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1382" w:rsidRPr="004B758E" w:rsidRDefault="004B758E" w:rsidP="004B758E">
      <w:pPr>
        <w:spacing w:line="360" w:lineRule="auto"/>
        <w:jc w:val="center"/>
        <w:rPr>
          <w:rFonts w:ascii="Arial" w:hAnsi="Arial" w:cs="Arial"/>
          <w:b/>
          <w:i/>
          <w:sz w:val="32"/>
        </w:rPr>
      </w:pPr>
      <w:r w:rsidRPr="004B758E">
        <w:rPr>
          <w:rFonts w:ascii="Arial" w:hAnsi="Arial" w:cs="Arial"/>
          <w:b/>
          <w:i/>
          <w:sz w:val="32"/>
        </w:rPr>
        <w:t>‘I ba raddau mae adnoddau wrth wneud mathemateg yn effeithio ar agwedd plant tuag at ddysgu?’</w:t>
      </w:r>
    </w:p>
    <w:p w:rsidR="004B758E" w:rsidRPr="004B758E" w:rsidRDefault="004B758E" w:rsidP="004B758E">
      <w:pPr>
        <w:spacing w:line="360" w:lineRule="auto"/>
        <w:rPr>
          <w:rFonts w:ascii="Arial" w:hAnsi="Arial" w:cs="Arial"/>
          <w:sz w:val="24"/>
        </w:rPr>
      </w:pPr>
      <w:r w:rsidRPr="004B758E">
        <w:rPr>
          <w:rFonts w:ascii="Arial" w:hAnsi="Arial" w:cs="Arial"/>
          <w:sz w:val="24"/>
        </w:rPr>
        <w:t>Gallwch ychwanegu’ch targedau o’ch aseiniad diwetha</w:t>
      </w:r>
      <w:r w:rsidR="00D8425E">
        <w:rPr>
          <w:rFonts w:ascii="Arial" w:hAnsi="Arial" w:cs="Arial"/>
          <w:sz w:val="24"/>
        </w:rPr>
        <w:t>f gan ddefnyddio’r tabl isod. /</w:t>
      </w:r>
    </w:p>
    <w:tbl>
      <w:tblPr>
        <w:tblStyle w:val="TableGrid1"/>
        <w:tblW w:w="0" w:type="auto"/>
        <w:tblLook w:val="04A0" w:firstRow="1" w:lastRow="0" w:firstColumn="1" w:lastColumn="0" w:noHBand="0" w:noVBand="1"/>
      </w:tblPr>
      <w:tblGrid>
        <w:gridCol w:w="1722"/>
        <w:gridCol w:w="3647"/>
        <w:gridCol w:w="3647"/>
      </w:tblGrid>
      <w:tr w:rsidR="004B758E" w:rsidRPr="004B758E" w:rsidTr="00967CCA">
        <w:tc>
          <w:tcPr>
            <w:tcW w:w="1722"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
        </w:tc>
        <w:tc>
          <w:tcPr>
            <w:tcW w:w="3647" w:type="dxa"/>
            <w:tcBorders>
              <w:top w:val="single" w:sz="4" w:space="0" w:color="auto"/>
              <w:left w:val="single" w:sz="4" w:space="0" w:color="auto"/>
              <w:bottom w:val="single" w:sz="4" w:space="0" w:color="auto"/>
              <w:right w:val="single" w:sz="4" w:space="0" w:color="auto"/>
            </w:tcBorders>
            <w:hideMark/>
          </w:tcPr>
          <w:p w:rsidR="004B758E" w:rsidRPr="004B758E" w:rsidRDefault="00D8425E" w:rsidP="00D8425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rPr>
                <w:rFonts w:ascii="Arial" w:eastAsia="Times New Roman" w:hAnsi="Arial" w:cs="Arial"/>
                <w:color w:val="222222"/>
                <w:shd w:val="clear" w:color="auto" w:fill="F8F9FA"/>
                <w:lang w:val="en-US"/>
              </w:rPr>
            </w:pP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hyn</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wyf</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wedi'i</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wneud</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yn</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aseiniad</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hwn</w:t>
            </w:r>
            <w:proofErr w:type="spellEnd"/>
            <w:r w:rsidRPr="004B758E">
              <w:rPr>
                <w:rFonts w:ascii="Arial" w:eastAsia="Times New Roman" w:hAnsi="Arial" w:cs="Arial"/>
                <w:color w:val="222222"/>
                <w:shd w:val="clear" w:color="auto" w:fill="F8F9FA"/>
                <w:lang w:val="en-US"/>
              </w:rPr>
              <w:t>.</w:t>
            </w:r>
          </w:p>
          <w:p w:rsidR="004B758E" w:rsidRPr="004B758E" w:rsidRDefault="004B758E" w:rsidP="004B758E">
            <w:pPr>
              <w:rPr>
                <w:rFonts w:ascii="Arial" w:eastAsia="Times New Roman" w:hAnsi="Arial" w:cs="Arial"/>
                <w:lang w:val="en-US"/>
              </w:rPr>
            </w:pP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T</w:t>
            </w:r>
            <w:bookmarkStart w:id="0" w:name="cysill"/>
            <w:bookmarkEnd w:id="0"/>
            <w:r w:rsidR="00D8425E">
              <w:rPr>
                <w:rFonts w:ascii="Arial" w:eastAsia="Calibri" w:hAnsi="Arial" w:cs="Times New Roman"/>
                <w:lang w:val="en-GB"/>
              </w:rPr>
              <w:t>arged</w:t>
            </w:r>
            <w:proofErr w:type="spellEnd"/>
            <w:r w:rsidR="00D8425E">
              <w:rPr>
                <w:rFonts w:ascii="Arial" w:eastAsia="Calibri" w:hAnsi="Arial" w:cs="Times New Roman"/>
                <w:lang w:val="en-GB"/>
              </w:rPr>
              <w:t xml:space="preserve"> </w:t>
            </w:r>
            <w:r w:rsidRPr="004B758E">
              <w:rPr>
                <w:rFonts w:ascii="Arial" w:eastAsia="Calibri" w:hAnsi="Arial" w:cs="Times New Roman"/>
                <w:lang w:val="en-GB"/>
              </w:rPr>
              <w:t>1</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Ar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adegau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gellid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rhoi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w:t>
            </w:r>
            <w:proofErr w:type="spellEnd"/>
            <w:r w:rsidRPr="004B758E">
              <w:rPr>
                <w:rFonts w:ascii="Arial" w:eastAsia="Calibri" w:hAnsi="Arial" w:cs="Times New Roman"/>
                <w:lang w:val="en-GB"/>
              </w:rPr>
              <w:t xml:space="preserve"> o </w:t>
            </w:r>
            <w:proofErr w:type="spellStart"/>
            <w:r w:rsidRPr="004B758E">
              <w:rPr>
                <w:rFonts w:ascii="Arial" w:eastAsia="Calibri" w:hAnsi="Arial" w:cs="Times New Roman"/>
                <w:lang w:val="en-GB"/>
              </w:rPr>
              <w:t>sylw</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esboniadau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addysgegol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gan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gefnogi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hyn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gyda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darllen</w:t>
            </w:r>
            <w:proofErr w:type="spellEnd"/>
            <w:r w:rsidRPr="004B758E">
              <w:rPr>
                <w:rFonts w:ascii="Arial" w:eastAsia="Calibri" w:hAnsi="Arial" w:cs="Times New Roman"/>
                <w:lang w:val="en-GB"/>
              </w:rPr>
              <w:t>.</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bod y </w:t>
            </w:r>
            <w:proofErr w:type="spellStart"/>
            <w:r w:rsidRPr="004B758E">
              <w:rPr>
                <w:rFonts w:ascii="Arial" w:eastAsia="Calibri" w:hAnsi="Arial" w:cs="Times New Roman"/>
                <w:lang w:val="en-GB"/>
              </w:rPr>
              <w:t>targed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fwy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perthnasol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diwethaf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mae’r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gofyn</w:t>
            </w:r>
            <w:proofErr w:type="spellEnd"/>
            <w:r w:rsidRPr="004B758E">
              <w:rPr>
                <w:rFonts w:ascii="Arial" w:eastAsia="Calibri" w:hAnsi="Arial" w:cs="Times New Roman"/>
                <w:lang w:val="en-GB"/>
              </w:rPr>
              <w:t xml:space="preserve"> am </w:t>
            </w:r>
            <w:proofErr w:type="spellStart"/>
            <w:r w:rsidRPr="004B758E">
              <w:rPr>
                <w:rFonts w:ascii="Arial" w:eastAsia="Calibri" w:hAnsi="Arial" w:cs="Times New Roman"/>
                <w:lang w:val="en-GB"/>
              </w:rPr>
              <w:t>esboniadau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pob</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ymdrech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cysylltiadau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gyda’r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llenyddiaeth</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esbonio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rhesymeg</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e.e</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dulliau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methodoleg</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gyfyngiadau</w:t>
            </w:r>
            <w:proofErr w:type="spellEnd"/>
            <w:r w:rsidRPr="004B758E">
              <w:rPr>
                <w:rFonts w:ascii="Arial" w:eastAsia="Calibri" w:hAnsi="Arial" w:cs="Times New Roman"/>
                <w:lang w:val="en-GB"/>
              </w:rPr>
              <w:t xml:space="preserve">.  </w:t>
            </w: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D8425E" w:rsidP="004B758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r>
              <w:rPr>
                <w:rFonts w:ascii="Arial" w:eastAsia="Calibri" w:hAnsi="Arial" w:cs="Times New Roman"/>
                <w:lang w:val="en-GB"/>
              </w:rPr>
              <w:t xml:space="preserve"> </w:t>
            </w:r>
            <w:r w:rsidR="004B758E" w:rsidRPr="004B758E">
              <w:rPr>
                <w:rFonts w:ascii="Arial" w:eastAsia="Calibri" w:hAnsi="Arial" w:cs="Times New Roman"/>
                <w:lang w:val="en-GB"/>
              </w:rPr>
              <w:t>2</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Parhau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ysgrifennu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gwirio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ofalus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cadw’r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safon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ieithyddol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iawn</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welir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Un </w:t>
            </w:r>
            <w:proofErr w:type="spellStart"/>
            <w:r w:rsidRPr="004B758E">
              <w:rPr>
                <w:rFonts w:ascii="Arial" w:eastAsia="Calibri" w:hAnsi="Arial" w:cs="Times New Roman"/>
                <w:lang w:val="en-GB"/>
              </w:rPr>
              <w:t>gwall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bach</w:t>
            </w:r>
            <w:proofErr w:type="spellEnd"/>
            <w:r w:rsidRPr="004B758E">
              <w:rPr>
                <w:rFonts w:ascii="Arial" w:eastAsia="Calibri" w:hAnsi="Arial" w:cs="Times New Roman"/>
                <w:lang w:val="en-GB"/>
              </w:rPr>
              <w:t xml:space="preserve"> o ran </w:t>
            </w:r>
            <w:proofErr w:type="spellStart"/>
            <w:r w:rsidRPr="004B758E">
              <w:rPr>
                <w:rFonts w:ascii="Arial" w:eastAsia="Calibri" w:hAnsi="Arial" w:cs="Times New Roman"/>
                <w:lang w:val="en-GB"/>
              </w:rPr>
              <w:t>geirfa</w:t>
            </w:r>
            <w:proofErr w:type="spellEnd"/>
            <w:r w:rsidRPr="004B758E">
              <w:rPr>
                <w:rFonts w:ascii="Arial" w:eastAsia="Calibri" w:hAnsi="Arial" w:cs="Times New Roman"/>
                <w:lang w:val="en-GB"/>
              </w:rPr>
              <w:t xml:space="preserve"> – </w:t>
            </w:r>
            <w:proofErr w:type="spellStart"/>
            <w:r w:rsidRPr="004B758E">
              <w:rPr>
                <w:rFonts w:ascii="Arial" w:eastAsia="Calibri" w:hAnsi="Arial" w:cs="Times New Roman"/>
                <w:lang w:val="en-GB"/>
              </w:rPr>
              <w:t>argymhelliad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yw’r</w:t>
            </w:r>
            <w:proofErr w:type="spellEnd"/>
            <w:r w:rsidRPr="004B758E">
              <w:rPr>
                <w:rFonts w:ascii="Arial" w:eastAsia="Calibri" w:hAnsi="Arial" w:cs="Times New Roman"/>
                <w:lang w:val="en-GB"/>
              </w:rPr>
              <w:t xml:space="preserve"> term </w:t>
            </w:r>
            <w:proofErr w:type="spellStart"/>
            <w:r w:rsidRPr="004B758E">
              <w:rPr>
                <w:rFonts w:ascii="Arial" w:eastAsia="Calibri" w:hAnsi="Arial" w:cs="Times New Roman"/>
                <w:lang w:val="en-GB"/>
              </w:rPr>
              <w:t>Cymraeg</w:t>
            </w:r>
            <w:proofErr w:type="spellEnd"/>
            <w:r w:rsidRPr="004B758E">
              <w:rPr>
                <w:rFonts w:ascii="Arial" w:eastAsia="Calibri" w:hAnsi="Arial" w:cs="Times New Roman"/>
                <w:lang w:val="en-GB"/>
              </w:rPr>
              <w:t xml:space="preserve"> am recommendation (</w:t>
            </w:r>
            <w:proofErr w:type="spellStart"/>
            <w:r w:rsidRPr="004B758E">
              <w:rPr>
                <w:rFonts w:ascii="Arial" w:eastAsia="Calibri" w:hAnsi="Arial" w:cs="Times New Roman"/>
                <w:lang w:val="en-GB"/>
              </w:rPr>
              <w:t>nid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argymell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sef</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ferf</w:t>
            </w:r>
            <w:proofErr w:type="spellEnd"/>
            <w:r w:rsidRPr="004B758E">
              <w:rPr>
                <w:rFonts w:ascii="Arial" w:eastAsia="Calibri" w:hAnsi="Arial" w:cs="Times New Roman"/>
                <w:lang w:val="en-GB"/>
              </w:rPr>
              <w:t xml:space="preserve"> ‘to recommend’).</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parhau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trwy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ddefnyddio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Cysill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gyson</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mynychu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sesiynau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gloywi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mynd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dystysgrif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llafar</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ysgrifennu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Rydw</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defnyddio</w:t>
            </w:r>
            <w:proofErr w:type="spellEnd"/>
            <w:r w:rsidRPr="004B758E">
              <w:rPr>
                <w:rFonts w:ascii="Arial" w:eastAsia="Calibri" w:hAnsi="Arial" w:cs="Times New Roman"/>
                <w:lang w:val="en-GB"/>
              </w:rPr>
              <w:t xml:space="preserve"> term ‘</w:t>
            </w:r>
            <w:proofErr w:type="spellStart"/>
            <w:r w:rsidRPr="004B758E">
              <w:rPr>
                <w:rFonts w:ascii="Arial" w:eastAsia="Calibri" w:hAnsi="Arial" w:cs="Times New Roman"/>
                <w:lang w:val="en-GB"/>
              </w:rPr>
              <w:t>argymhelliad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o weld y </w:t>
            </w:r>
            <w:proofErr w:type="spellStart"/>
            <w:r w:rsidRPr="004B758E">
              <w:rPr>
                <w:rFonts w:ascii="Arial" w:eastAsia="Calibri" w:hAnsi="Arial" w:cs="Times New Roman"/>
                <w:lang w:val="en-GB"/>
              </w:rPr>
              <w:t>camgymeriad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diwethaf</w:t>
            </w:r>
            <w:proofErr w:type="spellEnd"/>
            <w:r w:rsidRPr="004B758E">
              <w:rPr>
                <w:rFonts w:ascii="Arial" w:eastAsia="Calibri" w:hAnsi="Arial" w:cs="Times New Roman"/>
                <w:lang w:val="en-GB"/>
              </w:rPr>
              <w:t>.</w:t>
            </w: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D8425E" w:rsidP="004B758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r w:rsidR="004B758E" w:rsidRPr="004B758E">
              <w:rPr>
                <w:rFonts w:ascii="Arial" w:eastAsia="Calibri" w:hAnsi="Arial" w:cs="Times New Roman"/>
                <w:lang w:val="en-GB"/>
              </w:rPr>
              <w:t xml:space="preserve"> 3</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Fy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nharged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personol</w:t>
            </w:r>
            <w:proofErr w:type="spellEnd"/>
            <w:r w:rsidRPr="004B758E">
              <w:rPr>
                <w:rFonts w:ascii="Arial" w:eastAsia="Calibri" w:hAnsi="Arial" w:cs="Times New Roman"/>
                <w:lang w:val="en-GB"/>
              </w:rPr>
              <w:t>:</w:t>
            </w:r>
          </w:p>
          <w:p w:rsidR="004B758E" w:rsidRPr="004B758E" w:rsidRDefault="004B758E" w:rsidP="004B758E">
            <w:pPr>
              <w:spacing w:line="360" w:lineRule="auto"/>
              <w:rPr>
                <w:rFonts w:ascii="Arial" w:eastAsia="Calibri" w:hAnsi="Arial" w:cs="Times New Roman"/>
                <w:lang w:val="en-GB"/>
              </w:rPr>
            </w:pPr>
            <w:r w:rsidRPr="004B758E">
              <w:rPr>
                <w:rFonts w:ascii="Arial" w:eastAsia="Calibri" w:hAnsi="Arial" w:cs="Times New Roman"/>
                <w:lang w:val="en-GB"/>
              </w:rPr>
              <w:t xml:space="preserve">I </w:t>
            </w:r>
            <w:proofErr w:type="spellStart"/>
            <w:r w:rsidRPr="004B758E">
              <w:rPr>
                <w:rFonts w:ascii="Arial" w:eastAsia="Calibri" w:hAnsi="Arial" w:cs="Times New Roman"/>
                <w:lang w:val="en-GB"/>
              </w:rPr>
              <w:t>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cyfeirnodi</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wirio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fanwl</w:t>
            </w:r>
            <w:proofErr w:type="spellEnd"/>
            <w:r w:rsidRPr="004B758E">
              <w:rPr>
                <w:rFonts w:ascii="Arial" w:eastAsia="Calibri" w:hAnsi="Arial" w:cs="Times New Roman"/>
                <w:lang w:val="en-GB"/>
              </w:rPr>
              <w:t xml:space="preserve">. </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fy</w:t>
            </w:r>
            <w:proofErr w:type="spellEnd"/>
            <w:r w:rsidRPr="004B758E">
              <w:rPr>
                <w:rFonts w:ascii="Arial" w:eastAsia="Calibri" w:hAnsi="Arial" w:cs="Times New Roman"/>
                <w:lang w:val="en-GB"/>
              </w:rPr>
              <w:t xml:space="preserve"> mod </w:t>
            </w:r>
            <w:proofErr w:type="spellStart"/>
            <w:r w:rsidRPr="004B758E">
              <w:rPr>
                <w:rFonts w:ascii="Arial" w:eastAsia="Calibri" w:hAnsi="Arial" w:cs="Times New Roman"/>
                <w:lang w:val="en-GB"/>
              </w:rPr>
              <w:t>i’n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gwirio’r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rhestr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gyfeirnodi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fanwl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cyflwyno’r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mae</w:t>
            </w:r>
            <w:proofErr w:type="spellEnd"/>
            <w:r w:rsidRPr="004B758E">
              <w:rPr>
                <w:rFonts w:ascii="Arial" w:eastAsia="Calibri" w:hAnsi="Arial" w:cs="Times New Roman"/>
                <w:lang w:val="en-GB"/>
              </w:rPr>
              <w:t xml:space="preserve"> dal un </w:t>
            </w:r>
            <w:proofErr w:type="spellStart"/>
            <w:r w:rsidRPr="004B758E">
              <w:rPr>
                <w:rFonts w:ascii="Arial" w:eastAsia="Calibri" w:hAnsi="Arial" w:cs="Times New Roman"/>
                <w:lang w:val="en-GB"/>
              </w:rPr>
              <w:t>neu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ddau</w:t>
            </w:r>
            <w:proofErr w:type="spellEnd"/>
            <w:r w:rsidRPr="004B758E">
              <w:rPr>
                <w:rFonts w:ascii="Arial" w:eastAsia="Calibri" w:hAnsi="Arial" w:cs="Times New Roman"/>
                <w:lang w:val="en-GB"/>
              </w:rPr>
              <w:t xml:space="preserve"> wall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rhestr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pob</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tro</w:t>
            </w:r>
            <w:proofErr w:type="spellEnd"/>
            <w:r w:rsidRPr="004B758E">
              <w:rPr>
                <w:rFonts w:ascii="Arial" w:eastAsia="Calibri" w:hAnsi="Arial" w:cs="Times New Roman"/>
                <w:lang w:val="en-GB"/>
              </w:rPr>
              <w:t xml:space="preserve">. Felly,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rhoi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hwn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fel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personol</w:t>
            </w:r>
            <w:proofErr w:type="spellEnd"/>
          </w:p>
        </w:tc>
      </w:tr>
    </w:tbl>
    <w:p w:rsidR="004B758E" w:rsidRDefault="004B758E" w:rsidP="005C59F4">
      <w:pPr>
        <w:spacing w:line="360" w:lineRule="auto"/>
        <w:rPr>
          <w:rFonts w:ascii="Arial" w:hAnsi="Arial" w:cs="Arial"/>
          <w:b/>
          <w:sz w:val="24"/>
          <w:u w:val="single"/>
        </w:rPr>
      </w:pPr>
    </w:p>
    <w:p w:rsidR="00D8425E" w:rsidRDefault="00D8425E" w:rsidP="005C59F4">
      <w:pPr>
        <w:spacing w:line="360" w:lineRule="auto"/>
        <w:rPr>
          <w:rFonts w:ascii="Arial" w:hAnsi="Arial" w:cs="Arial"/>
          <w:b/>
          <w:sz w:val="24"/>
          <w:u w:val="single"/>
        </w:rPr>
      </w:pPr>
    </w:p>
    <w:p w:rsidR="00D8425E" w:rsidRDefault="00D8425E" w:rsidP="005C59F4">
      <w:pPr>
        <w:spacing w:line="360" w:lineRule="auto"/>
        <w:rPr>
          <w:rFonts w:ascii="Arial" w:hAnsi="Arial" w:cs="Arial"/>
          <w:b/>
          <w:sz w:val="24"/>
          <w:u w:val="single"/>
        </w:rPr>
      </w:pPr>
    </w:p>
    <w:p w:rsidR="00571382" w:rsidRPr="00486B07" w:rsidRDefault="00571382" w:rsidP="005C59F4">
      <w:pPr>
        <w:spacing w:line="360" w:lineRule="auto"/>
        <w:rPr>
          <w:rFonts w:ascii="Arial" w:hAnsi="Arial" w:cs="Arial"/>
          <w:b/>
          <w:u w:val="single"/>
        </w:rPr>
      </w:pPr>
      <w:r w:rsidRPr="00486B07">
        <w:rPr>
          <w:rFonts w:ascii="Arial" w:hAnsi="Arial" w:cs="Arial"/>
          <w:b/>
          <w:u w:val="single"/>
        </w:rPr>
        <w:lastRenderedPageBreak/>
        <w:t xml:space="preserve">Nod, ffocws a phwrpas </w:t>
      </w:r>
    </w:p>
    <w:p w:rsidR="00DC14B0" w:rsidRPr="00486B07" w:rsidRDefault="00DC14B0" w:rsidP="005C59F4">
      <w:pPr>
        <w:spacing w:line="360" w:lineRule="auto"/>
        <w:rPr>
          <w:rFonts w:ascii="Arial" w:hAnsi="Arial" w:cs="Arial"/>
        </w:rPr>
      </w:pPr>
      <w:r w:rsidRPr="00486B07">
        <w:rPr>
          <w:rFonts w:ascii="Arial" w:hAnsi="Arial" w:cs="Arial"/>
        </w:rPr>
        <w:t xml:space="preserve">Y mater oedd â diddordeb i mi oedd agwedd dysgwyr wrth wneud gweithgareddau mwy ymarferol o fewn dosbarth, gan ddefnyddio adnoddau. Mae’r cwricwlwm newydd i Gymru yn mynd i fod yn ffocysu ar gynnig profiadau i ddysgwyr, yn enwedig profiadau bywyd go iawn ac mewn cyd-destun dilys (Dyfodol Llwyddiannus, 2015). Mae’r ysgol lle sefydlwyd yn PAP 1 yn annog, ac yn rhoi rhyddid i athrawon cynllunio am y profiadau yma. Yn fy nosbarth, mae dysgwyr yn eithaf isel o ran gallu academaidd, wrth gymharu â safonau'r gorffennol. Maen nhw’n ddosbarth sydd yn dda ar lafar ac yn ymarferol, ond yn ffeindio’n anodd trosglwyddo hwn i waith ddosbarth.    </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Cyd destyn yr ymchwil</w:t>
      </w:r>
    </w:p>
    <w:p w:rsidR="006D6207" w:rsidRPr="00486B07" w:rsidRDefault="006D6207" w:rsidP="005C59F4">
      <w:pPr>
        <w:spacing w:line="360" w:lineRule="auto"/>
        <w:rPr>
          <w:rFonts w:ascii="Arial" w:hAnsi="Arial" w:cs="Arial"/>
        </w:rPr>
      </w:pPr>
      <w:r w:rsidRPr="00486B07">
        <w:rPr>
          <w:rFonts w:ascii="Arial" w:hAnsi="Arial" w:cs="Arial"/>
        </w:rPr>
        <w:t>Yn ysgol Astudiaeth Gwers 1, mae 425 disgybl rhwng 3 ac 11, yn cynnwys 55 oed meithrin (Estyn, 2019). Mae hi’n ysgol drefol, yn Ne Cymru.  Dyweda Estyn (2019) “Mae tua chwarter y disgyblion yn siarad Cymraeg gartref. Ychydig iawn sydd o gefndir lleiafrifol ethnig.” Mae’r dosbarth o dan ymchwil gyda 26 o ddisgyblion, 9 i 10 mlwydd oed.</w:t>
      </w:r>
    </w:p>
    <w:p w:rsidR="00641AAD" w:rsidRPr="00486B07" w:rsidRDefault="00641AAD" w:rsidP="00370CCB">
      <w:pPr>
        <w:spacing w:line="360" w:lineRule="auto"/>
        <w:rPr>
          <w:rFonts w:ascii="Arial" w:hAnsi="Arial" w:cs="Arial"/>
        </w:rPr>
      </w:pPr>
      <w:r w:rsidRPr="00486B07">
        <w:rPr>
          <w:rFonts w:ascii="Arial" w:hAnsi="Arial" w:cs="Arial"/>
        </w:rPr>
        <w:t>Yn ysgol Astudiaeth Gwers 2, mae dros 300 o blant, gyda dosbarthiadau cymysg (Estyn, 2016). Dyweda Estyn (2016) “Ychydig o ddisgyblion ddaw o gartrefi lle siaredir y Gymraeg” ac “Ychydig iawn o ddisgyblion a ddaw o gefndir ethnig lleiafrifol neu gymysg”. Mae hi’n ysgol drefol, yn Ne Cymru. Mae’r dosbarth o dan ymchwil gyda 24 o ddisgyblion 9 i 10 mlwydd oed, un gyda</w:t>
      </w:r>
      <w:r w:rsidR="00370CCB" w:rsidRPr="00486B07">
        <w:t xml:space="preserve"> </w:t>
      </w:r>
      <w:r w:rsidR="00370CCB" w:rsidRPr="00486B07">
        <w:rPr>
          <w:rFonts w:ascii="Arial" w:hAnsi="Arial" w:cs="Arial"/>
        </w:rPr>
        <w:t xml:space="preserve">disgnosis </w:t>
      </w:r>
      <w:r w:rsidR="00370CCB" w:rsidRPr="00486B07">
        <w:rPr>
          <w:rFonts w:ascii="Arial" w:hAnsi="Arial" w:cs="Arial"/>
        </w:rPr>
        <w:t>anhwylder sbectrwm awtistig</w:t>
      </w:r>
      <w:r w:rsidRPr="00486B07">
        <w:rPr>
          <w:rFonts w:ascii="Arial" w:hAnsi="Arial" w:cs="Arial"/>
        </w:rPr>
        <w:t>, ac un dysgwr gyda diagnosis dyslecsia.</w:t>
      </w:r>
    </w:p>
    <w:p w:rsidR="00370CCB" w:rsidRPr="00486B07" w:rsidRDefault="00370CCB" w:rsidP="00370CCB">
      <w:pPr>
        <w:spacing w:line="360" w:lineRule="auto"/>
        <w:rPr>
          <w:rFonts w:ascii="Arial" w:hAnsi="Arial" w:cs="Arial"/>
        </w:rPr>
      </w:pPr>
      <w:r w:rsidRPr="00486B07">
        <w:rPr>
          <w:rFonts w:ascii="Arial" w:hAnsi="Arial" w:cs="Arial"/>
        </w:rPr>
        <w:t>Yn fy nosbarth i mae trawstoriad mawr o ran gallu yn llythrennedd a rhifedd. Trafodais gyda fy mhartner am wneud ymchwil a oedd yn seiliedig ar fesur agwedd wrth ddysgu mewn dwy ffordd wahanol, a chytunwyd ni ar y maes yma o ymchwil. Ein cwestiwn ymchwil yw:</w:t>
      </w:r>
    </w:p>
    <w:p w:rsidR="00370CCB" w:rsidRPr="00486B07" w:rsidRDefault="00370CCB" w:rsidP="0072779B">
      <w:pPr>
        <w:spacing w:line="360" w:lineRule="auto"/>
        <w:jc w:val="center"/>
        <w:rPr>
          <w:rFonts w:ascii="Arial" w:hAnsi="Arial" w:cs="Arial"/>
        </w:rPr>
      </w:pPr>
      <w:r w:rsidRPr="00486B07">
        <w:rPr>
          <w:rFonts w:ascii="Arial" w:hAnsi="Arial" w:cs="Arial"/>
        </w:rPr>
        <w:t>‘I ba raddau mae adnoddau wrth wneud mathemateg yn effeithio ar agwedd plant tuag at ddysgu?’</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Llenyddiaeth</w:t>
      </w:r>
    </w:p>
    <w:p w:rsidR="00A36DFF" w:rsidRPr="00486B07" w:rsidRDefault="00A36DFF" w:rsidP="005C59F4">
      <w:pPr>
        <w:spacing w:line="360" w:lineRule="auto"/>
        <w:rPr>
          <w:rFonts w:ascii="Arial" w:hAnsi="Arial" w:cs="Arial"/>
        </w:rPr>
      </w:pPr>
      <w:r w:rsidRPr="00486B07">
        <w:rPr>
          <w:rFonts w:ascii="Arial" w:hAnsi="Arial" w:cs="Arial"/>
        </w:rPr>
        <w:t>Mae'r cwricwlwm i Gymru newydd gael eu lansio yn yr wythnosau diwethaf. Un o brif agweddau'r cwricwlwm newydd yw’r pwysigrwydd o gynllunio a chynnig profiadau i bob dysgwr. Dyweda Donaldson (2015, t. 38) “Y bwriad yw dangos bod profiadau addysgol yn rhan bwysig ac annatod o’r cwricwlwm, i ehangu gorwelion plant a phobl ifanc, symbylu eu dychymyg a hybu mwynhad wrth ddysgu”.</w:t>
      </w:r>
    </w:p>
    <w:p w:rsidR="00616120" w:rsidRPr="00F81F19" w:rsidRDefault="00616120" w:rsidP="00AC0EDE">
      <w:pPr>
        <w:spacing w:line="360" w:lineRule="auto"/>
        <w:rPr>
          <w:rFonts w:ascii="Arial" w:hAnsi="Arial" w:cs="Arial"/>
          <w:color w:val="FF0000"/>
        </w:rPr>
      </w:pPr>
      <w:r w:rsidRPr="00486B07">
        <w:rPr>
          <w:rFonts w:ascii="Arial" w:hAnsi="Arial" w:cs="Arial"/>
        </w:rPr>
        <w:t xml:space="preserve">Damcaniaeth Bruner (1977, t. 20) oedd “an important ingredient is a sense of excitement about discovery...”. Creda Kolb a Kolb (2011, t. 43) “The process of learning from experience </w:t>
      </w:r>
      <w:r w:rsidRPr="00486B07">
        <w:rPr>
          <w:rFonts w:ascii="Arial" w:hAnsi="Arial" w:cs="Arial"/>
        </w:rPr>
        <w:lastRenderedPageBreak/>
        <w:t xml:space="preserve">is ubiquitous, present in human activity everywhere all the time”. Mae’r theori o ddysgu trwy brofiad wedi amlygu dros y degawdau diwethaf (Kolb a Kolb, 2011, t. 43). Dechreuwyd gyda Piaget (1952) a oedd o’r gred bod plant yn deall symbolau a chysyniadau dim ond ar ôl profiad concrit. Adeiladwyd Maria Montessori ar y damcaniaeth bod “what they need is to have specific exercises, as closely linked to real life as possible...” (Montessori Organization, dim dyddiad). Noda theori Montessori bod plant yn dysgu gydag adnoddau, trwy symudiad a gwreiddio cysyniadau (Marshall, 2017, t. 2). Er hyn, trafoda Marshall (2017, t. 3) am y prin </w:t>
      </w:r>
      <w:r w:rsidRPr="00A4286F">
        <w:rPr>
          <w:rFonts w:ascii="Arial" w:hAnsi="Arial" w:cs="Arial"/>
        </w:rPr>
        <w:t>ymchwil am ddamcaniaethau neu ysgolion Montessori, gyda diffyg ymchwil dros gyfnod hir. Er hyn, gallwn ddadlau bod nifer fawr o sylw a syniadau wedi’i gwreiddio eu hun mewn strategaethau addysgu heddiw</w:t>
      </w:r>
      <w:r w:rsidR="00A4286F" w:rsidRPr="00A4286F">
        <w:rPr>
          <w:rFonts w:ascii="Arial" w:hAnsi="Arial" w:cs="Arial"/>
        </w:rPr>
        <w:t xml:space="preserve"> ledled y byd</w:t>
      </w:r>
      <w:r w:rsidR="00F0000B" w:rsidRPr="00A4286F">
        <w:rPr>
          <w:rFonts w:ascii="Arial" w:hAnsi="Arial" w:cs="Arial"/>
        </w:rPr>
        <w:t>, a’r cwricwlwm newydd i Gymru (Dyfodol Llwyddiannus, 2015).</w:t>
      </w:r>
      <w:r w:rsidRPr="00A4286F">
        <w:rPr>
          <w:rFonts w:ascii="Arial" w:hAnsi="Arial" w:cs="Arial"/>
        </w:rPr>
        <w:t xml:space="preserve"> </w:t>
      </w:r>
    </w:p>
    <w:p w:rsidR="00616120" w:rsidRPr="00486B07" w:rsidRDefault="00616120" w:rsidP="00AC0EDE">
      <w:pPr>
        <w:spacing w:line="360" w:lineRule="auto"/>
        <w:rPr>
          <w:rFonts w:ascii="Arial" w:hAnsi="Arial" w:cs="Arial"/>
        </w:rPr>
      </w:pPr>
      <w:r w:rsidRPr="00486B07">
        <w:rPr>
          <w:rFonts w:ascii="Arial" w:hAnsi="Arial" w:cs="Arial"/>
        </w:rPr>
        <w:t xml:space="preserve">Mae Taylor (2013, t. 9) yn dweud  “It is important that children develop positive attitudes to mathematics in the early years; therefore they need to be interested and to enjoy mathematical activities and experiences”. Er hyn, mae Pearson (2019) yn nodi, bod creu cyffro yn gallu tynnu ffwrdd o brif nod y dysgu, a bod dysgwyr yn gallu dod i ddisgwyl hyn yn rheolaidd. Mae Van de Walle et al (2014) yn dadlau bod y detholiad a’r dewis o’r adnoddau sy’n bwysig, a bod cyswllt cadarn gyda’r nod y wers.  </w:t>
      </w:r>
    </w:p>
    <w:p w:rsidR="00616120" w:rsidRPr="00486B07" w:rsidRDefault="00616120" w:rsidP="00AC0EDE">
      <w:pPr>
        <w:spacing w:line="360" w:lineRule="auto"/>
        <w:rPr>
          <w:rFonts w:ascii="Arial" w:hAnsi="Arial" w:cs="Arial"/>
        </w:rPr>
      </w:pPr>
      <w:r w:rsidRPr="00486B07">
        <w:rPr>
          <w:rFonts w:ascii="Arial" w:hAnsi="Arial" w:cs="Arial"/>
        </w:rPr>
        <w:t>Ymchwiliodd Ashby (2009) am agwedd disgyblion tuag at ddysgu. Noda Ashby (2009, t. 8) “mathematics has a very formal written sense about it, where activities remain intangible to the child”. Roedd y canlyniadau yn dangos bod dysgwyr o bob gallu yn cael trafferth yn cysylltu beth oedden nhw’n gwneud ar bapur i’r cymhwysiad ymarferol (Ashby, 2009, t. 8). Mae cyfyngiadau gyda’r ymchwil yma. Mae’r ymchwil ar raddfa fach, ac nid yw maint y sampl yn glir. Nid oedd yr ymchwil wedi edrych ar effaith adnoddau ar agwedd dysgwyr, neu effaith adnoddau er mwyn gwneud cysylltiadau i’r byd go iawn. Gallwn adeiladu ar nod yr ymchwil yma gan weld os yw defnyddio adnoddau wrth wneud mathemateg yn cael effaith ar agwedd disgyblion.</w:t>
      </w:r>
    </w:p>
    <w:p w:rsidR="00616120" w:rsidRPr="00486B07" w:rsidRDefault="00616120" w:rsidP="00AC0EDE">
      <w:pPr>
        <w:spacing w:line="360" w:lineRule="auto"/>
        <w:rPr>
          <w:rFonts w:ascii="Arial" w:hAnsi="Arial" w:cs="Arial"/>
        </w:rPr>
      </w:pPr>
      <w:r w:rsidRPr="00486B07">
        <w:rPr>
          <w:rFonts w:ascii="Arial" w:hAnsi="Arial" w:cs="Arial"/>
        </w:rPr>
        <w:t xml:space="preserve">Mae gwaith Drews a Hansen (2007) yn trafod y pwysigrwydd, a rôl adnoddau wrth addysgu mathemateg. Dyweda Drews a Hansen (2007, t. 21) bod y dewis ar ddefnydd o adnoddau mathemategol angen ystyriaeth a chynllunio gofalus ar ran yr athro. Mae Drews a Hansen (2007) yn dangos nifer o adnoddau ar gael wrth addysgu mathemateg, ac yn pwyso a mesur eu manteision a’i anfanteision. Mae’r defnydd o werslyfrau a thaflenni gwaith yn ymddangos yn fawr mewn gwersi, ac yn creu ffocws ar luniau a symbolau yn hytrach na phrofiadau (Drews a Hansen, 2007, t. 24). Mae Drews a Hansen (2007, t. 24) yn trafod rhai gwendidau’r adnodd yma, megis atgyfnerthu bod mathemateg ‘ar bapur’ yn unig, neu ddim yn creu </w:t>
      </w:r>
      <w:r w:rsidRPr="00486B07">
        <w:rPr>
          <w:rFonts w:ascii="Arial" w:hAnsi="Arial" w:cs="Arial"/>
        </w:rPr>
        <w:lastRenderedPageBreak/>
        <w:t xml:space="preserve">adlewyrchiad clir o allu'r disgybl. Er hyn, does dim data gwreiddiol yn cael eu cynnig i gefnogi’r farn yma, felly mae rhesymeg i ymchwilio ymhellach i’r maes yma.    </w:t>
      </w:r>
    </w:p>
    <w:p w:rsidR="00AC0EDE" w:rsidRPr="00486B07" w:rsidRDefault="00AC0EDE" w:rsidP="00AC0EDE">
      <w:pPr>
        <w:spacing w:line="360" w:lineRule="auto"/>
        <w:rPr>
          <w:rFonts w:ascii="Arial" w:hAnsi="Arial" w:cs="Arial"/>
        </w:rPr>
      </w:pPr>
      <w:r w:rsidRPr="00486B07">
        <w:rPr>
          <w:rFonts w:ascii="Arial" w:hAnsi="Arial" w:cs="Arial"/>
        </w:rPr>
        <w:t>Yn groes i hwn, mae gwaith Drews a Hansen (2007, t. 26) o’r farn bod adnoddau mwy ymarferol yn fanteisiol o ran gwneud cysylltiadau gyda’r byd go iawn, creu cymhelliant, creu trafodaethau mathemategol, a nifer o fanteision eraill. Dadl debyg sydd gan Lam a Chan (2013, t. 2) sy’n dweud bod dysgu trwy brofiad yn caniatáu’r dysgwr i gysylltu dealltwriaeth i fywyd go iawn, a chymhwyso eu gwybodaeth. Noda Taylor (2013, t. 6) bod adnoddau angen bod ar gael i blant, ac i oedolion i weld y potensial am addysgu mathemateg. Barn Van de Walle et al (2014, t. 12) yw bod “mathematics in the classroom should closely model how mathematics is done and used in the real world”. Mae’r credoau yma, yn seiliedig yn fwy ar farn yr ymchwilydd, yn hytrach nag ymchwil a data gwreiddiol, ac felly mae yna angen i ymchwilio i’r maes yma ymhellach. Yn ychwanegol, mae gwaith Drews a Hansen (2007) wedi dyddio, ac fe gall ddadlau bod angen ymchwil neu bersbectif mwy diweddar yn y maes yma.</w:t>
      </w:r>
    </w:p>
    <w:p w:rsidR="00AC0EDE" w:rsidRPr="00486B07" w:rsidRDefault="00AC0EDE" w:rsidP="00AC0EDE">
      <w:pPr>
        <w:spacing w:line="360" w:lineRule="auto"/>
        <w:rPr>
          <w:rFonts w:ascii="Arial" w:hAnsi="Arial" w:cs="Arial"/>
        </w:rPr>
      </w:pPr>
      <w:r w:rsidRPr="00486B07">
        <w:rPr>
          <w:rFonts w:ascii="Arial" w:hAnsi="Arial" w:cs="Arial"/>
        </w:rPr>
        <w:t xml:space="preserve">Mae Taylor (2013, y. 19) yn dod i gasgliad bod yna pwysigrwydd i adeiladu ar ddiddordebau, er mwyn i fathemateg bod yn ddilys, a galluogi agweddau positif. Wrth ymchwilio i’r llenyddiaeth, nid yw’r safbwynt hwn, neu eraill o reidrwydd yn cael eu cefnogi gan ddata gwreiddiol, felly, gallwn ymchwilio ymhellach i’r maes yma, er mwyn casglu data pur. </w:t>
      </w:r>
    </w:p>
    <w:p w:rsidR="000D58F5" w:rsidRPr="00486B07" w:rsidRDefault="00AC0EDE" w:rsidP="00AC0EDE">
      <w:pPr>
        <w:spacing w:line="360" w:lineRule="auto"/>
        <w:rPr>
          <w:rFonts w:ascii="Arial" w:hAnsi="Arial" w:cs="Arial"/>
          <w:b/>
          <w:u w:val="single"/>
        </w:rPr>
      </w:pPr>
      <w:r w:rsidRPr="00486B07">
        <w:rPr>
          <w:rFonts w:ascii="Arial" w:hAnsi="Arial" w:cs="Arial"/>
        </w:rPr>
        <w:t xml:space="preserve">Wrth edrych dros y llenyddiaeth sydd ar gael ar y pwysigrwydd o gynnig profiadau a defnyddio adnoddau wrth ddysgu, hoffwn ymchwilio ymhellach ar gymhelliant disgyblion wrth wneud gwaith mwy ymarferol, ac wrth wneud taflenni gwaith, er mwyn ymchwilio os oes newid mewn agwedd y disgyblion. Y cwestiwn a gaiff eu hymchwilio yw ‘I ba raddau mae adnoddau wrth wneud mathemateg yn effeithio ar agwedd plant tuag at ddysgu?’   </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Methodoleg</w:t>
      </w:r>
    </w:p>
    <w:p w:rsidR="00C70192" w:rsidRPr="00486B07" w:rsidRDefault="00C70192" w:rsidP="005E3CC3">
      <w:pPr>
        <w:spacing w:line="360" w:lineRule="auto"/>
        <w:rPr>
          <w:rFonts w:ascii="Arial" w:hAnsi="Arial" w:cs="Arial"/>
        </w:rPr>
      </w:pPr>
      <w:r w:rsidRPr="00486B07">
        <w:rPr>
          <w:rFonts w:ascii="Arial" w:hAnsi="Arial" w:cs="Arial"/>
        </w:rPr>
        <w:t>Y fethodoleg a ddefnyddiwyd yw ymchwil Astudiaeth Gwers, sy’n fath o ymchwil gweithredol datblygwyd yn wreiddiol o Japan. Astudiaeth Gwers yw, “…a highly specified form of classroom action research focusing on the development of teacher practice knowledge” (Dudley, 2012, t. 1). Mae astudiaeth gwers yn cynnwys grŵp o athrawon yn cynllunio, dysgu, arsylwi a dadansoddi’r dysgu mewn gwersi ymchwil, ac yn recordio’r canfyddiadau (Dudley, 2012, t. 1). Mae adborth o’r gwersi yn cael eu cyflwyno i’r tîm er mwyn datblygu arfer ymhellach (Education Endowment Fund, 2017, t. 4).</w:t>
      </w:r>
    </w:p>
    <w:p w:rsidR="00C70192" w:rsidRPr="00486B07" w:rsidRDefault="00C70192" w:rsidP="002C7BCD">
      <w:pPr>
        <w:spacing w:line="360" w:lineRule="auto"/>
        <w:rPr>
          <w:rFonts w:ascii="Arial" w:hAnsi="Arial" w:cs="Arial"/>
        </w:rPr>
      </w:pPr>
      <w:r w:rsidRPr="00486B07">
        <w:rPr>
          <w:rFonts w:ascii="Arial" w:hAnsi="Arial" w:cs="Arial"/>
        </w:rPr>
        <w:t xml:space="preserve">Mae ymchwil gan yr Education Endowment Foundation (2017, t. 40) yn defnyddio’r dull Astudiaeth Gwers, wedi gweld canlyniadau cadarnhaol, ac yn nodi’r fantais o gyd-gynllunio a rhannu arfer dda. Mae’r Department for Education (2009, t. 4) yn nodi bod Astudiaeth Gwers </w:t>
      </w:r>
      <w:r w:rsidRPr="00486B07">
        <w:rPr>
          <w:rFonts w:ascii="Arial" w:hAnsi="Arial" w:cs="Arial"/>
        </w:rPr>
        <w:lastRenderedPageBreak/>
        <w:t>yn fanteisiol, oherwydd mae’n ddull ymchwilio eithaf rhad, yn enwedig os yw’r canlyniadau yn cael eu cyhoeddi a’i mireinio i wella arferion. Mae Astudiaeth Gwers yn dibynnu llawer ar gyd-weithio (Dudley, 2012, t, 1), un anfantais yw efallai nad yw pawb yn cyd-weithio yn effeithiol, er hyn, mae Dudley (2014, t. 7) yn awgrymu fod pawb yn yr ymchwil yn arwyddo “group protocol” er mwyn cytuno ar ddisgwyliadau.</w:t>
      </w:r>
    </w:p>
    <w:p w:rsidR="00C70192" w:rsidRPr="00486B07" w:rsidRDefault="00EE0333" w:rsidP="002C7BCD">
      <w:pPr>
        <w:spacing w:line="360" w:lineRule="auto"/>
        <w:rPr>
          <w:rFonts w:ascii="Arial" w:hAnsi="Arial" w:cs="Arial"/>
        </w:rPr>
      </w:pPr>
      <w:r w:rsidRPr="006D33D0">
        <w:rPr>
          <w:rFonts w:ascii="Arial" w:hAnsi="Arial" w:cs="Arial"/>
        </w:rPr>
        <w:t xml:space="preserve">Defnyddir dulliau cymysg er mwyn casglu data. Dyweda Denscombe (2017, t. </w:t>
      </w:r>
      <w:r w:rsidR="006D33D0" w:rsidRPr="006D33D0">
        <w:rPr>
          <w:rFonts w:ascii="Arial" w:hAnsi="Arial" w:cs="Arial"/>
        </w:rPr>
        <w:t xml:space="preserve">163) “researchers can improve their in the accuracy of findings...”. </w:t>
      </w:r>
      <w:r w:rsidR="00C70192" w:rsidRPr="00486B07">
        <w:rPr>
          <w:rFonts w:ascii="Arial" w:hAnsi="Arial" w:cs="Arial"/>
        </w:rPr>
        <w:t xml:space="preserve">Y dulliau casglu data a ddefnyddir yw arsylwi di-gyfranogwr. Yn yr ymchwil hon, mae Cohen, Manion a Morrison (2011, t. 457) yn disgrifio arsylwi di-gyfranogwr fel “the complete observer...(who only observes (overt or covert) and is detached from the group)”. Mae Davies (2007, tt. 174-175) yn disgrifio’r ymchwilydd fel camera. Mae’r ymchwilydd yn ymwybodol o beth mae eisiau ymchwilio, mae’r grŵp yn anymwybodol o beth rydych yn arsylwi, ac er lleihau’r risg o duedd mewn sawl ffordd, byddech yn </w:t>
      </w:r>
      <w:r w:rsidR="005E3B43" w:rsidRPr="00486B07">
        <w:rPr>
          <w:rFonts w:ascii="Arial" w:hAnsi="Arial" w:cs="Arial"/>
        </w:rPr>
        <w:t xml:space="preserve">dod ach rhagdybiaethau personol (Davies, 2007, t. 174-175). </w:t>
      </w:r>
      <w:r w:rsidR="00C70192" w:rsidRPr="00486B07">
        <w:rPr>
          <w:rFonts w:ascii="Arial" w:hAnsi="Arial" w:cs="Arial"/>
        </w:rPr>
        <w:t xml:space="preserve"> Mae Davies (2007, t. 177) yn nodi bod y fantais fwyaf i arsylwi di-gyfranogwr yw bod modd ymchwilio i weithredoedd yn hytrach na beth mae cyfranogwyr yn dweud. Dyweda Davies (2007, t. 177) bod modd cysylltu’r dull ymchwil yma, gyda dulliau ansoddol eraill, sef defnyddio dulliau cymysg er mwyn cael darlun llawn.    </w:t>
      </w:r>
    </w:p>
    <w:p w:rsidR="00FD7A43" w:rsidRPr="00486B07" w:rsidRDefault="00FD7A43" w:rsidP="001944BD">
      <w:pPr>
        <w:spacing w:line="360" w:lineRule="auto"/>
        <w:rPr>
          <w:rFonts w:ascii="Arial" w:hAnsi="Arial" w:cs="Arial"/>
        </w:rPr>
      </w:pPr>
      <w:r w:rsidRPr="00486B07">
        <w:rPr>
          <w:rFonts w:ascii="Arial" w:hAnsi="Arial" w:cs="Arial"/>
        </w:rPr>
        <w:t>Wrth wneud dull arsylwi, rhaid ystyried effaith yr ymchwilydd. Dyweda Denscombe (2017, t. 229) “The presence of a researcher is likely to be nocticed by the people being observed”. Rhaid cymryd pob rhagofal i aros yn di-gyfranogwr, a “fade into the background” (Denscombe, 2017, t. 229).</w:t>
      </w:r>
      <w:r w:rsidR="005E3B43" w:rsidRPr="00486B07">
        <w:rPr>
          <w:rFonts w:ascii="Arial" w:hAnsi="Arial" w:cs="Arial"/>
        </w:rPr>
        <w:t xml:space="preserve"> Mae Cohen, Mannion a Morrison (2011, t. 246) yn trafod effaith Hawthorne, lle mae cyfranogwyr yn newid eu ymddygiad ym mhresenoldeb ymchwilydd. Bydd yr ymchwilydd yn gwneud pob effaith i </w:t>
      </w:r>
      <w:r w:rsidR="00F46943" w:rsidRPr="00486B07">
        <w:rPr>
          <w:rFonts w:ascii="Arial" w:hAnsi="Arial" w:cs="Arial"/>
        </w:rPr>
        <w:t xml:space="preserve">gadw yn y cefndir i leihau yr effaith yma.  </w:t>
      </w:r>
    </w:p>
    <w:p w:rsidR="00FD7A43" w:rsidRPr="00486B07" w:rsidRDefault="00FD7A43" w:rsidP="005C59F4">
      <w:pPr>
        <w:spacing w:line="360" w:lineRule="auto"/>
        <w:rPr>
          <w:rFonts w:ascii="Arial" w:hAnsi="Arial" w:cs="Arial"/>
        </w:rPr>
      </w:pPr>
      <w:r w:rsidRPr="00486B07">
        <w:rPr>
          <w:rFonts w:ascii="Arial" w:hAnsi="Arial" w:cs="Arial"/>
        </w:rPr>
        <w:t>Mae'r arsylwadau yn cael eu nodi mewn ffurf ansoddol gan ddefnyddio taflen arsylwi wedi'i chreu gan yr ymchwilydd a phartner ymchwilydd (</w:t>
      </w:r>
      <w:r w:rsidR="00AA19A4" w:rsidRPr="00486B07">
        <w:rPr>
          <w:rFonts w:ascii="Arial" w:hAnsi="Arial" w:cs="Arial"/>
        </w:rPr>
        <w:t>Atodiad 1 a 2</w:t>
      </w:r>
      <w:r w:rsidRPr="00486B07">
        <w:rPr>
          <w:rFonts w:ascii="Arial" w:hAnsi="Arial" w:cs="Arial"/>
        </w:rPr>
        <w:t>). Mae’r daflen yn galluogi’r ymchwilydd i gasglu data ansoddol. Mae Denscombe (2017, tt. 6-7) yn dweud “...qualitative research tends to be associated with a holistic perspective...” a bod hi’n ddull sydd fel arfer yn cael ei dadansoddi yn ystod y casgliad o ddata. Does dim dull penodol o fewn y daflen yn cael ei defnyddio, am fod yr ymchwilydd yn arsylwi ar ymddygiad ac agwedd, felly data ansoddol sydd yn addas ar gyfer casglu data.</w:t>
      </w:r>
    </w:p>
    <w:p w:rsidR="00FD7A43" w:rsidRPr="00486B07" w:rsidRDefault="00FD7A43" w:rsidP="005C59F4">
      <w:pPr>
        <w:spacing w:line="360" w:lineRule="auto"/>
        <w:rPr>
          <w:rFonts w:ascii="Arial" w:hAnsi="Arial" w:cs="Arial"/>
        </w:rPr>
      </w:pPr>
      <w:r w:rsidRPr="00486B07">
        <w:rPr>
          <w:rFonts w:ascii="Arial" w:hAnsi="Arial" w:cs="Arial"/>
        </w:rPr>
        <w:t xml:space="preserve">Casglwyd sylwadau wrth blant yn defnyddio dull cyfweliad. Mae’r cyfweliadau mewn strwythur grŵp ffocws. Mae grŵp ffocws yn ddull addas i’w ddefnyddio gyda phlant gan fod yna gefnogaeth iddynt fel cyfranogwyr, a’i fod hefyd yn rhoi cyfle iddynt i fod yn fwy agored yn eu hymatebion (Stewart &amp; Shamdasiani, 2014, t. 108). Manteision cyfweliad yw ei hyblygrwydd, a’r modd i arsylwi ar atebion, iaith gorfforol, ar gyfle i gael ymatebion dwfn </w:t>
      </w:r>
      <w:r w:rsidRPr="00486B07">
        <w:rPr>
          <w:rFonts w:ascii="Arial" w:hAnsi="Arial" w:cs="Arial"/>
        </w:rPr>
        <w:lastRenderedPageBreak/>
        <w:t>(Cohen, Mannion a Morrison, 2011, t. 409). Mae cyfweliad grŵp yn fanteisiol gyda chyfranogwyr ifanc, am fod hi’n llai brawychus, mae modd iddynt gynnal trafodaeth rhwng ei gilydd, ac o ganlyniad, cael ateb mwy dwfn, nag cyfweliad unigol (Cohen, Mannion a Morrison, 2011, t, 433). Fe fydd cyfweliad grŵp ffocws yn cymryd lle mewn ystafell sydd yn gyfarwydd gyda’r cyfranogwyr. Mae cyfweliad yn mynd i roi data ansoddol o bersbectif y cyfranogwyr. Mae’r cyfweliad grŵp ffocws yn mynd i gael eu recordio gyda recordydd sain.</w:t>
      </w:r>
    </w:p>
    <w:p w:rsidR="00FD7A43" w:rsidRPr="00486B07" w:rsidRDefault="00FD7A43" w:rsidP="00873D8F">
      <w:pPr>
        <w:spacing w:line="360" w:lineRule="auto"/>
        <w:rPr>
          <w:rFonts w:ascii="Arial" w:hAnsi="Arial" w:cs="Arial"/>
        </w:rPr>
      </w:pPr>
      <w:r w:rsidRPr="00486B07">
        <w:rPr>
          <w:rFonts w:ascii="Arial" w:hAnsi="Arial" w:cs="Arial"/>
        </w:rPr>
        <w:t>Dewiswyd y grŵp ffocws fel sampl oherwydd roedd y cyfranogwyr yn drawstoriad o lefel academaidd mathemateg y dosbarth. Er mwyn cael persbectif gwahanol, dewiswyd sampl o lefel uwch, lefel canolig, a lefel isel o fewn cyrhaeddiad academaidd. Roedd hi hefyd yn bwysig cael bechgyn a merched fel cyfranogwyr, er mwyn beidio cael un rhyw yn unig, a fydd yn cyfyngu ar ddata ein hymchwil. Cydnabuwyd yr ymchwilydd bod maint y sampl yn fach. Defnyddiwyd sampl ‘convenience’, megis “the researcher simply chooses a sampl from those to whom the she has easy access” (Cohen, Mannion a Morrison, 2011, t, 156). Rhaid ystyried bod cyfyngiad defnyddio’r fath o sampl hon, mae hi’n anodd cyffredinoli (Cohen, Mannion a Morrison, 2011, t, 156). Defnyddiwyd sampl o 3 chyfranogwyr o ddosbarth o 24 a 26 disgyblion.</w:t>
      </w:r>
    </w:p>
    <w:p w:rsidR="00FD7A43" w:rsidRPr="00486B07" w:rsidRDefault="00FD7A43" w:rsidP="005C59F4">
      <w:pPr>
        <w:spacing w:line="360" w:lineRule="auto"/>
        <w:rPr>
          <w:rFonts w:ascii="Arial" w:hAnsi="Arial" w:cs="Arial"/>
        </w:rPr>
      </w:pPr>
      <w:r w:rsidRPr="00486B07">
        <w:rPr>
          <w:rFonts w:ascii="Arial" w:hAnsi="Arial" w:cs="Arial"/>
        </w:rPr>
        <w:t>“To become critically reflective, we need to find some lenses that reflect back to us a stark and differently highlighted picture of who we are and what we do” (Brookfield, 1998, t. 197). Defnyddiwyd dull adfyfyrio pedwar lens gan Brookfield (1998). Mae’r dull adfyfyrio yn edrych o bedwar persbectif gwahanol, hunan adfyfyrio, cyfoedion, cyfranogwyr / dysgwyr a llenyddiaeth. Yn dilyn y ddwy wers, defnyddiwyd y model adfyfyrio Brookfield (1998) er mwyn nodi arsylwadau, dadansoddi a dod i ddarlun mwy clir am y wers (</w:t>
      </w:r>
      <w:r w:rsidR="00AA19A4" w:rsidRPr="00486B07">
        <w:rPr>
          <w:rFonts w:ascii="Arial" w:hAnsi="Arial" w:cs="Arial"/>
        </w:rPr>
        <w:t>Atodiad 5 a 6</w:t>
      </w:r>
      <w:r w:rsidRPr="00486B07">
        <w:rPr>
          <w:rFonts w:ascii="Arial" w:hAnsi="Arial" w:cs="Arial"/>
        </w:rPr>
        <w:t xml:space="preserve">). Mae’r dull adfyfyrio </w:t>
      </w:r>
      <w:r w:rsidR="00AC0ACD" w:rsidRPr="00486B07">
        <w:rPr>
          <w:rFonts w:ascii="Arial" w:hAnsi="Arial" w:cs="Arial"/>
        </w:rPr>
        <w:t>pedwar lens yn mynd i arwain y</w:t>
      </w:r>
      <w:r w:rsidRPr="00486B07">
        <w:rPr>
          <w:rFonts w:ascii="Arial" w:hAnsi="Arial" w:cs="Arial"/>
        </w:rPr>
        <w:t xml:space="preserve"> dadansoddiad o’r data.  </w:t>
      </w:r>
    </w:p>
    <w:p w:rsidR="00571382" w:rsidRPr="00486B07" w:rsidRDefault="00227582" w:rsidP="005C59F4">
      <w:pPr>
        <w:spacing w:line="360" w:lineRule="auto"/>
        <w:rPr>
          <w:rFonts w:ascii="Arial" w:hAnsi="Arial" w:cs="Arial"/>
        </w:rPr>
      </w:pPr>
      <w:r w:rsidRPr="00486B07">
        <w:rPr>
          <w:rFonts w:ascii="Arial" w:hAnsi="Arial" w:cs="Arial"/>
          <w:b/>
          <w:u w:val="single"/>
        </w:rPr>
        <w:t>Ystyriaeth Moesegol</w:t>
      </w:r>
      <w:r w:rsidR="003370EB" w:rsidRPr="00486B07">
        <w:rPr>
          <w:rFonts w:ascii="Arial" w:hAnsi="Arial" w:cs="Arial"/>
        </w:rPr>
        <w:t xml:space="preserve"> </w:t>
      </w:r>
    </w:p>
    <w:p w:rsidR="00E55EF7" w:rsidRPr="00486B07" w:rsidRDefault="00E55EF7" w:rsidP="005C59F4">
      <w:pPr>
        <w:spacing w:line="360" w:lineRule="auto"/>
        <w:rPr>
          <w:rFonts w:ascii="Arial" w:hAnsi="Arial" w:cs="Arial"/>
        </w:rPr>
      </w:pPr>
      <w:r w:rsidRPr="00486B07">
        <w:rPr>
          <w:rFonts w:ascii="Arial" w:hAnsi="Arial" w:cs="Arial"/>
        </w:rPr>
        <w:t>Mae ystyriaethau moesegol yn gysylltiedig â gwneud gwaith ymchwil mewn dosbarth. Cyn cychwyn unrhyw ymchwil, rhaid cwblhau ffurflen foesegol, er mwyn ystyried nifer o faterion moesegol (</w:t>
      </w:r>
      <w:r w:rsidR="00DB4D15" w:rsidRPr="00486B07">
        <w:rPr>
          <w:rFonts w:ascii="Arial" w:hAnsi="Arial" w:cs="Arial"/>
        </w:rPr>
        <w:t>Gwelir Ffurflen Moeseg</w:t>
      </w:r>
      <w:r w:rsidRPr="00486B07">
        <w:rPr>
          <w:rFonts w:ascii="Arial" w:hAnsi="Arial" w:cs="Arial"/>
        </w:rPr>
        <w:t>). Roedd angen gwneud ystyriaeth foesegol ar y maes ymchwil, y cwestiwn, tegwch y wers, y cyfranogwyr, ac ein dulliau ymchwilio. Mae’r ffurflen moeseg wedi ystyried y risg i gyfranogwyr, i’r ymchwilydd ac i’r Brifysgol, a’r camau i leihau’r risg, gan gyfeirio at callawiau British Education Research Association (BERA, 2018) (</w:t>
      </w:r>
      <w:r w:rsidR="00DB4D15" w:rsidRPr="00486B07">
        <w:rPr>
          <w:rFonts w:ascii="Arial" w:hAnsi="Arial" w:cs="Arial"/>
        </w:rPr>
        <w:t>Gwelir Ffurflen Moeseg</w:t>
      </w:r>
      <w:r w:rsidRPr="00486B07">
        <w:rPr>
          <w:rFonts w:ascii="Arial" w:hAnsi="Arial" w:cs="Arial"/>
        </w:rPr>
        <w:t>).</w:t>
      </w:r>
      <w:r w:rsidR="009A25DE" w:rsidRPr="00486B07">
        <w:rPr>
          <w:rFonts w:ascii="Arial" w:hAnsi="Arial" w:cs="Arial"/>
        </w:rPr>
        <w:t xml:space="preserve"> Mae’r ffurflen moeseg </w:t>
      </w:r>
      <w:r w:rsidRPr="00486B07">
        <w:rPr>
          <w:rFonts w:ascii="Arial" w:hAnsi="Arial" w:cs="Arial"/>
        </w:rPr>
        <w:t>wedi ystyried gofynion archifo data, a nodi sut i leihau’r risg. Mae ffurflen moeseg wedi cael eu llenwi a’i chytuno gan y pwyllgor moeseg yn y Brifysgol (</w:t>
      </w:r>
      <w:r w:rsidR="00DB4D15" w:rsidRPr="00486B07">
        <w:rPr>
          <w:rFonts w:ascii="Arial" w:hAnsi="Arial" w:cs="Arial"/>
        </w:rPr>
        <w:t>Gwelir Ffurflen Moeseg</w:t>
      </w:r>
      <w:r w:rsidRPr="00486B07">
        <w:rPr>
          <w:rFonts w:ascii="Arial" w:hAnsi="Arial" w:cs="Arial"/>
        </w:rPr>
        <w:t>)</w:t>
      </w:r>
    </w:p>
    <w:p w:rsidR="00571382" w:rsidRPr="00486B07" w:rsidRDefault="005632C9" w:rsidP="005C59F4">
      <w:pPr>
        <w:spacing w:line="360" w:lineRule="auto"/>
        <w:rPr>
          <w:rFonts w:ascii="Arial" w:hAnsi="Arial" w:cs="Arial"/>
          <w:b/>
          <w:u w:val="single"/>
        </w:rPr>
      </w:pPr>
      <w:r w:rsidRPr="00486B07">
        <w:rPr>
          <w:rFonts w:ascii="Arial" w:hAnsi="Arial" w:cs="Arial"/>
          <w:b/>
          <w:u w:val="single"/>
        </w:rPr>
        <w:t>Canlyniadau a dadansoddi</w:t>
      </w:r>
    </w:p>
    <w:p w:rsidR="009C2308" w:rsidRPr="00486B07" w:rsidRDefault="009C2308" w:rsidP="005C59F4">
      <w:pPr>
        <w:spacing w:line="360" w:lineRule="auto"/>
        <w:rPr>
          <w:rFonts w:ascii="Arial" w:hAnsi="Arial" w:cs="Arial"/>
          <w:b/>
          <w:u w:val="single"/>
        </w:rPr>
      </w:pPr>
      <w:r w:rsidRPr="00486B07">
        <w:rPr>
          <w:rFonts w:ascii="Arial" w:hAnsi="Arial" w:cs="Arial"/>
          <w:b/>
          <w:u w:val="single"/>
        </w:rPr>
        <w:lastRenderedPageBreak/>
        <w:t>Astudiaeth Gwers 1</w:t>
      </w:r>
    </w:p>
    <w:p w:rsidR="00F87666" w:rsidRPr="00486B07" w:rsidRDefault="00F87666" w:rsidP="00F87666">
      <w:pPr>
        <w:spacing w:line="360" w:lineRule="auto"/>
        <w:rPr>
          <w:rFonts w:ascii="Arial" w:hAnsi="Arial" w:cs="Arial"/>
        </w:rPr>
      </w:pPr>
      <w:r w:rsidRPr="00486B07">
        <w:rPr>
          <w:rFonts w:ascii="Arial" w:hAnsi="Arial" w:cs="Arial"/>
        </w:rPr>
        <w:t>Defnyddiwyd dull adfyfyrio 4 Lens Brookfield (1998) er mwyn dadansoddi'r astudiaeth gwers (Atodiad 5)</w:t>
      </w:r>
    </w:p>
    <w:p w:rsidR="00F87666" w:rsidRPr="00486B07" w:rsidRDefault="00F87666" w:rsidP="00F87666">
      <w:pPr>
        <w:spacing w:line="360" w:lineRule="auto"/>
        <w:rPr>
          <w:rFonts w:ascii="Arial" w:hAnsi="Arial" w:cs="Arial"/>
        </w:rPr>
      </w:pPr>
      <w:r w:rsidRPr="00486B07">
        <w:rPr>
          <w:rFonts w:ascii="Arial" w:hAnsi="Arial" w:cs="Arial"/>
        </w:rPr>
        <w:t xml:space="preserve">Nod y wers oedd gwella sgiliau amcangyfrif a mesur trwy wneud amryw o dasgau (Atodiad 7). Roedd un hanner y wers yn mynd i fod ar bapur, yn cyflawni taflen waith, a’r hanner arall fwy ymarferol, ac yn defnyddio anodau megis llinyn, a gwrthrych y dosbarth (Atodiad 7). Y bwriad oedd mesur agwedd y dysgwyr yn y ddau hanner y wers a chymharu. Yn ystod Astudiaeth Gwers un, roedd yr holl ddisgyblion i weld yn mwynhau’r wers, ar fwyafrif wedi cyflawni nod y wers. Roedd y mwyafrif o ddisgyblion ar dasg yn ystod yr holl sesiwn.   </w:t>
      </w:r>
    </w:p>
    <w:p w:rsidR="00F87666" w:rsidRPr="00486B07" w:rsidRDefault="00F87666" w:rsidP="005C59F4">
      <w:pPr>
        <w:spacing w:line="360" w:lineRule="auto"/>
        <w:rPr>
          <w:rFonts w:ascii="Arial" w:hAnsi="Arial" w:cs="Arial"/>
        </w:rPr>
      </w:pPr>
      <w:r w:rsidRPr="00486B07">
        <w:rPr>
          <w:rFonts w:ascii="Arial" w:hAnsi="Arial" w:cs="Arial"/>
        </w:rPr>
        <w:t>Dangosodd y tri chyfranogwr agwedd bositif ac ymglymiad yn y gwaith yn y ddau rhan o’r wers. Cyrhaeddodd y tri chyfranogwr i’r heriau fwyaf anodd, ac wedi cwblhau bron pob tasg. Mae’r data yn dangos cyfranogwr Z yn cael ei gwrthdynnu yn fwy wrth weithio ar bapur, nodwyd “Bach llai o ganolbwyntio - siarad gyda ffrindiau” (</w:t>
      </w:r>
      <w:r w:rsidRPr="00F81F19">
        <w:rPr>
          <w:rFonts w:ascii="Arial" w:hAnsi="Arial" w:cs="Arial"/>
        </w:rPr>
        <w:t>Atodiad 1). Ar ddiwedd y wers, roedd cyfranogwr R eisiau parhau gyda’r dasg wrth i’r wers dod i ben, am ei fod yn mwynhau’r tasgau ymarferol. Mae hwn yn atgyfnerthu cred Taylor (2013, t. 9) bod “...they need to be interested and to enjoy mathematical activities and experiences”. Roedd cyfranogwr D yn dangos ymrwymiad ac annibyniaeth wrth weithio ar y ddau rhan o’r wers. Ar y cyfan, mae’r arsylwad yn dangos bach fwy o fwynhad gan ddau o’r cyfranogwr</w:t>
      </w:r>
      <w:r w:rsidRPr="00486B07">
        <w:rPr>
          <w:rFonts w:ascii="Arial" w:hAnsi="Arial" w:cs="Arial"/>
        </w:rPr>
        <w:t xml:space="preserve"> ar y dasg llinyn ac anodau.</w:t>
      </w:r>
    </w:p>
    <w:p w:rsidR="00F87666" w:rsidRPr="00486B07" w:rsidRDefault="00F87666" w:rsidP="00B371BA">
      <w:pPr>
        <w:spacing w:line="360" w:lineRule="auto"/>
        <w:rPr>
          <w:rFonts w:ascii="Arial" w:hAnsi="Arial" w:cs="Arial"/>
        </w:rPr>
      </w:pPr>
      <w:r w:rsidRPr="00486B07">
        <w:rPr>
          <w:rFonts w:ascii="Arial" w:hAnsi="Arial" w:cs="Arial"/>
        </w:rPr>
        <w:t xml:space="preserve">Gallwn weld o’r cyfweliad bod y cyfranogwyr yn deall, neu yn cytuno ar beth oedd prif ffocws y wers (Atodiad 3). Mae tystiolaeth o’r cyfweliad yn dangos bod dau o’r tri chyfranogwr yn hoffi’r tasgau mwy ymarferol, ac yn hoff o </w:t>
      </w:r>
      <w:r w:rsidRPr="00F81F19">
        <w:rPr>
          <w:rFonts w:ascii="Arial" w:hAnsi="Arial" w:cs="Arial"/>
        </w:rPr>
        <w:t>weithio gydag adnoddau i gyflawni tasg. Dyweda cyfranogwr R “wel, roeddwn i’n hoffi’r rhan annibynnol, lle roedden ni’n mynd o gwmpas y dosbarth yn gwneud, yn mesur pethau”, sydd yn cysylltu â damcaniaeth Drews a Hansen (2007, t. 26) am greu cysylltiadau a chymhelliant (Atodiad 3). Roedd cyfranogwr Z wedi dweud bod mwy o fwynhad gyda’r dasg amcangyfrif ar bapur</w:t>
      </w:r>
      <w:r w:rsidRPr="00486B07">
        <w:rPr>
          <w:rFonts w:ascii="Arial" w:hAnsi="Arial" w:cs="Arial"/>
        </w:rPr>
        <w:t xml:space="preserve"> (Atodiad 3). Roedd y cyfranogwr yma yn un fwy galluog o fewn y dosbarth. Darganfyddir y cyfweliad bod tri chyfranogwr yn teimlo bod nhw wedi dysgu fwy wrth wneud y dasg amcangyfrif a threfnu gyda llinyn (Atodiad 3).</w:t>
      </w:r>
    </w:p>
    <w:p w:rsidR="00A86A6A" w:rsidRPr="00486B07" w:rsidRDefault="00A86A6A" w:rsidP="00B371BA">
      <w:pPr>
        <w:spacing w:line="360" w:lineRule="auto"/>
        <w:rPr>
          <w:rFonts w:ascii="Arial" w:hAnsi="Arial" w:cs="Arial"/>
          <w:u w:val="single"/>
        </w:rPr>
      </w:pPr>
      <w:r w:rsidRPr="00486B07">
        <w:rPr>
          <w:rFonts w:ascii="Arial" w:hAnsi="Arial" w:cs="Arial"/>
          <w:u w:val="single"/>
        </w:rPr>
        <w:t>Dadansoddiad</w:t>
      </w:r>
    </w:p>
    <w:p w:rsidR="00453FCC" w:rsidRPr="00486B07" w:rsidRDefault="00453FCC" w:rsidP="00B371BA">
      <w:pPr>
        <w:spacing w:line="360" w:lineRule="auto"/>
        <w:rPr>
          <w:rFonts w:ascii="Arial" w:hAnsi="Arial" w:cs="Arial"/>
        </w:rPr>
      </w:pPr>
      <w:r w:rsidRPr="00486B07">
        <w:rPr>
          <w:rFonts w:ascii="Arial" w:hAnsi="Arial" w:cs="Arial"/>
        </w:rPr>
        <w:t>Mae’r wers gyntaf yn medru cael ei wella trwy roi cyfarwyddiadau mwy clir i’r dysgwyr ar ddechrau’r wers. Yn ystod Astudiaeth Gwers 1, roedd rhai dysgwyr yn ansicr o brif nod y wers, ac yn gofyn cwestiynau yn gyson, felly yn yr ail wers, mae’n rhaid gwneud nod y wers yn glir i’r dosbarth cyfan.</w:t>
      </w:r>
    </w:p>
    <w:p w:rsidR="00453FCC" w:rsidRPr="00486B07" w:rsidRDefault="00453FCC" w:rsidP="00B371BA">
      <w:pPr>
        <w:spacing w:line="360" w:lineRule="auto"/>
        <w:rPr>
          <w:rFonts w:ascii="Arial" w:hAnsi="Arial" w:cs="Arial"/>
        </w:rPr>
      </w:pPr>
      <w:r w:rsidRPr="00486B07">
        <w:rPr>
          <w:rFonts w:ascii="Arial" w:hAnsi="Arial" w:cs="Arial"/>
        </w:rPr>
        <w:lastRenderedPageBreak/>
        <w:t>Yn yr ysgol gyntaf, mae heriau yn cael eu gosod yn ystod gwersi mathemateg, felly wrth orffen un dasg, mae’r dysgwr yn cael symud ymlaen i’r dasg nesaf. Canlyniad hon oedd, roedd llawer o symud yn ystod y wers i ôl taflenni her, ac ar adegau, roedd hi’n anodd arsylwi am fod llawer o symud yn y wers. Felly, i ddatrys y broblem yma, yn yr ail wers, bydd taflenni yn cael ei stwffwl gyda’i gilydd er mwyn cadw rheolaeth dros yr amgylchedd dysgu.</w:t>
      </w:r>
    </w:p>
    <w:p w:rsidR="00453FCC" w:rsidRPr="00486B07" w:rsidRDefault="00453FCC" w:rsidP="00B371BA">
      <w:pPr>
        <w:spacing w:line="360" w:lineRule="auto"/>
        <w:rPr>
          <w:rFonts w:ascii="Arial" w:hAnsi="Arial" w:cs="Arial"/>
        </w:rPr>
      </w:pPr>
      <w:r w:rsidRPr="00486B07">
        <w:rPr>
          <w:rFonts w:ascii="Arial" w:hAnsi="Arial" w:cs="Arial"/>
        </w:rPr>
        <w:t xml:space="preserve">Newid sydd angen cael eu hystyried yw gwneud y dasg trefnu’r llinyn yn fwy heriol. Y llinyn fwyaf i fesur oedd 15cm, ac felly ar ôl adfyfyrio’r wers, penderfynwyd cynyddu hwn i 25cm, er mwyn rhoi fwy o her i’r dasg. Yn ogystal â hyn, roedd angen addasu’r taflenni gwaith ar ôl y wers gyntaf, am fod y mesuriadau yn anghywir ar ôl printio. Wrth adfyfyrio'r wers gyntaf, roedd y dysgwyr yn hoff iawn o ddefnyddio’r ffon metr fel adnodd i fesur o amgylch y dosbarth, felly yn yr ail wers, mae angen mwy ffonau metr fel adnodd.   </w:t>
      </w:r>
    </w:p>
    <w:p w:rsidR="00A86A6A" w:rsidRPr="00486B07" w:rsidRDefault="00A86A6A" w:rsidP="00B371BA">
      <w:pPr>
        <w:spacing w:line="360" w:lineRule="auto"/>
        <w:rPr>
          <w:rFonts w:ascii="Arial" w:hAnsi="Arial" w:cs="Arial"/>
          <w:u w:val="single"/>
        </w:rPr>
      </w:pPr>
      <w:r w:rsidRPr="00486B07">
        <w:rPr>
          <w:rFonts w:ascii="Arial" w:hAnsi="Arial" w:cs="Arial"/>
          <w:u w:val="single"/>
        </w:rPr>
        <w:t>Addasu</w:t>
      </w:r>
    </w:p>
    <w:p w:rsidR="000C5142" w:rsidRPr="00486B07" w:rsidRDefault="000C5142" w:rsidP="00B371BA">
      <w:pPr>
        <w:spacing w:line="360" w:lineRule="auto"/>
        <w:rPr>
          <w:rFonts w:ascii="Arial" w:hAnsi="Arial" w:cs="Arial"/>
        </w:rPr>
      </w:pPr>
      <w:r w:rsidRPr="00486B07">
        <w:rPr>
          <w:rFonts w:ascii="Arial" w:hAnsi="Arial" w:cs="Arial"/>
        </w:rPr>
        <w:t xml:space="preserve">Roedd yr Astudiaeth Gwers wedi dangos bod angen gwneud rhai newidiadau er mwyn casglu data gwell yn </w:t>
      </w:r>
      <w:r w:rsidR="008C2727" w:rsidRPr="00486B07">
        <w:rPr>
          <w:rFonts w:ascii="Arial" w:hAnsi="Arial" w:cs="Arial"/>
        </w:rPr>
        <w:t>yr ail astudiaeth gwers.</w:t>
      </w:r>
      <w:r w:rsidRPr="00486B07">
        <w:rPr>
          <w:rFonts w:ascii="Arial" w:hAnsi="Arial" w:cs="Arial"/>
        </w:rPr>
        <w:t xml:space="preserve"> Defnyddiwyd data ansoddol er mwyn casglu data yn ystod yr arsylwad. Roedd angen mesur agwedd ac ymglymiad y dysgwyr i’r dasg, a chytunwyd mai ffordd fwyaf clir o ddangos hwn yw casglu data ansoddol am ymddygiad, agwedd a chyfathrebu’r cyfranogwyr. Yn yr ail Astudiaeth Gwers roedd penderfyniad i geisio amseru’r ymglymiad cyfranogwyr wrth arsylwi, i weld os yw hon yn dangos os oedden nhw ‘ar dasg’, ac os oedd modd ddefnyddio’r data hwn i fesur agwedd nhw ar y ddau rhan o’r wers.</w:t>
      </w:r>
    </w:p>
    <w:p w:rsidR="000C5142" w:rsidRPr="00486B07" w:rsidRDefault="000C5142" w:rsidP="00B371BA">
      <w:pPr>
        <w:spacing w:line="360" w:lineRule="auto"/>
        <w:rPr>
          <w:rFonts w:ascii="Arial" w:hAnsi="Arial" w:cs="Arial"/>
        </w:rPr>
      </w:pPr>
      <w:r w:rsidRPr="00486B07">
        <w:rPr>
          <w:rFonts w:ascii="Arial" w:hAnsi="Arial" w:cs="Arial"/>
        </w:rPr>
        <w:t xml:space="preserve">Yr ail benderfyniad, yw cael cyfranogwyr i ddangos eu barn trwy ddefnyddio bodiau i fyny, canolig neu i lawr yn ystod y cyfweliad. Y rhesymeg tu ol hwn yw cael gyfranogwyr i ddangos eu barn yn glir i’r ymchwilydd. Yn ystod y cyfweliad Astudiaeth Gwers un, roedd barn rhai cyfranogwyr ddim yn hollol glir, er mwyn cael darlun clir yn yr ail gyfweliad, penderfynwyd gofyn am farn glir trwy ddefnyddio dull bodiau i fyny.   </w:t>
      </w:r>
    </w:p>
    <w:p w:rsidR="00CC782A" w:rsidRPr="00486B07" w:rsidRDefault="00D4732C" w:rsidP="00B371BA">
      <w:pPr>
        <w:spacing w:line="360" w:lineRule="auto"/>
        <w:rPr>
          <w:rFonts w:ascii="Arial" w:hAnsi="Arial" w:cs="Arial"/>
          <w:b/>
          <w:u w:val="single"/>
        </w:rPr>
      </w:pPr>
      <w:r w:rsidRPr="00486B07">
        <w:rPr>
          <w:rFonts w:ascii="Arial" w:hAnsi="Arial" w:cs="Arial"/>
          <w:b/>
          <w:u w:val="single"/>
        </w:rPr>
        <w:t>Astudiaeth Gwers 2</w:t>
      </w:r>
      <w:r w:rsidR="0067274C" w:rsidRPr="00486B07">
        <w:rPr>
          <w:rFonts w:ascii="Arial" w:hAnsi="Arial" w:cs="Arial"/>
          <w:b/>
          <w:u w:val="single"/>
        </w:rPr>
        <w:t xml:space="preserve"> </w:t>
      </w:r>
    </w:p>
    <w:p w:rsidR="00480B34" w:rsidRPr="00486B07" w:rsidRDefault="00480B34" w:rsidP="00480B34">
      <w:pPr>
        <w:spacing w:line="360" w:lineRule="auto"/>
        <w:rPr>
          <w:rFonts w:ascii="Arial" w:hAnsi="Arial" w:cs="Arial"/>
        </w:rPr>
      </w:pPr>
      <w:r w:rsidRPr="00486B07">
        <w:rPr>
          <w:rFonts w:ascii="Arial" w:hAnsi="Arial" w:cs="Arial"/>
        </w:rPr>
        <w:t>Defnyddiwyd dull adfyfyrio 4 Lens Brookfield (1998) er mwyn dadansoddi'r astudiaeth gwers (Atodiad 6)</w:t>
      </w:r>
    </w:p>
    <w:p w:rsidR="00480B34" w:rsidRPr="00486B07" w:rsidRDefault="00480B34" w:rsidP="00480B34">
      <w:pPr>
        <w:spacing w:line="360" w:lineRule="auto"/>
        <w:rPr>
          <w:rFonts w:ascii="Arial" w:hAnsi="Arial" w:cs="Arial"/>
        </w:rPr>
      </w:pPr>
      <w:r w:rsidRPr="00486B07">
        <w:rPr>
          <w:rFonts w:ascii="Arial" w:hAnsi="Arial" w:cs="Arial"/>
        </w:rPr>
        <w:t xml:space="preserve">Ar ôl adfyfyrio ar Astudiaeth Gwers un, cytunwn i wneud rhai newidiadau er mwyn wella’r addysgu. Roedd cyflwyniad y wers yn fwy manwl, ac yn dangos esiamplau er mwyn i bob disgybl deall beth oedd amcangyfrif. Roedd pob tasg wedi cael eu hesbonio yn fwy clir er mwyn lleihau ar y nifer o gwestiynau i’r athro yn ystod y sesiwn. Er mwyn gwella’r amgylchedd dysgu a chadw rheolaeth gadarn, roedd y taflenni gwaith wedi cael ei stwffwl er mwyn osgoi disgyblion yn crwydro. Roedd gwneud y dasg llinyn yn fwy heriol yn </w:t>
      </w:r>
      <w:r w:rsidRPr="00486B07">
        <w:rPr>
          <w:rFonts w:ascii="Arial" w:hAnsi="Arial" w:cs="Arial"/>
        </w:rPr>
        <w:lastRenderedPageBreak/>
        <w:t>llwyddiannus, ac wedi ymestyn y dasg yn well. Roedd nod y wers a’r tasgau wedi aros yr un peth ag Astudiaeth Gwers 1. Yn Astudiaeth Gwers 2, roedd y mwyafrif o’r disgyblion wedi cyflawni pob tasg, a nifer bach wedi ymestyn rhai o’r gweithgareddau.</w:t>
      </w:r>
    </w:p>
    <w:p w:rsidR="00480B34" w:rsidRPr="00486B07" w:rsidRDefault="00480B34" w:rsidP="00B371BA">
      <w:pPr>
        <w:spacing w:line="360" w:lineRule="auto"/>
        <w:rPr>
          <w:rFonts w:ascii="Arial" w:hAnsi="Arial" w:cs="Arial"/>
        </w:rPr>
      </w:pPr>
      <w:r w:rsidRPr="00486B07">
        <w:rPr>
          <w:rFonts w:ascii="Arial" w:hAnsi="Arial" w:cs="Arial"/>
        </w:rPr>
        <w:t xml:space="preserve">Roedd yr arsylwad gan y partner ymchwilydd ar y cyfan wedi dangos diffyg canolbwyntied gan y cyfranogwyr. Roedd yr arsylwad wedi dangos bod cyfranogwr E gyda mwy o ddiddordeb ac ymrwymiad i’r rhan fwy ymarferol gydag adnoddau. Dyweda’r ymchwilydd “Edrych fel oedd mwy o ddiddordeb ganddi yn y dasg yma na’r dasg ddiwethaf” (Atodiad 2). Wrth arsylwi, roedd yr ymchwilydd wedi adrodd bod cyfranogwr M yn ddiflas, a bod diffyg canolbwyntied yn y ddau rhan o’r wers (Atodiad 2). </w:t>
      </w:r>
      <w:r w:rsidRPr="00F81F19">
        <w:rPr>
          <w:rFonts w:ascii="Arial" w:hAnsi="Arial" w:cs="Arial"/>
        </w:rPr>
        <w:t xml:space="preserve">Dangosodd yr arsylwad bod sgiliau gwell, a fwy o ymrwymiad i’r dasg ar bapur gyda chyfranogwr G. Dyweda Drews a Hansen (2007, t. 24) bod mathemateg ar bapur ddim yn creu adlewyrchiad clir o allu'r disgybl. Gallwn weld o arsylwi cyfranogwr G, ni ellir trosglwyddo’r sgiliau ar bapur - i’r ymarferol, ac felly, gallwn ddadlau bod y damcaniaeth yn cael ei brofi yn yr achos yma. Mae’r gred yma hefyd yn cael ei nodi gan Ashby (2009, t. 8).  </w:t>
      </w:r>
    </w:p>
    <w:p w:rsidR="00480B34" w:rsidRPr="00486B07" w:rsidRDefault="00480B34" w:rsidP="00C2289C">
      <w:pPr>
        <w:spacing w:line="360" w:lineRule="auto"/>
        <w:rPr>
          <w:rFonts w:ascii="Arial" w:hAnsi="Arial" w:cs="Arial"/>
        </w:rPr>
      </w:pPr>
      <w:r w:rsidRPr="00486B07">
        <w:rPr>
          <w:rFonts w:ascii="Arial" w:hAnsi="Arial" w:cs="Arial"/>
        </w:rPr>
        <w:t xml:space="preserve">Mae’r cyfweliad yn dangos bod y cyfranogwyr i gyd bach yn ansicr o brif ffocws y wers, neu ddim yn gallu geirio beth oedd y nod i ddechrau, ond gallwn weld bod peth dealltwriaeth o’r cwestiynau eraill gofynnwyd (Atodiad 4). Roedd y cyfranogwyr yn eithaf swil i ateb, rhaid ystyried Yn debyg i’r astudiaeth gwers gyntaf, roedd dau o’r tri chyfranogwr wedi dweud eu bod yn hoff o’r tasgau mwy ymarferol. Dyweda cyfranogwr E “Roeddwn i </w:t>
      </w:r>
      <w:r w:rsidRPr="00F81F19">
        <w:rPr>
          <w:rFonts w:ascii="Arial" w:hAnsi="Arial" w:cs="Arial"/>
        </w:rPr>
        <w:t>yn hoffi’r mesur o gwmpas y dosbarth gyda’r ffon metr, a mesur beth oedd taldra pobl” (Atodiad 4). Gwelir damcaniaeth Van de Walle et al (2014, t. 12), bod angen cysylltiadau dilys. Er hyn, ar ddiwedd y cyfweliad atebodd pob un o’r cyfranogwyr bod y dasg llinyn ac adnoddau</w:t>
      </w:r>
      <w:r w:rsidRPr="00486B07">
        <w:rPr>
          <w:rFonts w:ascii="Arial" w:hAnsi="Arial" w:cs="Arial"/>
        </w:rPr>
        <w:t xml:space="preserve"> oedd eu hoff ran, trwy’r dull bodiau i fyny neu i lawr.</w:t>
      </w:r>
    </w:p>
    <w:p w:rsidR="00C2289C" w:rsidRPr="00486B07" w:rsidRDefault="00A86A6A" w:rsidP="00C2289C">
      <w:pPr>
        <w:spacing w:line="360" w:lineRule="auto"/>
        <w:rPr>
          <w:rFonts w:ascii="Arial" w:hAnsi="Arial" w:cs="Arial"/>
          <w:u w:val="single"/>
        </w:rPr>
      </w:pPr>
      <w:r w:rsidRPr="00486B07">
        <w:rPr>
          <w:rFonts w:ascii="Arial" w:hAnsi="Arial" w:cs="Arial"/>
          <w:u w:val="single"/>
        </w:rPr>
        <w:t>Dadansoddiad</w:t>
      </w:r>
    </w:p>
    <w:p w:rsidR="00AC3BEC" w:rsidRPr="00486B07" w:rsidRDefault="00504C0C" w:rsidP="00C2289C">
      <w:pPr>
        <w:spacing w:line="360" w:lineRule="auto"/>
        <w:rPr>
          <w:rFonts w:ascii="Arial" w:hAnsi="Arial" w:cs="Arial"/>
        </w:rPr>
      </w:pPr>
      <w:r w:rsidRPr="00486B07">
        <w:rPr>
          <w:rFonts w:ascii="Arial" w:hAnsi="Arial" w:cs="Arial"/>
        </w:rPr>
        <w:t xml:space="preserve">Er mwyn wella’r wers yma ar gyfer y dyfodol, fe fydd yn fanteisiol i ehangu ar rhai o’r tasgau, yn enwedig y dasg ar bapur. Roedd rhai o’r dysgwyr wedi dod i ddiwedd y dasg, ac yn aros i gylchdroi. Ar ddechrau’r dasg ar bapur, roedd rhai dysgwyr wedi drysu rhwng centimetrau a metrau, felly mae angen gwneud hwn yn fwy clir yn ystod y cyflwyniad. </w:t>
      </w:r>
    </w:p>
    <w:p w:rsidR="000C5142" w:rsidRPr="00486B07" w:rsidRDefault="00504C0C" w:rsidP="00C2289C">
      <w:pPr>
        <w:spacing w:line="360" w:lineRule="auto"/>
        <w:rPr>
          <w:rFonts w:ascii="Arial" w:hAnsi="Arial" w:cs="Arial"/>
        </w:rPr>
      </w:pPr>
      <w:r w:rsidRPr="00486B07">
        <w:rPr>
          <w:rFonts w:ascii="Arial" w:hAnsi="Arial" w:cs="Arial"/>
        </w:rPr>
        <w:t>Y rhesymeg tu ol torri’r wers mewn hanner oedd lleihau ar adnoddau yr oedd angen paratoi. Gweithiodd hyn yn dda, a theimlwn fod hi ddim wedi amharu ar amgylchedd y dosbarth. Er hyn, wrth adfyfyrio ar y wers gyda’r partner ymchwilydd, a siarad gyda chyfranogwyr yn y cyfweliad, roedd bach o anrhefn ar ba ran o’r wers oedd yn cael eu trafod. I ddatys y broblem yma, gall pawb fod ar bapur yn yr hanner gyntaf, a phawb wneud tasg ymarferol gydag adnoddau yn yr ail hanner.</w:t>
      </w:r>
    </w:p>
    <w:p w:rsidR="00A86A6A" w:rsidRPr="00486B07" w:rsidRDefault="00A86A6A" w:rsidP="00C2289C">
      <w:pPr>
        <w:spacing w:line="360" w:lineRule="auto"/>
        <w:rPr>
          <w:rFonts w:ascii="Arial" w:hAnsi="Arial" w:cs="Arial"/>
          <w:u w:val="single"/>
        </w:rPr>
      </w:pPr>
      <w:r w:rsidRPr="00486B07">
        <w:rPr>
          <w:rFonts w:ascii="Arial" w:hAnsi="Arial" w:cs="Arial"/>
          <w:u w:val="single"/>
        </w:rPr>
        <w:lastRenderedPageBreak/>
        <w:t xml:space="preserve">Addasu </w:t>
      </w:r>
    </w:p>
    <w:p w:rsidR="00030C04" w:rsidRPr="00486B07" w:rsidRDefault="00030C04" w:rsidP="00256A59">
      <w:pPr>
        <w:spacing w:line="360" w:lineRule="auto"/>
        <w:rPr>
          <w:rFonts w:ascii="Arial" w:hAnsi="Arial" w:cs="Arial"/>
        </w:rPr>
      </w:pPr>
      <w:r w:rsidRPr="00486B07">
        <w:rPr>
          <w:rFonts w:ascii="Arial" w:hAnsi="Arial" w:cs="Arial"/>
        </w:rPr>
        <w:t>O ganlyniad yr Astudiaeth Gwers hon, dysgon ni bod y bodiau i fyny wedi gweithio yn ystod y cyfweliad (</w:t>
      </w:r>
      <w:r w:rsidR="00F25B14" w:rsidRPr="00486B07">
        <w:rPr>
          <w:rFonts w:ascii="Arial" w:hAnsi="Arial" w:cs="Arial"/>
        </w:rPr>
        <w:t>Atodiad 4</w:t>
      </w:r>
      <w:r w:rsidRPr="00486B07">
        <w:rPr>
          <w:rFonts w:ascii="Arial" w:hAnsi="Arial" w:cs="Arial"/>
        </w:rPr>
        <w:t>). Roedd y dull yma wedi rhoi atebion mwy pendant a gweladwy, hefyd roedden ni wedi gofyn ar ddiwedd y cyfweliad ar ol trafod am y wers yn eithaf dwfn. Roedd y cyfranogwyr yn eithaf swil yn ystod dechrau’r cyfweliad, felly penderfynodd y partner ymchwilydd i ymadael y cyfweliad er lles y cyfra</w:t>
      </w:r>
      <w:r w:rsidR="00AB38F2" w:rsidRPr="00486B07">
        <w:rPr>
          <w:rFonts w:ascii="Arial" w:hAnsi="Arial" w:cs="Arial"/>
        </w:rPr>
        <w:t xml:space="preserve">nogwyr, ac i gasglu data gwell. Mae hyn yn adlewyrchiad o effaith Hawthorne yn ystod cyfweliad (Cohen, Mannion a Morrison, 2011, t. 246). </w:t>
      </w:r>
      <w:r w:rsidRPr="00486B07">
        <w:rPr>
          <w:rFonts w:ascii="Arial" w:hAnsi="Arial" w:cs="Arial"/>
        </w:rPr>
        <w:t>Gall hon fod yn ystyriaeth am ymchwil yn y dyfodol, ac i edrych yn ddwfn i mewn i effaith yr ymchwilydd. Yn ogystal â hyn, roedd yna adegau o’r cyfweliad lle oedd y cyfranogwyr yn dibynnu ar ei gilydd i gynnig atebion. Gall ymchwil yn y dyfodol ystyried cyfweld a phlant yn unigol, er mwyn osgoi hyn. Er, mae Cohen, Mannion a Morrison (2011, t, 433) yn trafod mantais cyfranogwyr ifanc yn cael eu cyfweld gyda’i gilydd er mwyn teimlo’n fwy cyfforddus.</w:t>
      </w:r>
    </w:p>
    <w:p w:rsidR="00571382" w:rsidRPr="00486B07" w:rsidRDefault="00571382" w:rsidP="00256A59">
      <w:pPr>
        <w:spacing w:line="360" w:lineRule="auto"/>
        <w:rPr>
          <w:rFonts w:ascii="Arial" w:hAnsi="Arial" w:cs="Arial"/>
        </w:rPr>
      </w:pPr>
      <w:r w:rsidRPr="00486B07">
        <w:rPr>
          <w:rFonts w:ascii="Arial" w:hAnsi="Arial" w:cs="Arial"/>
          <w:b/>
          <w:u w:val="single"/>
        </w:rPr>
        <w:t>Trafodaeth ar ganfyddiadau ymchwil</w:t>
      </w:r>
      <w:r w:rsidR="00256A59" w:rsidRPr="00486B07">
        <w:t xml:space="preserve"> </w:t>
      </w:r>
    </w:p>
    <w:p w:rsidR="001A2B07" w:rsidRPr="00486B07" w:rsidRDefault="001A2B07" w:rsidP="005C59F4">
      <w:pPr>
        <w:spacing w:line="360" w:lineRule="auto"/>
        <w:rPr>
          <w:rFonts w:ascii="Arial" w:hAnsi="Arial" w:cs="Arial"/>
        </w:rPr>
      </w:pPr>
      <w:r w:rsidRPr="00486B07">
        <w:rPr>
          <w:rFonts w:ascii="Arial" w:hAnsi="Arial" w:cs="Arial"/>
        </w:rPr>
        <w:t xml:space="preserve">Mae ymchwil Drews a Hansen (2007), Taylor (2013) o’r farn bod dysgwyr angen profiadau, ac i wneud cysylltiadau i’r byd go iawn. Mae’r prosiect ymchwil yma wedi darganfod bod 4 o’r 6 cyfranogwyr gydag agwedd well yn gwneud mathemateg, wrth wneud tasg fwy ymarferol a defnyddio adnoddau mewn tasg. Mae’r damcaniaeth yma yn deillio o ganlyniadau a dadansoddiad o’r arsylwad a’r cyfweliad (Atodiad 1-4) Mae’r adolygiad llenyddiaeth yn cyfeirio at sawl testun sydd o’r farn </w:t>
      </w:r>
      <w:r w:rsidRPr="00EC41A3">
        <w:rPr>
          <w:rFonts w:ascii="Arial" w:hAnsi="Arial" w:cs="Arial"/>
        </w:rPr>
        <w:t xml:space="preserve">yma. Mae Bruner (1977, t. 20) </w:t>
      </w:r>
      <w:r w:rsidRPr="00486B07">
        <w:rPr>
          <w:rFonts w:ascii="Arial" w:hAnsi="Arial" w:cs="Arial"/>
        </w:rPr>
        <w:t>a Kolb a Kolb (2011, t. 43) yn nodi’r pwysigrwydd o ddysgu trwy brofiad, a bod angen bod yn ddysgwr darganfod. Roedd pob cyfr</w:t>
      </w:r>
      <w:r w:rsidR="00D4096B">
        <w:rPr>
          <w:rFonts w:ascii="Arial" w:hAnsi="Arial" w:cs="Arial"/>
        </w:rPr>
        <w:t>anogwr ond un wedi adrodd eu bod</w:t>
      </w:r>
      <w:r w:rsidRPr="00486B07">
        <w:rPr>
          <w:rFonts w:ascii="Arial" w:hAnsi="Arial" w:cs="Arial"/>
        </w:rPr>
        <w:t xml:space="preserve"> nhw wedi dysgu’r mwyaf yn y rhan ymarferol, yn defnyddio adnoddau wrth ddysgu (Atodiad 3 a 4). Mae hyn yn adlewyrchiad positif yn eu hagwedd tuag at y tasgau, ac yn adlewyrchu bod nhw’n credu bod nhw’n dysgu’n well wrth wneud, a rhoi sgiliau ar waith, sydd yn hyrwyddo </w:t>
      </w:r>
      <w:r w:rsidRPr="00EC41A3">
        <w:rPr>
          <w:rFonts w:ascii="Arial" w:hAnsi="Arial" w:cs="Arial"/>
        </w:rPr>
        <w:t xml:space="preserve">damcaniaeth Bruner (1977, t. 20) </w:t>
      </w:r>
      <w:r w:rsidRPr="00486B07">
        <w:rPr>
          <w:rFonts w:ascii="Arial" w:hAnsi="Arial" w:cs="Arial"/>
        </w:rPr>
        <w:t>a Kolb a Kolb (2011, t. 43).</w:t>
      </w:r>
    </w:p>
    <w:p w:rsidR="00EF56D2" w:rsidRPr="00486B07" w:rsidRDefault="00EF56D2" w:rsidP="005C59F4">
      <w:pPr>
        <w:spacing w:line="360" w:lineRule="auto"/>
        <w:rPr>
          <w:rFonts w:ascii="Arial" w:hAnsi="Arial" w:cs="Arial"/>
        </w:rPr>
      </w:pPr>
      <w:r w:rsidRPr="00486B07">
        <w:rPr>
          <w:rFonts w:ascii="Arial" w:hAnsi="Arial" w:cs="Arial"/>
        </w:rPr>
        <w:t xml:space="preserve">Mae’r ymchwil yn dangos blaenoriaeth gyda 4 cyfranogwyr i wneud tasgau ymarferol yn defnyddio adnoddau. Mae’r arsylwad a chyfweliad yn dangos mwynhad gyda rai cyfranogwyr, o ran rhoi’r sgiliau amcangyfrif a mesur ar waith. Roedd rhai cyfranogwyr yn hoff o fesur taldra disgyblion y dosbarth, “Roeddwn i yn hoffi’r.....mesur beth oedd taldra pobl” (Atodiad 4). Roedd cyfranogwr R yng nghyfweliad un, wedi cynnig hwn fel argymell wrth wneud y wers eto. Gallwn weld yma yr angen gan y cyfranogwyr i gysylltu’r gwaith dosbarth gyda sgil bywyd. Mae’r canlyniadau yma yn hyrwyddo gwaith Lam a Chan (2013, t. 2) a Van de Walle et al (2014, t. 12), i gysylltu â chymhwyso gwybodaeth i fywyd go iawn. O ganlyniad y canfyddiad, gallwn wneud rhai newidiadau i ymarferion y dosbarth. Wrth wneud </w:t>
      </w:r>
      <w:r w:rsidRPr="00486B07">
        <w:rPr>
          <w:rFonts w:ascii="Arial" w:hAnsi="Arial" w:cs="Arial"/>
        </w:rPr>
        <w:lastRenderedPageBreak/>
        <w:t>gwaith dosbarth, fe fydd hi’n fudd i’r athro edrych os yw’r testun yn medru cael eu cysylltu gyda sgiliau bywyd. Mae’r damcaniaeth yma yn hyrwyddo’r prif nodweddion y cwricwlwm newydd i Gymru (Dyfodol Llwyddiannus, 2015, t. 38).</w:t>
      </w:r>
    </w:p>
    <w:p w:rsidR="00EF56D2" w:rsidRPr="00A4286F" w:rsidRDefault="00EF56D2" w:rsidP="005C59F4">
      <w:pPr>
        <w:spacing w:line="360" w:lineRule="auto"/>
        <w:rPr>
          <w:rFonts w:ascii="Arial" w:hAnsi="Arial" w:cs="Arial"/>
        </w:rPr>
      </w:pPr>
      <w:r w:rsidRPr="00486B07">
        <w:rPr>
          <w:rFonts w:ascii="Arial" w:hAnsi="Arial" w:cs="Arial"/>
        </w:rPr>
        <w:t xml:space="preserve">Canfyddiad diddorol yr ymchwil oedd cyfranogwr G yn ystod yr ail Astudiaeth Gwers (Atodiad 2). Mae dadansoddiad o’r arsylwad yn dangos bod y cyfranogwr yn gweithio yn well ar bapur, a gydag anhawster gwneud yn ymarferol. Mae hyn yn cefnogi safbwynt a chanlyniadau Ashby (2009, t. 8), bod dysgwyr yn cael trafferth yn cysylltu beth oedden nhw’n gwneud ar bapur i’r cymhwysiad ymarferol. Yn ogystal â hon, dyweda Drews a Hansen </w:t>
      </w:r>
      <w:r w:rsidRPr="00A4286F">
        <w:rPr>
          <w:rFonts w:ascii="Arial" w:hAnsi="Arial" w:cs="Arial"/>
        </w:rPr>
        <w:t>(2007, t. 24) bod mathemateg ar bapur ddim yn creu adlewyrchiad clir o allu'r disgybl. Y rhesymeg trwy symud i gwricwlwm mwy ymarferol gyda phwyslais ar br</w:t>
      </w:r>
      <w:r w:rsidR="007543D5" w:rsidRPr="00A4286F">
        <w:rPr>
          <w:rFonts w:ascii="Arial" w:hAnsi="Arial" w:cs="Arial"/>
        </w:rPr>
        <w:t>ofiadau a sgiliau, yw</w:t>
      </w:r>
      <w:r w:rsidR="00A4286F" w:rsidRPr="00A4286F">
        <w:rPr>
          <w:rFonts w:ascii="Arial" w:hAnsi="Arial" w:cs="Arial"/>
        </w:rPr>
        <w:t xml:space="preserve"> i roi gyfleoedd i ddysgywr hyrwyddo sgiliau a dealltwriaeth </w:t>
      </w:r>
      <w:r w:rsidR="00D4096B" w:rsidRPr="00A4286F">
        <w:rPr>
          <w:rFonts w:ascii="Arial" w:hAnsi="Arial" w:cs="Arial"/>
        </w:rPr>
        <w:t>(Dyfodol Llwyddiannus, 2015</w:t>
      </w:r>
      <w:r w:rsidR="00866239">
        <w:rPr>
          <w:rFonts w:ascii="Arial" w:hAnsi="Arial" w:cs="Arial"/>
        </w:rPr>
        <w:t>, t. 6</w:t>
      </w:r>
      <w:r w:rsidR="00D4096B" w:rsidRPr="00A4286F">
        <w:rPr>
          <w:rFonts w:ascii="Arial" w:hAnsi="Arial" w:cs="Arial"/>
        </w:rPr>
        <w:t xml:space="preserve">). </w:t>
      </w:r>
    </w:p>
    <w:p w:rsidR="00D4096B" w:rsidRPr="00486B07" w:rsidRDefault="00D4096B" w:rsidP="005C59F4">
      <w:pPr>
        <w:spacing w:line="360" w:lineRule="auto"/>
        <w:rPr>
          <w:rFonts w:ascii="Arial" w:hAnsi="Arial" w:cs="Arial"/>
        </w:rPr>
      </w:pPr>
      <w:r w:rsidRPr="00A4286F">
        <w:rPr>
          <w:rFonts w:ascii="Arial" w:hAnsi="Arial" w:cs="Arial"/>
        </w:rPr>
        <w:t xml:space="preserve">Bwriad yr ymchwil oedd casglu data er mwyn ateb y cwestiwn ‘I ba raddau mae adnoddau </w:t>
      </w:r>
      <w:r w:rsidRPr="00D4096B">
        <w:rPr>
          <w:rFonts w:ascii="Arial" w:hAnsi="Arial" w:cs="Arial"/>
        </w:rPr>
        <w:t xml:space="preserve">wrth wneud mathemateg yn effeithio ar agwedd plant tuag at ddysgu?’ Nid yw’r canlyniadau yn dangos yn glir oes oedd yr ‘adnoddau’ yn sbesiffig wedi cael effaith ar agwedd y dysgwyr. Yn y cyfweliadau atebodd y rhan fwyaf o’r cyfranogwyr bod pren mesur a ffon metr oedd yr adnodd oedd wedi </w:t>
      </w:r>
      <w:r w:rsidR="002C2372">
        <w:rPr>
          <w:rFonts w:ascii="Arial" w:hAnsi="Arial" w:cs="Arial"/>
        </w:rPr>
        <w:t xml:space="preserve">helpu fwyaf wrth wneud y gwaith, nid dodrefn y dosbarth neu’r llinyn. </w:t>
      </w:r>
      <w:r w:rsidR="00866239">
        <w:rPr>
          <w:rFonts w:ascii="Arial" w:hAnsi="Arial" w:cs="Arial"/>
        </w:rPr>
        <w:t>A</w:t>
      </w:r>
      <w:r w:rsidRPr="00D4096B">
        <w:rPr>
          <w:rFonts w:ascii="Arial" w:hAnsi="Arial" w:cs="Arial"/>
        </w:rPr>
        <w:t xml:space="preserve">r y cyfan, nid yw’r canlyniadau yn ddigon gweladwy i allu dweud os oedd yr ‘adnoddau’ yn y dasg fwy ymarferol wedi cael effaith ar agwedd y cyfranogwyr.  </w:t>
      </w:r>
    </w:p>
    <w:p w:rsidR="00571382" w:rsidRPr="00486B07" w:rsidRDefault="00EC7A8C" w:rsidP="005C59F4">
      <w:pPr>
        <w:spacing w:line="360" w:lineRule="auto"/>
        <w:rPr>
          <w:rFonts w:ascii="Arial" w:hAnsi="Arial" w:cs="Arial"/>
          <w:b/>
          <w:u w:val="single"/>
        </w:rPr>
      </w:pPr>
      <w:r w:rsidRPr="00486B07">
        <w:rPr>
          <w:rFonts w:ascii="Arial" w:hAnsi="Arial" w:cs="Arial"/>
          <w:b/>
          <w:u w:val="single"/>
        </w:rPr>
        <w:t>Casgliad</w:t>
      </w:r>
    </w:p>
    <w:p w:rsidR="00A56933" w:rsidRPr="00486B07" w:rsidRDefault="00A56933" w:rsidP="005C59F4">
      <w:pPr>
        <w:spacing w:line="360" w:lineRule="auto"/>
        <w:rPr>
          <w:rFonts w:ascii="Arial" w:hAnsi="Arial" w:cs="Arial"/>
        </w:rPr>
      </w:pPr>
      <w:r w:rsidRPr="00486B07">
        <w:rPr>
          <w:rFonts w:ascii="Arial" w:hAnsi="Arial" w:cs="Arial"/>
        </w:rPr>
        <w:t>Wrth adfyfyrio ar y canfyddiadau, teimlwn fod yr ymchwil ddim wedi hollol ateb y cwestiwn allweddol. Mae’r ymchwil wedi dangos bod dros hanner y cyfranogwyr wedi mwynhau’r rhan o’r wers defnyddiodd adnoddau, ac mae’r arsylwad yn dangos agwedd cadarn at y rhan yma o’r wers, gyda rhai eithriadau.</w:t>
      </w:r>
    </w:p>
    <w:p w:rsidR="00A56933" w:rsidRPr="00486B07" w:rsidRDefault="00A56933" w:rsidP="005C59F4">
      <w:pPr>
        <w:spacing w:line="360" w:lineRule="auto"/>
        <w:rPr>
          <w:rFonts w:ascii="Arial" w:hAnsi="Arial" w:cs="Arial"/>
        </w:rPr>
      </w:pPr>
      <w:r w:rsidRPr="00486B07">
        <w:rPr>
          <w:rFonts w:ascii="Arial" w:hAnsi="Arial" w:cs="Arial"/>
        </w:rPr>
        <w:t>Teimlwn eu bod hi’n anodd cadarnhau os taw’r adnoddau oedd wedi gwneud y gwahaniaeth i agwedd y cyfranogwyr, neu'r rhyddid i wneud gwaith ymarferol. Er bod yr adnoddau, megis llinyn ac adnoddau'r dosbarth wedi caniatáu’r profiad ymarferol, mae’n anodd dehongli hyn o’r data. Roedden ni eisiau cynllunio gwers a oedd yn hyrwyddo sgiliau ymarferol a bywyd go iawn, felly penderfynwyd ar amcangyfrif a mesur. Er hyn, ni feddylion ni llawer fod adnoddau mesur yn mynd i fod yn y ddau hanner y wers, ac felly nid o reidrwydd yn mynd i roi canlyniadau digon cadarn a dibynadwy.</w:t>
      </w:r>
    </w:p>
    <w:p w:rsidR="00A56933" w:rsidRPr="00486B07" w:rsidRDefault="00A56933" w:rsidP="005C59F4">
      <w:pPr>
        <w:spacing w:line="360" w:lineRule="auto"/>
        <w:rPr>
          <w:rFonts w:ascii="Arial" w:hAnsi="Arial" w:cs="Arial"/>
        </w:rPr>
      </w:pPr>
      <w:r w:rsidRPr="00486B07">
        <w:rPr>
          <w:rFonts w:ascii="Arial" w:hAnsi="Arial" w:cs="Arial"/>
        </w:rPr>
        <w:t xml:space="preserve">Wrth edrych yn ôl ar y cwestiwn ymchwil penderfynon ni ar ddechrau’r ymchwil, fe fydd ymchwilio ar agwedd mathemateg ar bapur, a mathemateg trwy brofiad, wedi bod yn gwestiwn mwy addas ar gyfer y data a chasglwyd. Yn ymchwil yn y dyfodol, fe fydd gwers ar </w:t>
      </w:r>
      <w:r w:rsidRPr="00486B07">
        <w:rPr>
          <w:rFonts w:ascii="Arial" w:hAnsi="Arial" w:cs="Arial"/>
        </w:rPr>
        <w:lastRenderedPageBreak/>
        <w:t>ffracsiynau gan ddefnyddio taflenni gwaith, a blociau neu bitsa yn fwy addas ar gyfer gallu ateb y cwestiwn.</w:t>
      </w:r>
    </w:p>
    <w:p w:rsidR="00AB2DCA" w:rsidRPr="00486B07" w:rsidRDefault="00AB2DCA" w:rsidP="005C59F4">
      <w:pPr>
        <w:spacing w:line="360" w:lineRule="auto"/>
        <w:rPr>
          <w:rFonts w:ascii="Arial" w:hAnsi="Arial" w:cs="Arial"/>
          <w:u w:val="single"/>
        </w:rPr>
      </w:pPr>
      <w:r w:rsidRPr="00486B07">
        <w:rPr>
          <w:rFonts w:ascii="Arial" w:hAnsi="Arial" w:cs="Arial"/>
          <w:u w:val="single"/>
        </w:rPr>
        <w:t>Cyfyngiadau</w:t>
      </w:r>
      <w:r w:rsidR="00C252F6" w:rsidRPr="00486B07">
        <w:rPr>
          <w:rFonts w:ascii="Arial" w:hAnsi="Arial" w:cs="Arial"/>
          <w:u w:val="single"/>
        </w:rPr>
        <w:t xml:space="preserve"> i’r ymchwil</w:t>
      </w:r>
    </w:p>
    <w:p w:rsidR="00E24F19" w:rsidRPr="00486B07" w:rsidRDefault="00E24F19" w:rsidP="005C59F4">
      <w:pPr>
        <w:spacing w:line="360" w:lineRule="auto"/>
        <w:rPr>
          <w:rFonts w:ascii="Arial" w:hAnsi="Arial" w:cs="Arial"/>
        </w:rPr>
      </w:pPr>
      <w:r w:rsidRPr="00486B07">
        <w:rPr>
          <w:rFonts w:ascii="Arial" w:hAnsi="Arial" w:cs="Arial"/>
        </w:rPr>
        <w:t xml:space="preserve">Mae angen ystyried bod nifer o gyfyngiadau i’r ymchwil. Mae sampl yr ymchwil yn fach, ac yn sampl ‘convenience’ ac felly ni ellir cyffredinoli’r canlyniadau (Cohen, Mannion a Morrison, 2011, t, 156). Mae’r canlyniadau yn dangos ciplun ar y cyfranogwyr yn y dosbarth. Mewn ymchwil tebyg, fe fydd hi’n fanteisiol i wneud yr ymchwil dros nifer o sesiynau, er mwyn arsylwi yn ddyfnach ar ymrwymiad cyfranogwyr, ac i gymharu’r canlyniadau o wers i wers er mwyn cael darlun mwy cyflawn.   </w:t>
      </w:r>
    </w:p>
    <w:p w:rsidR="00E24F19" w:rsidRPr="00486B07" w:rsidRDefault="00E24F19" w:rsidP="005C59F4">
      <w:pPr>
        <w:spacing w:line="360" w:lineRule="auto"/>
        <w:rPr>
          <w:rFonts w:ascii="Arial" w:hAnsi="Arial" w:cs="Arial"/>
        </w:rPr>
      </w:pPr>
      <w:r w:rsidRPr="00486B07">
        <w:rPr>
          <w:rFonts w:ascii="Arial" w:hAnsi="Arial" w:cs="Arial"/>
        </w:rPr>
        <w:t>Doedd yr arsylwadau dosbarth ddim wedi dangos llun hollol glir o agweddau gwahanol y cyfranogwr, wrth gymharu gyda’r cyfweliad, lle gwelir atebion mwy pendant. Rhaid ystyried gwendidau'r arsylwadau. Y cyfyngiad o arsylwi a’r agwedd cyfranogwyr yw bod hi’n faes sydd yn anodd mesur. Edrychodd yr ymchwil ar ymddygiad ac ymrwymiad disgyblion tra ar dasg, ac mae barn yr ymchwilydd yn anodd osgoi wrth arsylwi a dadansoddi’r data. Dyweda Davies (2007, tt. 174-175) bod tueddiad i’r ymchwilydd dod a’i rhagfarn bersonol i arsylwadau. Wrth arsylwi agwedd ac ymddygiad, maen anodd osgoi barn yr ymchwilydd. Un argymell yw addasu a gwella’r daflen arsylwi fel bod hi’n dal fwy o fanylion megis amseru, a pha adnodd maent yn defnyddio. Mae Bell (2005, t. 194) yn nodi’r pwysigrwydd o fod yn hollol glir ar beth rydych yn arsylwi, wrth arsylwi ymddygiadau. Mae gwneud taflen arsylwi fwy strwythiedig, neu ymchwilio i daflen arsylwi ymddygiad, wedi casglu data gwell a lleihau’r farn ymchwilydd.</w:t>
      </w:r>
    </w:p>
    <w:p w:rsidR="00E24F19" w:rsidRPr="00486B07" w:rsidRDefault="00E24F19" w:rsidP="005C59F4">
      <w:pPr>
        <w:spacing w:line="360" w:lineRule="auto"/>
        <w:rPr>
          <w:rFonts w:ascii="Arial" w:hAnsi="Arial" w:cs="Arial"/>
        </w:rPr>
      </w:pPr>
      <w:r w:rsidRPr="00486B07">
        <w:rPr>
          <w:rFonts w:ascii="Arial" w:hAnsi="Arial" w:cs="Arial"/>
        </w:rPr>
        <w:t>Pwrpas yr arsylwad oedd arsylwi ar agwedd, ymrwymiad ac ymddygiad y cyfranogwyr tra ar ddau rhan wahanol o’r wers. Wrth arsylwi'r ail Astudiaeth Gwers, roedd fy mhartner ymchwilydd wedi ffocysu gormod ar ddealltwriaeth yn hytrach nag yr ymrwymiad i’r dasg. Wrth ffocysu ar ddealltwriaeth, efallai ni welodd rhai ymddygiadau penodol, a cholli data o fudd i’r ymchwiliad. Gallwn ddadlau, bod y data casglwyd ddim yn ddigon dibynadwy, am fod pwrpas yr arsylwad wedi colli trywydd. Dyweda Bell (2005, t. 184) “you need first to decide what you wish to observe...”.</w:t>
      </w:r>
    </w:p>
    <w:p w:rsidR="00863DF2" w:rsidRPr="00486B07" w:rsidRDefault="00E24F19" w:rsidP="005C59F4">
      <w:pPr>
        <w:spacing w:line="360" w:lineRule="auto"/>
        <w:rPr>
          <w:rFonts w:ascii="Arial" w:hAnsi="Arial" w:cs="Arial"/>
        </w:rPr>
      </w:pPr>
      <w:r w:rsidRPr="00486B07">
        <w:rPr>
          <w:rFonts w:ascii="Arial" w:hAnsi="Arial" w:cs="Arial"/>
        </w:rPr>
        <w:t xml:space="preserve">Fe luniwyd cwestiynau cyfweliad ar ddechrau’r ymchwil. Wrth adfyfyrio ar y cwestiynau, ddylen ni wedi addasu rhai o’r cwestiynau er mwyn casglu data gwell. Dylwn wedi gofyn mwy o gwestiynau am eu hagwedd tuag at fathemateg ar ddechrau’r cyfweliad, a rhoi mwy o bwyslais ar ofyn cwestiynau am yr adnoddau, a sut oedden nhw wedi effeithio arno. Os oedden ni wedi rhedeg astudiaeth beilot, efallai budd rhai o’r gwendidau yn y cwestiynau wedi cael eu hamlygu, eu dadansoddi a gwella erbyn gwneud yr ymchwil hon. Noda </w:t>
      </w:r>
      <w:r w:rsidRPr="00486B07">
        <w:rPr>
          <w:rFonts w:ascii="Arial" w:hAnsi="Arial" w:cs="Arial"/>
        </w:rPr>
        <w:lastRenderedPageBreak/>
        <w:t>(Denscombe, 2017, t. 180) bod dulliau angen cael eu profi cyn symud ymlaen, er mwyn gweld sut mae’n gweithio mewn arfer.</w:t>
      </w:r>
    </w:p>
    <w:p w:rsidR="00571382" w:rsidRPr="00486B07" w:rsidRDefault="00990322" w:rsidP="005C59F4">
      <w:pPr>
        <w:spacing w:line="360" w:lineRule="auto"/>
        <w:rPr>
          <w:rFonts w:ascii="Arial" w:hAnsi="Arial" w:cs="Arial"/>
          <w:b/>
          <w:u w:val="single"/>
        </w:rPr>
      </w:pPr>
      <w:r w:rsidRPr="00486B07">
        <w:rPr>
          <w:rFonts w:ascii="Arial" w:hAnsi="Arial" w:cs="Arial"/>
          <w:b/>
          <w:u w:val="single"/>
        </w:rPr>
        <w:t>Argymhellion</w:t>
      </w:r>
    </w:p>
    <w:p w:rsidR="00D35AFA" w:rsidRPr="00486B07" w:rsidRDefault="00D35AFA" w:rsidP="00D35AFA">
      <w:pPr>
        <w:autoSpaceDE w:val="0"/>
        <w:autoSpaceDN w:val="0"/>
        <w:adjustRightInd w:val="0"/>
        <w:spacing w:line="360" w:lineRule="auto"/>
        <w:rPr>
          <w:rFonts w:ascii="Arial" w:hAnsi="Arial" w:cs="Arial"/>
        </w:rPr>
      </w:pPr>
      <w:r w:rsidRPr="00486B07">
        <w:rPr>
          <w:rFonts w:ascii="Arial" w:hAnsi="Arial" w:cs="Arial"/>
        </w:rPr>
        <w:t>Argymhellion ar gyfer ymchwil yn y dyfodol:-</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Yr argymhelliad cyntaf yw cynllunio gwersi mathemateg lle gellir rhoi’r rhyddid i wneud tasgau mwy ymarferol, er mwyn cymhwyso dealltwriaeth i sgiliau bywyd. Mae’r ymchwil yn dangos y mwynhad gyda dros hanner y cyfranogwyr i wneud tasgau lle mae rhoi sgiliau ar waith.  </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Yr ail argymhelliad yw cynllunio taflen arsylwi gyda mwy o strwythur, yn enwedig wrth arsylwi ymddygiadau. Ymchwiliwch i ddulliau arsylwi gwahanol i wella’r dull o gasglu data.  </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 trydydd argymhelliad yw rhedeg dull peilot cyn dechrau’r casgliad o ddata. Mae’r dull peilot yn mynd i ymddangos gwallau casglu data, ac fe fydd modd addasu’r dulliau ymchwil er mwyn casglu data gwell. </w:t>
      </w:r>
    </w:p>
    <w:p w:rsidR="000D58F5" w:rsidRPr="00486B07" w:rsidRDefault="00D35AFA" w:rsidP="00D35AFA">
      <w:pPr>
        <w:spacing w:line="360" w:lineRule="auto"/>
        <w:rPr>
          <w:rFonts w:ascii="Arial" w:hAnsi="Arial" w:cs="Arial"/>
          <w:b/>
          <w:u w:val="single"/>
        </w:rPr>
      </w:pPr>
      <w:r w:rsidRPr="00486B07">
        <w:rPr>
          <w:rFonts w:ascii="Arial" w:hAnsi="Arial" w:cs="Arial"/>
        </w:rPr>
        <w:t>Os byddaf yn gwneud ymchwil i astudiaethau wers eto hoffwn edrych ar effaith gwneud mathemateg yn ymarferol, a chysylltu gyda phrofiadau bywyd go iawn. Teimlwn fod yr ymchwil yma wedi cyffwrdd ar ffiniau'r maes yma, ac mi fydd yn ddiddorol i lunio ymchwil o amgylch y cwestiwn hwn yn y dyfodol.</w:t>
      </w: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FD0E0F" w:rsidRPr="00486B07" w:rsidRDefault="00FD0E0F"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C6634A" w:rsidRPr="00486B07" w:rsidRDefault="00C6634A" w:rsidP="005C59F4">
      <w:pPr>
        <w:spacing w:line="360" w:lineRule="auto"/>
        <w:rPr>
          <w:rFonts w:ascii="Arial" w:hAnsi="Arial" w:cs="Arial"/>
        </w:rPr>
      </w:pPr>
      <w:r w:rsidRPr="00486B07">
        <w:rPr>
          <w:rFonts w:ascii="Arial" w:hAnsi="Arial" w:cs="Arial"/>
          <w:b/>
          <w:u w:val="single"/>
        </w:rPr>
        <w:lastRenderedPageBreak/>
        <w:t>Rhestr Gyfeirio</w:t>
      </w:r>
    </w:p>
    <w:p w:rsidR="00F62334" w:rsidRPr="00486B07" w:rsidRDefault="00F62334" w:rsidP="00F62334">
      <w:pPr>
        <w:spacing w:line="360" w:lineRule="auto"/>
        <w:rPr>
          <w:rFonts w:ascii="Arial" w:hAnsi="Arial" w:cs="Arial"/>
        </w:rPr>
      </w:pPr>
      <w:r w:rsidRPr="00486B07">
        <w:rPr>
          <w:rFonts w:ascii="Arial" w:hAnsi="Arial" w:cs="Arial"/>
        </w:rPr>
        <w:t xml:space="preserve">Ashby, B. (2009) </w:t>
      </w:r>
      <w:r w:rsidR="00547181" w:rsidRPr="00486B07">
        <w:rPr>
          <w:rFonts w:ascii="Arial" w:hAnsi="Arial" w:cs="Arial"/>
        </w:rPr>
        <w:t>‘</w:t>
      </w:r>
      <w:r w:rsidRPr="004E616F">
        <w:rPr>
          <w:rFonts w:ascii="Arial" w:hAnsi="Arial" w:cs="Arial"/>
        </w:rPr>
        <w:t>Exploring Children’s Attitudes towards Mathematics</w:t>
      </w:r>
      <w:r w:rsidR="00547181" w:rsidRPr="004E616F">
        <w:rPr>
          <w:rFonts w:ascii="Arial" w:hAnsi="Arial" w:cs="Arial"/>
        </w:rPr>
        <w:t>’</w:t>
      </w:r>
      <w:r w:rsidR="00547181" w:rsidRPr="00486B07">
        <w:rPr>
          <w:rFonts w:ascii="Arial" w:hAnsi="Arial" w:cs="Arial"/>
          <w:i/>
        </w:rPr>
        <w:t>,</w:t>
      </w:r>
      <w:r w:rsidR="00547181" w:rsidRPr="00486B07">
        <w:t xml:space="preserve"> </w:t>
      </w:r>
      <w:r w:rsidR="00547181" w:rsidRPr="004E616F">
        <w:rPr>
          <w:rFonts w:ascii="Arial" w:hAnsi="Arial" w:cs="Arial"/>
          <w:i/>
        </w:rPr>
        <w:t>Proceedings of the British Society for Research into Learning Mathematics</w:t>
      </w:r>
      <w:r w:rsidR="00D96A79" w:rsidRPr="004E616F">
        <w:rPr>
          <w:rFonts w:ascii="Arial" w:hAnsi="Arial" w:cs="Arial"/>
          <w:i/>
        </w:rPr>
        <w:t xml:space="preserve">, </w:t>
      </w:r>
      <w:r w:rsidR="00D96A79" w:rsidRPr="00486B07">
        <w:rPr>
          <w:rFonts w:ascii="Arial" w:hAnsi="Arial" w:cs="Arial"/>
        </w:rPr>
        <w:t>29 (1), tt, 7-12.</w:t>
      </w:r>
      <w:r w:rsidRPr="00486B07">
        <w:rPr>
          <w:rFonts w:ascii="Arial" w:hAnsi="Arial" w:cs="Arial"/>
        </w:rPr>
        <w:t xml:space="preserve"> Ar gael yn:</w:t>
      </w:r>
      <w:r w:rsidRPr="00486B07">
        <w:rPr>
          <w:rFonts w:ascii="Arial" w:hAnsi="Arial" w:cs="Arial"/>
          <w:u w:val="single"/>
        </w:rPr>
        <w:t xml:space="preserve"> </w:t>
      </w:r>
      <w:r w:rsidRPr="00486B07">
        <w:rPr>
          <w:rFonts w:ascii="Arial" w:hAnsi="Arial" w:cs="Arial"/>
        </w:rPr>
        <w:t xml:space="preserve">http://citeseerx.ist.psu.edu/viewdoc/download?doi=10.1.1.530.8962&amp;rep=rep1&amp;type=pdf (Darllenwyd: 15 Chwefror 2020). Joubert, M. (Ed.) March </w:t>
      </w:r>
    </w:p>
    <w:p w:rsidR="00E03531" w:rsidRPr="00486B07" w:rsidRDefault="00E03531" w:rsidP="00F62334">
      <w:pPr>
        <w:spacing w:line="360" w:lineRule="auto"/>
        <w:rPr>
          <w:rFonts w:ascii="Arial" w:hAnsi="Arial" w:cs="Arial"/>
        </w:rPr>
      </w:pPr>
      <w:r w:rsidRPr="00486B07">
        <w:rPr>
          <w:rFonts w:ascii="Arial" w:hAnsi="Arial" w:cs="Arial"/>
        </w:rPr>
        <w:t xml:space="preserve">Bell, J. (2005) </w:t>
      </w:r>
      <w:r w:rsidRPr="00486B07">
        <w:rPr>
          <w:rFonts w:ascii="Arial" w:hAnsi="Arial" w:cs="Arial"/>
          <w:i/>
        </w:rPr>
        <w:t>Doing your Research Project</w:t>
      </w:r>
      <w:r w:rsidRPr="00486B07">
        <w:rPr>
          <w:rFonts w:ascii="Arial" w:hAnsi="Arial" w:cs="Arial"/>
        </w:rPr>
        <w:t>. 4ydd Arg. Open University Press: England</w:t>
      </w:r>
      <w:r w:rsidR="00440C8D" w:rsidRPr="00486B07">
        <w:rPr>
          <w:rFonts w:ascii="Arial" w:hAnsi="Arial" w:cs="Arial"/>
        </w:rPr>
        <w:t>.</w:t>
      </w:r>
    </w:p>
    <w:p w:rsidR="00F62334" w:rsidRPr="00486B07" w:rsidRDefault="00F62334" w:rsidP="00F62334">
      <w:pPr>
        <w:spacing w:line="360" w:lineRule="auto"/>
        <w:rPr>
          <w:rFonts w:ascii="Arial" w:hAnsi="Arial" w:cs="Arial"/>
          <w:u w:val="single"/>
        </w:rPr>
      </w:pPr>
      <w:r w:rsidRPr="00486B07">
        <w:rPr>
          <w:rFonts w:ascii="Arial" w:hAnsi="Arial" w:cs="Arial"/>
        </w:rPr>
        <w:t>British Educational Research Association (2018)</w:t>
      </w:r>
      <w:r w:rsidRPr="00486B07">
        <w:t xml:space="preserve"> </w:t>
      </w:r>
      <w:r w:rsidRPr="00486B07">
        <w:rPr>
          <w:rFonts w:ascii="Arial" w:hAnsi="Arial" w:cs="Arial"/>
          <w:i/>
        </w:rPr>
        <w:t xml:space="preserve">Ethical Guidelines </w:t>
      </w:r>
      <w:r w:rsidR="00FF5336" w:rsidRPr="00486B07">
        <w:rPr>
          <w:rFonts w:ascii="Arial" w:hAnsi="Arial" w:cs="Arial"/>
          <w:i/>
        </w:rPr>
        <w:t xml:space="preserve">for Educational Research, </w:t>
      </w:r>
      <w:r w:rsidR="00FF5336" w:rsidRPr="00486B07">
        <w:rPr>
          <w:rFonts w:ascii="Arial" w:hAnsi="Arial" w:cs="Arial"/>
        </w:rPr>
        <w:t>4ydd Arg</w:t>
      </w:r>
      <w:r w:rsidRPr="00486B07">
        <w:rPr>
          <w:rFonts w:ascii="Arial" w:hAnsi="Arial" w:cs="Arial"/>
        </w:rPr>
        <w:t xml:space="preserve">. Ar gael yn: </w:t>
      </w:r>
      <w:r w:rsidRPr="00486B07">
        <w:rPr>
          <w:rFonts w:ascii="Arial" w:hAnsi="Arial" w:cs="Arial"/>
          <w:u w:val="single"/>
        </w:rPr>
        <w:t xml:space="preserve"> </w:t>
      </w:r>
      <w:r w:rsidRPr="00486B07">
        <w:rPr>
          <w:rFonts w:ascii="Arial" w:hAnsi="Arial" w:cs="Arial"/>
        </w:rPr>
        <w:t>https://www.bera.ac.uk/publication/ethical-guidelines-for-educational-research-2018-online</w:t>
      </w:r>
      <w:r w:rsidRPr="00486B07">
        <w:rPr>
          <w:rFonts w:ascii="Arial" w:hAnsi="Arial" w:cs="Arial"/>
          <w:u w:val="single"/>
        </w:rPr>
        <w:t xml:space="preserv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Brookfield, S (1998) </w:t>
      </w:r>
      <w:r w:rsidR="00D96A79" w:rsidRPr="00486B07">
        <w:rPr>
          <w:rFonts w:ascii="Arial" w:hAnsi="Arial" w:cs="Arial"/>
        </w:rPr>
        <w:t>‘</w:t>
      </w:r>
      <w:r w:rsidRPr="004E616F">
        <w:rPr>
          <w:rFonts w:ascii="Arial" w:hAnsi="Arial" w:cs="Arial"/>
        </w:rPr>
        <w:t>Critically Reflective Practice</w:t>
      </w:r>
      <w:r w:rsidR="00D96A79" w:rsidRPr="004E616F">
        <w:rPr>
          <w:rFonts w:ascii="Arial" w:hAnsi="Arial" w:cs="Arial"/>
        </w:rPr>
        <w:t>’</w:t>
      </w:r>
      <w:r w:rsidR="00D96A79" w:rsidRPr="00486B07">
        <w:rPr>
          <w:rFonts w:ascii="Arial" w:hAnsi="Arial" w:cs="Arial"/>
          <w:i/>
        </w:rPr>
        <w:t xml:space="preserve">, </w:t>
      </w:r>
      <w:r w:rsidR="00D96A79" w:rsidRPr="004E616F">
        <w:rPr>
          <w:rFonts w:ascii="Arial" w:hAnsi="Arial" w:cs="Arial"/>
          <w:i/>
        </w:rPr>
        <w:t>The Journal of Continuing Education in the Health Professions</w:t>
      </w:r>
      <w:r w:rsidR="00D96A79" w:rsidRPr="00486B07">
        <w:rPr>
          <w:rFonts w:ascii="Arial" w:hAnsi="Arial" w:cs="Arial"/>
        </w:rPr>
        <w:t>, 18, tt. 197-205.</w:t>
      </w:r>
      <w:r w:rsidRPr="00486B07">
        <w:rPr>
          <w:rFonts w:ascii="Arial" w:hAnsi="Arial" w:cs="Arial"/>
        </w:rPr>
        <w:t xml:space="preserve"> Ar gael yn: https://www.kent.ac.uk/teaching/documents/academic-practice/New%20to%20teaching%20Staff/Brookfield%20models%20of%20reflective%20practice.pdf (Darllenwyd: 9 Chwefror 2020). </w:t>
      </w:r>
    </w:p>
    <w:p w:rsidR="00F62334" w:rsidRPr="00486B07" w:rsidRDefault="00F62334" w:rsidP="00F62334">
      <w:pPr>
        <w:spacing w:line="360" w:lineRule="auto"/>
        <w:rPr>
          <w:rFonts w:ascii="Arial" w:hAnsi="Arial" w:cs="Arial"/>
        </w:rPr>
      </w:pPr>
      <w:r w:rsidRPr="00486B07">
        <w:rPr>
          <w:rFonts w:ascii="Arial" w:hAnsi="Arial" w:cs="Arial"/>
        </w:rPr>
        <w:t>Bruner, J. (1977)</w:t>
      </w:r>
      <w:r w:rsidR="00E61BCD" w:rsidRPr="00486B07">
        <w:rPr>
          <w:rFonts w:ascii="Arial" w:hAnsi="Arial" w:cs="Arial"/>
        </w:rPr>
        <w:t xml:space="preserve"> </w:t>
      </w:r>
      <w:r w:rsidR="00E61BCD" w:rsidRPr="00486B07">
        <w:rPr>
          <w:rFonts w:ascii="Arial" w:hAnsi="Arial" w:cs="Arial"/>
          <w:i/>
        </w:rPr>
        <w:t>The Process of Education</w:t>
      </w:r>
      <w:r w:rsidR="00D96A79" w:rsidRPr="00486B07">
        <w:rPr>
          <w:rFonts w:ascii="Arial" w:hAnsi="Arial" w:cs="Arial"/>
        </w:rPr>
        <w:t>. Harvard University Press: London</w:t>
      </w:r>
    </w:p>
    <w:p w:rsidR="00F62334" w:rsidRPr="00486B07" w:rsidRDefault="00F62334" w:rsidP="00F62334">
      <w:pPr>
        <w:spacing w:line="360" w:lineRule="auto"/>
        <w:rPr>
          <w:rFonts w:ascii="Arial" w:hAnsi="Arial" w:cs="Arial"/>
        </w:rPr>
      </w:pPr>
      <w:r w:rsidRPr="00486B07">
        <w:rPr>
          <w:rFonts w:ascii="Arial" w:hAnsi="Arial" w:cs="Arial"/>
        </w:rPr>
        <w:t xml:space="preserve">Cohen, L., and Manion, L., and Morrison, K. (2011) </w:t>
      </w:r>
      <w:r w:rsidRPr="00486B07">
        <w:rPr>
          <w:rFonts w:ascii="Arial" w:hAnsi="Arial" w:cs="Arial"/>
          <w:i/>
        </w:rPr>
        <w:t>Research Methods in Education</w:t>
      </w:r>
      <w:r w:rsidRPr="00486B07">
        <w:rPr>
          <w:rFonts w:ascii="Arial" w:hAnsi="Arial" w:cs="Arial"/>
        </w:rPr>
        <w:t>. 7fed Arg. Abingdon: Routledge.</w:t>
      </w:r>
    </w:p>
    <w:p w:rsidR="00F62334" w:rsidRPr="00486B07" w:rsidRDefault="00F62334" w:rsidP="00F62334">
      <w:pPr>
        <w:spacing w:line="360" w:lineRule="auto"/>
        <w:rPr>
          <w:rFonts w:ascii="Arial" w:hAnsi="Arial" w:cs="Arial"/>
        </w:rPr>
      </w:pPr>
      <w:r w:rsidRPr="00486B07">
        <w:rPr>
          <w:rFonts w:ascii="Arial" w:hAnsi="Arial" w:cs="Arial"/>
        </w:rPr>
        <w:t xml:space="preserve">Davies, M, B. (2007) </w:t>
      </w:r>
      <w:r w:rsidRPr="00486B07">
        <w:rPr>
          <w:rFonts w:ascii="Arial" w:hAnsi="Arial" w:cs="Arial"/>
          <w:i/>
        </w:rPr>
        <w:t>Doing a Successful Research Project</w:t>
      </w:r>
      <w:r w:rsidRPr="00486B07">
        <w:rPr>
          <w:rFonts w:ascii="Arial" w:hAnsi="Arial" w:cs="Arial"/>
        </w:rPr>
        <w:t xml:space="preserve">. Palgrave Macmillan: Hampshire. </w:t>
      </w:r>
    </w:p>
    <w:p w:rsidR="00F62334" w:rsidRPr="00486B07" w:rsidRDefault="00F62334" w:rsidP="00F62334">
      <w:pPr>
        <w:spacing w:line="360" w:lineRule="auto"/>
        <w:rPr>
          <w:rFonts w:ascii="Arial" w:hAnsi="Arial" w:cs="Arial"/>
        </w:rPr>
      </w:pPr>
      <w:r w:rsidRPr="00486B07">
        <w:rPr>
          <w:rFonts w:ascii="Arial" w:hAnsi="Arial" w:cs="Arial"/>
        </w:rPr>
        <w:t xml:space="preserve">Denscombe, M. (2017) </w:t>
      </w:r>
      <w:r w:rsidRPr="00486B07">
        <w:rPr>
          <w:rFonts w:ascii="Arial" w:hAnsi="Arial" w:cs="Arial"/>
          <w:i/>
        </w:rPr>
        <w:t>The Good Research Guide For small scale social research projects</w:t>
      </w:r>
      <w:r w:rsidRPr="00486B07">
        <w:rPr>
          <w:rFonts w:ascii="Arial" w:hAnsi="Arial" w:cs="Arial"/>
        </w:rPr>
        <w:t>. 6ed Arg. Llundain: Open University Press.</w:t>
      </w:r>
    </w:p>
    <w:p w:rsidR="00F62334" w:rsidRPr="00486B07" w:rsidRDefault="00F62334" w:rsidP="00F62334">
      <w:pPr>
        <w:spacing w:line="360" w:lineRule="auto"/>
        <w:rPr>
          <w:rFonts w:ascii="Arial" w:hAnsi="Arial" w:cs="Arial"/>
        </w:rPr>
      </w:pPr>
      <w:r w:rsidRPr="00486B07">
        <w:rPr>
          <w:rFonts w:ascii="Arial" w:hAnsi="Arial" w:cs="Arial"/>
        </w:rPr>
        <w:t xml:space="preserve">Department of Education (2010) </w:t>
      </w:r>
      <w:r w:rsidRPr="00486B07">
        <w:rPr>
          <w:rFonts w:ascii="Arial" w:hAnsi="Arial" w:cs="Arial"/>
          <w:i/>
        </w:rPr>
        <w:t>Improving subject pedagogy through Lesson Study</w:t>
      </w:r>
      <w:r w:rsidRPr="00486B07">
        <w:rPr>
          <w:rFonts w:ascii="Arial" w:hAnsi="Arial" w:cs="Arial"/>
        </w:rPr>
        <w:t xml:space="preserve">. Ar gael yn: https://uksgschools.weebly.com/uploads/1/9/3/2/19325227/improving_subject_pedagogy_through_lesson_study.pdf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Donaldson, G. (2015) </w:t>
      </w:r>
      <w:r w:rsidRPr="00486B07">
        <w:rPr>
          <w:rFonts w:ascii="Arial" w:hAnsi="Arial" w:cs="Arial"/>
          <w:i/>
        </w:rPr>
        <w:t>Dyfodol Llwyddiannus</w:t>
      </w:r>
      <w:r w:rsidRPr="00486B07">
        <w:rPr>
          <w:rFonts w:ascii="Arial" w:hAnsi="Arial" w:cs="Arial"/>
        </w:rPr>
        <w:t xml:space="preserve">. Ar gael yn: https://llyw.cymru/sites/default/files/publications/2018-03/dyfodol-llwyddiannus.pdf (Darllenwyd: 7 Chwefror 2020). </w:t>
      </w:r>
    </w:p>
    <w:p w:rsidR="00F62334" w:rsidRPr="00486B07" w:rsidRDefault="00F62334" w:rsidP="00F62334">
      <w:pPr>
        <w:spacing w:line="360" w:lineRule="auto"/>
        <w:rPr>
          <w:rFonts w:ascii="Arial" w:hAnsi="Arial" w:cs="Arial"/>
        </w:rPr>
      </w:pPr>
      <w:r w:rsidRPr="00486B07">
        <w:rPr>
          <w:rFonts w:ascii="Arial" w:hAnsi="Arial" w:cs="Arial"/>
        </w:rPr>
        <w:t>Drews, D., Hansen, A. (2007)</w:t>
      </w:r>
      <w:r w:rsidRPr="00486B07">
        <w:t xml:space="preserve"> </w:t>
      </w:r>
      <w:r w:rsidRPr="00486B07">
        <w:rPr>
          <w:rFonts w:ascii="Arial" w:hAnsi="Arial" w:cs="Arial"/>
          <w:i/>
        </w:rPr>
        <w:t>Using Resources to Support Mathematical Thinking, Primary and Early Year</w:t>
      </w:r>
      <w:r w:rsidR="00FF5336" w:rsidRPr="00486B07">
        <w:rPr>
          <w:rFonts w:ascii="Arial" w:hAnsi="Arial" w:cs="Arial"/>
          <w:i/>
        </w:rPr>
        <w:t>.</w:t>
      </w:r>
      <w:r w:rsidRPr="00486B07">
        <w:rPr>
          <w:rFonts w:ascii="Arial" w:hAnsi="Arial" w:cs="Arial"/>
        </w:rPr>
        <w:t xml:space="preserve"> Ar gael yn: http://xtec.cat/centres/a8005072/articles/resources.pdf (Darllenwyd: 8 Chwefror 2020). </w:t>
      </w:r>
    </w:p>
    <w:p w:rsidR="00F62334" w:rsidRPr="00486B07" w:rsidRDefault="00F62334" w:rsidP="00F62334">
      <w:pPr>
        <w:spacing w:line="360" w:lineRule="auto"/>
        <w:rPr>
          <w:rFonts w:ascii="Arial" w:hAnsi="Arial" w:cs="Arial"/>
        </w:rPr>
      </w:pPr>
      <w:r w:rsidRPr="00486B07">
        <w:rPr>
          <w:rFonts w:ascii="Arial" w:hAnsi="Arial" w:cs="Arial"/>
        </w:rPr>
        <w:t xml:space="preserve">Dudley, P. (2014) </w:t>
      </w:r>
      <w:r w:rsidRPr="00486B07">
        <w:rPr>
          <w:rFonts w:ascii="Arial" w:hAnsi="Arial" w:cs="Arial"/>
          <w:i/>
        </w:rPr>
        <w:t>Lesson Study: A Handbook</w:t>
      </w:r>
      <w:r w:rsidRPr="00486B07">
        <w:rPr>
          <w:rFonts w:ascii="Arial" w:hAnsi="Arial" w:cs="Arial"/>
        </w:rPr>
        <w:t xml:space="preserve">. Ar gael yn: http://lessonstudy.co.uk/wp-content/uploads/2012/03/new-handbook-revisedMay14.pdf </w:t>
      </w:r>
      <w:r w:rsidR="00440C8D" w:rsidRPr="00486B07">
        <w:rPr>
          <w:rFonts w:ascii="Arial" w:hAnsi="Arial" w:cs="Arial"/>
        </w:rPr>
        <w:t xml:space="preserve">(Darllenwyd: 10 Chwefror 2020). </w:t>
      </w:r>
    </w:p>
    <w:p w:rsidR="00F62334" w:rsidRPr="00486B07" w:rsidRDefault="00F62334" w:rsidP="00F62334">
      <w:pPr>
        <w:spacing w:line="360" w:lineRule="auto"/>
        <w:rPr>
          <w:rFonts w:ascii="Arial" w:eastAsia="Arial" w:hAnsi="Arial" w:cs="Arial"/>
          <w:i/>
        </w:rPr>
      </w:pPr>
      <w:r w:rsidRPr="00486B07">
        <w:rPr>
          <w:rFonts w:ascii="Arial" w:hAnsi="Arial" w:cs="Arial"/>
        </w:rPr>
        <w:lastRenderedPageBreak/>
        <w:t xml:space="preserve">Education Endowment Foundation (2017) </w:t>
      </w:r>
      <w:r w:rsidRPr="00486B07">
        <w:rPr>
          <w:rFonts w:ascii="Arial" w:eastAsia="Arial" w:hAnsi="Arial" w:cs="Arial"/>
          <w:i/>
        </w:rPr>
        <w:t>Lesson Study. Evaluation report and executive summary</w:t>
      </w:r>
      <w:r w:rsidR="00440C8D" w:rsidRPr="00486B07">
        <w:rPr>
          <w:rFonts w:ascii="Arial" w:eastAsia="Arial" w:hAnsi="Arial" w:cs="Arial"/>
          <w:i/>
        </w:rPr>
        <w:t xml:space="preserve">. </w:t>
      </w:r>
    </w:p>
    <w:p w:rsidR="002A57A4" w:rsidRPr="00486B07" w:rsidRDefault="002A57A4" w:rsidP="00F62334">
      <w:pPr>
        <w:spacing w:line="360" w:lineRule="auto"/>
        <w:rPr>
          <w:rFonts w:ascii="Arial" w:eastAsia="Arial" w:hAnsi="Arial" w:cs="Arial"/>
        </w:rPr>
      </w:pPr>
      <w:r w:rsidRPr="00486B07">
        <w:rPr>
          <w:rFonts w:ascii="Arial" w:eastAsia="Arial" w:hAnsi="Arial" w:cs="Arial"/>
        </w:rPr>
        <w:t xml:space="preserve">Estyn (2019) </w:t>
      </w:r>
      <w:r w:rsidRPr="00486B07">
        <w:rPr>
          <w:rFonts w:ascii="Arial" w:eastAsia="Arial" w:hAnsi="Arial" w:cs="Arial"/>
          <w:i/>
        </w:rPr>
        <w:t>Adroddiad Estyn</w:t>
      </w:r>
      <w:r w:rsidRPr="00486B07">
        <w:rPr>
          <w:rFonts w:ascii="Arial" w:eastAsia="Arial" w:hAnsi="Arial" w:cs="Arial"/>
        </w:rPr>
        <w:t>. Ar gael yn: https://www.estyn.llyw.cymru/sites/www.estyn.gov.wales/</w:t>
      </w:r>
      <w:r w:rsidRPr="00486B07">
        <w:rPr>
          <w:rFonts w:ascii="Arial" w:eastAsia="Arial" w:hAnsi="Arial" w:cs="Arial"/>
          <w:highlight w:val="black"/>
        </w:rPr>
        <w:t>files/documents/Ysgol%20Sant%20Curig_.pdf</w:t>
      </w:r>
      <w:r w:rsidRPr="00486B07">
        <w:rPr>
          <w:rFonts w:ascii="Arial" w:eastAsia="Arial" w:hAnsi="Arial" w:cs="Arial"/>
        </w:rPr>
        <w:t xml:space="preserve"> (Darllenwyd: 5 Chwefror 2020). </w:t>
      </w:r>
    </w:p>
    <w:p w:rsidR="00223642" w:rsidRPr="00486B07" w:rsidRDefault="00223642" w:rsidP="00F62334">
      <w:pPr>
        <w:spacing w:line="360" w:lineRule="auto"/>
        <w:rPr>
          <w:rFonts w:ascii="Arial" w:hAnsi="Arial" w:cs="Arial"/>
        </w:rPr>
      </w:pPr>
      <w:r w:rsidRPr="00486B07">
        <w:rPr>
          <w:rFonts w:ascii="Arial" w:hAnsi="Arial" w:cs="Arial"/>
        </w:rPr>
        <w:t xml:space="preserve">Estyn (2016) </w:t>
      </w:r>
      <w:r w:rsidRPr="00486B07">
        <w:rPr>
          <w:rFonts w:ascii="Arial" w:hAnsi="Arial" w:cs="Arial"/>
          <w:i/>
        </w:rPr>
        <w:t>Adroddiad Estyn</w:t>
      </w:r>
      <w:r w:rsidRPr="00486B07">
        <w:rPr>
          <w:rFonts w:ascii="Arial" w:hAnsi="Arial" w:cs="Arial"/>
        </w:rPr>
        <w:t>. Ar gael yn: https://www.estyn.llyw.cymru/sites/www.estyn.gov.wales/</w:t>
      </w:r>
      <w:r w:rsidRPr="00486B07">
        <w:rPr>
          <w:rFonts w:ascii="Arial" w:hAnsi="Arial" w:cs="Arial"/>
          <w:highlight w:val="black"/>
        </w:rPr>
        <w:t>files/documents/Ysgol%20Cynwyd%20Sant.pdf</w:t>
      </w:r>
      <w:r w:rsidRPr="00486B07">
        <w:rPr>
          <w:rFonts w:ascii="Arial" w:hAnsi="Arial" w:cs="Arial"/>
        </w:rPr>
        <w:t xml:space="preserve"> (Darllenwyd: 5 Chwefror 2020). </w:t>
      </w:r>
    </w:p>
    <w:p w:rsidR="00F62334" w:rsidRPr="00486B07" w:rsidRDefault="002D6723" w:rsidP="00F62334">
      <w:pPr>
        <w:spacing w:line="360" w:lineRule="auto"/>
        <w:rPr>
          <w:rFonts w:ascii="Arial" w:hAnsi="Arial" w:cs="Arial"/>
        </w:rPr>
      </w:pPr>
      <w:r w:rsidRPr="00486B07">
        <w:rPr>
          <w:rFonts w:ascii="Arial" w:hAnsi="Arial" w:cs="Arial"/>
        </w:rPr>
        <w:t>Kolb, A., D, Kolb (2011)</w:t>
      </w:r>
      <w:r w:rsidR="00F62334" w:rsidRPr="00486B07">
        <w:rPr>
          <w:rFonts w:ascii="Arial" w:hAnsi="Arial" w:cs="Arial"/>
        </w:rPr>
        <w:t xml:space="preserve"> </w:t>
      </w:r>
      <w:r w:rsidR="004E616F">
        <w:rPr>
          <w:rFonts w:ascii="Arial" w:hAnsi="Arial" w:cs="Arial"/>
        </w:rPr>
        <w:t>‘</w:t>
      </w:r>
      <w:bookmarkStart w:id="1" w:name="_GoBack"/>
      <w:bookmarkEnd w:id="1"/>
      <w:r w:rsidR="00F62334" w:rsidRPr="00486B07">
        <w:rPr>
          <w:rFonts w:ascii="Arial" w:hAnsi="Arial" w:cs="Arial"/>
        </w:rPr>
        <w:t xml:space="preserve">Experiential Learning </w:t>
      </w:r>
      <w:r w:rsidR="00F62334" w:rsidRPr="000D2478">
        <w:rPr>
          <w:rFonts w:ascii="Arial" w:hAnsi="Arial" w:cs="Arial"/>
        </w:rPr>
        <w:t xml:space="preserve">Theory: A Dynamic, </w:t>
      </w:r>
      <w:r w:rsidR="00F62334" w:rsidRPr="000D2478">
        <w:rPr>
          <w:rFonts w:ascii="Arial" w:hAnsi="Arial" w:cs="Arial"/>
        </w:rPr>
        <w:t xml:space="preserve">Holistic Approach to Management Learning, Education and </w:t>
      </w:r>
      <w:r w:rsidR="00F62334" w:rsidRPr="000D2478">
        <w:rPr>
          <w:rFonts w:ascii="Arial" w:hAnsi="Arial" w:cs="Arial"/>
        </w:rPr>
        <w:t>Development</w:t>
      </w:r>
      <w:r w:rsidR="004E616F">
        <w:rPr>
          <w:rFonts w:ascii="Arial" w:hAnsi="Arial" w:cs="Arial"/>
        </w:rPr>
        <w:t>’</w:t>
      </w:r>
      <w:r w:rsidR="00F62334" w:rsidRPr="000D2478">
        <w:rPr>
          <w:rFonts w:ascii="Arial" w:hAnsi="Arial" w:cs="Arial"/>
        </w:rPr>
        <w:t xml:space="preserve"> </w:t>
      </w:r>
      <w:r w:rsidRPr="000D2478">
        <w:rPr>
          <w:rFonts w:ascii="Arial" w:hAnsi="Arial" w:cs="Arial"/>
        </w:rPr>
        <w:t xml:space="preserve">Yn Armstrong, S. J. A Fukami , C. (Eds) </w:t>
      </w:r>
      <w:r w:rsidRPr="004E616F">
        <w:rPr>
          <w:rFonts w:ascii="Arial" w:hAnsi="Arial" w:cs="Arial"/>
          <w:i/>
        </w:rPr>
        <w:t>Handbook of management learning, education and development</w:t>
      </w:r>
      <w:r w:rsidRPr="000D2478">
        <w:rPr>
          <w:rFonts w:ascii="Arial" w:hAnsi="Arial" w:cs="Arial"/>
        </w:rPr>
        <w:t xml:space="preserve">. </w:t>
      </w:r>
      <w:r w:rsidR="00F62334" w:rsidRPr="000D2478">
        <w:rPr>
          <w:rFonts w:ascii="Arial" w:hAnsi="Arial" w:cs="Arial"/>
        </w:rPr>
        <w:t>Ar gael yn: https://www.researchgate.net/publication/267974468_Experiential_Learning</w:t>
      </w:r>
      <w:r w:rsidR="00F62334" w:rsidRPr="00486B07">
        <w:rPr>
          <w:rFonts w:ascii="Arial" w:hAnsi="Arial" w:cs="Arial"/>
        </w:rPr>
        <w:t>_Theory_A_Dynamic_</w:t>
      </w:r>
      <w:r w:rsidR="00F62334" w:rsidRPr="00486B07">
        <w:rPr>
          <w:rFonts w:ascii="Arial" w:hAnsi="Arial" w:cs="Arial"/>
        </w:rPr>
        <w:t>H</w:t>
      </w:r>
      <w:r w:rsidR="00F62334" w:rsidRPr="00486B07">
        <w:rPr>
          <w:rFonts w:ascii="Arial" w:hAnsi="Arial" w:cs="Arial"/>
        </w:rPr>
        <w:t xml:space="preserve">olistic_Approach_to_Management_Learning_Education_and_Development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Lam, B. H., Chan, H. L. (2013) </w:t>
      </w:r>
      <w:r w:rsidRPr="00486B07">
        <w:rPr>
          <w:rFonts w:ascii="Arial" w:hAnsi="Arial" w:cs="Arial"/>
          <w:i/>
        </w:rPr>
        <w:t>Experiential Learning</w:t>
      </w:r>
      <w:r w:rsidRPr="00486B07">
        <w:rPr>
          <w:rFonts w:ascii="Arial" w:hAnsi="Arial" w:cs="Arial"/>
        </w:rPr>
        <w:t xml:space="preserve">. Ar gael yn: https://www.eduhk.hk/aclass/Theories/ExperientialLearning.pdf (Darllenwyd: 15 Chwefror 2020). </w:t>
      </w:r>
    </w:p>
    <w:p w:rsidR="00F62334" w:rsidRPr="00486B07" w:rsidRDefault="00F62334" w:rsidP="00F62334">
      <w:pPr>
        <w:spacing w:line="360" w:lineRule="auto"/>
        <w:rPr>
          <w:rFonts w:ascii="Arial" w:hAnsi="Arial" w:cs="Arial"/>
        </w:rPr>
      </w:pPr>
      <w:r w:rsidRPr="00486B07">
        <w:rPr>
          <w:rFonts w:ascii="Arial" w:hAnsi="Arial" w:cs="Arial"/>
        </w:rPr>
        <w:t xml:space="preserve">Marshall, C (2017) </w:t>
      </w:r>
      <w:r w:rsidR="00772FA7" w:rsidRPr="00486B07">
        <w:rPr>
          <w:rFonts w:ascii="Arial" w:hAnsi="Arial" w:cs="Arial"/>
        </w:rPr>
        <w:t>‘</w:t>
      </w:r>
      <w:r w:rsidRPr="00486B07">
        <w:rPr>
          <w:rFonts w:ascii="Arial" w:hAnsi="Arial" w:cs="Arial"/>
        </w:rPr>
        <w:t>Montessori education: a review of the evidence base</w:t>
      </w:r>
      <w:r w:rsidR="00772FA7" w:rsidRPr="00486B07">
        <w:rPr>
          <w:rFonts w:ascii="Arial" w:hAnsi="Arial" w:cs="Arial"/>
        </w:rPr>
        <w:t>’,</w:t>
      </w:r>
      <w:r w:rsidRPr="00486B07">
        <w:rPr>
          <w:rFonts w:ascii="Arial" w:hAnsi="Arial" w:cs="Arial"/>
        </w:rPr>
        <w:t xml:space="preserve"> </w:t>
      </w:r>
      <w:r w:rsidR="00772FA7" w:rsidRPr="00486B07">
        <w:rPr>
          <w:rFonts w:ascii="Arial" w:hAnsi="Arial" w:cs="Arial"/>
          <w:i/>
        </w:rPr>
        <w:t>Science of Learning,</w:t>
      </w:r>
      <w:r w:rsidR="00772FA7" w:rsidRPr="00486B07">
        <w:rPr>
          <w:rFonts w:ascii="Arial" w:hAnsi="Arial" w:cs="Arial"/>
        </w:rPr>
        <w:t xml:space="preserve"> 2 (</w:t>
      </w:r>
      <w:r w:rsidRPr="00486B07">
        <w:rPr>
          <w:rFonts w:ascii="Arial" w:hAnsi="Arial" w:cs="Arial"/>
        </w:rPr>
        <w:t>11</w:t>
      </w:r>
      <w:r w:rsidR="00772FA7" w:rsidRPr="00486B07">
        <w:rPr>
          <w:rFonts w:ascii="Arial" w:hAnsi="Arial" w:cs="Arial"/>
        </w:rPr>
        <w:t xml:space="preserve">), tud. 1-9. </w:t>
      </w:r>
      <w:r w:rsidRPr="00486B07">
        <w:rPr>
          <w:rFonts w:ascii="Arial" w:hAnsi="Arial" w:cs="Arial"/>
        </w:rPr>
        <w:t xml:space="preserve">Ar gael yn: </w:t>
      </w:r>
      <w:r w:rsidR="00860F87" w:rsidRPr="00486B07">
        <w:rPr>
          <w:rFonts w:ascii="Arial" w:hAnsi="Arial" w:cs="Arial"/>
        </w:rPr>
        <w:t xml:space="preserve">https://www.researchgate.net/publication/320673870_Montessori_education_a_review_of_the_evidence_base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Montessori Organization (dim dyddiad) </w:t>
      </w:r>
      <w:r w:rsidRPr="00486B07">
        <w:rPr>
          <w:rFonts w:ascii="Arial" w:hAnsi="Arial" w:cs="Arial"/>
          <w:i/>
        </w:rPr>
        <w:t>The Montessori Learning Environment</w:t>
      </w:r>
      <w:r w:rsidRPr="00486B07">
        <w:rPr>
          <w:rFonts w:ascii="Arial" w:hAnsi="Arial" w:cs="Arial"/>
        </w:rPr>
        <w:t>. Ar gael yn: https://www.montessori.org.uk/about-us/what-is-montessori/the-montessori-learning-environment (Darllenw</w:t>
      </w:r>
      <w:r w:rsidR="002D6723" w:rsidRPr="00486B07">
        <w:rPr>
          <w:rFonts w:ascii="Arial" w:hAnsi="Arial" w:cs="Arial"/>
        </w:rPr>
        <w:t xml:space="preserve"> </w:t>
      </w:r>
      <w:r w:rsidRPr="00486B07">
        <w:rPr>
          <w:rFonts w:ascii="Arial" w:hAnsi="Arial" w:cs="Arial"/>
        </w:rPr>
        <w:t xml:space="preserve">yd: 16 Chwefror 2020). </w:t>
      </w:r>
    </w:p>
    <w:p w:rsidR="00F62334" w:rsidRPr="00486B07" w:rsidRDefault="00F62334" w:rsidP="00F62334">
      <w:pPr>
        <w:spacing w:line="360" w:lineRule="auto"/>
        <w:rPr>
          <w:rFonts w:ascii="Arial" w:hAnsi="Arial" w:cs="Arial"/>
        </w:rPr>
      </w:pPr>
      <w:r w:rsidRPr="00486B07">
        <w:rPr>
          <w:rFonts w:ascii="Arial" w:hAnsi="Arial" w:cs="Arial"/>
        </w:rPr>
        <w:t xml:space="preserve">Pearson, R. (2019) </w:t>
      </w:r>
      <w:r w:rsidRPr="00486B07">
        <w:rPr>
          <w:rFonts w:ascii="Arial" w:hAnsi="Arial" w:cs="Arial"/>
          <w:i/>
        </w:rPr>
        <w:t>Making Maths Lessons Fun - The Best Way to Encourage Learning?</w:t>
      </w:r>
      <w:r w:rsidR="00FF5336" w:rsidRPr="00486B07">
        <w:rPr>
          <w:rFonts w:ascii="Arial" w:hAnsi="Arial" w:cs="Arial"/>
          <w:i/>
        </w:rPr>
        <w:t xml:space="preserve"> </w:t>
      </w:r>
      <w:r w:rsidRPr="00486B07">
        <w:rPr>
          <w:rFonts w:ascii="Arial" w:hAnsi="Arial" w:cs="Arial"/>
        </w:rPr>
        <w:t xml:space="preserve">Ar gael yn: https://thirdspacelearning.com/blog/making-maths-fun-or-engaging/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Piaget, J. (1952). </w:t>
      </w:r>
      <w:r w:rsidRPr="00486B07">
        <w:rPr>
          <w:rFonts w:ascii="Arial" w:hAnsi="Arial" w:cs="Arial"/>
          <w:i/>
        </w:rPr>
        <w:t>The child’s concept of number</w:t>
      </w:r>
      <w:r w:rsidRPr="00486B07">
        <w:rPr>
          <w:rFonts w:ascii="Arial" w:hAnsi="Arial" w:cs="Arial"/>
        </w:rPr>
        <w:t xml:space="preserve">. New York: Humanities Press. </w:t>
      </w:r>
    </w:p>
    <w:p w:rsidR="00F62334" w:rsidRPr="00486B07" w:rsidRDefault="00F62334" w:rsidP="00F62334">
      <w:pPr>
        <w:spacing w:line="360" w:lineRule="auto"/>
        <w:rPr>
          <w:rFonts w:ascii="Arial" w:hAnsi="Arial" w:cs="Arial"/>
        </w:rPr>
      </w:pPr>
      <w:r w:rsidRPr="00486B07">
        <w:rPr>
          <w:rFonts w:ascii="Arial" w:hAnsi="Arial" w:cs="Arial"/>
        </w:rPr>
        <w:t xml:space="preserve">Stewart, D., W. Shamdasani, N. (2014) </w:t>
      </w:r>
      <w:r w:rsidRPr="00486B07">
        <w:rPr>
          <w:rFonts w:ascii="Arial" w:hAnsi="Arial" w:cs="Arial"/>
          <w:i/>
        </w:rPr>
        <w:t>Focus Groups: Theory and Practice</w:t>
      </w:r>
      <w:r w:rsidRPr="00486B07">
        <w:rPr>
          <w:rFonts w:ascii="Arial" w:hAnsi="Arial" w:cs="Arial"/>
        </w:rPr>
        <w:t xml:space="preserve">. SAGE Publications. </w:t>
      </w:r>
    </w:p>
    <w:p w:rsidR="00F62334" w:rsidRPr="00486B07" w:rsidRDefault="00F62334" w:rsidP="00F62334">
      <w:pPr>
        <w:spacing w:line="360" w:lineRule="auto"/>
        <w:rPr>
          <w:rFonts w:ascii="Arial" w:hAnsi="Arial" w:cs="Arial"/>
        </w:rPr>
      </w:pPr>
      <w:r w:rsidRPr="00486B07">
        <w:rPr>
          <w:rFonts w:ascii="Arial" w:hAnsi="Arial" w:cs="Arial"/>
        </w:rPr>
        <w:lastRenderedPageBreak/>
        <w:t xml:space="preserve">Taylor, H., Harris, A. (2013) </w:t>
      </w:r>
      <w:r w:rsidRPr="00486B07">
        <w:rPr>
          <w:rFonts w:ascii="Arial" w:hAnsi="Arial" w:cs="Arial"/>
          <w:i/>
        </w:rPr>
        <w:t>Learning and Teaching Mathematics 0–8</w:t>
      </w:r>
      <w:r w:rsidRPr="00486B07">
        <w:rPr>
          <w:rFonts w:ascii="Arial" w:hAnsi="Arial" w:cs="Arial"/>
        </w:rPr>
        <w:t>. Ar gael yn:</w:t>
      </w:r>
      <w:r w:rsidRPr="00486B07">
        <w:rPr>
          <w:rFonts w:ascii="Arial" w:hAnsi="Arial" w:cs="Arial"/>
          <w:u w:val="single"/>
        </w:rPr>
        <w:t xml:space="preserve"> </w:t>
      </w:r>
      <w:r w:rsidR="00EF0275" w:rsidRPr="00486B07">
        <w:rPr>
          <w:rFonts w:ascii="Arial" w:hAnsi="Arial" w:cs="Arial"/>
        </w:rPr>
        <w:t>https://us.sagepub.com/sites/default/files/upm-assets/59230_book_item_59230.pdf</w:t>
      </w:r>
      <w:r w:rsidR="00EF0275" w:rsidRPr="00486B07">
        <w:rPr>
          <w:rFonts w:ascii="Arial" w:hAnsi="Arial" w:cs="Arial"/>
          <w:u w:val="single"/>
        </w:rPr>
        <w:t xml:space="preserve"> </w:t>
      </w:r>
      <w:r w:rsidRPr="00486B07">
        <w:rPr>
          <w:rFonts w:ascii="Arial" w:hAnsi="Arial" w:cs="Arial"/>
          <w:u w:val="single"/>
        </w:rPr>
        <w:t xml:space="preserv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Van de Walle, J.A., Karp, K.S., &amp; Bay Williams, J.M. (2013). </w:t>
      </w:r>
      <w:r w:rsidRPr="00486B07">
        <w:rPr>
          <w:rFonts w:ascii="Arial" w:hAnsi="Arial" w:cs="Arial"/>
          <w:i/>
        </w:rPr>
        <w:t>Elementary and middle school mathematics: Teaching developmentally</w:t>
      </w:r>
      <w:r w:rsidR="00FF5336" w:rsidRPr="00486B07">
        <w:rPr>
          <w:rFonts w:ascii="Arial" w:hAnsi="Arial" w:cs="Arial"/>
        </w:rPr>
        <w:t>. 8fed Arg</w:t>
      </w:r>
      <w:r w:rsidRPr="00486B07">
        <w:rPr>
          <w:rFonts w:ascii="Arial" w:hAnsi="Arial" w:cs="Arial"/>
        </w:rPr>
        <w:t>. Boston: Pearson.</w:t>
      </w:r>
    </w:p>
    <w:sectPr w:rsidR="00F62334" w:rsidRPr="00486B0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463A" w:rsidRDefault="00C7463A" w:rsidP="008A2B1F">
      <w:pPr>
        <w:spacing w:after="0" w:line="240" w:lineRule="auto"/>
      </w:pPr>
      <w:r>
        <w:separator/>
      </w:r>
    </w:p>
  </w:endnote>
  <w:endnote w:type="continuationSeparator" w:id="0">
    <w:p w:rsidR="00C7463A" w:rsidRDefault="00C7463A" w:rsidP="008A2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5875014"/>
      <w:docPartObj>
        <w:docPartGallery w:val="Page Numbers (Bottom of Page)"/>
        <w:docPartUnique/>
      </w:docPartObj>
    </w:sdtPr>
    <w:sdtEndPr>
      <w:rPr>
        <w:noProof/>
      </w:rPr>
    </w:sdtEndPr>
    <w:sdtContent>
      <w:p w:rsidR="008A2B1F" w:rsidRDefault="008A2B1F">
        <w:pPr>
          <w:pStyle w:val="Footer"/>
          <w:jc w:val="right"/>
        </w:pPr>
        <w:r>
          <w:fldChar w:fldCharType="begin"/>
        </w:r>
        <w:r>
          <w:instrText xml:space="preserve"> PAGE   \* MERGEFORMAT </w:instrText>
        </w:r>
        <w:r>
          <w:fldChar w:fldCharType="separate"/>
        </w:r>
        <w:r w:rsidR="004E616F">
          <w:rPr>
            <w:noProof/>
          </w:rPr>
          <w:t>14</w:t>
        </w:r>
        <w:r>
          <w:rPr>
            <w:noProof/>
          </w:rPr>
          <w:fldChar w:fldCharType="end"/>
        </w:r>
      </w:p>
    </w:sdtContent>
  </w:sdt>
  <w:p w:rsidR="008A2B1F" w:rsidRDefault="008A2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463A" w:rsidRDefault="00C7463A" w:rsidP="008A2B1F">
      <w:pPr>
        <w:spacing w:after="0" w:line="240" w:lineRule="auto"/>
      </w:pPr>
      <w:r>
        <w:separator/>
      </w:r>
    </w:p>
  </w:footnote>
  <w:footnote w:type="continuationSeparator" w:id="0">
    <w:p w:rsidR="00C7463A" w:rsidRDefault="00C7463A" w:rsidP="008A2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2B1F" w:rsidRDefault="008A2B1F">
    <w:pPr>
      <w:pStyle w:val="Header"/>
    </w:pPr>
    <w:r>
      <w:t>1001008</w:t>
    </w:r>
    <w:r>
      <w:ptab w:relativeTo="margin" w:alignment="center" w:leader="none"/>
    </w:r>
    <w:r>
      <w:ptab w:relativeTo="margin" w:alignment="right" w:leader="none"/>
    </w:r>
    <w:r w:rsidR="00DC6370">
      <w:t>ECAD7</w:t>
    </w:r>
    <w:r>
      <w:t>004C</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850AB2"/>
    <w:multiLevelType w:val="hybridMultilevel"/>
    <w:tmpl w:val="86F4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382"/>
    <w:rsid w:val="000025AB"/>
    <w:rsid w:val="00003612"/>
    <w:rsid w:val="00005A72"/>
    <w:rsid w:val="000152F7"/>
    <w:rsid w:val="00024846"/>
    <w:rsid w:val="00024A2C"/>
    <w:rsid w:val="00025461"/>
    <w:rsid w:val="00026D99"/>
    <w:rsid w:val="00030C04"/>
    <w:rsid w:val="000426AE"/>
    <w:rsid w:val="00051C61"/>
    <w:rsid w:val="00057453"/>
    <w:rsid w:val="00057D80"/>
    <w:rsid w:val="00060F7E"/>
    <w:rsid w:val="00066710"/>
    <w:rsid w:val="0007364E"/>
    <w:rsid w:val="000823D1"/>
    <w:rsid w:val="00083754"/>
    <w:rsid w:val="00096719"/>
    <w:rsid w:val="000A1A56"/>
    <w:rsid w:val="000B2B5A"/>
    <w:rsid w:val="000B418F"/>
    <w:rsid w:val="000B453F"/>
    <w:rsid w:val="000B7964"/>
    <w:rsid w:val="000C0917"/>
    <w:rsid w:val="000C3477"/>
    <w:rsid w:val="000C5142"/>
    <w:rsid w:val="000C6F22"/>
    <w:rsid w:val="000D11B9"/>
    <w:rsid w:val="000D2478"/>
    <w:rsid w:val="000D58F5"/>
    <w:rsid w:val="000D7BD7"/>
    <w:rsid w:val="000D7C30"/>
    <w:rsid w:val="000E06F3"/>
    <w:rsid w:val="000E657F"/>
    <w:rsid w:val="000F4C10"/>
    <w:rsid w:val="00100524"/>
    <w:rsid w:val="00100A34"/>
    <w:rsid w:val="00116483"/>
    <w:rsid w:val="0012519C"/>
    <w:rsid w:val="00126A52"/>
    <w:rsid w:val="00127DB9"/>
    <w:rsid w:val="00131A2E"/>
    <w:rsid w:val="00131AB4"/>
    <w:rsid w:val="0013405A"/>
    <w:rsid w:val="001367A6"/>
    <w:rsid w:val="00141F79"/>
    <w:rsid w:val="00142895"/>
    <w:rsid w:val="00146358"/>
    <w:rsid w:val="00160397"/>
    <w:rsid w:val="0016108F"/>
    <w:rsid w:val="001637F8"/>
    <w:rsid w:val="00165A2F"/>
    <w:rsid w:val="00166D6F"/>
    <w:rsid w:val="001720BA"/>
    <w:rsid w:val="00184F47"/>
    <w:rsid w:val="001855F0"/>
    <w:rsid w:val="00190D7F"/>
    <w:rsid w:val="00191D25"/>
    <w:rsid w:val="001944BD"/>
    <w:rsid w:val="001A2B07"/>
    <w:rsid w:val="001B04D3"/>
    <w:rsid w:val="001B66FB"/>
    <w:rsid w:val="001B7CF8"/>
    <w:rsid w:val="001C30D5"/>
    <w:rsid w:val="001C6C46"/>
    <w:rsid w:val="001C6FA2"/>
    <w:rsid w:val="001D198B"/>
    <w:rsid w:val="001D26E3"/>
    <w:rsid w:val="001E2C06"/>
    <w:rsid w:val="001E4BDA"/>
    <w:rsid w:val="001E6572"/>
    <w:rsid w:val="001F011D"/>
    <w:rsid w:val="001F1C7C"/>
    <w:rsid w:val="00204EF1"/>
    <w:rsid w:val="00214B9E"/>
    <w:rsid w:val="00216136"/>
    <w:rsid w:val="002171D0"/>
    <w:rsid w:val="002201FF"/>
    <w:rsid w:val="00220CAC"/>
    <w:rsid w:val="00223642"/>
    <w:rsid w:val="00224B87"/>
    <w:rsid w:val="00226137"/>
    <w:rsid w:val="00226200"/>
    <w:rsid w:val="00227582"/>
    <w:rsid w:val="00232F64"/>
    <w:rsid w:val="00240A77"/>
    <w:rsid w:val="00244C89"/>
    <w:rsid w:val="00245340"/>
    <w:rsid w:val="002528EF"/>
    <w:rsid w:val="00256A59"/>
    <w:rsid w:val="0026085F"/>
    <w:rsid w:val="00263566"/>
    <w:rsid w:val="002662A1"/>
    <w:rsid w:val="002707E9"/>
    <w:rsid w:val="00273D84"/>
    <w:rsid w:val="00275E73"/>
    <w:rsid w:val="00275FCF"/>
    <w:rsid w:val="00277326"/>
    <w:rsid w:val="0028120B"/>
    <w:rsid w:val="00285469"/>
    <w:rsid w:val="00290F0F"/>
    <w:rsid w:val="00291763"/>
    <w:rsid w:val="002A0A8C"/>
    <w:rsid w:val="002A56D1"/>
    <w:rsid w:val="002A57A4"/>
    <w:rsid w:val="002A63F2"/>
    <w:rsid w:val="002A68C1"/>
    <w:rsid w:val="002A7986"/>
    <w:rsid w:val="002B227C"/>
    <w:rsid w:val="002B32B9"/>
    <w:rsid w:val="002B3E74"/>
    <w:rsid w:val="002B66E3"/>
    <w:rsid w:val="002C0697"/>
    <w:rsid w:val="002C0F4C"/>
    <w:rsid w:val="002C2372"/>
    <w:rsid w:val="002C28E9"/>
    <w:rsid w:val="002C7BCD"/>
    <w:rsid w:val="002D598F"/>
    <w:rsid w:val="002D6723"/>
    <w:rsid w:val="002D6E40"/>
    <w:rsid w:val="002D78DC"/>
    <w:rsid w:val="002E5A83"/>
    <w:rsid w:val="002F51E7"/>
    <w:rsid w:val="00301DE4"/>
    <w:rsid w:val="003055EB"/>
    <w:rsid w:val="00306BC6"/>
    <w:rsid w:val="00310626"/>
    <w:rsid w:val="00310CCA"/>
    <w:rsid w:val="00311088"/>
    <w:rsid w:val="00312775"/>
    <w:rsid w:val="003145F4"/>
    <w:rsid w:val="0032180E"/>
    <w:rsid w:val="003221AF"/>
    <w:rsid w:val="00333E9F"/>
    <w:rsid w:val="003370EB"/>
    <w:rsid w:val="00341EC4"/>
    <w:rsid w:val="00345A9D"/>
    <w:rsid w:val="00350D33"/>
    <w:rsid w:val="003554B9"/>
    <w:rsid w:val="00356ED6"/>
    <w:rsid w:val="00357513"/>
    <w:rsid w:val="00360C11"/>
    <w:rsid w:val="0036140C"/>
    <w:rsid w:val="00362F72"/>
    <w:rsid w:val="00370CCB"/>
    <w:rsid w:val="0037424B"/>
    <w:rsid w:val="00377279"/>
    <w:rsid w:val="00380961"/>
    <w:rsid w:val="00387D70"/>
    <w:rsid w:val="00391A0B"/>
    <w:rsid w:val="00396C41"/>
    <w:rsid w:val="00397E5D"/>
    <w:rsid w:val="003A3AAD"/>
    <w:rsid w:val="003A5274"/>
    <w:rsid w:val="003B24D1"/>
    <w:rsid w:val="003B5F8B"/>
    <w:rsid w:val="003C2085"/>
    <w:rsid w:val="003C215F"/>
    <w:rsid w:val="003C41CE"/>
    <w:rsid w:val="003C453F"/>
    <w:rsid w:val="003C64A7"/>
    <w:rsid w:val="003D0305"/>
    <w:rsid w:val="003D4634"/>
    <w:rsid w:val="003E23E9"/>
    <w:rsid w:val="003E47C5"/>
    <w:rsid w:val="003F430B"/>
    <w:rsid w:val="004020BA"/>
    <w:rsid w:val="004023A7"/>
    <w:rsid w:val="00423720"/>
    <w:rsid w:val="00425FC9"/>
    <w:rsid w:val="004319F2"/>
    <w:rsid w:val="00437559"/>
    <w:rsid w:val="00437DA3"/>
    <w:rsid w:val="00440C8D"/>
    <w:rsid w:val="00443C24"/>
    <w:rsid w:val="00445D29"/>
    <w:rsid w:val="00450512"/>
    <w:rsid w:val="00452F7D"/>
    <w:rsid w:val="00453FCC"/>
    <w:rsid w:val="00454905"/>
    <w:rsid w:val="004550C9"/>
    <w:rsid w:val="004567AA"/>
    <w:rsid w:val="004606C0"/>
    <w:rsid w:val="00460967"/>
    <w:rsid w:val="00467ADC"/>
    <w:rsid w:val="004716FC"/>
    <w:rsid w:val="00480B34"/>
    <w:rsid w:val="00484CD4"/>
    <w:rsid w:val="00486B07"/>
    <w:rsid w:val="004936ED"/>
    <w:rsid w:val="004A4B1A"/>
    <w:rsid w:val="004A7019"/>
    <w:rsid w:val="004B0A3D"/>
    <w:rsid w:val="004B1689"/>
    <w:rsid w:val="004B535E"/>
    <w:rsid w:val="004B615C"/>
    <w:rsid w:val="004B7201"/>
    <w:rsid w:val="004B758E"/>
    <w:rsid w:val="004C1741"/>
    <w:rsid w:val="004C1A91"/>
    <w:rsid w:val="004C21C4"/>
    <w:rsid w:val="004C2994"/>
    <w:rsid w:val="004D213A"/>
    <w:rsid w:val="004D2C66"/>
    <w:rsid w:val="004E2B6F"/>
    <w:rsid w:val="004E36D4"/>
    <w:rsid w:val="004E5D12"/>
    <w:rsid w:val="004E616F"/>
    <w:rsid w:val="004F5F3A"/>
    <w:rsid w:val="00504C0C"/>
    <w:rsid w:val="00505AD9"/>
    <w:rsid w:val="00507D43"/>
    <w:rsid w:val="00515E37"/>
    <w:rsid w:val="00515E91"/>
    <w:rsid w:val="00520CC3"/>
    <w:rsid w:val="00520DC4"/>
    <w:rsid w:val="0052211C"/>
    <w:rsid w:val="00523D6D"/>
    <w:rsid w:val="00533114"/>
    <w:rsid w:val="00534048"/>
    <w:rsid w:val="0053766F"/>
    <w:rsid w:val="00537FF7"/>
    <w:rsid w:val="00542AF5"/>
    <w:rsid w:val="00543227"/>
    <w:rsid w:val="00547181"/>
    <w:rsid w:val="00557365"/>
    <w:rsid w:val="00562A2B"/>
    <w:rsid w:val="005632C9"/>
    <w:rsid w:val="00567C50"/>
    <w:rsid w:val="00570D84"/>
    <w:rsid w:val="00571382"/>
    <w:rsid w:val="00575390"/>
    <w:rsid w:val="00581FFE"/>
    <w:rsid w:val="00595F84"/>
    <w:rsid w:val="005B090D"/>
    <w:rsid w:val="005B20F9"/>
    <w:rsid w:val="005B46C2"/>
    <w:rsid w:val="005C2050"/>
    <w:rsid w:val="005C59F4"/>
    <w:rsid w:val="005E3238"/>
    <w:rsid w:val="005E3B43"/>
    <w:rsid w:val="005E3CC3"/>
    <w:rsid w:val="005E4519"/>
    <w:rsid w:val="005F2536"/>
    <w:rsid w:val="005F32CF"/>
    <w:rsid w:val="0060082E"/>
    <w:rsid w:val="006019D1"/>
    <w:rsid w:val="00605A07"/>
    <w:rsid w:val="0061052E"/>
    <w:rsid w:val="00611274"/>
    <w:rsid w:val="00616120"/>
    <w:rsid w:val="00620057"/>
    <w:rsid w:val="0062282C"/>
    <w:rsid w:val="00622913"/>
    <w:rsid w:val="00624EC9"/>
    <w:rsid w:val="006279F2"/>
    <w:rsid w:val="006370E0"/>
    <w:rsid w:val="006377EE"/>
    <w:rsid w:val="00637CFC"/>
    <w:rsid w:val="0064067A"/>
    <w:rsid w:val="00641AAD"/>
    <w:rsid w:val="0064579D"/>
    <w:rsid w:val="006460B7"/>
    <w:rsid w:val="00646233"/>
    <w:rsid w:val="006470C0"/>
    <w:rsid w:val="00652DC8"/>
    <w:rsid w:val="00652EFE"/>
    <w:rsid w:val="00653E13"/>
    <w:rsid w:val="006555AB"/>
    <w:rsid w:val="00664F5F"/>
    <w:rsid w:val="0067274C"/>
    <w:rsid w:val="00685E81"/>
    <w:rsid w:val="006B153D"/>
    <w:rsid w:val="006B4A8A"/>
    <w:rsid w:val="006C3B39"/>
    <w:rsid w:val="006C66D8"/>
    <w:rsid w:val="006C6EA5"/>
    <w:rsid w:val="006D0194"/>
    <w:rsid w:val="006D05C6"/>
    <w:rsid w:val="006D1E66"/>
    <w:rsid w:val="006D2CD2"/>
    <w:rsid w:val="006D33D0"/>
    <w:rsid w:val="006D51D1"/>
    <w:rsid w:val="006D6207"/>
    <w:rsid w:val="006E3747"/>
    <w:rsid w:val="006E47F9"/>
    <w:rsid w:val="006E5584"/>
    <w:rsid w:val="006F35E9"/>
    <w:rsid w:val="00702FD9"/>
    <w:rsid w:val="00703AEB"/>
    <w:rsid w:val="00707ED7"/>
    <w:rsid w:val="00714AA1"/>
    <w:rsid w:val="00720045"/>
    <w:rsid w:val="007204DE"/>
    <w:rsid w:val="00720549"/>
    <w:rsid w:val="007250CA"/>
    <w:rsid w:val="00725D45"/>
    <w:rsid w:val="0072779B"/>
    <w:rsid w:val="00742B67"/>
    <w:rsid w:val="00746498"/>
    <w:rsid w:val="00750B98"/>
    <w:rsid w:val="00751438"/>
    <w:rsid w:val="00753F33"/>
    <w:rsid w:val="007543D5"/>
    <w:rsid w:val="00760025"/>
    <w:rsid w:val="00765B87"/>
    <w:rsid w:val="00771482"/>
    <w:rsid w:val="00772FA7"/>
    <w:rsid w:val="007769C4"/>
    <w:rsid w:val="00777534"/>
    <w:rsid w:val="00780E55"/>
    <w:rsid w:val="00782773"/>
    <w:rsid w:val="007836FA"/>
    <w:rsid w:val="00787D80"/>
    <w:rsid w:val="00787FCB"/>
    <w:rsid w:val="007A03CB"/>
    <w:rsid w:val="007B222D"/>
    <w:rsid w:val="007B268B"/>
    <w:rsid w:val="007B756B"/>
    <w:rsid w:val="007B774F"/>
    <w:rsid w:val="007C3F19"/>
    <w:rsid w:val="007C4140"/>
    <w:rsid w:val="007D0476"/>
    <w:rsid w:val="007D2DF3"/>
    <w:rsid w:val="007D7373"/>
    <w:rsid w:val="007E153F"/>
    <w:rsid w:val="007F1109"/>
    <w:rsid w:val="007F14F2"/>
    <w:rsid w:val="007F2E28"/>
    <w:rsid w:val="007F3326"/>
    <w:rsid w:val="007F6B4D"/>
    <w:rsid w:val="0080373D"/>
    <w:rsid w:val="00804D0B"/>
    <w:rsid w:val="00806BC7"/>
    <w:rsid w:val="00814DA3"/>
    <w:rsid w:val="0082078D"/>
    <w:rsid w:val="00820E90"/>
    <w:rsid w:val="0083507B"/>
    <w:rsid w:val="00835DE3"/>
    <w:rsid w:val="00836456"/>
    <w:rsid w:val="0083743B"/>
    <w:rsid w:val="0084087C"/>
    <w:rsid w:val="008410FD"/>
    <w:rsid w:val="008434C3"/>
    <w:rsid w:val="00845ECA"/>
    <w:rsid w:val="00851713"/>
    <w:rsid w:val="00852897"/>
    <w:rsid w:val="0085400B"/>
    <w:rsid w:val="00860307"/>
    <w:rsid w:val="00860F87"/>
    <w:rsid w:val="00863DF2"/>
    <w:rsid w:val="00866239"/>
    <w:rsid w:val="008713F0"/>
    <w:rsid w:val="00873D8F"/>
    <w:rsid w:val="008775AB"/>
    <w:rsid w:val="008808E4"/>
    <w:rsid w:val="00887864"/>
    <w:rsid w:val="00890006"/>
    <w:rsid w:val="008A2B1F"/>
    <w:rsid w:val="008A5F27"/>
    <w:rsid w:val="008B2002"/>
    <w:rsid w:val="008B4045"/>
    <w:rsid w:val="008B5838"/>
    <w:rsid w:val="008B6C1D"/>
    <w:rsid w:val="008C0617"/>
    <w:rsid w:val="008C2727"/>
    <w:rsid w:val="008C4CA6"/>
    <w:rsid w:val="008D54D6"/>
    <w:rsid w:val="008D75B1"/>
    <w:rsid w:val="008E0853"/>
    <w:rsid w:val="008E0C68"/>
    <w:rsid w:val="008E104F"/>
    <w:rsid w:val="008E2E80"/>
    <w:rsid w:val="008E336C"/>
    <w:rsid w:val="008F02E8"/>
    <w:rsid w:val="008F1822"/>
    <w:rsid w:val="008F708F"/>
    <w:rsid w:val="009143EE"/>
    <w:rsid w:val="00915017"/>
    <w:rsid w:val="009164FB"/>
    <w:rsid w:val="00917264"/>
    <w:rsid w:val="00921F98"/>
    <w:rsid w:val="009228AB"/>
    <w:rsid w:val="009232AC"/>
    <w:rsid w:val="0093047F"/>
    <w:rsid w:val="00934BE6"/>
    <w:rsid w:val="009379AD"/>
    <w:rsid w:val="009470AA"/>
    <w:rsid w:val="00960D76"/>
    <w:rsid w:val="00963EB8"/>
    <w:rsid w:val="009706F3"/>
    <w:rsid w:val="009722D0"/>
    <w:rsid w:val="009767B0"/>
    <w:rsid w:val="00980A6A"/>
    <w:rsid w:val="0098660F"/>
    <w:rsid w:val="00986A60"/>
    <w:rsid w:val="00990322"/>
    <w:rsid w:val="00994618"/>
    <w:rsid w:val="009A25DE"/>
    <w:rsid w:val="009B0B16"/>
    <w:rsid w:val="009B29FC"/>
    <w:rsid w:val="009C2308"/>
    <w:rsid w:val="009C6970"/>
    <w:rsid w:val="009D1507"/>
    <w:rsid w:val="009D4180"/>
    <w:rsid w:val="009D6DD0"/>
    <w:rsid w:val="009E0EC4"/>
    <w:rsid w:val="009E5143"/>
    <w:rsid w:val="009F619C"/>
    <w:rsid w:val="00A00ED9"/>
    <w:rsid w:val="00A02A2A"/>
    <w:rsid w:val="00A041A9"/>
    <w:rsid w:val="00A10566"/>
    <w:rsid w:val="00A21C37"/>
    <w:rsid w:val="00A2514F"/>
    <w:rsid w:val="00A32768"/>
    <w:rsid w:val="00A33A72"/>
    <w:rsid w:val="00A33C79"/>
    <w:rsid w:val="00A36DFF"/>
    <w:rsid w:val="00A406EF"/>
    <w:rsid w:val="00A4183B"/>
    <w:rsid w:val="00A41BC9"/>
    <w:rsid w:val="00A4286F"/>
    <w:rsid w:val="00A461D5"/>
    <w:rsid w:val="00A56933"/>
    <w:rsid w:val="00A6200D"/>
    <w:rsid w:val="00A67476"/>
    <w:rsid w:val="00A67FA4"/>
    <w:rsid w:val="00A72E2C"/>
    <w:rsid w:val="00A73BAE"/>
    <w:rsid w:val="00A83927"/>
    <w:rsid w:val="00A86A6A"/>
    <w:rsid w:val="00A929EE"/>
    <w:rsid w:val="00A94F37"/>
    <w:rsid w:val="00A96FAB"/>
    <w:rsid w:val="00A976F8"/>
    <w:rsid w:val="00AA19A4"/>
    <w:rsid w:val="00AA4C17"/>
    <w:rsid w:val="00AB2DCA"/>
    <w:rsid w:val="00AB307D"/>
    <w:rsid w:val="00AB38F2"/>
    <w:rsid w:val="00AC0ACD"/>
    <w:rsid w:val="00AC0EDE"/>
    <w:rsid w:val="00AC3BEC"/>
    <w:rsid w:val="00AC64A7"/>
    <w:rsid w:val="00AC65FE"/>
    <w:rsid w:val="00AC7151"/>
    <w:rsid w:val="00AD148D"/>
    <w:rsid w:val="00AD2568"/>
    <w:rsid w:val="00AD2731"/>
    <w:rsid w:val="00AD4481"/>
    <w:rsid w:val="00AD6B0B"/>
    <w:rsid w:val="00AD7E4F"/>
    <w:rsid w:val="00AE3400"/>
    <w:rsid w:val="00AE355E"/>
    <w:rsid w:val="00AE51BF"/>
    <w:rsid w:val="00AE61C4"/>
    <w:rsid w:val="00B005D2"/>
    <w:rsid w:val="00B0752E"/>
    <w:rsid w:val="00B1296C"/>
    <w:rsid w:val="00B1675D"/>
    <w:rsid w:val="00B17F1D"/>
    <w:rsid w:val="00B202BF"/>
    <w:rsid w:val="00B20C1E"/>
    <w:rsid w:val="00B221ED"/>
    <w:rsid w:val="00B23195"/>
    <w:rsid w:val="00B30092"/>
    <w:rsid w:val="00B3048E"/>
    <w:rsid w:val="00B31E76"/>
    <w:rsid w:val="00B3667F"/>
    <w:rsid w:val="00B371BA"/>
    <w:rsid w:val="00B376DA"/>
    <w:rsid w:val="00B40399"/>
    <w:rsid w:val="00B45221"/>
    <w:rsid w:val="00B50C68"/>
    <w:rsid w:val="00B57C05"/>
    <w:rsid w:val="00B611A3"/>
    <w:rsid w:val="00B6578F"/>
    <w:rsid w:val="00B70D00"/>
    <w:rsid w:val="00B7193E"/>
    <w:rsid w:val="00B74852"/>
    <w:rsid w:val="00B76B10"/>
    <w:rsid w:val="00B82F21"/>
    <w:rsid w:val="00B866AC"/>
    <w:rsid w:val="00B948FF"/>
    <w:rsid w:val="00BA00B9"/>
    <w:rsid w:val="00BA0E10"/>
    <w:rsid w:val="00BA3C6E"/>
    <w:rsid w:val="00BB4038"/>
    <w:rsid w:val="00BB747C"/>
    <w:rsid w:val="00BC36B2"/>
    <w:rsid w:val="00BC4408"/>
    <w:rsid w:val="00BC4795"/>
    <w:rsid w:val="00BD6EFC"/>
    <w:rsid w:val="00BD7979"/>
    <w:rsid w:val="00BD7A75"/>
    <w:rsid w:val="00BE4E82"/>
    <w:rsid w:val="00BF615D"/>
    <w:rsid w:val="00BF6EEC"/>
    <w:rsid w:val="00C007B7"/>
    <w:rsid w:val="00C05866"/>
    <w:rsid w:val="00C15EEF"/>
    <w:rsid w:val="00C167CD"/>
    <w:rsid w:val="00C2061B"/>
    <w:rsid w:val="00C213B6"/>
    <w:rsid w:val="00C2289C"/>
    <w:rsid w:val="00C23340"/>
    <w:rsid w:val="00C23602"/>
    <w:rsid w:val="00C241F6"/>
    <w:rsid w:val="00C242A9"/>
    <w:rsid w:val="00C252F6"/>
    <w:rsid w:val="00C2748C"/>
    <w:rsid w:val="00C324AB"/>
    <w:rsid w:val="00C3394E"/>
    <w:rsid w:val="00C3705D"/>
    <w:rsid w:val="00C37989"/>
    <w:rsid w:val="00C4007D"/>
    <w:rsid w:val="00C43A7E"/>
    <w:rsid w:val="00C53BC5"/>
    <w:rsid w:val="00C55E09"/>
    <w:rsid w:val="00C579C6"/>
    <w:rsid w:val="00C603B1"/>
    <w:rsid w:val="00C61BCE"/>
    <w:rsid w:val="00C62F33"/>
    <w:rsid w:val="00C6634A"/>
    <w:rsid w:val="00C66495"/>
    <w:rsid w:val="00C70192"/>
    <w:rsid w:val="00C7463A"/>
    <w:rsid w:val="00C76937"/>
    <w:rsid w:val="00C817F7"/>
    <w:rsid w:val="00C83E8D"/>
    <w:rsid w:val="00C87F16"/>
    <w:rsid w:val="00C91265"/>
    <w:rsid w:val="00C93EB3"/>
    <w:rsid w:val="00C96EE1"/>
    <w:rsid w:val="00C97F74"/>
    <w:rsid w:val="00CA11FA"/>
    <w:rsid w:val="00CA34A1"/>
    <w:rsid w:val="00CA4353"/>
    <w:rsid w:val="00CB53B4"/>
    <w:rsid w:val="00CC10A5"/>
    <w:rsid w:val="00CC3E12"/>
    <w:rsid w:val="00CC782A"/>
    <w:rsid w:val="00CD007B"/>
    <w:rsid w:val="00CD442B"/>
    <w:rsid w:val="00CD4837"/>
    <w:rsid w:val="00CE11DC"/>
    <w:rsid w:val="00CE4FB2"/>
    <w:rsid w:val="00CE5529"/>
    <w:rsid w:val="00CE5BB1"/>
    <w:rsid w:val="00CE6BAE"/>
    <w:rsid w:val="00CE6D99"/>
    <w:rsid w:val="00CF12F5"/>
    <w:rsid w:val="00CF4B9D"/>
    <w:rsid w:val="00D04113"/>
    <w:rsid w:val="00D050F1"/>
    <w:rsid w:val="00D05922"/>
    <w:rsid w:val="00D06277"/>
    <w:rsid w:val="00D1271C"/>
    <w:rsid w:val="00D13CE5"/>
    <w:rsid w:val="00D15F03"/>
    <w:rsid w:val="00D20CC6"/>
    <w:rsid w:val="00D310A1"/>
    <w:rsid w:val="00D325AF"/>
    <w:rsid w:val="00D3327D"/>
    <w:rsid w:val="00D3465A"/>
    <w:rsid w:val="00D34C81"/>
    <w:rsid w:val="00D34D43"/>
    <w:rsid w:val="00D35AFA"/>
    <w:rsid w:val="00D36A10"/>
    <w:rsid w:val="00D378BD"/>
    <w:rsid w:val="00D4011A"/>
    <w:rsid w:val="00D4096B"/>
    <w:rsid w:val="00D44CB4"/>
    <w:rsid w:val="00D453EE"/>
    <w:rsid w:val="00D4732C"/>
    <w:rsid w:val="00D61531"/>
    <w:rsid w:val="00D63F94"/>
    <w:rsid w:val="00D8096B"/>
    <w:rsid w:val="00D8159D"/>
    <w:rsid w:val="00D81D64"/>
    <w:rsid w:val="00D8297C"/>
    <w:rsid w:val="00D8425E"/>
    <w:rsid w:val="00D84998"/>
    <w:rsid w:val="00D85080"/>
    <w:rsid w:val="00D9160D"/>
    <w:rsid w:val="00D92310"/>
    <w:rsid w:val="00D96A79"/>
    <w:rsid w:val="00DA4BFA"/>
    <w:rsid w:val="00DB1E4B"/>
    <w:rsid w:val="00DB4C04"/>
    <w:rsid w:val="00DB4D15"/>
    <w:rsid w:val="00DB57C3"/>
    <w:rsid w:val="00DC004D"/>
    <w:rsid w:val="00DC14B0"/>
    <w:rsid w:val="00DC507C"/>
    <w:rsid w:val="00DC6370"/>
    <w:rsid w:val="00DC7B67"/>
    <w:rsid w:val="00DD01A3"/>
    <w:rsid w:val="00DD3A70"/>
    <w:rsid w:val="00DD4559"/>
    <w:rsid w:val="00DE4EED"/>
    <w:rsid w:val="00DE6912"/>
    <w:rsid w:val="00DE75E5"/>
    <w:rsid w:val="00DE7F1C"/>
    <w:rsid w:val="00E0072B"/>
    <w:rsid w:val="00E03531"/>
    <w:rsid w:val="00E03CEE"/>
    <w:rsid w:val="00E10C10"/>
    <w:rsid w:val="00E24F19"/>
    <w:rsid w:val="00E35D35"/>
    <w:rsid w:val="00E3767A"/>
    <w:rsid w:val="00E5007C"/>
    <w:rsid w:val="00E511A9"/>
    <w:rsid w:val="00E55EF7"/>
    <w:rsid w:val="00E57C9B"/>
    <w:rsid w:val="00E57F2E"/>
    <w:rsid w:val="00E61BCD"/>
    <w:rsid w:val="00E64A89"/>
    <w:rsid w:val="00E74B82"/>
    <w:rsid w:val="00E75172"/>
    <w:rsid w:val="00E81BA3"/>
    <w:rsid w:val="00E938A4"/>
    <w:rsid w:val="00EA7A8D"/>
    <w:rsid w:val="00EB309B"/>
    <w:rsid w:val="00EB45BC"/>
    <w:rsid w:val="00EB5CA5"/>
    <w:rsid w:val="00EC2BC4"/>
    <w:rsid w:val="00EC35A5"/>
    <w:rsid w:val="00EC41A3"/>
    <w:rsid w:val="00EC7A8C"/>
    <w:rsid w:val="00ED662A"/>
    <w:rsid w:val="00EE0333"/>
    <w:rsid w:val="00EE0ACE"/>
    <w:rsid w:val="00EE0D16"/>
    <w:rsid w:val="00EE226E"/>
    <w:rsid w:val="00EE24DF"/>
    <w:rsid w:val="00EE29CE"/>
    <w:rsid w:val="00EE2D02"/>
    <w:rsid w:val="00EE4EC0"/>
    <w:rsid w:val="00EE52E3"/>
    <w:rsid w:val="00EE7B7C"/>
    <w:rsid w:val="00EF0275"/>
    <w:rsid w:val="00EF56D2"/>
    <w:rsid w:val="00F0000B"/>
    <w:rsid w:val="00F058F7"/>
    <w:rsid w:val="00F11C23"/>
    <w:rsid w:val="00F127A7"/>
    <w:rsid w:val="00F1633C"/>
    <w:rsid w:val="00F226E8"/>
    <w:rsid w:val="00F25B14"/>
    <w:rsid w:val="00F27666"/>
    <w:rsid w:val="00F276F7"/>
    <w:rsid w:val="00F331AD"/>
    <w:rsid w:val="00F33425"/>
    <w:rsid w:val="00F41472"/>
    <w:rsid w:val="00F46943"/>
    <w:rsid w:val="00F500E9"/>
    <w:rsid w:val="00F51112"/>
    <w:rsid w:val="00F612EA"/>
    <w:rsid w:val="00F62334"/>
    <w:rsid w:val="00F6560B"/>
    <w:rsid w:val="00F66030"/>
    <w:rsid w:val="00F70300"/>
    <w:rsid w:val="00F7166F"/>
    <w:rsid w:val="00F718D3"/>
    <w:rsid w:val="00F81F19"/>
    <w:rsid w:val="00F850C6"/>
    <w:rsid w:val="00F87666"/>
    <w:rsid w:val="00F90DAB"/>
    <w:rsid w:val="00F93E2B"/>
    <w:rsid w:val="00F9499F"/>
    <w:rsid w:val="00F95C91"/>
    <w:rsid w:val="00FA565A"/>
    <w:rsid w:val="00FA68ED"/>
    <w:rsid w:val="00FB3A52"/>
    <w:rsid w:val="00FB4AE6"/>
    <w:rsid w:val="00FB64A4"/>
    <w:rsid w:val="00FB7F1B"/>
    <w:rsid w:val="00FC28F5"/>
    <w:rsid w:val="00FC516D"/>
    <w:rsid w:val="00FD0182"/>
    <w:rsid w:val="00FD0712"/>
    <w:rsid w:val="00FD0E0F"/>
    <w:rsid w:val="00FD3BCF"/>
    <w:rsid w:val="00FD4F07"/>
    <w:rsid w:val="00FD7A43"/>
    <w:rsid w:val="00FE0F06"/>
    <w:rsid w:val="00FE1D9C"/>
    <w:rsid w:val="00FF1CDC"/>
    <w:rsid w:val="00FF23CD"/>
    <w:rsid w:val="00FF3667"/>
    <w:rsid w:val="00FF5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91A8"/>
  <w15:chartTrackingRefBased/>
  <w15:docId w15:val="{DF9F8B1A-F662-4BC1-BD44-8DCA43209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5FE"/>
    <w:rPr>
      <w:color w:val="0563C1" w:themeColor="hyperlink"/>
      <w:u w:val="single"/>
    </w:rPr>
  </w:style>
  <w:style w:type="paragraph" w:styleId="ListParagraph">
    <w:name w:val="List Paragraph"/>
    <w:basedOn w:val="Normal"/>
    <w:uiPriority w:val="34"/>
    <w:qFormat/>
    <w:rsid w:val="008F02E8"/>
    <w:pPr>
      <w:ind w:left="720"/>
      <w:contextualSpacing/>
    </w:pPr>
  </w:style>
  <w:style w:type="character" w:styleId="FollowedHyperlink">
    <w:name w:val="FollowedHyperlink"/>
    <w:basedOn w:val="DefaultParagraphFont"/>
    <w:uiPriority w:val="99"/>
    <w:semiHidden/>
    <w:unhideWhenUsed/>
    <w:rsid w:val="002D6723"/>
    <w:rPr>
      <w:color w:val="954F72" w:themeColor="followedHyperlink"/>
      <w:u w:val="single"/>
    </w:rPr>
  </w:style>
  <w:style w:type="paragraph" w:styleId="Header">
    <w:name w:val="header"/>
    <w:basedOn w:val="Normal"/>
    <w:link w:val="HeaderChar"/>
    <w:uiPriority w:val="99"/>
    <w:unhideWhenUsed/>
    <w:rsid w:val="008A2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B1F"/>
    <w:rPr>
      <w:lang w:val="cy-GB"/>
    </w:rPr>
  </w:style>
  <w:style w:type="paragraph" w:styleId="Footer">
    <w:name w:val="footer"/>
    <w:basedOn w:val="Normal"/>
    <w:link w:val="FooterChar"/>
    <w:uiPriority w:val="99"/>
    <w:unhideWhenUsed/>
    <w:rsid w:val="008A2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B1F"/>
    <w:rPr>
      <w:lang w:val="cy-GB"/>
    </w:rPr>
  </w:style>
  <w:style w:type="table" w:customStyle="1" w:styleId="TableGrid1">
    <w:name w:val="Table Grid1"/>
    <w:basedOn w:val="TableNormal"/>
    <w:next w:val="TableGrid"/>
    <w:uiPriority w:val="39"/>
    <w:rsid w:val="004B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B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268"/>
    <w:rsid w:val="003417D1"/>
    <w:rsid w:val="007F4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216283724C42069593EF14BCB50481">
    <w:name w:val="26216283724C42069593EF14BCB50481"/>
    <w:rsid w:val="007F42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1559</TotalTime>
  <Pages>16</Pages>
  <Words>5494</Words>
  <Characters>31322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dc:creator>
  <cp:keywords/>
  <dc:description/>
  <cp:lastModifiedBy>Elizabeth</cp:lastModifiedBy>
  <cp:revision>61</cp:revision>
  <dcterms:created xsi:type="dcterms:W3CDTF">2020-02-22T16:35:00Z</dcterms:created>
  <dcterms:modified xsi:type="dcterms:W3CDTF">2020-02-23T20:04:00Z</dcterms:modified>
</cp:coreProperties>
</file>