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EC508" w14:textId="6F3AA57D" w:rsidR="000C75EF" w:rsidRPr="00F146A9" w:rsidRDefault="002F5B7B" w:rsidP="008A4048">
      <w:pPr>
        <w:ind w:left="0"/>
        <w:rPr>
          <w:rFonts w:ascii="Arial" w:hAnsi="Arial" w:cs="Arial"/>
          <w:b/>
          <w:sz w:val="24"/>
          <w:szCs w:val="24"/>
          <w:u w:val="single"/>
        </w:rPr>
      </w:pPr>
      <w:bookmarkStart w:id="0" w:name="_Hlk515642664"/>
      <w:bookmarkStart w:id="1" w:name="_GoBack"/>
      <w:r w:rsidRPr="00F146A9">
        <w:rPr>
          <w:rFonts w:ascii="Arial" w:hAnsi="Arial" w:cs="Arial"/>
          <w:b/>
          <w:sz w:val="24"/>
          <w:szCs w:val="24"/>
          <w:u w:val="single"/>
        </w:rPr>
        <w:t xml:space="preserve">Reference List </w:t>
      </w:r>
      <w:bookmarkEnd w:id="0"/>
    </w:p>
    <w:bookmarkEnd w:id="1"/>
    <w:p w14:paraId="37EB9F20" w14:textId="13FCD19C" w:rsidR="006F1725" w:rsidRPr="00F146A9" w:rsidRDefault="006F1725" w:rsidP="008A4048">
      <w:pPr>
        <w:ind w:left="0"/>
        <w:rPr>
          <w:rFonts w:ascii="Arial" w:hAnsi="Arial" w:cs="Arial"/>
          <w:b/>
          <w:sz w:val="24"/>
          <w:szCs w:val="24"/>
        </w:rPr>
      </w:pPr>
    </w:p>
    <w:p w14:paraId="1E30E459" w14:textId="77777777" w:rsidR="006F1725" w:rsidRPr="00F146A9" w:rsidRDefault="006F1725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Ansari, A. and Gershoff, E. (2015) ‘Parent Involvement in Head Start and Children's Development: Indirect Effects Through Parenting’. </w:t>
      </w:r>
      <w:r w:rsidRPr="00F146A9">
        <w:rPr>
          <w:rFonts w:ascii="Arial" w:hAnsi="Arial" w:cs="Arial"/>
          <w:i/>
          <w:iCs/>
          <w:sz w:val="24"/>
          <w:szCs w:val="24"/>
        </w:rPr>
        <w:t>Journal of Marriage and Family</w:t>
      </w:r>
      <w:r w:rsidRPr="00F146A9">
        <w:rPr>
          <w:rFonts w:ascii="Arial" w:hAnsi="Arial" w:cs="Arial"/>
          <w:sz w:val="24"/>
          <w:szCs w:val="24"/>
        </w:rPr>
        <w:t>, 78, 2, pp.562-579.</w:t>
      </w:r>
    </w:p>
    <w:p w14:paraId="65021B4C" w14:textId="77777777" w:rsidR="006F1725" w:rsidRPr="00F146A9" w:rsidRDefault="006F1725" w:rsidP="00F146A9">
      <w:pPr>
        <w:ind w:left="0"/>
        <w:rPr>
          <w:rFonts w:ascii="Arial" w:hAnsi="Arial" w:cs="Arial"/>
          <w:b/>
          <w:sz w:val="24"/>
          <w:szCs w:val="24"/>
        </w:rPr>
      </w:pPr>
    </w:p>
    <w:p w14:paraId="343F2051" w14:textId="1C53C522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Aubrey, C. and Dahl, S. (2014) ‘The confidence and competence in information and communication technologies of practitioners, parents and young children in the Early Years Foundation Stage’, </w:t>
      </w:r>
      <w:r w:rsidRPr="00F146A9">
        <w:rPr>
          <w:rFonts w:ascii="Arial" w:hAnsi="Arial" w:cs="Arial"/>
          <w:i/>
          <w:sz w:val="24"/>
          <w:szCs w:val="24"/>
        </w:rPr>
        <w:t>Early Years: An International Research Journal</w:t>
      </w:r>
      <w:r w:rsidRPr="00F146A9">
        <w:rPr>
          <w:rFonts w:ascii="Arial" w:hAnsi="Arial" w:cs="Arial"/>
          <w:sz w:val="24"/>
          <w:szCs w:val="24"/>
        </w:rPr>
        <w:t xml:space="preserve">, Volume 34, Issue 1, pp. 94-108. [On-line]. Available at: </w:t>
      </w:r>
      <w:hyperlink r:id="rId4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https://www-tandfonlinecom.ezproxy.uwtsd.ac.uk/doi/full/10.1080/09575146.2013.792789?scroll=top&amp;needAccess=true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2</w:t>
      </w:r>
      <w:r w:rsidRPr="00F146A9">
        <w:rPr>
          <w:rFonts w:ascii="Arial" w:hAnsi="Arial" w:cs="Arial"/>
          <w:sz w:val="24"/>
          <w:szCs w:val="24"/>
          <w:vertAlign w:val="superscript"/>
        </w:rPr>
        <w:t>nd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15ECC6CD" w14:textId="01A231EC" w:rsidR="00792075" w:rsidRPr="00F146A9" w:rsidRDefault="00792075" w:rsidP="00F146A9">
      <w:pPr>
        <w:ind w:left="0"/>
        <w:rPr>
          <w:rFonts w:ascii="Arial" w:hAnsi="Arial" w:cs="Arial"/>
          <w:sz w:val="24"/>
          <w:szCs w:val="24"/>
        </w:rPr>
      </w:pPr>
    </w:p>
    <w:p w14:paraId="32BEF8FE" w14:textId="77777777" w:rsidR="00792075" w:rsidRPr="00F146A9" w:rsidRDefault="00792075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Bell, J. (2014) Doing Your Research Project: A Guide for First-Time Researchers. Maidenhead: Open University Press.</w:t>
      </w:r>
    </w:p>
    <w:p w14:paraId="4661D897" w14:textId="77777777" w:rsidR="00792075" w:rsidRPr="00F146A9" w:rsidRDefault="00792075" w:rsidP="00F146A9">
      <w:pPr>
        <w:ind w:left="0"/>
        <w:rPr>
          <w:rFonts w:ascii="Arial" w:hAnsi="Arial" w:cs="Arial"/>
          <w:sz w:val="24"/>
          <w:szCs w:val="24"/>
        </w:rPr>
      </w:pPr>
    </w:p>
    <w:p w14:paraId="74C790F9" w14:textId="524F7D2E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Cottle, Michelle. (2012). Quality in early years settings: Government, research and practitioners’ perspectives. British Educational Research Journal, 38(4), 635-655. General Data Protection Regulation GDPR. (2018) Available: </w:t>
      </w:r>
      <w:hyperlink r:id="rId5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https://gdpr-info.eu/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2</w:t>
      </w:r>
      <w:r w:rsidRPr="00F146A9">
        <w:rPr>
          <w:rFonts w:ascii="Arial" w:hAnsi="Arial" w:cs="Arial"/>
          <w:sz w:val="24"/>
          <w:szCs w:val="24"/>
          <w:vertAlign w:val="superscript"/>
        </w:rPr>
        <w:t>nd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28F395FE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2711A096" w14:textId="23CDEAAC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Dawson, V. (2016) ‘Why sleep is so important’ </w:t>
      </w:r>
      <w:hyperlink r:id="rId6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https://www.pacey.org.uk/news-and-views/pacey-blog/2016/september-2016/why-sleep-is-so-very-important/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1</w:t>
      </w:r>
      <w:r w:rsidRPr="00F146A9">
        <w:rPr>
          <w:rFonts w:ascii="Arial" w:hAnsi="Arial" w:cs="Arial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2DB08CB5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6A4A6558" w14:textId="6912D122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Department for Children, Education, Lifelong Learning and Skills.  (2017) </w:t>
      </w:r>
      <w:r w:rsidRPr="00F146A9">
        <w:rPr>
          <w:rFonts w:ascii="Arial" w:hAnsi="Arial" w:cs="Arial"/>
          <w:i/>
          <w:sz w:val="24"/>
          <w:szCs w:val="24"/>
        </w:rPr>
        <w:t xml:space="preserve">Education for Sustainable Development and Global Citizenship: A Common Understanding for Schools. </w:t>
      </w:r>
      <w:r w:rsidRPr="00F146A9">
        <w:rPr>
          <w:rFonts w:ascii="Arial" w:hAnsi="Arial" w:cs="Arial"/>
          <w:sz w:val="24"/>
          <w:szCs w:val="24"/>
        </w:rPr>
        <w:t xml:space="preserve">Cardiff: Welsh Assembly Government. </w:t>
      </w:r>
      <w:r w:rsidRPr="00F146A9">
        <w:rPr>
          <w:rFonts w:ascii="Arial" w:hAnsi="Arial" w:cs="Arial"/>
          <w:i/>
          <w:sz w:val="24"/>
          <w:szCs w:val="24"/>
        </w:rPr>
        <w:t xml:space="preserve"> </w:t>
      </w:r>
      <w:r w:rsidRPr="00F146A9">
        <w:rPr>
          <w:rFonts w:ascii="Arial" w:hAnsi="Arial" w:cs="Arial"/>
          <w:sz w:val="24"/>
          <w:szCs w:val="24"/>
        </w:rPr>
        <w:t xml:space="preserve">[On-line]. Available at: </w:t>
      </w:r>
      <w:hyperlink r:id="rId7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http://learning.gov.wales/resources/browse-all/education-for-sustainable-development-and-global-citizenship/?lang=en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2</w:t>
      </w:r>
      <w:r w:rsidRPr="00F146A9">
        <w:rPr>
          <w:rFonts w:ascii="Arial" w:hAnsi="Arial" w:cs="Arial"/>
          <w:sz w:val="24"/>
          <w:szCs w:val="24"/>
          <w:vertAlign w:val="superscript"/>
        </w:rPr>
        <w:t>nd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11EDF197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431ECC6B" w14:textId="54BE5B8D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Department for Education. (2017) </w:t>
      </w:r>
      <w:r w:rsidRPr="00F146A9">
        <w:rPr>
          <w:rFonts w:ascii="Arial" w:hAnsi="Arial" w:cs="Arial"/>
          <w:i/>
          <w:sz w:val="24"/>
          <w:szCs w:val="24"/>
        </w:rPr>
        <w:t xml:space="preserve">Early Years Workforce Strategy. </w:t>
      </w:r>
      <w:r w:rsidRPr="00F146A9">
        <w:rPr>
          <w:rFonts w:ascii="Arial" w:hAnsi="Arial" w:cs="Arial"/>
          <w:sz w:val="24"/>
          <w:szCs w:val="24"/>
        </w:rPr>
        <w:t>England: Department for Education.</w:t>
      </w:r>
    </w:p>
    <w:p w14:paraId="4276F371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0F94EA7C" w14:textId="1DF3E9F1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lastRenderedPageBreak/>
        <w:t>Designed to Smile</w:t>
      </w:r>
      <w:r w:rsidR="00346181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(2018) ‘Designed to Smile: Welsh Government Initiative’ </w:t>
      </w:r>
      <w:hyperlink r:id="rId8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http://www.designedtosmile.org/welcome-croeso/welcome/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1</w:t>
      </w:r>
      <w:r w:rsidRPr="00F146A9">
        <w:rPr>
          <w:rFonts w:ascii="Arial" w:hAnsi="Arial" w:cs="Arial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2BDBCDC4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533538EA" w14:textId="3D87AEF2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proofErr w:type="spellStart"/>
      <w:r w:rsidRPr="00F146A9">
        <w:rPr>
          <w:rFonts w:ascii="Arial" w:hAnsi="Arial" w:cs="Arial"/>
          <w:sz w:val="24"/>
          <w:szCs w:val="24"/>
        </w:rPr>
        <w:t>Dolya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, G. (2010) </w:t>
      </w:r>
      <w:r w:rsidRPr="00F146A9">
        <w:rPr>
          <w:rFonts w:ascii="Arial" w:hAnsi="Arial" w:cs="Arial"/>
          <w:i/>
          <w:sz w:val="24"/>
          <w:szCs w:val="24"/>
        </w:rPr>
        <w:t>Vygotsky In Action In The Early Years</w:t>
      </w:r>
      <w:r w:rsidRPr="00F146A9">
        <w:rPr>
          <w:rFonts w:ascii="Arial" w:hAnsi="Arial" w:cs="Arial"/>
          <w:sz w:val="24"/>
          <w:szCs w:val="24"/>
        </w:rPr>
        <w:t xml:space="preserve">. Oxon: GDH Publishing. [e-book]. Available at: </w:t>
      </w:r>
      <w:hyperlink r:id="rId9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https://www-dawsonera-com.ezproxy.uwtsd.ac.uk/readonline/9780203864814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1st June 2018].</w:t>
      </w:r>
    </w:p>
    <w:p w14:paraId="194F58C7" w14:textId="77777777" w:rsidR="00EC78DF" w:rsidRPr="00F146A9" w:rsidRDefault="00EC78DF" w:rsidP="00F146A9">
      <w:pPr>
        <w:ind w:left="0"/>
        <w:rPr>
          <w:rFonts w:ascii="Arial" w:hAnsi="Arial" w:cs="Arial"/>
          <w:sz w:val="24"/>
          <w:szCs w:val="24"/>
        </w:rPr>
      </w:pPr>
    </w:p>
    <w:p w14:paraId="5B63394B" w14:textId="25CB24E3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Ferguson, D. (2017) ‘Looking Forward to those 30 hours of free nursery care? Think again…’, </w:t>
      </w:r>
      <w:r w:rsidRPr="00F146A9">
        <w:rPr>
          <w:rFonts w:ascii="Arial" w:hAnsi="Arial" w:cs="Arial"/>
          <w:i/>
          <w:sz w:val="24"/>
          <w:szCs w:val="24"/>
        </w:rPr>
        <w:t xml:space="preserve">The Guardian, </w:t>
      </w:r>
      <w:r w:rsidRPr="00F146A9">
        <w:rPr>
          <w:rFonts w:ascii="Arial" w:hAnsi="Arial" w:cs="Arial"/>
          <w:sz w:val="24"/>
          <w:szCs w:val="24"/>
        </w:rPr>
        <w:t>27</w:t>
      </w:r>
      <w:r w:rsidRPr="00F146A9">
        <w:rPr>
          <w:rFonts w:ascii="Arial" w:hAnsi="Arial" w:cs="Arial"/>
          <w:sz w:val="24"/>
          <w:szCs w:val="24"/>
          <w:vertAlign w:val="superscript"/>
        </w:rPr>
        <w:t>th</w:t>
      </w:r>
      <w:r w:rsidRPr="00F146A9">
        <w:rPr>
          <w:rFonts w:ascii="Arial" w:hAnsi="Arial" w:cs="Arial"/>
          <w:sz w:val="24"/>
          <w:szCs w:val="24"/>
        </w:rPr>
        <w:t xml:space="preserve"> August, pp.1. [On-line]. Available at: </w:t>
      </w:r>
      <w:hyperlink r:id="rId10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https://www.theguardian.com/education/2017/aug/27/uk-nurseries-30-hours-free-childcare-parents-providers-think-again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5th June 2018].</w:t>
      </w:r>
    </w:p>
    <w:p w14:paraId="4C6261AC" w14:textId="7549E5F0" w:rsidR="00EC78DF" w:rsidRPr="00F146A9" w:rsidRDefault="00EC78DF" w:rsidP="00F146A9">
      <w:pPr>
        <w:ind w:left="0"/>
        <w:rPr>
          <w:rFonts w:ascii="Arial" w:hAnsi="Arial" w:cs="Arial"/>
          <w:sz w:val="24"/>
          <w:szCs w:val="24"/>
        </w:rPr>
      </w:pPr>
    </w:p>
    <w:p w14:paraId="2F071BF4" w14:textId="131DBDAF" w:rsidR="00EC78DF" w:rsidRPr="00F146A9" w:rsidRDefault="00346181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Dye,</w:t>
      </w:r>
      <w:r w:rsidR="00EC78DF" w:rsidRPr="00F146A9">
        <w:rPr>
          <w:rFonts w:ascii="Arial" w:hAnsi="Arial" w:cs="Arial"/>
          <w:sz w:val="24"/>
          <w:szCs w:val="24"/>
        </w:rPr>
        <w:t xml:space="preserve"> E</w:t>
      </w:r>
      <w:r w:rsidRPr="00F146A9">
        <w:rPr>
          <w:rFonts w:ascii="Arial" w:hAnsi="Arial" w:cs="Arial"/>
          <w:sz w:val="24"/>
          <w:szCs w:val="24"/>
        </w:rPr>
        <w:t>.</w:t>
      </w:r>
      <w:r w:rsidR="00EC78DF" w:rsidRPr="00F146A9">
        <w:rPr>
          <w:rFonts w:ascii="Arial" w:hAnsi="Arial" w:cs="Arial"/>
          <w:sz w:val="24"/>
          <w:szCs w:val="24"/>
        </w:rPr>
        <w:t xml:space="preserve"> (2018) </w:t>
      </w:r>
      <w:r w:rsidR="00EC78DF" w:rsidRPr="00F146A9">
        <w:rPr>
          <w:rFonts w:ascii="Arial" w:hAnsi="Arial" w:cs="Arial"/>
          <w:i/>
          <w:sz w:val="24"/>
          <w:szCs w:val="24"/>
        </w:rPr>
        <w:t xml:space="preserve">Working In Partnerships with Parents. </w:t>
      </w:r>
      <w:r w:rsidR="00EC78DF" w:rsidRPr="00F146A9">
        <w:rPr>
          <w:rFonts w:ascii="Arial" w:hAnsi="Arial" w:cs="Arial"/>
          <w:sz w:val="24"/>
          <w:szCs w:val="24"/>
        </w:rPr>
        <w:t>Neath: Elizabeth Dye Childminding.</w:t>
      </w:r>
    </w:p>
    <w:p w14:paraId="18CAF78E" w14:textId="77777777" w:rsidR="00EC78DF" w:rsidRPr="00F146A9" w:rsidRDefault="00EC78DF" w:rsidP="00F146A9">
      <w:pPr>
        <w:ind w:left="0"/>
        <w:rPr>
          <w:rFonts w:ascii="Arial" w:hAnsi="Arial" w:cs="Arial"/>
          <w:sz w:val="24"/>
          <w:szCs w:val="24"/>
        </w:rPr>
      </w:pPr>
    </w:p>
    <w:p w14:paraId="0899CE69" w14:textId="7D52EB2F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proofErr w:type="spellStart"/>
      <w:r w:rsidRPr="00F146A9">
        <w:rPr>
          <w:rFonts w:ascii="Arial" w:hAnsi="Arial" w:cs="Arial"/>
          <w:sz w:val="24"/>
          <w:szCs w:val="24"/>
        </w:rPr>
        <w:t>Glazzard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, J. (2016) ‘The value of circle time as an intervention strategy’, </w:t>
      </w:r>
      <w:r w:rsidRPr="00F146A9">
        <w:rPr>
          <w:rFonts w:ascii="Arial" w:hAnsi="Arial" w:cs="Arial"/>
          <w:i/>
          <w:sz w:val="24"/>
          <w:szCs w:val="24"/>
        </w:rPr>
        <w:t xml:space="preserve">Journal of Education and Development Psychology, </w:t>
      </w:r>
      <w:r w:rsidRPr="00F146A9">
        <w:rPr>
          <w:rFonts w:ascii="Arial" w:hAnsi="Arial" w:cs="Arial"/>
          <w:sz w:val="24"/>
          <w:szCs w:val="24"/>
        </w:rPr>
        <w:t xml:space="preserve">pp.1-16. [On-line] Available at: </w:t>
      </w:r>
      <w:hyperlink r:id="rId11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http://research.leedstrinity.ac.uk/files/258880/circle_time_for_Journal_of_Educational_and_Developmental_Psychology.pdf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5th June 2018].</w:t>
      </w:r>
    </w:p>
    <w:p w14:paraId="0F9055A9" w14:textId="7702A808" w:rsidR="000C75EF" w:rsidRPr="00F146A9" w:rsidRDefault="000C75EF" w:rsidP="00F146A9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F146A9">
        <w:rPr>
          <w:rFonts w:ascii="Arial" w:hAnsi="Arial" w:cs="Arial"/>
          <w:color w:val="auto"/>
          <w:sz w:val="24"/>
          <w:szCs w:val="24"/>
        </w:rPr>
        <w:t>Health and Safety Executive</w:t>
      </w:r>
      <w:r w:rsidR="00346181" w:rsidRPr="00F146A9">
        <w:rPr>
          <w:rFonts w:ascii="Arial" w:hAnsi="Arial" w:cs="Arial"/>
          <w:color w:val="auto"/>
          <w:sz w:val="24"/>
          <w:szCs w:val="24"/>
        </w:rPr>
        <w:t>.</w:t>
      </w:r>
      <w:r w:rsidRPr="00F146A9">
        <w:rPr>
          <w:rFonts w:ascii="Arial" w:hAnsi="Arial" w:cs="Arial"/>
          <w:color w:val="auto"/>
          <w:sz w:val="24"/>
          <w:szCs w:val="24"/>
        </w:rPr>
        <w:t xml:space="preserve"> (2017) Health and Safety at Work etc Act 1974, </w:t>
      </w:r>
      <w:hyperlink r:id="rId12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http://www.hse.gov.uk/legislation/hswa.htm</w:t>
        </w:r>
      </w:hyperlink>
      <w:r w:rsidRPr="00F146A9">
        <w:rPr>
          <w:rFonts w:ascii="Arial" w:hAnsi="Arial" w:cs="Arial"/>
          <w:color w:val="auto"/>
          <w:sz w:val="24"/>
          <w:szCs w:val="24"/>
        </w:rPr>
        <w:t xml:space="preserve"> [Accessed: 1</w:t>
      </w:r>
      <w:r w:rsidRPr="00F146A9">
        <w:rPr>
          <w:rFonts w:ascii="Arial" w:hAnsi="Arial" w:cs="Arial"/>
          <w:color w:val="auto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color w:val="auto"/>
          <w:sz w:val="24"/>
          <w:szCs w:val="24"/>
        </w:rPr>
        <w:t xml:space="preserve"> June 2018]</w:t>
      </w:r>
    </w:p>
    <w:p w14:paraId="2F32DAC2" w14:textId="3BF5235B" w:rsidR="000C75EF" w:rsidRPr="00F146A9" w:rsidRDefault="000C75EF" w:rsidP="00F146A9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F146A9">
        <w:rPr>
          <w:rFonts w:ascii="Arial" w:hAnsi="Arial" w:cs="Arial"/>
          <w:color w:val="auto"/>
          <w:sz w:val="24"/>
          <w:szCs w:val="24"/>
        </w:rPr>
        <w:t>Health and Safety Executive</w:t>
      </w:r>
      <w:r w:rsidR="00346181" w:rsidRPr="00F146A9">
        <w:rPr>
          <w:rFonts w:ascii="Arial" w:hAnsi="Arial" w:cs="Arial"/>
          <w:color w:val="auto"/>
          <w:sz w:val="24"/>
          <w:szCs w:val="24"/>
        </w:rPr>
        <w:t>.</w:t>
      </w:r>
      <w:r w:rsidRPr="00F146A9">
        <w:rPr>
          <w:rFonts w:ascii="Arial" w:hAnsi="Arial" w:cs="Arial"/>
          <w:color w:val="auto"/>
          <w:sz w:val="24"/>
          <w:szCs w:val="24"/>
        </w:rPr>
        <w:t xml:space="preserve"> (2017) Risk -Controlling the risks in the workplace, </w:t>
      </w:r>
      <w:hyperlink r:id="rId13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http://www.hse.gov.uk/risk/controlling-risks.htm</w:t>
        </w:r>
      </w:hyperlink>
      <w:r w:rsidRPr="00F146A9">
        <w:rPr>
          <w:rFonts w:ascii="Arial" w:hAnsi="Arial" w:cs="Arial"/>
          <w:color w:val="auto"/>
          <w:sz w:val="24"/>
          <w:szCs w:val="24"/>
        </w:rPr>
        <w:t xml:space="preserve"> [Accessed:1</w:t>
      </w:r>
      <w:r w:rsidRPr="00F146A9">
        <w:rPr>
          <w:rFonts w:ascii="Arial" w:hAnsi="Arial" w:cs="Arial"/>
          <w:color w:val="auto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color w:val="auto"/>
          <w:sz w:val="24"/>
          <w:szCs w:val="24"/>
        </w:rPr>
        <w:t xml:space="preserve"> June 2018]</w:t>
      </w:r>
    </w:p>
    <w:p w14:paraId="4CFF1E51" w14:textId="000C0A64" w:rsidR="000C75EF" w:rsidRPr="00F146A9" w:rsidRDefault="00346181" w:rsidP="00F146A9">
      <w:pPr>
        <w:pStyle w:val="Heading2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F146A9">
        <w:rPr>
          <w:rFonts w:ascii="Arial" w:hAnsi="Arial" w:cs="Arial"/>
          <w:b w:val="0"/>
          <w:sz w:val="24"/>
          <w:szCs w:val="24"/>
        </w:rPr>
        <w:t>Health and Safety E</w:t>
      </w:r>
      <w:r w:rsidR="000C75EF" w:rsidRPr="00F146A9">
        <w:rPr>
          <w:rFonts w:ascii="Arial" w:hAnsi="Arial" w:cs="Arial"/>
          <w:b w:val="0"/>
          <w:sz w:val="24"/>
          <w:szCs w:val="24"/>
        </w:rPr>
        <w:t>xecutive</w:t>
      </w:r>
      <w:r w:rsidRPr="00F146A9">
        <w:rPr>
          <w:rFonts w:ascii="Arial" w:hAnsi="Arial" w:cs="Arial"/>
          <w:b w:val="0"/>
          <w:sz w:val="24"/>
          <w:szCs w:val="24"/>
        </w:rPr>
        <w:t>.</w:t>
      </w:r>
      <w:r w:rsidR="000C75EF" w:rsidRPr="00F146A9">
        <w:rPr>
          <w:rFonts w:ascii="Arial" w:hAnsi="Arial" w:cs="Arial"/>
          <w:b w:val="0"/>
          <w:sz w:val="24"/>
          <w:szCs w:val="24"/>
        </w:rPr>
        <w:t xml:space="preserve"> (2017) Standards, </w:t>
      </w:r>
      <w:hyperlink r:id="rId14" w:history="1">
        <w:r w:rsidR="000C75EF" w:rsidRPr="00F146A9">
          <w:rPr>
            <w:rStyle w:val="Hyperlink"/>
            <w:rFonts w:ascii="Arial" w:eastAsiaTheme="majorEastAsia" w:hAnsi="Arial" w:cs="Arial"/>
            <w:b w:val="0"/>
            <w:color w:val="auto"/>
            <w:sz w:val="24"/>
            <w:szCs w:val="24"/>
            <w:u w:val="none"/>
          </w:rPr>
          <w:t>http://www.hse.gov.uk/work-equipment-machinery/standard.htm</w:t>
        </w:r>
      </w:hyperlink>
      <w:r w:rsidR="000C75EF" w:rsidRPr="00F146A9">
        <w:rPr>
          <w:rFonts w:ascii="Arial" w:hAnsi="Arial" w:cs="Arial"/>
          <w:b w:val="0"/>
          <w:sz w:val="24"/>
          <w:szCs w:val="24"/>
        </w:rPr>
        <w:t xml:space="preserve"> [Accessed:1</w:t>
      </w:r>
      <w:r w:rsidR="000C75EF" w:rsidRPr="00F146A9">
        <w:rPr>
          <w:rFonts w:ascii="Arial" w:hAnsi="Arial" w:cs="Arial"/>
          <w:b w:val="0"/>
          <w:sz w:val="24"/>
          <w:szCs w:val="24"/>
          <w:vertAlign w:val="superscript"/>
        </w:rPr>
        <w:t>st</w:t>
      </w:r>
      <w:r w:rsidR="000C75EF" w:rsidRPr="00F146A9">
        <w:rPr>
          <w:rFonts w:ascii="Arial" w:hAnsi="Arial" w:cs="Arial"/>
          <w:b w:val="0"/>
          <w:sz w:val="24"/>
          <w:szCs w:val="24"/>
        </w:rPr>
        <w:t xml:space="preserve"> June 2018]</w:t>
      </w:r>
    </w:p>
    <w:p w14:paraId="21232EF7" w14:textId="56E96E73" w:rsidR="006F1725" w:rsidRPr="00F146A9" w:rsidRDefault="006F1725" w:rsidP="00F146A9">
      <w:pPr>
        <w:pStyle w:val="Heading2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F146A9">
        <w:rPr>
          <w:rFonts w:ascii="Arial" w:hAnsi="Arial" w:cs="Arial"/>
          <w:b w:val="0"/>
          <w:sz w:val="24"/>
          <w:szCs w:val="24"/>
        </w:rPr>
        <w:t xml:space="preserve">Hornby, G. and </w:t>
      </w:r>
      <w:proofErr w:type="spellStart"/>
      <w:r w:rsidRPr="00F146A9">
        <w:rPr>
          <w:rFonts w:ascii="Arial" w:hAnsi="Arial" w:cs="Arial"/>
          <w:b w:val="0"/>
          <w:sz w:val="24"/>
          <w:szCs w:val="24"/>
        </w:rPr>
        <w:t>Lafaele</w:t>
      </w:r>
      <w:proofErr w:type="spellEnd"/>
      <w:r w:rsidRPr="00F146A9">
        <w:rPr>
          <w:rFonts w:ascii="Arial" w:hAnsi="Arial" w:cs="Arial"/>
          <w:b w:val="0"/>
          <w:sz w:val="24"/>
          <w:szCs w:val="24"/>
        </w:rPr>
        <w:t>, R. (2011). ‘Barriers to parental involvement in education: an explanatory model’. </w:t>
      </w:r>
      <w:r w:rsidRPr="00F146A9">
        <w:rPr>
          <w:rFonts w:ascii="Arial" w:hAnsi="Arial" w:cs="Arial"/>
          <w:b w:val="0"/>
          <w:i/>
          <w:iCs/>
          <w:sz w:val="24"/>
          <w:szCs w:val="24"/>
        </w:rPr>
        <w:t>Educational Review</w:t>
      </w:r>
      <w:r w:rsidRPr="00F146A9">
        <w:rPr>
          <w:rFonts w:ascii="Arial" w:hAnsi="Arial" w:cs="Arial"/>
          <w:b w:val="0"/>
          <w:sz w:val="24"/>
          <w:szCs w:val="24"/>
        </w:rPr>
        <w:t>, 63, 1, pp.37-52.</w:t>
      </w:r>
    </w:p>
    <w:p w14:paraId="723ADB18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lastRenderedPageBreak/>
        <w:t xml:space="preserve">Johnson, C. (2017) ‘Why is employee retention so important for SMEs?’ Available: </w:t>
      </w:r>
      <w:hyperlink r:id="rId15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https://www.michaelpage.com.au/advice/management-advice/engagement-and-retention/why-employee-retention-so-important-smes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2</w:t>
      </w:r>
      <w:r w:rsidRPr="00F146A9">
        <w:rPr>
          <w:rFonts w:ascii="Arial" w:hAnsi="Arial" w:cs="Arial"/>
          <w:sz w:val="24"/>
          <w:szCs w:val="24"/>
          <w:vertAlign w:val="superscript"/>
        </w:rPr>
        <w:t>nd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56F42778" w14:textId="10CE8BAD" w:rsidR="000C75EF" w:rsidRPr="00F146A9" w:rsidRDefault="000C75EF" w:rsidP="00F146A9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F146A9">
        <w:rPr>
          <w:rFonts w:ascii="Arial" w:hAnsi="Arial" w:cs="Arial"/>
          <w:color w:val="auto"/>
          <w:sz w:val="24"/>
          <w:szCs w:val="24"/>
        </w:rPr>
        <w:t>Kelly</w:t>
      </w:r>
      <w:r w:rsidR="00346181" w:rsidRPr="00F146A9">
        <w:rPr>
          <w:rFonts w:ascii="Arial" w:hAnsi="Arial" w:cs="Arial"/>
          <w:color w:val="auto"/>
          <w:sz w:val="24"/>
          <w:szCs w:val="24"/>
        </w:rPr>
        <w:t>, N.</w:t>
      </w:r>
      <w:r w:rsidRPr="00F146A9">
        <w:rPr>
          <w:rFonts w:ascii="Arial" w:hAnsi="Arial" w:cs="Arial"/>
          <w:color w:val="auto"/>
          <w:sz w:val="24"/>
          <w:szCs w:val="24"/>
        </w:rPr>
        <w:t xml:space="preserve"> (2016) Making your childcare setting stand out, </w:t>
      </w:r>
      <w:hyperlink r:id="rId16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http://www.earlyyearscareers.com/eyc/marketing-your-nursery/making-your-childcare-setting-stand-out/</w:t>
        </w:r>
      </w:hyperlink>
      <w:r w:rsidRPr="00F146A9">
        <w:rPr>
          <w:rFonts w:ascii="Arial" w:hAnsi="Arial" w:cs="Arial"/>
          <w:color w:val="auto"/>
          <w:sz w:val="24"/>
          <w:szCs w:val="24"/>
        </w:rPr>
        <w:t xml:space="preserve"> [Accessed: 1</w:t>
      </w:r>
      <w:r w:rsidRPr="00F146A9">
        <w:rPr>
          <w:rFonts w:ascii="Arial" w:hAnsi="Arial" w:cs="Arial"/>
          <w:color w:val="auto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color w:val="auto"/>
          <w:sz w:val="24"/>
          <w:szCs w:val="24"/>
        </w:rPr>
        <w:t xml:space="preserve">  June 2018]</w:t>
      </w:r>
      <w:r w:rsidR="00346181" w:rsidRPr="00F146A9">
        <w:rPr>
          <w:rFonts w:ascii="Arial" w:hAnsi="Arial" w:cs="Arial"/>
          <w:color w:val="auto"/>
          <w:sz w:val="24"/>
          <w:szCs w:val="24"/>
        </w:rPr>
        <w:t>.</w:t>
      </w:r>
    </w:p>
    <w:p w14:paraId="009D41CD" w14:textId="2BF201E8" w:rsidR="00792075" w:rsidRPr="00F146A9" w:rsidRDefault="00792075" w:rsidP="00F146A9">
      <w:pPr>
        <w:rPr>
          <w:rFonts w:ascii="Arial" w:hAnsi="Arial" w:cs="Arial"/>
          <w:sz w:val="24"/>
          <w:szCs w:val="24"/>
        </w:rPr>
      </w:pPr>
    </w:p>
    <w:p w14:paraId="599D2991" w14:textId="77777777" w:rsidR="00792075" w:rsidRPr="00F146A9" w:rsidRDefault="00792075" w:rsidP="00F146A9">
      <w:pPr>
        <w:ind w:left="0"/>
        <w:rPr>
          <w:rFonts w:ascii="Arial" w:hAnsi="Arial" w:cs="Arial"/>
          <w:sz w:val="24"/>
          <w:szCs w:val="24"/>
        </w:rPr>
      </w:pPr>
      <w:proofErr w:type="spellStart"/>
      <w:r w:rsidRPr="00F146A9">
        <w:rPr>
          <w:rFonts w:ascii="Arial" w:hAnsi="Arial" w:cs="Arial"/>
          <w:sz w:val="24"/>
          <w:szCs w:val="24"/>
        </w:rPr>
        <w:t>Landsdown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, G. (1995) </w:t>
      </w:r>
      <w:r w:rsidRPr="00F146A9">
        <w:rPr>
          <w:rFonts w:ascii="Arial" w:hAnsi="Arial" w:cs="Arial"/>
          <w:i/>
          <w:sz w:val="24"/>
          <w:szCs w:val="24"/>
        </w:rPr>
        <w:t>Taking Part. Children's Participation in Decision Making.</w:t>
      </w:r>
      <w:r w:rsidRPr="00F146A9">
        <w:rPr>
          <w:rFonts w:ascii="Arial" w:hAnsi="Arial" w:cs="Arial"/>
          <w:sz w:val="24"/>
          <w:szCs w:val="24"/>
        </w:rPr>
        <w:t xml:space="preserve"> London: Institute for Public Policy Research.</w:t>
      </w:r>
    </w:p>
    <w:p w14:paraId="7E3FF01A" w14:textId="77777777" w:rsidR="00792075" w:rsidRPr="00F146A9" w:rsidRDefault="00792075" w:rsidP="00F146A9">
      <w:pPr>
        <w:rPr>
          <w:rFonts w:ascii="Arial" w:hAnsi="Arial" w:cs="Arial"/>
          <w:sz w:val="24"/>
          <w:szCs w:val="24"/>
        </w:rPr>
      </w:pPr>
    </w:p>
    <w:p w14:paraId="6F9B1B41" w14:textId="06DE7A0A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proofErr w:type="spellStart"/>
      <w:r w:rsidRPr="00F146A9">
        <w:rPr>
          <w:rFonts w:ascii="Arial" w:hAnsi="Arial" w:cs="Arial"/>
          <w:sz w:val="24"/>
          <w:szCs w:val="24"/>
        </w:rPr>
        <w:t>Lindgreen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, A., Palmer, R., </w:t>
      </w:r>
      <w:proofErr w:type="spellStart"/>
      <w:r w:rsidRPr="00F146A9">
        <w:rPr>
          <w:rFonts w:ascii="Arial" w:hAnsi="Arial" w:cs="Arial"/>
          <w:sz w:val="24"/>
          <w:szCs w:val="24"/>
        </w:rPr>
        <w:t>Wetzels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, M., and </w:t>
      </w:r>
      <w:proofErr w:type="spellStart"/>
      <w:r w:rsidRPr="00F146A9">
        <w:rPr>
          <w:rFonts w:ascii="Arial" w:hAnsi="Arial" w:cs="Arial"/>
          <w:sz w:val="24"/>
          <w:szCs w:val="24"/>
        </w:rPr>
        <w:t>Antioco</w:t>
      </w:r>
      <w:proofErr w:type="spellEnd"/>
      <w:r w:rsidRPr="00F146A9">
        <w:rPr>
          <w:rFonts w:ascii="Arial" w:hAnsi="Arial" w:cs="Arial"/>
          <w:sz w:val="24"/>
          <w:szCs w:val="24"/>
        </w:rPr>
        <w:t>, M., (2009) “Do Different Marketing Practices require different leadership styles? An exploratory study”, Journal of Business &amp; Industrial Marketing, Volume 24 No 1, pp 14-26</w:t>
      </w:r>
      <w:r w:rsidR="00346181" w:rsidRPr="00F146A9">
        <w:rPr>
          <w:rFonts w:ascii="Arial" w:hAnsi="Arial" w:cs="Arial"/>
          <w:sz w:val="24"/>
          <w:szCs w:val="24"/>
        </w:rPr>
        <w:t>.</w:t>
      </w:r>
    </w:p>
    <w:p w14:paraId="42E2C72E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2C7185B3" w14:textId="10FFF5FF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Macintyre, C. (2010) </w:t>
      </w:r>
      <w:r w:rsidRPr="00F146A9">
        <w:rPr>
          <w:rFonts w:ascii="Arial" w:hAnsi="Arial" w:cs="Arial"/>
          <w:i/>
          <w:sz w:val="24"/>
          <w:szCs w:val="24"/>
        </w:rPr>
        <w:t xml:space="preserve">Play for Children with Special Needs. </w:t>
      </w:r>
      <w:r w:rsidRPr="00F146A9">
        <w:rPr>
          <w:rFonts w:ascii="Arial" w:hAnsi="Arial" w:cs="Arial"/>
          <w:sz w:val="24"/>
          <w:szCs w:val="24"/>
        </w:rPr>
        <w:t>(2</w:t>
      </w:r>
      <w:r w:rsidRPr="00F146A9">
        <w:rPr>
          <w:rFonts w:ascii="Arial" w:hAnsi="Arial" w:cs="Arial"/>
          <w:sz w:val="24"/>
          <w:szCs w:val="24"/>
          <w:vertAlign w:val="superscript"/>
        </w:rPr>
        <w:t>nd</w:t>
      </w:r>
      <w:r w:rsidRPr="00F146A9">
        <w:rPr>
          <w:rFonts w:ascii="Arial" w:hAnsi="Arial" w:cs="Arial"/>
          <w:sz w:val="24"/>
          <w:szCs w:val="24"/>
        </w:rPr>
        <w:t xml:space="preserve"> ed). London: Routledge. [e-book]. Available at: </w:t>
      </w:r>
      <w:hyperlink r:id="rId17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https://www-dawsonera-com.ezproxy.uwtsd.ac.uk/readonline/9780203863640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1st June 2018].</w:t>
      </w:r>
    </w:p>
    <w:p w14:paraId="468CF9A6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1A22EBE3" w14:textId="7115584B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Manning-Morton, J. (2014) ‘Young Children’s Personal, Social and Emotional Development: Foundations of being’, in P. Mukherji and L. Dryden (eds) </w:t>
      </w:r>
      <w:r w:rsidRPr="00F146A9">
        <w:rPr>
          <w:rFonts w:ascii="Arial" w:hAnsi="Arial" w:cs="Arial"/>
          <w:i/>
          <w:sz w:val="24"/>
          <w:szCs w:val="24"/>
        </w:rPr>
        <w:t xml:space="preserve">Foundations of Early Childhood. </w:t>
      </w:r>
      <w:r w:rsidRPr="00F146A9">
        <w:rPr>
          <w:rFonts w:ascii="Arial" w:hAnsi="Arial" w:cs="Arial"/>
          <w:sz w:val="24"/>
          <w:szCs w:val="24"/>
        </w:rPr>
        <w:t xml:space="preserve">London: Sage, pp. 303-319. [e-book] Available at: </w:t>
      </w:r>
      <w:hyperlink r:id="rId18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https://www-dawsonera-com.ezproxy.uwtsd.ac.uk/readonline/9781446297605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5th June 2018].</w:t>
      </w:r>
    </w:p>
    <w:p w14:paraId="510CCE6E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48C01E5C" w14:textId="6E8DCE95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McCarthy, C. (2017) ‘The Benefits of Cooking with Your Kids’, </w:t>
      </w:r>
      <w:r w:rsidRPr="00F146A9">
        <w:rPr>
          <w:rFonts w:ascii="Arial" w:hAnsi="Arial" w:cs="Arial"/>
          <w:i/>
          <w:sz w:val="24"/>
          <w:szCs w:val="24"/>
        </w:rPr>
        <w:t xml:space="preserve">Harvard Health Publications, </w:t>
      </w:r>
      <w:r w:rsidRPr="00F146A9">
        <w:rPr>
          <w:rFonts w:ascii="Arial" w:hAnsi="Arial" w:cs="Arial"/>
          <w:sz w:val="24"/>
          <w:szCs w:val="24"/>
        </w:rPr>
        <w:t xml:space="preserve">July. [On-line]. Available at: </w:t>
      </w:r>
      <w:hyperlink r:id="rId19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https://search-proquest-com.ezproxy.uwtsd.ac.uk/docview/1993125490/fulltext/F5A88A591EB44E92PQ/1?accountid=130472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1</w:t>
      </w:r>
      <w:r w:rsidRPr="00F146A9">
        <w:rPr>
          <w:rFonts w:ascii="Arial" w:hAnsi="Arial" w:cs="Arial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513B2755" w14:textId="6560D5CC" w:rsidR="00EC78DF" w:rsidRPr="00F146A9" w:rsidRDefault="00EC78DF" w:rsidP="00F146A9">
      <w:pPr>
        <w:ind w:left="0"/>
        <w:rPr>
          <w:rFonts w:ascii="Arial" w:hAnsi="Arial" w:cs="Arial"/>
          <w:sz w:val="24"/>
          <w:szCs w:val="24"/>
        </w:rPr>
      </w:pPr>
    </w:p>
    <w:p w14:paraId="6F10E0F7" w14:textId="5AE91694" w:rsidR="00EC78DF" w:rsidRPr="00F146A9" w:rsidRDefault="00EC78D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Murdoch, M., Simon, A., </w:t>
      </w:r>
      <w:proofErr w:type="spellStart"/>
      <w:r w:rsidRPr="00F146A9">
        <w:rPr>
          <w:rFonts w:ascii="Arial" w:hAnsi="Arial" w:cs="Arial"/>
          <w:sz w:val="24"/>
          <w:szCs w:val="24"/>
        </w:rPr>
        <w:t>Polusny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, M., </w:t>
      </w:r>
      <w:proofErr w:type="spellStart"/>
      <w:r w:rsidRPr="00F146A9">
        <w:rPr>
          <w:rFonts w:ascii="Arial" w:hAnsi="Arial" w:cs="Arial"/>
          <w:sz w:val="24"/>
          <w:szCs w:val="24"/>
        </w:rPr>
        <w:t>Bangerter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, A., Grill, J., </w:t>
      </w:r>
      <w:proofErr w:type="spellStart"/>
      <w:r w:rsidRPr="00F146A9">
        <w:rPr>
          <w:rFonts w:ascii="Arial" w:hAnsi="Arial" w:cs="Arial"/>
          <w:sz w:val="24"/>
          <w:szCs w:val="24"/>
        </w:rPr>
        <w:t>Noorbaloochi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, S. and Partin, M. (2014). ‘Impact of different privacy conditions and incentives on survey response rate, participant representativeness, and disclosure of sensitive information: </w:t>
      </w:r>
      <w:r w:rsidRPr="00F146A9">
        <w:rPr>
          <w:rFonts w:ascii="Arial" w:hAnsi="Arial" w:cs="Arial"/>
          <w:sz w:val="24"/>
          <w:szCs w:val="24"/>
        </w:rPr>
        <w:lastRenderedPageBreak/>
        <w:t>a randomized controlled trial’. </w:t>
      </w:r>
      <w:r w:rsidRPr="00F146A9">
        <w:rPr>
          <w:rFonts w:ascii="Arial" w:hAnsi="Arial" w:cs="Arial"/>
          <w:i/>
          <w:iCs/>
          <w:sz w:val="24"/>
          <w:szCs w:val="24"/>
        </w:rPr>
        <w:t>BMC Medical Research Methodology</w:t>
      </w:r>
      <w:r w:rsidRPr="00F146A9">
        <w:rPr>
          <w:rFonts w:ascii="Arial" w:hAnsi="Arial" w:cs="Arial"/>
          <w:sz w:val="24"/>
          <w:szCs w:val="24"/>
        </w:rPr>
        <w:t>, Volume14, Issue 1.</w:t>
      </w:r>
    </w:p>
    <w:p w14:paraId="4EF6DEDB" w14:textId="77777777" w:rsidR="00EC78DF" w:rsidRPr="00F146A9" w:rsidRDefault="00EC78DF" w:rsidP="00F146A9">
      <w:pPr>
        <w:ind w:left="0"/>
        <w:rPr>
          <w:rFonts w:ascii="Arial" w:hAnsi="Arial" w:cs="Arial"/>
          <w:sz w:val="24"/>
          <w:szCs w:val="24"/>
        </w:rPr>
      </w:pPr>
    </w:p>
    <w:p w14:paraId="1BFC21F6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0D59806C" w14:textId="7EBFC981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NSPCC. (2018) ‘Keeping Children Safe Online’ </w:t>
      </w:r>
      <w:hyperlink r:id="rId20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https://www.nspcc.org.uk/preventing-abuse/keeping-children-safe/online-safety/?utm_source=facebook&amp;utm_medium=post&amp;utm_content=facebook_online_safety&amp;utm_campaign=facebook_generic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1</w:t>
      </w:r>
      <w:r w:rsidRPr="00F146A9">
        <w:rPr>
          <w:rFonts w:ascii="Arial" w:hAnsi="Arial" w:cs="Arial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3DA07046" w14:textId="381D973B" w:rsidR="000C75EF" w:rsidRPr="00F146A9" w:rsidRDefault="000C75EF" w:rsidP="00F146A9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F146A9">
        <w:rPr>
          <w:rFonts w:ascii="Arial" w:hAnsi="Arial" w:cs="Arial"/>
          <w:color w:val="auto"/>
          <w:sz w:val="24"/>
          <w:szCs w:val="24"/>
        </w:rPr>
        <w:t>Nursery Resources</w:t>
      </w:r>
      <w:r w:rsidR="00346181" w:rsidRPr="00F146A9">
        <w:rPr>
          <w:rFonts w:ascii="Arial" w:hAnsi="Arial" w:cs="Arial"/>
          <w:color w:val="auto"/>
          <w:sz w:val="24"/>
          <w:szCs w:val="24"/>
        </w:rPr>
        <w:t>.</w:t>
      </w:r>
      <w:r w:rsidRPr="00F146A9">
        <w:rPr>
          <w:rFonts w:ascii="Arial" w:hAnsi="Arial" w:cs="Arial"/>
          <w:color w:val="auto"/>
          <w:sz w:val="24"/>
          <w:szCs w:val="24"/>
        </w:rPr>
        <w:t xml:space="preserve"> (2018) Creating an Enabling Environment, </w:t>
      </w:r>
      <w:hyperlink r:id="rId21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https://www.nurseryresources.org/articles/Creating-an-Enabling-Environment</w:t>
        </w:r>
      </w:hyperlink>
      <w:r w:rsidRPr="00F146A9">
        <w:rPr>
          <w:rFonts w:ascii="Arial" w:hAnsi="Arial" w:cs="Arial"/>
          <w:color w:val="auto"/>
          <w:sz w:val="24"/>
          <w:szCs w:val="24"/>
        </w:rPr>
        <w:t xml:space="preserve"> [Accessed:1</w:t>
      </w:r>
      <w:r w:rsidRPr="00F146A9">
        <w:rPr>
          <w:rFonts w:ascii="Arial" w:hAnsi="Arial" w:cs="Arial"/>
          <w:color w:val="auto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color w:val="auto"/>
          <w:sz w:val="24"/>
          <w:szCs w:val="24"/>
        </w:rPr>
        <w:t xml:space="preserve"> June 2018]</w:t>
      </w:r>
      <w:r w:rsidR="00346181" w:rsidRPr="00F146A9">
        <w:rPr>
          <w:rFonts w:ascii="Arial" w:hAnsi="Arial" w:cs="Arial"/>
          <w:color w:val="auto"/>
          <w:sz w:val="24"/>
          <w:szCs w:val="24"/>
        </w:rPr>
        <w:t>.</w:t>
      </w:r>
    </w:p>
    <w:p w14:paraId="54AB3867" w14:textId="77777777" w:rsidR="000C75EF" w:rsidRPr="00F146A9" w:rsidRDefault="000C75EF" w:rsidP="00F146A9">
      <w:pPr>
        <w:rPr>
          <w:rFonts w:ascii="Arial" w:hAnsi="Arial" w:cs="Arial"/>
          <w:sz w:val="24"/>
          <w:szCs w:val="24"/>
        </w:rPr>
      </w:pPr>
    </w:p>
    <w:p w14:paraId="4EFFFA61" w14:textId="37717395" w:rsidR="000C75EF" w:rsidRPr="00F146A9" w:rsidRDefault="00F146A9" w:rsidP="00F146A9">
      <w:pPr>
        <w:ind w:left="0"/>
        <w:rPr>
          <w:rFonts w:ascii="Arial" w:hAnsi="Arial" w:cs="Arial"/>
          <w:sz w:val="24"/>
          <w:szCs w:val="24"/>
        </w:rPr>
      </w:pPr>
      <w:hyperlink r:id="rId22" w:history="1">
        <w:r w:rsidR="000C75EF"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Open Government Licence</w:t>
        </w:r>
        <w:r w:rsidR="00346181"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.</w:t>
        </w:r>
        <w:r w:rsidR="000C75EF"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 (2013-2015)</w:t>
        </w:r>
      </w:hyperlink>
      <w:r w:rsidR="000C75EF" w:rsidRPr="00F146A9">
        <w:rPr>
          <w:rFonts w:ascii="Arial" w:hAnsi="Arial" w:cs="Arial"/>
          <w:sz w:val="24"/>
          <w:szCs w:val="24"/>
        </w:rPr>
        <w:t xml:space="preserve"> Equality Act 2010: Guidance, </w:t>
      </w:r>
      <w:hyperlink r:id="rId23" w:history="1">
        <w:r w:rsidR="000C75EF"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https://www.gov.uk/guidance/equality-act-2010-guidance</w:t>
        </w:r>
      </w:hyperlink>
      <w:r w:rsidR="000C75EF" w:rsidRPr="00F146A9">
        <w:rPr>
          <w:rFonts w:ascii="Arial" w:hAnsi="Arial" w:cs="Arial"/>
          <w:sz w:val="24"/>
          <w:szCs w:val="24"/>
        </w:rPr>
        <w:t xml:space="preserve"> [Accessed:1</w:t>
      </w:r>
      <w:r w:rsidR="000C75EF" w:rsidRPr="00F146A9">
        <w:rPr>
          <w:rFonts w:ascii="Arial" w:hAnsi="Arial" w:cs="Arial"/>
          <w:sz w:val="24"/>
          <w:szCs w:val="24"/>
          <w:vertAlign w:val="superscript"/>
        </w:rPr>
        <w:t>st</w:t>
      </w:r>
      <w:r w:rsidR="000C75EF" w:rsidRPr="00F146A9">
        <w:rPr>
          <w:rFonts w:ascii="Arial" w:hAnsi="Arial" w:cs="Arial"/>
          <w:sz w:val="24"/>
          <w:szCs w:val="24"/>
        </w:rPr>
        <w:t xml:space="preserve"> June 2018]</w:t>
      </w:r>
      <w:r w:rsidR="00346181" w:rsidRPr="00F146A9">
        <w:rPr>
          <w:rFonts w:ascii="Arial" w:hAnsi="Arial" w:cs="Arial"/>
          <w:sz w:val="24"/>
          <w:szCs w:val="24"/>
        </w:rPr>
        <w:t>.</w:t>
      </w:r>
    </w:p>
    <w:p w14:paraId="53E5BC88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4D3549FB" w14:textId="3B1403CF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PACEY</w:t>
      </w:r>
      <w:r w:rsidR="00346181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(2018) ‘Frequently Asked Questions on the 30 hours Childcare Offer in Wales’ </w:t>
      </w:r>
      <w:hyperlink r:id="rId24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https://www.pacey.org.uk/news-and-views/pacey-blog/june-2017/frequently-asked-questions-on-the-30-hours-childca/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5</w:t>
      </w:r>
      <w:r w:rsidRPr="00F146A9">
        <w:rPr>
          <w:rFonts w:ascii="Arial" w:hAnsi="Arial" w:cs="Arial"/>
          <w:sz w:val="24"/>
          <w:szCs w:val="24"/>
          <w:vertAlign w:val="superscript"/>
        </w:rPr>
        <w:t>th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27A68490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10640DDC" w14:textId="3A385FAE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PACEY. (2018) ‘Professional Association for Childcare and Early Years’ Available: https://www.pacey.org.uk/ [Accessed: 2</w:t>
      </w:r>
      <w:r w:rsidRPr="00F146A9">
        <w:rPr>
          <w:rFonts w:ascii="Arial" w:hAnsi="Arial" w:cs="Arial"/>
          <w:sz w:val="24"/>
          <w:szCs w:val="24"/>
          <w:vertAlign w:val="superscript"/>
        </w:rPr>
        <w:t>nd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1FBB681C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298D7B0F" w14:textId="77777777" w:rsidR="00EC78D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Perlman, M., Fletcher, B., </w:t>
      </w:r>
      <w:proofErr w:type="spellStart"/>
      <w:r w:rsidRPr="00F146A9">
        <w:rPr>
          <w:rFonts w:ascii="Arial" w:hAnsi="Arial" w:cs="Arial"/>
          <w:sz w:val="24"/>
          <w:szCs w:val="24"/>
        </w:rPr>
        <w:t>Falenchuk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, O., </w:t>
      </w:r>
      <w:proofErr w:type="spellStart"/>
      <w:r w:rsidRPr="00F146A9">
        <w:rPr>
          <w:rFonts w:ascii="Arial" w:hAnsi="Arial" w:cs="Arial"/>
          <w:sz w:val="24"/>
          <w:szCs w:val="24"/>
        </w:rPr>
        <w:t>Brunsek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, A. and McMullen, E. (2017) ‘Child-Staff Ratios in Early Childhood Education and Care Settings and Child Outcomes: A Systematic Review and Meta-Analysis’, </w:t>
      </w:r>
      <w:proofErr w:type="spellStart"/>
      <w:r w:rsidRPr="00F146A9">
        <w:rPr>
          <w:rFonts w:ascii="Arial" w:hAnsi="Arial" w:cs="Arial"/>
          <w:i/>
          <w:sz w:val="24"/>
          <w:szCs w:val="24"/>
        </w:rPr>
        <w:t>PloS</w:t>
      </w:r>
      <w:proofErr w:type="spellEnd"/>
      <w:r w:rsidRPr="00F146A9">
        <w:rPr>
          <w:rFonts w:ascii="Arial" w:hAnsi="Arial" w:cs="Arial"/>
          <w:i/>
          <w:sz w:val="24"/>
          <w:szCs w:val="24"/>
        </w:rPr>
        <w:t xml:space="preserve"> One, </w:t>
      </w:r>
      <w:r w:rsidRPr="00F146A9">
        <w:rPr>
          <w:rFonts w:ascii="Arial" w:hAnsi="Arial" w:cs="Arial"/>
          <w:sz w:val="24"/>
          <w:szCs w:val="24"/>
        </w:rPr>
        <w:t xml:space="preserve">Volume 12, Issue 1, January, pp.1-24. [On-line]. Available at: </w:t>
      </w:r>
      <w:hyperlink r:id="rId25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https://search-proquest-com.ezproxy.uwtsd.ac.uk/docview/1860107672/fulltextPDF/EA726EFABEB844A9PQ/1?accountid=130472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5</w:t>
      </w:r>
      <w:r w:rsidRPr="00F146A9">
        <w:rPr>
          <w:rFonts w:ascii="Arial" w:hAnsi="Arial" w:cs="Arial"/>
          <w:sz w:val="24"/>
          <w:szCs w:val="24"/>
          <w:vertAlign w:val="superscript"/>
        </w:rPr>
        <w:t>th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69746512" w14:textId="09E2E016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1C23C0D7" w14:textId="33B6A573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Pound, L. (2009) </w:t>
      </w:r>
      <w:r w:rsidRPr="00F146A9">
        <w:rPr>
          <w:rFonts w:ascii="Arial" w:hAnsi="Arial" w:cs="Arial"/>
          <w:i/>
          <w:sz w:val="24"/>
          <w:szCs w:val="24"/>
        </w:rPr>
        <w:t xml:space="preserve">Contemporary thinking and theorists. </w:t>
      </w:r>
      <w:r w:rsidRPr="00F146A9">
        <w:rPr>
          <w:rFonts w:ascii="Arial" w:hAnsi="Arial" w:cs="Arial"/>
          <w:sz w:val="24"/>
          <w:szCs w:val="24"/>
        </w:rPr>
        <w:t xml:space="preserve">London: Practical Pre-School Books. [e-book]. Available at: </w:t>
      </w:r>
      <w:hyperlink r:id="rId26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https://www-dawsonera-com.ezproxy.uwtsd.ac.uk/readonline/9781907241574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1st June 2018].</w:t>
      </w:r>
    </w:p>
    <w:p w14:paraId="00F5ECB2" w14:textId="758619D0" w:rsidR="00EC78DF" w:rsidRPr="00F146A9" w:rsidRDefault="00EC78DF" w:rsidP="00F146A9">
      <w:pPr>
        <w:ind w:left="0"/>
        <w:rPr>
          <w:rFonts w:ascii="Arial" w:hAnsi="Arial" w:cs="Arial"/>
          <w:sz w:val="24"/>
          <w:szCs w:val="24"/>
        </w:rPr>
      </w:pPr>
    </w:p>
    <w:p w14:paraId="349946C3" w14:textId="101051A9" w:rsidR="00EC78DF" w:rsidRPr="00F146A9" w:rsidRDefault="00EC78D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lastRenderedPageBreak/>
        <w:t>Prosser, R. (2008). ‘Inventory of Childhood’. </w:t>
      </w:r>
      <w:r w:rsidRPr="00F146A9">
        <w:rPr>
          <w:rFonts w:ascii="Arial" w:hAnsi="Arial" w:cs="Arial"/>
          <w:i/>
          <w:iCs/>
          <w:sz w:val="24"/>
          <w:szCs w:val="24"/>
        </w:rPr>
        <w:t>Australian Feminist Studies</w:t>
      </w:r>
      <w:r w:rsidRPr="00F146A9">
        <w:rPr>
          <w:rFonts w:ascii="Arial" w:hAnsi="Arial" w:cs="Arial"/>
          <w:sz w:val="24"/>
          <w:szCs w:val="24"/>
        </w:rPr>
        <w:t>, Volume 23, Issue 57, pp.417-422.</w:t>
      </w:r>
    </w:p>
    <w:p w14:paraId="31564D90" w14:textId="57324F39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56EA67FA" w14:textId="5FBB7532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Swansea Council</w:t>
      </w:r>
      <w:r w:rsidR="00346181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(2018) ‘Government funded childcare offer’ </w:t>
      </w:r>
      <w:hyperlink r:id="rId27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https://www.swansea.gov.uk/childcareoffer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5th June 2018].</w:t>
      </w:r>
    </w:p>
    <w:p w14:paraId="79A3B36A" w14:textId="15C06C19" w:rsidR="000C75EF" w:rsidRPr="00F146A9" w:rsidRDefault="000C75EF" w:rsidP="00F146A9">
      <w:pPr>
        <w:pStyle w:val="Heading2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F146A9">
        <w:rPr>
          <w:rFonts w:ascii="Arial" w:hAnsi="Arial" w:cs="Arial"/>
          <w:b w:val="0"/>
          <w:sz w:val="24"/>
          <w:szCs w:val="24"/>
        </w:rPr>
        <w:t>The British Standards Institution</w:t>
      </w:r>
      <w:r w:rsidR="00346181" w:rsidRPr="00F146A9">
        <w:rPr>
          <w:rFonts w:ascii="Arial" w:hAnsi="Arial" w:cs="Arial"/>
          <w:b w:val="0"/>
          <w:sz w:val="24"/>
          <w:szCs w:val="24"/>
        </w:rPr>
        <w:t>.</w:t>
      </w:r>
      <w:r w:rsidRPr="00F146A9">
        <w:rPr>
          <w:rFonts w:ascii="Arial" w:hAnsi="Arial" w:cs="Arial"/>
          <w:b w:val="0"/>
          <w:sz w:val="24"/>
          <w:szCs w:val="24"/>
        </w:rPr>
        <w:t xml:space="preserve"> (2018) BSI Kitemark™ When it matters most for consumers, </w:t>
      </w:r>
      <w:hyperlink r:id="rId28" w:history="1">
        <w:r w:rsidRPr="00F146A9">
          <w:rPr>
            <w:rStyle w:val="Hyperlink"/>
            <w:rFonts w:ascii="Arial" w:eastAsiaTheme="majorEastAsia" w:hAnsi="Arial" w:cs="Arial"/>
            <w:b w:val="0"/>
            <w:color w:val="auto"/>
            <w:sz w:val="24"/>
            <w:szCs w:val="24"/>
            <w:u w:val="none"/>
          </w:rPr>
          <w:t>https://www.bsigroup.com/en-GB/kitemark/</w:t>
        </w:r>
      </w:hyperlink>
      <w:r w:rsidRPr="00F146A9">
        <w:rPr>
          <w:rFonts w:ascii="Arial" w:hAnsi="Arial" w:cs="Arial"/>
          <w:b w:val="0"/>
          <w:sz w:val="24"/>
          <w:szCs w:val="24"/>
        </w:rPr>
        <w:t xml:space="preserve"> [Accessed:1</w:t>
      </w:r>
      <w:r w:rsidRPr="00F146A9">
        <w:rPr>
          <w:rFonts w:ascii="Arial" w:hAnsi="Arial" w:cs="Arial"/>
          <w:b w:val="0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b w:val="0"/>
          <w:sz w:val="24"/>
          <w:szCs w:val="24"/>
        </w:rPr>
        <w:t xml:space="preserve"> June 2018]</w:t>
      </w:r>
      <w:r w:rsidR="00346181" w:rsidRPr="00F146A9">
        <w:rPr>
          <w:rFonts w:ascii="Arial" w:hAnsi="Arial" w:cs="Arial"/>
          <w:b w:val="0"/>
          <w:sz w:val="24"/>
          <w:szCs w:val="24"/>
        </w:rPr>
        <w:t>.</w:t>
      </w:r>
    </w:p>
    <w:p w14:paraId="1826E24C" w14:textId="1845DC38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The Children’s Sleep Charity</w:t>
      </w:r>
      <w:r w:rsidR="00346181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(2018) ‘The Sleep Manifesto for Children and Young People’ </w:t>
      </w:r>
      <w:hyperlink r:id="rId29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http://www.thechildrenssleepcharity.org.uk/manifesto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1</w:t>
      </w:r>
      <w:r w:rsidRPr="00F146A9">
        <w:rPr>
          <w:rFonts w:ascii="Arial" w:hAnsi="Arial" w:cs="Arial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02B29C72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26C42998" w14:textId="11FFAABD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The Children’s Sleep Charity</w:t>
      </w:r>
      <w:r w:rsidR="00346181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(2018) </w:t>
      </w:r>
      <w:hyperlink r:id="rId30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http://www.thechildrenssleepcharity.org.uk/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1</w:t>
      </w:r>
      <w:r w:rsidRPr="00F146A9">
        <w:rPr>
          <w:rFonts w:ascii="Arial" w:hAnsi="Arial" w:cs="Arial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428BC44F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4E7C7799" w14:textId="358BEAC3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The Open University (2018) ‘How to use the STAR technique’ </w:t>
      </w:r>
      <w:hyperlink r:id="rId31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https://help.open.ac.uk/using-star-technique-in-a-job-interview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5th June 2018].</w:t>
      </w:r>
    </w:p>
    <w:p w14:paraId="49A4688E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1804F815" w14:textId="53BA0E62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The Wildlife Trust</w:t>
      </w:r>
      <w:r w:rsidR="00346181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(2018) ’30 days wild’ </w:t>
      </w:r>
      <w:hyperlink r:id="rId32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http://action.wildlifetrusts.org/page/20877/petition/1?gclid=EAIaIQobChMI49yI8dS12wIVl5kbCh014w83EAAYASAAEgKqmvD_BwE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2</w:t>
      </w:r>
      <w:r w:rsidRPr="00F146A9">
        <w:rPr>
          <w:rFonts w:ascii="Arial" w:hAnsi="Arial" w:cs="Arial"/>
          <w:sz w:val="24"/>
          <w:szCs w:val="24"/>
          <w:vertAlign w:val="superscript"/>
        </w:rPr>
        <w:t>nd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0A80781C" w14:textId="7D8C8BF5" w:rsidR="007606D6" w:rsidRPr="00F146A9" w:rsidRDefault="007606D6" w:rsidP="00F146A9">
      <w:pPr>
        <w:ind w:left="0"/>
        <w:rPr>
          <w:rFonts w:ascii="Arial" w:hAnsi="Arial" w:cs="Arial"/>
          <w:sz w:val="24"/>
          <w:szCs w:val="24"/>
        </w:rPr>
      </w:pPr>
    </w:p>
    <w:p w14:paraId="6944A2B9" w14:textId="77777777" w:rsidR="007606D6" w:rsidRPr="00F146A9" w:rsidRDefault="007606D6" w:rsidP="00F146A9">
      <w:pPr>
        <w:ind w:left="0"/>
        <w:rPr>
          <w:rFonts w:ascii="Arial" w:hAnsi="Arial" w:cs="Arial"/>
          <w:sz w:val="24"/>
          <w:szCs w:val="24"/>
        </w:rPr>
      </w:pPr>
      <w:proofErr w:type="spellStart"/>
      <w:r w:rsidRPr="00F146A9">
        <w:rPr>
          <w:rFonts w:ascii="Arial" w:hAnsi="Arial" w:cs="Arial"/>
          <w:sz w:val="24"/>
          <w:szCs w:val="24"/>
        </w:rPr>
        <w:t>Tolfree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, D. and Woodhead, M. (1999) 'Tapping a key resource'.  </w:t>
      </w:r>
      <w:r w:rsidRPr="00F146A9">
        <w:rPr>
          <w:rFonts w:ascii="Arial" w:hAnsi="Arial" w:cs="Arial"/>
          <w:i/>
          <w:sz w:val="24"/>
          <w:szCs w:val="24"/>
        </w:rPr>
        <w:t>Early Childhood Matters</w:t>
      </w:r>
      <w:r w:rsidRPr="00F146A9">
        <w:rPr>
          <w:rFonts w:ascii="Arial" w:hAnsi="Arial" w:cs="Arial"/>
          <w:sz w:val="24"/>
          <w:szCs w:val="24"/>
        </w:rPr>
        <w:t>, 91, pp.19-23.</w:t>
      </w:r>
    </w:p>
    <w:p w14:paraId="13E22247" w14:textId="77777777" w:rsidR="007606D6" w:rsidRPr="00F146A9" w:rsidRDefault="007606D6" w:rsidP="00F146A9">
      <w:pPr>
        <w:ind w:left="0"/>
        <w:rPr>
          <w:rFonts w:ascii="Arial" w:hAnsi="Arial" w:cs="Arial"/>
          <w:sz w:val="24"/>
          <w:szCs w:val="24"/>
        </w:rPr>
      </w:pPr>
    </w:p>
    <w:p w14:paraId="11AE0CC2" w14:textId="3EF9FDE3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proofErr w:type="spellStart"/>
      <w:r w:rsidRPr="00F146A9">
        <w:rPr>
          <w:rFonts w:ascii="Arial" w:hAnsi="Arial" w:cs="Arial"/>
          <w:sz w:val="24"/>
          <w:szCs w:val="24"/>
        </w:rPr>
        <w:t>Trychin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, S. (2015) ‘The Importance of Communication’, </w:t>
      </w:r>
      <w:r w:rsidRPr="00F146A9">
        <w:rPr>
          <w:rFonts w:ascii="Arial" w:hAnsi="Arial" w:cs="Arial"/>
          <w:i/>
          <w:sz w:val="24"/>
          <w:szCs w:val="24"/>
        </w:rPr>
        <w:t xml:space="preserve">Hearing Loss Magazine, </w:t>
      </w:r>
      <w:r w:rsidRPr="00F146A9">
        <w:rPr>
          <w:rFonts w:ascii="Arial" w:hAnsi="Arial" w:cs="Arial"/>
          <w:sz w:val="24"/>
          <w:szCs w:val="24"/>
        </w:rPr>
        <w:t xml:space="preserve">Volume 36, Issue 1, January/February, pp.12. [On-line]. </w:t>
      </w:r>
      <w:hyperlink r:id="rId33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https://search-proquest-com.ezproxy.uwtsd.ac.uk/docview/1675635181/citation/D5966B3F55D048C7PQ/1?accountid=130472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1</w:t>
      </w:r>
      <w:r w:rsidRPr="00F146A9">
        <w:rPr>
          <w:rFonts w:ascii="Arial" w:hAnsi="Arial" w:cs="Arial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53F4D117" w14:textId="7206396B" w:rsidR="007606D6" w:rsidRPr="00F146A9" w:rsidRDefault="007606D6" w:rsidP="00F146A9">
      <w:pPr>
        <w:ind w:left="0"/>
        <w:rPr>
          <w:rFonts w:ascii="Arial" w:hAnsi="Arial" w:cs="Arial"/>
          <w:sz w:val="24"/>
          <w:szCs w:val="24"/>
        </w:rPr>
      </w:pPr>
    </w:p>
    <w:p w14:paraId="315B6A65" w14:textId="6E3FBD69" w:rsidR="007606D6" w:rsidRPr="00F146A9" w:rsidRDefault="007606D6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UK Government. (2017) ‘</w:t>
      </w:r>
      <w:r w:rsidRPr="00F146A9">
        <w:rPr>
          <w:rFonts w:ascii="Arial" w:hAnsi="Arial" w:cs="Arial"/>
          <w:iCs/>
          <w:sz w:val="24"/>
          <w:szCs w:val="24"/>
        </w:rPr>
        <w:t>Children Act 1989’</w:t>
      </w:r>
      <w:r w:rsidRPr="00F146A9">
        <w:rPr>
          <w:rFonts w:ascii="Arial" w:hAnsi="Arial" w:cs="Arial"/>
          <w:sz w:val="24"/>
          <w:szCs w:val="24"/>
        </w:rPr>
        <w:t xml:space="preserve">. </w:t>
      </w:r>
      <w:hyperlink r:id="rId34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http://www.legislation.gov.uk/ukpga/1989/41/section/17</w:t>
        </w:r>
      </w:hyperlink>
      <w:r w:rsidRPr="00F146A9">
        <w:rPr>
          <w:rFonts w:ascii="Arial" w:hAnsi="Arial" w:cs="Arial"/>
          <w:sz w:val="24"/>
          <w:szCs w:val="24"/>
        </w:rPr>
        <w:t xml:space="preserve">  [Accessed 3</w:t>
      </w:r>
      <w:r w:rsidRPr="00F146A9">
        <w:rPr>
          <w:rFonts w:ascii="Arial" w:hAnsi="Arial" w:cs="Arial"/>
          <w:sz w:val="24"/>
          <w:szCs w:val="24"/>
          <w:vertAlign w:val="superscript"/>
        </w:rPr>
        <w:t>rd</w:t>
      </w:r>
      <w:r w:rsidRPr="00F146A9">
        <w:rPr>
          <w:rFonts w:ascii="Arial" w:hAnsi="Arial" w:cs="Arial"/>
          <w:sz w:val="24"/>
          <w:szCs w:val="24"/>
        </w:rPr>
        <w:t xml:space="preserve"> June. 2018].</w:t>
      </w:r>
    </w:p>
    <w:p w14:paraId="633F5956" w14:textId="5C34620D" w:rsidR="00346181" w:rsidRPr="00F146A9" w:rsidRDefault="00346181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lastRenderedPageBreak/>
        <w:t xml:space="preserve">UK </w:t>
      </w:r>
      <w:proofErr w:type="spellStart"/>
      <w:r w:rsidRPr="00F146A9">
        <w:rPr>
          <w:rFonts w:ascii="Arial" w:hAnsi="Arial" w:cs="Arial"/>
          <w:sz w:val="24"/>
          <w:szCs w:val="24"/>
        </w:rPr>
        <w:t>Governement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. (2015) ‘Equality Act 2010’. </w:t>
      </w:r>
      <w:hyperlink r:id="rId35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https://www.legislation.gov.uk/ukpga/2010/15/contents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 4th June 2018].</w:t>
      </w:r>
    </w:p>
    <w:p w14:paraId="73D5A472" w14:textId="77777777" w:rsidR="007606D6" w:rsidRPr="00F146A9" w:rsidRDefault="007606D6" w:rsidP="00F146A9">
      <w:pPr>
        <w:ind w:left="0"/>
        <w:rPr>
          <w:rFonts w:ascii="Arial" w:hAnsi="Arial" w:cs="Arial"/>
          <w:sz w:val="24"/>
          <w:szCs w:val="24"/>
        </w:rPr>
      </w:pPr>
    </w:p>
    <w:p w14:paraId="5D2C1AC2" w14:textId="6F2F2AEA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proofErr w:type="spellStart"/>
      <w:r w:rsidRPr="00F146A9">
        <w:rPr>
          <w:rFonts w:ascii="Arial" w:hAnsi="Arial" w:cs="Arial"/>
          <w:sz w:val="24"/>
          <w:szCs w:val="24"/>
        </w:rPr>
        <w:t>Unicef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. (1989) ‘A Summary of the UN Convention on the Rights of the Child’ </w:t>
      </w:r>
      <w:hyperlink r:id="rId36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https://downloads.unicef.org.uk/wp-content/uploads/2010/05/UNCRC_summary-1.pdf?_ga=2.268463473.1681228728.1526407436-396621648.1516525781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1</w:t>
      </w:r>
      <w:r w:rsidRPr="00F146A9">
        <w:rPr>
          <w:rFonts w:ascii="Arial" w:hAnsi="Arial" w:cs="Arial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671C9B95" w14:textId="75005008" w:rsidR="00792075" w:rsidRPr="00F146A9" w:rsidRDefault="00792075" w:rsidP="00F146A9">
      <w:pPr>
        <w:ind w:left="0"/>
        <w:rPr>
          <w:rFonts w:ascii="Arial" w:hAnsi="Arial" w:cs="Arial"/>
          <w:sz w:val="24"/>
          <w:szCs w:val="24"/>
        </w:rPr>
      </w:pPr>
    </w:p>
    <w:p w14:paraId="4C1A37DF" w14:textId="6892B73B" w:rsidR="00792075" w:rsidRPr="00F146A9" w:rsidRDefault="00792075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United Nations</w:t>
      </w:r>
      <w:r w:rsidR="007606D6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(1989) ‘Convention on the Rights of the Child’. </w:t>
      </w:r>
      <w:hyperlink r:id="rId37" w:tgtFrame="_blank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http://www2.ohchr.org/english/law/crc.htm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4</w:t>
      </w:r>
      <w:r w:rsidRPr="00F146A9">
        <w:rPr>
          <w:rFonts w:ascii="Arial" w:hAnsi="Arial" w:cs="Arial"/>
          <w:sz w:val="24"/>
          <w:szCs w:val="24"/>
          <w:vertAlign w:val="superscript"/>
        </w:rPr>
        <w:t>th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09FE5D21" w14:textId="77777777" w:rsidR="00792075" w:rsidRPr="00F146A9" w:rsidRDefault="00792075" w:rsidP="00F146A9">
      <w:pPr>
        <w:ind w:left="0"/>
        <w:rPr>
          <w:rFonts w:ascii="Arial" w:hAnsi="Arial" w:cs="Arial"/>
          <w:sz w:val="24"/>
          <w:szCs w:val="24"/>
        </w:rPr>
      </w:pPr>
    </w:p>
    <w:p w14:paraId="000B6BBB" w14:textId="23C6B3C0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University of Reading</w:t>
      </w:r>
      <w:r w:rsidR="007606D6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(2018) ‘Why is feedback important?’ </w:t>
      </w:r>
      <w:hyperlink r:id="rId38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https://www.reading.ac.uk/internal/engageinfeedback/Whyisfeedbackimportant/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4</w:t>
      </w:r>
      <w:r w:rsidRPr="00F146A9">
        <w:rPr>
          <w:rFonts w:ascii="Arial" w:hAnsi="Arial" w:cs="Arial"/>
          <w:sz w:val="24"/>
          <w:szCs w:val="24"/>
          <w:vertAlign w:val="superscript"/>
        </w:rPr>
        <w:t>th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322CEF27" w14:textId="00DF6BFC" w:rsidR="00EC78DF" w:rsidRPr="00F146A9" w:rsidRDefault="00EC78DF" w:rsidP="00F146A9">
      <w:pPr>
        <w:ind w:left="0"/>
        <w:rPr>
          <w:rFonts w:ascii="Arial" w:hAnsi="Arial" w:cs="Arial"/>
          <w:sz w:val="24"/>
          <w:szCs w:val="24"/>
        </w:rPr>
      </w:pPr>
    </w:p>
    <w:p w14:paraId="6C153DEB" w14:textId="6C98F541" w:rsidR="00EC78DF" w:rsidRPr="00F146A9" w:rsidRDefault="00EC78DF" w:rsidP="00F146A9">
      <w:pPr>
        <w:ind w:left="0"/>
        <w:rPr>
          <w:rFonts w:ascii="Arial" w:hAnsi="Arial" w:cs="Arial"/>
          <w:sz w:val="24"/>
          <w:szCs w:val="24"/>
        </w:rPr>
      </w:pPr>
      <w:proofErr w:type="spellStart"/>
      <w:r w:rsidRPr="00F146A9">
        <w:rPr>
          <w:rFonts w:ascii="Arial" w:hAnsi="Arial" w:cs="Arial"/>
          <w:sz w:val="24"/>
          <w:szCs w:val="24"/>
        </w:rPr>
        <w:t>Vacek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Pr="00F146A9">
        <w:rPr>
          <w:rFonts w:ascii="Arial" w:hAnsi="Arial" w:cs="Arial"/>
          <w:sz w:val="24"/>
          <w:szCs w:val="24"/>
        </w:rPr>
        <w:t>Vonkova</w:t>
      </w:r>
      <w:proofErr w:type="spellEnd"/>
      <w:r w:rsidRPr="00F146A9">
        <w:rPr>
          <w:rFonts w:ascii="Arial" w:hAnsi="Arial" w:cs="Arial"/>
          <w:sz w:val="24"/>
          <w:szCs w:val="24"/>
        </w:rPr>
        <w:t xml:space="preserve">, H. and </w:t>
      </w:r>
      <w:proofErr w:type="spellStart"/>
      <w:r w:rsidRPr="00F146A9">
        <w:rPr>
          <w:rFonts w:ascii="Arial" w:hAnsi="Arial" w:cs="Arial"/>
          <w:sz w:val="24"/>
          <w:szCs w:val="24"/>
        </w:rPr>
        <w:t>Gabrhelík</w:t>
      </w:r>
      <w:proofErr w:type="spellEnd"/>
      <w:r w:rsidRPr="00F146A9">
        <w:rPr>
          <w:rFonts w:ascii="Arial" w:hAnsi="Arial" w:cs="Arial"/>
          <w:sz w:val="24"/>
          <w:szCs w:val="24"/>
        </w:rPr>
        <w:t>, R. (2017). ‘A Successful Strategy for Linking Anonymous Data from Students’ and Parents’ Questionnaires Using Self-Generated Identification Codes’. </w:t>
      </w:r>
      <w:r w:rsidRPr="00F146A9">
        <w:rPr>
          <w:rFonts w:ascii="Arial" w:hAnsi="Arial" w:cs="Arial"/>
          <w:i/>
          <w:iCs/>
          <w:sz w:val="24"/>
          <w:szCs w:val="24"/>
        </w:rPr>
        <w:t>Prevention Science</w:t>
      </w:r>
      <w:r w:rsidRPr="00F146A9">
        <w:rPr>
          <w:rFonts w:ascii="Arial" w:hAnsi="Arial" w:cs="Arial"/>
          <w:sz w:val="24"/>
          <w:szCs w:val="24"/>
        </w:rPr>
        <w:t>, Volume 18, Issue 4, pp.450-458.</w:t>
      </w:r>
    </w:p>
    <w:p w14:paraId="163E5A99" w14:textId="77777777" w:rsidR="00EC78DF" w:rsidRPr="00F146A9" w:rsidRDefault="00EC78DF" w:rsidP="00F146A9">
      <w:pPr>
        <w:ind w:left="0"/>
        <w:rPr>
          <w:rFonts w:ascii="Arial" w:hAnsi="Arial" w:cs="Arial"/>
          <w:sz w:val="24"/>
          <w:szCs w:val="24"/>
        </w:rPr>
      </w:pPr>
    </w:p>
    <w:p w14:paraId="5130A3F3" w14:textId="31F6D42E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Ward, M. and Rhodes, C. (2014) ‘Small businesses and the UK economy’ Available: file:///C:/Users/User/Downloads/SN06078.pdf [Accessed: 2</w:t>
      </w:r>
      <w:r w:rsidRPr="00F146A9">
        <w:rPr>
          <w:rFonts w:ascii="Arial" w:hAnsi="Arial" w:cs="Arial"/>
          <w:sz w:val="24"/>
          <w:szCs w:val="24"/>
          <w:vertAlign w:val="superscript"/>
        </w:rPr>
        <w:t>nd</w:t>
      </w:r>
      <w:r w:rsidRPr="00F146A9">
        <w:rPr>
          <w:rFonts w:ascii="Arial" w:hAnsi="Arial" w:cs="Arial"/>
          <w:sz w:val="24"/>
          <w:szCs w:val="24"/>
        </w:rPr>
        <w:t xml:space="preserve"> June 2018]</w:t>
      </w:r>
    </w:p>
    <w:p w14:paraId="4FC89B10" w14:textId="5DF19864" w:rsidR="007606D6" w:rsidRPr="00F146A9" w:rsidRDefault="007606D6" w:rsidP="00F146A9">
      <w:pPr>
        <w:ind w:left="0"/>
        <w:rPr>
          <w:rFonts w:ascii="Arial" w:hAnsi="Arial" w:cs="Arial"/>
          <w:sz w:val="24"/>
          <w:szCs w:val="24"/>
        </w:rPr>
      </w:pPr>
    </w:p>
    <w:p w14:paraId="18701D88" w14:textId="3AF9390F" w:rsidR="007606D6" w:rsidRPr="00F146A9" w:rsidRDefault="007606D6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Welsh Government. (2017) ‘Childcare Business Grant. </w:t>
      </w:r>
      <w:hyperlink r:id="rId39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https://gov.wales/funding/grants/?lang=en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3</w:t>
      </w:r>
      <w:r w:rsidRPr="00F146A9">
        <w:rPr>
          <w:rFonts w:ascii="Arial" w:hAnsi="Arial" w:cs="Arial"/>
          <w:sz w:val="24"/>
          <w:szCs w:val="24"/>
          <w:vertAlign w:val="superscript"/>
        </w:rPr>
        <w:t>rd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4F81395D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520E71E7" w14:textId="060ED915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Welsh Government</w:t>
      </w:r>
      <w:r w:rsidR="007606D6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(2013) </w:t>
      </w:r>
      <w:r w:rsidRPr="00F146A9">
        <w:rPr>
          <w:rFonts w:ascii="Arial" w:hAnsi="Arial" w:cs="Arial"/>
          <w:i/>
          <w:sz w:val="24"/>
          <w:szCs w:val="24"/>
        </w:rPr>
        <w:t>Building a Brighter Future: Early Years and Childcare Plan</w:t>
      </w:r>
      <w:r w:rsidRPr="00F146A9">
        <w:rPr>
          <w:rFonts w:ascii="Arial" w:hAnsi="Arial" w:cs="Arial"/>
          <w:sz w:val="24"/>
          <w:szCs w:val="24"/>
        </w:rPr>
        <w:t xml:space="preserve">. Welsh Government: Cardiff. Available at: </w:t>
      </w:r>
      <w:hyperlink r:id="rId40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http://gov.wales/docs/dcells/publications/130716-building-brighter-future-en.pdf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2</w:t>
      </w:r>
      <w:r w:rsidRPr="00F146A9">
        <w:rPr>
          <w:rFonts w:ascii="Arial" w:hAnsi="Arial" w:cs="Arial"/>
          <w:sz w:val="24"/>
          <w:szCs w:val="24"/>
          <w:vertAlign w:val="superscript"/>
        </w:rPr>
        <w:t>nd</w:t>
      </w:r>
      <w:r w:rsidRPr="00F146A9">
        <w:rPr>
          <w:rFonts w:ascii="Arial" w:hAnsi="Arial" w:cs="Arial"/>
          <w:sz w:val="24"/>
          <w:szCs w:val="24"/>
        </w:rPr>
        <w:t xml:space="preserve">  June 2018].</w:t>
      </w:r>
    </w:p>
    <w:p w14:paraId="4AAA95FE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0F347D1E" w14:textId="18EA80AE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Welsh Government</w:t>
      </w:r>
      <w:r w:rsidR="00346181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(2014) ‘Physical Literacy: A Journey Through Life’ </w:t>
      </w:r>
      <w:hyperlink r:id="rId41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http://physicalliteracy.sportwales.org.uk/en/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2</w:t>
      </w:r>
      <w:r w:rsidRPr="00F146A9">
        <w:rPr>
          <w:rFonts w:ascii="Arial" w:hAnsi="Arial" w:cs="Arial"/>
          <w:sz w:val="24"/>
          <w:szCs w:val="24"/>
          <w:vertAlign w:val="superscript"/>
        </w:rPr>
        <w:t>nd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6BB0A556" w14:textId="53143F29" w:rsidR="000C75EF" w:rsidRPr="00F146A9" w:rsidRDefault="000C75EF" w:rsidP="00F146A9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F146A9">
        <w:rPr>
          <w:rFonts w:ascii="Arial" w:hAnsi="Arial" w:cs="Arial"/>
          <w:color w:val="auto"/>
          <w:sz w:val="24"/>
          <w:szCs w:val="24"/>
        </w:rPr>
        <w:lastRenderedPageBreak/>
        <w:t>Welsh Government</w:t>
      </w:r>
      <w:r w:rsidR="00346181" w:rsidRPr="00F146A9">
        <w:rPr>
          <w:rFonts w:ascii="Arial" w:hAnsi="Arial" w:cs="Arial"/>
          <w:color w:val="auto"/>
          <w:sz w:val="24"/>
          <w:szCs w:val="24"/>
        </w:rPr>
        <w:t>.</w:t>
      </w:r>
      <w:r w:rsidRPr="00F146A9">
        <w:rPr>
          <w:rFonts w:ascii="Arial" w:hAnsi="Arial" w:cs="Arial"/>
          <w:color w:val="auto"/>
          <w:sz w:val="24"/>
          <w:szCs w:val="24"/>
        </w:rPr>
        <w:t xml:space="preserve"> (2015) ‘Foundation Phase Framework’ </w:t>
      </w:r>
      <w:hyperlink r:id="rId42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http://gov.wales/docs/dcells/publications/150803-fp-framework-en.pdf</w:t>
        </w:r>
      </w:hyperlink>
      <w:r w:rsidRPr="00F146A9">
        <w:rPr>
          <w:rFonts w:ascii="Arial" w:hAnsi="Arial" w:cs="Arial"/>
          <w:color w:val="auto"/>
          <w:sz w:val="24"/>
          <w:szCs w:val="24"/>
        </w:rPr>
        <w:t xml:space="preserve"> [Accessed: 1st June 2018].</w:t>
      </w:r>
    </w:p>
    <w:p w14:paraId="459E1052" w14:textId="77777777" w:rsidR="000C75EF" w:rsidRPr="00F146A9" w:rsidRDefault="000C75EF" w:rsidP="00F146A9">
      <w:pPr>
        <w:rPr>
          <w:rFonts w:ascii="Arial" w:hAnsi="Arial" w:cs="Arial"/>
          <w:sz w:val="24"/>
          <w:szCs w:val="24"/>
        </w:rPr>
      </w:pPr>
    </w:p>
    <w:p w14:paraId="72C3D258" w14:textId="4AC7FC55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Welsh Government</w:t>
      </w:r>
      <w:r w:rsidR="00346181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(2016) ‘Digital Competence Framework Guidance’ </w:t>
      </w:r>
      <w:hyperlink r:id="rId43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http://learning.gov.wales/docs/learningwales/publications/160831-dcf-guidance-en-v2.pdf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1</w:t>
      </w:r>
      <w:r w:rsidRPr="00F146A9">
        <w:rPr>
          <w:rFonts w:ascii="Arial" w:hAnsi="Arial" w:cs="Arial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78CAE003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5D696EC8" w14:textId="75282D0E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Welsh Government</w:t>
      </w:r>
      <w:r w:rsidR="00346181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(2016) ‘National Minimum Standards for Regulated Childcare for Children up to the age of 12 years’ </w:t>
      </w:r>
      <w:hyperlink r:id="rId44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https://gov.wales/docs/cssiw/publications/160303regchildcareen.pdf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1</w:t>
      </w:r>
      <w:r w:rsidRPr="00F146A9">
        <w:rPr>
          <w:rFonts w:ascii="Arial" w:hAnsi="Arial" w:cs="Arial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30CBCF64" w14:textId="21556CAC" w:rsidR="000C75EF" w:rsidRPr="00F146A9" w:rsidRDefault="000C75EF" w:rsidP="00F146A9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F146A9">
        <w:rPr>
          <w:rFonts w:ascii="Arial" w:hAnsi="Arial" w:cs="Arial"/>
          <w:color w:val="auto"/>
          <w:sz w:val="24"/>
          <w:szCs w:val="24"/>
        </w:rPr>
        <w:t>Welsh Government</w:t>
      </w:r>
      <w:r w:rsidR="00346181" w:rsidRPr="00F146A9">
        <w:rPr>
          <w:rFonts w:ascii="Arial" w:hAnsi="Arial" w:cs="Arial"/>
          <w:color w:val="auto"/>
          <w:sz w:val="24"/>
          <w:szCs w:val="24"/>
        </w:rPr>
        <w:t>.</w:t>
      </w:r>
      <w:r w:rsidRPr="00F146A9">
        <w:rPr>
          <w:rFonts w:ascii="Arial" w:hAnsi="Arial" w:cs="Arial"/>
          <w:color w:val="auto"/>
          <w:sz w:val="24"/>
          <w:szCs w:val="24"/>
        </w:rPr>
        <w:t xml:space="preserve"> (2017) ‘Foundation Phase Profile’ </w:t>
      </w:r>
      <w:hyperlink r:id="rId45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https://gov.wales/topics/educationandskills/foundation-phase/foundation-phase-profile/?lang=en</w:t>
        </w:r>
      </w:hyperlink>
      <w:r w:rsidRPr="00F146A9">
        <w:rPr>
          <w:rFonts w:ascii="Arial" w:hAnsi="Arial" w:cs="Arial"/>
          <w:color w:val="auto"/>
          <w:sz w:val="24"/>
          <w:szCs w:val="24"/>
        </w:rPr>
        <w:t xml:space="preserve"> [Accessed: 1</w:t>
      </w:r>
      <w:r w:rsidRPr="00F146A9">
        <w:rPr>
          <w:rFonts w:ascii="Arial" w:hAnsi="Arial" w:cs="Arial"/>
          <w:color w:val="auto"/>
          <w:sz w:val="24"/>
          <w:szCs w:val="24"/>
          <w:vertAlign w:val="superscript"/>
        </w:rPr>
        <w:t>st</w:t>
      </w:r>
      <w:r w:rsidRPr="00F146A9">
        <w:rPr>
          <w:rFonts w:ascii="Arial" w:hAnsi="Arial" w:cs="Arial"/>
          <w:color w:val="auto"/>
          <w:sz w:val="24"/>
          <w:szCs w:val="24"/>
        </w:rPr>
        <w:t xml:space="preserve"> June 2018].</w:t>
      </w:r>
    </w:p>
    <w:p w14:paraId="2AE22B00" w14:textId="77777777" w:rsidR="000C75EF" w:rsidRPr="00F146A9" w:rsidRDefault="000C75EF" w:rsidP="00F146A9">
      <w:pPr>
        <w:rPr>
          <w:rFonts w:ascii="Arial" w:hAnsi="Arial" w:cs="Arial"/>
          <w:sz w:val="24"/>
          <w:szCs w:val="24"/>
        </w:rPr>
      </w:pPr>
    </w:p>
    <w:p w14:paraId="15DFF5EA" w14:textId="775741F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Welsh Government</w:t>
      </w:r>
      <w:r w:rsidR="00346181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(2017/18) ‘Technical Note on the funding rate for the Early Implementation of the Childcare Offer in Wales 2017/18’ </w:t>
      </w:r>
      <w:hyperlink r:id="rId46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https://gov.wales/docs/dsjlg/publications/cyp/170612-technical-note-en.pdf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5th June 2018].</w:t>
      </w:r>
    </w:p>
    <w:p w14:paraId="0E7DE304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4BE9C987" w14:textId="698A87C1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Welsh Government</w:t>
      </w:r>
      <w:r w:rsidR="00346181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(2018) ‘Talk childcare – The offer for Wales’ </w:t>
      </w:r>
      <w:hyperlink r:id="rId47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https://gov.wales/topics/people-and-communities/people/children-and-young-people/childcare/talk-childcare/?lang=en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 5</w:t>
      </w:r>
      <w:r w:rsidRPr="00F146A9">
        <w:rPr>
          <w:rFonts w:ascii="Arial" w:hAnsi="Arial" w:cs="Arial"/>
          <w:sz w:val="24"/>
          <w:szCs w:val="24"/>
          <w:vertAlign w:val="superscript"/>
        </w:rPr>
        <w:t>th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1A280BB1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62E530BC" w14:textId="0286EE0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>Welsh Government</w:t>
      </w:r>
      <w:r w:rsidR="00346181" w:rsidRPr="00F146A9">
        <w:rPr>
          <w:rFonts w:ascii="Arial" w:hAnsi="Arial" w:cs="Arial"/>
          <w:sz w:val="24"/>
          <w:szCs w:val="24"/>
        </w:rPr>
        <w:t>.</w:t>
      </w:r>
      <w:r w:rsidRPr="00F146A9">
        <w:rPr>
          <w:rFonts w:ascii="Arial" w:hAnsi="Arial" w:cs="Arial"/>
          <w:sz w:val="24"/>
          <w:szCs w:val="24"/>
        </w:rPr>
        <w:t xml:space="preserve"> (2018) ‘The Additional Learning Needs and Education Tribunal (Wales) Act 2018’ </w:t>
      </w:r>
      <w:hyperlink r:id="rId48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https://gov.wales/topics/educationandskills/schoolshome/additional-learning-special-educational-needs/transformation-programme/legislation-and-statutory-guidance/?lang=en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 4</w:t>
      </w:r>
      <w:r w:rsidRPr="00F146A9">
        <w:rPr>
          <w:rFonts w:ascii="Arial" w:hAnsi="Arial" w:cs="Arial"/>
          <w:sz w:val="24"/>
          <w:szCs w:val="24"/>
          <w:vertAlign w:val="superscript"/>
        </w:rPr>
        <w:t>th</w:t>
      </w:r>
      <w:r w:rsidRPr="00F146A9">
        <w:rPr>
          <w:rFonts w:ascii="Arial" w:hAnsi="Arial" w:cs="Arial"/>
          <w:sz w:val="24"/>
          <w:szCs w:val="24"/>
        </w:rPr>
        <w:t xml:space="preserve"> June 2018].</w:t>
      </w:r>
    </w:p>
    <w:p w14:paraId="1ABA8D18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</w:p>
    <w:p w14:paraId="0D8B7D55" w14:textId="77777777" w:rsidR="000C75EF" w:rsidRPr="00F146A9" w:rsidRDefault="000C75EF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lastRenderedPageBreak/>
        <w:t xml:space="preserve">Wilson, T. (2016) </w:t>
      </w:r>
      <w:r w:rsidRPr="00F146A9">
        <w:rPr>
          <w:rFonts w:ascii="Arial" w:hAnsi="Arial" w:cs="Arial"/>
          <w:i/>
          <w:sz w:val="24"/>
          <w:szCs w:val="24"/>
        </w:rPr>
        <w:t xml:space="preserve">Working with Parents, carers and Families in the Early Years. </w:t>
      </w:r>
      <w:r w:rsidRPr="00F146A9">
        <w:rPr>
          <w:rFonts w:ascii="Arial" w:hAnsi="Arial" w:cs="Arial"/>
          <w:sz w:val="24"/>
          <w:szCs w:val="24"/>
        </w:rPr>
        <w:t xml:space="preserve">London: Routledge. [e-book]. Available at: </w:t>
      </w:r>
      <w:hyperlink r:id="rId49" w:history="1">
        <w:r w:rsidRPr="00F146A9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https://www-dawsonera-com.ezproxy.uwtsd.ac.uk/readonline/9781315691206</w:t>
        </w:r>
      </w:hyperlink>
      <w:r w:rsidRPr="00F146A9">
        <w:rPr>
          <w:rFonts w:ascii="Arial" w:hAnsi="Arial" w:cs="Arial"/>
          <w:sz w:val="24"/>
          <w:szCs w:val="24"/>
        </w:rPr>
        <w:t xml:space="preserve"> [Accessed: 1st June 2018].</w:t>
      </w:r>
    </w:p>
    <w:p w14:paraId="385F22F3" w14:textId="171CCA18" w:rsidR="00C9150A" w:rsidRPr="00F146A9" w:rsidRDefault="00C9150A" w:rsidP="00F146A9">
      <w:pPr>
        <w:ind w:left="0"/>
        <w:rPr>
          <w:rFonts w:ascii="Arial" w:hAnsi="Arial" w:cs="Arial"/>
          <w:sz w:val="24"/>
          <w:szCs w:val="24"/>
        </w:rPr>
      </w:pPr>
    </w:p>
    <w:p w14:paraId="4681A8BA" w14:textId="07CD1828" w:rsidR="00F146A9" w:rsidRPr="00F146A9" w:rsidRDefault="00F146A9" w:rsidP="00F146A9">
      <w:pPr>
        <w:ind w:left="0"/>
        <w:rPr>
          <w:rFonts w:ascii="Arial" w:hAnsi="Arial" w:cs="Arial"/>
          <w:sz w:val="24"/>
          <w:szCs w:val="24"/>
        </w:rPr>
      </w:pPr>
      <w:r w:rsidRPr="00F146A9">
        <w:rPr>
          <w:rFonts w:ascii="Arial" w:hAnsi="Arial" w:cs="Arial"/>
          <w:sz w:val="24"/>
          <w:szCs w:val="24"/>
        </w:rPr>
        <w:t xml:space="preserve">Johnston, J and </w:t>
      </w:r>
      <w:proofErr w:type="spellStart"/>
      <w:r w:rsidRPr="00F146A9">
        <w:rPr>
          <w:rFonts w:ascii="Arial" w:hAnsi="Arial" w:cs="Arial"/>
          <w:sz w:val="24"/>
          <w:szCs w:val="24"/>
        </w:rPr>
        <w:t>Nahmad</w:t>
      </w:r>
      <w:proofErr w:type="spellEnd"/>
      <w:r w:rsidRPr="00F146A9">
        <w:rPr>
          <w:rFonts w:ascii="Arial" w:hAnsi="Arial" w:cs="Arial"/>
          <w:sz w:val="24"/>
          <w:szCs w:val="24"/>
        </w:rPr>
        <w:t>- Williams, L. (2009) Early Childhood Studies. England: Pearson Education Ltd. [e-book]. Available at: https://www-dawsonera-com.ezproxy.uwtsd.ac.uk/readonline/9781408232408 [Accessed: 6th June 201</w:t>
      </w:r>
    </w:p>
    <w:p w14:paraId="6C7FB21B" w14:textId="79E0AC44" w:rsidR="00C9150A" w:rsidRPr="00F146A9" w:rsidRDefault="00C9150A" w:rsidP="00C9150A">
      <w:pPr>
        <w:ind w:left="0"/>
      </w:pPr>
    </w:p>
    <w:p w14:paraId="3B3DB3A6" w14:textId="77777777" w:rsidR="00C9150A" w:rsidRPr="00F146A9" w:rsidRDefault="00C9150A" w:rsidP="00C9150A">
      <w:pPr>
        <w:ind w:left="0"/>
      </w:pPr>
    </w:p>
    <w:p w14:paraId="67429CE3" w14:textId="03F982F6" w:rsidR="00C9150A" w:rsidRPr="00F146A9" w:rsidRDefault="00C9150A" w:rsidP="00E00662">
      <w:pPr>
        <w:pStyle w:val="Heading2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</w:p>
    <w:p w14:paraId="44E4396E" w14:textId="0FBE429B" w:rsidR="00613E4C" w:rsidRPr="00F146A9" w:rsidRDefault="00613E4C">
      <w:pPr>
        <w:rPr>
          <w:rFonts w:ascii="Arial" w:hAnsi="Arial" w:cs="Arial"/>
          <w:b/>
          <w:sz w:val="24"/>
          <w:szCs w:val="24"/>
        </w:rPr>
      </w:pPr>
    </w:p>
    <w:sectPr w:rsidR="00613E4C" w:rsidRPr="00F146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B7B"/>
    <w:rsid w:val="00056B85"/>
    <w:rsid w:val="000C75EF"/>
    <w:rsid w:val="001B7B41"/>
    <w:rsid w:val="00211B57"/>
    <w:rsid w:val="00232347"/>
    <w:rsid w:val="002F5B7B"/>
    <w:rsid w:val="00346181"/>
    <w:rsid w:val="0043214C"/>
    <w:rsid w:val="005C2CCB"/>
    <w:rsid w:val="00613E4C"/>
    <w:rsid w:val="006E340A"/>
    <w:rsid w:val="006F1725"/>
    <w:rsid w:val="007227E1"/>
    <w:rsid w:val="007606D6"/>
    <w:rsid w:val="00792075"/>
    <w:rsid w:val="00865FF3"/>
    <w:rsid w:val="008A4048"/>
    <w:rsid w:val="00923A00"/>
    <w:rsid w:val="00991FEB"/>
    <w:rsid w:val="00C9150A"/>
    <w:rsid w:val="00D91CB3"/>
    <w:rsid w:val="00E00662"/>
    <w:rsid w:val="00EC78DF"/>
    <w:rsid w:val="00F146A9"/>
    <w:rsid w:val="00FC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EEE5E"/>
  <w15:chartTrackingRefBased/>
  <w15:docId w15:val="{B2B1AB36-CA53-4B4C-B021-23540AE1B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  <w:ind w:left="357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06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E00662"/>
    <w:pPr>
      <w:spacing w:before="100" w:beforeAutospacing="1" w:after="100" w:afterAutospacing="1" w:line="240" w:lineRule="auto"/>
      <w:ind w:left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0066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E0066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00662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E006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pyright">
    <w:name w:val="copyright"/>
    <w:basedOn w:val="Normal"/>
    <w:rsid w:val="00FC02DF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606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4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hse.gov.uk/risk/controlling-risks.htm" TargetMode="External"/><Relationship Id="rId18" Type="http://schemas.openxmlformats.org/officeDocument/2006/relationships/hyperlink" Target="https://www-dawsonera-com.ezproxy.uwtsd.ac.uk/readonline/9781446297605" TargetMode="External"/><Relationship Id="rId26" Type="http://schemas.openxmlformats.org/officeDocument/2006/relationships/hyperlink" Target="https://www-dawsonera-com.ezproxy.uwtsd.ac.uk/readonline/9781907241574" TargetMode="External"/><Relationship Id="rId39" Type="http://schemas.openxmlformats.org/officeDocument/2006/relationships/hyperlink" Target="https://gov.wales/funding/grants/?lang=e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urseryresources.org/articles/Creating-an-Enabling-Environment" TargetMode="External"/><Relationship Id="rId34" Type="http://schemas.openxmlformats.org/officeDocument/2006/relationships/hyperlink" Target="http://www.legislation.gov.uk/ukpga/1989/41/section/17" TargetMode="External"/><Relationship Id="rId42" Type="http://schemas.openxmlformats.org/officeDocument/2006/relationships/hyperlink" Target="http://gov.wales/docs/dcells/publications/150803-fp-framework-en.pdf" TargetMode="External"/><Relationship Id="rId47" Type="http://schemas.openxmlformats.org/officeDocument/2006/relationships/hyperlink" Target="https://gov.wales/topics/people-and-communities/people/children-and-young-people/childcare/talk-childcare/?lang=en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://learning.gov.wales/resources/browse-all/education-for-sustainable-development-and-global-citizenship/?lang=en" TargetMode="External"/><Relationship Id="rId12" Type="http://schemas.openxmlformats.org/officeDocument/2006/relationships/hyperlink" Target="http://www.hse.gov.uk/legislation/hswa.htm" TargetMode="External"/><Relationship Id="rId17" Type="http://schemas.openxmlformats.org/officeDocument/2006/relationships/hyperlink" Target="https://www-dawsonera-com.ezproxy.uwtsd.ac.uk/readonline/9780203863640" TargetMode="External"/><Relationship Id="rId25" Type="http://schemas.openxmlformats.org/officeDocument/2006/relationships/hyperlink" Target="https://search-proquest-com.ezproxy.uwtsd.ac.uk/docview/1860107672/fulltextPDF/EA726EFABEB844A9PQ/1?accountid=130472" TargetMode="External"/><Relationship Id="rId33" Type="http://schemas.openxmlformats.org/officeDocument/2006/relationships/hyperlink" Target="https://search-proquest-com.ezproxy.uwtsd.ac.uk/docview/1675635181/citation/D5966B3F55D048C7PQ/1?accountid=130472" TargetMode="External"/><Relationship Id="rId38" Type="http://schemas.openxmlformats.org/officeDocument/2006/relationships/hyperlink" Target="https://www.reading.ac.uk/internal/engageinfeedback/Whyisfeedbackimportant/" TargetMode="External"/><Relationship Id="rId46" Type="http://schemas.openxmlformats.org/officeDocument/2006/relationships/hyperlink" Target="https://gov.wales/docs/dsjlg/publications/cyp/170612-technical-note-e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earlyyearscareers.com/eyc/marketing-your-nursery/making-your-childcare-setting-stand-out/" TargetMode="External"/><Relationship Id="rId20" Type="http://schemas.openxmlformats.org/officeDocument/2006/relationships/hyperlink" Target="https://www.nspcc.org.uk/preventing-abuse/keeping-children-safe/online-safety/?utm_source=facebook&amp;utm_medium=post&amp;utm_content=facebook_online_safety&amp;utm_campaign=facebook_generic" TargetMode="External"/><Relationship Id="rId29" Type="http://schemas.openxmlformats.org/officeDocument/2006/relationships/hyperlink" Target="http://www.thechildrenssleepcharity.org.uk/manifesto" TargetMode="External"/><Relationship Id="rId41" Type="http://schemas.openxmlformats.org/officeDocument/2006/relationships/hyperlink" Target="http://physicalliteracy.sportwales.org.uk/en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acey.org.uk/news-and-views/pacey-blog/2016/september-2016/why-sleep-is-so-very-important/" TargetMode="External"/><Relationship Id="rId11" Type="http://schemas.openxmlformats.org/officeDocument/2006/relationships/hyperlink" Target="http://research.leedstrinity.ac.uk/files/258880/circle_time_for_Journal_of_Educational_and_Developmental_Psychology.pdf" TargetMode="External"/><Relationship Id="rId24" Type="http://schemas.openxmlformats.org/officeDocument/2006/relationships/hyperlink" Target="https://www.pacey.org.uk/news-and-views/pacey-blog/june-2017/frequently-asked-questions-on-the-30-hours-childca/" TargetMode="External"/><Relationship Id="rId32" Type="http://schemas.openxmlformats.org/officeDocument/2006/relationships/hyperlink" Target="http://action.wildlifetrusts.org/page/20877/petition/1?gclid=EAIaIQobChMI49yI8dS12wIVl5kbCh014w83EAAYASAAEgKqmvD_BwE" TargetMode="External"/><Relationship Id="rId37" Type="http://schemas.openxmlformats.org/officeDocument/2006/relationships/hyperlink" Target="http://www2.ohchr.org/english/law/crc.htm" TargetMode="External"/><Relationship Id="rId40" Type="http://schemas.openxmlformats.org/officeDocument/2006/relationships/hyperlink" Target="http://gov.wales/docs/dcells/publications/130716-building-brighter-future-en.pdf" TargetMode="External"/><Relationship Id="rId45" Type="http://schemas.openxmlformats.org/officeDocument/2006/relationships/hyperlink" Target="https://gov.wales/topics/educationandskills/foundation-phase/foundation-phase-profile/?lang=en" TargetMode="External"/><Relationship Id="rId5" Type="http://schemas.openxmlformats.org/officeDocument/2006/relationships/hyperlink" Target="https://gdpr-info.eu/" TargetMode="External"/><Relationship Id="rId15" Type="http://schemas.openxmlformats.org/officeDocument/2006/relationships/hyperlink" Target="https://www.michaelpage.com.au/advice/management-advice/engagement-and-retention/why-employee-retention-so-important-smes" TargetMode="External"/><Relationship Id="rId23" Type="http://schemas.openxmlformats.org/officeDocument/2006/relationships/hyperlink" Target="https://www.gov.uk/guidance/equality-act-2010-guidance" TargetMode="External"/><Relationship Id="rId28" Type="http://schemas.openxmlformats.org/officeDocument/2006/relationships/hyperlink" Target="https://www.bsigroup.com/en-GB/kitemark/" TargetMode="External"/><Relationship Id="rId36" Type="http://schemas.openxmlformats.org/officeDocument/2006/relationships/hyperlink" Target="https://downloads.unicef.org.uk/wp-content/uploads/2010/05/UNCRC_summary-1.pdf?_ga=2.268463473.1681228728.1526407436-396621648.1516525781" TargetMode="External"/><Relationship Id="rId49" Type="http://schemas.openxmlformats.org/officeDocument/2006/relationships/hyperlink" Target="https://www-dawsonera-com.ezproxy.uwtsd.ac.uk/readonline/9781315691206" TargetMode="External"/><Relationship Id="rId10" Type="http://schemas.openxmlformats.org/officeDocument/2006/relationships/hyperlink" Target="https://www.theguardian.com/education/2017/aug/27/uk-nurseries-30-hours-free-childcare-parents-providers-think-again" TargetMode="External"/><Relationship Id="rId19" Type="http://schemas.openxmlformats.org/officeDocument/2006/relationships/hyperlink" Target="https://search-proquest-com.ezproxy.uwtsd.ac.uk/docview/1993125490/fulltext/F5A88A591EB44E92PQ/1?accountid=130472" TargetMode="External"/><Relationship Id="rId31" Type="http://schemas.openxmlformats.org/officeDocument/2006/relationships/hyperlink" Target="https://help.open.ac.uk/using-star-technique-in-a-job-interview" TargetMode="External"/><Relationship Id="rId44" Type="http://schemas.openxmlformats.org/officeDocument/2006/relationships/hyperlink" Target="https://gov.wales/docs/cssiw/publications/160303regchildcareen.pdf" TargetMode="External"/><Relationship Id="rId4" Type="http://schemas.openxmlformats.org/officeDocument/2006/relationships/hyperlink" Target="https://www-tandfonlinecom.ezproxy.uwtsd.ac.uk/doi/full/10.1080/09575146.2013.792789?scroll=top&amp;needAccess=true" TargetMode="External"/><Relationship Id="rId9" Type="http://schemas.openxmlformats.org/officeDocument/2006/relationships/hyperlink" Target="https://www-dawsonera-com.ezproxy.uwtsd.ac.uk/readonline/9780203864814" TargetMode="External"/><Relationship Id="rId14" Type="http://schemas.openxmlformats.org/officeDocument/2006/relationships/hyperlink" Target="http://www.hse.gov.uk/work-equipment-machinery/standard.htm" TargetMode="External"/><Relationship Id="rId22" Type="http://schemas.openxmlformats.org/officeDocument/2006/relationships/hyperlink" Target="https://www.nationalarchives.gov.uk/doc/open-government-licence/version/3/" TargetMode="External"/><Relationship Id="rId27" Type="http://schemas.openxmlformats.org/officeDocument/2006/relationships/hyperlink" Target="https://www.swansea.gov.uk/childcareoffer" TargetMode="External"/><Relationship Id="rId30" Type="http://schemas.openxmlformats.org/officeDocument/2006/relationships/hyperlink" Target="http://www.thechildrenssleepcharity.org.uk/" TargetMode="External"/><Relationship Id="rId35" Type="http://schemas.openxmlformats.org/officeDocument/2006/relationships/hyperlink" Target="https://www.legislation.gov.uk/ukpga/2010/15/contents" TargetMode="External"/><Relationship Id="rId43" Type="http://schemas.openxmlformats.org/officeDocument/2006/relationships/hyperlink" Target="http://learning.gov.wales/docs/learningwales/publications/160831-dcf-guidance-en-v2.pdf" TargetMode="External"/><Relationship Id="rId48" Type="http://schemas.openxmlformats.org/officeDocument/2006/relationships/hyperlink" Target="https://gov.wales/topics/educationandskills/schoolshome/additional-learning-special-educational-needs/transformation-programme/legislation-and-statutory-guidance/?lang=en" TargetMode="External"/><Relationship Id="rId8" Type="http://schemas.openxmlformats.org/officeDocument/2006/relationships/hyperlink" Target="http://www.designedtosmile.org/welcome-croeso/welcome/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2433</Words>
  <Characters>13872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Rhianydd Way</dc:creator>
  <cp:keywords/>
  <dc:description/>
  <cp:lastModifiedBy>Abi Harding</cp:lastModifiedBy>
  <cp:revision>2</cp:revision>
  <dcterms:created xsi:type="dcterms:W3CDTF">2018-06-09T05:57:00Z</dcterms:created>
  <dcterms:modified xsi:type="dcterms:W3CDTF">2018-06-09T05:57:00Z</dcterms:modified>
</cp:coreProperties>
</file>