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49D44B82"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731612">
        <w:rPr>
          <w:rFonts w:ascii="Arial" w:hAnsi="Arial" w:cs="Arial"/>
          <w:szCs w:val="24"/>
        </w:rPr>
        <w:t>+</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2BF58B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8155B">
        <w:rPr>
          <w:rFonts w:ascii="Arial" w:hAnsi="Arial" w:cs="Arial"/>
          <w:sz w:val="28"/>
          <w:szCs w:val="28"/>
        </w:rPr>
        <w:t>Ioana Iacob</w:t>
      </w:r>
    </w:p>
    <w:p w14:paraId="476C763A" w14:textId="420B599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8155B">
        <w:rPr>
          <w:rFonts w:ascii="Arial" w:hAnsi="Arial" w:cs="Arial"/>
          <w:sz w:val="28"/>
          <w:szCs w:val="28"/>
          <w:lang w:val="nl-NL"/>
        </w:rPr>
        <w:t xml:space="preserve"> 2515341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BE6A2C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88155B">
        <w:rPr>
          <w:rFonts w:ascii="Arial" w:hAnsi="Arial" w:cs="Arial"/>
          <w:sz w:val="28"/>
          <w:szCs w:val="28"/>
          <w:lang w:val="nl-NL"/>
        </w:rPr>
        <w:t>Introduction to Health and Social Care</w:t>
      </w:r>
    </w:p>
    <w:p w14:paraId="0009AFB0" w14:textId="00E7544A"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88155B">
        <w:rPr>
          <w:rFonts w:ascii="Arial" w:hAnsi="Arial" w:cs="Arial"/>
          <w:sz w:val="28"/>
          <w:szCs w:val="28"/>
        </w:rPr>
        <w:t xml:space="preserve"> LCHS4003</w:t>
      </w:r>
    </w:p>
    <w:bookmarkEnd w:id="0"/>
    <w:p w14:paraId="6951FFF0" w14:textId="77777777" w:rsidR="00925D5E" w:rsidRDefault="00925D5E">
      <w:pPr>
        <w:rPr>
          <w:rFonts w:ascii="Arial" w:hAnsi="Arial" w:cs="Arial"/>
          <w:b/>
          <w:bCs/>
          <w:sz w:val="28"/>
          <w:szCs w:val="28"/>
        </w:rPr>
      </w:pPr>
    </w:p>
    <w:p w14:paraId="410C101D" w14:textId="16813732" w:rsidR="00475C75" w:rsidRPr="00475C75" w:rsidRDefault="00475C75">
      <w:pPr>
        <w:rPr>
          <w:rFonts w:ascii="Arial" w:hAnsi="Arial" w:cs="Arial"/>
          <w:sz w:val="28"/>
          <w:szCs w:val="28"/>
        </w:rPr>
        <w:sectPr w:rsidR="00475C75" w:rsidRPr="00475C75">
          <w:headerReference w:type="default" r:id="rId13"/>
          <w:footerReference w:type="default" r:id="rId14"/>
          <w:pgSz w:w="11906" w:h="16838"/>
          <w:pgMar w:top="1440" w:right="1440" w:bottom="1440" w:left="1440" w:header="708" w:footer="708" w:gutter="0"/>
          <w:cols w:space="708"/>
          <w:docGrid w:linePitch="360"/>
        </w:sectPr>
      </w:pPr>
      <w:r>
        <w:rPr>
          <w:rFonts w:ascii="Arial" w:hAnsi="Arial" w:cs="Arial"/>
          <w:b/>
          <w:bCs/>
          <w:sz w:val="28"/>
          <w:szCs w:val="28"/>
        </w:rPr>
        <w:t xml:space="preserve">Lecturer name: </w:t>
      </w:r>
      <w:r>
        <w:rPr>
          <w:rFonts w:ascii="Arial" w:hAnsi="Arial" w:cs="Arial"/>
          <w:sz w:val="28"/>
          <w:szCs w:val="28"/>
        </w:rPr>
        <w:t>Muhammad Aliyu</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05CF7D34" w14:textId="407CF2F5" w:rsidR="00833470" w:rsidRDefault="00833470" w:rsidP="00833470">
      <w:pPr>
        <w:rPr>
          <w:rFonts w:ascii="Arial" w:hAnsi="Arial" w:cs="Arial"/>
          <w:sz w:val="28"/>
          <w:szCs w:val="28"/>
        </w:rPr>
      </w:pPr>
      <w:r>
        <w:rPr>
          <w:rFonts w:ascii="Arial" w:hAnsi="Arial" w:cs="Arial"/>
          <w:b/>
          <w:bCs/>
          <w:sz w:val="28"/>
          <w:szCs w:val="28"/>
        </w:rPr>
        <w:t>Element 1</w:t>
      </w:r>
      <w:r w:rsidR="00EA29EA">
        <w:rPr>
          <w:rFonts w:ascii="Arial" w:hAnsi="Arial" w:cs="Arial"/>
          <w:sz w:val="28"/>
          <w:szCs w:val="28"/>
        </w:rPr>
        <w:t>-</w:t>
      </w:r>
      <w:r w:rsidR="00475C75">
        <w:rPr>
          <w:rFonts w:ascii="Arial" w:hAnsi="Arial" w:cs="Arial"/>
          <w:sz w:val="28"/>
          <w:szCs w:val="28"/>
        </w:rPr>
        <w:t xml:space="preserve"> Poster: Domiciliary Care Services</w:t>
      </w:r>
    </w:p>
    <w:p w14:paraId="4231D212" w14:textId="77777777" w:rsidR="00EA29EA" w:rsidRDefault="00EA29EA" w:rsidP="00833470">
      <w:pPr>
        <w:rPr>
          <w:rFonts w:ascii="Arial" w:hAnsi="Arial" w:cs="Arial"/>
          <w:sz w:val="28"/>
          <w:szCs w:val="28"/>
        </w:rPr>
      </w:pPr>
      <w:r>
        <w:rPr>
          <w:rFonts w:ascii="Arial" w:hAnsi="Arial" w:cs="Arial"/>
          <w:b/>
          <w:bCs/>
          <w:sz w:val="28"/>
          <w:szCs w:val="28"/>
        </w:rPr>
        <w:t>Element 2</w:t>
      </w:r>
      <w:r>
        <w:rPr>
          <w:rFonts w:ascii="Arial" w:hAnsi="Arial" w:cs="Arial"/>
          <w:sz w:val="28"/>
          <w:szCs w:val="28"/>
        </w:rPr>
        <w:t xml:space="preserve">- Essay: Pharmacy Services </w:t>
      </w:r>
    </w:p>
    <w:p w14:paraId="2F2D77A8" w14:textId="308BB46B" w:rsidR="00EA29EA" w:rsidRPr="00EA29EA" w:rsidRDefault="00EA29EA" w:rsidP="00833470">
      <w:pPr>
        <w:rPr>
          <w:b/>
          <w:bCs/>
        </w:rPr>
        <w:sectPr w:rsidR="00EA29EA" w:rsidRPr="00EA29EA" w:rsidSect="00925D5E">
          <w:pgSz w:w="11906" w:h="16838"/>
          <w:pgMar w:top="1440" w:right="1440" w:bottom="1440" w:left="1440" w:header="708" w:footer="708" w:gutter="0"/>
          <w:cols w:space="708"/>
          <w:docGrid w:linePitch="360"/>
        </w:sectPr>
      </w:pPr>
      <w:r>
        <w:rPr>
          <w:rFonts w:ascii="Arial" w:hAnsi="Arial" w:cs="Arial"/>
          <w:b/>
          <w:bCs/>
          <w:sz w:val="28"/>
          <w:szCs w:val="28"/>
        </w:rPr>
        <w:t>References</w:t>
      </w:r>
    </w:p>
    <w:p w14:paraId="5AFFC33B" w14:textId="7F341E2D" w:rsidR="003A000F" w:rsidRDefault="00F64FB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632C89DC">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33D115B1" w:rsidR="00BE6BE0" w:rsidRDefault="002063A0" w:rsidP="00BE6BE0">
                            <w:pPr>
                              <w:rPr>
                                <w:rFonts w:ascii="Arial" w:hAnsi="Arial" w:cs="Arial"/>
                                <w:b/>
                                <w:bCs/>
                                <w:color w:val="385623" w:themeColor="accent6" w:themeShade="80"/>
                              </w:rPr>
                            </w:pPr>
                            <w:r>
                              <w:rPr>
                                <w:rFonts w:ascii="Arial" w:hAnsi="Arial" w:cs="Arial"/>
                                <w:b/>
                                <w:bCs/>
                                <w:color w:val="385623" w:themeColor="accent6" w:themeShade="80"/>
                              </w:rPr>
                              <w:t>What is domiciliary care?</w:t>
                            </w:r>
                          </w:p>
                          <w:p w14:paraId="06E5F848" w14:textId="14FFA30E" w:rsidR="002063A0" w:rsidRPr="002063A0" w:rsidRDefault="002063A0" w:rsidP="00BE6BE0">
                            <w:pPr>
                              <w:rPr>
                                <w:rFonts w:ascii="Arial" w:hAnsi="Arial" w:cs="Arial"/>
                                <w:color w:val="385623" w:themeColor="accent6" w:themeShade="80"/>
                              </w:rPr>
                            </w:pPr>
                            <w:r>
                              <w:rPr>
                                <w:rFonts w:ascii="Arial" w:hAnsi="Arial" w:cs="Arial"/>
                                <w:color w:val="385623" w:themeColor="accent6" w:themeShade="80"/>
                              </w:rPr>
                              <w:t xml:space="preserve">Domiciliary care involves giving support to people in their own homes instead </w:t>
                            </w:r>
                            <w:r w:rsidR="00641992">
                              <w:rPr>
                                <w:rFonts w:ascii="Arial" w:hAnsi="Arial" w:cs="Arial"/>
                                <w:color w:val="385623" w:themeColor="accent6" w:themeShade="80"/>
                              </w:rPr>
                              <w:t>of a</w:t>
                            </w:r>
                            <w:r>
                              <w:rPr>
                                <w:rFonts w:ascii="Arial" w:hAnsi="Arial" w:cs="Arial"/>
                                <w:color w:val="385623" w:themeColor="accent6" w:themeShade="80"/>
                              </w:rPr>
                              <w:t xml:space="preserve"> hospital or care home. It is often used by older people, people with disabilities, or those with health conditions. Care workers help with daily tasks like personal care, preparing meals, and taking medication</w:t>
                            </w:r>
                            <w:r w:rsidR="00641992">
                              <w:rPr>
                                <w:rFonts w:ascii="Arial" w:hAnsi="Arial" w:cs="Arial"/>
                                <w:color w:val="385623" w:themeColor="accent6" w:themeShade="80"/>
                              </w:rPr>
                              <w:t>. This type of care allows people to stay independent and continue living at home.</w:t>
                            </w:r>
                          </w:p>
                          <w:p w14:paraId="44A2397F" w14:textId="0B8163DC"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" strokecolor="#ed7d31 [3205]" strokeweight="3.75pt">
                <v:textbox>
                  <w:txbxContent>
                    <w:p w14:paraId="35096631" w14:textId="33D115B1" w:rsidR="00BE6BE0" w:rsidRDefault="002063A0" w:rsidP="00BE6BE0">
                      <w:pPr>
                        <w:rPr>
                          <w:rFonts w:ascii="Arial" w:hAnsi="Arial" w:cs="Arial"/>
                          <w:b/>
                          <w:bCs/>
                          <w:color w:val="385623" w:themeColor="accent6" w:themeShade="80"/>
                        </w:rPr>
                      </w:pPr>
                      <w:r>
                        <w:rPr>
                          <w:rFonts w:ascii="Arial" w:hAnsi="Arial" w:cs="Arial"/>
                          <w:b/>
                          <w:bCs/>
                          <w:color w:val="385623" w:themeColor="accent6" w:themeShade="80"/>
                        </w:rPr>
                        <w:t>What is domiciliary care?</w:t>
                      </w:r>
                    </w:p>
                    <w:p w14:paraId="06E5F848" w14:textId="14FFA30E" w:rsidR="002063A0" w:rsidRPr="002063A0" w:rsidRDefault="002063A0" w:rsidP="00BE6BE0">
                      <w:pPr>
                        <w:rPr>
                          <w:rFonts w:ascii="Arial" w:hAnsi="Arial" w:cs="Arial"/>
                          <w:color w:val="385623" w:themeColor="accent6" w:themeShade="80"/>
                        </w:rPr>
                      </w:pPr>
                      <w:r>
                        <w:rPr>
                          <w:rFonts w:ascii="Arial" w:hAnsi="Arial" w:cs="Arial"/>
                          <w:color w:val="385623" w:themeColor="accent6" w:themeShade="80"/>
                        </w:rPr>
                        <w:t xml:space="preserve">Domiciliary care involves giving support to people in their own homes instead </w:t>
                      </w:r>
                      <w:r w:rsidR="00641992">
                        <w:rPr>
                          <w:rFonts w:ascii="Arial" w:hAnsi="Arial" w:cs="Arial"/>
                          <w:color w:val="385623" w:themeColor="accent6" w:themeShade="80"/>
                        </w:rPr>
                        <w:t>of a</w:t>
                      </w:r>
                      <w:r>
                        <w:rPr>
                          <w:rFonts w:ascii="Arial" w:hAnsi="Arial" w:cs="Arial"/>
                          <w:color w:val="385623" w:themeColor="accent6" w:themeShade="80"/>
                        </w:rPr>
                        <w:t xml:space="preserve"> hospital or care home. It is often used by older people, people with disabilities, or those with health conditions. Care workers help with daily tasks like personal care, preparing meals, and taking medication</w:t>
                      </w:r>
                      <w:r w:rsidR="00641992">
                        <w:rPr>
                          <w:rFonts w:ascii="Arial" w:hAnsi="Arial" w:cs="Arial"/>
                          <w:color w:val="385623" w:themeColor="accent6" w:themeShade="80"/>
                        </w:rPr>
                        <w:t>. This type of care allows people to stay independent and continue living at home.</w:t>
                      </w:r>
                    </w:p>
                    <w:p w14:paraId="44A2397F" w14:textId="0B8163DC"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6AE9D1D7">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125DA0E2" w:rsidR="00BE6BE0" w:rsidRDefault="00641992" w:rsidP="00BE6BE0">
                            <w:pPr>
                              <w:rPr>
                                <w:rFonts w:ascii="Arial" w:hAnsi="Arial" w:cs="Arial"/>
                                <w:b/>
                                <w:bCs/>
                                <w:color w:val="385623" w:themeColor="accent6" w:themeShade="80"/>
                              </w:rPr>
                            </w:pPr>
                            <w:r>
                              <w:rPr>
                                <w:rFonts w:ascii="Arial" w:hAnsi="Arial" w:cs="Arial"/>
                                <w:b/>
                                <w:bCs/>
                                <w:color w:val="385623" w:themeColor="accent6" w:themeShade="80"/>
                              </w:rPr>
                              <w:t>Types of domiciliary care</w:t>
                            </w:r>
                          </w:p>
                          <w:p w14:paraId="1FA698DB" w14:textId="5BE2E10F" w:rsidR="00641992" w:rsidRPr="00717DD7" w:rsidRDefault="00717DD7" w:rsidP="00717DD7">
                            <w:pPr>
                              <w:spacing w:line="240" w:lineRule="auto"/>
                              <w:rPr>
                                <w:rFonts w:ascii="Arial" w:hAnsi="Arial" w:cs="Arial"/>
                                <w:b/>
                                <w:bCs/>
                                <w:color w:val="385623" w:themeColor="accent6" w:themeShade="80"/>
                              </w:rPr>
                            </w:pPr>
                            <w:r>
                              <w:rPr>
                                <w:rFonts w:ascii="Arial" w:hAnsi="Arial" w:cs="Arial"/>
                                <w:b/>
                                <w:bCs/>
                                <w:noProof/>
                                <w:color w:val="385623" w:themeColor="accent6" w:themeShade="80"/>
                              </w:rPr>
                              <w:drawing>
                                <wp:inline distT="0" distB="0" distL="0" distR="0" wp14:anchorId="29E0E367" wp14:editId="2FF5B34A">
                                  <wp:extent cx="2295868" cy="1927694"/>
                                  <wp:effectExtent l="0" t="0" r="0" b="0"/>
                                  <wp:docPr id="662448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4885" name="Picture 66244885"/>
                                          <pic:cNvPicPr/>
                                        </pic:nvPicPr>
                                        <pic:blipFill>
                                          <a:blip r:embed="rId15">
                                            <a:extLst>
                                              <a:ext uri="{28A0092B-C50C-407E-A947-70E740481C1C}">
                                                <a14:useLocalDpi xmlns:a14="http://schemas.microsoft.com/office/drawing/2010/main" val="0"/>
                                              </a:ext>
                                            </a:extLst>
                                          </a:blip>
                                          <a:stretch>
                                            <a:fillRect/>
                                          </a:stretch>
                                        </pic:blipFill>
                                        <pic:spPr>
                                          <a:xfrm>
                                            <a:off x="0" y="0"/>
                                            <a:ext cx="2327061" cy="195388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7"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IjS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JQm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YBCI0i8CAABcBAAADgAAAAAAAAAAAAAAAAAu&#10;AgAAZHJzL2Uyb0RvYy54bWxQSwECLQAUAAYACAAAACEAzuMugOEAAAALAQAADwAAAAAAAAAAAAAA&#10;AACJBAAAZHJzL2Rvd25yZXYueG1sUEsFBgAAAAAEAAQA8wAAAJcFAAAAAA==&#10;" strokeweight="3.5pt">
                <v:textbox>
                  <w:txbxContent>
                    <w:p w14:paraId="2A6CE679" w14:textId="125DA0E2" w:rsidR="00BE6BE0" w:rsidRDefault="00641992" w:rsidP="00BE6BE0">
                      <w:pPr>
                        <w:rPr>
                          <w:rFonts w:ascii="Arial" w:hAnsi="Arial" w:cs="Arial"/>
                          <w:b/>
                          <w:bCs/>
                          <w:color w:val="385623" w:themeColor="accent6" w:themeShade="80"/>
                        </w:rPr>
                      </w:pPr>
                      <w:r>
                        <w:rPr>
                          <w:rFonts w:ascii="Arial" w:hAnsi="Arial" w:cs="Arial"/>
                          <w:b/>
                          <w:bCs/>
                          <w:color w:val="385623" w:themeColor="accent6" w:themeShade="80"/>
                        </w:rPr>
                        <w:t>Types of domiciliary care</w:t>
                      </w:r>
                    </w:p>
                    <w:p w14:paraId="1FA698DB" w14:textId="5BE2E10F" w:rsidR="00641992" w:rsidRPr="00717DD7" w:rsidRDefault="00717DD7" w:rsidP="00717DD7">
                      <w:pPr>
                        <w:spacing w:line="240" w:lineRule="auto"/>
                        <w:rPr>
                          <w:rFonts w:ascii="Arial" w:hAnsi="Arial" w:cs="Arial"/>
                          <w:b/>
                          <w:bCs/>
                          <w:color w:val="385623" w:themeColor="accent6" w:themeShade="80"/>
                        </w:rPr>
                      </w:pPr>
                      <w:r>
                        <w:rPr>
                          <w:rFonts w:ascii="Arial" w:hAnsi="Arial" w:cs="Arial"/>
                          <w:b/>
                          <w:bCs/>
                          <w:noProof/>
                          <w:color w:val="385623" w:themeColor="accent6" w:themeShade="80"/>
                        </w:rPr>
                        <w:drawing>
                          <wp:inline distT="0" distB="0" distL="0" distR="0" wp14:anchorId="29E0E367" wp14:editId="2FF5B34A">
                            <wp:extent cx="2295868" cy="1927694"/>
                            <wp:effectExtent l="0" t="0" r="0" b="0"/>
                            <wp:docPr id="662448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4885" name="Picture 66244885"/>
                                    <pic:cNvPicPr/>
                                  </pic:nvPicPr>
                                  <pic:blipFill>
                                    <a:blip r:embed="rId15">
                                      <a:extLst>
                                        <a:ext uri="{28A0092B-C50C-407E-A947-70E740481C1C}">
                                          <a14:useLocalDpi xmlns:a14="http://schemas.microsoft.com/office/drawing/2010/main" val="0"/>
                                        </a:ext>
                                      </a:extLst>
                                    </a:blip>
                                    <a:stretch>
                                      <a:fillRect/>
                                    </a:stretch>
                                  </pic:blipFill>
                                  <pic:spPr>
                                    <a:xfrm>
                                      <a:off x="0" y="0"/>
                                      <a:ext cx="2327061" cy="1953884"/>
                                    </a:xfrm>
                                    <a:prstGeom prst="rect">
                                      <a:avLst/>
                                    </a:prstGeom>
                                  </pic:spPr>
                                </pic:pic>
                              </a:graphicData>
                            </a:graphic>
                          </wp:inline>
                        </w:drawing>
                      </w: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689FF5FB">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62C5B5CC" w:rsidR="00BE6BE0" w:rsidRDefault="002C09D6" w:rsidP="00BE6BE0">
                            <w:pPr>
                              <w:rPr>
                                <w:rFonts w:ascii="Arial" w:hAnsi="Arial" w:cs="Arial"/>
                                <w:b/>
                                <w:bCs/>
                                <w:color w:val="385623" w:themeColor="accent6" w:themeShade="80"/>
                              </w:rPr>
                            </w:pPr>
                            <w:r>
                              <w:rPr>
                                <w:rFonts w:ascii="Arial" w:hAnsi="Arial" w:cs="Arial"/>
                                <w:b/>
                                <w:bCs/>
                                <w:color w:val="385623" w:themeColor="accent6" w:themeShade="80"/>
                              </w:rPr>
                              <w:t>Benefits of domiciliary care</w:t>
                            </w:r>
                          </w:p>
                          <w:p w14:paraId="7B5630B4" w14:textId="1E5195FF"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Supports independence</w:t>
                            </w:r>
                          </w:p>
                          <w:p w14:paraId="40274006" w14:textId="7C76E1B1"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Comfortable home environment</w:t>
                            </w:r>
                          </w:p>
                          <w:p w14:paraId="32FBBBCD" w14:textId="04547CA5"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Personalised care</w:t>
                            </w:r>
                          </w:p>
                          <w:p w14:paraId="4EB3BBD4" w14:textId="07641F67"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Improves quality of life</w:t>
                            </w:r>
                          </w:p>
                          <w:p w14:paraId="7C8541C1" w14:textId="21FC1CF4"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Reduces hospital visits</w:t>
                            </w:r>
                            <w:r w:rsidR="002B515F">
                              <w:rPr>
                                <w:rFonts w:ascii="Arial" w:hAnsi="Arial" w:cs="Arial"/>
                                <w:color w:val="385623" w:themeColor="accent6" w:themeShade="80"/>
                              </w:rPr>
                              <w:t xml:space="preserve"> </w:t>
                            </w:r>
                          </w:p>
                          <w:p w14:paraId="1681D054" w14:textId="2271A8D6" w:rsidR="002B515F" w:rsidRDefault="002B515F" w:rsidP="00D502C4">
                            <w:pPr>
                              <w:spacing w:line="240" w:lineRule="auto"/>
                              <w:rPr>
                                <w:rFonts w:ascii="Arial" w:hAnsi="Arial" w:cs="Arial"/>
                                <w:b/>
                                <w:bCs/>
                                <w:color w:val="385623" w:themeColor="accent6" w:themeShade="80"/>
                              </w:rPr>
                            </w:pPr>
                            <w:r w:rsidRPr="002B515F">
                              <w:rPr>
                                <w:rFonts w:ascii="Arial" w:hAnsi="Arial" w:cs="Arial"/>
                                <w:color w:val="385623" w:themeColor="accent6" w:themeShade="80"/>
                              </w:rPr>
                              <w:t xml:space="preserve"> </w:t>
                            </w:r>
                            <w:r>
                              <w:rPr>
                                <w:rFonts w:ascii="Arial" w:hAnsi="Arial" w:cs="Arial"/>
                                <w:b/>
                                <w:bCs/>
                                <w:color w:val="385623" w:themeColor="accent6" w:themeShade="80"/>
                              </w:rPr>
                              <w:t>Challenges</w:t>
                            </w:r>
                          </w:p>
                          <w:p w14:paraId="6D1DA087" w14:textId="28B90DAB" w:rsidR="002B515F" w:rsidRPr="002B515F" w:rsidRDefault="002B515F" w:rsidP="00D502C4">
                            <w:pPr>
                              <w:pStyle w:val="ListParagraph"/>
                              <w:numPr>
                                <w:ilvl w:val="0"/>
                                <w:numId w:val="6"/>
                              </w:numPr>
                              <w:spacing w:line="240" w:lineRule="auto"/>
                              <w:rPr>
                                <w:rFonts w:ascii="Arial" w:hAnsi="Arial" w:cs="Arial"/>
                                <w:b/>
                                <w:bCs/>
                                <w:color w:val="385623" w:themeColor="accent6" w:themeShade="80"/>
                              </w:rPr>
                            </w:pPr>
                            <w:r>
                              <w:rPr>
                                <w:rFonts w:ascii="Arial" w:hAnsi="Arial" w:cs="Arial"/>
                                <w:color w:val="385623" w:themeColor="accent6" w:themeShade="80"/>
                              </w:rPr>
                              <w:t>Staff shortages</w:t>
                            </w:r>
                          </w:p>
                          <w:p w14:paraId="7434B084" w14:textId="7B92B251" w:rsidR="002B515F" w:rsidRPr="002B515F" w:rsidRDefault="002B515F" w:rsidP="002B515F">
                            <w:pPr>
                              <w:pStyle w:val="ListParagraph"/>
                              <w:numPr>
                                <w:ilvl w:val="0"/>
                                <w:numId w:val="6"/>
                              </w:numPr>
                              <w:rPr>
                                <w:rFonts w:ascii="Arial" w:hAnsi="Arial" w:cs="Arial"/>
                                <w:b/>
                                <w:bCs/>
                                <w:color w:val="385623" w:themeColor="accent6" w:themeShade="80"/>
                              </w:rPr>
                            </w:pPr>
                            <w:r>
                              <w:rPr>
                                <w:rFonts w:ascii="Arial" w:hAnsi="Arial" w:cs="Arial"/>
                                <w:color w:val="385623" w:themeColor="accent6" w:themeShade="80"/>
                              </w:rPr>
                              <w:t>Limited funding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2F2C6041" w14:textId="62C5B5CC" w:rsidR="00BE6BE0" w:rsidRDefault="002C09D6" w:rsidP="00BE6BE0">
                      <w:pPr>
                        <w:rPr>
                          <w:rFonts w:ascii="Arial" w:hAnsi="Arial" w:cs="Arial"/>
                          <w:b/>
                          <w:bCs/>
                          <w:color w:val="385623" w:themeColor="accent6" w:themeShade="80"/>
                        </w:rPr>
                      </w:pPr>
                      <w:r>
                        <w:rPr>
                          <w:rFonts w:ascii="Arial" w:hAnsi="Arial" w:cs="Arial"/>
                          <w:b/>
                          <w:bCs/>
                          <w:color w:val="385623" w:themeColor="accent6" w:themeShade="80"/>
                        </w:rPr>
                        <w:t>Benefits of domiciliary care</w:t>
                      </w:r>
                    </w:p>
                    <w:p w14:paraId="7B5630B4" w14:textId="1E5195FF"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Supports independence</w:t>
                      </w:r>
                    </w:p>
                    <w:p w14:paraId="40274006" w14:textId="7C76E1B1"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Comfortable home environment</w:t>
                      </w:r>
                    </w:p>
                    <w:p w14:paraId="32FBBBCD" w14:textId="04547CA5"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Personalised care</w:t>
                      </w:r>
                    </w:p>
                    <w:p w14:paraId="4EB3BBD4" w14:textId="07641F67"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Improves quality of life</w:t>
                      </w:r>
                    </w:p>
                    <w:p w14:paraId="7C8541C1" w14:textId="21FC1CF4" w:rsidR="002C09D6" w:rsidRDefault="002C09D6" w:rsidP="00D502C4">
                      <w:pPr>
                        <w:pStyle w:val="ListParagraph"/>
                        <w:numPr>
                          <w:ilvl w:val="0"/>
                          <w:numId w:val="2"/>
                        </w:numPr>
                        <w:spacing w:line="240" w:lineRule="auto"/>
                        <w:rPr>
                          <w:rFonts w:ascii="Arial" w:hAnsi="Arial" w:cs="Arial"/>
                          <w:color w:val="385623" w:themeColor="accent6" w:themeShade="80"/>
                        </w:rPr>
                      </w:pPr>
                      <w:r>
                        <w:rPr>
                          <w:rFonts w:ascii="Arial" w:hAnsi="Arial" w:cs="Arial"/>
                          <w:color w:val="385623" w:themeColor="accent6" w:themeShade="80"/>
                        </w:rPr>
                        <w:t>Reduces hospital visits</w:t>
                      </w:r>
                      <w:r w:rsidR="002B515F">
                        <w:rPr>
                          <w:rFonts w:ascii="Arial" w:hAnsi="Arial" w:cs="Arial"/>
                          <w:color w:val="385623" w:themeColor="accent6" w:themeShade="80"/>
                        </w:rPr>
                        <w:t xml:space="preserve"> </w:t>
                      </w:r>
                    </w:p>
                    <w:p w14:paraId="1681D054" w14:textId="2271A8D6" w:rsidR="002B515F" w:rsidRDefault="002B515F" w:rsidP="00D502C4">
                      <w:pPr>
                        <w:spacing w:line="240" w:lineRule="auto"/>
                        <w:rPr>
                          <w:rFonts w:ascii="Arial" w:hAnsi="Arial" w:cs="Arial"/>
                          <w:b/>
                          <w:bCs/>
                          <w:color w:val="385623" w:themeColor="accent6" w:themeShade="80"/>
                        </w:rPr>
                      </w:pPr>
                      <w:r w:rsidRPr="002B515F">
                        <w:rPr>
                          <w:rFonts w:ascii="Arial" w:hAnsi="Arial" w:cs="Arial"/>
                          <w:color w:val="385623" w:themeColor="accent6" w:themeShade="80"/>
                        </w:rPr>
                        <w:t xml:space="preserve"> </w:t>
                      </w:r>
                      <w:r>
                        <w:rPr>
                          <w:rFonts w:ascii="Arial" w:hAnsi="Arial" w:cs="Arial"/>
                          <w:b/>
                          <w:bCs/>
                          <w:color w:val="385623" w:themeColor="accent6" w:themeShade="80"/>
                        </w:rPr>
                        <w:t>Challenges</w:t>
                      </w:r>
                    </w:p>
                    <w:p w14:paraId="6D1DA087" w14:textId="28B90DAB" w:rsidR="002B515F" w:rsidRPr="002B515F" w:rsidRDefault="002B515F" w:rsidP="00D502C4">
                      <w:pPr>
                        <w:pStyle w:val="ListParagraph"/>
                        <w:numPr>
                          <w:ilvl w:val="0"/>
                          <w:numId w:val="6"/>
                        </w:numPr>
                        <w:spacing w:line="240" w:lineRule="auto"/>
                        <w:rPr>
                          <w:rFonts w:ascii="Arial" w:hAnsi="Arial" w:cs="Arial"/>
                          <w:b/>
                          <w:bCs/>
                          <w:color w:val="385623" w:themeColor="accent6" w:themeShade="80"/>
                        </w:rPr>
                      </w:pPr>
                      <w:r>
                        <w:rPr>
                          <w:rFonts w:ascii="Arial" w:hAnsi="Arial" w:cs="Arial"/>
                          <w:color w:val="385623" w:themeColor="accent6" w:themeShade="80"/>
                        </w:rPr>
                        <w:t>Staff shortages</w:t>
                      </w:r>
                    </w:p>
                    <w:p w14:paraId="7434B084" w14:textId="7B92B251" w:rsidR="002B515F" w:rsidRPr="002B515F" w:rsidRDefault="002B515F" w:rsidP="002B515F">
                      <w:pPr>
                        <w:pStyle w:val="ListParagraph"/>
                        <w:numPr>
                          <w:ilvl w:val="0"/>
                          <w:numId w:val="6"/>
                        </w:numPr>
                        <w:rPr>
                          <w:rFonts w:ascii="Arial" w:hAnsi="Arial" w:cs="Arial"/>
                          <w:b/>
                          <w:bCs/>
                          <w:color w:val="385623" w:themeColor="accent6" w:themeShade="80"/>
                        </w:rPr>
                      </w:pPr>
                      <w:r>
                        <w:rPr>
                          <w:rFonts w:ascii="Arial" w:hAnsi="Arial" w:cs="Arial"/>
                          <w:color w:val="385623" w:themeColor="accent6" w:themeShade="80"/>
                        </w:rPr>
                        <w:t>Limited funding</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348924B6">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517D19C0" w:rsidR="00BE6BE0" w:rsidRDefault="008D67F3" w:rsidP="00BE6BE0">
                            <w:pPr>
                              <w:rPr>
                                <w:rFonts w:ascii="Arial" w:hAnsi="Arial" w:cs="Arial"/>
                                <w:b/>
                                <w:bCs/>
                                <w:color w:val="385623" w:themeColor="accent6" w:themeShade="80"/>
                              </w:rPr>
                            </w:pPr>
                            <w:r>
                              <w:rPr>
                                <w:rFonts w:ascii="Arial" w:hAnsi="Arial" w:cs="Arial"/>
                                <w:b/>
                                <w:bCs/>
                                <w:color w:val="385623" w:themeColor="accent6" w:themeShade="80"/>
                              </w:rPr>
                              <w:t>Conclusion</w:t>
                            </w:r>
                          </w:p>
                          <w:p w14:paraId="2680DFE6" w14:textId="4209FCD2" w:rsidR="008D67F3" w:rsidRPr="008D67F3" w:rsidRDefault="008D67F3" w:rsidP="00D502C4">
                            <w:pPr>
                              <w:spacing w:line="240" w:lineRule="auto"/>
                              <w:rPr>
                                <w:rFonts w:ascii="Arial" w:hAnsi="Arial" w:cs="Arial"/>
                                <w:color w:val="385623" w:themeColor="accent6" w:themeShade="80"/>
                              </w:rPr>
                            </w:pPr>
                            <w:r>
                              <w:rPr>
                                <w:rFonts w:ascii="Arial" w:hAnsi="Arial" w:cs="Arial"/>
                                <w:color w:val="385623" w:themeColor="accent6" w:themeShade="80"/>
                              </w:rPr>
                              <w:t>Domiciliary care helps people live independently at home. It improves their quality of life and provides important daily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69461F56" w14:textId="517D19C0" w:rsidR="00BE6BE0" w:rsidRDefault="008D67F3" w:rsidP="00BE6BE0">
                      <w:pPr>
                        <w:rPr>
                          <w:rFonts w:ascii="Arial" w:hAnsi="Arial" w:cs="Arial"/>
                          <w:b/>
                          <w:bCs/>
                          <w:color w:val="385623" w:themeColor="accent6" w:themeShade="80"/>
                        </w:rPr>
                      </w:pPr>
                      <w:r>
                        <w:rPr>
                          <w:rFonts w:ascii="Arial" w:hAnsi="Arial" w:cs="Arial"/>
                          <w:b/>
                          <w:bCs/>
                          <w:color w:val="385623" w:themeColor="accent6" w:themeShade="80"/>
                        </w:rPr>
                        <w:t>Conclusion</w:t>
                      </w:r>
                    </w:p>
                    <w:p w14:paraId="2680DFE6" w14:textId="4209FCD2" w:rsidR="008D67F3" w:rsidRPr="008D67F3" w:rsidRDefault="008D67F3" w:rsidP="00D502C4">
                      <w:pPr>
                        <w:spacing w:line="240" w:lineRule="auto"/>
                        <w:rPr>
                          <w:rFonts w:ascii="Arial" w:hAnsi="Arial" w:cs="Arial"/>
                          <w:color w:val="385623" w:themeColor="accent6" w:themeShade="80"/>
                        </w:rPr>
                      </w:pPr>
                      <w:r>
                        <w:rPr>
                          <w:rFonts w:ascii="Arial" w:hAnsi="Arial" w:cs="Arial"/>
                          <w:color w:val="385623" w:themeColor="accent6" w:themeShade="80"/>
                        </w:rPr>
                        <w:t>Domiciliary care helps people live independently at home. It improves their quality of life and provides important daily support.</w:t>
                      </w: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51D56EA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5B3C9"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0CA453AF">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2EE69C1" w14:textId="0498DB45" w:rsidR="00BE6BE0" w:rsidRDefault="002C09D6" w:rsidP="00BE6BE0">
                            <w:pPr>
                              <w:rPr>
                                <w:rFonts w:ascii="Arial" w:hAnsi="Arial" w:cs="Arial"/>
                                <w:b/>
                                <w:bCs/>
                                <w:color w:val="385623" w:themeColor="accent6" w:themeShade="80"/>
                              </w:rPr>
                            </w:pPr>
                            <w:r>
                              <w:rPr>
                                <w:rFonts w:ascii="Arial" w:hAnsi="Arial" w:cs="Arial"/>
                                <w:b/>
                                <w:bCs/>
                                <w:color w:val="385623" w:themeColor="accent6" w:themeShade="80"/>
                              </w:rPr>
                              <w:t>Role of care workers</w:t>
                            </w:r>
                          </w:p>
                          <w:p w14:paraId="2CFD02B5" w14:textId="26D04798" w:rsidR="002C09D6" w:rsidRPr="00B21238" w:rsidRDefault="00B21238" w:rsidP="00B21238">
                            <w:pPr>
                              <w:spacing w:line="240" w:lineRule="auto"/>
                              <w:rPr>
                                <w:rFonts w:ascii="Arial" w:hAnsi="Arial" w:cs="Arial"/>
                                <w:color w:val="385623" w:themeColor="accent6" w:themeShade="80"/>
                              </w:rPr>
                            </w:pPr>
                            <w:r>
                              <w:rPr>
                                <w:rFonts w:ascii="Arial" w:hAnsi="Arial" w:cs="Arial"/>
                                <w:noProof/>
                                <w:color w:val="385623" w:themeColor="accent6" w:themeShade="80"/>
                              </w:rPr>
                              <w:drawing>
                                <wp:inline distT="0" distB="0" distL="0" distR="0" wp14:anchorId="1F574C84" wp14:editId="0603A122">
                                  <wp:extent cx="2895600" cy="1709549"/>
                                  <wp:effectExtent l="0" t="0" r="0" b="5080"/>
                                  <wp:docPr id="8708043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04334" name="Picture 870804334"/>
                                          <pic:cNvPicPr/>
                                        </pic:nvPicPr>
                                        <pic:blipFill>
                                          <a:blip r:embed="rId16">
                                            <a:extLst>
                                              <a:ext uri="{28A0092B-C50C-407E-A947-70E740481C1C}">
                                                <a14:useLocalDpi xmlns:a14="http://schemas.microsoft.com/office/drawing/2010/main" val="0"/>
                                              </a:ext>
                                            </a:extLst>
                                          </a:blip>
                                          <a:stretch>
                                            <a:fillRect/>
                                          </a:stretch>
                                        </pic:blipFill>
                                        <pic:spPr>
                                          <a:xfrm>
                                            <a:off x="0" y="0"/>
                                            <a:ext cx="2898149" cy="1711054"/>
                                          </a:xfrm>
                                          <a:prstGeom prst="rect">
                                            <a:avLst/>
                                          </a:prstGeom>
                                        </pic:spPr>
                                      </pic:pic>
                                    </a:graphicData>
                                  </a:graphic>
                                </wp:inline>
                              </w:drawing>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02EE69C1" w14:textId="0498DB45" w:rsidR="00BE6BE0" w:rsidRDefault="002C09D6" w:rsidP="00BE6BE0">
                      <w:pPr>
                        <w:rPr>
                          <w:rFonts w:ascii="Arial" w:hAnsi="Arial" w:cs="Arial"/>
                          <w:b/>
                          <w:bCs/>
                          <w:color w:val="385623" w:themeColor="accent6" w:themeShade="80"/>
                        </w:rPr>
                      </w:pPr>
                      <w:r>
                        <w:rPr>
                          <w:rFonts w:ascii="Arial" w:hAnsi="Arial" w:cs="Arial"/>
                          <w:b/>
                          <w:bCs/>
                          <w:color w:val="385623" w:themeColor="accent6" w:themeShade="80"/>
                        </w:rPr>
                        <w:t>Role of care workers</w:t>
                      </w:r>
                    </w:p>
                    <w:p w14:paraId="2CFD02B5" w14:textId="26D04798" w:rsidR="002C09D6" w:rsidRPr="00B21238" w:rsidRDefault="00B21238" w:rsidP="00B21238">
                      <w:pPr>
                        <w:spacing w:line="240" w:lineRule="auto"/>
                        <w:rPr>
                          <w:rFonts w:ascii="Arial" w:hAnsi="Arial" w:cs="Arial"/>
                          <w:color w:val="385623" w:themeColor="accent6" w:themeShade="80"/>
                        </w:rPr>
                      </w:pPr>
                      <w:r>
                        <w:rPr>
                          <w:rFonts w:ascii="Arial" w:hAnsi="Arial" w:cs="Arial"/>
                          <w:noProof/>
                          <w:color w:val="385623" w:themeColor="accent6" w:themeShade="80"/>
                        </w:rPr>
                        <w:drawing>
                          <wp:inline distT="0" distB="0" distL="0" distR="0" wp14:anchorId="1F574C84" wp14:editId="0603A122">
                            <wp:extent cx="2895600" cy="1709549"/>
                            <wp:effectExtent l="0" t="0" r="0" b="5080"/>
                            <wp:docPr id="8708043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04334" name="Picture 870804334"/>
                                    <pic:cNvPicPr/>
                                  </pic:nvPicPr>
                                  <pic:blipFill>
                                    <a:blip r:embed="rId16">
                                      <a:extLst>
                                        <a:ext uri="{28A0092B-C50C-407E-A947-70E740481C1C}">
                                          <a14:useLocalDpi xmlns:a14="http://schemas.microsoft.com/office/drawing/2010/main" val="0"/>
                                        </a:ext>
                                      </a:extLst>
                                    </a:blip>
                                    <a:stretch>
                                      <a:fillRect/>
                                    </a:stretch>
                                  </pic:blipFill>
                                  <pic:spPr>
                                    <a:xfrm>
                                      <a:off x="0" y="0"/>
                                      <a:ext cx="2898149" cy="1711054"/>
                                    </a:xfrm>
                                    <a:prstGeom prst="rect">
                                      <a:avLst/>
                                    </a:prstGeom>
                                  </pic:spPr>
                                </pic:pic>
                              </a:graphicData>
                            </a:graphic>
                          </wp:inline>
                        </w:drawing>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3FB056F2">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D326F3B" w14:textId="0388EC02" w:rsidR="002C09D6" w:rsidRDefault="002C09D6" w:rsidP="00B21238">
                            <w:pPr>
                              <w:rPr>
                                <w:rFonts w:ascii="Arial" w:hAnsi="Arial" w:cs="Arial"/>
                                <w:b/>
                                <w:bCs/>
                                <w:color w:val="385623" w:themeColor="accent6" w:themeShade="80"/>
                              </w:rPr>
                            </w:pPr>
                            <w:r w:rsidRPr="002C09D6">
                              <w:rPr>
                                <w:rFonts w:ascii="Arial" w:hAnsi="Arial" w:cs="Arial"/>
                                <w:b/>
                                <w:bCs/>
                                <w:color w:val="385623" w:themeColor="accent6" w:themeShade="80"/>
                              </w:rPr>
                              <w:t>Who uses domiciliary car</w:t>
                            </w:r>
                            <w:r w:rsidR="00B21238">
                              <w:rPr>
                                <w:rFonts w:ascii="Arial" w:hAnsi="Arial" w:cs="Arial"/>
                                <w:b/>
                                <w:bCs/>
                                <w:color w:val="385623" w:themeColor="accent6" w:themeShade="80"/>
                              </w:rPr>
                              <w:t>e</w:t>
                            </w:r>
                          </w:p>
                          <w:p w14:paraId="4C34D7F4" w14:textId="11B6407D" w:rsidR="00B21238" w:rsidRPr="00B21238" w:rsidRDefault="00B21238" w:rsidP="00B21238">
                            <w:pPr>
                              <w:rPr>
                                <w:rFonts w:ascii="Arial" w:hAnsi="Arial" w:cs="Arial"/>
                                <w:b/>
                                <w:bCs/>
                                <w:color w:val="385623" w:themeColor="accent6" w:themeShade="80"/>
                              </w:rPr>
                            </w:pPr>
                            <w:r>
                              <w:rPr>
                                <w:rFonts w:ascii="Arial" w:hAnsi="Arial" w:cs="Arial"/>
                                <w:b/>
                                <w:bCs/>
                                <w:noProof/>
                                <w:color w:val="385623" w:themeColor="accent6" w:themeShade="80"/>
                              </w:rPr>
                              <w:drawing>
                                <wp:inline distT="0" distB="0" distL="0" distR="0" wp14:anchorId="17D4C43E" wp14:editId="0CD2D788">
                                  <wp:extent cx="3063240" cy="1478115"/>
                                  <wp:effectExtent l="0" t="0" r="3810" b="8255"/>
                                  <wp:docPr id="17562864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86420" name="Picture 1756286420"/>
                                          <pic:cNvPicPr/>
                                        </pic:nvPicPr>
                                        <pic:blipFill>
                                          <a:blip r:embed="rId17">
                                            <a:extLst>
                                              <a:ext uri="{28A0092B-C50C-407E-A947-70E740481C1C}">
                                                <a14:useLocalDpi xmlns:a14="http://schemas.microsoft.com/office/drawing/2010/main" val="0"/>
                                              </a:ext>
                                            </a:extLst>
                                          </a:blip>
                                          <a:stretch>
                                            <a:fillRect/>
                                          </a:stretch>
                                        </pic:blipFill>
                                        <pic:spPr>
                                          <a:xfrm>
                                            <a:off x="0" y="0"/>
                                            <a:ext cx="3118742" cy="1504897"/>
                                          </a:xfrm>
                                          <a:prstGeom prst="rect">
                                            <a:avLst/>
                                          </a:prstGeom>
                                        </pic:spPr>
                                      </pic:pic>
                                    </a:graphicData>
                                  </a:graphic>
                                </wp:inline>
                              </w:drawing>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2D326F3B" w14:textId="0388EC02" w:rsidR="002C09D6" w:rsidRDefault="002C09D6" w:rsidP="00B21238">
                      <w:pPr>
                        <w:rPr>
                          <w:rFonts w:ascii="Arial" w:hAnsi="Arial" w:cs="Arial"/>
                          <w:b/>
                          <w:bCs/>
                          <w:color w:val="385623" w:themeColor="accent6" w:themeShade="80"/>
                        </w:rPr>
                      </w:pPr>
                      <w:r w:rsidRPr="002C09D6">
                        <w:rPr>
                          <w:rFonts w:ascii="Arial" w:hAnsi="Arial" w:cs="Arial"/>
                          <w:b/>
                          <w:bCs/>
                          <w:color w:val="385623" w:themeColor="accent6" w:themeShade="80"/>
                        </w:rPr>
                        <w:t>Who uses domiciliary car</w:t>
                      </w:r>
                      <w:r w:rsidR="00B21238">
                        <w:rPr>
                          <w:rFonts w:ascii="Arial" w:hAnsi="Arial" w:cs="Arial"/>
                          <w:b/>
                          <w:bCs/>
                          <w:color w:val="385623" w:themeColor="accent6" w:themeShade="80"/>
                        </w:rPr>
                        <w:t>e</w:t>
                      </w:r>
                    </w:p>
                    <w:p w14:paraId="4C34D7F4" w14:textId="11B6407D" w:rsidR="00B21238" w:rsidRPr="00B21238" w:rsidRDefault="00B21238" w:rsidP="00B21238">
                      <w:pPr>
                        <w:rPr>
                          <w:rFonts w:ascii="Arial" w:hAnsi="Arial" w:cs="Arial"/>
                          <w:b/>
                          <w:bCs/>
                          <w:color w:val="385623" w:themeColor="accent6" w:themeShade="80"/>
                        </w:rPr>
                      </w:pPr>
                      <w:r>
                        <w:rPr>
                          <w:rFonts w:ascii="Arial" w:hAnsi="Arial" w:cs="Arial"/>
                          <w:b/>
                          <w:bCs/>
                          <w:noProof/>
                          <w:color w:val="385623" w:themeColor="accent6" w:themeShade="80"/>
                        </w:rPr>
                        <w:drawing>
                          <wp:inline distT="0" distB="0" distL="0" distR="0" wp14:anchorId="17D4C43E" wp14:editId="0CD2D788">
                            <wp:extent cx="3063240" cy="1478115"/>
                            <wp:effectExtent l="0" t="0" r="3810" b="8255"/>
                            <wp:docPr id="17562864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86420" name="Picture 1756286420"/>
                                    <pic:cNvPicPr/>
                                  </pic:nvPicPr>
                                  <pic:blipFill>
                                    <a:blip r:embed="rId17">
                                      <a:extLst>
                                        <a:ext uri="{28A0092B-C50C-407E-A947-70E740481C1C}">
                                          <a14:useLocalDpi xmlns:a14="http://schemas.microsoft.com/office/drawing/2010/main" val="0"/>
                                        </a:ext>
                                      </a:extLst>
                                    </a:blip>
                                    <a:stretch>
                                      <a:fillRect/>
                                    </a:stretch>
                                  </pic:blipFill>
                                  <pic:spPr>
                                    <a:xfrm>
                                      <a:off x="0" y="0"/>
                                      <a:ext cx="3118742" cy="1504897"/>
                                    </a:xfrm>
                                    <a:prstGeom prst="rect">
                                      <a:avLst/>
                                    </a:prstGeom>
                                  </pic:spPr>
                                </pic:pic>
                              </a:graphicData>
                            </a:graphic>
                          </wp:inline>
                        </w:drawing>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56B4F69D">
                <wp:simplePos x="0" y="0"/>
                <wp:positionH relativeFrom="margin">
                  <wp:posOffset>774700</wp:posOffset>
                </wp:positionH>
                <wp:positionV relativeFrom="paragraph">
                  <wp:posOffset>0</wp:posOffset>
                </wp:positionV>
                <wp:extent cx="6536690" cy="1153160"/>
                <wp:effectExtent l="0" t="0" r="16510" b="241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09E241B6" w:rsidR="00BE6BE0" w:rsidRDefault="0004403F" w:rsidP="00BE6BE0">
                            <w:pPr>
                              <w:shd w:val="clear" w:color="auto" w:fill="F4B083" w:themeFill="accent2" w:themeFillTint="99"/>
                              <w:jc w:val="center"/>
                              <w:rPr>
                                <w:rFonts w:ascii="Arial" w:hAnsi="Arial" w:cs="Arial"/>
                                <w:b/>
                                <w:bCs/>
                                <w:i/>
                                <w:iCs/>
                                <w:color w:val="00B0F0"/>
                                <w:sz w:val="56"/>
                                <w:szCs w:val="56"/>
                              </w:rPr>
                            </w:pPr>
                            <w:r w:rsidRPr="0004403F">
                              <w:rPr>
                                <w:rFonts w:ascii="Arial" w:hAnsi="Arial" w:cs="Arial"/>
                                <w:b/>
                                <w:bCs/>
                                <w:i/>
                                <w:iCs/>
                                <w:color w:val="00B0F0"/>
                                <w:sz w:val="56"/>
                                <w:szCs w:val="56"/>
                              </w:rPr>
                              <w:t>Domiciliary Care Services in the UK</w:t>
                            </w:r>
                          </w:p>
                          <w:p w14:paraId="6056C968" w14:textId="57ABDCA9" w:rsidR="0004403F" w:rsidRPr="0004403F" w:rsidRDefault="0004403F" w:rsidP="00BE6BE0">
                            <w:pPr>
                              <w:shd w:val="clear" w:color="auto" w:fill="F4B083" w:themeFill="accent2" w:themeFillTint="99"/>
                              <w:jc w:val="center"/>
                              <w:rPr>
                                <w:rFonts w:ascii="Arial" w:hAnsi="Arial" w:cs="Arial"/>
                                <w:color w:val="000000" w:themeColor="text1"/>
                                <w:sz w:val="28"/>
                                <w:szCs w:val="28"/>
                              </w:rPr>
                            </w:pPr>
                            <w:r>
                              <w:rPr>
                                <w:rFonts w:ascii="Arial" w:hAnsi="Arial" w:cs="Arial"/>
                                <w:color w:val="000000" w:themeColor="text1"/>
                                <w:sz w:val="28"/>
                                <w:szCs w:val="28"/>
                              </w:rPr>
                              <w:t>Ioana Iacob- Introduction to Health and Social Care- LCHS4003</w:t>
                            </w:r>
                          </w:p>
                          <w:p w14:paraId="3568FE10" w14:textId="1F3D3C1D" w:rsidR="0004403F" w:rsidRPr="0004403F" w:rsidRDefault="0004403F" w:rsidP="00BE6BE0">
                            <w:pPr>
                              <w:shd w:val="clear" w:color="auto" w:fill="F4B083" w:themeFill="accent2" w:themeFillTint="99"/>
                              <w:jc w:val="center"/>
                              <w:rPr>
                                <w:rFonts w:ascii="Arial" w:hAnsi="Arial" w:cs="Arial"/>
                                <w:b/>
                                <w:bCs/>
                                <w:i/>
                                <w:iCs/>
                                <w:color w:val="000000" w:themeColor="text1"/>
                              </w:rPr>
                            </w:pPr>
                          </w:p>
                          <w:p w14:paraId="4B29F551" w14:textId="2CC6B8DA" w:rsidR="00BE6BE0" w:rsidRPr="0004403F" w:rsidRDefault="00BE6BE0" w:rsidP="0004403F">
                            <w:pPr>
                              <w:shd w:val="clear" w:color="auto" w:fill="F4B083" w:themeFill="accent2" w:themeFillTint="99"/>
                              <w:rPr>
                                <w:rFonts w:ascii="Arial" w:hAnsi="Arial" w:cs="Arial"/>
                                <w:sz w:val="56"/>
                                <w:szCs w:val="56"/>
                              </w:rPr>
                            </w:pPr>
                          </w:p>
                          <w:p w14:paraId="23B500BD" w14:textId="77777777" w:rsidR="00BE6BE0" w:rsidRPr="0004403F" w:rsidRDefault="00BE6BE0" w:rsidP="00BE6BE0">
                            <w:pPr>
                              <w:shd w:val="clear" w:color="auto" w:fill="F4B083" w:themeFill="accent2" w:themeFillTint="99"/>
                              <w:rPr>
                                <w:rFonts w:ascii="Arial" w:hAnsi="Arial" w:cs="Arial"/>
                                <w:color w:val="00B0F0"/>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09E241B6" w:rsidR="00BE6BE0" w:rsidRDefault="0004403F" w:rsidP="00BE6BE0">
                      <w:pPr>
                        <w:shd w:val="clear" w:color="auto" w:fill="F4B083" w:themeFill="accent2" w:themeFillTint="99"/>
                        <w:jc w:val="center"/>
                        <w:rPr>
                          <w:rFonts w:ascii="Arial" w:hAnsi="Arial" w:cs="Arial"/>
                          <w:b/>
                          <w:bCs/>
                          <w:i/>
                          <w:iCs/>
                          <w:color w:val="00B0F0"/>
                          <w:sz w:val="56"/>
                          <w:szCs w:val="56"/>
                        </w:rPr>
                      </w:pPr>
                      <w:r w:rsidRPr="0004403F">
                        <w:rPr>
                          <w:rFonts w:ascii="Arial" w:hAnsi="Arial" w:cs="Arial"/>
                          <w:b/>
                          <w:bCs/>
                          <w:i/>
                          <w:iCs/>
                          <w:color w:val="00B0F0"/>
                          <w:sz w:val="56"/>
                          <w:szCs w:val="56"/>
                        </w:rPr>
                        <w:t>Domiciliary Care Services in the UK</w:t>
                      </w:r>
                    </w:p>
                    <w:p w14:paraId="6056C968" w14:textId="57ABDCA9" w:rsidR="0004403F" w:rsidRPr="0004403F" w:rsidRDefault="0004403F" w:rsidP="00BE6BE0">
                      <w:pPr>
                        <w:shd w:val="clear" w:color="auto" w:fill="F4B083" w:themeFill="accent2" w:themeFillTint="99"/>
                        <w:jc w:val="center"/>
                        <w:rPr>
                          <w:rFonts w:ascii="Arial" w:hAnsi="Arial" w:cs="Arial"/>
                          <w:color w:val="000000" w:themeColor="text1"/>
                          <w:sz w:val="28"/>
                          <w:szCs w:val="28"/>
                        </w:rPr>
                      </w:pPr>
                      <w:r>
                        <w:rPr>
                          <w:rFonts w:ascii="Arial" w:hAnsi="Arial" w:cs="Arial"/>
                          <w:color w:val="000000" w:themeColor="text1"/>
                          <w:sz w:val="28"/>
                          <w:szCs w:val="28"/>
                        </w:rPr>
                        <w:t>Ioana Iacob- Introduction to Health and Social Care- LCHS4003</w:t>
                      </w:r>
                    </w:p>
                    <w:p w14:paraId="3568FE10" w14:textId="1F3D3C1D" w:rsidR="0004403F" w:rsidRPr="0004403F" w:rsidRDefault="0004403F" w:rsidP="00BE6BE0">
                      <w:pPr>
                        <w:shd w:val="clear" w:color="auto" w:fill="F4B083" w:themeFill="accent2" w:themeFillTint="99"/>
                        <w:jc w:val="center"/>
                        <w:rPr>
                          <w:rFonts w:ascii="Arial" w:hAnsi="Arial" w:cs="Arial"/>
                          <w:b/>
                          <w:bCs/>
                          <w:i/>
                          <w:iCs/>
                          <w:color w:val="000000" w:themeColor="text1"/>
                        </w:rPr>
                      </w:pPr>
                    </w:p>
                    <w:p w14:paraId="4B29F551" w14:textId="2CC6B8DA" w:rsidR="00BE6BE0" w:rsidRPr="0004403F" w:rsidRDefault="00BE6BE0" w:rsidP="0004403F">
                      <w:pPr>
                        <w:shd w:val="clear" w:color="auto" w:fill="F4B083" w:themeFill="accent2" w:themeFillTint="99"/>
                        <w:rPr>
                          <w:rFonts w:ascii="Arial" w:hAnsi="Arial" w:cs="Arial"/>
                          <w:sz w:val="56"/>
                          <w:szCs w:val="56"/>
                        </w:rPr>
                      </w:pPr>
                    </w:p>
                    <w:p w14:paraId="23B500BD" w14:textId="77777777" w:rsidR="00BE6BE0" w:rsidRPr="0004403F" w:rsidRDefault="00BE6BE0" w:rsidP="00BE6BE0">
                      <w:pPr>
                        <w:shd w:val="clear" w:color="auto" w:fill="F4B083" w:themeFill="accent2" w:themeFillTint="99"/>
                        <w:rPr>
                          <w:rFonts w:ascii="Arial" w:hAnsi="Arial" w:cs="Arial"/>
                          <w:color w:val="00B0F0"/>
                          <w:sz w:val="56"/>
                          <w:szCs w:val="56"/>
                        </w:rPr>
                      </w:pPr>
                    </w:p>
                  </w:txbxContent>
                </v:textbox>
                <w10:wrap type="square" anchorx="margin"/>
              </v:shape>
            </w:pict>
          </mc:Fallback>
        </mc:AlternateContent>
      </w:r>
    </w:p>
    <w:p w14:paraId="34D6D0DB"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49F6C9B9" w14:textId="77777777" w:rsidR="003A0E2D" w:rsidRDefault="003A0E2D" w:rsidP="003A0E2D">
      <w:pPr>
        <w:jc w:val="both"/>
        <w:rPr>
          <w:rFonts w:ascii="Arial" w:hAnsi="Arial" w:cs="Arial"/>
          <w:b/>
          <w:bCs/>
          <w:sz w:val="28"/>
          <w:szCs w:val="28"/>
        </w:rPr>
      </w:pPr>
      <w:r>
        <w:rPr>
          <w:rFonts w:ascii="Arial" w:hAnsi="Arial" w:cs="Arial"/>
          <w:b/>
          <w:bCs/>
          <w:sz w:val="28"/>
          <w:szCs w:val="28"/>
        </w:rPr>
        <w:t>Pharmacy Services in the UK</w:t>
      </w:r>
    </w:p>
    <w:p w14:paraId="2D13C357" w14:textId="1D81ED7D" w:rsidR="003A0E2D" w:rsidRDefault="003A0E2D" w:rsidP="00510391">
      <w:pPr>
        <w:spacing w:line="360" w:lineRule="auto"/>
        <w:jc w:val="both"/>
        <w:rPr>
          <w:rFonts w:ascii="Arial" w:hAnsi="Arial" w:cs="Arial"/>
        </w:rPr>
      </w:pPr>
      <w:r>
        <w:rPr>
          <w:rFonts w:ascii="Arial" w:hAnsi="Arial" w:cs="Arial"/>
        </w:rPr>
        <w:t xml:space="preserve">Pharmacy services have existed </w:t>
      </w:r>
      <w:r w:rsidR="009809F4">
        <w:rPr>
          <w:rFonts w:ascii="Arial" w:hAnsi="Arial" w:cs="Arial"/>
        </w:rPr>
        <w:t>for a long time, but their role has changed a lot. In the past, pharmacists mainly focused on preparing and giving medicines prescribed by doctors. However, with the development of the National Health Service (NHS) in 1948, pharmacy services became more organised and accessible to the public (NHS, 2023). Over the years, pharmacists have taken on more responsibilities, such as giving health advice, supporting people with long-term conditions, and providing services like vaccinations (NHS England, 2024).</w:t>
      </w:r>
    </w:p>
    <w:p w14:paraId="66B6992E" w14:textId="77777777" w:rsidR="009809F4" w:rsidRDefault="009809F4" w:rsidP="00510391">
      <w:pPr>
        <w:spacing w:line="360" w:lineRule="auto"/>
        <w:jc w:val="both"/>
        <w:rPr>
          <w:rFonts w:ascii="Arial" w:hAnsi="Arial" w:cs="Arial"/>
        </w:rPr>
      </w:pPr>
      <w:r>
        <w:rPr>
          <w:rFonts w:ascii="Arial" w:hAnsi="Arial" w:cs="Arial"/>
        </w:rPr>
        <w:t>Pharmacy services in the UK play an important role in the healthcare system today. Community pharmacies are easily accessible and provide a wide range of services. These include dispensing prescriptions, giving advice on minor illnesses, and supporting people with long-term conditions such as diabetes or asthma. Pharmacists can also offer services such as blood pressure checks, flu vaccinations</w:t>
      </w:r>
      <w:r w:rsidR="00FC4913">
        <w:rPr>
          <w:rFonts w:ascii="Arial" w:hAnsi="Arial" w:cs="Arial"/>
        </w:rPr>
        <w:t>, and emergency contraception (NHS England, 2024). This helps reduce pressure on GP services and hospitals.</w:t>
      </w:r>
    </w:p>
    <w:p w14:paraId="7E6C2B07" w14:textId="77777777" w:rsidR="00FC4913" w:rsidRDefault="00FC4913" w:rsidP="00510391">
      <w:pPr>
        <w:spacing w:line="360" w:lineRule="auto"/>
        <w:jc w:val="both"/>
        <w:rPr>
          <w:rFonts w:ascii="Arial" w:hAnsi="Arial" w:cs="Arial"/>
        </w:rPr>
      </w:pPr>
      <w:r>
        <w:rPr>
          <w:rFonts w:ascii="Arial" w:hAnsi="Arial" w:cs="Arial"/>
        </w:rPr>
        <w:t>Pharmacy services provide many benefits to patients and the healthcare system. They are easy to access and help people get advice quickly without needing to visit a GP. This improves access to care and supports early treatment of minor conditions. In addition, pharmacy services help reduce the pressure on hospitals and GP services, which is very important in the UK healthcare system (NHS England, 2024).</w:t>
      </w:r>
    </w:p>
    <w:p w14:paraId="7ECC8185" w14:textId="77777777" w:rsidR="00FC4913" w:rsidRDefault="00FC4913" w:rsidP="00510391">
      <w:pPr>
        <w:spacing w:line="360" w:lineRule="auto"/>
        <w:jc w:val="both"/>
        <w:rPr>
          <w:rFonts w:ascii="Arial" w:hAnsi="Arial" w:cs="Arial"/>
        </w:rPr>
      </w:pPr>
      <w:r>
        <w:rPr>
          <w:rFonts w:ascii="Arial" w:hAnsi="Arial" w:cs="Arial"/>
        </w:rPr>
        <w:t>However, there are also some challenges. One main issue is staff shortages, which can affect the quality and speed of services. Some pharmacies are very busy, which may limit the time pharmacists can spend with each patient. There are also concerns about funding and increasing demands, as pharmacists</w:t>
      </w:r>
      <w:r w:rsidR="00510391">
        <w:rPr>
          <w:rFonts w:ascii="Arial" w:hAnsi="Arial" w:cs="Arial"/>
        </w:rPr>
        <w:t xml:space="preserve"> are expected to take on more responsibilities</w:t>
      </w:r>
      <w:r>
        <w:rPr>
          <w:rFonts w:ascii="Arial" w:hAnsi="Arial" w:cs="Arial"/>
        </w:rPr>
        <w:t xml:space="preserve"> without always having enough resources (The King’s Fund, 2023).</w:t>
      </w:r>
    </w:p>
    <w:p w14:paraId="0BDE86E2" w14:textId="61B7BB88" w:rsidR="00510391" w:rsidRDefault="00510391" w:rsidP="00510391">
      <w:pPr>
        <w:spacing w:line="360" w:lineRule="auto"/>
        <w:jc w:val="both"/>
        <w:rPr>
          <w:rFonts w:ascii="Arial" w:hAnsi="Arial" w:cs="Arial"/>
        </w:rPr>
      </w:pPr>
      <w:r>
        <w:rPr>
          <w:rFonts w:ascii="Arial" w:hAnsi="Arial" w:cs="Arial"/>
        </w:rPr>
        <w:t xml:space="preserve">Another important issue is the increasing </w:t>
      </w:r>
      <w:r w:rsidR="000D1E49">
        <w:rPr>
          <w:rFonts w:ascii="Arial" w:hAnsi="Arial" w:cs="Arial"/>
        </w:rPr>
        <w:t>role of pharmacists in providing clinical services. While this improves access to healthcare, it also requires additional training and skills. Some pharmacists may feel under pressure to meet these expectations, especially in busy community pharmacies. This can affect the quality of care if there is not enough time or support available for staff.</w:t>
      </w:r>
    </w:p>
    <w:p w14:paraId="112BCC88" w14:textId="77777777" w:rsidR="000D1E49" w:rsidRDefault="000D1E49" w:rsidP="00510391">
      <w:pPr>
        <w:spacing w:line="360" w:lineRule="auto"/>
        <w:jc w:val="both"/>
        <w:rPr>
          <w:rFonts w:ascii="Arial" w:hAnsi="Arial" w:cs="Arial"/>
        </w:rPr>
      </w:pPr>
    </w:p>
    <w:p w14:paraId="63134C51" w14:textId="5937F7B5" w:rsidR="000D1E49" w:rsidRDefault="000D1E49" w:rsidP="00510391">
      <w:pPr>
        <w:spacing w:line="360" w:lineRule="auto"/>
        <w:jc w:val="both"/>
        <w:rPr>
          <w:rFonts w:ascii="Arial" w:hAnsi="Arial" w:cs="Arial"/>
        </w:rPr>
      </w:pPr>
      <w:r>
        <w:rPr>
          <w:rFonts w:ascii="Arial" w:hAnsi="Arial" w:cs="Arial"/>
        </w:rPr>
        <w:t xml:space="preserve">Pharmacy services also have a positive impact on patients’ daily lives. Many people rely on pharmacies as their first point of contact for healthcare advice. This is especially important for </w:t>
      </w:r>
      <w:r>
        <w:rPr>
          <w:rFonts w:ascii="Arial" w:hAnsi="Arial" w:cs="Arial"/>
        </w:rPr>
        <w:lastRenderedPageBreak/>
        <w:t>older people and those with long-term conditions, who may need regular support and medicat</w:t>
      </w:r>
      <w:r w:rsidR="00AB588F">
        <w:rPr>
          <w:rFonts w:ascii="Arial" w:hAnsi="Arial" w:cs="Arial"/>
        </w:rPr>
        <w:t>ion. Easy access to pharmacy services helps to improve health outcomes and supports independent living.</w:t>
      </w:r>
    </w:p>
    <w:p w14:paraId="7A3C7201" w14:textId="0115772D" w:rsidR="00E04AAC" w:rsidRDefault="00E04AAC" w:rsidP="00510391">
      <w:pPr>
        <w:spacing w:line="360" w:lineRule="auto"/>
        <w:jc w:val="both"/>
        <w:rPr>
          <w:rFonts w:ascii="Arial" w:hAnsi="Arial" w:cs="Arial"/>
        </w:rPr>
      </w:pPr>
      <w:r>
        <w:rPr>
          <w:rFonts w:ascii="Arial" w:hAnsi="Arial" w:cs="Arial"/>
        </w:rPr>
        <w:t>Pharmacy services also have an important function in supporting health and preventing illness. Pharmacists can offer advice on healthier lifestyles, such as stopping smoking, keeping a healthy weight, and lowering alcohol consumption. These services help prevent diseases and reduce long-term pressure on healthcare services (Public Health England, 2022).</w:t>
      </w:r>
    </w:p>
    <w:p w14:paraId="50A3A1B8" w14:textId="33790B50" w:rsidR="00E04AAC" w:rsidRDefault="00E04AAC" w:rsidP="00510391">
      <w:pPr>
        <w:spacing w:line="360" w:lineRule="auto"/>
        <w:jc w:val="both"/>
        <w:rPr>
          <w:rFonts w:ascii="Arial" w:hAnsi="Arial" w:cs="Arial"/>
        </w:rPr>
      </w:pPr>
      <w:r>
        <w:rPr>
          <w:rFonts w:ascii="Arial" w:hAnsi="Arial" w:cs="Arial"/>
        </w:rPr>
        <w:t>In addition, digital developments are becoming more common in pharmacy services. For example, electronic prescriptions and online consultations allow patients to access medication and professional advice more quickly. This improves efficiency and helps communication between patients and healthcare professionals (NHS, 2023).</w:t>
      </w:r>
    </w:p>
    <w:p w14:paraId="7F51DAB1" w14:textId="6BD360B6" w:rsidR="009B2C2A" w:rsidRDefault="009B2C2A" w:rsidP="00510391">
      <w:pPr>
        <w:spacing w:line="360" w:lineRule="auto"/>
        <w:jc w:val="both"/>
        <w:rPr>
          <w:rFonts w:ascii="Arial" w:hAnsi="Arial" w:cs="Arial"/>
        </w:rPr>
      </w:pPr>
      <w:r>
        <w:rPr>
          <w:rFonts w:ascii="Arial" w:hAnsi="Arial" w:cs="Arial"/>
        </w:rPr>
        <w:t>Pharmacy services continue to change in response to the needs of society, especially with the increasing number of people living with long-term conditions. This shows their importance in providing accessible and effective healthcare within the community</w:t>
      </w:r>
      <w:r w:rsidR="0056314B">
        <w:rPr>
          <w:rFonts w:ascii="Arial" w:hAnsi="Arial" w:cs="Arial"/>
        </w:rPr>
        <w:t>.</w:t>
      </w:r>
    </w:p>
    <w:p w14:paraId="4679D1A0" w14:textId="499B3A74" w:rsidR="0056314B" w:rsidRDefault="0056314B" w:rsidP="00510391">
      <w:pPr>
        <w:spacing w:line="360" w:lineRule="auto"/>
        <w:jc w:val="both"/>
        <w:rPr>
          <w:rFonts w:ascii="Arial" w:hAnsi="Arial" w:cs="Arial"/>
        </w:rPr>
      </w:pPr>
      <w:r>
        <w:rPr>
          <w:rFonts w:ascii="Arial" w:hAnsi="Arial" w:cs="Arial"/>
        </w:rPr>
        <w:t>Pharmacy services are likely to continue developing in the future to meet increasing healthcare needs and support public health more effectively.</w:t>
      </w:r>
    </w:p>
    <w:p w14:paraId="20F1A3B3" w14:textId="60A23243" w:rsidR="00510391" w:rsidRPr="003A0E2D" w:rsidRDefault="00510391" w:rsidP="00510391">
      <w:pPr>
        <w:spacing w:line="360" w:lineRule="auto"/>
        <w:jc w:val="both"/>
        <w:rPr>
          <w:rFonts w:ascii="Arial" w:hAnsi="Arial" w:cs="Arial"/>
        </w:rPr>
        <w:sectPr w:rsidR="00510391" w:rsidRPr="003A0E2D" w:rsidSect="003A000F">
          <w:pgSz w:w="11906" w:h="16838"/>
          <w:pgMar w:top="1440" w:right="1440" w:bottom="1440" w:left="1440" w:header="708" w:footer="708" w:gutter="0"/>
          <w:cols w:space="708"/>
          <w:docGrid w:linePitch="360"/>
        </w:sectPr>
      </w:pPr>
      <w:r>
        <w:rPr>
          <w:rFonts w:ascii="Arial" w:hAnsi="Arial" w:cs="Arial"/>
        </w:rPr>
        <w:t>In conclusion, pharmacy services in the UK have developed a lot over time and now play an important role in supporting public health. They improve access to care, reduce pressure on other healthcare services, and help people manage their health more effectively. However, challenges such as staff shortages and limited resources need to be addressed so that the service can continue to meet the needs of the population.</w:t>
      </w: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1BB0F2B9" w14:textId="77777777" w:rsidR="0056314B" w:rsidRDefault="0056314B" w:rsidP="00833470">
      <w:pPr>
        <w:rPr>
          <w:rFonts w:ascii="Arial" w:hAnsi="Arial" w:cs="Arial"/>
          <w:b/>
          <w:bCs/>
          <w:sz w:val="28"/>
          <w:szCs w:val="28"/>
        </w:rPr>
      </w:pPr>
    </w:p>
    <w:p w14:paraId="67878878" w14:textId="5F2A67EB" w:rsidR="0056314B" w:rsidRDefault="0056314B" w:rsidP="00833470">
      <w:pPr>
        <w:rPr>
          <w:rFonts w:ascii="Arial" w:hAnsi="Arial" w:cs="Arial"/>
        </w:rPr>
      </w:pPr>
      <w:r>
        <w:rPr>
          <w:rFonts w:ascii="Arial" w:hAnsi="Arial" w:cs="Arial"/>
        </w:rPr>
        <w:t xml:space="preserve">NHS (2023) How pharmacies can help. Available at: </w:t>
      </w:r>
      <w:hyperlink r:id="rId18" w:history="1">
        <w:r w:rsidR="008752AA" w:rsidRPr="00C52FE0">
          <w:rPr>
            <w:rStyle w:val="Hyperlink"/>
            <w:rFonts w:ascii="Arial" w:hAnsi="Arial" w:cs="Arial"/>
          </w:rPr>
          <w:t>https://www.nhs.uk/nhs-services/pharmacies/how-pharmacies-can-help/</w:t>
        </w:r>
      </w:hyperlink>
      <w:r w:rsidR="008752AA">
        <w:rPr>
          <w:rFonts w:ascii="Arial" w:hAnsi="Arial" w:cs="Arial"/>
        </w:rPr>
        <w:t xml:space="preserve"> (Accessed: 18 March 2026).</w:t>
      </w:r>
    </w:p>
    <w:p w14:paraId="027A3AD6" w14:textId="53A1963B" w:rsidR="008752AA" w:rsidRDefault="008752AA" w:rsidP="00833470">
      <w:pPr>
        <w:rPr>
          <w:rFonts w:ascii="Arial" w:hAnsi="Arial" w:cs="Arial"/>
        </w:rPr>
      </w:pPr>
      <w:r>
        <w:rPr>
          <w:rFonts w:ascii="Arial" w:hAnsi="Arial" w:cs="Arial"/>
        </w:rPr>
        <w:t xml:space="preserve">NHS (2023) Pharmacies. Available at: </w:t>
      </w:r>
      <w:hyperlink r:id="rId19" w:history="1">
        <w:r w:rsidRPr="00C52FE0">
          <w:rPr>
            <w:rStyle w:val="Hyperlink"/>
            <w:rFonts w:ascii="Arial" w:hAnsi="Arial" w:cs="Arial"/>
          </w:rPr>
          <w:t>https://www.nhs.uk/nhs-services/pharmacies/</w:t>
        </w:r>
      </w:hyperlink>
      <w:r>
        <w:rPr>
          <w:rFonts w:ascii="Arial" w:hAnsi="Arial" w:cs="Arial"/>
        </w:rPr>
        <w:t xml:space="preserve"> (Accessed: 18 March 2026).</w:t>
      </w:r>
    </w:p>
    <w:p w14:paraId="0A06802A" w14:textId="3E3BCE48" w:rsidR="008752AA" w:rsidRDefault="008752AA" w:rsidP="00833470">
      <w:pPr>
        <w:rPr>
          <w:rFonts w:ascii="Arial" w:hAnsi="Arial" w:cs="Arial"/>
        </w:rPr>
      </w:pPr>
      <w:r>
        <w:rPr>
          <w:rFonts w:ascii="Arial" w:hAnsi="Arial" w:cs="Arial"/>
        </w:rPr>
        <w:t xml:space="preserve">NHS England (2024) Pharmacy First. Available at: </w:t>
      </w:r>
      <w:hyperlink r:id="rId20" w:history="1">
        <w:r w:rsidRPr="00C52FE0">
          <w:rPr>
            <w:rStyle w:val="Hyperlink"/>
            <w:rFonts w:ascii="Arial" w:hAnsi="Arial" w:cs="Arial"/>
          </w:rPr>
          <w:t>https://www.england.nhs.uk/primary-care/pharmacy/pharmacy-services/pharmacy-first/</w:t>
        </w:r>
      </w:hyperlink>
      <w:r>
        <w:rPr>
          <w:rFonts w:ascii="Arial" w:hAnsi="Arial" w:cs="Arial"/>
        </w:rPr>
        <w:t xml:space="preserve"> (Accessed: 18 March 2026).</w:t>
      </w:r>
    </w:p>
    <w:p w14:paraId="2C75ECC2" w14:textId="4FC61A07" w:rsidR="008752AA" w:rsidRDefault="008752AA" w:rsidP="00833470">
      <w:pPr>
        <w:rPr>
          <w:rFonts w:ascii="Arial" w:hAnsi="Arial" w:cs="Arial"/>
        </w:rPr>
      </w:pPr>
      <w:r>
        <w:rPr>
          <w:rFonts w:ascii="Arial" w:hAnsi="Arial" w:cs="Arial"/>
        </w:rPr>
        <w:t xml:space="preserve">NHS England (2024) Pharmacy services. Available at: </w:t>
      </w:r>
      <w:hyperlink r:id="rId21" w:history="1">
        <w:r w:rsidRPr="00C52FE0">
          <w:rPr>
            <w:rStyle w:val="Hyperlink"/>
            <w:rFonts w:ascii="Arial" w:hAnsi="Arial" w:cs="Arial"/>
          </w:rPr>
          <w:t>https://www.england.nhs.uk/primary-care/pharmacy/pharmacy-services/</w:t>
        </w:r>
      </w:hyperlink>
      <w:r>
        <w:rPr>
          <w:rFonts w:ascii="Arial" w:hAnsi="Arial" w:cs="Arial"/>
        </w:rPr>
        <w:t xml:space="preserve"> (Accessed: 18 March 2026).</w:t>
      </w:r>
    </w:p>
    <w:p w14:paraId="4A4A6ACA" w14:textId="616B957E" w:rsidR="008752AA" w:rsidRDefault="008752AA" w:rsidP="00833470">
      <w:pPr>
        <w:rPr>
          <w:rFonts w:ascii="Arial" w:hAnsi="Arial" w:cs="Arial"/>
        </w:rPr>
      </w:pPr>
      <w:r>
        <w:rPr>
          <w:rFonts w:ascii="Arial" w:hAnsi="Arial" w:cs="Arial"/>
        </w:rPr>
        <w:t xml:space="preserve">Skills for Care (2025) Domiciliary care services in the adult social care sector 2024/25. Available at: </w:t>
      </w:r>
      <w:hyperlink r:id="rId22" w:history="1">
        <w:r w:rsidRPr="00C52FE0">
          <w:rPr>
            <w:rStyle w:val="Hyperlink"/>
            <w:rFonts w:ascii="Arial" w:hAnsi="Arial" w:cs="Arial"/>
          </w:rPr>
          <w:t>https://www.skillsforcare.org.uk/Adult-Social-Care-Workforce-Data/workforceintelligence/resources/Reports/National/Summary-of-domiciliary-care-services-2025.pdf</w:t>
        </w:r>
      </w:hyperlink>
      <w:r>
        <w:rPr>
          <w:rFonts w:ascii="Arial" w:hAnsi="Arial" w:cs="Arial"/>
        </w:rPr>
        <w:t xml:space="preserve"> (Accessed: 18 March 2026).</w:t>
      </w:r>
    </w:p>
    <w:p w14:paraId="411162C4" w14:textId="667B0C7A" w:rsidR="008752AA" w:rsidRPr="0056314B" w:rsidRDefault="008752AA" w:rsidP="00833470">
      <w:pPr>
        <w:rPr>
          <w:rFonts w:ascii="Arial" w:hAnsi="Arial" w:cs="Arial"/>
        </w:rPr>
      </w:pPr>
      <w:r>
        <w:rPr>
          <w:rFonts w:ascii="Arial" w:hAnsi="Arial" w:cs="Arial"/>
        </w:rPr>
        <w:t>The King</w:t>
      </w:r>
      <w:r w:rsidR="00584763">
        <w:rPr>
          <w:rFonts w:ascii="Arial" w:hAnsi="Arial" w:cs="Arial"/>
        </w:rPr>
        <w:t xml:space="preserve">’s Fund (2025) Community pharmacy explained. Available at: </w:t>
      </w:r>
      <w:hyperlink r:id="rId23" w:history="1">
        <w:r w:rsidR="00584763" w:rsidRPr="00C52FE0">
          <w:rPr>
            <w:rStyle w:val="Hyperlink"/>
            <w:rFonts w:ascii="Arial" w:hAnsi="Arial" w:cs="Arial"/>
          </w:rPr>
          <w:t>https://www.kingsfund.org.uk/insight-and-analaysis/long-reads/community-pharmacy-explained</w:t>
        </w:r>
      </w:hyperlink>
      <w:r w:rsidR="00584763">
        <w:rPr>
          <w:rFonts w:ascii="Arial" w:hAnsi="Arial" w:cs="Arial"/>
        </w:rPr>
        <w:t xml:space="preserve"> (Accessed: 18 March 2026).</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44C6A" w14:textId="77777777" w:rsidR="00653CB0" w:rsidRDefault="00653CB0" w:rsidP="00BE6BE0">
      <w:pPr>
        <w:spacing w:after="0" w:line="240" w:lineRule="auto"/>
      </w:pPr>
      <w:r>
        <w:separator/>
      </w:r>
    </w:p>
  </w:endnote>
  <w:endnote w:type="continuationSeparator" w:id="0">
    <w:p w14:paraId="308B0412" w14:textId="77777777" w:rsidR="00653CB0" w:rsidRDefault="00653CB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7ED92" w14:textId="77777777" w:rsidR="00653CB0" w:rsidRDefault="00653CB0" w:rsidP="00BE6BE0">
      <w:pPr>
        <w:spacing w:after="0" w:line="240" w:lineRule="auto"/>
      </w:pPr>
      <w:r>
        <w:separator/>
      </w:r>
    </w:p>
  </w:footnote>
  <w:footnote w:type="continuationSeparator" w:id="0">
    <w:p w14:paraId="7711442D" w14:textId="77777777" w:rsidR="00653CB0" w:rsidRDefault="00653CB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A30BE"/>
    <w:multiLevelType w:val="hybridMultilevel"/>
    <w:tmpl w:val="7062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37B65"/>
    <w:multiLevelType w:val="hybridMultilevel"/>
    <w:tmpl w:val="32F67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480557"/>
    <w:multiLevelType w:val="hybridMultilevel"/>
    <w:tmpl w:val="1D4E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534DF0"/>
    <w:multiLevelType w:val="hybridMultilevel"/>
    <w:tmpl w:val="871E0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ED2D6D"/>
    <w:multiLevelType w:val="hybridMultilevel"/>
    <w:tmpl w:val="BB44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EA2525"/>
    <w:multiLevelType w:val="hybridMultilevel"/>
    <w:tmpl w:val="5E729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6402275">
    <w:abstractNumId w:val="0"/>
  </w:num>
  <w:num w:numId="2" w16cid:durableId="574361602">
    <w:abstractNumId w:val="4"/>
  </w:num>
  <w:num w:numId="3" w16cid:durableId="485557321">
    <w:abstractNumId w:val="2"/>
  </w:num>
  <w:num w:numId="4" w16cid:durableId="32926389">
    <w:abstractNumId w:val="5"/>
  </w:num>
  <w:num w:numId="5" w16cid:durableId="728966473">
    <w:abstractNumId w:val="1"/>
  </w:num>
  <w:num w:numId="6" w16cid:durableId="8205870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403F"/>
    <w:rsid w:val="000464A0"/>
    <w:rsid w:val="00056EB1"/>
    <w:rsid w:val="000B3042"/>
    <w:rsid w:val="000D1E49"/>
    <w:rsid w:val="00150291"/>
    <w:rsid w:val="002063A0"/>
    <w:rsid w:val="002767BF"/>
    <w:rsid w:val="002B515F"/>
    <w:rsid w:val="002C09D6"/>
    <w:rsid w:val="003A000F"/>
    <w:rsid w:val="003A0E2D"/>
    <w:rsid w:val="004565A2"/>
    <w:rsid w:val="00475C75"/>
    <w:rsid w:val="00510391"/>
    <w:rsid w:val="0056314B"/>
    <w:rsid w:val="00584763"/>
    <w:rsid w:val="00641992"/>
    <w:rsid w:val="00653CB0"/>
    <w:rsid w:val="006A6816"/>
    <w:rsid w:val="00717DD7"/>
    <w:rsid w:val="00731612"/>
    <w:rsid w:val="00804A7F"/>
    <w:rsid w:val="00833470"/>
    <w:rsid w:val="008752AA"/>
    <w:rsid w:val="0088155B"/>
    <w:rsid w:val="008D67F3"/>
    <w:rsid w:val="00925D5E"/>
    <w:rsid w:val="009809F4"/>
    <w:rsid w:val="009B2C2A"/>
    <w:rsid w:val="009E257B"/>
    <w:rsid w:val="00A6165E"/>
    <w:rsid w:val="00A82690"/>
    <w:rsid w:val="00AB588F"/>
    <w:rsid w:val="00B21238"/>
    <w:rsid w:val="00B642EF"/>
    <w:rsid w:val="00BB0D15"/>
    <w:rsid w:val="00BE6BE0"/>
    <w:rsid w:val="00C83A82"/>
    <w:rsid w:val="00D502C4"/>
    <w:rsid w:val="00E04AAC"/>
    <w:rsid w:val="00EA29EA"/>
    <w:rsid w:val="00ED0D33"/>
    <w:rsid w:val="00EF3E35"/>
    <w:rsid w:val="00F147DD"/>
    <w:rsid w:val="00F26A1D"/>
    <w:rsid w:val="00F36D02"/>
    <w:rsid w:val="00F64FBC"/>
    <w:rsid w:val="00F85AC7"/>
    <w:rsid w:val="00FC49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641992"/>
    <w:pPr>
      <w:ind w:left="720"/>
      <w:contextualSpacing/>
    </w:pPr>
  </w:style>
  <w:style w:type="character" w:styleId="Hyperlink">
    <w:name w:val="Hyperlink"/>
    <w:basedOn w:val="DefaultParagraphFont"/>
    <w:uiPriority w:val="99"/>
    <w:unhideWhenUsed/>
    <w:rsid w:val="008752AA"/>
    <w:rPr>
      <w:color w:val="0563C1" w:themeColor="hyperlink"/>
      <w:u w:val="single"/>
    </w:rPr>
  </w:style>
  <w:style w:type="character" w:styleId="UnresolvedMention">
    <w:name w:val="Unresolved Mention"/>
    <w:basedOn w:val="DefaultParagraphFont"/>
    <w:uiPriority w:val="99"/>
    <w:semiHidden/>
    <w:unhideWhenUsed/>
    <w:rsid w:val="00875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nhs.uk/nhs-services/pharmacies/how-pharmacies-can-help/" TargetMode="External"/><Relationship Id="rId3" Type="http://schemas.openxmlformats.org/officeDocument/2006/relationships/customXml" Target="../customXml/item3.xml"/><Relationship Id="rId21" Type="http://schemas.openxmlformats.org/officeDocument/2006/relationships/hyperlink" Target="https://www.england.nhs.uk/primary-care/pharmacy/pharmacy-services/"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yperlink" Target="https://www.england.nhs.uk/primary-care/pharmacy/pharmacy-services/pharmacy-fir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kingsfund.org.uk/insight-and-analaysis/long-reads/community-pharmacy-explained" TargetMode="External"/><Relationship Id="rId10" Type="http://schemas.openxmlformats.org/officeDocument/2006/relationships/endnotes" Target="endnotes.xml"/><Relationship Id="rId19" Type="http://schemas.openxmlformats.org/officeDocument/2006/relationships/hyperlink" Target="https://www.nhs.uk/nhs-services/pharma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killsforcare.org.uk/Adult-Social-Care-Workforce-Data/workforceintelligence/resources/Reports/National/Summary-of-domiciliary-care-services-2025.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0f81e743fce9d0a49c983cbe6691b3f7">
  <xsd:schema xmlns:xsd="http://www.w3.org/2001/XMLSchema" xmlns:xs="http://www.w3.org/2001/XMLSchema" xmlns:p="http://schemas.microsoft.com/office/2006/metadata/properties" xmlns:ns3="716bca3a-9bc9-4129-a185-7ea87f9d73cc" targetNamespace="http://schemas.microsoft.com/office/2006/metadata/properties" ma:root="true" ma:fieldsID="1a7b722ac5e1f0737df6f48a9445865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9CD3D43A-16FC-4721-865C-117B50452E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DA06AE-193F-416E-ADFB-6CE98EC5C80C}">
  <ds:schemaRefs>
    <ds:schemaRef ds:uri="http://schemas.microsoft.com/sharepoint/v3/contenttype/forms"/>
  </ds:schemaRefs>
</ds:datastoreItem>
</file>

<file path=customXml/itemProps4.xml><?xml version="1.0" encoding="utf-8"?>
<ds:datastoreItem xmlns:ds="http://schemas.openxmlformats.org/officeDocument/2006/customXml" ds:itemID="{7A4A9875-9B0D-42E3-BBE7-814458C0D0EB}">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911</Words>
  <Characters>5197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Ioana Theodora Iacob (2515341)</cp:lastModifiedBy>
  <cp:revision>2</cp:revision>
  <dcterms:created xsi:type="dcterms:W3CDTF">2026-03-18T20:20:00Z</dcterms:created>
  <dcterms:modified xsi:type="dcterms:W3CDTF">2026-03-18T20:20:00Z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