
<file path=[Content_Types].xml><?xml version="1.0" encoding="utf-8"?>
<Types xmlns="http://schemas.openxmlformats.org/package/2006/content-types">
  <Override PartName="/word/charts/chart10.xml" ContentType="application/vnd.openxmlformats-officedocument.drawingml.chart+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charts/chart8.xml" ContentType="application/vnd.openxmlformats-officedocument.drawingml.chart+xml"/>
  <Override PartName="/word/charts/chart9.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4E52" w:rsidRDefault="00BC4E52" w:rsidP="00F354C2">
      <w:pPr>
        <w:pStyle w:val="Title"/>
        <w:pBdr>
          <w:bottom w:val="none" w:sz="0" w:space="0" w:color="auto"/>
        </w:pBdr>
        <w:spacing w:before="240" w:after="240" w:line="360" w:lineRule="auto"/>
        <w:rPr>
          <w:rFonts w:ascii="Times New Roman" w:hAnsi="Times New Roman" w:cs="Times New Roman"/>
          <w:sz w:val="24"/>
          <w:szCs w:val="24"/>
        </w:rPr>
      </w:pPr>
    </w:p>
    <w:p w:rsidR="00A776BD" w:rsidRPr="00A776BD" w:rsidRDefault="00A776BD" w:rsidP="00A776BD"/>
    <w:p w:rsidR="00BC4E52" w:rsidRPr="00670F3E" w:rsidRDefault="00BC4E52" w:rsidP="00F354C2">
      <w:pPr>
        <w:pStyle w:val="Title"/>
        <w:pBdr>
          <w:bottom w:val="none" w:sz="0" w:space="0" w:color="auto"/>
        </w:pBdr>
        <w:spacing w:before="240" w:after="240" w:line="360" w:lineRule="auto"/>
        <w:rPr>
          <w:rFonts w:ascii="Times New Roman" w:hAnsi="Times New Roman" w:cs="Times New Roman"/>
          <w:sz w:val="24"/>
          <w:szCs w:val="24"/>
        </w:rPr>
      </w:pPr>
    </w:p>
    <w:p w:rsidR="003504BE" w:rsidRPr="00887A0B" w:rsidRDefault="003504BE" w:rsidP="00F354C2">
      <w:pPr>
        <w:pStyle w:val="Title"/>
        <w:pBdr>
          <w:bottom w:val="single" w:sz="4" w:space="1" w:color="auto"/>
        </w:pBdr>
        <w:jc w:val="center"/>
        <w:rPr>
          <w:b/>
        </w:rPr>
      </w:pPr>
      <w:bookmarkStart w:id="0" w:name="_GoBack"/>
      <w:bookmarkEnd w:id="0"/>
      <w:r w:rsidRPr="00887A0B">
        <w:rPr>
          <w:b/>
        </w:rPr>
        <w:t>Financial Management</w:t>
      </w:r>
    </w:p>
    <w:p w:rsidR="004A1521" w:rsidRDefault="004A1521" w:rsidP="00670F3E">
      <w:pPr>
        <w:rPr>
          <w:rFonts w:cs="Times New Roman"/>
          <w:szCs w:val="24"/>
        </w:rPr>
      </w:pPr>
    </w:p>
    <w:p w:rsidR="00662319" w:rsidRDefault="00662319" w:rsidP="00670F3E">
      <w:pPr>
        <w:rPr>
          <w:rFonts w:cs="Times New Roman"/>
          <w:szCs w:val="24"/>
        </w:rPr>
      </w:pPr>
    </w:p>
    <w:p w:rsidR="00A50B66" w:rsidRPr="00662319" w:rsidRDefault="00A50B66" w:rsidP="00670F3E">
      <w:pPr>
        <w:rPr>
          <w:rFonts w:ascii="Arial Black" w:hAnsi="Arial Black" w:cs="Times New Roman"/>
          <w:sz w:val="28"/>
          <w:szCs w:val="28"/>
        </w:rPr>
      </w:pPr>
      <w:r w:rsidRPr="00662319">
        <w:rPr>
          <w:rFonts w:ascii="Arial Black" w:hAnsi="Arial Black" w:cs="Times New Roman"/>
          <w:sz w:val="28"/>
          <w:szCs w:val="28"/>
        </w:rPr>
        <w:t>STUDENT NAME: MOHAMMADJUNAID KHWAJA</w:t>
      </w:r>
    </w:p>
    <w:p w:rsidR="00A50B66" w:rsidRPr="00662319" w:rsidRDefault="004A4639" w:rsidP="00670F3E">
      <w:pPr>
        <w:rPr>
          <w:rFonts w:ascii="Arial Black" w:hAnsi="Arial Black" w:cs="Times New Roman"/>
          <w:sz w:val="28"/>
          <w:szCs w:val="28"/>
        </w:rPr>
      </w:pPr>
      <w:proofErr w:type="gramStart"/>
      <w:r w:rsidRPr="00662319">
        <w:rPr>
          <w:rFonts w:ascii="Arial Black" w:hAnsi="Arial Black" w:cs="Times New Roman"/>
          <w:sz w:val="28"/>
          <w:szCs w:val="28"/>
        </w:rPr>
        <w:t xml:space="preserve">STUDENT </w:t>
      </w:r>
      <w:r w:rsidR="00221466" w:rsidRPr="00662319">
        <w:rPr>
          <w:rFonts w:ascii="Arial Black" w:hAnsi="Arial Black" w:cs="Times New Roman"/>
          <w:sz w:val="28"/>
          <w:szCs w:val="28"/>
        </w:rPr>
        <w:t xml:space="preserve"> NUMBER</w:t>
      </w:r>
      <w:proofErr w:type="gramEnd"/>
      <w:r w:rsidR="00221466" w:rsidRPr="00662319">
        <w:rPr>
          <w:rFonts w:ascii="Arial Black" w:hAnsi="Arial Black" w:cs="Times New Roman"/>
          <w:sz w:val="28"/>
          <w:szCs w:val="28"/>
        </w:rPr>
        <w:t>:</w:t>
      </w:r>
      <w:r w:rsidRPr="00662319">
        <w:rPr>
          <w:rFonts w:ascii="Arial Black" w:hAnsi="Arial Black" w:cs="Times New Roman"/>
          <w:sz w:val="28"/>
          <w:szCs w:val="28"/>
        </w:rPr>
        <w:t xml:space="preserve"> 1711085</w:t>
      </w:r>
      <w:r w:rsidR="00221466" w:rsidRPr="00662319">
        <w:rPr>
          <w:rFonts w:ascii="Arial Black" w:hAnsi="Arial Black" w:cs="Times New Roman"/>
          <w:sz w:val="28"/>
          <w:szCs w:val="28"/>
        </w:rPr>
        <w:t xml:space="preserve"> </w:t>
      </w:r>
    </w:p>
    <w:p w:rsidR="00662319" w:rsidRPr="00662319" w:rsidRDefault="00DD7B91" w:rsidP="00DD7B91">
      <w:pPr>
        <w:rPr>
          <w:rFonts w:ascii="Arial Black" w:eastAsia="Times New Roman" w:hAnsi="Arial Black" w:cs="Arial"/>
          <w:color w:val="auto"/>
          <w:sz w:val="28"/>
          <w:szCs w:val="28"/>
          <w:lang w:val="en-IN" w:eastAsia="en-IN"/>
        </w:rPr>
      </w:pPr>
      <w:r w:rsidRPr="00662319">
        <w:rPr>
          <w:rFonts w:ascii="Arial Black" w:hAnsi="Arial Black" w:cs="Times New Roman"/>
          <w:sz w:val="28"/>
          <w:szCs w:val="28"/>
        </w:rPr>
        <w:t>MODULE CODE:</w:t>
      </w:r>
      <w:r w:rsidRPr="00662319">
        <w:rPr>
          <w:rFonts w:ascii="Arial Black" w:hAnsi="Arial Black" w:cs="Arial"/>
          <w:sz w:val="28"/>
          <w:szCs w:val="28"/>
        </w:rPr>
        <w:t xml:space="preserve"> </w:t>
      </w:r>
      <w:r w:rsidRPr="00662319">
        <w:rPr>
          <w:rFonts w:ascii="Arial Black" w:eastAsia="Times New Roman" w:hAnsi="Arial Black" w:cs="Arial"/>
          <w:color w:val="auto"/>
          <w:sz w:val="28"/>
          <w:szCs w:val="28"/>
          <w:lang w:val="en-IN" w:eastAsia="en-IN"/>
        </w:rPr>
        <w:t>LCMB7002</w:t>
      </w:r>
      <w:r w:rsidR="00662319" w:rsidRPr="00662319">
        <w:rPr>
          <w:rFonts w:ascii="Arial Black" w:eastAsia="Times New Roman" w:hAnsi="Arial Black" w:cs="Arial"/>
          <w:color w:val="auto"/>
          <w:sz w:val="28"/>
          <w:szCs w:val="28"/>
          <w:lang w:val="en-IN" w:eastAsia="en-IN"/>
        </w:rPr>
        <w:t xml:space="preserve"> ASSESSMENT-1</w:t>
      </w:r>
    </w:p>
    <w:p w:rsidR="00DD7B91" w:rsidRPr="00DD7B91" w:rsidRDefault="00662319" w:rsidP="00DD7B91">
      <w:pPr>
        <w:rPr>
          <w:rFonts w:ascii="Arial Black" w:eastAsia="Times New Roman" w:hAnsi="Arial Black" w:cs="Arial"/>
          <w:color w:val="auto"/>
          <w:sz w:val="28"/>
          <w:szCs w:val="28"/>
          <w:lang w:val="en-IN" w:eastAsia="en-IN"/>
        </w:rPr>
      </w:pPr>
      <w:r w:rsidRPr="00662319">
        <w:rPr>
          <w:rFonts w:ascii="Arial Black" w:eastAsia="Times New Roman" w:hAnsi="Arial Black" w:cs="Arial"/>
          <w:color w:val="auto"/>
          <w:sz w:val="28"/>
          <w:szCs w:val="28"/>
          <w:lang w:val="en-IN" w:eastAsia="en-IN"/>
        </w:rPr>
        <w:t>MODULE TITLE:</w:t>
      </w:r>
      <w:r w:rsidR="00DD7B91" w:rsidRPr="00662319">
        <w:rPr>
          <w:rFonts w:ascii="Arial Black" w:eastAsia="Times New Roman" w:hAnsi="Arial Black" w:cs="Arial"/>
          <w:color w:val="auto"/>
          <w:sz w:val="28"/>
          <w:szCs w:val="28"/>
          <w:lang w:val="en-IN" w:eastAsia="en-IN"/>
        </w:rPr>
        <w:t xml:space="preserve"> </w:t>
      </w:r>
      <w:r>
        <w:rPr>
          <w:rFonts w:ascii="Arial Black" w:eastAsia="Times New Roman" w:hAnsi="Arial Black" w:cs="Arial"/>
          <w:color w:val="auto"/>
          <w:sz w:val="28"/>
          <w:szCs w:val="28"/>
          <w:lang w:val="en-IN" w:eastAsia="en-IN"/>
        </w:rPr>
        <w:t>FINANCIAL MANAGEMENT</w:t>
      </w:r>
    </w:p>
    <w:p w:rsidR="00A50B66" w:rsidRDefault="00A50B66" w:rsidP="00670F3E">
      <w:pPr>
        <w:rPr>
          <w:rFonts w:cs="Times New Roman"/>
          <w:szCs w:val="24"/>
        </w:rPr>
      </w:pPr>
    </w:p>
    <w:p w:rsidR="00A50B66" w:rsidRDefault="00A50B66" w:rsidP="00670F3E">
      <w:pPr>
        <w:rPr>
          <w:rFonts w:cs="Times New Roman"/>
          <w:szCs w:val="24"/>
        </w:rPr>
      </w:pPr>
    </w:p>
    <w:p w:rsidR="00A50B66" w:rsidRDefault="00A50B66" w:rsidP="00670F3E">
      <w:pPr>
        <w:rPr>
          <w:rFonts w:cs="Times New Roman"/>
          <w:szCs w:val="24"/>
        </w:rPr>
      </w:pPr>
    </w:p>
    <w:p w:rsidR="00A50B66" w:rsidRDefault="00A50B66" w:rsidP="00670F3E">
      <w:pPr>
        <w:rPr>
          <w:rFonts w:cs="Times New Roman"/>
          <w:szCs w:val="24"/>
        </w:rPr>
      </w:pPr>
    </w:p>
    <w:p w:rsidR="00A50B66" w:rsidRDefault="00A50B66" w:rsidP="00670F3E">
      <w:pPr>
        <w:rPr>
          <w:rFonts w:cs="Times New Roman"/>
          <w:szCs w:val="24"/>
        </w:rPr>
      </w:pPr>
    </w:p>
    <w:p w:rsidR="00A776BD" w:rsidRDefault="00A776BD" w:rsidP="00670F3E">
      <w:pPr>
        <w:rPr>
          <w:rFonts w:cs="Times New Roman"/>
          <w:szCs w:val="24"/>
        </w:rPr>
      </w:pPr>
    </w:p>
    <w:p w:rsidR="00A50B66" w:rsidRDefault="00A50B66" w:rsidP="00670F3E">
      <w:pPr>
        <w:rPr>
          <w:rFonts w:cs="Times New Roman"/>
          <w:szCs w:val="24"/>
        </w:rPr>
      </w:pPr>
    </w:p>
    <w:p w:rsidR="00A776BD" w:rsidRDefault="00A776BD" w:rsidP="00670F3E">
      <w:pPr>
        <w:rPr>
          <w:rFonts w:cs="Times New Roman"/>
          <w:szCs w:val="24"/>
        </w:rPr>
      </w:pPr>
    </w:p>
    <w:p w:rsidR="00662319" w:rsidRPr="00670F3E" w:rsidRDefault="00662319" w:rsidP="00670F3E">
      <w:pPr>
        <w:rPr>
          <w:rFonts w:cs="Times New Roman"/>
          <w:szCs w:val="24"/>
        </w:rPr>
      </w:pPr>
    </w:p>
    <w:bookmarkStart w:id="1" w:name="_Toc531260835" w:displacedByCustomXml="next"/>
    <w:sdt>
      <w:sdtPr>
        <w:rPr>
          <w:rFonts w:ascii="Times New Roman" w:eastAsiaTheme="minorHAnsi" w:hAnsi="Times New Roman" w:cs="Cambria"/>
          <w:b w:val="0"/>
          <w:bCs w:val="0"/>
          <w:color w:val="000000"/>
          <w:sz w:val="24"/>
          <w:szCs w:val="22"/>
          <w:lang w:val="en-GB" w:eastAsia="en-US"/>
        </w:rPr>
        <w:id w:val="1939876955"/>
        <w:docPartObj>
          <w:docPartGallery w:val="Table of Contents"/>
          <w:docPartUnique/>
        </w:docPartObj>
      </w:sdtPr>
      <w:sdtEndPr>
        <w:rPr>
          <w:noProof/>
        </w:rPr>
      </w:sdtEndPr>
      <w:sdtContent>
        <w:p w:rsidR="00101576" w:rsidRDefault="00101576">
          <w:pPr>
            <w:pStyle w:val="TOCHeading"/>
          </w:pPr>
        </w:p>
        <w:p w:rsidR="007F784E" w:rsidRPr="00062DA9" w:rsidRDefault="003C1AFC">
          <w:pPr>
            <w:pStyle w:val="TOC1"/>
            <w:tabs>
              <w:tab w:val="right" w:leader="dot" w:pos="9016"/>
            </w:tabs>
            <w:rPr>
              <w:rFonts w:asciiTheme="minorHAnsi" w:eastAsiaTheme="minorEastAsia" w:hAnsiTheme="minorHAnsi" w:cstheme="minorBidi"/>
              <w:b/>
              <w:noProof/>
              <w:color w:val="auto"/>
              <w:sz w:val="22"/>
              <w:lang w:eastAsia="en-GB"/>
            </w:rPr>
          </w:pPr>
          <w:r w:rsidRPr="003C1AFC">
            <w:rPr>
              <w:sz w:val="22"/>
            </w:rPr>
            <w:fldChar w:fldCharType="begin"/>
          </w:r>
          <w:r w:rsidR="00101576" w:rsidRPr="00062DA9">
            <w:rPr>
              <w:sz w:val="22"/>
            </w:rPr>
            <w:instrText xml:space="preserve"> TOC \o "1-3" \h \z \u </w:instrText>
          </w:r>
          <w:r w:rsidRPr="003C1AFC">
            <w:rPr>
              <w:sz w:val="22"/>
            </w:rPr>
            <w:fldChar w:fldCharType="separate"/>
          </w:r>
          <w:hyperlink w:anchor="_Toc531805133" w:history="1">
            <w:r w:rsidR="005A3DC2" w:rsidRPr="00062DA9">
              <w:rPr>
                <w:rStyle w:val="Hyperlink"/>
                <w:rFonts w:cs="Times New Roman"/>
                <w:b/>
                <w:noProof/>
                <w:sz w:val="22"/>
              </w:rPr>
              <w:t>INTRODUCTION</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_Toc531805133 \h </w:instrText>
            </w:r>
            <w:r w:rsidRPr="00062DA9">
              <w:rPr>
                <w:b/>
                <w:noProof/>
                <w:webHidden/>
                <w:sz w:val="22"/>
              </w:rPr>
            </w:r>
            <w:r w:rsidRPr="00062DA9">
              <w:rPr>
                <w:b/>
                <w:noProof/>
                <w:webHidden/>
                <w:sz w:val="22"/>
              </w:rPr>
              <w:fldChar w:fldCharType="separate"/>
            </w:r>
            <w:r w:rsidR="007F784E" w:rsidRPr="00062DA9">
              <w:rPr>
                <w:b/>
                <w:noProof/>
                <w:webHidden/>
                <w:sz w:val="22"/>
              </w:rPr>
              <w:t>3</w:t>
            </w:r>
            <w:r w:rsidRPr="00062DA9">
              <w:rPr>
                <w:b/>
                <w:noProof/>
                <w:webHidden/>
                <w:sz w:val="22"/>
              </w:rPr>
              <w:fldChar w:fldCharType="end"/>
            </w:r>
          </w:hyperlink>
        </w:p>
        <w:p w:rsidR="007F784E" w:rsidRPr="00062DA9" w:rsidRDefault="003C1AFC">
          <w:pPr>
            <w:pStyle w:val="TOC2"/>
            <w:tabs>
              <w:tab w:val="right" w:leader="dot" w:pos="9016"/>
            </w:tabs>
            <w:rPr>
              <w:rFonts w:asciiTheme="minorHAnsi" w:eastAsiaTheme="minorEastAsia" w:hAnsiTheme="minorHAnsi" w:cstheme="minorBidi"/>
              <w:b/>
              <w:noProof/>
              <w:color w:val="auto"/>
              <w:sz w:val="22"/>
              <w:lang w:eastAsia="en-GB"/>
            </w:rPr>
          </w:pPr>
          <w:hyperlink w:anchor="_Toc531805134" w:history="1">
            <w:r w:rsidR="005A3DC2" w:rsidRPr="00062DA9">
              <w:rPr>
                <w:rStyle w:val="Hyperlink"/>
                <w:rFonts w:cs="Times New Roman"/>
                <w:b/>
                <w:noProof/>
                <w:sz w:val="22"/>
              </w:rPr>
              <w:t>SECTION A</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_Toc531805134 \h </w:instrText>
            </w:r>
            <w:r w:rsidRPr="00062DA9">
              <w:rPr>
                <w:b/>
                <w:noProof/>
                <w:webHidden/>
                <w:sz w:val="22"/>
              </w:rPr>
            </w:r>
            <w:r w:rsidRPr="00062DA9">
              <w:rPr>
                <w:b/>
                <w:noProof/>
                <w:webHidden/>
                <w:sz w:val="22"/>
              </w:rPr>
              <w:fldChar w:fldCharType="separate"/>
            </w:r>
            <w:r w:rsidR="007F784E" w:rsidRPr="00062DA9">
              <w:rPr>
                <w:b/>
                <w:noProof/>
                <w:webHidden/>
                <w:sz w:val="22"/>
              </w:rPr>
              <w:t>4</w:t>
            </w:r>
            <w:r w:rsidRPr="00062DA9">
              <w:rPr>
                <w:b/>
                <w:noProof/>
                <w:webHidden/>
                <w:sz w:val="22"/>
              </w:rPr>
              <w:fldChar w:fldCharType="end"/>
            </w:r>
          </w:hyperlink>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35" w:history="1">
            <w:r w:rsidR="007F784E" w:rsidRPr="00062DA9">
              <w:rPr>
                <w:rStyle w:val="Hyperlink"/>
                <w:rFonts w:cs="Times New Roman"/>
                <w:b/>
                <w:noProof/>
                <w:sz w:val="22"/>
                <w:shd w:val="clear" w:color="auto" w:fill="FFFFFF"/>
              </w:rPr>
              <w:t>a.</w:t>
            </w:r>
            <w:r w:rsidR="007F784E" w:rsidRPr="00062DA9">
              <w:rPr>
                <w:rStyle w:val="Hyperlink"/>
                <w:rFonts w:cs="Times New Roman"/>
                <w:b/>
                <w:noProof/>
                <w:sz w:val="22"/>
              </w:rPr>
              <w:t xml:space="preserve"> Carry out a financial analysis of both companies.</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_Toc531805135 \h </w:instrText>
            </w:r>
            <w:r w:rsidRPr="00062DA9">
              <w:rPr>
                <w:b/>
                <w:noProof/>
                <w:webHidden/>
                <w:sz w:val="22"/>
              </w:rPr>
            </w:r>
            <w:r w:rsidRPr="00062DA9">
              <w:rPr>
                <w:b/>
                <w:noProof/>
                <w:webHidden/>
                <w:sz w:val="22"/>
              </w:rPr>
              <w:fldChar w:fldCharType="separate"/>
            </w:r>
            <w:r w:rsidR="007F784E" w:rsidRPr="00062DA9">
              <w:rPr>
                <w:b/>
                <w:noProof/>
                <w:webHidden/>
                <w:sz w:val="22"/>
              </w:rPr>
              <w:t>5</w:t>
            </w:r>
            <w:r w:rsidRPr="00062DA9">
              <w:rPr>
                <w:b/>
                <w:noProof/>
                <w:webHidden/>
                <w:sz w:val="22"/>
              </w:rPr>
              <w:fldChar w:fldCharType="end"/>
            </w:r>
          </w:hyperlink>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36" w:history="1">
            <w:r w:rsidR="005A3DC2" w:rsidRPr="00062DA9">
              <w:rPr>
                <w:rStyle w:val="Hyperlink"/>
                <w:rFonts w:cs="Times New Roman"/>
                <w:b/>
                <w:noProof/>
                <w:sz w:val="22"/>
              </w:rPr>
              <w:t>b. Based on A</w:t>
            </w:r>
            <w:r w:rsidR="007F784E" w:rsidRPr="00062DA9">
              <w:rPr>
                <w:rStyle w:val="Hyperlink"/>
                <w:rFonts w:cs="Times New Roman"/>
                <w:b/>
                <w:noProof/>
                <w:sz w:val="22"/>
              </w:rPr>
              <w:t xml:space="preserve">ssumption of Tim’s attitude to risk which should be clearly stated </w:t>
            </w:r>
            <w:r w:rsidR="005A3DC2" w:rsidRPr="00062DA9">
              <w:rPr>
                <w:rStyle w:val="Hyperlink"/>
                <w:rFonts w:cs="Times New Roman"/>
                <w:b/>
                <w:noProof/>
                <w:sz w:val="22"/>
              </w:rPr>
              <w:t>&amp;</w:t>
            </w:r>
            <w:r w:rsidR="007F784E" w:rsidRPr="00062DA9">
              <w:rPr>
                <w:rStyle w:val="Hyperlink"/>
                <w:rFonts w:cs="Times New Roman"/>
                <w:b/>
                <w:noProof/>
                <w:sz w:val="22"/>
              </w:rPr>
              <w:t xml:space="preserve"> supported</w:t>
            </w:r>
            <w:r w:rsidR="005A3DC2" w:rsidRPr="00062DA9">
              <w:rPr>
                <w:rStyle w:val="Hyperlink"/>
                <w:rFonts w:cs="Times New Roman"/>
                <w:b/>
                <w:noProof/>
                <w:sz w:val="22"/>
              </w:rPr>
              <w:t xml:space="preserve"> by the</w:t>
            </w:r>
            <w:r w:rsidR="00E524F5" w:rsidRPr="00062DA9">
              <w:rPr>
                <w:rStyle w:val="Hyperlink"/>
                <w:rFonts w:cs="Times New Roman"/>
                <w:b/>
                <w:noProof/>
                <w:sz w:val="22"/>
              </w:rPr>
              <w:t xml:space="preserve"> R</w:t>
            </w:r>
            <w:r w:rsidR="007F784E" w:rsidRPr="00062DA9">
              <w:rPr>
                <w:rStyle w:val="Hyperlink"/>
                <w:rFonts w:cs="Times New Roman"/>
                <w:b/>
                <w:noProof/>
                <w:sz w:val="22"/>
              </w:rPr>
              <w:t>esults in (a</w:t>
            </w:r>
            <w:r w:rsidR="005A3DC2" w:rsidRPr="00062DA9">
              <w:rPr>
                <w:rStyle w:val="Hyperlink"/>
                <w:rFonts w:cs="Times New Roman"/>
                <w:b/>
                <w:noProof/>
                <w:sz w:val="22"/>
              </w:rPr>
              <w:t>.</w:t>
            </w:r>
            <w:r w:rsidR="00E524F5" w:rsidRPr="00062DA9">
              <w:rPr>
                <w:rStyle w:val="Hyperlink"/>
                <w:rFonts w:cs="Times New Roman"/>
                <w:b/>
                <w:noProof/>
                <w:sz w:val="22"/>
              </w:rPr>
              <w:t>), A</w:t>
            </w:r>
            <w:r w:rsidR="007F784E" w:rsidRPr="00062DA9">
              <w:rPr>
                <w:rStyle w:val="Hyperlink"/>
                <w:rFonts w:cs="Times New Roman"/>
                <w:b/>
                <w:noProof/>
                <w:sz w:val="22"/>
              </w:rPr>
              <w:t>dvise Tim on how he should proceed w</w:t>
            </w:r>
            <w:r w:rsidR="00E524F5" w:rsidRPr="00062DA9">
              <w:rPr>
                <w:rStyle w:val="Hyperlink"/>
                <w:rFonts w:cs="Times New Roman"/>
                <w:b/>
                <w:noProof/>
                <w:sz w:val="22"/>
              </w:rPr>
              <w:t>ith his I</w:t>
            </w:r>
            <w:r w:rsidR="007F784E" w:rsidRPr="00062DA9">
              <w:rPr>
                <w:rStyle w:val="Hyperlink"/>
                <w:rFonts w:cs="Times New Roman"/>
                <w:b/>
                <w:noProof/>
                <w:sz w:val="22"/>
              </w:rPr>
              <w:t>nvestment decision</w:t>
            </w:r>
            <w:r w:rsidR="005A3DC2" w:rsidRPr="00062DA9">
              <w:rPr>
                <w:rStyle w:val="Hyperlink"/>
                <w:rFonts w:cs="Times New Roman"/>
                <w:b/>
                <w:noProof/>
                <w:sz w:val="22"/>
              </w:rPr>
              <w:t>s</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_Toc531805136 \h </w:instrText>
            </w:r>
            <w:r w:rsidRPr="00062DA9">
              <w:rPr>
                <w:b/>
                <w:noProof/>
                <w:webHidden/>
                <w:sz w:val="22"/>
              </w:rPr>
            </w:r>
            <w:r w:rsidRPr="00062DA9">
              <w:rPr>
                <w:b/>
                <w:noProof/>
                <w:webHidden/>
                <w:sz w:val="22"/>
              </w:rPr>
              <w:fldChar w:fldCharType="separate"/>
            </w:r>
            <w:r w:rsidR="007F784E" w:rsidRPr="00062DA9">
              <w:rPr>
                <w:b/>
                <w:noProof/>
                <w:webHidden/>
                <w:sz w:val="22"/>
              </w:rPr>
              <w:t>16</w:t>
            </w:r>
            <w:r w:rsidRPr="00062DA9">
              <w:rPr>
                <w:b/>
                <w:noProof/>
                <w:webHidden/>
                <w:sz w:val="22"/>
              </w:rPr>
              <w:fldChar w:fldCharType="end"/>
            </w:r>
          </w:hyperlink>
        </w:p>
        <w:p w:rsidR="007F784E" w:rsidRPr="00062DA9" w:rsidRDefault="003C1AFC">
          <w:pPr>
            <w:pStyle w:val="TOC2"/>
            <w:tabs>
              <w:tab w:val="right" w:leader="dot" w:pos="9016"/>
            </w:tabs>
            <w:rPr>
              <w:rFonts w:asciiTheme="minorHAnsi" w:eastAsiaTheme="minorEastAsia" w:hAnsiTheme="minorHAnsi" w:cstheme="minorBidi"/>
              <w:b/>
              <w:noProof/>
              <w:color w:val="auto"/>
              <w:sz w:val="22"/>
              <w:lang w:eastAsia="en-GB"/>
            </w:rPr>
          </w:pPr>
          <w:hyperlink w:anchor="_Toc531805137" w:history="1">
            <w:r w:rsidR="005A3DC2" w:rsidRPr="00062DA9">
              <w:rPr>
                <w:rStyle w:val="Hyperlink"/>
                <w:rFonts w:cs="Times New Roman"/>
                <w:b/>
                <w:noProof/>
                <w:sz w:val="22"/>
              </w:rPr>
              <w:t>SECTION B</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_Toc531805137 \h </w:instrText>
            </w:r>
            <w:r w:rsidRPr="00062DA9">
              <w:rPr>
                <w:b/>
                <w:noProof/>
                <w:webHidden/>
                <w:sz w:val="22"/>
              </w:rPr>
            </w:r>
            <w:r w:rsidRPr="00062DA9">
              <w:rPr>
                <w:b/>
                <w:noProof/>
                <w:webHidden/>
                <w:sz w:val="22"/>
              </w:rPr>
              <w:fldChar w:fldCharType="separate"/>
            </w:r>
            <w:r w:rsidR="007F784E" w:rsidRPr="00062DA9">
              <w:rPr>
                <w:b/>
                <w:noProof/>
                <w:webHidden/>
                <w:sz w:val="22"/>
              </w:rPr>
              <w:t>18</w:t>
            </w:r>
            <w:r w:rsidRPr="00062DA9">
              <w:rPr>
                <w:b/>
                <w:noProof/>
                <w:webHidden/>
                <w:sz w:val="22"/>
              </w:rPr>
              <w:fldChar w:fldCharType="end"/>
            </w:r>
          </w:hyperlink>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38" w:history="1">
            <w:r w:rsidR="005A3DC2" w:rsidRPr="00062DA9">
              <w:rPr>
                <w:rStyle w:val="Hyperlink"/>
                <w:rFonts w:cs="Times New Roman"/>
                <w:b/>
                <w:noProof/>
                <w:sz w:val="22"/>
              </w:rPr>
              <w:t xml:space="preserve">a, Determine </w:t>
            </w:r>
            <w:r w:rsidR="00E524F5" w:rsidRPr="00062DA9">
              <w:rPr>
                <w:rStyle w:val="Hyperlink"/>
                <w:rFonts w:cs="Times New Roman"/>
                <w:b/>
                <w:noProof/>
                <w:sz w:val="22"/>
              </w:rPr>
              <w:t xml:space="preserve"> </w:t>
            </w:r>
            <w:r w:rsidR="005A3DC2" w:rsidRPr="00062DA9">
              <w:rPr>
                <w:rStyle w:val="Hyperlink"/>
                <w:rFonts w:cs="Times New Roman"/>
                <w:b/>
                <w:noProof/>
                <w:sz w:val="22"/>
              </w:rPr>
              <w:t>the Payback &amp;</w:t>
            </w:r>
            <w:r w:rsidR="007F784E" w:rsidRPr="00062DA9">
              <w:rPr>
                <w:rStyle w:val="Hyperlink"/>
                <w:rFonts w:cs="Times New Roman"/>
                <w:b/>
                <w:noProof/>
                <w:sz w:val="22"/>
              </w:rPr>
              <w:t xml:space="preserve"> the Net Present Value (NP</w:t>
            </w:r>
            <w:r w:rsidR="00E524F5" w:rsidRPr="00062DA9">
              <w:rPr>
                <w:rStyle w:val="Hyperlink"/>
                <w:rFonts w:cs="Times New Roman"/>
                <w:b/>
                <w:noProof/>
                <w:sz w:val="22"/>
              </w:rPr>
              <w:t>V) of the two proposals. Use a D</w:t>
            </w:r>
            <w:r w:rsidR="005A3DC2" w:rsidRPr="00062DA9">
              <w:rPr>
                <w:rStyle w:val="Hyperlink"/>
                <w:rFonts w:cs="Times New Roman"/>
                <w:b/>
                <w:noProof/>
                <w:sz w:val="22"/>
              </w:rPr>
              <w:t>isc</w:t>
            </w:r>
            <w:r w:rsidR="00E524F5" w:rsidRPr="00062DA9">
              <w:rPr>
                <w:rStyle w:val="Hyperlink"/>
                <w:rFonts w:cs="Times New Roman"/>
                <w:b/>
                <w:noProof/>
                <w:sz w:val="22"/>
              </w:rPr>
              <w:t>ount R</w:t>
            </w:r>
            <w:r w:rsidR="005A3DC2" w:rsidRPr="00062DA9">
              <w:rPr>
                <w:rStyle w:val="Hyperlink"/>
                <w:rFonts w:cs="Times New Roman"/>
                <w:b/>
                <w:noProof/>
                <w:sz w:val="22"/>
              </w:rPr>
              <w:t>ate of 7</w:t>
            </w:r>
            <w:r w:rsidR="00E524F5" w:rsidRPr="00062DA9">
              <w:rPr>
                <w:rStyle w:val="Hyperlink"/>
                <w:rFonts w:cs="Times New Roman"/>
                <w:b/>
                <w:noProof/>
                <w:sz w:val="22"/>
              </w:rPr>
              <w:t xml:space="preserve"> </w:t>
            </w:r>
            <w:r w:rsidR="005A3DC2" w:rsidRPr="00062DA9">
              <w:rPr>
                <w:rStyle w:val="Hyperlink"/>
                <w:rFonts w:cs="Times New Roman"/>
                <w:b/>
                <w:noProof/>
                <w:sz w:val="22"/>
              </w:rPr>
              <w:t>% for the NPV C</w:t>
            </w:r>
            <w:r w:rsidR="007F784E" w:rsidRPr="00062DA9">
              <w:rPr>
                <w:rStyle w:val="Hyperlink"/>
                <w:rFonts w:cs="Times New Roman"/>
                <w:b/>
                <w:noProof/>
                <w:sz w:val="22"/>
              </w:rPr>
              <w:t>alculation</w:t>
            </w:r>
            <w:r w:rsidR="005A3DC2" w:rsidRPr="00062DA9">
              <w:rPr>
                <w:rStyle w:val="Hyperlink"/>
                <w:rFonts w:cs="Times New Roman"/>
                <w:b/>
                <w:noProof/>
                <w:sz w:val="22"/>
              </w:rPr>
              <w:t xml:space="preserve"> </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_Toc531805138 \h </w:instrText>
            </w:r>
            <w:r w:rsidRPr="00062DA9">
              <w:rPr>
                <w:b/>
                <w:noProof/>
                <w:webHidden/>
                <w:sz w:val="22"/>
              </w:rPr>
            </w:r>
            <w:r w:rsidRPr="00062DA9">
              <w:rPr>
                <w:b/>
                <w:noProof/>
                <w:webHidden/>
                <w:sz w:val="22"/>
              </w:rPr>
              <w:fldChar w:fldCharType="separate"/>
            </w:r>
            <w:r w:rsidR="007F784E" w:rsidRPr="00062DA9">
              <w:rPr>
                <w:b/>
                <w:noProof/>
                <w:webHidden/>
                <w:sz w:val="22"/>
              </w:rPr>
              <w:t>18</w:t>
            </w:r>
            <w:r w:rsidRPr="00062DA9">
              <w:rPr>
                <w:b/>
                <w:noProof/>
                <w:webHidden/>
                <w:sz w:val="22"/>
              </w:rPr>
              <w:fldChar w:fldCharType="end"/>
            </w:r>
          </w:hyperlink>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39" w:history="1">
            <w:r w:rsidR="005A3DC2" w:rsidRPr="00062DA9">
              <w:rPr>
                <w:rStyle w:val="Hyperlink"/>
                <w:rFonts w:cs="Times New Roman"/>
                <w:b/>
                <w:noProof/>
                <w:sz w:val="22"/>
              </w:rPr>
              <w:t>b,</w:t>
            </w:r>
            <w:r w:rsidR="007F784E" w:rsidRPr="00062DA9">
              <w:rPr>
                <w:rStyle w:val="Hyperlink"/>
                <w:rFonts w:cs="Times New Roman"/>
                <w:b/>
                <w:noProof/>
                <w:sz w:val="22"/>
              </w:rPr>
              <w:t xml:space="preserve"> Determine </w:t>
            </w:r>
            <w:r w:rsidR="00E524F5" w:rsidRPr="00062DA9">
              <w:rPr>
                <w:rStyle w:val="Hyperlink"/>
                <w:rFonts w:cs="Times New Roman"/>
                <w:b/>
                <w:noProof/>
                <w:sz w:val="22"/>
              </w:rPr>
              <w:t xml:space="preserve"> </w:t>
            </w:r>
            <w:r w:rsidR="007F784E" w:rsidRPr="00062DA9">
              <w:rPr>
                <w:rStyle w:val="Hyperlink"/>
                <w:rFonts w:cs="Times New Roman"/>
                <w:b/>
                <w:noProof/>
                <w:sz w:val="22"/>
              </w:rPr>
              <w:t>the Accounting Rate of Return</w:t>
            </w:r>
            <w:r w:rsidR="00E524F5" w:rsidRPr="00062DA9">
              <w:rPr>
                <w:rStyle w:val="Hyperlink"/>
                <w:rFonts w:cs="Times New Roman"/>
                <w:b/>
                <w:noProof/>
                <w:sz w:val="22"/>
              </w:rPr>
              <w:t>.</w:t>
            </w:r>
            <w:r w:rsidR="007F784E" w:rsidRPr="00062DA9">
              <w:rPr>
                <w:rStyle w:val="Hyperlink"/>
                <w:rFonts w:cs="Times New Roman"/>
                <w:b/>
                <w:noProof/>
                <w:sz w:val="22"/>
              </w:rPr>
              <w:t xml:space="preserve"> (</w:t>
            </w:r>
            <w:r w:rsidR="00E524F5" w:rsidRPr="00062DA9">
              <w:rPr>
                <w:rStyle w:val="Hyperlink"/>
                <w:rFonts w:cs="Times New Roman"/>
                <w:b/>
                <w:noProof/>
                <w:sz w:val="22"/>
              </w:rPr>
              <w:t xml:space="preserve"> </w:t>
            </w:r>
            <w:r w:rsidR="007F784E" w:rsidRPr="00062DA9">
              <w:rPr>
                <w:rStyle w:val="Hyperlink"/>
                <w:rFonts w:cs="Times New Roman"/>
                <w:b/>
                <w:noProof/>
                <w:sz w:val="22"/>
              </w:rPr>
              <w:t>ARR</w:t>
            </w:r>
            <w:r w:rsidR="00E524F5" w:rsidRPr="00062DA9">
              <w:rPr>
                <w:rStyle w:val="Hyperlink"/>
                <w:rFonts w:cs="Times New Roman"/>
                <w:b/>
                <w:noProof/>
                <w:sz w:val="22"/>
              </w:rPr>
              <w:t xml:space="preserve"> </w:t>
            </w:r>
            <w:r w:rsidR="007F784E" w:rsidRPr="00062DA9">
              <w:rPr>
                <w:rStyle w:val="Hyperlink"/>
                <w:rFonts w:cs="Times New Roman"/>
                <w:b/>
                <w:noProof/>
                <w:sz w:val="22"/>
              </w:rPr>
              <w:t>) for</w:t>
            </w:r>
            <w:r w:rsidR="005A3DC2" w:rsidRPr="00062DA9">
              <w:rPr>
                <w:rStyle w:val="Hyperlink"/>
                <w:rFonts w:cs="Times New Roman"/>
                <w:b/>
                <w:noProof/>
                <w:sz w:val="22"/>
              </w:rPr>
              <w:t xml:space="preserve"> </w:t>
            </w:r>
            <w:r w:rsidR="00E524F5" w:rsidRPr="00062DA9">
              <w:rPr>
                <w:rStyle w:val="Hyperlink"/>
                <w:rFonts w:cs="Times New Roman"/>
                <w:b/>
                <w:noProof/>
                <w:sz w:val="22"/>
              </w:rPr>
              <w:t xml:space="preserve"> each </w:t>
            </w:r>
            <w:r w:rsidR="004A1521" w:rsidRPr="00062DA9">
              <w:rPr>
                <w:rStyle w:val="Hyperlink"/>
                <w:rFonts w:cs="Times New Roman"/>
                <w:b/>
                <w:noProof/>
                <w:sz w:val="22"/>
              </w:rPr>
              <w:t>Projec</w:t>
            </w:r>
          </w:hyperlink>
          <w:r w:rsidR="004A1521" w:rsidRPr="00062DA9">
            <w:rPr>
              <w:b/>
              <w:sz w:val="22"/>
            </w:rPr>
            <w:t>t....</w:t>
          </w:r>
          <w:r w:rsidR="0057245A" w:rsidRPr="00062DA9">
            <w:rPr>
              <w:b/>
              <w:sz w:val="22"/>
            </w:rPr>
            <w:t>................,20</w:t>
          </w:r>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40" w:history="1">
            <w:r w:rsidR="005A3DC2" w:rsidRPr="00062DA9">
              <w:rPr>
                <w:rStyle w:val="Hyperlink"/>
                <w:rFonts w:cs="Times New Roman"/>
                <w:b/>
                <w:noProof/>
                <w:sz w:val="22"/>
              </w:rPr>
              <w:t xml:space="preserve">c, Evaluate the </w:t>
            </w:r>
            <w:r w:rsidR="00E524F5" w:rsidRPr="00062DA9">
              <w:rPr>
                <w:rStyle w:val="Hyperlink"/>
                <w:rFonts w:cs="Times New Roman"/>
                <w:b/>
                <w:noProof/>
                <w:sz w:val="22"/>
              </w:rPr>
              <w:t xml:space="preserve"> </w:t>
            </w:r>
            <w:r w:rsidR="005A3DC2" w:rsidRPr="00062DA9">
              <w:rPr>
                <w:rStyle w:val="Hyperlink"/>
                <w:rFonts w:cs="Times New Roman"/>
                <w:b/>
                <w:noProof/>
                <w:sz w:val="22"/>
              </w:rPr>
              <w:t>R</w:t>
            </w:r>
            <w:r w:rsidR="007F784E" w:rsidRPr="00062DA9">
              <w:rPr>
                <w:rStyle w:val="Hyperlink"/>
                <w:rFonts w:cs="Times New Roman"/>
                <w:b/>
                <w:noProof/>
                <w:sz w:val="22"/>
              </w:rPr>
              <w:t xml:space="preserve">esults of </w:t>
            </w:r>
            <w:r w:rsidR="00E524F5" w:rsidRPr="00062DA9">
              <w:rPr>
                <w:rStyle w:val="Hyperlink"/>
                <w:rFonts w:cs="Times New Roman"/>
                <w:b/>
                <w:noProof/>
                <w:sz w:val="22"/>
              </w:rPr>
              <w:t xml:space="preserve"> </w:t>
            </w:r>
            <w:r w:rsidR="007F784E" w:rsidRPr="00062DA9">
              <w:rPr>
                <w:rStyle w:val="Hyperlink"/>
                <w:rFonts w:cs="Times New Roman"/>
                <w:b/>
                <w:noProof/>
                <w:sz w:val="22"/>
              </w:rPr>
              <w:t>part (a</w:t>
            </w:r>
            <w:r w:rsidR="005A3DC2" w:rsidRPr="00062DA9">
              <w:rPr>
                <w:rStyle w:val="Hyperlink"/>
                <w:rFonts w:cs="Times New Roman"/>
                <w:b/>
                <w:noProof/>
                <w:sz w:val="22"/>
              </w:rPr>
              <w:t>.) &amp;</w:t>
            </w:r>
            <w:r w:rsidR="007F784E" w:rsidRPr="00062DA9">
              <w:rPr>
                <w:rStyle w:val="Hyperlink"/>
                <w:rFonts w:cs="Times New Roman"/>
                <w:b/>
                <w:noProof/>
                <w:sz w:val="22"/>
              </w:rPr>
              <w:t xml:space="preserve"> (b</w:t>
            </w:r>
            <w:r w:rsidR="005A3DC2" w:rsidRPr="00062DA9">
              <w:rPr>
                <w:rStyle w:val="Hyperlink"/>
                <w:rFonts w:cs="Times New Roman"/>
                <w:b/>
                <w:noProof/>
                <w:sz w:val="22"/>
              </w:rPr>
              <w:t>.</w:t>
            </w:r>
            <w:r w:rsidR="007F784E" w:rsidRPr="00062DA9">
              <w:rPr>
                <w:rStyle w:val="Hyperlink"/>
                <w:rFonts w:cs="Times New Roman"/>
                <w:b/>
                <w:noProof/>
                <w:sz w:val="22"/>
              </w:rPr>
              <w:t xml:space="preserve">) above. Recommend with </w:t>
            </w:r>
            <w:r w:rsidR="005A3DC2" w:rsidRPr="00062DA9">
              <w:rPr>
                <w:rStyle w:val="Hyperlink"/>
                <w:rFonts w:cs="Times New Roman"/>
                <w:b/>
                <w:noProof/>
                <w:sz w:val="22"/>
              </w:rPr>
              <w:t xml:space="preserve"> </w:t>
            </w:r>
            <w:r w:rsidR="007F784E" w:rsidRPr="00062DA9">
              <w:rPr>
                <w:rStyle w:val="Hyperlink"/>
                <w:rFonts w:cs="Times New Roman"/>
                <w:b/>
                <w:noProof/>
                <w:sz w:val="22"/>
              </w:rPr>
              <w:t>reasons the proj</w:t>
            </w:r>
            <w:r w:rsidR="005A3DC2" w:rsidRPr="00062DA9">
              <w:rPr>
                <w:rStyle w:val="Hyperlink"/>
                <w:rFonts w:cs="Times New Roman"/>
                <w:b/>
                <w:noProof/>
                <w:sz w:val="22"/>
              </w:rPr>
              <w:t>ect that  should be Adopted .</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_Toc531805140 \h </w:instrText>
            </w:r>
            <w:r w:rsidRPr="00062DA9">
              <w:rPr>
                <w:b/>
                <w:noProof/>
                <w:webHidden/>
                <w:sz w:val="22"/>
              </w:rPr>
            </w:r>
            <w:r w:rsidRPr="00062DA9">
              <w:rPr>
                <w:b/>
                <w:noProof/>
                <w:webHidden/>
                <w:sz w:val="22"/>
              </w:rPr>
              <w:fldChar w:fldCharType="separate"/>
            </w:r>
            <w:r w:rsidR="007F784E" w:rsidRPr="00062DA9">
              <w:rPr>
                <w:b/>
                <w:noProof/>
                <w:webHidden/>
                <w:sz w:val="22"/>
              </w:rPr>
              <w:t>2</w:t>
            </w:r>
            <w:r w:rsidRPr="00062DA9">
              <w:rPr>
                <w:b/>
                <w:noProof/>
                <w:webHidden/>
                <w:sz w:val="22"/>
              </w:rPr>
              <w:fldChar w:fldCharType="end"/>
            </w:r>
          </w:hyperlink>
          <w:r w:rsidR="0057245A" w:rsidRPr="00062DA9">
            <w:rPr>
              <w:b/>
              <w:sz w:val="22"/>
            </w:rPr>
            <w:t>1</w:t>
          </w:r>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41" w:history="1">
            <w:r w:rsidR="005A3DC2" w:rsidRPr="00062DA9">
              <w:rPr>
                <w:rStyle w:val="Hyperlink"/>
                <w:rFonts w:cs="Times New Roman"/>
                <w:b/>
                <w:noProof/>
                <w:sz w:val="22"/>
              </w:rPr>
              <w:t>d,</w:t>
            </w:r>
            <w:r w:rsidR="007F784E" w:rsidRPr="00062DA9">
              <w:rPr>
                <w:rStyle w:val="Hyperlink"/>
                <w:rFonts w:cs="Times New Roman"/>
                <w:b/>
                <w:noProof/>
                <w:sz w:val="22"/>
              </w:rPr>
              <w:t xml:space="preserve"> Criti</w:t>
            </w:r>
            <w:r w:rsidR="00E524F5" w:rsidRPr="00062DA9">
              <w:rPr>
                <w:rStyle w:val="Hyperlink"/>
                <w:rFonts w:cs="Times New Roman"/>
                <w:b/>
                <w:noProof/>
                <w:sz w:val="22"/>
              </w:rPr>
              <w:t>cally discuss the Advantages &amp; S</w:t>
            </w:r>
            <w:r w:rsidR="005A3DC2" w:rsidRPr="00062DA9">
              <w:rPr>
                <w:rStyle w:val="Hyperlink"/>
                <w:rFonts w:cs="Times New Roman"/>
                <w:b/>
                <w:noProof/>
                <w:sz w:val="22"/>
              </w:rPr>
              <w:t>hortcomings of the Payback &amp;</w:t>
            </w:r>
            <w:r w:rsidR="00E524F5" w:rsidRPr="00062DA9">
              <w:rPr>
                <w:rStyle w:val="Hyperlink"/>
                <w:rFonts w:cs="Times New Roman"/>
                <w:b/>
                <w:noProof/>
                <w:sz w:val="22"/>
              </w:rPr>
              <w:t xml:space="preserve"> NPV T</w:t>
            </w:r>
            <w:r w:rsidR="007F784E" w:rsidRPr="00062DA9">
              <w:rPr>
                <w:rStyle w:val="Hyperlink"/>
                <w:rFonts w:cs="Times New Roman"/>
                <w:b/>
                <w:noProof/>
                <w:sz w:val="22"/>
              </w:rPr>
              <w:t>e</w:t>
            </w:r>
            <w:r w:rsidR="005A3DC2" w:rsidRPr="00062DA9">
              <w:rPr>
                <w:rStyle w:val="Hyperlink"/>
                <w:rFonts w:cs="Times New Roman"/>
                <w:b/>
                <w:noProof/>
                <w:sz w:val="22"/>
              </w:rPr>
              <w:t>chniques as ways of evaluating Capital P</w:t>
            </w:r>
            <w:r w:rsidR="007F784E" w:rsidRPr="00062DA9">
              <w:rPr>
                <w:rStyle w:val="Hyperlink"/>
                <w:rFonts w:cs="Times New Roman"/>
                <w:b/>
                <w:noProof/>
                <w:sz w:val="22"/>
              </w:rPr>
              <w:t>rojects.</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_Toc531805141 \h </w:instrText>
            </w:r>
            <w:r w:rsidRPr="00062DA9">
              <w:rPr>
                <w:b/>
                <w:noProof/>
                <w:webHidden/>
                <w:sz w:val="22"/>
              </w:rPr>
            </w:r>
            <w:r w:rsidRPr="00062DA9">
              <w:rPr>
                <w:b/>
                <w:noProof/>
                <w:webHidden/>
                <w:sz w:val="22"/>
              </w:rPr>
              <w:fldChar w:fldCharType="separate"/>
            </w:r>
            <w:r w:rsidR="007F784E" w:rsidRPr="00062DA9">
              <w:rPr>
                <w:b/>
                <w:noProof/>
                <w:webHidden/>
                <w:sz w:val="22"/>
              </w:rPr>
              <w:t>23</w:t>
            </w:r>
            <w:r w:rsidRPr="00062DA9">
              <w:rPr>
                <w:b/>
                <w:noProof/>
                <w:webHidden/>
                <w:sz w:val="22"/>
              </w:rPr>
              <w:fldChar w:fldCharType="end"/>
            </w:r>
          </w:hyperlink>
        </w:p>
        <w:p w:rsidR="007F784E" w:rsidRPr="00062DA9" w:rsidRDefault="003C1AFC">
          <w:pPr>
            <w:pStyle w:val="TOC3"/>
            <w:tabs>
              <w:tab w:val="right" w:leader="dot" w:pos="9016"/>
            </w:tabs>
            <w:rPr>
              <w:rFonts w:asciiTheme="minorHAnsi" w:eastAsiaTheme="minorEastAsia" w:hAnsiTheme="minorHAnsi" w:cstheme="minorBidi"/>
              <w:b/>
              <w:noProof/>
              <w:color w:val="auto"/>
              <w:sz w:val="22"/>
              <w:lang w:eastAsia="en-GB"/>
            </w:rPr>
          </w:pPr>
          <w:hyperlink w:anchor="_Toc531805142" w:history="1">
            <w:r w:rsidR="005A3DC2" w:rsidRPr="00062DA9">
              <w:rPr>
                <w:rStyle w:val="Hyperlink"/>
                <w:b/>
                <w:noProof/>
                <w:sz w:val="22"/>
              </w:rPr>
              <w:t>e,</w:t>
            </w:r>
            <w:r w:rsidR="007F784E" w:rsidRPr="00062DA9">
              <w:rPr>
                <w:rStyle w:val="Hyperlink"/>
                <w:b/>
                <w:noProof/>
                <w:sz w:val="22"/>
              </w:rPr>
              <w:t xml:space="preserve"> The non</w:t>
            </w:r>
            <w:r w:rsidR="005A3DC2" w:rsidRPr="00062DA9">
              <w:rPr>
                <w:rStyle w:val="Hyperlink"/>
                <w:b/>
                <w:noProof/>
                <w:sz w:val="22"/>
              </w:rPr>
              <w:t xml:space="preserve"> </w:t>
            </w:r>
            <w:r w:rsidR="007F784E" w:rsidRPr="00062DA9">
              <w:rPr>
                <w:rStyle w:val="Hyperlink"/>
                <w:b/>
                <w:noProof/>
                <w:sz w:val="22"/>
              </w:rPr>
              <w:t>-</w:t>
            </w:r>
            <w:r w:rsidR="005A3DC2" w:rsidRPr="00062DA9">
              <w:rPr>
                <w:rStyle w:val="Hyperlink"/>
                <w:b/>
                <w:noProof/>
                <w:sz w:val="22"/>
              </w:rPr>
              <w:t xml:space="preserve"> </w:t>
            </w:r>
            <w:r w:rsidR="007F784E" w:rsidRPr="00062DA9">
              <w:rPr>
                <w:rStyle w:val="Hyperlink"/>
                <w:b/>
                <w:noProof/>
                <w:sz w:val="22"/>
              </w:rPr>
              <w:t>financial factors tha</w:t>
            </w:r>
            <w:r w:rsidR="00E524F5" w:rsidRPr="00062DA9">
              <w:rPr>
                <w:rStyle w:val="Hyperlink"/>
                <w:b/>
                <w:noProof/>
                <w:sz w:val="22"/>
              </w:rPr>
              <w:t>t need to be considered in the I</w:t>
            </w:r>
            <w:r w:rsidR="00887A0B">
              <w:rPr>
                <w:rStyle w:val="Hyperlink"/>
                <w:b/>
                <w:noProof/>
                <w:sz w:val="22"/>
              </w:rPr>
              <w:t>nvestment</w:t>
            </w:r>
            <w:r w:rsidR="005A3DC2" w:rsidRPr="00062DA9">
              <w:rPr>
                <w:rStyle w:val="Hyperlink"/>
                <w:b/>
                <w:noProof/>
                <w:sz w:val="22"/>
              </w:rPr>
              <w:t xml:space="preserve"> </w:t>
            </w:r>
            <w:r w:rsidR="00E524F5" w:rsidRPr="00062DA9">
              <w:rPr>
                <w:rStyle w:val="Hyperlink"/>
                <w:b/>
                <w:noProof/>
                <w:sz w:val="22"/>
              </w:rPr>
              <w:t>A</w:t>
            </w:r>
            <w:r w:rsidR="007F784E" w:rsidRPr="00062DA9">
              <w:rPr>
                <w:rStyle w:val="Hyperlink"/>
                <w:b/>
                <w:noProof/>
                <w:sz w:val="22"/>
              </w:rPr>
              <w:t>ppraisal process</w:t>
            </w:r>
            <w:r w:rsidR="005A3DC2" w:rsidRPr="00062DA9">
              <w:rPr>
                <w:rStyle w:val="Hyperlink"/>
                <w:b/>
                <w:noProof/>
                <w:sz w:val="22"/>
              </w:rPr>
              <w:t xml:space="preserve"> </w:t>
            </w:r>
            <w:r w:rsidR="007F784E" w:rsidRPr="00062DA9">
              <w:rPr>
                <w:rStyle w:val="Hyperlink"/>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_Toc531805142 \h </w:instrText>
            </w:r>
            <w:r w:rsidRPr="00062DA9">
              <w:rPr>
                <w:b/>
                <w:noProof/>
                <w:webHidden/>
                <w:sz w:val="22"/>
              </w:rPr>
            </w:r>
            <w:r w:rsidRPr="00062DA9">
              <w:rPr>
                <w:b/>
                <w:noProof/>
                <w:webHidden/>
                <w:sz w:val="22"/>
              </w:rPr>
              <w:fldChar w:fldCharType="separate"/>
            </w:r>
            <w:r w:rsidR="007F784E" w:rsidRPr="00062DA9">
              <w:rPr>
                <w:b/>
                <w:noProof/>
                <w:webHidden/>
                <w:sz w:val="22"/>
              </w:rPr>
              <w:t>25</w:t>
            </w:r>
            <w:r w:rsidRPr="00062DA9">
              <w:rPr>
                <w:b/>
                <w:noProof/>
                <w:webHidden/>
                <w:sz w:val="22"/>
              </w:rPr>
              <w:fldChar w:fldCharType="end"/>
            </w:r>
          </w:hyperlink>
        </w:p>
        <w:p w:rsidR="007F784E" w:rsidRPr="00062DA9" w:rsidRDefault="003C1AFC">
          <w:pPr>
            <w:pStyle w:val="TOC1"/>
            <w:tabs>
              <w:tab w:val="right" w:leader="dot" w:pos="9016"/>
            </w:tabs>
            <w:rPr>
              <w:rFonts w:asciiTheme="minorHAnsi" w:eastAsiaTheme="minorEastAsia" w:hAnsiTheme="minorHAnsi" w:cstheme="minorBidi"/>
              <w:b/>
              <w:noProof/>
              <w:color w:val="auto"/>
              <w:sz w:val="22"/>
              <w:lang w:eastAsia="en-GB"/>
            </w:rPr>
          </w:pPr>
          <w:hyperlink w:anchor="_Toc531805143" w:history="1">
            <w:r w:rsidR="005A3DC2" w:rsidRPr="00062DA9">
              <w:rPr>
                <w:rStyle w:val="Hyperlink"/>
                <w:rFonts w:cs="Times New Roman"/>
                <w:b/>
                <w:noProof/>
                <w:sz w:val="22"/>
              </w:rPr>
              <w:t>CONCLUSION:</w:t>
            </w:r>
            <w:r w:rsidR="007F784E" w:rsidRPr="00062DA9">
              <w:rPr>
                <w:rStyle w:val="Hyperlink"/>
                <w:rFonts w:cs="Times New Roman"/>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_Toc531805143 \h </w:instrText>
            </w:r>
            <w:r w:rsidRPr="00062DA9">
              <w:rPr>
                <w:b/>
                <w:noProof/>
                <w:webHidden/>
                <w:sz w:val="22"/>
              </w:rPr>
            </w:r>
            <w:r w:rsidRPr="00062DA9">
              <w:rPr>
                <w:b/>
                <w:noProof/>
                <w:webHidden/>
                <w:sz w:val="22"/>
              </w:rPr>
              <w:fldChar w:fldCharType="separate"/>
            </w:r>
            <w:r w:rsidR="007F784E" w:rsidRPr="00062DA9">
              <w:rPr>
                <w:b/>
                <w:noProof/>
                <w:webHidden/>
                <w:sz w:val="22"/>
              </w:rPr>
              <w:t>2</w:t>
            </w:r>
            <w:r w:rsidRPr="00062DA9">
              <w:rPr>
                <w:b/>
                <w:noProof/>
                <w:webHidden/>
                <w:sz w:val="22"/>
              </w:rPr>
              <w:fldChar w:fldCharType="end"/>
            </w:r>
          </w:hyperlink>
          <w:r w:rsidR="004A1521" w:rsidRPr="00062DA9">
            <w:rPr>
              <w:b/>
              <w:sz w:val="22"/>
            </w:rPr>
            <w:t>7</w:t>
          </w:r>
        </w:p>
        <w:p w:rsidR="007F784E" w:rsidRPr="00062DA9" w:rsidRDefault="003C1AFC">
          <w:pPr>
            <w:pStyle w:val="TOC1"/>
            <w:tabs>
              <w:tab w:val="right" w:leader="dot" w:pos="9016"/>
            </w:tabs>
            <w:rPr>
              <w:rFonts w:asciiTheme="minorHAnsi" w:eastAsiaTheme="minorEastAsia" w:hAnsiTheme="minorHAnsi" w:cstheme="minorBidi"/>
              <w:b/>
              <w:noProof/>
              <w:color w:val="auto"/>
              <w:sz w:val="22"/>
              <w:lang w:eastAsia="en-GB"/>
            </w:rPr>
          </w:pPr>
          <w:hyperlink w:anchor="_Toc531805144" w:history="1">
            <w:r w:rsidR="007F784E" w:rsidRPr="00062DA9">
              <w:rPr>
                <w:rStyle w:val="Hyperlink"/>
                <w:b/>
                <w:noProof/>
                <w:sz w:val="22"/>
                <w:u w:val="none"/>
              </w:rPr>
              <w:t>References</w:t>
            </w:r>
            <w:r w:rsidR="007F784E" w:rsidRPr="00062DA9">
              <w:rPr>
                <w:rStyle w:val="Hyperlink"/>
                <w:b/>
                <w:noProof/>
                <w:sz w:val="22"/>
              </w:rPr>
              <w:t>:</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_Toc531805144 \h </w:instrText>
            </w:r>
            <w:r w:rsidRPr="00062DA9">
              <w:rPr>
                <w:b/>
                <w:noProof/>
                <w:webHidden/>
                <w:sz w:val="22"/>
              </w:rPr>
            </w:r>
            <w:r w:rsidRPr="00062DA9">
              <w:rPr>
                <w:b/>
                <w:noProof/>
                <w:webHidden/>
                <w:sz w:val="22"/>
              </w:rPr>
              <w:fldChar w:fldCharType="separate"/>
            </w:r>
            <w:r w:rsidR="007F784E" w:rsidRPr="00062DA9">
              <w:rPr>
                <w:b/>
                <w:noProof/>
                <w:webHidden/>
                <w:sz w:val="22"/>
              </w:rPr>
              <w:t>2</w:t>
            </w:r>
            <w:r w:rsidR="004A1521" w:rsidRPr="00062DA9">
              <w:rPr>
                <w:b/>
                <w:noProof/>
                <w:webHidden/>
                <w:sz w:val="22"/>
              </w:rPr>
              <w:t>8</w:t>
            </w:r>
            <w:r w:rsidRPr="00062DA9">
              <w:rPr>
                <w:b/>
                <w:noProof/>
                <w:webHidden/>
                <w:sz w:val="22"/>
              </w:rPr>
              <w:fldChar w:fldCharType="end"/>
            </w:r>
          </w:hyperlink>
        </w:p>
        <w:p w:rsidR="007F784E" w:rsidRPr="00062DA9" w:rsidRDefault="003C1AFC">
          <w:pPr>
            <w:pStyle w:val="TOC1"/>
            <w:tabs>
              <w:tab w:val="right" w:leader="dot" w:pos="9016"/>
            </w:tabs>
            <w:rPr>
              <w:rFonts w:asciiTheme="minorHAnsi" w:eastAsiaTheme="minorEastAsia" w:hAnsiTheme="minorHAnsi" w:cstheme="minorBidi"/>
              <w:b/>
              <w:noProof/>
              <w:color w:val="auto"/>
              <w:sz w:val="22"/>
              <w:lang w:eastAsia="en-GB"/>
            </w:rPr>
          </w:pPr>
          <w:hyperlink w:anchor="_Toc531805145" w:history="1">
            <w:r w:rsidR="007F784E" w:rsidRPr="00062DA9">
              <w:rPr>
                <w:rStyle w:val="Hyperlink"/>
                <w:b/>
                <w:noProof/>
                <w:sz w:val="22"/>
                <w:shd w:val="clear" w:color="auto" w:fill="FFFFFF"/>
              </w:rPr>
              <w:t>Appendices:</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_Toc531805145 \h </w:instrText>
            </w:r>
            <w:r w:rsidRPr="00062DA9">
              <w:rPr>
                <w:b/>
                <w:noProof/>
                <w:webHidden/>
                <w:sz w:val="22"/>
              </w:rPr>
            </w:r>
            <w:r w:rsidRPr="00062DA9">
              <w:rPr>
                <w:b/>
                <w:noProof/>
                <w:webHidden/>
                <w:sz w:val="22"/>
              </w:rPr>
              <w:fldChar w:fldCharType="separate"/>
            </w:r>
            <w:r w:rsidR="007F784E" w:rsidRPr="00062DA9">
              <w:rPr>
                <w:b/>
                <w:noProof/>
                <w:webHidden/>
                <w:sz w:val="22"/>
              </w:rPr>
              <w:t>3</w:t>
            </w:r>
            <w:r w:rsidR="004A1521" w:rsidRPr="00062DA9">
              <w:rPr>
                <w:b/>
                <w:noProof/>
                <w:webHidden/>
                <w:sz w:val="22"/>
              </w:rPr>
              <w:t>0</w:t>
            </w:r>
            <w:r w:rsidRPr="00062DA9">
              <w:rPr>
                <w:b/>
                <w:noProof/>
                <w:webHidden/>
                <w:sz w:val="22"/>
              </w:rPr>
              <w:fldChar w:fldCharType="end"/>
            </w:r>
          </w:hyperlink>
        </w:p>
        <w:p w:rsidR="007F784E" w:rsidRPr="00062DA9" w:rsidRDefault="003C1AFC">
          <w:pPr>
            <w:pStyle w:val="TOC2"/>
            <w:tabs>
              <w:tab w:val="right" w:leader="dot" w:pos="9016"/>
            </w:tabs>
            <w:rPr>
              <w:rFonts w:asciiTheme="minorHAnsi" w:eastAsiaTheme="minorEastAsia" w:hAnsiTheme="minorHAnsi" w:cstheme="minorBidi"/>
              <w:b/>
              <w:noProof/>
              <w:color w:val="auto"/>
              <w:sz w:val="22"/>
              <w:lang w:eastAsia="en-GB"/>
            </w:rPr>
          </w:pPr>
          <w:hyperlink w:anchor="_Toc531805146" w:history="1">
            <w:r w:rsidR="007F784E" w:rsidRPr="00062DA9">
              <w:rPr>
                <w:rStyle w:val="Hyperlink"/>
                <w:b/>
                <w:noProof/>
                <w:sz w:val="22"/>
                <w:shd w:val="clear" w:color="auto" w:fill="FFFFFF"/>
              </w:rPr>
              <w:t>Appendix 1</w:t>
            </w:r>
            <w:r w:rsidR="005A3DC2" w:rsidRPr="00062DA9">
              <w:rPr>
                <w:rStyle w:val="Hyperlink"/>
                <w:b/>
                <w:noProof/>
                <w:sz w:val="22"/>
                <w:shd w:val="clear" w:color="auto" w:fill="FFFFFF"/>
              </w:rPr>
              <w:t>.: c</w:t>
            </w:r>
            <w:r w:rsidR="007F784E" w:rsidRPr="00062DA9">
              <w:rPr>
                <w:rStyle w:val="Hyperlink"/>
                <w:b/>
                <w:noProof/>
                <w:sz w:val="22"/>
                <w:shd w:val="clear" w:color="auto" w:fill="FFFFFF"/>
              </w:rPr>
              <w:t>alculations for ratios:</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_Toc531805146 \h </w:instrText>
            </w:r>
            <w:r w:rsidRPr="00062DA9">
              <w:rPr>
                <w:b/>
                <w:noProof/>
                <w:webHidden/>
                <w:sz w:val="22"/>
              </w:rPr>
            </w:r>
            <w:r w:rsidRPr="00062DA9">
              <w:rPr>
                <w:b/>
                <w:noProof/>
                <w:webHidden/>
                <w:sz w:val="22"/>
              </w:rPr>
              <w:fldChar w:fldCharType="separate"/>
            </w:r>
            <w:r w:rsidR="007F784E" w:rsidRPr="00062DA9">
              <w:rPr>
                <w:b/>
                <w:noProof/>
                <w:webHidden/>
                <w:sz w:val="22"/>
              </w:rPr>
              <w:t>3</w:t>
            </w:r>
            <w:r w:rsidRPr="00062DA9">
              <w:rPr>
                <w:b/>
                <w:noProof/>
                <w:webHidden/>
                <w:sz w:val="22"/>
              </w:rPr>
              <w:fldChar w:fldCharType="end"/>
            </w:r>
          </w:hyperlink>
          <w:r w:rsidR="004A1521" w:rsidRPr="00062DA9">
            <w:rPr>
              <w:b/>
              <w:sz w:val="22"/>
            </w:rPr>
            <w:t>0</w:t>
          </w:r>
        </w:p>
        <w:p w:rsidR="007F784E" w:rsidRPr="00062DA9" w:rsidRDefault="003C1AFC">
          <w:pPr>
            <w:pStyle w:val="TOC2"/>
            <w:tabs>
              <w:tab w:val="right" w:leader="dot" w:pos="9016"/>
            </w:tabs>
            <w:rPr>
              <w:rFonts w:asciiTheme="minorHAnsi" w:eastAsiaTheme="minorEastAsia" w:hAnsiTheme="minorHAnsi" w:cstheme="minorBidi"/>
              <w:b/>
              <w:noProof/>
              <w:color w:val="auto"/>
              <w:sz w:val="22"/>
              <w:lang w:eastAsia="en-GB"/>
            </w:rPr>
          </w:pPr>
          <w:hyperlink w:anchor="_Toc531805147" w:history="1">
            <w:r w:rsidR="007F784E" w:rsidRPr="00062DA9">
              <w:rPr>
                <w:rStyle w:val="Hyperlink"/>
                <w:b/>
                <w:noProof/>
                <w:sz w:val="22"/>
              </w:rPr>
              <w:t>Appendix 2</w:t>
            </w:r>
            <w:r w:rsidR="005A3DC2" w:rsidRPr="00062DA9">
              <w:rPr>
                <w:rStyle w:val="Hyperlink"/>
                <w:b/>
                <w:noProof/>
                <w:sz w:val="22"/>
              </w:rPr>
              <w:t>.: c</w:t>
            </w:r>
            <w:r w:rsidR="007F784E" w:rsidRPr="00062DA9">
              <w:rPr>
                <w:rStyle w:val="Hyperlink"/>
                <w:b/>
                <w:noProof/>
                <w:sz w:val="22"/>
              </w:rPr>
              <w:t>alculation of NPV and ARR:</w:t>
            </w:r>
            <w:r w:rsidR="007F784E" w:rsidRPr="00062DA9">
              <w:rPr>
                <w:b/>
                <w:noProof/>
                <w:webHidden/>
                <w:sz w:val="22"/>
              </w:rPr>
              <w:tab/>
            </w:r>
            <w:r w:rsidRPr="00062DA9">
              <w:rPr>
                <w:b/>
                <w:noProof/>
                <w:webHidden/>
                <w:sz w:val="22"/>
              </w:rPr>
              <w:fldChar w:fldCharType="begin"/>
            </w:r>
            <w:r w:rsidR="007F784E" w:rsidRPr="00062DA9">
              <w:rPr>
                <w:b/>
                <w:noProof/>
                <w:webHidden/>
                <w:sz w:val="22"/>
              </w:rPr>
              <w:instrText xml:space="preserve"> PAGEREF _Toc531805147 \h </w:instrText>
            </w:r>
            <w:r w:rsidRPr="00062DA9">
              <w:rPr>
                <w:b/>
                <w:noProof/>
                <w:webHidden/>
                <w:sz w:val="22"/>
              </w:rPr>
            </w:r>
            <w:r w:rsidRPr="00062DA9">
              <w:rPr>
                <w:b/>
                <w:noProof/>
                <w:webHidden/>
                <w:sz w:val="22"/>
              </w:rPr>
              <w:fldChar w:fldCharType="separate"/>
            </w:r>
            <w:r w:rsidR="007F784E" w:rsidRPr="00062DA9">
              <w:rPr>
                <w:b/>
                <w:noProof/>
                <w:webHidden/>
                <w:sz w:val="22"/>
              </w:rPr>
              <w:t>3</w:t>
            </w:r>
            <w:r w:rsidR="004A1521" w:rsidRPr="00062DA9">
              <w:rPr>
                <w:b/>
                <w:noProof/>
                <w:webHidden/>
                <w:sz w:val="22"/>
              </w:rPr>
              <w:t>2</w:t>
            </w:r>
            <w:r w:rsidRPr="00062DA9">
              <w:rPr>
                <w:b/>
                <w:noProof/>
                <w:webHidden/>
                <w:sz w:val="22"/>
              </w:rPr>
              <w:fldChar w:fldCharType="end"/>
            </w:r>
          </w:hyperlink>
        </w:p>
        <w:p w:rsidR="00101576" w:rsidRPr="004A1521" w:rsidRDefault="003C1AFC">
          <w:pPr>
            <w:rPr>
              <w:noProof/>
            </w:rPr>
          </w:pPr>
          <w:r w:rsidRPr="00062DA9">
            <w:rPr>
              <w:b/>
              <w:bCs/>
              <w:noProof/>
              <w:sz w:val="22"/>
            </w:rPr>
            <w:fldChar w:fldCharType="end"/>
          </w:r>
        </w:p>
      </w:sdtContent>
    </w:sdt>
    <w:p w:rsidR="003504BE" w:rsidRPr="0044071F" w:rsidRDefault="003504BE" w:rsidP="00670F3E">
      <w:pPr>
        <w:pStyle w:val="Heading1"/>
        <w:spacing w:before="240" w:after="240"/>
        <w:rPr>
          <w:rFonts w:cs="Times New Roman"/>
          <w:sz w:val="28"/>
          <w:szCs w:val="24"/>
          <w:u w:val="single"/>
        </w:rPr>
      </w:pPr>
      <w:bookmarkStart w:id="2" w:name="_Toc531805133"/>
      <w:r w:rsidRPr="0044071F">
        <w:rPr>
          <w:rFonts w:cs="Times New Roman"/>
          <w:sz w:val="28"/>
          <w:szCs w:val="24"/>
          <w:u w:val="single"/>
        </w:rPr>
        <w:lastRenderedPageBreak/>
        <w:t>Introduction:</w:t>
      </w:r>
      <w:bookmarkEnd w:id="2"/>
      <w:bookmarkEnd w:id="1"/>
    </w:p>
    <w:p w:rsidR="004C6031" w:rsidRPr="00670F3E" w:rsidRDefault="00670F3E" w:rsidP="00670F3E">
      <w:pPr>
        <w:rPr>
          <w:rFonts w:cs="Times New Roman"/>
          <w:szCs w:val="24"/>
        </w:rPr>
      </w:pPr>
      <w:r w:rsidRPr="00670F3E">
        <w:rPr>
          <w:rFonts w:cs="Times New Roman"/>
          <w:szCs w:val="24"/>
        </w:rPr>
        <w:t>The following report will help the users in understanding the various concepts and processes related with financial accounting which are utilized by the investors and managers for</w:t>
      </w:r>
      <w:r>
        <w:rPr>
          <w:rFonts w:cs="Times New Roman"/>
          <w:szCs w:val="24"/>
        </w:rPr>
        <w:t xml:space="preserve"> assessing and analysing the financial</w:t>
      </w:r>
      <w:r w:rsidRPr="00670F3E">
        <w:rPr>
          <w:rFonts w:cs="Times New Roman"/>
          <w:szCs w:val="24"/>
        </w:rPr>
        <w:t xml:space="preserve"> performance and position of a company. </w:t>
      </w:r>
      <w:r w:rsidR="000B2B7F" w:rsidRPr="00670F3E">
        <w:rPr>
          <w:rFonts w:cs="Times New Roman"/>
          <w:szCs w:val="24"/>
        </w:rPr>
        <w:t xml:space="preserve">The first section of the report includes analysis and interpretation of the </w:t>
      </w:r>
      <w:r w:rsidRPr="00670F3E">
        <w:rPr>
          <w:rFonts w:cs="Times New Roman"/>
          <w:szCs w:val="24"/>
        </w:rPr>
        <w:t>financialstatements</w:t>
      </w:r>
      <w:r w:rsidR="000B2B7F" w:rsidRPr="00670F3E">
        <w:rPr>
          <w:rFonts w:cs="Times New Roman"/>
          <w:szCs w:val="24"/>
        </w:rPr>
        <w:t xml:space="preserve"> of a business William </w:t>
      </w:r>
      <w:r w:rsidR="00FA605F" w:rsidRPr="00670F3E">
        <w:rPr>
          <w:rFonts w:cs="Times New Roman"/>
          <w:szCs w:val="24"/>
        </w:rPr>
        <w:t xml:space="preserve">Hill </w:t>
      </w:r>
      <w:r w:rsidRPr="00670F3E">
        <w:rPr>
          <w:rFonts w:cs="Times New Roman"/>
          <w:szCs w:val="24"/>
        </w:rPr>
        <w:t>Plc.</w:t>
      </w:r>
      <w:r w:rsidR="00FA605F" w:rsidRPr="00670F3E">
        <w:rPr>
          <w:rFonts w:cs="Times New Roman"/>
          <w:szCs w:val="24"/>
        </w:rPr>
        <w:t xml:space="preserve"> and Paddy Power Betfair Plc. in order to make recommendations and advices to the managers and directors. For the same purpose various ratios will </w:t>
      </w:r>
      <w:r w:rsidRPr="00670F3E">
        <w:rPr>
          <w:rFonts w:cs="Times New Roman"/>
          <w:szCs w:val="24"/>
        </w:rPr>
        <w:t>be</w:t>
      </w:r>
      <w:r w:rsidR="00FA605F" w:rsidRPr="00670F3E">
        <w:rPr>
          <w:rFonts w:cs="Times New Roman"/>
          <w:szCs w:val="24"/>
        </w:rPr>
        <w:t xml:space="preserve"> calculated and </w:t>
      </w:r>
      <w:r w:rsidRPr="00670F3E">
        <w:rPr>
          <w:rFonts w:cs="Times New Roman"/>
          <w:szCs w:val="24"/>
        </w:rPr>
        <w:t>interpretations</w:t>
      </w:r>
      <w:r w:rsidR="00FA605F" w:rsidRPr="00670F3E">
        <w:rPr>
          <w:rFonts w:cs="Times New Roman"/>
          <w:szCs w:val="24"/>
        </w:rPr>
        <w:t xml:space="preserve"> will be made accordingly</w:t>
      </w:r>
      <w:r w:rsidR="00A23F30">
        <w:rPr>
          <w:rFonts w:cs="Times New Roman"/>
          <w:szCs w:val="24"/>
        </w:rPr>
        <w:t xml:space="preserve"> (</w:t>
      </w:r>
      <w:r w:rsidR="00A23F30">
        <w:rPr>
          <w:rFonts w:cs="Times New Roman"/>
          <w:color w:val="222222"/>
          <w:szCs w:val="24"/>
          <w:shd w:val="clear" w:color="auto" w:fill="FFFFFF"/>
          <w:lang w:val="en-AU"/>
        </w:rPr>
        <w:t>Scott</w:t>
      </w:r>
      <w:r w:rsidR="00A23F30" w:rsidRPr="00006BFF">
        <w:rPr>
          <w:rFonts w:cs="Times New Roman"/>
          <w:color w:val="222222"/>
          <w:szCs w:val="24"/>
          <w:shd w:val="clear" w:color="auto" w:fill="FFFFFF"/>
          <w:lang w:val="en-AU"/>
        </w:rPr>
        <w:t>, 2016</w:t>
      </w:r>
      <w:r w:rsidR="00A23F30">
        <w:rPr>
          <w:rFonts w:cs="Times New Roman"/>
          <w:szCs w:val="24"/>
        </w:rPr>
        <w:t>)</w:t>
      </w:r>
      <w:r w:rsidR="00FA605F" w:rsidRPr="00670F3E">
        <w:rPr>
          <w:rFonts w:cs="Times New Roman"/>
          <w:szCs w:val="24"/>
        </w:rPr>
        <w:t xml:space="preserve">. The second section of the report includes adoption of various </w:t>
      </w:r>
      <w:r w:rsidRPr="00670F3E">
        <w:rPr>
          <w:rFonts w:cs="Times New Roman"/>
          <w:szCs w:val="24"/>
        </w:rPr>
        <w:t>techniques</w:t>
      </w:r>
      <w:r w:rsidR="00FA605F" w:rsidRPr="00670F3E">
        <w:rPr>
          <w:rFonts w:cs="Times New Roman"/>
          <w:szCs w:val="24"/>
        </w:rPr>
        <w:t xml:space="preserve"> of capital budgeting in order to </w:t>
      </w:r>
      <w:r w:rsidR="00B85413" w:rsidRPr="00670F3E">
        <w:rPr>
          <w:rFonts w:cs="Times New Roman"/>
          <w:szCs w:val="24"/>
        </w:rPr>
        <w:t xml:space="preserve">assess the viability of the investing options under consideration. </w:t>
      </w:r>
      <w:r w:rsidR="00911A5E" w:rsidRPr="00670F3E">
        <w:rPr>
          <w:rFonts w:cs="Times New Roman"/>
          <w:szCs w:val="24"/>
        </w:rPr>
        <w:t xml:space="preserve">The </w:t>
      </w:r>
      <w:r w:rsidRPr="00670F3E">
        <w:rPr>
          <w:rFonts w:cs="Times New Roman"/>
          <w:szCs w:val="24"/>
        </w:rPr>
        <w:t>techniques</w:t>
      </w:r>
      <w:r w:rsidR="00911A5E" w:rsidRPr="00670F3E">
        <w:rPr>
          <w:rFonts w:cs="Times New Roman"/>
          <w:szCs w:val="24"/>
        </w:rPr>
        <w:t xml:space="preserve"> associated with net present value, accounting rate of return and payback period will be utilized in order to </w:t>
      </w:r>
      <w:r w:rsidRPr="00670F3E">
        <w:rPr>
          <w:rFonts w:cs="Times New Roman"/>
          <w:szCs w:val="24"/>
        </w:rPr>
        <w:t>identify</w:t>
      </w:r>
      <w:r w:rsidR="00911A5E" w:rsidRPr="00670F3E">
        <w:rPr>
          <w:rFonts w:cs="Times New Roman"/>
          <w:szCs w:val="24"/>
        </w:rPr>
        <w:t xml:space="preserve"> the returns and gains which can be obtained by investing in that option. The overall report will help in </w:t>
      </w:r>
      <w:r w:rsidRPr="00670F3E">
        <w:rPr>
          <w:rFonts w:cs="Times New Roman"/>
          <w:szCs w:val="24"/>
        </w:rPr>
        <w:t>financial</w:t>
      </w:r>
      <w:r w:rsidR="00190CA3">
        <w:rPr>
          <w:rFonts w:cs="Times New Roman"/>
          <w:szCs w:val="24"/>
        </w:rPr>
        <w:t xml:space="preserve"> </w:t>
      </w:r>
      <w:r w:rsidR="004C6031" w:rsidRPr="00670F3E">
        <w:rPr>
          <w:rFonts w:cs="Times New Roman"/>
          <w:szCs w:val="24"/>
        </w:rPr>
        <w:t xml:space="preserve">review of an enterprise. </w:t>
      </w:r>
    </w:p>
    <w:p w:rsidR="004C6031" w:rsidRPr="00670F3E" w:rsidRDefault="004C6031" w:rsidP="00670F3E">
      <w:pPr>
        <w:rPr>
          <w:rFonts w:cs="Times New Roman"/>
          <w:szCs w:val="24"/>
        </w:rPr>
      </w:pPr>
    </w:p>
    <w:p w:rsidR="004C6031" w:rsidRPr="0044071F" w:rsidRDefault="004C6031" w:rsidP="00670F3E">
      <w:pPr>
        <w:pStyle w:val="Heading2"/>
        <w:spacing w:before="240" w:after="240" w:line="360" w:lineRule="auto"/>
        <w:jc w:val="both"/>
        <w:rPr>
          <w:rFonts w:cs="Times New Roman"/>
          <w:i/>
          <w:sz w:val="28"/>
          <w:szCs w:val="24"/>
          <w:u w:val="single"/>
        </w:rPr>
      </w:pPr>
      <w:bookmarkStart w:id="3" w:name="_Toc531260836"/>
      <w:bookmarkStart w:id="4" w:name="_Toc531805134"/>
      <w:r w:rsidRPr="0044071F">
        <w:rPr>
          <w:rFonts w:cs="Times New Roman"/>
          <w:i/>
          <w:sz w:val="28"/>
          <w:szCs w:val="24"/>
          <w:u w:val="single"/>
        </w:rPr>
        <w:t>Section A:</w:t>
      </w:r>
      <w:bookmarkEnd w:id="3"/>
      <w:bookmarkEnd w:id="4"/>
    </w:p>
    <w:p w:rsidR="004D19C0" w:rsidRPr="00670F3E" w:rsidRDefault="0044071F" w:rsidP="00670F3E">
      <w:pPr>
        <w:rPr>
          <w:rFonts w:cs="Times New Roman"/>
          <w:b/>
          <w:szCs w:val="24"/>
        </w:rPr>
      </w:pPr>
      <w:r>
        <w:rPr>
          <w:rFonts w:cs="Times New Roman"/>
          <w:b/>
          <w:szCs w:val="24"/>
        </w:rPr>
        <w:t>Overview of both C</w:t>
      </w:r>
      <w:r w:rsidR="004D19C0" w:rsidRPr="00670F3E">
        <w:rPr>
          <w:rFonts w:cs="Times New Roman"/>
          <w:b/>
          <w:szCs w:val="24"/>
        </w:rPr>
        <w:t>ompanies:</w:t>
      </w:r>
    </w:p>
    <w:p w:rsidR="004D19C0" w:rsidRPr="0044071F" w:rsidRDefault="004D19C0" w:rsidP="00670F3E">
      <w:pPr>
        <w:rPr>
          <w:rFonts w:cs="Times New Roman"/>
          <w:b/>
          <w:sz w:val="28"/>
          <w:szCs w:val="24"/>
          <w:u w:val="single"/>
        </w:rPr>
      </w:pPr>
      <w:r w:rsidRPr="0044071F">
        <w:rPr>
          <w:rFonts w:cs="Times New Roman"/>
          <w:b/>
          <w:sz w:val="28"/>
          <w:szCs w:val="24"/>
          <w:u w:val="single"/>
        </w:rPr>
        <w:t>William Hill Plc.</w:t>
      </w:r>
    </w:p>
    <w:p w:rsidR="004C05B6" w:rsidRPr="00670F3E" w:rsidRDefault="004D19C0" w:rsidP="00670F3E">
      <w:pPr>
        <w:rPr>
          <w:rFonts w:cs="Times New Roman"/>
          <w:szCs w:val="24"/>
        </w:rPr>
      </w:pPr>
      <w:r w:rsidRPr="00670F3E">
        <w:rPr>
          <w:rFonts w:cs="Times New Roman"/>
          <w:szCs w:val="24"/>
        </w:rPr>
        <w:t xml:space="preserve">William Hill Plc. is one of the </w:t>
      </w:r>
      <w:r w:rsidR="00670F3E" w:rsidRPr="00670F3E">
        <w:rPr>
          <w:rFonts w:cs="Times New Roman"/>
          <w:szCs w:val="24"/>
        </w:rPr>
        <w:t>trusted</w:t>
      </w:r>
      <w:r w:rsidRPr="00670F3E">
        <w:rPr>
          <w:rFonts w:cs="Times New Roman"/>
          <w:szCs w:val="24"/>
        </w:rPr>
        <w:t xml:space="preserve"> brands in the </w:t>
      </w:r>
      <w:r w:rsidR="00670F3E" w:rsidRPr="00670F3E">
        <w:rPr>
          <w:rFonts w:cs="Times New Roman"/>
          <w:szCs w:val="24"/>
        </w:rPr>
        <w:t>gaming</w:t>
      </w:r>
      <w:r w:rsidRPr="00670F3E">
        <w:rPr>
          <w:rFonts w:cs="Times New Roman"/>
          <w:szCs w:val="24"/>
        </w:rPr>
        <w:t xml:space="preserve"> and betting industry and has been considered as one of the biggest betting and </w:t>
      </w:r>
      <w:r w:rsidR="00670F3E" w:rsidRPr="00670F3E">
        <w:rPr>
          <w:rFonts w:cs="Times New Roman"/>
          <w:szCs w:val="24"/>
        </w:rPr>
        <w:t>gaming</w:t>
      </w:r>
      <w:r w:rsidRPr="00670F3E">
        <w:rPr>
          <w:rFonts w:cs="Times New Roman"/>
          <w:szCs w:val="24"/>
        </w:rPr>
        <w:t xml:space="preserve"> company </w:t>
      </w:r>
      <w:r w:rsidR="008C72B5" w:rsidRPr="00670F3E">
        <w:rPr>
          <w:rFonts w:cs="Times New Roman"/>
          <w:szCs w:val="24"/>
        </w:rPr>
        <w:t xml:space="preserve">which has </w:t>
      </w:r>
      <w:r w:rsidR="00670F3E" w:rsidRPr="00670F3E">
        <w:rPr>
          <w:rFonts w:cs="Times New Roman"/>
          <w:szCs w:val="24"/>
        </w:rPr>
        <w:t>been</w:t>
      </w:r>
      <w:r w:rsidRPr="00670F3E">
        <w:rPr>
          <w:rFonts w:cs="Times New Roman"/>
          <w:szCs w:val="24"/>
        </w:rPr>
        <w:t xml:space="preserve">operating internationally. </w:t>
      </w:r>
      <w:r w:rsidR="008C72B5" w:rsidRPr="00670F3E">
        <w:rPr>
          <w:rFonts w:cs="Times New Roman"/>
          <w:szCs w:val="24"/>
        </w:rPr>
        <w:t xml:space="preserve">The history of the company is associated with late 1930’s when </w:t>
      </w:r>
      <w:r w:rsidR="00774E3F" w:rsidRPr="00670F3E">
        <w:rPr>
          <w:rFonts w:cs="Times New Roman"/>
          <w:szCs w:val="24"/>
        </w:rPr>
        <w:t xml:space="preserve">William Hill founded and established its headquarters in Britain. </w:t>
      </w:r>
      <w:r w:rsidR="00EF1564" w:rsidRPr="00670F3E">
        <w:rPr>
          <w:rFonts w:cs="Times New Roman"/>
          <w:szCs w:val="24"/>
        </w:rPr>
        <w:t xml:space="preserve">The various segments of the company </w:t>
      </w:r>
      <w:r w:rsidR="00670F3E" w:rsidRPr="00670F3E">
        <w:rPr>
          <w:rFonts w:cs="Times New Roman"/>
          <w:szCs w:val="24"/>
        </w:rPr>
        <w:t>include</w:t>
      </w:r>
      <w:r w:rsidR="00EF1564" w:rsidRPr="00670F3E">
        <w:rPr>
          <w:rFonts w:cs="Times New Roman"/>
          <w:szCs w:val="24"/>
        </w:rPr>
        <w:t xml:space="preserve"> online, retail, Australia, USA and others. The segment associated </w:t>
      </w:r>
      <w:r w:rsidR="00670F3E" w:rsidRPr="00670F3E">
        <w:rPr>
          <w:rFonts w:cs="Times New Roman"/>
          <w:szCs w:val="24"/>
        </w:rPr>
        <w:t>with</w:t>
      </w:r>
      <w:r w:rsidR="00EF1564" w:rsidRPr="00670F3E">
        <w:rPr>
          <w:rFonts w:cs="Times New Roman"/>
          <w:szCs w:val="24"/>
        </w:rPr>
        <w:t xml:space="preserve"> retail consists of all the activities </w:t>
      </w:r>
      <w:r w:rsidR="00670F3E" w:rsidRPr="00670F3E">
        <w:rPr>
          <w:rFonts w:cs="Times New Roman"/>
          <w:szCs w:val="24"/>
        </w:rPr>
        <w:t>undertaken</w:t>
      </w:r>
      <w:r w:rsidR="00EF1564" w:rsidRPr="00670F3E">
        <w:rPr>
          <w:rFonts w:cs="Times New Roman"/>
          <w:szCs w:val="24"/>
        </w:rPr>
        <w:t xml:space="preserve"> in LBO,s which also includes the gaming </w:t>
      </w:r>
      <w:r w:rsidR="00670F3E" w:rsidRPr="00670F3E">
        <w:rPr>
          <w:rFonts w:cs="Times New Roman"/>
          <w:szCs w:val="24"/>
        </w:rPr>
        <w:t>machines</w:t>
      </w:r>
      <w:r w:rsidR="00EF1564" w:rsidRPr="00670F3E">
        <w:rPr>
          <w:rFonts w:cs="Times New Roman"/>
          <w:szCs w:val="24"/>
        </w:rPr>
        <w:t xml:space="preserve">. The segment associated with online includes telephonic and online activities outside Australia which will include </w:t>
      </w:r>
      <w:r w:rsidR="00670F3E" w:rsidRPr="00670F3E">
        <w:rPr>
          <w:rFonts w:cs="Times New Roman"/>
          <w:szCs w:val="24"/>
        </w:rPr>
        <w:t>casino</w:t>
      </w:r>
      <w:r w:rsidR="00EF1564" w:rsidRPr="00670F3E">
        <w:rPr>
          <w:rFonts w:cs="Times New Roman"/>
          <w:szCs w:val="24"/>
        </w:rPr>
        <w:t xml:space="preserve">, poker sites etc. </w:t>
      </w:r>
      <w:r w:rsidR="00A71608" w:rsidRPr="00670F3E">
        <w:rPr>
          <w:rFonts w:cs="Times New Roman"/>
          <w:szCs w:val="24"/>
        </w:rPr>
        <w:t xml:space="preserve">The </w:t>
      </w:r>
      <w:r w:rsidR="00670F3E" w:rsidRPr="00670F3E">
        <w:rPr>
          <w:rFonts w:cs="Times New Roman"/>
          <w:szCs w:val="24"/>
        </w:rPr>
        <w:t>segment</w:t>
      </w:r>
      <w:r w:rsidR="00A71608" w:rsidRPr="00670F3E">
        <w:rPr>
          <w:rFonts w:cs="Times New Roman"/>
          <w:szCs w:val="24"/>
        </w:rPr>
        <w:t xml:space="preserve"> of USA </w:t>
      </w:r>
      <w:r w:rsidR="00670F3E" w:rsidRPr="00670F3E">
        <w:rPr>
          <w:rFonts w:cs="Times New Roman"/>
          <w:szCs w:val="24"/>
        </w:rPr>
        <w:t>consists</w:t>
      </w:r>
      <w:r w:rsidR="00A71608" w:rsidRPr="00670F3E">
        <w:rPr>
          <w:rFonts w:cs="Times New Roman"/>
          <w:szCs w:val="24"/>
        </w:rPr>
        <w:t xml:space="preserve"> of all the activities undertaken in USA and Australian includes activities undertaken within Australia. There are approximately 2370 licensed betting shops all across the country</w:t>
      </w:r>
      <w:r w:rsidR="00FF35E3">
        <w:rPr>
          <w:rFonts w:cs="Times New Roman"/>
          <w:szCs w:val="24"/>
        </w:rPr>
        <w:t xml:space="preserve"> (</w:t>
      </w:r>
      <w:r w:rsidR="00FF35E3" w:rsidRPr="00CA116F">
        <w:t>William Hill PLC, 2018</w:t>
      </w:r>
      <w:r w:rsidR="00FF35E3">
        <w:rPr>
          <w:rFonts w:cs="Times New Roman"/>
          <w:szCs w:val="24"/>
        </w:rPr>
        <w:t>)</w:t>
      </w:r>
      <w:r w:rsidR="00A71608" w:rsidRPr="00670F3E">
        <w:rPr>
          <w:rFonts w:cs="Times New Roman"/>
          <w:szCs w:val="24"/>
        </w:rPr>
        <w:t xml:space="preserve">. </w:t>
      </w:r>
    </w:p>
    <w:p w:rsidR="00F354C2" w:rsidRDefault="00F354C2" w:rsidP="00670F3E">
      <w:pPr>
        <w:rPr>
          <w:rFonts w:cs="Times New Roman"/>
          <w:b/>
          <w:sz w:val="28"/>
          <w:szCs w:val="24"/>
          <w:u w:val="single"/>
          <w:shd w:val="clear" w:color="auto" w:fill="FFFFFF"/>
        </w:rPr>
      </w:pPr>
    </w:p>
    <w:p w:rsidR="001D6DFB" w:rsidRPr="0044071F" w:rsidRDefault="001D6DFB" w:rsidP="00670F3E">
      <w:pPr>
        <w:rPr>
          <w:rFonts w:cs="Times New Roman"/>
          <w:b/>
          <w:sz w:val="28"/>
          <w:szCs w:val="24"/>
          <w:u w:val="single"/>
          <w:shd w:val="clear" w:color="auto" w:fill="FFFFFF"/>
        </w:rPr>
      </w:pPr>
      <w:r w:rsidRPr="0044071F">
        <w:rPr>
          <w:rFonts w:cs="Times New Roman"/>
          <w:b/>
          <w:sz w:val="28"/>
          <w:szCs w:val="24"/>
          <w:u w:val="single"/>
          <w:shd w:val="clear" w:color="auto" w:fill="FFFFFF"/>
        </w:rPr>
        <w:lastRenderedPageBreak/>
        <w:t xml:space="preserve">Paddy Power </w:t>
      </w:r>
      <w:proofErr w:type="spellStart"/>
      <w:r w:rsidRPr="0044071F">
        <w:rPr>
          <w:rFonts w:cs="Times New Roman"/>
          <w:b/>
          <w:sz w:val="28"/>
          <w:szCs w:val="24"/>
          <w:u w:val="single"/>
          <w:shd w:val="clear" w:color="auto" w:fill="FFFFFF"/>
        </w:rPr>
        <w:t>Betfair</w:t>
      </w:r>
      <w:proofErr w:type="spellEnd"/>
      <w:r w:rsidRPr="0044071F">
        <w:rPr>
          <w:rFonts w:cs="Times New Roman"/>
          <w:b/>
          <w:sz w:val="28"/>
          <w:szCs w:val="24"/>
          <w:u w:val="single"/>
          <w:shd w:val="clear" w:color="auto" w:fill="FFFFFF"/>
        </w:rPr>
        <w:t xml:space="preserve"> Plc.</w:t>
      </w:r>
    </w:p>
    <w:p w:rsidR="00F354C2" w:rsidRPr="00F354C2" w:rsidRDefault="001D6DFB">
      <w:pPr>
        <w:rPr>
          <w:rFonts w:cs="Times New Roman"/>
          <w:szCs w:val="24"/>
          <w:shd w:val="clear" w:color="auto" w:fill="FFFFFF"/>
        </w:rPr>
      </w:pPr>
      <w:r w:rsidRPr="00670F3E">
        <w:rPr>
          <w:rFonts w:cs="Times New Roman"/>
          <w:szCs w:val="24"/>
          <w:shd w:val="clear" w:color="auto" w:fill="FFFFFF"/>
        </w:rPr>
        <w:t xml:space="preserve">Paddy Power Betfair is a gaming operator and international sports betting company with its business </w:t>
      </w:r>
      <w:r w:rsidR="00670F3E" w:rsidRPr="00670F3E">
        <w:rPr>
          <w:rFonts w:cs="Times New Roman"/>
          <w:szCs w:val="24"/>
          <w:shd w:val="clear" w:color="auto" w:fill="FFFFFF"/>
        </w:rPr>
        <w:t>operations</w:t>
      </w:r>
      <w:r w:rsidRPr="00670F3E">
        <w:rPr>
          <w:rFonts w:cs="Times New Roman"/>
          <w:szCs w:val="24"/>
          <w:shd w:val="clear" w:color="auto" w:fill="FFFFFF"/>
        </w:rPr>
        <w:t xml:space="preserve"> extending in country of Ireland, UK, USA and Australia. </w:t>
      </w:r>
      <w:r w:rsidR="00123816" w:rsidRPr="00670F3E">
        <w:rPr>
          <w:rFonts w:cs="Times New Roman"/>
          <w:szCs w:val="24"/>
          <w:shd w:val="clear" w:color="auto" w:fill="FFFFFF"/>
        </w:rPr>
        <w:t xml:space="preserve">The company </w:t>
      </w:r>
      <w:r w:rsidR="00670F3E" w:rsidRPr="00670F3E">
        <w:rPr>
          <w:rFonts w:cs="Times New Roman"/>
          <w:szCs w:val="24"/>
          <w:shd w:val="clear" w:color="auto" w:fill="FFFFFF"/>
        </w:rPr>
        <w:t>has</w:t>
      </w:r>
      <w:r w:rsidR="00123816" w:rsidRPr="00670F3E">
        <w:rPr>
          <w:rFonts w:cs="Times New Roman"/>
          <w:szCs w:val="24"/>
          <w:shd w:val="clear" w:color="auto" w:fill="FFFFFF"/>
        </w:rPr>
        <w:t xml:space="preserve"> been operating five sporting and gaming brands that are associated </w:t>
      </w:r>
      <w:r w:rsidR="00670F3E" w:rsidRPr="00670F3E">
        <w:rPr>
          <w:rFonts w:cs="Times New Roman"/>
          <w:szCs w:val="24"/>
          <w:shd w:val="clear" w:color="auto" w:fill="FFFFFF"/>
        </w:rPr>
        <w:t>with</w:t>
      </w:r>
      <w:r w:rsidR="00123816" w:rsidRPr="00670F3E">
        <w:rPr>
          <w:rFonts w:cs="Times New Roman"/>
          <w:szCs w:val="24"/>
          <w:shd w:val="clear" w:color="auto" w:fill="FFFFFF"/>
        </w:rPr>
        <w:t xml:space="preserve"> Sportsbet, FAnDuel, TVG, Betfair and </w:t>
      </w:r>
      <w:r w:rsidR="00670F3E" w:rsidRPr="00670F3E">
        <w:rPr>
          <w:rFonts w:cs="Times New Roman"/>
          <w:szCs w:val="24"/>
          <w:shd w:val="clear" w:color="auto" w:fill="FFFFFF"/>
        </w:rPr>
        <w:t>Paddy power</w:t>
      </w:r>
      <w:r w:rsidR="00123816" w:rsidRPr="00670F3E">
        <w:rPr>
          <w:rFonts w:cs="Times New Roman"/>
          <w:szCs w:val="24"/>
          <w:shd w:val="clear" w:color="auto" w:fill="FFFFFF"/>
        </w:rPr>
        <w:t xml:space="preserve">. The company has been mobile led, online led and sports led and the unique </w:t>
      </w:r>
      <w:r w:rsidR="00670F3E" w:rsidRPr="00670F3E">
        <w:rPr>
          <w:rFonts w:cs="Times New Roman"/>
          <w:szCs w:val="24"/>
          <w:shd w:val="clear" w:color="auto" w:fill="FFFFFF"/>
        </w:rPr>
        <w:t>features</w:t>
      </w:r>
      <w:r w:rsidR="00123816" w:rsidRPr="00670F3E">
        <w:rPr>
          <w:rFonts w:cs="Times New Roman"/>
          <w:szCs w:val="24"/>
          <w:shd w:val="clear" w:color="auto" w:fill="FFFFFF"/>
        </w:rPr>
        <w:t xml:space="preserve"> of the company consisting of its innovative marketing</w:t>
      </w:r>
      <w:r w:rsidR="00EE49F2" w:rsidRPr="00670F3E">
        <w:rPr>
          <w:rFonts w:cs="Times New Roman"/>
          <w:szCs w:val="24"/>
          <w:shd w:val="clear" w:color="auto" w:fill="FFFFFF"/>
        </w:rPr>
        <w:t>,</w:t>
      </w:r>
      <w:r w:rsidR="00123816" w:rsidRPr="00670F3E">
        <w:rPr>
          <w:rFonts w:cs="Times New Roman"/>
          <w:szCs w:val="24"/>
          <w:shd w:val="clear" w:color="auto" w:fill="FFFFFF"/>
        </w:rPr>
        <w:t xml:space="preserve"> offers high quality </w:t>
      </w:r>
      <w:r w:rsidR="00670F3E" w:rsidRPr="00670F3E">
        <w:rPr>
          <w:rFonts w:cs="Times New Roman"/>
          <w:szCs w:val="24"/>
          <w:shd w:val="clear" w:color="auto" w:fill="FFFFFF"/>
        </w:rPr>
        <w:t>services</w:t>
      </w:r>
      <w:r w:rsidR="00123816" w:rsidRPr="00670F3E">
        <w:rPr>
          <w:rFonts w:cs="Times New Roman"/>
          <w:szCs w:val="24"/>
          <w:shd w:val="clear" w:color="auto" w:fill="FFFFFF"/>
        </w:rPr>
        <w:t xml:space="preserve"> to its 5 million customers all </w:t>
      </w:r>
      <w:r w:rsidR="00670F3E" w:rsidRPr="00670F3E">
        <w:rPr>
          <w:rFonts w:cs="Times New Roman"/>
          <w:szCs w:val="24"/>
          <w:shd w:val="clear" w:color="auto" w:fill="FFFFFF"/>
        </w:rPr>
        <w:t>across</w:t>
      </w:r>
      <w:r w:rsidR="00123816" w:rsidRPr="00670F3E">
        <w:rPr>
          <w:rFonts w:cs="Times New Roman"/>
          <w:szCs w:val="24"/>
          <w:shd w:val="clear" w:color="auto" w:fill="FFFFFF"/>
        </w:rPr>
        <w:t xml:space="preserve"> the globe</w:t>
      </w:r>
      <w:r w:rsidR="00C67777">
        <w:rPr>
          <w:rFonts w:cs="Times New Roman"/>
          <w:szCs w:val="24"/>
          <w:shd w:val="clear" w:color="auto" w:fill="FFFFFF"/>
        </w:rPr>
        <w:t xml:space="preserve"> (</w:t>
      </w:r>
      <w:r w:rsidR="00F354C2">
        <w:rPr>
          <w:rFonts w:cs="Times New Roman"/>
          <w:szCs w:val="24"/>
        </w:rPr>
        <w:t xml:space="preserve">Paddy Power </w:t>
      </w:r>
      <w:proofErr w:type="spellStart"/>
      <w:r w:rsidR="00F354C2">
        <w:rPr>
          <w:rFonts w:cs="Times New Roman"/>
          <w:szCs w:val="24"/>
        </w:rPr>
        <w:t>Betfair</w:t>
      </w:r>
      <w:proofErr w:type="spellEnd"/>
      <w:r w:rsidR="00F354C2">
        <w:rPr>
          <w:rFonts w:cs="Times New Roman"/>
          <w:szCs w:val="24"/>
        </w:rPr>
        <w:t xml:space="preserve"> PLC, 201</w:t>
      </w:r>
      <w:r w:rsidR="00C67777">
        <w:rPr>
          <w:rFonts w:cs="Times New Roman"/>
          <w:szCs w:val="24"/>
        </w:rPr>
        <w:t>8</w:t>
      </w:r>
      <w:r w:rsidR="00C67777">
        <w:rPr>
          <w:rFonts w:cs="Times New Roman"/>
          <w:szCs w:val="24"/>
          <w:shd w:val="clear" w:color="auto" w:fill="FFFFFF"/>
        </w:rPr>
        <w:t>)</w:t>
      </w:r>
      <w:r w:rsidR="00123816" w:rsidRPr="00670F3E">
        <w:rPr>
          <w:rFonts w:cs="Times New Roman"/>
          <w:szCs w:val="24"/>
          <w:shd w:val="clear" w:color="auto" w:fill="FFFFFF"/>
        </w:rPr>
        <w:t xml:space="preserve">. </w:t>
      </w:r>
      <w:bookmarkStart w:id="5" w:name="_Toc531260837"/>
    </w:p>
    <w:p w:rsidR="00EE49F2" w:rsidRPr="00670F3E" w:rsidRDefault="00EE49F2" w:rsidP="00670F3E">
      <w:pPr>
        <w:pStyle w:val="Heading3"/>
        <w:spacing w:before="240" w:after="240"/>
        <w:rPr>
          <w:rFonts w:cs="Times New Roman"/>
          <w:szCs w:val="24"/>
        </w:rPr>
      </w:pPr>
      <w:bookmarkStart w:id="6" w:name="_Toc531805135"/>
      <w:r w:rsidRPr="00670F3E">
        <w:rPr>
          <w:rFonts w:cs="Times New Roman"/>
          <w:szCs w:val="24"/>
          <w:shd w:val="clear" w:color="auto" w:fill="FFFFFF"/>
        </w:rPr>
        <w:t>a.</w:t>
      </w:r>
      <w:r w:rsidR="00706009">
        <w:rPr>
          <w:rFonts w:cs="Times New Roman"/>
          <w:szCs w:val="24"/>
        </w:rPr>
        <w:t xml:space="preserve"> Carry out</w:t>
      </w:r>
      <w:r w:rsidR="00F354C2">
        <w:rPr>
          <w:rFonts w:cs="Times New Roman"/>
          <w:szCs w:val="24"/>
        </w:rPr>
        <w:t xml:space="preserve"> Financial</w:t>
      </w:r>
      <w:r w:rsidR="009319D5">
        <w:rPr>
          <w:rFonts w:cs="Times New Roman"/>
          <w:szCs w:val="24"/>
        </w:rPr>
        <w:t xml:space="preserve"> An</w:t>
      </w:r>
      <w:r w:rsidR="00062DA9">
        <w:rPr>
          <w:rFonts w:cs="Times New Roman"/>
          <w:szCs w:val="24"/>
        </w:rPr>
        <w:t>alysis for</w:t>
      </w:r>
      <w:r w:rsidR="009319D5">
        <w:rPr>
          <w:rFonts w:cs="Times New Roman"/>
          <w:szCs w:val="24"/>
        </w:rPr>
        <w:t xml:space="preserve"> both</w:t>
      </w:r>
      <w:r w:rsidRPr="00670F3E">
        <w:rPr>
          <w:rFonts w:cs="Times New Roman"/>
          <w:szCs w:val="24"/>
        </w:rPr>
        <w:t xml:space="preserve"> companies.</w:t>
      </w:r>
      <w:bookmarkEnd w:id="5"/>
      <w:bookmarkEnd w:id="6"/>
    </w:p>
    <w:p w:rsidR="00EE49F2" w:rsidRPr="009319D5" w:rsidRDefault="00062DA9" w:rsidP="00670F3E">
      <w:pPr>
        <w:rPr>
          <w:rFonts w:cs="Times New Roman"/>
          <w:szCs w:val="24"/>
        </w:rPr>
      </w:pPr>
      <w:r>
        <w:rPr>
          <w:rFonts w:cs="Times New Roman"/>
          <w:szCs w:val="24"/>
        </w:rPr>
        <w:t>1. Computation of Profitability R</w:t>
      </w:r>
      <w:r w:rsidR="00EE49F2" w:rsidRPr="009319D5">
        <w:rPr>
          <w:rFonts w:cs="Times New Roman"/>
          <w:szCs w:val="24"/>
        </w:rPr>
        <w:t>atios:</w:t>
      </w:r>
    </w:p>
    <w:p w:rsidR="00EE082E" w:rsidRPr="00670F3E" w:rsidRDefault="00EE082E" w:rsidP="00670F3E">
      <w:pPr>
        <w:rPr>
          <w:rFonts w:cs="Times New Roman"/>
          <w:b/>
          <w:szCs w:val="24"/>
          <w:shd w:val="clear" w:color="auto" w:fill="FFFFFF"/>
        </w:rPr>
      </w:pPr>
      <w:r w:rsidRPr="00670F3E">
        <w:rPr>
          <w:rFonts w:cs="Times New Roman"/>
          <w:b/>
          <w:szCs w:val="24"/>
          <w:shd w:val="clear" w:color="auto" w:fill="FFFFFF"/>
        </w:rPr>
        <w:t>Net Profit Ratio</w:t>
      </w:r>
      <w:r w:rsidR="00E524F5">
        <w:rPr>
          <w:rFonts w:cs="Times New Roman"/>
          <w:b/>
          <w:szCs w:val="24"/>
          <w:shd w:val="clear" w:color="auto" w:fill="FFFFFF"/>
        </w:rPr>
        <w:t xml:space="preserve"> </w:t>
      </w:r>
      <w:proofErr w:type="gramStart"/>
      <w:r w:rsidR="00E524F5">
        <w:rPr>
          <w:rFonts w:cs="Times New Roman"/>
          <w:b/>
          <w:szCs w:val="24"/>
          <w:shd w:val="clear" w:color="auto" w:fill="FFFFFF"/>
        </w:rPr>
        <w:t>NPR</w:t>
      </w:r>
      <w:r w:rsidR="00062DA9">
        <w:rPr>
          <w:rFonts w:cs="Times New Roman"/>
          <w:b/>
          <w:szCs w:val="24"/>
          <w:shd w:val="clear" w:color="auto" w:fill="FFFFFF"/>
        </w:rPr>
        <w:t xml:space="preserve"> </w:t>
      </w:r>
      <w:r w:rsidRPr="00670F3E">
        <w:rPr>
          <w:rFonts w:cs="Times New Roman"/>
          <w:b/>
          <w:szCs w:val="24"/>
          <w:shd w:val="clear" w:color="auto" w:fill="FFFFFF"/>
        </w:rPr>
        <w:t>:</w:t>
      </w:r>
      <w:proofErr w:type="gramEnd"/>
    </w:p>
    <w:p w:rsidR="00EE082E" w:rsidRPr="00E524F5" w:rsidRDefault="00EE082E" w:rsidP="00670F3E">
      <w:pPr>
        <w:rPr>
          <w:rFonts w:cs="Times New Roman"/>
          <w:b/>
          <w:sz w:val="28"/>
          <w:szCs w:val="24"/>
          <w:u w:val="single"/>
        </w:rPr>
      </w:pPr>
      <w:r w:rsidRPr="00E524F5">
        <w:rPr>
          <w:rFonts w:cs="Times New Roman"/>
          <w:b/>
          <w:sz w:val="28"/>
          <w:szCs w:val="24"/>
          <w:u w:val="single"/>
        </w:rPr>
        <w:t>William Hill Plc.</w:t>
      </w:r>
    </w:p>
    <w:p w:rsidR="00EE49F2" w:rsidRDefault="00747633" w:rsidP="00670F3E">
      <w:pPr>
        <w:rPr>
          <w:rFonts w:cs="Times New Roman"/>
          <w:szCs w:val="24"/>
        </w:rPr>
      </w:pPr>
      <w:r w:rsidRPr="00670F3E">
        <w:rPr>
          <w:rFonts w:cs="Times New Roman"/>
          <w:noProof/>
          <w:szCs w:val="24"/>
          <w:lang w:val="en-IN" w:eastAsia="en-IN"/>
        </w:rPr>
        <w:drawing>
          <wp:inline distT="0" distB="0" distL="0" distR="0">
            <wp:extent cx="6050073" cy="3264195"/>
            <wp:effectExtent l="19050" t="0" r="26877"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E524F5" w:rsidRPr="004A1521" w:rsidRDefault="00F03CA0" w:rsidP="00670F3E">
      <w:pPr>
        <w:rPr>
          <w:rFonts w:cs="Times New Roman"/>
          <w:szCs w:val="24"/>
        </w:rPr>
      </w:pPr>
      <w:r w:rsidRPr="004A1521">
        <w:rPr>
          <w:rFonts w:cs="Times New Roman"/>
          <w:szCs w:val="24"/>
        </w:rPr>
        <w:t>*2017............. Net Profit: -83.2,</w:t>
      </w:r>
      <w:r w:rsidR="009319D5" w:rsidRPr="004A1521">
        <w:rPr>
          <w:rFonts w:cs="Times New Roman"/>
          <w:szCs w:val="24"/>
        </w:rPr>
        <w:t xml:space="preserve">   </w:t>
      </w:r>
      <w:r w:rsidR="004A1521">
        <w:rPr>
          <w:rFonts w:cs="Times New Roman"/>
          <w:szCs w:val="24"/>
        </w:rPr>
        <w:t xml:space="preserve"> </w:t>
      </w:r>
      <w:r w:rsidRPr="004A1521">
        <w:rPr>
          <w:rFonts w:cs="Times New Roman"/>
          <w:szCs w:val="24"/>
        </w:rPr>
        <w:t xml:space="preserve"> </w:t>
      </w:r>
      <w:r w:rsidR="004A1521">
        <w:rPr>
          <w:rFonts w:cs="Times New Roman"/>
          <w:szCs w:val="24"/>
        </w:rPr>
        <w:t xml:space="preserve">  </w:t>
      </w:r>
      <w:r w:rsidRPr="004A1521">
        <w:rPr>
          <w:rFonts w:cs="Times New Roman"/>
          <w:szCs w:val="24"/>
        </w:rPr>
        <w:t>Sales: 1711.1</w:t>
      </w:r>
      <w:r w:rsidR="009319D5" w:rsidRPr="004A1521">
        <w:rPr>
          <w:rFonts w:cs="Times New Roman"/>
          <w:szCs w:val="24"/>
        </w:rPr>
        <w:t xml:space="preserve">   </w:t>
      </w:r>
      <w:r w:rsidRPr="004A1521">
        <w:rPr>
          <w:rFonts w:cs="Times New Roman"/>
          <w:szCs w:val="24"/>
        </w:rPr>
        <w:t xml:space="preserve"> and</w:t>
      </w:r>
      <w:r w:rsidR="004A1521">
        <w:rPr>
          <w:rFonts w:cs="Times New Roman"/>
          <w:szCs w:val="24"/>
        </w:rPr>
        <w:t xml:space="preserve">  </w:t>
      </w:r>
      <w:r w:rsidRPr="004A1521">
        <w:rPr>
          <w:rFonts w:cs="Times New Roman"/>
          <w:szCs w:val="24"/>
        </w:rPr>
        <w:t xml:space="preserve"> </w:t>
      </w:r>
      <w:r w:rsidR="004A1521">
        <w:rPr>
          <w:rFonts w:cs="Times New Roman"/>
          <w:szCs w:val="24"/>
        </w:rPr>
        <w:t xml:space="preserve">  </w:t>
      </w:r>
      <w:r w:rsidRPr="004A1521">
        <w:rPr>
          <w:rFonts w:cs="Times New Roman"/>
          <w:szCs w:val="24"/>
        </w:rPr>
        <w:t xml:space="preserve"> NPR: -5%</w:t>
      </w:r>
    </w:p>
    <w:p w:rsidR="00F03CA0" w:rsidRPr="004A1521" w:rsidRDefault="00F03CA0" w:rsidP="00F03CA0">
      <w:pPr>
        <w:rPr>
          <w:rFonts w:cs="Times New Roman"/>
          <w:szCs w:val="24"/>
        </w:rPr>
      </w:pPr>
      <w:r w:rsidRPr="004A1521">
        <w:rPr>
          <w:rFonts w:cs="Times New Roman"/>
          <w:szCs w:val="24"/>
        </w:rPr>
        <w:t>*2016............. Net Profit: 164.5,</w:t>
      </w:r>
      <w:r w:rsidR="004A1521">
        <w:rPr>
          <w:rFonts w:cs="Times New Roman"/>
          <w:szCs w:val="24"/>
        </w:rPr>
        <w:t xml:space="preserve"> </w:t>
      </w:r>
      <w:r w:rsidRPr="004A1521">
        <w:rPr>
          <w:rFonts w:cs="Times New Roman"/>
          <w:szCs w:val="24"/>
        </w:rPr>
        <w:t xml:space="preserve"> </w:t>
      </w:r>
      <w:r w:rsidR="009319D5" w:rsidRPr="004A1521">
        <w:rPr>
          <w:rFonts w:cs="Times New Roman"/>
          <w:szCs w:val="24"/>
        </w:rPr>
        <w:t xml:space="preserve">  </w:t>
      </w:r>
      <w:r w:rsidR="004A1521">
        <w:rPr>
          <w:rFonts w:cs="Times New Roman"/>
          <w:szCs w:val="24"/>
        </w:rPr>
        <w:t xml:space="preserve"> </w:t>
      </w:r>
      <w:r w:rsidR="009319D5" w:rsidRPr="004A1521">
        <w:rPr>
          <w:rFonts w:cs="Times New Roman"/>
          <w:szCs w:val="24"/>
        </w:rPr>
        <w:t xml:space="preserve"> </w:t>
      </w:r>
      <w:r w:rsidRPr="004A1521">
        <w:rPr>
          <w:rFonts w:cs="Times New Roman"/>
          <w:szCs w:val="24"/>
        </w:rPr>
        <w:t>Sales: 1603.80</w:t>
      </w:r>
      <w:r w:rsidR="009319D5" w:rsidRPr="004A1521">
        <w:rPr>
          <w:rFonts w:cs="Times New Roman"/>
          <w:szCs w:val="24"/>
        </w:rPr>
        <w:t xml:space="preserve">  </w:t>
      </w:r>
      <w:r w:rsidRPr="004A1521">
        <w:rPr>
          <w:rFonts w:cs="Times New Roman"/>
          <w:szCs w:val="24"/>
        </w:rPr>
        <w:t xml:space="preserve"> and </w:t>
      </w:r>
      <w:r w:rsidR="004A1521">
        <w:rPr>
          <w:rFonts w:cs="Times New Roman"/>
          <w:szCs w:val="24"/>
        </w:rPr>
        <w:t xml:space="preserve">  </w:t>
      </w:r>
      <w:r w:rsidRPr="004A1521">
        <w:rPr>
          <w:rFonts w:cs="Times New Roman"/>
          <w:szCs w:val="24"/>
        </w:rPr>
        <w:t xml:space="preserve"> NPR: 10%</w:t>
      </w:r>
    </w:p>
    <w:p w:rsidR="009319D5" w:rsidRPr="004A1521" w:rsidRDefault="00F03CA0" w:rsidP="00670F3E">
      <w:pPr>
        <w:rPr>
          <w:rFonts w:cs="Times New Roman"/>
          <w:szCs w:val="24"/>
        </w:rPr>
      </w:pPr>
      <w:r w:rsidRPr="004A1521">
        <w:rPr>
          <w:rFonts w:cs="Times New Roman"/>
          <w:szCs w:val="24"/>
        </w:rPr>
        <w:t xml:space="preserve">*2015............. Net Profit: 189.9, </w:t>
      </w:r>
      <w:r w:rsidR="009319D5" w:rsidRPr="004A1521">
        <w:rPr>
          <w:rFonts w:cs="Times New Roman"/>
          <w:szCs w:val="24"/>
        </w:rPr>
        <w:t xml:space="preserve"> </w:t>
      </w:r>
      <w:r w:rsidR="004A1521">
        <w:rPr>
          <w:rFonts w:cs="Times New Roman"/>
          <w:szCs w:val="24"/>
        </w:rPr>
        <w:t xml:space="preserve">  </w:t>
      </w:r>
      <w:r w:rsidR="009319D5" w:rsidRPr="004A1521">
        <w:rPr>
          <w:rFonts w:cs="Times New Roman"/>
          <w:szCs w:val="24"/>
        </w:rPr>
        <w:t xml:space="preserve">  </w:t>
      </w:r>
      <w:r w:rsidRPr="004A1521">
        <w:rPr>
          <w:rFonts w:cs="Times New Roman"/>
          <w:szCs w:val="24"/>
        </w:rPr>
        <w:t xml:space="preserve">Sales: 1590.9 </w:t>
      </w:r>
      <w:r w:rsidR="009319D5" w:rsidRPr="004A1521">
        <w:rPr>
          <w:rFonts w:cs="Times New Roman"/>
          <w:szCs w:val="24"/>
        </w:rPr>
        <w:t xml:space="preserve">   </w:t>
      </w:r>
      <w:r w:rsidRPr="004A1521">
        <w:rPr>
          <w:rFonts w:cs="Times New Roman"/>
          <w:szCs w:val="24"/>
        </w:rPr>
        <w:t>and</w:t>
      </w:r>
      <w:r w:rsidR="004A1521">
        <w:rPr>
          <w:rFonts w:cs="Times New Roman"/>
          <w:szCs w:val="24"/>
        </w:rPr>
        <w:t xml:space="preserve">    </w:t>
      </w:r>
      <w:r w:rsidRPr="004A1521">
        <w:rPr>
          <w:rFonts w:cs="Times New Roman"/>
          <w:szCs w:val="24"/>
        </w:rPr>
        <w:t xml:space="preserve">  NPR:  12%</w:t>
      </w:r>
    </w:p>
    <w:p w:rsidR="00747633" w:rsidRPr="00670F3E" w:rsidRDefault="00747633" w:rsidP="00670F3E">
      <w:pPr>
        <w:rPr>
          <w:rFonts w:cs="Times New Roman"/>
          <w:b/>
          <w:szCs w:val="24"/>
          <w:shd w:val="clear" w:color="auto" w:fill="FFFFFF"/>
        </w:rPr>
      </w:pPr>
      <w:r w:rsidRPr="009319D5">
        <w:rPr>
          <w:rFonts w:cs="Times New Roman"/>
          <w:b/>
          <w:sz w:val="28"/>
          <w:szCs w:val="24"/>
          <w:u w:val="single"/>
          <w:shd w:val="clear" w:color="auto" w:fill="FFFFFF"/>
        </w:rPr>
        <w:lastRenderedPageBreak/>
        <w:t xml:space="preserve">Paddy Power </w:t>
      </w:r>
      <w:proofErr w:type="spellStart"/>
      <w:r w:rsidRPr="009319D5">
        <w:rPr>
          <w:rFonts w:cs="Times New Roman"/>
          <w:b/>
          <w:sz w:val="28"/>
          <w:szCs w:val="24"/>
          <w:u w:val="single"/>
          <w:shd w:val="clear" w:color="auto" w:fill="FFFFFF"/>
        </w:rPr>
        <w:t>Betfair</w:t>
      </w:r>
      <w:proofErr w:type="spellEnd"/>
      <w:r w:rsidRPr="009319D5">
        <w:rPr>
          <w:rFonts w:cs="Times New Roman"/>
          <w:b/>
          <w:sz w:val="28"/>
          <w:szCs w:val="24"/>
          <w:u w:val="single"/>
          <w:shd w:val="clear" w:color="auto" w:fill="FFFFFF"/>
        </w:rPr>
        <w:t xml:space="preserve"> Plc</w:t>
      </w:r>
      <w:r w:rsidRPr="00670F3E">
        <w:rPr>
          <w:rFonts w:cs="Times New Roman"/>
          <w:b/>
          <w:szCs w:val="24"/>
          <w:shd w:val="clear" w:color="auto" w:fill="FFFFFF"/>
        </w:rPr>
        <w:t>.</w:t>
      </w:r>
    </w:p>
    <w:p w:rsidR="00C43E5F" w:rsidRDefault="007C5622">
      <w:pPr>
        <w:rPr>
          <w:rFonts w:cs="Times New Roman"/>
          <w:b/>
          <w:szCs w:val="24"/>
          <w:shd w:val="clear" w:color="auto" w:fill="FFFFFF"/>
        </w:rPr>
      </w:pPr>
      <w:r w:rsidRPr="00670F3E">
        <w:rPr>
          <w:rFonts w:cs="Times New Roman"/>
          <w:noProof/>
          <w:szCs w:val="24"/>
          <w:lang w:val="en-IN" w:eastAsia="en-IN"/>
        </w:rPr>
        <w:drawing>
          <wp:inline distT="0" distB="0" distL="0" distR="0">
            <wp:extent cx="6048006" cy="3102167"/>
            <wp:effectExtent l="19050" t="0" r="9894" b="2983"/>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319D5" w:rsidRPr="004A1521" w:rsidRDefault="009319D5" w:rsidP="009319D5">
      <w:pPr>
        <w:rPr>
          <w:rFonts w:cs="Times New Roman"/>
          <w:szCs w:val="24"/>
        </w:rPr>
      </w:pPr>
      <w:r w:rsidRPr="004A1521">
        <w:rPr>
          <w:rFonts w:cs="Times New Roman"/>
          <w:szCs w:val="24"/>
        </w:rPr>
        <w:t xml:space="preserve">*2017............. Net Profit: 217.7    Sales: 1745.4    </w:t>
      </w:r>
      <w:proofErr w:type="gramStart"/>
      <w:r w:rsidRPr="004A1521">
        <w:rPr>
          <w:rFonts w:cs="Times New Roman"/>
          <w:szCs w:val="24"/>
        </w:rPr>
        <w:t>and  NPR</w:t>
      </w:r>
      <w:proofErr w:type="gramEnd"/>
      <w:r w:rsidRPr="004A1521">
        <w:rPr>
          <w:rFonts w:cs="Times New Roman"/>
          <w:szCs w:val="24"/>
        </w:rPr>
        <w:t>: 12%</w:t>
      </w:r>
    </w:p>
    <w:p w:rsidR="009319D5" w:rsidRPr="004A1521" w:rsidRDefault="009319D5" w:rsidP="009319D5">
      <w:pPr>
        <w:rPr>
          <w:rFonts w:cs="Times New Roman"/>
          <w:szCs w:val="24"/>
        </w:rPr>
      </w:pPr>
      <w:r w:rsidRPr="004A1521">
        <w:rPr>
          <w:rFonts w:cs="Times New Roman"/>
          <w:szCs w:val="24"/>
        </w:rPr>
        <w:t xml:space="preserve">*2016............. Net Profit: -5.70     Sales: 1500.8   </w:t>
      </w:r>
      <w:proofErr w:type="gramStart"/>
      <w:r w:rsidRPr="004A1521">
        <w:rPr>
          <w:rFonts w:cs="Times New Roman"/>
          <w:szCs w:val="24"/>
        </w:rPr>
        <w:t>and  NPR</w:t>
      </w:r>
      <w:proofErr w:type="gramEnd"/>
      <w:r w:rsidRPr="004A1521">
        <w:rPr>
          <w:rFonts w:cs="Times New Roman"/>
          <w:szCs w:val="24"/>
        </w:rPr>
        <w:t>: -0.38%</w:t>
      </w:r>
    </w:p>
    <w:p w:rsidR="00F354C2" w:rsidRPr="00062DA9" w:rsidRDefault="009319D5">
      <w:pPr>
        <w:rPr>
          <w:rFonts w:cs="Times New Roman"/>
          <w:szCs w:val="24"/>
        </w:rPr>
      </w:pPr>
      <w:r w:rsidRPr="004A1521">
        <w:rPr>
          <w:rFonts w:cs="Times New Roman"/>
          <w:szCs w:val="24"/>
        </w:rPr>
        <w:t xml:space="preserve">*2015............. Net Profit: 108.2    Sales: 794.30    </w:t>
      </w:r>
      <w:proofErr w:type="gramStart"/>
      <w:r w:rsidRPr="004A1521">
        <w:rPr>
          <w:rFonts w:cs="Times New Roman"/>
          <w:szCs w:val="24"/>
        </w:rPr>
        <w:t>and  NPR</w:t>
      </w:r>
      <w:proofErr w:type="gramEnd"/>
      <w:r w:rsidRPr="004A1521">
        <w:rPr>
          <w:rFonts w:cs="Times New Roman"/>
          <w:szCs w:val="24"/>
        </w:rPr>
        <w:t>:  14%</w:t>
      </w:r>
    </w:p>
    <w:p w:rsidR="00062DA9" w:rsidRPr="00062DA9" w:rsidRDefault="00747633" w:rsidP="00670F3E">
      <w:pPr>
        <w:rPr>
          <w:rFonts w:cs="Times New Roman"/>
          <w:b/>
          <w:sz w:val="32"/>
          <w:szCs w:val="24"/>
          <w:u w:val="single"/>
        </w:rPr>
      </w:pPr>
      <w:r w:rsidRPr="00062DA9">
        <w:rPr>
          <w:rFonts w:cs="Times New Roman"/>
          <w:b/>
          <w:sz w:val="32"/>
          <w:szCs w:val="24"/>
          <w:u w:val="single"/>
        </w:rPr>
        <w:t>Gross Profit Ratio:</w:t>
      </w:r>
      <w:r w:rsidR="009052D2" w:rsidRPr="00062DA9">
        <w:rPr>
          <w:rFonts w:cs="Times New Roman"/>
          <w:b/>
          <w:sz w:val="32"/>
          <w:szCs w:val="24"/>
          <w:u w:val="single"/>
        </w:rPr>
        <w:t xml:space="preserve"> </w:t>
      </w:r>
    </w:p>
    <w:p w:rsidR="007C5622" w:rsidRPr="00062DA9" w:rsidRDefault="009052D2" w:rsidP="00670F3E">
      <w:pPr>
        <w:rPr>
          <w:rFonts w:cs="Times New Roman"/>
          <w:b/>
          <w:i/>
          <w:sz w:val="28"/>
          <w:szCs w:val="24"/>
          <w:u w:val="single"/>
        </w:rPr>
      </w:pPr>
      <w:r>
        <w:rPr>
          <w:rFonts w:cs="Times New Roman"/>
          <w:b/>
          <w:sz w:val="28"/>
          <w:szCs w:val="24"/>
        </w:rPr>
        <w:t xml:space="preserve">  </w:t>
      </w:r>
      <w:r w:rsidRPr="00062DA9">
        <w:rPr>
          <w:rFonts w:cs="Times New Roman"/>
          <w:b/>
          <w:i/>
          <w:sz w:val="28"/>
          <w:szCs w:val="24"/>
          <w:u w:val="single"/>
        </w:rPr>
        <w:t>William Hill Plc.</w:t>
      </w:r>
    </w:p>
    <w:p w:rsidR="007C5622" w:rsidRDefault="007A4231" w:rsidP="00670F3E">
      <w:pPr>
        <w:rPr>
          <w:rFonts w:cs="Times New Roman"/>
          <w:b/>
          <w:szCs w:val="24"/>
        </w:rPr>
      </w:pPr>
      <w:r w:rsidRPr="00670F3E">
        <w:rPr>
          <w:rFonts w:cs="Times New Roman"/>
          <w:noProof/>
          <w:szCs w:val="24"/>
          <w:lang w:val="en-IN" w:eastAsia="en-IN"/>
        </w:rPr>
        <w:drawing>
          <wp:inline distT="0" distB="0" distL="0" distR="0">
            <wp:extent cx="4882559" cy="2743200"/>
            <wp:effectExtent l="19050" t="0" r="13291"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052D2" w:rsidRPr="004A1521" w:rsidRDefault="009052D2" w:rsidP="009052D2">
      <w:pPr>
        <w:rPr>
          <w:rFonts w:cs="Times New Roman"/>
          <w:szCs w:val="24"/>
        </w:rPr>
      </w:pPr>
      <w:r w:rsidRPr="004A1521">
        <w:rPr>
          <w:rFonts w:cs="Times New Roman"/>
          <w:szCs w:val="24"/>
        </w:rPr>
        <w:lastRenderedPageBreak/>
        <w:t xml:space="preserve">*2017............. Gross Profit: 1279.1  </w:t>
      </w:r>
      <w:r w:rsidR="004A1521">
        <w:rPr>
          <w:rFonts w:cs="Times New Roman"/>
          <w:szCs w:val="24"/>
        </w:rPr>
        <w:t xml:space="preserve"> </w:t>
      </w:r>
      <w:r w:rsidRPr="004A1521">
        <w:rPr>
          <w:rFonts w:cs="Times New Roman"/>
          <w:szCs w:val="24"/>
        </w:rPr>
        <w:t xml:space="preserve">  Sales: 1711.10    and  </w:t>
      </w:r>
      <w:r w:rsidR="004A1521">
        <w:rPr>
          <w:rFonts w:cs="Times New Roman"/>
          <w:szCs w:val="24"/>
        </w:rPr>
        <w:t xml:space="preserve">  </w:t>
      </w:r>
      <w:r w:rsidRPr="004A1521">
        <w:rPr>
          <w:rFonts w:cs="Times New Roman"/>
          <w:szCs w:val="24"/>
        </w:rPr>
        <w:t>Gross Profit Ratio: 75%</w:t>
      </w:r>
    </w:p>
    <w:p w:rsidR="009052D2" w:rsidRPr="004A1521" w:rsidRDefault="009052D2" w:rsidP="009052D2">
      <w:pPr>
        <w:rPr>
          <w:rFonts w:cs="Times New Roman"/>
          <w:szCs w:val="24"/>
        </w:rPr>
      </w:pPr>
      <w:r w:rsidRPr="004A1521">
        <w:rPr>
          <w:rFonts w:cs="Times New Roman"/>
          <w:szCs w:val="24"/>
        </w:rPr>
        <w:t>*2016............. Gross Profit: 1221.6     Sales: 1603.80   and</w:t>
      </w:r>
      <w:r w:rsidR="004A1521">
        <w:rPr>
          <w:rFonts w:cs="Times New Roman"/>
          <w:szCs w:val="24"/>
        </w:rPr>
        <w:t xml:space="preserve">  </w:t>
      </w:r>
      <w:r w:rsidRPr="004A1521">
        <w:rPr>
          <w:rFonts w:cs="Times New Roman"/>
          <w:szCs w:val="24"/>
        </w:rPr>
        <w:t xml:space="preserve">  Gross Profit Ratio: 76%</w:t>
      </w:r>
    </w:p>
    <w:p w:rsidR="009052D2" w:rsidRPr="004A1521" w:rsidRDefault="009052D2" w:rsidP="009052D2">
      <w:pPr>
        <w:rPr>
          <w:rFonts w:cs="Times New Roman"/>
          <w:szCs w:val="24"/>
        </w:rPr>
      </w:pPr>
      <w:r w:rsidRPr="004A1521">
        <w:rPr>
          <w:rFonts w:cs="Times New Roman"/>
          <w:szCs w:val="24"/>
        </w:rPr>
        <w:t xml:space="preserve">*2015............. Gross Profit: 1213     </w:t>
      </w:r>
      <w:r w:rsidR="004A1521">
        <w:rPr>
          <w:rFonts w:cs="Times New Roman"/>
          <w:szCs w:val="24"/>
        </w:rPr>
        <w:t xml:space="preserve"> </w:t>
      </w:r>
      <w:r w:rsidRPr="004A1521">
        <w:rPr>
          <w:rFonts w:cs="Times New Roman"/>
          <w:szCs w:val="24"/>
        </w:rPr>
        <w:t xml:space="preserve">  Sales: 1590.9  </w:t>
      </w:r>
      <w:r w:rsidR="004A1521">
        <w:rPr>
          <w:rFonts w:cs="Times New Roman"/>
          <w:szCs w:val="24"/>
        </w:rPr>
        <w:t xml:space="preserve"> </w:t>
      </w:r>
      <w:r w:rsidRPr="004A1521">
        <w:rPr>
          <w:rFonts w:cs="Times New Roman"/>
          <w:szCs w:val="24"/>
        </w:rPr>
        <w:t xml:space="preserve">   and</w:t>
      </w:r>
      <w:r w:rsidR="004A1521">
        <w:rPr>
          <w:rFonts w:cs="Times New Roman"/>
          <w:szCs w:val="24"/>
        </w:rPr>
        <w:t xml:space="preserve">    </w:t>
      </w:r>
      <w:r w:rsidRPr="004A1521">
        <w:rPr>
          <w:rFonts w:cs="Times New Roman"/>
          <w:szCs w:val="24"/>
        </w:rPr>
        <w:t xml:space="preserve">  Gross Profit Ratio:  76%</w:t>
      </w:r>
    </w:p>
    <w:p w:rsidR="009052D2" w:rsidRPr="00EE46B6" w:rsidRDefault="009052D2" w:rsidP="00670F3E">
      <w:pPr>
        <w:rPr>
          <w:rFonts w:cs="Times New Roman"/>
          <w:b/>
          <w:sz w:val="28"/>
          <w:szCs w:val="24"/>
          <w:u w:val="single"/>
        </w:rPr>
      </w:pPr>
    </w:p>
    <w:p w:rsidR="00747633" w:rsidRPr="00062DA9" w:rsidRDefault="00747633" w:rsidP="00670F3E">
      <w:pPr>
        <w:rPr>
          <w:rFonts w:cs="Times New Roman"/>
          <w:b/>
          <w:i/>
          <w:sz w:val="28"/>
          <w:szCs w:val="24"/>
          <w:u w:val="single"/>
          <w:shd w:val="clear" w:color="auto" w:fill="FFFFFF"/>
        </w:rPr>
      </w:pPr>
      <w:r w:rsidRPr="00062DA9">
        <w:rPr>
          <w:rFonts w:cs="Times New Roman"/>
          <w:b/>
          <w:i/>
          <w:sz w:val="28"/>
          <w:szCs w:val="24"/>
          <w:u w:val="single"/>
          <w:shd w:val="clear" w:color="auto" w:fill="FFFFFF"/>
        </w:rPr>
        <w:t>Paddy Power Betfair Plc.</w:t>
      </w:r>
    </w:p>
    <w:p w:rsidR="007A4231" w:rsidRDefault="007A4231" w:rsidP="00670F3E">
      <w:pPr>
        <w:rPr>
          <w:rFonts w:cs="Times New Roman"/>
          <w:szCs w:val="24"/>
        </w:rPr>
      </w:pPr>
      <w:r w:rsidRPr="00670F3E">
        <w:rPr>
          <w:rFonts w:cs="Times New Roman"/>
          <w:noProof/>
          <w:szCs w:val="24"/>
          <w:lang w:val="en-IN" w:eastAsia="en-IN"/>
        </w:rPr>
        <w:drawing>
          <wp:inline distT="0" distB="0" distL="0" distR="0">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052D2" w:rsidRPr="004A1521" w:rsidRDefault="009052D2" w:rsidP="009052D2">
      <w:pPr>
        <w:rPr>
          <w:rFonts w:cs="Times New Roman"/>
          <w:szCs w:val="24"/>
        </w:rPr>
      </w:pPr>
      <w:r w:rsidRPr="004A1521">
        <w:rPr>
          <w:rFonts w:cs="Times New Roman"/>
          <w:szCs w:val="24"/>
        </w:rPr>
        <w:t xml:space="preserve">*2017............. Gross Profit: 1340         Sales: 1745.4    </w:t>
      </w:r>
      <w:proofErr w:type="gramStart"/>
      <w:r w:rsidRPr="004A1521">
        <w:rPr>
          <w:rFonts w:cs="Times New Roman"/>
          <w:szCs w:val="24"/>
        </w:rPr>
        <w:t>and  Gross</w:t>
      </w:r>
      <w:proofErr w:type="gramEnd"/>
      <w:r w:rsidRPr="004A1521">
        <w:rPr>
          <w:rFonts w:cs="Times New Roman"/>
          <w:szCs w:val="24"/>
        </w:rPr>
        <w:t xml:space="preserve"> Profit Ratio: 77%</w:t>
      </w:r>
    </w:p>
    <w:p w:rsidR="009052D2" w:rsidRPr="004A1521" w:rsidRDefault="009052D2" w:rsidP="009052D2">
      <w:pPr>
        <w:rPr>
          <w:rFonts w:cs="Times New Roman"/>
          <w:szCs w:val="24"/>
        </w:rPr>
      </w:pPr>
      <w:r w:rsidRPr="004A1521">
        <w:rPr>
          <w:rFonts w:cs="Times New Roman"/>
          <w:szCs w:val="24"/>
        </w:rPr>
        <w:t xml:space="preserve">*2016............. Gross Profit: 1154.3       Sales: 1500.8   </w:t>
      </w:r>
      <w:proofErr w:type="gramStart"/>
      <w:r w:rsidRPr="004A1521">
        <w:rPr>
          <w:rFonts w:cs="Times New Roman"/>
          <w:szCs w:val="24"/>
        </w:rPr>
        <w:t>and  Gross</w:t>
      </w:r>
      <w:proofErr w:type="gramEnd"/>
      <w:r w:rsidRPr="004A1521">
        <w:rPr>
          <w:rFonts w:cs="Times New Roman"/>
          <w:szCs w:val="24"/>
        </w:rPr>
        <w:t xml:space="preserve"> Profit Ratio: 77%</w:t>
      </w:r>
    </w:p>
    <w:p w:rsidR="009052D2" w:rsidRPr="004A1521" w:rsidRDefault="009052D2" w:rsidP="009052D2">
      <w:pPr>
        <w:rPr>
          <w:rFonts w:cs="Times New Roman"/>
          <w:szCs w:val="24"/>
        </w:rPr>
      </w:pPr>
      <w:r w:rsidRPr="004A1521">
        <w:rPr>
          <w:rFonts w:cs="Times New Roman"/>
          <w:szCs w:val="24"/>
        </w:rPr>
        <w:t xml:space="preserve">*2015............. Gross Profit: 603.00       Sales: 794.3     </w:t>
      </w:r>
      <w:proofErr w:type="gramStart"/>
      <w:r w:rsidRPr="004A1521">
        <w:rPr>
          <w:rFonts w:cs="Times New Roman"/>
          <w:szCs w:val="24"/>
        </w:rPr>
        <w:t>and  Gross</w:t>
      </w:r>
      <w:proofErr w:type="gramEnd"/>
      <w:r w:rsidRPr="004A1521">
        <w:rPr>
          <w:rFonts w:cs="Times New Roman"/>
          <w:szCs w:val="24"/>
        </w:rPr>
        <w:t xml:space="preserve"> Profit Ratio:  76%</w:t>
      </w:r>
    </w:p>
    <w:p w:rsidR="009052D2" w:rsidRPr="00670F3E" w:rsidRDefault="009052D2" w:rsidP="00670F3E">
      <w:pPr>
        <w:rPr>
          <w:rFonts w:cs="Times New Roman"/>
          <w:szCs w:val="24"/>
        </w:rPr>
      </w:pPr>
    </w:p>
    <w:p w:rsidR="006D30DB" w:rsidRPr="00EE46B6" w:rsidRDefault="006D30DB" w:rsidP="00670F3E">
      <w:pPr>
        <w:rPr>
          <w:rFonts w:cs="Times New Roman"/>
          <w:b/>
          <w:sz w:val="28"/>
          <w:szCs w:val="24"/>
          <w:u w:val="single"/>
        </w:rPr>
      </w:pPr>
      <w:r w:rsidRPr="00EE46B6">
        <w:rPr>
          <w:rFonts w:cs="Times New Roman"/>
          <w:b/>
          <w:sz w:val="28"/>
          <w:szCs w:val="24"/>
          <w:u w:val="single"/>
        </w:rPr>
        <w:t>Interpretation:</w:t>
      </w:r>
    </w:p>
    <w:p w:rsidR="00171311" w:rsidRPr="00670F3E" w:rsidRDefault="00171311" w:rsidP="00670F3E">
      <w:pPr>
        <w:rPr>
          <w:rFonts w:cs="Times New Roman"/>
          <w:szCs w:val="24"/>
        </w:rPr>
      </w:pPr>
      <w:r w:rsidRPr="00670F3E">
        <w:rPr>
          <w:rFonts w:cs="Times New Roman"/>
          <w:szCs w:val="24"/>
        </w:rPr>
        <w:t xml:space="preserve">The profitability ratio of the company helps in assessing and identifying the operational efficiency of the company </w:t>
      </w:r>
      <w:r w:rsidR="00670F3E" w:rsidRPr="00670F3E">
        <w:rPr>
          <w:rFonts w:cs="Times New Roman"/>
          <w:szCs w:val="24"/>
        </w:rPr>
        <w:t>withwhich</w:t>
      </w:r>
      <w:r w:rsidRPr="00670F3E">
        <w:rPr>
          <w:rFonts w:cs="Times New Roman"/>
          <w:szCs w:val="24"/>
        </w:rPr>
        <w:t xml:space="preserve"> it is operating in the market. The various kinds of ratios which can be utilized for the same purpose includes </w:t>
      </w:r>
      <w:r w:rsidR="001467F1" w:rsidRPr="00670F3E">
        <w:rPr>
          <w:rFonts w:cs="Times New Roman"/>
          <w:szCs w:val="24"/>
        </w:rPr>
        <w:t xml:space="preserve">gross profit ratio and net profit ratio. The net profit </w:t>
      </w:r>
      <w:r w:rsidR="00670F3E" w:rsidRPr="00670F3E">
        <w:rPr>
          <w:rFonts w:cs="Times New Roman"/>
          <w:szCs w:val="24"/>
        </w:rPr>
        <w:t>ratio of the company assists</w:t>
      </w:r>
      <w:r w:rsidR="001467F1" w:rsidRPr="00670F3E">
        <w:rPr>
          <w:rFonts w:cs="Times New Roman"/>
          <w:szCs w:val="24"/>
        </w:rPr>
        <w:t xml:space="preserve"> the users in </w:t>
      </w:r>
      <w:r w:rsidR="00670F3E" w:rsidRPr="00670F3E">
        <w:rPr>
          <w:rFonts w:cs="Times New Roman"/>
          <w:szCs w:val="24"/>
        </w:rPr>
        <w:t>evaluating</w:t>
      </w:r>
      <w:r w:rsidR="001467F1" w:rsidRPr="00670F3E">
        <w:rPr>
          <w:rFonts w:cs="Times New Roman"/>
          <w:szCs w:val="24"/>
        </w:rPr>
        <w:t xml:space="preserve"> the operational effectiveness with </w:t>
      </w:r>
      <w:r w:rsidR="00670F3E" w:rsidRPr="00670F3E">
        <w:rPr>
          <w:rFonts w:cs="Times New Roman"/>
          <w:szCs w:val="24"/>
        </w:rPr>
        <w:t>which</w:t>
      </w:r>
      <w:r w:rsidR="001467F1" w:rsidRPr="00670F3E">
        <w:rPr>
          <w:rFonts w:cs="Times New Roman"/>
          <w:szCs w:val="24"/>
        </w:rPr>
        <w:t xml:space="preserve"> the results have been </w:t>
      </w:r>
      <w:r w:rsidR="00670F3E">
        <w:rPr>
          <w:rFonts w:cs="Times New Roman"/>
          <w:szCs w:val="24"/>
        </w:rPr>
        <w:t>achieved</w:t>
      </w:r>
      <w:r w:rsidR="001467F1" w:rsidRPr="00670F3E">
        <w:rPr>
          <w:rFonts w:cs="Times New Roman"/>
          <w:szCs w:val="24"/>
        </w:rPr>
        <w:t xml:space="preserve"> by the company. As appearing the charts net profit margin for William Hill Plc. has </w:t>
      </w:r>
      <w:r w:rsidR="00670F3E" w:rsidRPr="00670F3E">
        <w:rPr>
          <w:rFonts w:cs="Times New Roman"/>
          <w:szCs w:val="24"/>
        </w:rPr>
        <w:t>decreased</w:t>
      </w:r>
      <w:r w:rsidR="001467F1" w:rsidRPr="00670F3E">
        <w:rPr>
          <w:rFonts w:cs="Times New Roman"/>
          <w:szCs w:val="24"/>
        </w:rPr>
        <w:t xml:space="preserve"> significantly over the last three years</w:t>
      </w:r>
      <w:r w:rsidR="00FF35E3">
        <w:rPr>
          <w:rFonts w:cs="Times New Roman"/>
          <w:szCs w:val="24"/>
        </w:rPr>
        <w:t xml:space="preserve"> (</w:t>
      </w:r>
      <w:r w:rsidR="00FF35E3" w:rsidRPr="00CA116F">
        <w:t xml:space="preserve">William </w:t>
      </w:r>
      <w:r w:rsidR="00FF35E3" w:rsidRPr="00CA116F">
        <w:lastRenderedPageBreak/>
        <w:t>Hill PLC, 2018</w:t>
      </w:r>
      <w:r w:rsidR="00FF35E3">
        <w:rPr>
          <w:rFonts w:cs="Times New Roman"/>
          <w:szCs w:val="24"/>
        </w:rPr>
        <w:t>)</w:t>
      </w:r>
      <w:r w:rsidR="001467F1" w:rsidRPr="00670F3E">
        <w:rPr>
          <w:rFonts w:cs="Times New Roman"/>
          <w:szCs w:val="24"/>
        </w:rPr>
        <w:t xml:space="preserve">. In 2015 the net profit ratio was 12% which decreased to 10% in the year 2016 and later on the net profit ratio was negative in the year 2017 amount to -5%. In case </w:t>
      </w:r>
      <w:r w:rsidR="00F3311E" w:rsidRPr="00670F3E">
        <w:rPr>
          <w:rFonts w:cs="Times New Roman"/>
          <w:szCs w:val="24"/>
        </w:rPr>
        <w:t xml:space="preserve">of </w:t>
      </w:r>
      <w:r w:rsidR="00CC6C5F" w:rsidRPr="00670F3E">
        <w:rPr>
          <w:rFonts w:cs="Times New Roman"/>
          <w:szCs w:val="24"/>
        </w:rPr>
        <w:t xml:space="preserve">Paddy power plc. </w:t>
      </w:r>
      <w:r w:rsidR="00670F3E" w:rsidRPr="00670F3E">
        <w:rPr>
          <w:rFonts w:cs="Times New Roman"/>
          <w:szCs w:val="24"/>
        </w:rPr>
        <w:t>The</w:t>
      </w:r>
      <w:r w:rsidR="00CC6C5F" w:rsidRPr="00670F3E">
        <w:rPr>
          <w:rFonts w:cs="Times New Roman"/>
          <w:szCs w:val="24"/>
        </w:rPr>
        <w:t xml:space="preserve"> net profit has been 12% in the year 2017 </w:t>
      </w:r>
      <w:r w:rsidR="00670F3E" w:rsidRPr="00670F3E">
        <w:rPr>
          <w:rFonts w:cs="Times New Roman"/>
          <w:szCs w:val="24"/>
        </w:rPr>
        <w:t>which</w:t>
      </w:r>
      <w:r w:rsidR="00CC6C5F" w:rsidRPr="00670F3E">
        <w:rPr>
          <w:rFonts w:cs="Times New Roman"/>
          <w:szCs w:val="24"/>
        </w:rPr>
        <w:t xml:space="preserve"> was 14% in the year 2015. Thus it can be established that the company Paddy power have more </w:t>
      </w:r>
      <w:r w:rsidR="00670F3E" w:rsidRPr="00670F3E">
        <w:rPr>
          <w:rFonts w:cs="Times New Roman"/>
          <w:szCs w:val="24"/>
        </w:rPr>
        <w:t>operational</w:t>
      </w:r>
      <w:r w:rsidR="00CC6C5F" w:rsidRPr="00670F3E">
        <w:rPr>
          <w:rFonts w:cs="Times New Roman"/>
          <w:szCs w:val="24"/>
        </w:rPr>
        <w:t xml:space="preserve"> capability in comparison to William Hill Plc. </w:t>
      </w:r>
    </w:p>
    <w:p w:rsidR="00F354C2" w:rsidRPr="00670F3E" w:rsidRDefault="00CC6C5F" w:rsidP="00670F3E">
      <w:pPr>
        <w:rPr>
          <w:rFonts w:cs="Times New Roman"/>
          <w:szCs w:val="24"/>
        </w:rPr>
      </w:pPr>
      <w:r w:rsidRPr="00670F3E">
        <w:rPr>
          <w:rFonts w:cs="Times New Roman"/>
          <w:szCs w:val="24"/>
        </w:rPr>
        <w:t xml:space="preserve">The gross profit ratio helps the investors in assessing the </w:t>
      </w:r>
      <w:r w:rsidR="00EB2BC1" w:rsidRPr="00670F3E">
        <w:rPr>
          <w:rFonts w:cs="Times New Roman"/>
          <w:szCs w:val="24"/>
        </w:rPr>
        <w:t xml:space="preserve">processing </w:t>
      </w:r>
      <w:r w:rsidR="00670F3E" w:rsidRPr="00670F3E">
        <w:rPr>
          <w:rFonts w:cs="Times New Roman"/>
          <w:szCs w:val="24"/>
        </w:rPr>
        <w:t>capability</w:t>
      </w:r>
      <w:r w:rsidR="00EB2BC1" w:rsidRPr="00670F3E">
        <w:rPr>
          <w:rFonts w:cs="Times New Roman"/>
          <w:szCs w:val="24"/>
        </w:rPr>
        <w:t xml:space="preserve"> of the company. The diagram presented </w:t>
      </w:r>
      <w:r w:rsidR="00670F3E">
        <w:rPr>
          <w:rFonts w:cs="Times New Roman"/>
          <w:szCs w:val="24"/>
        </w:rPr>
        <w:t>above</w:t>
      </w:r>
      <w:r w:rsidR="00EB2BC1" w:rsidRPr="00670F3E">
        <w:rPr>
          <w:rFonts w:cs="Times New Roman"/>
          <w:szCs w:val="24"/>
        </w:rPr>
        <w:t xml:space="preserve"> shows that William Hill Plc. has maintained a </w:t>
      </w:r>
      <w:r w:rsidR="00670F3E" w:rsidRPr="00670F3E">
        <w:rPr>
          <w:rFonts w:cs="Times New Roman"/>
          <w:szCs w:val="24"/>
        </w:rPr>
        <w:t>constant</w:t>
      </w:r>
      <w:r w:rsidR="00EB2BC1" w:rsidRPr="00670F3E">
        <w:rPr>
          <w:rFonts w:cs="Times New Roman"/>
          <w:szCs w:val="24"/>
        </w:rPr>
        <w:t xml:space="preserve"> gross </w:t>
      </w:r>
      <w:r w:rsidR="00670F3E" w:rsidRPr="00670F3E">
        <w:rPr>
          <w:rFonts w:cs="Times New Roman"/>
          <w:szCs w:val="24"/>
        </w:rPr>
        <w:t>profit</w:t>
      </w:r>
      <w:r w:rsidR="00EB2BC1" w:rsidRPr="00670F3E">
        <w:rPr>
          <w:rFonts w:cs="Times New Roman"/>
          <w:szCs w:val="24"/>
        </w:rPr>
        <w:t xml:space="preserve"> ratio of 75% over the last three years and this shows that the company has been able to achieve higher gross margins</w:t>
      </w:r>
      <w:r w:rsidR="00C67777">
        <w:rPr>
          <w:rFonts w:cs="Times New Roman"/>
          <w:szCs w:val="24"/>
          <w:shd w:val="clear" w:color="auto" w:fill="FFFFFF"/>
        </w:rPr>
        <w:t>(</w:t>
      </w:r>
      <w:r w:rsidR="00C67777">
        <w:rPr>
          <w:rFonts w:cs="Times New Roman"/>
          <w:szCs w:val="24"/>
        </w:rPr>
        <w:t>Paddy Power Betfair PLC, 2018</w:t>
      </w:r>
      <w:r w:rsidR="00C67777">
        <w:rPr>
          <w:rFonts w:cs="Times New Roman"/>
          <w:szCs w:val="24"/>
          <w:shd w:val="clear" w:color="auto" w:fill="FFFFFF"/>
        </w:rPr>
        <w:t>)</w:t>
      </w:r>
      <w:r w:rsidR="00EB2BC1" w:rsidRPr="00670F3E">
        <w:rPr>
          <w:rFonts w:cs="Times New Roman"/>
          <w:szCs w:val="24"/>
        </w:rPr>
        <w:t xml:space="preserve">. </w:t>
      </w:r>
      <w:r w:rsidR="00670F3E" w:rsidRPr="00670F3E">
        <w:rPr>
          <w:rFonts w:cs="Times New Roman"/>
          <w:szCs w:val="24"/>
        </w:rPr>
        <w:t>However</w:t>
      </w:r>
      <w:r w:rsidR="00EB2BC1" w:rsidRPr="00670F3E">
        <w:rPr>
          <w:rFonts w:cs="Times New Roman"/>
          <w:szCs w:val="24"/>
        </w:rPr>
        <w:t xml:space="preserve"> in case Paddy power </w:t>
      </w:r>
      <w:r w:rsidR="00670F3E" w:rsidRPr="00670F3E">
        <w:rPr>
          <w:rFonts w:cs="Times New Roman"/>
          <w:szCs w:val="24"/>
        </w:rPr>
        <w:t>plc.Thegross profits have</w:t>
      </w:r>
      <w:r w:rsidR="00EB2BC1" w:rsidRPr="00670F3E">
        <w:rPr>
          <w:rFonts w:cs="Times New Roman"/>
          <w:szCs w:val="24"/>
        </w:rPr>
        <w:t xml:space="preserve"> increased </w:t>
      </w:r>
      <w:r w:rsidR="00670F3E" w:rsidRPr="00670F3E">
        <w:rPr>
          <w:rFonts w:cs="Times New Roman"/>
          <w:szCs w:val="24"/>
        </w:rPr>
        <w:t>over</w:t>
      </w:r>
      <w:r w:rsidR="00EB2BC1" w:rsidRPr="00670F3E">
        <w:rPr>
          <w:rFonts w:cs="Times New Roman"/>
          <w:szCs w:val="24"/>
        </w:rPr>
        <w:t xml:space="preserve"> the last years. The current year gross margins of the company shows an increase of 1% over the year 2015 and the </w:t>
      </w:r>
      <w:r w:rsidR="00670F3E" w:rsidRPr="00670F3E">
        <w:rPr>
          <w:rFonts w:cs="Times New Roman"/>
          <w:szCs w:val="24"/>
        </w:rPr>
        <w:t>samewas</w:t>
      </w:r>
      <w:r w:rsidR="00EB2BC1" w:rsidRPr="00670F3E">
        <w:rPr>
          <w:rFonts w:cs="Times New Roman"/>
          <w:szCs w:val="24"/>
        </w:rPr>
        <w:t xml:space="preserve"> increased in the year 2016 only. </w:t>
      </w:r>
      <w:r w:rsidR="00670F3E" w:rsidRPr="00670F3E">
        <w:rPr>
          <w:rFonts w:cs="Times New Roman"/>
          <w:szCs w:val="24"/>
        </w:rPr>
        <w:t>Thus</w:t>
      </w:r>
      <w:r w:rsidR="00EB2BC1" w:rsidRPr="00670F3E">
        <w:rPr>
          <w:rFonts w:cs="Times New Roman"/>
          <w:szCs w:val="24"/>
        </w:rPr>
        <w:t xml:space="preserve"> the processing capability of both the </w:t>
      </w:r>
      <w:r w:rsidR="00670F3E" w:rsidRPr="00670F3E">
        <w:rPr>
          <w:rFonts w:cs="Times New Roman"/>
          <w:szCs w:val="24"/>
        </w:rPr>
        <w:t>companies</w:t>
      </w:r>
      <w:r w:rsidR="00EB2BC1" w:rsidRPr="00670F3E">
        <w:rPr>
          <w:rFonts w:cs="Times New Roman"/>
          <w:szCs w:val="24"/>
        </w:rPr>
        <w:t xml:space="preserve"> has </w:t>
      </w:r>
      <w:r w:rsidR="00670F3E" w:rsidRPr="00670F3E">
        <w:rPr>
          <w:rFonts w:cs="Times New Roman"/>
          <w:szCs w:val="24"/>
        </w:rPr>
        <w:t>been</w:t>
      </w:r>
      <w:r w:rsidR="00EB2BC1" w:rsidRPr="00670F3E">
        <w:rPr>
          <w:rFonts w:cs="Times New Roman"/>
          <w:szCs w:val="24"/>
        </w:rPr>
        <w:t xml:space="preserve"> sufficient for investment </w:t>
      </w:r>
      <w:r w:rsidR="00670F3E" w:rsidRPr="00670F3E">
        <w:rPr>
          <w:rFonts w:cs="Times New Roman"/>
          <w:szCs w:val="24"/>
        </w:rPr>
        <w:t>purposes</w:t>
      </w:r>
      <w:r w:rsidR="00A23F30">
        <w:rPr>
          <w:rFonts w:cs="Times New Roman"/>
          <w:szCs w:val="24"/>
        </w:rPr>
        <w:t xml:space="preserve"> (</w:t>
      </w:r>
      <w:r w:rsidR="00A23F30">
        <w:rPr>
          <w:rFonts w:cs="Times New Roman"/>
          <w:color w:val="222222"/>
          <w:szCs w:val="24"/>
          <w:shd w:val="clear" w:color="auto" w:fill="FFFFFF"/>
          <w:lang w:val="en-AU"/>
        </w:rPr>
        <w:t>Scott</w:t>
      </w:r>
      <w:r w:rsidR="00A23F30" w:rsidRPr="00006BFF">
        <w:rPr>
          <w:rFonts w:cs="Times New Roman"/>
          <w:color w:val="222222"/>
          <w:szCs w:val="24"/>
          <w:shd w:val="clear" w:color="auto" w:fill="FFFFFF"/>
          <w:lang w:val="en-AU"/>
        </w:rPr>
        <w:t>, 2016</w:t>
      </w:r>
      <w:r w:rsidR="00A23F30">
        <w:rPr>
          <w:rFonts w:cs="Times New Roman"/>
          <w:szCs w:val="24"/>
        </w:rPr>
        <w:t>)</w:t>
      </w:r>
      <w:r w:rsidR="00EB2BC1" w:rsidRPr="00670F3E">
        <w:rPr>
          <w:rFonts w:cs="Times New Roman"/>
          <w:szCs w:val="24"/>
        </w:rPr>
        <w:t xml:space="preserve">. </w:t>
      </w:r>
    </w:p>
    <w:p w:rsidR="007A4231" w:rsidRPr="00062DA9" w:rsidRDefault="00062DA9" w:rsidP="00670F3E">
      <w:pPr>
        <w:rPr>
          <w:rFonts w:cs="Times New Roman"/>
          <w:b/>
          <w:sz w:val="28"/>
          <w:szCs w:val="24"/>
        </w:rPr>
      </w:pPr>
      <w:r w:rsidRPr="00062DA9">
        <w:rPr>
          <w:rFonts w:cs="Times New Roman"/>
          <w:b/>
          <w:sz w:val="28"/>
          <w:szCs w:val="24"/>
        </w:rPr>
        <w:t>2. Computation of liquidity r</w:t>
      </w:r>
      <w:r w:rsidR="007A4231" w:rsidRPr="00062DA9">
        <w:rPr>
          <w:rFonts w:cs="Times New Roman"/>
          <w:b/>
          <w:sz w:val="28"/>
          <w:szCs w:val="24"/>
        </w:rPr>
        <w:t>atios:</w:t>
      </w:r>
    </w:p>
    <w:p w:rsidR="007A4231" w:rsidRPr="00062DA9" w:rsidRDefault="00062DA9" w:rsidP="00670F3E">
      <w:pPr>
        <w:rPr>
          <w:rFonts w:cs="Times New Roman"/>
          <w:b/>
          <w:szCs w:val="24"/>
          <w:u w:val="single"/>
        </w:rPr>
      </w:pPr>
      <w:proofErr w:type="gramStart"/>
      <w:r w:rsidRPr="00062DA9">
        <w:rPr>
          <w:rFonts w:cs="Times New Roman"/>
          <w:b/>
          <w:szCs w:val="24"/>
          <w:u w:val="single"/>
        </w:rPr>
        <w:t>Current  r</w:t>
      </w:r>
      <w:r w:rsidR="007A4231" w:rsidRPr="00062DA9">
        <w:rPr>
          <w:rFonts w:cs="Times New Roman"/>
          <w:b/>
          <w:szCs w:val="24"/>
          <w:u w:val="single"/>
        </w:rPr>
        <w:t>atio</w:t>
      </w:r>
      <w:proofErr w:type="gramEnd"/>
      <w:r w:rsidR="007A4231" w:rsidRPr="00062DA9">
        <w:rPr>
          <w:rFonts w:cs="Times New Roman"/>
          <w:b/>
          <w:szCs w:val="24"/>
          <w:u w:val="single"/>
        </w:rPr>
        <w:t>:</w:t>
      </w:r>
    </w:p>
    <w:p w:rsidR="007A4231" w:rsidRPr="00062DA9" w:rsidRDefault="007A4231" w:rsidP="00670F3E">
      <w:pPr>
        <w:rPr>
          <w:rFonts w:cs="Times New Roman"/>
          <w:b/>
          <w:i/>
          <w:szCs w:val="24"/>
          <w:u w:val="single"/>
        </w:rPr>
      </w:pPr>
      <w:r w:rsidRPr="00062DA9">
        <w:rPr>
          <w:rFonts w:cs="Times New Roman"/>
          <w:b/>
          <w:i/>
          <w:szCs w:val="24"/>
          <w:u w:val="single"/>
        </w:rPr>
        <w:t>William Hill Plc.</w:t>
      </w:r>
    </w:p>
    <w:p w:rsidR="007A4231" w:rsidRDefault="00DA017E" w:rsidP="00670F3E">
      <w:pPr>
        <w:rPr>
          <w:rFonts w:cs="Times New Roman"/>
          <w:b/>
          <w:szCs w:val="24"/>
        </w:rPr>
      </w:pPr>
      <w:r w:rsidRPr="00670F3E">
        <w:rPr>
          <w:rFonts w:cs="Times New Roman"/>
          <w:noProof/>
          <w:szCs w:val="24"/>
          <w:lang w:val="en-IN" w:eastAsia="en-IN"/>
        </w:rPr>
        <w:drawing>
          <wp:inline distT="0" distB="0" distL="0" distR="0">
            <wp:extent cx="4581983" cy="2541182"/>
            <wp:effectExtent l="19050" t="0" r="28117"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72B10" w:rsidRPr="004A1521" w:rsidRDefault="00C72B10" w:rsidP="00C72B10">
      <w:pPr>
        <w:rPr>
          <w:rFonts w:cs="Times New Roman"/>
          <w:szCs w:val="24"/>
        </w:rPr>
      </w:pPr>
      <w:r w:rsidRPr="004A1521">
        <w:rPr>
          <w:rFonts w:cs="Times New Roman"/>
          <w:szCs w:val="24"/>
        </w:rPr>
        <w:t xml:space="preserve">*2015........ Current Assets: 342.90   Current Liabilities: </w:t>
      </w:r>
      <w:proofErr w:type="gramStart"/>
      <w:r w:rsidRPr="004A1521">
        <w:rPr>
          <w:rFonts w:cs="Times New Roman"/>
          <w:szCs w:val="24"/>
        </w:rPr>
        <w:t>663.20  &amp;</w:t>
      </w:r>
      <w:proofErr w:type="gramEnd"/>
      <w:r w:rsidRPr="004A1521">
        <w:rPr>
          <w:rFonts w:cs="Times New Roman"/>
          <w:szCs w:val="24"/>
        </w:rPr>
        <w:t xml:space="preserve"> Current Ratio: 0.52%</w:t>
      </w:r>
    </w:p>
    <w:p w:rsidR="00C72B10" w:rsidRPr="004A1521" w:rsidRDefault="00C72B10" w:rsidP="00C72B10">
      <w:pPr>
        <w:rPr>
          <w:rFonts w:cs="Times New Roman"/>
          <w:szCs w:val="24"/>
        </w:rPr>
      </w:pPr>
      <w:r w:rsidRPr="004A1521">
        <w:rPr>
          <w:rFonts w:cs="Times New Roman"/>
          <w:szCs w:val="24"/>
        </w:rPr>
        <w:t xml:space="preserve">*2016........ Current Assets: 291.70   Current Liabilities: </w:t>
      </w:r>
      <w:proofErr w:type="gramStart"/>
      <w:r w:rsidRPr="004A1521">
        <w:rPr>
          <w:rFonts w:cs="Times New Roman"/>
          <w:szCs w:val="24"/>
        </w:rPr>
        <w:t>410.10  &amp;</w:t>
      </w:r>
      <w:proofErr w:type="gramEnd"/>
      <w:r w:rsidRPr="004A1521">
        <w:rPr>
          <w:rFonts w:cs="Times New Roman"/>
          <w:szCs w:val="24"/>
        </w:rPr>
        <w:t xml:space="preserve"> Current Ratio: 0.71%</w:t>
      </w:r>
    </w:p>
    <w:p w:rsidR="00C72B10" w:rsidRPr="004A1521" w:rsidRDefault="00C72B10" w:rsidP="00C72B10">
      <w:pPr>
        <w:rPr>
          <w:rFonts w:cs="Times New Roman"/>
          <w:szCs w:val="24"/>
        </w:rPr>
      </w:pPr>
      <w:r w:rsidRPr="004A1521">
        <w:rPr>
          <w:rFonts w:cs="Times New Roman"/>
          <w:szCs w:val="24"/>
        </w:rPr>
        <w:t xml:space="preserve">*2017........ Current Assets: 393.40   Current Liabilities: </w:t>
      </w:r>
      <w:proofErr w:type="gramStart"/>
      <w:r w:rsidRPr="004A1521">
        <w:rPr>
          <w:rFonts w:cs="Times New Roman"/>
          <w:szCs w:val="24"/>
        </w:rPr>
        <w:t>477.90  &amp;</w:t>
      </w:r>
      <w:proofErr w:type="gramEnd"/>
      <w:r w:rsidRPr="004A1521">
        <w:rPr>
          <w:rFonts w:cs="Times New Roman"/>
          <w:szCs w:val="24"/>
        </w:rPr>
        <w:t xml:space="preserve"> Current Ratio: 0.82%</w:t>
      </w:r>
    </w:p>
    <w:p w:rsidR="00C72B10" w:rsidRPr="00670F3E" w:rsidRDefault="00C72B10" w:rsidP="00670F3E">
      <w:pPr>
        <w:rPr>
          <w:rFonts w:cs="Times New Roman"/>
          <w:b/>
          <w:szCs w:val="24"/>
        </w:rPr>
      </w:pPr>
    </w:p>
    <w:p w:rsidR="007A4231" w:rsidRPr="00062DA9" w:rsidRDefault="007A4231" w:rsidP="00670F3E">
      <w:pPr>
        <w:rPr>
          <w:rFonts w:cs="Times New Roman"/>
          <w:b/>
          <w:i/>
          <w:szCs w:val="24"/>
          <w:u w:val="single"/>
          <w:shd w:val="clear" w:color="auto" w:fill="FFFFFF"/>
        </w:rPr>
      </w:pPr>
      <w:r w:rsidRPr="00062DA9">
        <w:rPr>
          <w:rFonts w:cs="Times New Roman"/>
          <w:b/>
          <w:i/>
          <w:szCs w:val="24"/>
          <w:u w:val="single"/>
          <w:shd w:val="clear" w:color="auto" w:fill="FFFFFF"/>
        </w:rPr>
        <w:t>Paddy Power Betfair Plc.</w:t>
      </w:r>
    </w:p>
    <w:p w:rsidR="00DA017E" w:rsidRDefault="00DA017E" w:rsidP="00670F3E">
      <w:pPr>
        <w:rPr>
          <w:rFonts w:cs="Times New Roman"/>
          <w:b/>
          <w:szCs w:val="24"/>
          <w:shd w:val="clear" w:color="auto" w:fill="FFFFFF"/>
        </w:rPr>
      </w:pPr>
      <w:r w:rsidRPr="00670F3E">
        <w:rPr>
          <w:rFonts w:cs="Times New Roman"/>
          <w:noProof/>
          <w:szCs w:val="24"/>
          <w:lang w:val="en-IN" w:eastAsia="en-IN"/>
        </w:rPr>
        <w:drawing>
          <wp:inline distT="0" distB="0" distL="0" distR="0">
            <wp:extent cx="4572000" cy="27432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5664B" w:rsidRPr="004A1521" w:rsidRDefault="0045664B" w:rsidP="0045664B">
      <w:pPr>
        <w:rPr>
          <w:rFonts w:cs="Times New Roman"/>
          <w:szCs w:val="24"/>
        </w:rPr>
      </w:pPr>
      <w:r w:rsidRPr="004A1521">
        <w:rPr>
          <w:rFonts w:cs="Times New Roman"/>
          <w:szCs w:val="24"/>
        </w:rPr>
        <w:t xml:space="preserve">*2015........ Current Assets: 170.80   Current Liabilities: </w:t>
      </w:r>
      <w:proofErr w:type="gramStart"/>
      <w:r w:rsidRPr="004A1521">
        <w:rPr>
          <w:rFonts w:cs="Times New Roman"/>
          <w:szCs w:val="24"/>
        </w:rPr>
        <w:t>208.10  &amp;</w:t>
      </w:r>
      <w:proofErr w:type="gramEnd"/>
      <w:r w:rsidRPr="004A1521">
        <w:rPr>
          <w:rFonts w:cs="Times New Roman"/>
          <w:szCs w:val="24"/>
        </w:rPr>
        <w:t xml:space="preserve"> Current Ratio: 0.82%</w:t>
      </w:r>
    </w:p>
    <w:p w:rsidR="0045664B" w:rsidRPr="004A1521" w:rsidRDefault="0045664B" w:rsidP="0045664B">
      <w:pPr>
        <w:rPr>
          <w:rFonts w:cs="Times New Roman"/>
          <w:szCs w:val="24"/>
        </w:rPr>
      </w:pPr>
      <w:r w:rsidRPr="004A1521">
        <w:rPr>
          <w:rFonts w:cs="Times New Roman"/>
          <w:szCs w:val="24"/>
        </w:rPr>
        <w:t xml:space="preserve">*2016........ Current Assets: 369.90   Current Liabilities: </w:t>
      </w:r>
      <w:proofErr w:type="gramStart"/>
      <w:r w:rsidRPr="004A1521">
        <w:rPr>
          <w:rFonts w:cs="Times New Roman"/>
          <w:szCs w:val="24"/>
        </w:rPr>
        <w:t>372.80  &amp;</w:t>
      </w:r>
      <w:proofErr w:type="gramEnd"/>
      <w:r w:rsidRPr="004A1521">
        <w:rPr>
          <w:rFonts w:cs="Times New Roman"/>
          <w:szCs w:val="24"/>
        </w:rPr>
        <w:t xml:space="preserve"> Current Ratio: 0.99%</w:t>
      </w:r>
    </w:p>
    <w:p w:rsidR="00C43E5F" w:rsidRPr="004A1521" w:rsidRDefault="0045664B">
      <w:pPr>
        <w:rPr>
          <w:rFonts w:cs="Times New Roman"/>
          <w:szCs w:val="24"/>
        </w:rPr>
      </w:pPr>
      <w:r w:rsidRPr="004A1521">
        <w:rPr>
          <w:rFonts w:cs="Times New Roman"/>
          <w:szCs w:val="24"/>
        </w:rPr>
        <w:t xml:space="preserve">*2017........ Current Assets: 430.80   Current Liabilities: </w:t>
      </w:r>
      <w:proofErr w:type="gramStart"/>
      <w:r w:rsidRPr="004A1521">
        <w:rPr>
          <w:rFonts w:cs="Times New Roman"/>
          <w:szCs w:val="24"/>
        </w:rPr>
        <w:t>383.70  &amp;</w:t>
      </w:r>
      <w:proofErr w:type="gramEnd"/>
      <w:r w:rsidRPr="004A1521">
        <w:rPr>
          <w:rFonts w:cs="Times New Roman"/>
          <w:szCs w:val="24"/>
        </w:rPr>
        <w:t xml:space="preserve"> Current Ratio: 1.12%</w:t>
      </w:r>
      <w:r w:rsidR="004A1521" w:rsidRPr="004A1521">
        <w:rPr>
          <w:rFonts w:cs="Times New Roman"/>
          <w:szCs w:val="24"/>
        </w:rPr>
        <w:t xml:space="preserve"> </w:t>
      </w:r>
    </w:p>
    <w:p w:rsidR="007A4231" w:rsidRPr="004A1521" w:rsidRDefault="007A4231" w:rsidP="00670F3E">
      <w:pPr>
        <w:rPr>
          <w:rFonts w:cs="Times New Roman"/>
          <w:b/>
          <w:sz w:val="32"/>
          <w:szCs w:val="24"/>
          <w:u w:val="single"/>
          <w:shd w:val="clear" w:color="auto" w:fill="FFFFFF"/>
        </w:rPr>
      </w:pPr>
      <w:r w:rsidRPr="004A1521">
        <w:rPr>
          <w:rFonts w:cs="Times New Roman"/>
          <w:b/>
          <w:sz w:val="32"/>
          <w:szCs w:val="24"/>
          <w:u w:val="single"/>
          <w:shd w:val="clear" w:color="auto" w:fill="FFFFFF"/>
        </w:rPr>
        <w:t>Cash Ratio:</w:t>
      </w:r>
    </w:p>
    <w:p w:rsidR="007A4231" w:rsidRPr="00062DA9" w:rsidRDefault="007A4231" w:rsidP="00670F3E">
      <w:pPr>
        <w:rPr>
          <w:rFonts w:cs="Times New Roman"/>
          <w:b/>
          <w:i/>
          <w:szCs w:val="24"/>
          <w:u w:val="single"/>
        </w:rPr>
      </w:pPr>
      <w:r w:rsidRPr="00062DA9">
        <w:rPr>
          <w:rFonts w:cs="Times New Roman"/>
          <w:b/>
          <w:i/>
          <w:szCs w:val="24"/>
          <w:u w:val="single"/>
        </w:rPr>
        <w:t>William Hill Plc.</w:t>
      </w:r>
    </w:p>
    <w:p w:rsidR="00DA017E" w:rsidRDefault="00DA017E" w:rsidP="00670F3E">
      <w:pPr>
        <w:rPr>
          <w:rFonts w:cs="Times New Roman"/>
          <w:b/>
          <w:szCs w:val="24"/>
        </w:rPr>
      </w:pPr>
      <w:r w:rsidRPr="00670F3E">
        <w:rPr>
          <w:rFonts w:cs="Times New Roman"/>
          <w:noProof/>
          <w:szCs w:val="24"/>
          <w:lang w:val="en-IN" w:eastAsia="en-IN"/>
        </w:rPr>
        <w:drawing>
          <wp:inline distT="0" distB="0" distL="0" distR="0">
            <wp:extent cx="4572000" cy="27432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961CB8" w:rsidRPr="004A1521" w:rsidRDefault="00961CB8" w:rsidP="00961CB8">
      <w:pPr>
        <w:rPr>
          <w:rFonts w:cs="Times New Roman"/>
          <w:szCs w:val="24"/>
        </w:rPr>
      </w:pPr>
      <w:r w:rsidRPr="004A1521">
        <w:rPr>
          <w:rFonts w:cs="Times New Roman"/>
          <w:szCs w:val="24"/>
        </w:rPr>
        <w:lastRenderedPageBreak/>
        <w:t xml:space="preserve">*2017......... Cash: 317.00   Current Liabilities: </w:t>
      </w:r>
      <w:proofErr w:type="gramStart"/>
      <w:r w:rsidRPr="004A1521">
        <w:rPr>
          <w:rFonts w:cs="Times New Roman"/>
          <w:szCs w:val="24"/>
        </w:rPr>
        <w:t>477.90  &amp;</w:t>
      </w:r>
      <w:proofErr w:type="gramEnd"/>
      <w:r w:rsidRPr="004A1521">
        <w:rPr>
          <w:rFonts w:cs="Times New Roman"/>
          <w:szCs w:val="24"/>
        </w:rPr>
        <w:t xml:space="preserve"> Cash Ratio: 0.66%</w:t>
      </w:r>
    </w:p>
    <w:p w:rsidR="00961CB8" w:rsidRPr="004A1521" w:rsidRDefault="00961CB8" w:rsidP="00961CB8">
      <w:pPr>
        <w:rPr>
          <w:rFonts w:cs="Times New Roman"/>
          <w:szCs w:val="24"/>
        </w:rPr>
      </w:pPr>
      <w:r w:rsidRPr="004A1521">
        <w:rPr>
          <w:rFonts w:cs="Times New Roman"/>
          <w:szCs w:val="24"/>
        </w:rPr>
        <w:t xml:space="preserve">*2016........  Cash: 215.50   Current Liabilities: </w:t>
      </w:r>
      <w:proofErr w:type="gramStart"/>
      <w:r w:rsidRPr="004A1521">
        <w:rPr>
          <w:rFonts w:cs="Times New Roman"/>
          <w:szCs w:val="24"/>
        </w:rPr>
        <w:t>410.10  &amp;</w:t>
      </w:r>
      <w:proofErr w:type="gramEnd"/>
      <w:r w:rsidRPr="004A1521">
        <w:rPr>
          <w:rFonts w:cs="Times New Roman"/>
          <w:szCs w:val="24"/>
        </w:rPr>
        <w:t xml:space="preserve"> Cash Ratio: 0.53%</w:t>
      </w:r>
    </w:p>
    <w:p w:rsidR="00961CB8" w:rsidRPr="004A1521" w:rsidRDefault="00961CB8" w:rsidP="00961CB8">
      <w:pPr>
        <w:rPr>
          <w:rFonts w:cs="Times New Roman"/>
          <w:szCs w:val="24"/>
        </w:rPr>
      </w:pPr>
      <w:r w:rsidRPr="004A1521">
        <w:rPr>
          <w:rFonts w:cs="Times New Roman"/>
          <w:szCs w:val="24"/>
        </w:rPr>
        <w:t xml:space="preserve">*2015........  Cash: 282.10   Current Liabilities: </w:t>
      </w:r>
      <w:proofErr w:type="gramStart"/>
      <w:r w:rsidRPr="004A1521">
        <w:rPr>
          <w:rFonts w:cs="Times New Roman"/>
          <w:szCs w:val="24"/>
        </w:rPr>
        <w:t>663.20  &amp;</w:t>
      </w:r>
      <w:proofErr w:type="gramEnd"/>
      <w:r w:rsidRPr="004A1521">
        <w:rPr>
          <w:rFonts w:cs="Times New Roman"/>
          <w:szCs w:val="24"/>
        </w:rPr>
        <w:t xml:space="preserve"> Cash Ratio: 0.43%</w:t>
      </w:r>
    </w:p>
    <w:p w:rsidR="00961CB8" w:rsidRPr="00062DA9" w:rsidRDefault="00961CB8" w:rsidP="00670F3E">
      <w:pPr>
        <w:rPr>
          <w:rFonts w:cs="Times New Roman"/>
          <w:b/>
          <w:i/>
          <w:szCs w:val="24"/>
          <w:u w:val="single"/>
        </w:rPr>
      </w:pPr>
    </w:p>
    <w:p w:rsidR="007A4231" w:rsidRPr="00062DA9" w:rsidRDefault="007A4231" w:rsidP="00670F3E">
      <w:pPr>
        <w:rPr>
          <w:rFonts w:cs="Times New Roman"/>
          <w:b/>
          <w:i/>
          <w:szCs w:val="24"/>
          <w:u w:val="single"/>
          <w:shd w:val="clear" w:color="auto" w:fill="FFFFFF"/>
        </w:rPr>
      </w:pPr>
      <w:r w:rsidRPr="00062DA9">
        <w:rPr>
          <w:rFonts w:cs="Times New Roman"/>
          <w:b/>
          <w:i/>
          <w:szCs w:val="24"/>
          <w:u w:val="single"/>
          <w:shd w:val="clear" w:color="auto" w:fill="FFFFFF"/>
        </w:rPr>
        <w:t>Paddy Power Betfair Plc.</w:t>
      </w:r>
    </w:p>
    <w:p w:rsidR="00B84924" w:rsidRDefault="00CA2C9B" w:rsidP="00670F3E">
      <w:pPr>
        <w:rPr>
          <w:rFonts w:cs="Times New Roman"/>
          <w:szCs w:val="24"/>
        </w:rPr>
      </w:pPr>
      <w:r w:rsidRPr="00670F3E">
        <w:rPr>
          <w:rFonts w:cs="Times New Roman"/>
          <w:noProof/>
          <w:szCs w:val="24"/>
          <w:lang w:val="en-IN" w:eastAsia="en-IN"/>
        </w:rPr>
        <w:drawing>
          <wp:inline distT="0" distB="0" distL="0" distR="0">
            <wp:extent cx="4572000" cy="27432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61CB8" w:rsidRPr="004A1521" w:rsidRDefault="00961CB8" w:rsidP="00961CB8">
      <w:pPr>
        <w:rPr>
          <w:rFonts w:cs="Times New Roman"/>
          <w:szCs w:val="24"/>
        </w:rPr>
      </w:pPr>
      <w:r w:rsidRPr="004A1521">
        <w:rPr>
          <w:rFonts w:cs="Times New Roman"/>
          <w:szCs w:val="24"/>
        </w:rPr>
        <w:t xml:space="preserve">*2017......... Cash: 306.60   Current Liabilities: </w:t>
      </w:r>
      <w:proofErr w:type="gramStart"/>
      <w:r w:rsidRPr="004A1521">
        <w:rPr>
          <w:rFonts w:cs="Times New Roman"/>
          <w:szCs w:val="24"/>
        </w:rPr>
        <w:t>383.70  &amp;</w:t>
      </w:r>
      <w:proofErr w:type="gramEnd"/>
      <w:r w:rsidRPr="004A1521">
        <w:rPr>
          <w:rFonts w:cs="Times New Roman"/>
          <w:szCs w:val="24"/>
        </w:rPr>
        <w:t xml:space="preserve"> Cash Ratio: 0.8%</w:t>
      </w:r>
    </w:p>
    <w:p w:rsidR="00961CB8" w:rsidRPr="004A1521" w:rsidRDefault="00961CB8" w:rsidP="00961CB8">
      <w:pPr>
        <w:rPr>
          <w:rFonts w:cs="Times New Roman"/>
          <w:szCs w:val="24"/>
        </w:rPr>
      </w:pPr>
      <w:r w:rsidRPr="004A1521">
        <w:rPr>
          <w:rFonts w:cs="Times New Roman"/>
          <w:szCs w:val="24"/>
        </w:rPr>
        <w:t xml:space="preserve">*2016........  Cash: 249.90   Current Liabilities: </w:t>
      </w:r>
      <w:proofErr w:type="gramStart"/>
      <w:r w:rsidRPr="004A1521">
        <w:rPr>
          <w:rFonts w:cs="Times New Roman"/>
          <w:szCs w:val="24"/>
        </w:rPr>
        <w:t>372.80  &amp;</w:t>
      </w:r>
      <w:proofErr w:type="gramEnd"/>
      <w:r w:rsidRPr="004A1521">
        <w:rPr>
          <w:rFonts w:cs="Times New Roman"/>
          <w:szCs w:val="24"/>
        </w:rPr>
        <w:t xml:space="preserve"> Cash Ratio: 0.67%</w:t>
      </w:r>
    </w:p>
    <w:p w:rsidR="00961CB8" w:rsidRPr="004A1521" w:rsidRDefault="00961CB8" w:rsidP="00961CB8">
      <w:pPr>
        <w:rPr>
          <w:rFonts w:cs="Times New Roman"/>
          <w:szCs w:val="24"/>
        </w:rPr>
      </w:pPr>
      <w:r w:rsidRPr="004A1521">
        <w:rPr>
          <w:rFonts w:cs="Times New Roman"/>
          <w:szCs w:val="24"/>
        </w:rPr>
        <w:t xml:space="preserve">*2015........  Cash: 86.10   Current Liabilities: </w:t>
      </w:r>
      <w:proofErr w:type="gramStart"/>
      <w:r w:rsidRPr="004A1521">
        <w:rPr>
          <w:rFonts w:cs="Times New Roman"/>
          <w:szCs w:val="24"/>
        </w:rPr>
        <w:t>208.10  &amp;</w:t>
      </w:r>
      <w:proofErr w:type="gramEnd"/>
      <w:r w:rsidRPr="004A1521">
        <w:rPr>
          <w:rFonts w:cs="Times New Roman"/>
          <w:szCs w:val="24"/>
        </w:rPr>
        <w:t xml:space="preserve"> Cash Ratio: 0.41%</w:t>
      </w:r>
    </w:p>
    <w:p w:rsidR="00961CB8" w:rsidRPr="00670F3E" w:rsidRDefault="00961CB8" w:rsidP="00670F3E">
      <w:pPr>
        <w:rPr>
          <w:rFonts w:cs="Times New Roman"/>
          <w:szCs w:val="24"/>
        </w:rPr>
      </w:pPr>
    </w:p>
    <w:p w:rsidR="006D30DB" w:rsidRPr="00670F3E" w:rsidRDefault="006D30DB" w:rsidP="00670F3E">
      <w:pPr>
        <w:rPr>
          <w:rFonts w:cs="Times New Roman"/>
          <w:b/>
          <w:szCs w:val="24"/>
        </w:rPr>
      </w:pPr>
      <w:r w:rsidRPr="00670F3E">
        <w:rPr>
          <w:rFonts w:cs="Times New Roman"/>
          <w:b/>
          <w:szCs w:val="24"/>
        </w:rPr>
        <w:t>Interpretation:</w:t>
      </w:r>
    </w:p>
    <w:p w:rsidR="00146BCC" w:rsidRPr="00670F3E" w:rsidRDefault="00955260" w:rsidP="00670F3E">
      <w:pPr>
        <w:rPr>
          <w:rFonts w:cs="Times New Roman"/>
          <w:szCs w:val="24"/>
        </w:rPr>
      </w:pPr>
      <w:r w:rsidRPr="00670F3E">
        <w:rPr>
          <w:rFonts w:cs="Times New Roman"/>
          <w:szCs w:val="24"/>
        </w:rPr>
        <w:t xml:space="preserve">The liquidity ratios in the company helps in assessing and </w:t>
      </w:r>
      <w:r w:rsidR="00670F3E" w:rsidRPr="00670F3E">
        <w:rPr>
          <w:rFonts w:cs="Times New Roman"/>
          <w:szCs w:val="24"/>
        </w:rPr>
        <w:t>evaluating</w:t>
      </w:r>
      <w:r w:rsidRPr="00670F3E">
        <w:rPr>
          <w:rFonts w:cs="Times New Roman"/>
          <w:szCs w:val="24"/>
        </w:rPr>
        <w:t xml:space="preserve"> the working capital position of the company considering the current assets and </w:t>
      </w:r>
      <w:r w:rsidR="00670F3E" w:rsidRPr="00670F3E">
        <w:rPr>
          <w:rFonts w:cs="Times New Roman"/>
          <w:szCs w:val="24"/>
        </w:rPr>
        <w:t>current</w:t>
      </w:r>
      <w:r w:rsidRPr="00670F3E">
        <w:rPr>
          <w:rFonts w:cs="Times New Roman"/>
          <w:szCs w:val="24"/>
        </w:rPr>
        <w:t xml:space="preserve"> liabilities maintained in the company. </w:t>
      </w:r>
      <w:r w:rsidR="00670F3E" w:rsidRPr="00670F3E">
        <w:rPr>
          <w:rFonts w:cs="Times New Roman"/>
          <w:szCs w:val="24"/>
        </w:rPr>
        <w:t>Theliquidity</w:t>
      </w:r>
      <w:r w:rsidRPr="00670F3E">
        <w:rPr>
          <w:rFonts w:cs="Times New Roman"/>
          <w:szCs w:val="24"/>
        </w:rPr>
        <w:t xml:space="preserve"> ratios which can be considered for the same purposes </w:t>
      </w:r>
      <w:r w:rsidR="00670F3E" w:rsidRPr="00670F3E">
        <w:rPr>
          <w:rFonts w:cs="Times New Roman"/>
          <w:szCs w:val="24"/>
        </w:rPr>
        <w:t>include</w:t>
      </w:r>
      <w:r w:rsidR="00020954" w:rsidRPr="00670F3E">
        <w:rPr>
          <w:rFonts w:cs="Times New Roman"/>
          <w:szCs w:val="24"/>
        </w:rPr>
        <w:t xml:space="preserve">current ratio and cash ratio. The current ratio of the company William Hill Plc. has been constantly increasing over the </w:t>
      </w:r>
      <w:r w:rsidR="00670F3E" w:rsidRPr="00670F3E">
        <w:rPr>
          <w:rFonts w:cs="Times New Roman"/>
          <w:szCs w:val="24"/>
        </w:rPr>
        <w:t>year</w:t>
      </w:r>
      <w:r w:rsidR="00020954" w:rsidRPr="00670F3E">
        <w:rPr>
          <w:rFonts w:cs="Times New Roman"/>
          <w:szCs w:val="24"/>
        </w:rPr>
        <w:t xml:space="preserve"> 2015, 2016 and 2017. The respective ratios are .52, .71 and .82. This shows that the liquidity position of the company has been strengthening in </w:t>
      </w:r>
      <w:r w:rsidR="00020954" w:rsidRPr="00670F3E">
        <w:rPr>
          <w:rFonts w:cs="Times New Roman"/>
          <w:szCs w:val="24"/>
        </w:rPr>
        <w:lastRenderedPageBreak/>
        <w:t xml:space="preserve">terms of paying the short term creditors and liabilities of company. </w:t>
      </w:r>
      <w:r w:rsidR="003431F0" w:rsidRPr="00670F3E">
        <w:rPr>
          <w:rFonts w:cs="Times New Roman"/>
          <w:szCs w:val="24"/>
        </w:rPr>
        <w:t xml:space="preserve">The current ratio </w:t>
      </w:r>
      <w:r w:rsidR="00146BCC" w:rsidRPr="00670F3E">
        <w:rPr>
          <w:rFonts w:cs="Times New Roman"/>
          <w:szCs w:val="24"/>
        </w:rPr>
        <w:t xml:space="preserve">of Paddy power has been high in terms of industry averages and they are amounting to 1.12 in the current </w:t>
      </w:r>
      <w:r w:rsidR="00670F3E" w:rsidRPr="00670F3E">
        <w:rPr>
          <w:rFonts w:cs="Times New Roman"/>
          <w:szCs w:val="24"/>
        </w:rPr>
        <w:t>year</w:t>
      </w:r>
      <w:r w:rsidR="00146BCC" w:rsidRPr="00670F3E">
        <w:rPr>
          <w:rFonts w:cs="Times New Roman"/>
          <w:szCs w:val="24"/>
        </w:rPr>
        <w:t xml:space="preserve"> 2017 and .99 in the year 2016</w:t>
      </w:r>
      <w:r w:rsidR="00FF35E3">
        <w:rPr>
          <w:rFonts w:cs="Times New Roman"/>
          <w:szCs w:val="24"/>
        </w:rPr>
        <w:t xml:space="preserve"> (</w:t>
      </w:r>
      <w:r w:rsidR="00FF35E3" w:rsidRPr="00CA116F">
        <w:t>William Hill PLC, 2018</w:t>
      </w:r>
      <w:r w:rsidR="00FF35E3">
        <w:rPr>
          <w:rFonts w:cs="Times New Roman"/>
          <w:szCs w:val="24"/>
        </w:rPr>
        <w:t>)</w:t>
      </w:r>
      <w:r w:rsidR="00146BCC" w:rsidRPr="00670F3E">
        <w:rPr>
          <w:rFonts w:cs="Times New Roman"/>
          <w:szCs w:val="24"/>
        </w:rPr>
        <w:t xml:space="preserve">. </w:t>
      </w:r>
    </w:p>
    <w:p w:rsidR="00B84924" w:rsidRDefault="00146BCC" w:rsidP="00670F3E">
      <w:pPr>
        <w:rPr>
          <w:rFonts w:cs="Times New Roman"/>
          <w:szCs w:val="24"/>
        </w:rPr>
      </w:pPr>
      <w:r w:rsidRPr="00670F3E">
        <w:rPr>
          <w:rFonts w:cs="Times New Roman"/>
          <w:szCs w:val="24"/>
        </w:rPr>
        <w:t xml:space="preserve">Also the cash ratio helps in </w:t>
      </w:r>
      <w:r w:rsidR="00670F3E" w:rsidRPr="00670F3E">
        <w:rPr>
          <w:rFonts w:cs="Times New Roman"/>
          <w:szCs w:val="24"/>
        </w:rPr>
        <w:t>identifying</w:t>
      </w:r>
      <w:r w:rsidRPr="00670F3E">
        <w:rPr>
          <w:rFonts w:cs="Times New Roman"/>
          <w:szCs w:val="24"/>
        </w:rPr>
        <w:t xml:space="preserve"> the cash position of the company by comparing the current liabilities of </w:t>
      </w:r>
      <w:r w:rsidR="00670F3E" w:rsidRPr="00670F3E">
        <w:rPr>
          <w:rFonts w:cs="Times New Roman"/>
          <w:szCs w:val="24"/>
        </w:rPr>
        <w:t>thecompany</w:t>
      </w:r>
      <w:r w:rsidRPr="00670F3E">
        <w:rPr>
          <w:rFonts w:cs="Times New Roman"/>
          <w:szCs w:val="24"/>
        </w:rPr>
        <w:t xml:space="preserve"> in hand. </w:t>
      </w:r>
      <w:r w:rsidR="00670F3E" w:rsidRPr="00670F3E">
        <w:rPr>
          <w:rFonts w:cs="Times New Roman"/>
          <w:szCs w:val="24"/>
        </w:rPr>
        <w:t>The</w:t>
      </w:r>
      <w:r w:rsidR="004F4D3C" w:rsidRPr="00670F3E">
        <w:rPr>
          <w:rFonts w:cs="Times New Roman"/>
          <w:szCs w:val="24"/>
        </w:rPr>
        <w:t xml:space="preserve"> cash ratio of William Hill Plc. has been .43 in the year 2015 which increased to .53 in the </w:t>
      </w:r>
      <w:r w:rsidR="00670F3E" w:rsidRPr="00670F3E">
        <w:rPr>
          <w:rFonts w:cs="Times New Roman"/>
          <w:szCs w:val="24"/>
        </w:rPr>
        <w:t>year</w:t>
      </w:r>
      <w:r w:rsidR="004F4D3C" w:rsidRPr="00670F3E">
        <w:rPr>
          <w:rFonts w:cs="Times New Roman"/>
          <w:szCs w:val="24"/>
        </w:rPr>
        <w:t xml:space="preserve"> 2016 and at last in the </w:t>
      </w:r>
      <w:r w:rsidR="00670F3E">
        <w:rPr>
          <w:rFonts w:cs="Times New Roman"/>
          <w:szCs w:val="24"/>
        </w:rPr>
        <w:t>year</w:t>
      </w:r>
      <w:r w:rsidR="004F4D3C" w:rsidRPr="00670F3E">
        <w:rPr>
          <w:rFonts w:cs="Times New Roman"/>
          <w:szCs w:val="24"/>
        </w:rPr>
        <w:t xml:space="preserve"> 2017 it amounted to .66. The cash ratio for Paddy power is high when compared to William Hill Plc. and it amounted to .80 in the </w:t>
      </w:r>
      <w:r w:rsidR="00C43E5F" w:rsidRPr="00670F3E">
        <w:rPr>
          <w:rFonts w:cs="Times New Roman"/>
          <w:szCs w:val="24"/>
        </w:rPr>
        <w:t>year</w:t>
      </w:r>
      <w:r w:rsidR="004F4D3C" w:rsidRPr="00670F3E">
        <w:rPr>
          <w:rFonts w:cs="Times New Roman"/>
          <w:szCs w:val="24"/>
        </w:rPr>
        <w:t xml:space="preserve"> 2017 and .67 in the year 2016</w:t>
      </w:r>
      <w:r w:rsidR="00101576">
        <w:rPr>
          <w:rFonts w:cs="Times New Roman"/>
          <w:szCs w:val="24"/>
        </w:rPr>
        <w:t xml:space="preserve"> (</w:t>
      </w:r>
      <w:proofErr w:type="spellStart"/>
      <w:r w:rsidR="00101576">
        <w:rPr>
          <w:rFonts w:cs="Times New Roman"/>
          <w:color w:val="222222"/>
          <w:szCs w:val="24"/>
          <w:shd w:val="clear" w:color="auto" w:fill="FFFFFF"/>
          <w:lang w:val="en-AU"/>
        </w:rPr>
        <w:t>Alammar</w:t>
      </w:r>
      <w:proofErr w:type="spellEnd"/>
      <w:r w:rsidR="00101576">
        <w:rPr>
          <w:rFonts w:cs="Times New Roman"/>
          <w:color w:val="222222"/>
          <w:szCs w:val="24"/>
          <w:shd w:val="clear" w:color="auto" w:fill="FFFFFF"/>
          <w:lang w:val="en-AU"/>
        </w:rPr>
        <w:t>&amp; Kohn</w:t>
      </w:r>
      <w:r w:rsidR="00101576" w:rsidRPr="00006BFF">
        <w:rPr>
          <w:rFonts w:cs="Times New Roman"/>
          <w:color w:val="222222"/>
          <w:szCs w:val="24"/>
          <w:shd w:val="clear" w:color="auto" w:fill="FFFFFF"/>
          <w:lang w:val="en-AU"/>
        </w:rPr>
        <w:t>, 2016</w:t>
      </w:r>
      <w:r w:rsidR="00101576">
        <w:rPr>
          <w:rFonts w:cs="Times New Roman"/>
          <w:szCs w:val="24"/>
        </w:rPr>
        <w:t>)</w:t>
      </w:r>
      <w:r w:rsidR="004F4D3C" w:rsidRPr="00670F3E">
        <w:rPr>
          <w:rFonts w:cs="Times New Roman"/>
          <w:szCs w:val="24"/>
        </w:rPr>
        <w:t xml:space="preserve">. The </w:t>
      </w:r>
      <w:r w:rsidR="00C43E5F" w:rsidRPr="00670F3E">
        <w:rPr>
          <w:rFonts w:cs="Times New Roman"/>
          <w:szCs w:val="24"/>
        </w:rPr>
        <w:t>liquidityposition</w:t>
      </w:r>
      <w:r w:rsidR="00CE5427" w:rsidRPr="00670F3E">
        <w:rPr>
          <w:rFonts w:cs="Times New Roman"/>
          <w:szCs w:val="24"/>
        </w:rPr>
        <w:t xml:space="preserve"> therefore for both the companies has been adequate but when compared the </w:t>
      </w:r>
      <w:r w:rsidR="00C43E5F" w:rsidRPr="00670F3E">
        <w:rPr>
          <w:rFonts w:cs="Times New Roman"/>
          <w:szCs w:val="24"/>
        </w:rPr>
        <w:t>liquidity</w:t>
      </w:r>
      <w:r w:rsidR="00CE5427" w:rsidRPr="00670F3E">
        <w:rPr>
          <w:rFonts w:cs="Times New Roman"/>
          <w:szCs w:val="24"/>
        </w:rPr>
        <w:t xml:space="preserve"> position of Paddy power seems more appropriate for investment purposes. The industry averages which are adequate in terms of </w:t>
      </w:r>
      <w:r w:rsidR="00C43E5F" w:rsidRPr="00670F3E">
        <w:rPr>
          <w:rFonts w:cs="Times New Roman"/>
          <w:szCs w:val="24"/>
        </w:rPr>
        <w:t>liquidity</w:t>
      </w:r>
      <w:r w:rsidR="00CE5427" w:rsidRPr="00670F3E">
        <w:rPr>
          <w:rFonts w:cs="Times New Roman"/>
          <w:szCs w:val="24"/>
        </w:rPr>
        <w:t xml:space="preserve"> ratio and cash ratio has </w:t>
      </w:r>
      <w:r w:rsidR="00C43E5F" w:rsidRPr="00670F3E">
        <w:rPr>
          <w:rFonts w:cs="Times New Roman"/>
          <w:szCs w:val="24"/>
        </w:rPr>
        <w:t>been</w:t>
      </w:r>
      <w:r w:rsidR="00CE5427" w:rsidRPr="00670F3E">
        <w:rPr>
          <w:rFonts w:cs="Times New Roman"/>
          <w:szCs w:val="24"/>
        </w:rPr>
        <w:t xml:space="preserve"> more than 1 </w:t>
      </w:r>
      <w:r w:rsidR="00C43E5F" w:rsidRPr="00670F3E">
        <w:rPr>
          <w:rFonts w:cs="Times New Roman"/>
          <w:szCs w:val="24"/>
        </w:rPr>
        <w:t>which</w:t>
      </w:r>
      <w:r w:rsidR="00CE5427" w:rsidRPr="00670F3E">
        <w:rPr>
          <w:rFonts w:cs="Times New Roman"/>
          <w:szCs w:val="24"/>
        </w:rPr>
        <w:t xml:space="preserve"> represents that all the current liabilities </w:t>
      </w:r>
      <w:r w:rsidR="00C43E5F" w:rsidRPr="00670F3E">
        <w:rPr>
          <w:rFonts w:cs="Times New Roman"/>
          <w:szCs w:val="24"/>
        </w:rPr>
        <w:t>will</w:t>
      </w:r>
      <w:r w:rsidR="00CE5427" w:rsidRPr="00670F3E">
        <w:rPr>
          <w:rFonts w:cs="Times New Roman"/>
          <w:szCs w:val="24"/>
        </w:rPr>
        <w:t xml:space="preserve"> be covered by the current assets maintained and held by the company. The company William Hill Plc. has low liquidity ratio of less than 1 in this case but Paddy power has a ratio of more than 1 in the current year 2017</w:t>
      </w:r>
      <w:r w:rsidR="00A23F30">
        <w:rPr>
          <w:rFonts w:cs="Times New Roman"/>
          <w:szCs w:val="24"/>
        </w:rPr>
        <w:t xml:space="preserve"> (</w:t>
      </w:r>
      <w:proofErr w:type="spellStart"/>
      <w:r w:rsidR="00A23F30" w:rsidRPr="00006BFF">
        <w:rPr>
          <w:rFonts w:cs="Times New Roman"/>
          <w:color w:val="222222"/>
          <w:szCs w:val="24"/>
          <w:shd w:val="clear" w:color="auto" w:fill="FFFFFF"/>
        </w:rPr>
        <w:t>Os</w:t>
      </w:r>
      <w:r w:rsidR="00A23F30">
        <w:rPr>
          <w:rFonts w:cs="Times New Roman"/>
          <w:color w:val="222222"/>
          <w:szCs w:val="24"/>
          <w:shd w:val="clear" w:color="auto" w:fill="FFFFFF"/>
        </w:rPr>
        <w:t>adchy&amp;Akhmetshin</w:t>
      </w:r>
      <w:proofErr w:type="spellEnd"/>
      <w:r w:rsidR="00A23F30" w:rsidRPr="00006BFF">
        <w:rPr>
          <w:rFonts w:cs="Times New Roman"/>
          <w:color w:val="222222"/>
          <w:szCs w:val="24"/>
          <w:shd w:val="clear" w:color="auto" w:fill="FFFFFF"/>
        </w:rPr>
        <w:t>, 2015</w:t>
      </w:r>
      <w:r w:rsidR="00A23F30">
        <w:rPr>
          <w:rFonts w:cs="Times New Roman"/>
          <w:szCs w:val="24"/>
        </w:rPr>
        <w:t>)</w:t>
      </w:r>
      <w:r w:rsidR="00CE5427" w:rsidRPr="00670F3E">
        <w:rPr>
          <w:rFonts w:cs="Times New Roman"/>
          <w:szCs w:val="24"/>
        </w:rPr>
        <w:t xml:space="preserve">. </w:t>
      </w:r>
    </w:p>
    <w:p w:rsidR="00F354C2" w:rsidRPr="00670F3E" w:rsidRDefault="00F354C2" w:rsidP="00670F3E">
      <w:pPr>
        <w:rPr>
          <w:rFonts w:cs="Times New Roman"/>
          <w:szCs w:val="24"/>
        </w:rPr>
      </w:pPr>
    </w:p>
    <w:p w:rsidR="00B84924" w:rsidRPr="00670F3E" w:rsidRDefault="0090603D" w:rsidP="00670F3E">
      <w:pPr>
        <w:rPr>
          <w:rFonts w:cs="Times New Roman"/>
          <w:b/>
          <w:szCs w:val="24"/>
        </w:rPr>
      </w:pPr>
      <w:r>
        <w:rPr>
          <w:rFonts w:cs="Times New Roman"/>
          <w:b/>
          <w:szCs w:val="24"/>
        </w:rPr>
        <w:t xml:space="preserve">3. Computation </w:t>
      </w:r>
      <w:r w:rsidR="00062DA9">
        <w:rPr>
          <w:rFonts w:cs="Times New Roman"/>
          <w:b/>
          <w:szCs w:val="24"/>
        </w:rPr>
        <w:t>of leverage r</w:t>
      </w:r>
      <w:r w:rsidR="00B84924" w:rsidRPr="00670F3E">
        <w:rPr>
          <w:rFonts w:cs="Times New Roman"/>
          <w:b/>
          <w:szCs w:val="24"/>
        </w:rPr>
        <w:t>atios:</w:t>
      </w:r>
    </w:p>
    <w:p w:rsidR="00B84924" w:rsidRPr="0090603D" w:rsidRDefault="00B84924" w:rsidP="00670F3E">
      <w:pPr>
        <w:rPr>
          <w:rFonts w:cs="Times New Roman"/>
          <w:b/>
          <w:szCs w:val="24"/>
          <w:u w:val="single"/>
        </w:rPr>
      </w:pPr>
      <w:r w:rsidRPr="0090603D">
        <w:rPr>
          <w:rFonts w:cs="Times New Roman"/>
          <w:b/>
          <w:szCs w:val="24"/>
          <w:u w:val="single"/>
        </w:rPr>
        <w:t xml:space="preserve">Debt to </w:t>
      </w:r>
      <w:proofErr w:type="gramStart"/>
      <w:r w:rsidRPr="0090603D">
        <w:rPr>
          <w:rFonts w:cs="Times New Roman"/>
          <w:b/>
          <w:szCs w:val="24"/>
          <w:u w:val="single"/>
        </w:rPr>
        <w:t xml:space="preserve">Equity </w:t>
      </w:r>
      <w:r w:rsidR="0090603D" w:rsidRPr="0090603D">
        <w:rPr>
          <w:rFonts w:cs="Times New Roman"/>
          <w:b/>
          <w:szCs w:val="24"/>
          <w:u w:val="single"/>
        </w:rPr>
        <w:t xml:space="preserve"> </w:t>
      </w:r>
      <w:r w:rsidRPr="0090603D">
        <w:rPr>
          <w:rFonts w:cs="Times New Roman"/>
          <w:b/>
          <w:szCs w:val="24"/>
          <w:u w:val="single"/>
        </w:rPr>
        <w:t>Ratio</w:t>
      </w:r>
      <w:proofErr w:type="gramEnd"/>
      <w:r w:rsidR="0090603D" w:rsidRPr="0090603D">
        <w:rPr>
          <w:rFonts w:cs="Times New Roman"/>
          <w:b/>
          <w:szCs w:val="24"/>
          <w:u w:val="single"/>
        </w:rPr>
        <w:t xml:space="preserve"> </w:t>
      </w:r>
      <w:r w:rsidRPr="0090603D">
        <w:rPr>
          <w:rFonts w:cs="Times New Roman"/>
          <w:b/>
          <w:szCs w:val="24"/>
          <w:u w:val="single"/>
        </w:rPr>
        <w:t>:</w:t>
      </w:r>
    </w:p>
    <w:p w:rsidR="00B84924" w:rsidRPr="00062DA9" w:rsidRDefault="00B84924" w:rsidP="00670F3E">
      <w:pPr>
        <w:rPr>
          <w:rFonts w:cs="Times New Roman"/>
          <w:b/>
          <w:i/>
          <w:szCs w:val="24"/>
          <w:u w:val="single"/>
        </w:rPr>
      </w:pPr>
      <w:r w:rsidRPr="00062DA9">
        <w:rPr>
          <w:rFonts w:cs="Times New Roman"/>
          <w:b/>
          <w:i/>
          <w:szCs w:val="24"/>
          <w:u w:val="single"/>
        </w:rPr>
        <w:t>William Hill Plc.</w:t>
      </w:r>
    </w:p>
    <w:p w:rsidR="00B84924" w:rsidRDefault="00ED27F8" w:rsidP="00670F3E">
      <w:pPr>
        <w:rPr>
          <w:rFonts w:cs="Times New Roman"/>
          <w:b/>
          <w:szCs w:val="24"/>
        </w:rPr>
      </w:pPr>
      <w:r w:rsidRPr="00670F3E">
        <w:rPr>
          <w:rFonts w:cs="Times New Roman"/>
          <w:noProof/>
          <w:szCs w:val="24"/>
          <w:lang w:val="en-IN" w:eastAsia="en-IN"/>
        </w:rPr>
        <w:drawing>
          <wp:inline distT="0" distB="0" distL="0" distR="0">
            <wp:extent cx="4572000" cy="27432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44997" w:rsidRPr="004A1521" w:rsidRDefault="00F44997" w:rsidP="00F44997">
      <w:pPr>
        <w:rPr>
          <w:rFonts w:cs="Times New Roman"/>
          <w:szCs w:val="24"/>
        </w:rPr>
      </w:pPr>
      <w:r w:rsidRPr="004A1521">
        <w:rPr>
          <w:rFonts w:cs="Times New Roman"/>
          <w:szCs w:val="24"/>
        </w:rPr>
        <w:lastRenderedPageBreak/>
        <w:t xml:space="preserve">*2017......... Total debt: 1299.3   Total equity: </w:t>
      </w:r>
      <w:proofErr w:type="gramStart"/>
      <w:r w:rsidRPr="004A1521">
        <w:rPr>
          <w:rFonts w:cs="Times New Roman"/>
          <w:szCs w:val="24"/>
        </w:rPr>
        <w:t>1062.7  &amp;</w:t>
      </w:r>
      <w:proofErr w:type="gramEnd"/>
      <w:r w:rsidRPr="004A1521">
        <w:rPr>
          <w:rFonts w:cs="Times New Roman"/>
          <w:szCs w:val="24"/>
        </w:rPr>
        <w:t xml:space="preserve"> Debt equity Ratio: 1.22%</w:t>
      </w:r>
    </w:p>
    <w:p w:rsidR="00F44997" w:rsidRPr="004A1521" w:rsidRDefault="00F44997" w:rsidP="00F44997">
      <w:pPr>
        <w:rPr>
          <w:rFonts w:cs="Times New Roman"/>
          <w:szCs w:val="24"/>
        </w:rPr>
      </w:pPr>
      <w:r w:rsidRPr="004A1521">
        <w:rPr>
          <w:rFonts w:cs="Times New Roman"/>
          <w:szCs w:val="24"/>
        </w:rPr>
        <w:t xml:space="preserve">*2016......... Total debt: 1217.2   Total equity: </w:t>
      </w:r>
      <w:proofErr w:type="gramStart"/>
      <w:r w:rsidRPr="004A1521">
        <w:rPr>
          <w:rFonts w:cs="Times New Roman"/>
          <w:szCs w:val="24"/>
        </w:rPr>
        <w:t>1225.5  &amp;</w:t>
      </w:r>
      <w:proofErr w:type="gramEnd"/>
      <w:r w:rsidRPr="004A1521">
        <w:rPr>
          <w:rFonts w:cs="Times New Roman"/>
          <w:szCs w:val="24"/>
        </w:rPr>
        <w:t xml:space="preserve"> Debt equity Ratio: 0.99%</w:t>
      </w:r>
    </w:p>
    <w:p w:rsidR="00F44997" w:rsidRPr="004A1521" w:rsidRDefault="00F44997" w:rsidP="00670F3E">
      <w:pPr>
        <w:rPr>
          <w:rFonts w:cs="Times New Roman"/>
          <w:szCs w:val="24"/>
        </w:rPr>
      </w:pPr>
      <w:r w:rsidRPr="004A1521">
        <w:rPr>
          <w:rFonts w:cs="Times New Roman"/>
          <w:szCs w:val="24"/>
        </w:rPr>
        <w:t xml:space="preserve">*2015......... Total debt: 1130.9   Total equity: </w:t>
      </w:r>
      <w:proofErr w:type="gramStart"/>
      <w:r w:rsidRPr="004A1521">
        <w:rPr>
          <w:rFonts w:cs="Times New Roman"/>
          <w:szCs w:val="24"/>
        </w:rPr>
        <w:t>1215.8  &amp;</w:t>
      </w:r>
      <w:proofErr w:type="gramEnd"/>
      <w:r w:rsidRPr="004A1521">
        <w:rPr>
          <w:rFonts w:cs="Times New Roman"/>
          <w:szCs w:val="24"/>
        </w:rPr>
        <w:t xml:space="preserve"> Debt equity Ratio: 0.93%</w:t>
      </w:r>
    </w:p>
    <w:p w:rsidR="00F44997" w:rsidRPr="00670F3E" w:rsidRDefault="00F44997" w:rsidP="00670F3E">
      <w:pPr>
        <w:rPr>
          <w:rFonts w:cs="Times New Roman"/>
          <w:b/>
          <w:szCs w:val="24"/>
        </w:rPr>
      </w:pPr>
    </w:p>
    <w:p w:rsidR="00B84924" w:rsidRPr="00062DA9" w:rsidRDefault="00B84924" w:rsidP="00670F3E">
      <w:pPr>
        <w:rPr>
          <w:rFonts w:cs="Times New Roman"/>
          <w:b/>
          <w:i/>
          <w:szCs w:val="24"/>
          <w:u w:val="single"/>
          <w:shd w:val="clear" w:color="auto" w:fill="FFFFFF"/>
        </w:rPr>
      </w:pPr>
      <w:r w:rsidRPr="00062DA9">
        <w:rPr>
          <w:rFonts w:cs="Times New Roman"/>
          <w:b/>
          <w:i/>
          <w:szCs w:val="24"/>
          <w:u w:val="single"/>
          <w:shd w:val="clear" w:color="auto" w:fill="FFFFFF"/>
        </w:rPr>
        <w:t xml:space="preserve">Paddy Power </w:t>
      </w:r>
      <w:proofErr w:type="spellStart"/>
      <w:r w:rsidRPr="00062DA9">
        <w:rPr>
          <w:rFonts w:cs="Times New Roman"/>
          <w:b/>
          <w:i/>
          <w:szCs w:val="24"/>
          <w:u w:val="single"/>
          <w:shd w:val="clear" w:color="auto" w:fill="FFFFFF"/>
        </w:rPr>
        <w:t>Betfair</w:t>
      </w:r>
      <w:proofErr w:type="spellEnd"/>
      <w:r w:rsidRPr="00062DA9">
        <w:rPr>
          <w:rFonts w:cs="Times New Roman"/>
          <w:b/>
          <w:i/>
          <w:szCs w:val="24"/>
          <w:u w:val="single"/>
          <w:shd w:val="clear" w:color="auto" w:fill="FFFFFF"/>
        </w:rPr>
        <w:t xml:space="preserve"> Plc.</w:t>
      </w:r>
    </w:p>
    <w:p w:rsidR="00ED27F8" w:rsidRPr="00670F3E" w:rsidRDefault="00ED27F8" w:rsidP="00670F3E">
      <w:pPr>
        <w:rPr>
          <w:rFonts w:cs="Times New Roman"/>
          <w:b/>
          <w:szCs w:val="24"/>
          <w:shd w:val="clear" w:color="auto" w:fill="FFFFFF"/>
        </w:rPr>
      </w:pPr>
      <w:r w:rsidRPr="00670F3E">
        <w:rPr>
          <w:rFonts w:cs="Times New Roman"/>
          <w:noProof/>
          <w:szCs w:val="24"/>
          <w:lang w:val="en-IN" w:eastAsia="en-IN"/>
        </w:rPr>
        <w:drawing>
          <wp:inline distT="0" distB="0" distL="0" distR="0">
            <wp:extent cx="4572000" cy="27432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44997" w:rsidRPr="00F44997" w:rsidRDefault="00F44997" w:rsidP="00F44997">
      <w:pPr>
        <w:rPr>
          <w:rFonts w:cs="Times New Roman"/>
          <w:szCs w:val="24"/>
        </w:rPr>
      </w:pPr>
      <w:r w:rsidRPr="00F44997">
        <w:rPr>
          <w:rFonts w:cs="Times New Roman"/>
          <w:szCs w:val="24"/>
        </w:rPr>
        <w:t xml:space="preserve">*2017......... Total debt: 533.10   Total equity: </w:t>
      </w:r>
      <w:proofErr w:type="gramStart"/>
      <w:r w:rsidRPr="00F44997">
        <w:rPr>
          <w:rFonts w:cs="Times New Roman"/>
          <w:szCs w:val="24"/>
        </w:rPr>
        <w:t>4395.4  &amp;</w:t>
      </w:r>
      <w:proofErr w:type="gramEnd"/>
      <w:r w:rsidRPr="00F44997">
        <w:rPr>
          <w:rFonts w:cs="Times New Roman"/>
          <w:szCs w:val="24"/>
        </w:rPr>
        <w:t xml:space="preserve"> Debt equity Ratio: 0.12%</w:t>
      </w:r>
    </w:p>
    <w:p w:rsidR="00F44997" w:rsidRPr="00F44997" w:rsidRDefault="00F44997" w:rsidP="00F44997">
      <w:pPr>
        <w:rPr>
          <w:rFonts w:cs="Times New Roman"/>
          <w:szCs w:val="24"/>
        </w:rPr>
      </w:pPr>
      <w:r w:rsidRPr="00F44997">
        <w:rPr>
          <w:rFonts w:cs="Times New Roman"/>
          <w:szCs w:val="24"/>
        </w:rPr>
        <w:t xml:space="preserve">*2016......... Total debt: 675.40   Total equity: </w:t>
      </w:r>
      <w:proofErr w:type="gramStart"/>
      <w:r w:rsidRPr="00F44997">
        <w:rPr>
          <w:rFonts w:cs="Times New Roman"/>
          <w:szCs w:val="24"/>
        </w:rPr>
        <w:t>4316.6  &amp;</w:t>
      </w:r>
      <w:proofErr w:type="gramEnd"/>
      <w:r w:rsidRPr="00F44997">
        <w:rPr>
          <w:rFonts w:cs="Times New Roman"/>
          <w:szCs w:val="24"/>
        </w:rPr>
        <w:t xml:space="preserve"> Debt equity Ratio: 0.16%</w:t>
      </w:r>
    </w:p>
    <w:p w:rsidR="00F44997" w:rsidRDefault="00F44997" w:rsidP="00F44997">
      <w:pPr>
        <w:rPr>
          <w:rFonts w:cs="Times New Roman"/>
          <w:szCs w:val="24"/>
        </w:rPr>
      </w:pPr>
      <w:r w:rsidRPr="00F44997">
        <w:rPr>
          <w:rFonts w:cs="Times New Roman"/>
          <w:szCs w:val="24"/>
        </w:rPr>
        <w:t xml:space="preserve">*2015......... Total debt: 358.80   Total equity: </w:t>
      </w:r>
      <w:proofErr w:type="gramStart"/>
      <w:r w:rsidRPr="00F44997">
        <w:rPr>
          <w:rFonts w:cs="Times New Roman"/>
          <w:szCs w:val="24"/>
        </w:rPr>
        <w:t>50.90  &amp;</w:t>
      </w:r>
      <w:proofErr w:type="gramEnd"/>
      <w:r w:rsidRPr="00F44997">
        <w:rPr>
          <w:rFonts w:cs="Times New Roman"/>
          <w:szCs w:val="24"/>
        </w:rPr>
        <w:t xml:space="preserve">  Debt equity Ratio:</w:t>
      </w:r>
      <w:r>
        <w:rPr>
          <w:rFonts w:cs="Times New Roman"/>
          <w:szCs w:val="24"/>
        </w:rPr>
        <w:t xml:space="preserve"> </w:t>
      </w:r>
      <w:r w:rsidRPr="00F44997">
        <w:rPr>
          <w:rFonts w:cs="Times New Roman"/>
          <w:szCs w:val="24"/>
        </w:rPr>
        <w:t xml:space="preserve"> 7.05%</w:t>
      </w:r>
    </w:p>
    <w:p w:rsidR="00F354C2" w:rsidRDefault="00F354C2" w:rsidP="00F44997">
      <w:pPr>
        <w:rPr>
          <w:rFonts w:cs="Times New Roman"/>
          <w:szCs w:val="24"/>
        </w:rPr>
      </w:pPr>
    </w:p>
    <w:p w:rsidR="00F354C2" w:rsidRDefault="00F354C2" w:rsidP="00F44997">
      <w:pPr>
        <w:rPr>
          <w:rFonts w:cs="Times New Roman"/>
          <w:szCs w:val="24"/>
        </w:rPr>
      </w:pPr>
    </w:p>
    <w:p w:rsidR="00F354C2" w:rsidRDefault="00F354C2" w:rsidP="00F44997">
      <w:pPr>
        <w:rPr>
          <w:rFonts w:cs="Times New Roman"/>
          <w:szCs w:val="24"/>
        </w:rPr>
      </w:pPr>
    </w:p>
    <w:p w:rsidR="00F354C2" w:rsidRDefault="00F354C2" w:rsidP="00F44997">
      <w:pPr>
        <w:rPr>
          <w:rFonts w:cs="Times New Roman"/>
          <w:szCs w:val="24"/>
        </w:rPr>
      </w:pPr>
    </w:p>
    <w:p w:rsidR="00F354C2" w:rsidRPr="00F44997" w:rsidRDefault="00F354C2" w:rsidP="00F44997">
      <w:pPr>
        <w:rPr>
          <w:rFonts w:cs="Times New Roman"/>
          <w:szCs w:val="24"/>
        </w:rPr>
      </w:pPr>
    </w:p>
    <w:p w:rsidR="00C43E5F" w:rsidRDefault="00C43E5F">
      <w:pPr>
        <w:rPr>
          <w:rFonts w:cs="Times New Roman"/>
          <w:b/>
          <w:szCs w:val="24"/>
        </w:rPr>
      </w:pPr>
    </w:p>
    <w:p w:rsidR="00B84924" w:rsidRPr="00F44997" w:rsidRDefault="00B84924" w:rsidP="00670F3E">
      <w:pPr>
        <w:rPr>
          <w:rFonts w:cs="Times New Roman"/>
          <w:b/>
          <w:sz w:val="28"/>
          <w:szCs w:val="24"/>
          <w:u w:val="single"/>
        </w:rPr>
      </w:pPr>
      <w:r w:rsidRPr="00F44997">
        <w:rPr>
          <w:rFonts w:cs="Times New Roman"/>
          <w:b/>
          <w:sz w:val="28"/>
          <w:szCs w:val="24"/>
          <w:u w:val="single"/>
        </w:rPr>
        <w:lastRenderedPageBreak/>
        <w:t>Debt to Capital Ratio:</w:t>
      </w:r>
    </w:p>
    <w:p w:rsidR="00B84924" w:rsidRPr="00062DA9" w:rsidRDefault="00B84924" w:rsidP="00670F3E">
      <w:pPr>
        <w:rPr>
          <w:rFonts w:cs="Times New Roman"/>
          <w:b/>
          <w:i/>
          <w:szCs w:val="24"/>
          <w:u w:val="single"/>
        </w:rPr>
      </w:pPr>
      <w:r w:rsidRPr="00062DA9">
        <w:rPr>
          <w:rFonts w:cs="Times New Roman"/>
          <w:b/>
          <w:i/>
          <w:szCs w:val="24"/>
          <w:u w:val="single"/>
        </w:rPr>
        <w:t>William Hill Plc.</w:t>
      </w:r>
    </w:p>
    <w:p w:rsidR="00ED27F8" w:rsidRDefault="00ED27F8" w:rsidP="00670F3E">
      <w:pPr>
        <w:rPr>
          <w:rFonts w:cs="Times New Roman"/>
          <w:b/>
          <w:szCs w:val="24"/>
        </w:rPr>
      </w:pPr>
      <w:r w:rsidRPr="00670F3E">
        <w:rPr>
          <w:rFonts w:cs="Times New Roman"/>
          <w:noProof/>
          <w:szCs w:val="24"/>
          <w:lang w:val="en-IN" w:eastAsia="en-IN"/>
        </w:rPr>
        <w:drawing>
          <wp:inline distT="0" distB="0" distL="0" distR="0">
            <wp:extent cx="4572000" cy="274320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44997" w:rsidRPr="00F44997" w:rsidRDefault="00F44997" w:rsidP="00F44997">
      <w:pPr>
        <w:rPr>
          <w:rFonts w:cs="Times New Roman"/>
          <w:szCs w:val="24"/>
        </w:rPr>
      </w:pPr>
      <w:r w:rsidRPr="00F44997">
        <w:rPr>
          <w:rFonts w:cs="Times New Roman"/>
          <w:szCs w:val="24"/>
        </w:rPr>
        <w:t>*201</w:t>
      </w:r>
      <w:r w:rsidR="00CA0488">
        <w:rPr>
          <w:rFonts w:cs="Times New Roman"/>
          <w:szCs w:val="24"/>
        </w:rPr>
        <w:t>7....</w:t>
      </w:r>
      <w:r w:rsidRPr="00F44997">
        <w:rPr>
          <w:rFonts w:cs="Times New Roman"/>
          <w:szCs w:val="24"/>
        </w:rPr>
        <w:t>Total debt:</w:t>
      </w:r>
      <w:r w:rsidR="00CA0488">
        <w:rPr>
          <w:rFonts w:cs="Times New Roman"/>
          <w:szCs w:val="24"/>
        </w:rPr>
        <w:t xml:space="preserve"> 1299.3</w:t>
      </w:r>
      <w:r w:rsidRPr="00F44997">
        <w:rPr>
          <w:rFonts w:cs="Times New Roman"/>
          <w:szCs w:val="24"/>
        </w:rPr>
        <w:t xml:space="preserve">   Total equity</w:t>
      </w:r>
      <w:r w:rsidR="00CA0488">
        <w:rPr>
          <w:rFonts w:cs="Times New Roman"/>
          <w:szCs w:val="24"/>
        </w:rPr>
        <w:t xml:space="preserve"> + total debt</w:t>
      </w:r>
      <w:r w:rsidRPr="00F44997">
        <w:rPr>
          <w:rFonts w:cs="Times New Roman"/>
          <w:szCs w:val="24"/>
        </w:rPr>
        <w:t xml:space="preserve">: </w:t>
      </w:r>
      <w:proofErr w:type="gramStart"/>
      <w:r w:rsidR="00CA0488">
        <w:rPr>
          <w:rFonts w:cs="Times New Roman"/>
          <w:szCs w:val="24"/>
        </w:rPr>
        <w:t>2362</w:t>
      </w:r>
      <w:r w:rsidRPr="00F44997">
        <w:rPr>
          <w:rFonts w:cs="Times New Roman"/>
          <w:szCs w:val="24"/>
        </w:rPr>
        <w:t xml:space="preserve">  &amp;</w:t>
      </w:r>
      <w:proofErr w:type="gramEnd"/>
      <w:r w:rsidR="004A1521">
        <w:rPr>
          <w:rFonts w:cs="Times New Roman"/>
          <w:szCs w:val="24"/>
        </w:rPr>
        <w:t xml:space="preserve"> </w:t>
      </w:r>
      <w:r w:rsidRPr="00F44997">
        <w:rPr>
          <w:rFonts w:cs="Times New Roman"/>
          <w:szCs w:val="24"/>
        </w:rPr>
        <w:t xml:space="preserve"> Debt</w:t>
      </w:r>
      <w:r w:rsidR="00CA0488">
        <w:rPr>
          <w:rFonts w:cs="Times New Roman"/>
          <w:szCs w:val="24"/>
        </w:rPr>
        <w:t xml:space="preserve"> to capital</w:t>
      </w:r>
      <w:r w:rsidRPr="00F44997">
        <w:rPr>
          <w:rFonts w:cs="Times New Roman"/>
          <w:szCs w:val="24"/>
        </w:rPr>
        <w:t xml:space="preserve"> Ratio</w:t>
      </w:r>
      <w:r w:rsidR="00CA0488">
        <w:rPr>
          <w:rFonts w:cs="Times New Roman"/>
          <w:szCs w:val="24"/>
        </w:rPr>
        <w:t>: 0.55</w:t>
      </w:r>
      <w:r w:rsidRPr="00F44997">
        <w:rPr>
          <w:rFonts w:cs="Times New Roman"/>
          <w:szCs w:val="24"/>
        </w:rPr>
        <w:t>%</w:t>
      </w:r>
    </w:p>
    <w:p w:rsidR="00F44997" w:rsidRPr="00F44997" w:rsidRDefault="00F44997" w:rsidP="00F44997">
      <w:pPr>
        <w:rPr>
          <w:rFonts w:cs="Times New Roman"/>
          <w:szCs w:val="24"/>
        </w:rPr>
      </w:pPr>
      <w:r w:rsidRPr="00F44997">
        <w:rPr>
          <w:rFonts w:cs="Times New Roman"/>
          <w:szCs w:val="24"/>
        </w:rPr>
        <w:t>*2016....Total debt:</w:t>
      </w:r>
      <w:r w:rsidR="00CA0488">
        <w:rPr>
          <w:rFonts w:cs="Times New Roman"/>
          <w:szCs w:val="24"/>
        </w:rPr>
        <w:t xml:space="preserve"> 1217.2</w:t>
      </w:r>
      <w:r w:rsidRPr="00F44997">
        <w:rPr>
          <w:rFonts w:cs="Times New Roman"/>
          <w:szCs w:val="24"/>
        </w:rPr>
        <w:t xml:space="preserve">   Total equity</w:t>
      </w:r>
      <w:r w:rsidR="00CA0488">
        <w:rPr>
          <w:rFonts w:cs="Times New Roman"/>
          <w:szCs w:val="24"/>
        </w:rPr>
        <w:t xml:space="preserve"> + total debt: 2442.7</w:t>
      </w:r>
      <w:r w:rsidRPr="00F44997">
        <w:rPr>
          <w:rFonts w:cs="Times New Roman"/>
          <w:szCs w:val="24"/>
        </w:rPr>
        <w:t xml:space="preserve"> &amp; </w:t>
      </w:r>
      <w:r w:rsidR="00CA0488">
        <w:rPr>
          <w:rFonts w:cs="Times New Roman"/>
          <w:szCs w:val="24"/>
        </w:rPr>
        <w:t>Debt to capital</w:t>
      </w:r>
      <w:r w:rsidRPr="00F44997">
        <w:rPr>
          <w:rFonts w:cs="Times New Roman"/>
          <w:szCs w:val="24"/>
        </w:rPr>
        <w:t xml:space="preserve"> Ratio</w:t>
      </w:r>
      <w:r w:rsidR="00CA0488">
        <w:rPr>
          <w:rFonts w:cs="Times New Roman"/>
          <w:szCs w:val="24"/>
        </w:rPr>
        <w:t>: 0.5</w:t>
      </w:r>
      <w:r w:rsidRPr="00F44997">
        <w:rPr>
          <w:rFonts w:cs="Times New Roman"/>
          <w:szCs w:val="24"/>
        </w:rPr>
        <w:t>%</w:t>
      </w:r>
    </w:p>
    <w:p w:rsidR="00F44997" w:rsidRPr="00F44997" w:rsidRDefault="00F44997" w:rsidP="00F44997">
      <w:pPr>
        <w:rPr>
          <w:rFonts w:cs="Times New Roman"/>
          <w:szCs w:val="24"/>
        </w:rPr>
      </w:pPr>
      <w:r w:rsidRPr="00F44997">
        <w:rPr>
          <w:rFonts w:cs="Times New Roman"/>
          <w:szCs w:val="24"/>
        </w:rPr>
        <w:t>*201</w:t>
      </w:r>
      <w:r w:rsidR="00CA0488">
        <w:rPr>
          <w:rFonts w:cs="Times New Roman"/>
          <w:szCs w:val="24"/>
        </w:rPr>
        <w:t>5.....</w:t>
      </w:r>
      <w:r w:rsidRPr="00F44997">
        <w:rPr>
          <w:rFonts w:cs="Times New Roman"/>
          <w:szCs w:val="24"/>
        </w:rPr>
        <w:t>Total debt:</w:t>
      </w:r>
      <w:r w:rsidR="00CA0488">
        <w:rPr>
          <w:rFonts w:cs="Times New Roman"/>
          <w:szCs w:val="24"/>
        </w:rPr>
        <w:t xml:space="preserve"> 1130.9 </w:t>
      </w:r>
      <w:r w:rsidRPr="00F44997">
        <w:rPr>
          <w:rFonts w:cs="Times New Roman"/>
          <w:szCs w:val="24"/>
        </w:rPr>
        <w:t xml:space="preserve"> </w:t>
      </w:r>
      <w:r w:rsidR="004A1521">
        <w:rPr>
          <w:rFonts w:cs="Times New Roman"/>
          <w:szCs w:val="24"/>
        </w:rPr>
        <w:t xml:space="preserve"> </w:t>
      </w:r>
      <w:r w:rsidRPr="00F44997">
        <w:rPr>
          <w:rFonts w:cs="Times New Roman"/>
          <w:szCs w:val="24"/>
        </w:rPr>
        <w:t>Total equity</w:t>
      </w:r>
      <w:r w:rsidR="00CA0488">
        <w:rPr>
          <w:rFonts w:cs="Times New Roman"/>
          <w:szCs w:val="24"/>
        </w:rPr>
        <w:t xml:space="preserve"> + total debt</w:t>
      </w:r>
      <w:r w:rsidRPr="00F44997">
        <w:rPr>
          <w:rFonts w:cs="Times New Roman"/>
          <w:szCs w:val="24"/>
        </w:rPr>
        <w:t xml:space="preserve">: </w:t>
      </w:r>
      <w:r w:rsidR="00CA0488">
        <w:rPr>
          <w:rFonts w:cs="Times New Roman"/>
          <w:szCs w:val="24"/>
        </w:rPr>
        <w:t>2346.7</w:t>
      </w:r>
      <w:r w:rsidRPr="00F44997">
        <w:rPr>
          <w:rFonts w:cs="Times New Roman"/>
          <w:szCs w:val="24"/>
        </w:rPr>
        <w:t xml:space="preserve"> &amp; Debt </w:t>
      </w:r>
      <w:r w:rsidR="00CA0488">
        <w:rPr>
          <w:rFonts w:cs="Times New Roman"/>
          <w:szCs w:val="24"/>
        </w:rPr>
        <w:t>to capital</w:t>
      </w:r>
      <w:r w:rsidRPr="00F44997">
        <w:rPr>
          <w:rFonts w:cs="Times New Roman"/>
          <w:szCs w:val="24"/>
        </w:rPr>
        <w:t xml:space="preserve"> Ratio:</w:t>
      </w:r>
      <w:r>
        <w:rPr>
          <w:rFonts w:cs="Times New Roman"/>
          <w:szCs w:val="24"/>
        </w:rPr>
        <w:t xml:space="preserve"> </w:t>
      </w:r>
      <w:r w:rsidR="00CA0488">
        <w:rPr>
          <w:rFonts w:cs="Times New Roman"/>
          <w:szCs w:val="24"/>
        </w:rPr>
        <w:t>0.48</w:t>
      </w:r>
      <w:r w:rsidRPr="00F44997">
        <w:rPr>
          <w:rFonts w:cs="Times New Roman"/>
          <w:szCs w:val="24"/>
        </w:rPr>
        <w:t>%</w:t>
      </w:r>
    </w:p>
    <w:p w:rsidR="00F44997" w:rsidRPr="00CA0488" w:rsidRDefault="00F44997" w:rsidP="00670F3E">
      <w:pPr>
        <w:rPr>
          <w:rFonts w:cs="Times New Roman"/>
          <w:b/>
          <w:szCs w:val="24"/>
          <w:u w:val="single"/>
        </w:rPr>
      </w:pPr>
    </w:p>
    <w:p w:rsidR="00B84924" w:rsidRPr="00062DA9" w:rsidRDefault="00B84924" w:rsidP="00670F3E">
      <w:pPr>
        <w:rPr>
          <w:rFonts w:cs="Times New Roman"/>
          <w:b/>
          <w:i/>
          <w:szCs w:val="24"/>
          <w:u w:val="single"/>
          <w:shd w:val="clear" w:color="auto" w:fill="FFFFFF"/>
        </w:rPr>
      </w:pPr>
      <w:r w:rsidRPr="00062DA9">
        <w:rPr>
          <w:rFonts w:cs="Times New Roman"/>
          <w:b/>
          <w:i/>
          <w:szCs w:val="24"/>
          <w:u w:val="single"/>
          <w:shd w:val="clear" w:color="auto" w:fill="FFFFFF"/>
        </w:rPr>
        <w:t>Paddy Power Betfair Plc.</w:t>
      </w:r>
    </w:p>
    <w:p w:rsidR="00747633" w:rsidRDefault="00ED27F8" w:rsidP="00670F3E">
      <w:pPr>
        <w:rPr>
          <w:rFonts w:cs="Times New Roman"/>
          <w:szCs w:val="24"/>
        </w:rPr>
      </w:pPr>
      <w:r w:rsidRPr="00670F3E">
        <w:rPr>
          <w:rFonts w:cs="Times New Roman"/>
          <w:noProof/>
          <w:szCs w:val="24"/>
          <w:lang w:val="en-IN" w:eastAsia="en-IN"/>
        </w:rPr>
        <w:drawing>
          <wp:inline distT="0" distB="0" distL="0" distR="0">
            <wp:extent cx="4572000" cy="2743200"/>
            <wp:effectExtent l="19050" t="0" r="1905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A0488" w:rsidRPr="00F44997" w:rsidRDefault="00CA0488" w:rsidP="00CA0488">
      <w:pPr>
        <w:rPr>
          <w:rFonts w:cs="Times New Roman"/>
          <w:szCs w:val="24"/>
        </w:rPr>
      </w:pPr>
      <w:r w:rsidRPr="00F44997">
        <w:rPr>
          <w:rFonts w:cs="Times New Roman"/>
          <w:szCs w:val="24"/>
        </w:rPr>
        <w:lastRenderedPageBreak/>
        <w:t>*201</w:t>
      </w:r>
      <w:r>
        <w:rPr>
          <w:rFonts w:cs="Times New Roman"/>
          <w:szCs w:val="24"/>
        </w:rPr>
        <w:t>7....</w:t>
      </w:r>
      <w:r w:rsidRPr="00F44997">
        <w:rPr>
          <w:rFonts w:cs="Times New Roman"/>
          <w:szCs w:val="24"/>
        </w:rPr>
        <w:t>Total debt:</w:t>
      </w:r>
      <w:r>
        <w:rPr>
          <w:rFonts w:cs="Times New Roman"/>
          <w:szCs w:val="24"/>
        </w:rPr>
        <w:t xml:space="preserve"> 533.10</w:t>
      </w:r>
      <w:r w:rsidRPr="00F44997">
        <w:rPr>
          <w:rFonts w:cs="Times New Roman"/>
          <w:szCs w:val="24"/>
        </w:rPr>
        <w:t xml:space="preserve">   Total equity</w:t>
      </w:r>
      <w:r>
        <w:rPr>
          <w:rFonts w:cs="Times New Roman"/>
          <w:szCs w:val="24"/>
        </w:rPr>
        <w:t xml:space="preserve"> + total debt</w:t>
      </w:r>
      <w:r w:rsidRPr="00F44997">
        <w:rPr>
          <w:rFonts w:cs="Times New Roman"/>
          <w:szCs w:val="24"/>
        </w:rPr>
        <w:t xml:space="preserve">: </w:t>
      </w:r>
      <w:proofErr w:type="gramStart"/>
      <w:r>
        <w:rPr>
          <w:rFonts w:cs="Times New Roman"/>
          <w:szCs w:val="24"/>
        </w:rPr>
        <w:t>4928.5</w:t>
      </w:r>
      <w:r w:rsidRPr="00F44997">
        <w:rPr>
          <w:rFonts w:cs="Times New Roman"/>
          <w:szCs w:val="24"/>
        </w:rPr>
        <w:t xml:space="preserve">  &amp;</w:t>
      </w:r>
      <w:proofErr w:type="gramEnd"/>
      <w:r w:rsidRPr="00F44997">
        <w:rPr>
          <w:rFonts w:cs="Times New Roman"/>
          <w:szCs w:val="24"/>
        </w:rPr>
        <w:t xml:space="preserve"> Debt</w:t>
      </w:r>
      <w:r>
        <w:rPr>
          <w:rFonts w:cs="Times New Roman"/>
          <w:szCs w:val="24"/>
        </w:rPr>
        <w:t xml:space="preserve"> to capital</w:t>
      </w:r>
      <w:r w:rsidRPr="00F44997">
        <w:rPr>
          <w:rFonts w:cs="Times New Roman"/>
          <w:szCs w:val="24"/>
        </w:rPr>
        <w:t xml:space="preserve"> Ratio</w:t>
      </w:r>
      <w:r>
        <w:rPr>
          <w:rFonts w:cs="Times New Roman"/>
          <w:szCs w:val="24"/>
        </w:rPr>
        <w:t>: 0.11</w:t>
      </w:r>
      <w:r w:rsidRPr="00F44997">
        <w:rPr>
          <w:rFonts w:cs="Times New Roman"/>
          <w:szCs w:val="24"/>
        </w:rPr>
        <w:t>%</w:t>
      </w:r>
    </w:p>
    <w:p w:rsidR="00CA0488" w:rsidRPr="00F44997" w:rsidRDefault="00CA0488" w:rsidP="00CA0488">
      <w:pPr>
        <w:rPr>
          <w:rFonts w:cs="Times New Roman"/>
          <w:szCs w:val="24"/>
        </w:rPr>
      </w:pPr>
      <w:r w:rsidRPr="00F44997">
        <w:rPr>
          <w:rFonts w:cs="Times New Roman"/>
          <w:szCs w:val="24"/>
        </w:rPr>
        <w:t>*2016....Total debt:</w:t>
      </w:r>
      <w:r>
        <w:rPr>
          <w:rFonts w:cs="Times New Roman"/>
          <w:szCs w:val="24"/>
        </w:rPr>
        <w:t xml:space="preserve"> 675.40</w:t>
      </w:r>
      <w:r w:rsidRPr="00F44997">
        <w:rPr>
          <w:rFonts w:cs="Times New Roman"/>
          <w:szCs w:val="24"/>
        </w:rPr>
        <w:t xml:space="preserve">   Total equity</w:t>
      </w:r>
      <w:r>
        <w:rPr>
          <w:rFonts w:cs="Times New Roman"/>
          <w:szCs w:val="24"/>
        </w:rPr>
        <w:t xml:space="preserve"> + total debt: 4992</w:t>
      </w:r>
      <w:r w:rsidRPr="00F44997">
        <w:rPr>
          <w:rFonts w:cs="Times New Roman"/>
          <w:szCs w:val="24"/>
        </w:rPr>
        <w:t xml:space="preserve"> &amp; </w:t>
      </w:r>
      <w:r>
        <w:rPr>
          <w:rFonts w:cs="Times New Roman"/>
          <w:szCs w:val="24"/>
        </w:rPr>
        <w:t>Debt to capital</w:t>
      </w:r>
      <w:r w:rsidRPr="00F44997">
        <w:rPr>
          <w:rFonts w:cs="Times New Roman"/>
          <w:szCs w:val="24"/>
        </w:rPr>
        <w:t xml:space="preserve"> Ratio</w:t>
      </w:r>
      <w:r>
        <w:rPr>
          <w:rFonts w:cs="Times New Roman"/>
          <w:szCs w:val="24"/>
        </w:rPr>
        <w:t>: 0.14</w:t>
      </w:r>
      <w:r w:rsidRPr="00F44997">
        <w:rPr>
          <w:rFonts w:cs="Times New Roman"/>
          <w:szCs w:val="24"/>
        </w:rPr>
        <w:t>%</w:t>
      </w:r>
    </w:p>
    <w:p w:rsidR="00CA0488" w:rsidRPr="00F44997" w:rsidRDefault="00CA0488" w:rsidP="00CA0488">
      <w:pPr>
        <w:rPr>
          <w:rFonts w:cs="Times New Roman"/>
          <w:szCs w:val="24"/>
        </w:rPr>
      </w:pPr>
      <w:r w:rsidRPr="00F44997">
        <w:rPr>
          <w:rFonts w:cs="Times New Roman"/>
          <w:szCs w:val="24"/>
        </w:rPr>
        <w:t>*201</w:t>
      </w:r>
      <w:r>
        <w:rPr>
          <w:rFonts w:cs="Times New Roman"/>
          <w:szCs w:val="24"/>
        </w:rPr>
        <w:t>5.....</w:t>
      </w:r>
      <w:r w:rsidRPr="00F44997">
        <w:rPr>
          <w:rFonts w:cs="Times New Roman"/>
          <w:szCs w:val="24"/>
        </w:rPr>
        <w:t>Total debt:</w:t>
      </w:r>
      <w:r>
        <w:rPr>
          <w:rFonts w:cs="Times New Roman"/>
          <w:szCs w:val="24"/>
        </w:rPr>
        <w:t xml:space="preserve"> </w:t>
      </w:r>
      <w:proofErr w:type="gramStart"/>
      <w:r>
        <w:rPr>
          <w:rFonts w:cs="Times New Roman"/>
          <w:szCs w:val="24"/>
        </w:rPr>
        <w:t xml:space="preserve">358.80 </w:t>
      </w:r>
      <w:r w:rsidRPr="00F44997">
        <w:rPr>
          <w:rFonts w:cs="Times New Roman"/>
          <w:szCs w:val="24"/>
        </w:rPr>
        <w:t xml:space="preserve"> Total</w:t>
      </w:r>
      <w:proofErr w:type="gramEnd"/>
      <w:r w:rsidRPr="00F44997">
        <w:rPr>
          <w:rFonts w:cs="Times New Roman"/>
          <w:szCs w:val="24"/>
        </w:rPr>
        <w:t xml:space="preserve"> equity</w:t>
      </w:r>
      <w:r>
        <w:rPr>
          <w:rFonts w:cs="Times New Roman"/>
          <w:szCs w:val="24"/>
        </w:rPr>
        <w:t xml:space="preserve"> + total debt</w:t>
      </w:r>
      <w:r w:rsidRPr="00F44997">
        <w:rPr>
          <w:rFonts w:cs="Times New Roman"/>
          <w:szCs w:val="24"/>
        </w:rPr>
        <w:t xml:space="preserve">: </w:t>
      </w:r>
      <w:r>
        <w:rPr>
          <w:rFonts w:cs="Times New Roman"/>
          <w:szCs w:val="24"/>
        </w:rPr>
        <w:t>409.70</w:t>
      </w:r>
      <w:r w:rsidRPr="00F44997">
        <w:rPr>
          <w:rFonts w:cs="Times New Roman"/>
          <w:szCs w:val="24"/>
        </w:rPr>
        <w:t xml:space="preserve"> &amp; Debt </w:t>
      </w:r>
      <w:r>
        <w:rPr>
          <w:rFonts w:cs="Times New Roman"/>
          <w:szCs w:val="24"/>
        </w:rPr>
        <w:t>to capital</w:t>
      </w:r>
      <w:r w:rsidRPr="00F44997">
        <w:rPr>
          <w:rFonts w:cs="Times New Roman"/>
          <w:szCs w:val="24"/>
        </w:rPr>
        <w:t xml:space="preserve"> Ratio:</w:t>
      </w:r>
      <w:r>
        <w:rPr>
          <w:rFonts w:cs="Times New Roman"/>
          <w:szCs w:val="24"/>
        </w:rPr>
        <w:t xml:space="preserve"> 0.88</w:t>
      </w:r>
      <w:r w:rsidRPr="00F44997">
        <w:rPr>
          <w:rFonts w:cs="Times New Roman"/>
          <w:szCs w:val="24"/>
        </w:rPr>
        <w:t>%</w:t>
      </w:r>
    </w:p>
    <w:p w:rsidR="00CA0488" w:rsidRPr="00670F3E" w:rsidRDefault="00CA0488" w:rsidP="00670F3E">
      <w:pPr>
        <w:rPr>
          <w:rFonts w:cs="Times New Roman"/>
          <w:szCs w:val="24"/>
        </w:rPr>
      </w:pPr>
    </w:p>
    <w:p w:rsidR="006D30DB" w:rsidRPr="00670F3E" w:rsidRDefault="006D30DB" w:rsidP="00670F3E">
      <w:pPr>
        <w:rPr>
          <w:rFonts w:cs="Times New Roman"/>
          <w:b/>
          <w:szCs w:val="24"/>
        </w:rPr>
      </w:pPr>
      <w:r w:rsidRPr="00670F3E">
        <w:rPr>
          <w:rFonts w:cs="Times New Roman"/>
          <w:b/>
          <w:szCs w:val="24"/>
        </w:rPr>
        <w:t>Interpretation:</w:t>
      </w:r>
    </w:p>
    <w:p w:rsidR="0039603E" w:rsidRPr="00670F3E" w:rsidRDefault="00367258" w:rsidP="00670F3E">
      <w:pPr>
        <w:rPr>
          <w:rFonts w:cs="Times New Roman"/>
          <w:szCs w:val="24"/>
        </w:rPr>
      </w:pPr>
      <w:r w:rsidRPr="00670F3E">
        <w:rPr>
          <w:rFonts w:cs="Times New Roman"/>
          <w:szCs w:val="24"/>
        </w:rPr>
        <w:t xml:space="preserve">The capital ratios associated with debt and equity of the company helps in assessing the </w:t>
      </w:r>
      <w:r w:rsidR="00C43E5F" w:rsidRPr="00670F3E">
        <w:rPr>
          <w:rFonts w:cs="Times New Roman"/>
          <w:szCs w:val="24"/>
        </w:rPr>
        <w:t>optimality</w:t>
      </w:r>
      <w:r w:rsidRPr="00670F3E">
        <w:rPr>
          <w:rFonts w:cs="Times New Roman"/>
          <w:szCs w:val="24"/>
        </w:rPr>
        <w:t xml:space="preserve"> with </w:t>
      </w:r>
      <w:r w:rsidR="00C43E5F" w:rsidRPr="00670F3E">
        <w:rPr>
          <w:rFonts w:cs="Times New Roman"/>
          <w:szCs w:val="24"/>
        </w:rPr>
        <w:t>which</w:t>
      </w:r>
      <w:r w:rsidRPr="00670F3E">
        <w:rPr>
          <w:rFonts w:cs="Times New Roman"/>
          <w:szCs w:val="24"/>
        </w:rPr>
        <w:t xml:space="preserve"> the capita </w:t>
      </w:r>
      <w:r w:rsidR="00C43E5F" w:rsidRPr="00670F3E">
        <w:rPr>
          <w:rFonts w:cs="Times New Roman"/>
          <w:szCs w:val="24"/>
        </w:rPr>
        <w:t>structure</w:t>
      </w:r>
      <w:r w:rsidRPr="00670F3E">
        <w:rPr>
          <w:rFonts w:cs="Times New Roman"/>
          <w:szCs w:val="24"/>
        </w:rPr>
        <w:t xml:space="preserve"> has ben </w:t>
      </w:r>
      <w:r w:rsidR="00C43E5F" w:rsidRPr="00670F3E">
        <w:rPr>
          <w:rFonts w:cs="Times New Roman"/>
          <w:szCs w:val="24"/>
        </w:rPr>
        <w:t>maintained</w:t>
      </w:r>
      <w:r w:rsidRPr="00670F3E">
        <w:rPr>
          <w:rFonts w:cs="Times New Roman"/>
          <w:szCs w:val="24"/>
        </w:rPr>
        <w:t xml:space="preserve"> in the company</w:t>
      </w:r>
      <w:r w:rsidR="00101576">
        <w:rPr>
          <w:rFonts w:cs="Times New Roman"/>
          <w:szCs w:val="24"/>
        </w:rPr>
        <w:t xml:space="preserve"> (</w:t>
      </w:r>
      <w:r w:rsidR="00101576" w:rsidRPr="00006BFF">
        <w:rPr>
          <w:rFonts w:cs="Times New Roman"/>
          <w:color w:val="222222"/>
          <w:szCs w:val="24"/>
          <w:shd w:val="clear" w:color="auto" w:fill="FFFFFF"/>
          <w:lang w:val="en-AU"/>
        </w:rPr>
        <w:t>Be</w:t>
      </w:r>
      <w:r w:rsidR="00101576">
        <w:rPr>
          <w:rFonts w:cs="Times New Roman"/>
          <w:color w:val="222222"/>
          <w:szCs w:val="24"/>
          <w:shd w:val="clear" w:color="auto" w:fill="FFFFFF"/>
          <w:lang w:val="en-AU"/>
        </w:rPr>
        <w:t>rger, et. al</w:t>
      </w:r>
      <w:r w:rsidR="00101576" w:rsidRPr="00006BFF">
        <w:rPr>
          <w:rFonts w:cs="Times New Roman"/>
          <w:color w:val="222222"/>
          <w:szCs w:val="24"/>
          <w:shd w:val="clear" w:color="auto" w:fill="FFFFFF"/>
          <w:lang w:val="en-AU"/>
        </w:rPr>
        <w:t>., 2016</w:t>
      </w:r>
      <w:r w:rsidR="00101576">
        <w:rPr>
          <w:rFonts w:cs="Times New Roman"/>
          <w:szCs w:val="24"/>
        </w:rPr>
        <w:t>)</w:t>
      </w:r>
      <w:r w:rsidRPr="00670F3E">
        <w:rPr>
          <w:rFonts w:cs="Times New Roman"/>
          <w:szCs w:val="24"/>
        </w:rPr>
        <w:t xml:space="preserve">. </w:t>
      </w:r>
      <w:r w:rsidR="00272306" w:rsidRPr="00670F3E">
        <w:rPr>
          <w:rFonts w:cs="Times New Roman"/>
          <w:szCs w:val="24"/>
        </w:rPr>
        <w:t xml:space="preserve">The debt represents the long term liabilities associated with the company whereas the equity </w:t>
      </w:r>
      <w:r w:rsidR="00C43E5F" w:rsidRPr="00670F3E">
        <w:rPr>
          <w:rFonts w:cs="Times New Roman"/>
          <w:szCs w:val="24"/>
        </w:rPr>
        <w:t>represents</w:t>
      </w:r>
      <w:r w:rsidR="00272306" w:rsidRPr="00670F3E">
        <w:rPr>
          <w:rFonts w:cs="Times New Roman"/>
          <w:szCs w:val="24"/>
        </w:rPr>
        <w:t xml:space="preserve"> the equity share capital together with the </w:t>
      </w:r>
      <w:r w:rsidR="00C43E5F" w:rsidRPr="00670F3E">
        <w:rPr>
          <w:rFonts w:cs="Times New Roman"/>
          <w:szCs w:val="24"/>
        </w:rPr>
        <w:t>reserves</w:t>
      </w:r>
      <w:r w:rsidR="00272306" w:rsidRPr="00670F3E">
        <w:rPr>
          <w:rFonts w:cs="Times New Roman"/>
          <w:szCs w:val="24"/>
        </w:rPr>
        <w:t xml:space="preserve"> and retained earnings </w:t>
      </w:r>
      <w:r w:rsidR="00C43E5F" w:rsidRPr="00670F3E">
        <w:rPr>
          <w:rFonts w:cs="Times New Roman"/>
          <w:szCs w:val="24"/>
        </w:rPr>
        <w:t>maintained</w:t>
      </w:r>
      <w:r w:rsidR="00272306" w:rsidRPr="00670F3E">
        <w:rPr>
          <w:rFonts w:cs="Times New Roman"/>
          <w:szCs w:val="24"/>
        </w:rPr>
        <w:t xml:space="preserve"> by the company. The debt to equity ratio for the company </w:t>
      </w:r>
      <w:r w:rsidR="0065354D" w:rsidRPr="00670F3E">
        <w:rPr>
          <w:rFonts w:cs="Times New Roman"/>
          <w:szCs w:val="24"/>
        </w:rPr>
        <w:t xml:space="preserve">Paddy power </w:t>
      </w:r>
      <w:r w:rsidR="00272306" w:rsidRPr="00670F3E">
        <w:rPr>
          <w:rFonts w:cs="Times New Roman"/>
          <w:szCs w:val="24"/>
        </w:rPr>
        <w:t xml:space="preserve">has been 7.05 in the </w:t>
      </w:r>
      <w:r w:rsidR="00C43E5F" w:rsidRPr="00670F3E">
        <w:rPr>
          <w:rFonts w:cs="Times New Roman"/>
          <w:szCs w:val="24"/>
        </w:rPr>
        <w:t>year</w:t>
      </w:r>
      <w:r w:rsidR="00272306" w:rsidRPr="00670F3E">
        <w:rPr>
          <w:rFonts w:cs="Times New Roman"/>
          <w:szCs w:val="24"/>
        </w:rPr>
        <w:t xml:space="preserve"> 2015 and there has been drastic change in the capital structure in the current year when it reduced to .12 in the year 2017</w:t>
      </w:r>
      <w:r w:rsidR="00C67777">
        <w:rPr>
          <w:rFonts w:cs="Times New Roman"/>
          <w:szCs w:val="24"/>
          <w:shd w:val="clear" w:color="auto" w:fill="FFFFFF"/>
        </w:rPr>
        <w:t>(</w:t>
      </w:r>
      <w:r w:rsidR="00C67777">
        <w:rPr>
          <w:rFonts w:cs="Times New Roman"/>
          <w:szCs w:val="24"/>
        </w:rPr>
        <w:t>Paddy Power Betfair PLC, 2018</w:t>
      </w:r>
      <w:r w:rsidR="00C67777">
        <w:rPr>
          <w:rFonts w:cs="Times New Roman"/>
          <w:szCs w:val="24"/>
          <w:shd w:val="clear" w:color="auto" w:fill="FFFFFF"/>
        </w:rPr>
        <w:t>)</w:t>
      </w:r>
      <w:r w:rsidR="00272306" w:rsidRPr="00670F3E">
        <w:rPr>
          <w:rFonts w:cs="Times New Roman"/>
          <w:szCs w:val="24"/>
        </w:rPr>
        <w:t xml:space="preserve">. This shows that the company reduced the long term loans in its capital structure and this has resulted in high cost of capital for the company however the risk being reduced. In case of </w:t>
      </w:r>
      <w:r w:rsidR="0065354D" w:rsidRPr="00670F3E">
        <w:rPr>
          <w:rFonts w:cs="Times New Roman"/>
          <w:szCs w:val="24"/>
        </w:rPr>
        <w:t xml:space="preserve">William Hill Plc. the debt equity ratio </w:t>
      </w:r>
      <w:r w:rsidR="00C43E5F" w:rsidRPr="00670F3E">
        <w:rPr>
          <w:rFonts w:cs="Times New Roman"/>
          <w:szCs w:val="24"/>
        </w:rPr>
        <w:t>represents</w:t>
      </w:r>
      <w:r w:rsidR="0065354D" w:rsidRPr="00670F3E">
        <w:rPr>
          <w:rFonts w:cs="Times New Roman"/>
          <w:szCs w:val="24"/>
        </w:rPr>
        <w:t xml:space="preserve"> a satisfactory position where it has been maintained at the level of 1. However the debt to capital ratio for William Hill Plc. has been .55 in the current year 2017 which needs to be </w:t>
      </w:r>
      <w:r w:rsidR="00C43E5F" w:rsidRPr="00670F3E">
        <w:rPr>
          <w:rFonts w:cs="Times New Roman"/>
          <w:szCs w:val="24"/>
        </w:rPr>
        <w:t>improved</w:t>
      </w:r>
      <w:r w:rsidR="0065354D" w:rsidRPr="00670F3E">
        <w:rPr>
          <w:rFonts w:cs="Times New Roman"/>
          <w:szCs w:val="24"/>
        </w:rPr>
        <w:t xml:space="preserve"> and for Paddy power it has been .11 in the year 2017 </w:t>
      </w:r>
      <w:r w:rsidR="00C43E5F" w:rsidRPr="00670F3E">
        <w:rPr>
          <w:rFonts w:cs="Times New Roman"/>
          <w:szCs w:val="24"/>
        </w:rPr>
        <w:t>which</w:t>
      </w:r>
      <w:r w:rsidR="0065354D" w:rsidRPr="00670F3E">
        <w:rPr>
          <w:rFonts w:cs="Times New Roman"/>
          <w:szCs w:val="24"/>
        </w:rPr>
        <w:t xml:space="preserve"> is very low when talking about the optimum capital </w:t>
      </w:r>
      <w:r w:rsidR="00C43E5F" w:rsidRPr="00670F3E">
        <w:rPr>
          <w:rFonts w:cs="Times New Roman"/>
          <w:szCs w:val="24"/>
        </w:rPr>
        <w:t>structure</w:t>
      </w:r>
      <w:r w:rsidR="0065354D" w:rsidRPr="00670F3E">
        <w:rPr>
          <w:rFonts w:cs="Times New Roman"/>
          <w:szCs w:val="24"/>
        </w:rPr>
        <w:t xml:space="preserve"> for the company</w:t>
      </w:r>
      <w:r w:rsidR="00101576">
        <w:rPr>
          <w:rFonts w:cs="Times New Roman"/>
          <w:szCs w:val="24"/>
        </w:rPr>
        <w:t xml:space="preserve"> (</w:t>
      </w:r>
      <w:proofErr w:type="spellStart"/>
      <w:r w:rsidR="00101576" w:rsidRPr="00006BFF">
        <w:rPr>
          <w:rFonts w:cs="Times New Roman"/>
          <w:color w:val="222222"/>
          <w:szCs w:val="24"/>
          <w:shd w:val="clear" w:color="auto" w:fill="FFFFFF"/>
        </w:rPr>
        <w:t>Os</w:t>
      </w:r>
      <w:r w:rsidR="00101576">
        <w:rPr>
          <w:rFonts w:cs="Times New Roman"/>
          <w:color w:val="222222"/>
          <w:szCs w:val="24"/>
          <w:shd w:val="clear" w:color="auto" w:fill="FFFFFF"/>
        </w:rPr>
        <w:t>adchy&amp;Akhmetshin</w:t>
      </w:r>
      <w:proofErr w:type="spellEnd"/>
      <w:r w:rsidR="00101576" w:rsidRPr="00006BFF">
        <w:rPr>
          <w:rFonts w:cs="Times New Roman"/>
          <w:color w:val="222222"/>
          <w:szCs w:val="24"/>
          <w:shd w:val="clear" w:color="auto" w:fill="FFFFFF"/>
        </w:rPr>
        <w:t>, 2015</w:t>
      </w:r>
      <w:r w:rsidR="00101576">
        <w:rPr>
          <w:rFonts w:cs="Times New Roman"/>
          <w:szCs w:val="24"/>
        </w:rPr>
        <w:t>)</w:t>
      </w:r>
      <w:r w:rsidR="0065354D" w:rsidRPr="00670F3E">
        <w:rPr>
          <w:rFonts w:cs="Times New Roman"/>
          <w:szCs w:val="24"/>
        </w:rPr>
        <w:t xml:space="preserve">. </w:t>
      </w:r>
      <w:r w:rsidR="0039603E" w:rsidRPr="00670F3E">
        <w:rPr>
          <w:rFonts w:cs="Times New Roman"/>
          <w:szCs w:val="24"/>
        </w:rPr>
        <w:br w:type="page"/>
      </w:r>
    </w:p>
    <w:p w:rsidR="0039603E" w:rsidRPr="00062DA9" w:rsidRDefault="0039603E" w:rsidP="00670F3E">
      <w:pPr>
        <w:rPr>
          <w:rFonts w:cs="Times New Roman"/>
          <w:b/>
          <w:sz w:val="28"/>
          <w:szCs w:val="24"/>
          <w:u w:val="single"/>
        </w:rPr>
      </w:pPr>
      <w:r w:rsidRPr="00062DA9">
        <w:rPr>
          <w:rFonts w:cs="Times New Roman"/>
          <w:b/>
          <w:sz w:val="28"/>
          <w:szCs w:val="24"/>
          <w:u w:val="single"/>
        </w:rPr>
        <w:lastRenderedPageBreak/>
        <w:t>4. Computation of investor ratios:</w:t>
      </w:r>
    </w:p>
    <w:p w:rsidR="0039603E" w:rsidRPr="00062DA9" w:rsidRDefault="0039603E" w:rsidP="00670F3E">
      <w:pPr>
        <w:rPr>
          <w:rFonts w:cs="Times New Roman"/>
          <w:b/>
          <w:i/>
          <w:szCs w:val="24"/>
          <w:u w:val="single"/>
        </w:rPr>
      </w:pPr>
      <w:r w:rsidRPr="00062DA9">
        <w:rPr>
          <w:rFonts w:cs="Times New Roman"/>
          <w:b/>
          <w:i/>
          <w:szCs w:val="24"/>
          <w:u w:val="single"/>
        </w:rPr>
        <w:t>William Hill Plc.</w:t>
      </w:r>
    </w:p>
    <w:p w:rsidR="0039603E" w:rsidRDefault="0039603E" w:rsidP="00670F3E">
      <w:pPr>
        <w:rPr>
          <w:rFonts w:cs="Times New Roman"/>
          <w:b/>
          <w:szCs w:val="24"/>
        </w:rPr>
      </w:pPr>
      <w:r w:rsidRPr="00670F3E">
        <w:rPr>
          <w:rFonts w:cs="Times New Roman"/>
          <w:noProof/>
          <w:szCs w:val="24"/>
          <w:lang w:val="en-IN" w:eastAsia="en-IN"/>
        </w:rPr>
        <w:drawing>
          <wp:inline distT="0" distB="0" distL="0" distR="0">
            <wp:extent cx="4576430" cy="2955851"/>
            <wp:effectExtent l="19050" t="0" r="1462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6639BB" w:rsidRPr="00F44997" w:rsidRDefault="006639BB" w:rsidP="006639BB">
      <w:pPr>
        <w:rPr>
          <w:rFonts w:cs="Times New Roman"/>
          <w:szCs w:val="24"/>
        </w:rPr>
      </w:pPr>
      <w:r w:rsidRPr="00F44997">
        <w:rPr>
          <w:rFonts w:cs="Times New Roman"/>
          <w:szCs w:val="24"/>
        </w:rPr>
        <w:t>*201</w:t>
      </w:r>
      <w:r>
        <w:rPr>
          <w:rFonts w:cs="Times New Roman"/>
          <w:szCs w:val="24"/>
        </w:rPr>
        <w:t>7....Net income</w:t>
      </w:r>
      <w:r w:rsidRPr="00F44997">
        <w:rPr>
          <w:rFonts w:cs="Times New Roman"/>
          <w:szCs w:val="24"/>
        </w:rPr>
        <w:t>:</w:t>
      </w:r>
      <w:r>
        <w:rPr>
          <w:rFonts w:cs="Times New Roman"/>
          <w:szCs w:val="24"/>
        </w:rPr>
        <w:t xml:space="preserve"> -83.20</w:t>
      </w:r>
      <w:r w:rsidRPr="00F44997">
        <w:rPr>
          <w:rFonts w:cs="Times New Roman"/>
          <w:szCs w:val="24"/>
        </w:rPr>
        <w:t xml:space="preserve">   Total equity:</w:t>
      </w:r>
      <w:r>
        <w:rPr>
          <w:rFonts w:cs="Times New Roman"/>
          <w:szCs w:val="24"/>
        </w:rPr>
        <w:t xml:space="preserve"> </w:t>
      </w:r>
      <w:proofErr w:type="gramStart"/>
      <w:r>
        <w:rPr>
          <w:rFonts w:cs="Times New Roman"/>
          <w:szCs w:val="24"/>
        </w:rPr>
        <w:t>1062.7</w:t>
      </w:r>
      <w:r w:rsidRPr="00F44997">
        <w:rPr>
          <w:rFonts w:cs="Times New Roman"/>
          <w:szCs w:val="24"/>
        </w:rPr>
        <w:t xml:space="preserve">  &amp;</w:t>
      </w:r>
      <w:proofErr w:type="gramEnd"/>
      <w:r w:rsidRPr="00F44997">
        <w:rPr>
          <w:rFonts w:cs="Times New Roman"/>
          <w:szCs w:val="24"/>
        </w:rPr>
        <w:t xml:space="preserve"> </w:t>
      </w:r>
      <w:r>
        <w:rPr>
          <w:rFonts w:cs="Times New Roman"/>
          <w:szCs w:val="24"/>
        </w:rPr>
        <w:t>Return on equity:  -8.0</w:t>
      </w:r>
      <w:r w:rsidRPr="00F44997">
        <w:rPr>
          <w:rFonts w:cs="Times New Roman"/>
          <w:szCs w:val="24"/>
        </w:rPr>
        <w:t>%</w:t>
      </w:r>
    </w:p>
    <w:p w:rsidR="006639BB" w:rsidRPr="00F44997" w:rsidRDefault="006639BB" w:rsidP="006639BB">
      <w:pPr>
        <w:rPr>
          <w:rFonts w:cs="Times New Roman"/>
          <w:szCs w:val="24"/>
        </w:rPr>
      </w:pPr>
      <w:r w:rsidRPr="00F44997">
        <w:rPr>
          <w:rFonts w:cs="Times New Roman"/>
          <w:szCs w:val="24"/>
        </w:rPr>
        <w:t>*201</w:t>
      </w:r>
      <w:r>
        <w:rPr>
          <w:rFonts w:cs="Times New Roman"/>
          <w:szCs w:val="24"/>
        </w:rPr>
        <w:t>6....Net income</w:t>
      </w:r>
      <w:r w:rsidRPr="00F44997">
        <w:rPr>
          <w:rFonts w:cs="Times New Roman"/>
          <w:szCs w:val="24"/>
        </w:rPr>
        <w:t>:</w:t>
      </w:r>
      <w:r>
        <w:rPr>
          <w:rFonts w:cs="Times New Roman"/>
          <w:szCs w:val="24"/>
        </w:rPr>
        <w:t xml:space="preserve"> 164.50</w:t>
      </w:r>
      <w:r w:rsidRPr="00F44997">
        <w:rPr>
          <w:rFonts w:cs="Times New Roman"/>
          <w:szCs w:val="24"/>
        </w:rPr>
        <w:t xml:space="preserve">   Total equity:</w:t>
      </w:r>
      <w:r>
        <w:rPr>
          <w:rFonts w:cs="Times New Roman"/>
          <w:szCs w:val="24"/>
        </w:rPr>
        <w:t xml:space="preserve"> </w:t>
      </w:r>
      <w:proofErr w:type="gramStart"/>
      <w:r>
        <w:rPr>
          <w:rFonts w:cs="Times New Roman"/>
          <w:szCs w:val="24"/>
        </w:rPr>
        <w:t>1225.5</w:t>
      </w:r>
      <w:r w:rsidRPr="00F44997">
        <w:rPr>
          <w:rFonts w:cs="Times New Roman"/>
          <w:szCs w:val="24"/>
        </w:rPr>
        <w:t xml:space="preserve">  &amp;</w:t>
      </w:r>
      <w:proofErr w:type="gramEnd"/>
      <w:r w:rsidRPr="00F44997">
        <w:rPr>
          <w:rFonts w:cs="Times New Roman"/>
          <w:szCs w:val="24"/>
        </w:rPr>
        <w:t xml:space="preserve"> </w:t>
      </w:r>
      <w:r w:rsidR="00912FDE">
        <w:rPr>
          <w:rFonts w:cs="Times New Roman"/>
          <w:szCs w:val="24"/>
        </w:rPr>
        <w:t>Return on equity:  13.0</w:t>
      </w:r>
      <w:r w:rsidRPr="00F44997">
        <w:rPr>
          <w:rFonts w:cs="Times New Roman"/>
          <w:szCs w:val="24"/>
        </w:rPr>
        <w:t>%</w:t>
      </w:r>
    </w:p>
    <w:p w:rsidR="006639BB" w:rsidRPr="00062DA9" w:rsidRDefault="006639BB" w:rsidP="00670F3E">
      <w:pPr>
        <w:rPr>
          <w:rFonts w:cs="Times New Roman"/>
          <w:szCs w:val="24"/>
        </w:rPr>
      </w:pPr>
      <w:r w:rsidRPr="00F44997">
        <w:rPr>
          <w:rFonts w:cs="Times New Roman"/>
          <w:szCs w:val="24"/>
        </w:rPr>
        <w:t>*201</w:t>
      </w:r>
      <w:r>
        <w:rPr>
          <w:rFonts w:cs="Times New Roman"/>
          <w:szCs w:val="24"/>
        </w:rPr>
        <w:t>5....Net income</w:t>
      </w:r>
      <w:r w:rsidRPr="00F44997">
        <w:rPr>
          <w:rFonts w:cs="Times New Roman"/>
          <w:szCs w:val="24"/>
        </w:rPr>
        <w:t>:</w:t>
      </w:r>
      <w:r>
        <w:rPr>
          <w:rFonts w:cs="Times New Roman"/>
          <w:szCs w:val="24"/>
        </w:rPr>
        <w:t xml:space="preserve"> </w:t>
      </w:r>
      <w:proofErr w:type="gramStart"/>
      <w:r>
        <w:rPr>
          <w:rFonts w:cs="Times New Roman"/>
          <w:szCs w:val="24"/>
        </w:rPr>
        <w:t>189.90</w:t>
      </w:r>
      <w:r w:rsidRPr="00F44997">
        <w:rPr>
          <w:rFonts w:cs="Times New Roman"/>
          <w:szCs w:val="24"/>
        </w:rPr>
        <w:t xml:space="preserve">  Total</w:t>
      </w:r>
      <w:proofErr w:type="gramEnd"/>
      <w:r w:rsidRPr="00F44997">
        <w:rPr>
          <w:rFonts w:cs="Times New Roman"/>
          <w:szCs w:val="24"/>
        </w:rPr>
        <w:t xml:space="preserve"> equity:</w:t>
      </w:r>
      <w:r>
        <w:rPr>
          <w:rFonts w:cs="Times New Roman"/>
          <w:szCs w:val="24"/>
        </w:rPr>
        <w:t xml:space="preserve"> 1215.8</w:t>
      </w:r>
      <w:r w:rsidRPr="00F44997">
        <w:rPr>
          <w:rFonts w:cs="Times New Roman"/>
          <w:szCs w:val="24"/>
        </w:rPr>
        <w:t xml:space="preserve">  &amp; </w:t>
      </w:r>
      <w:r w:rsidR="00912FDE">
        <w:rPr>
          <w:rFonts w:cs="Times New Roman"/>
          <w:szCs w:val="24"/>
        </w:rPr>
        <w:t>Return on equity:  16.0</w:t>
      </w:r>
      <w:r w:rsidRPr="00F44997">
        <w:rPr>
          <w:rFonts w:cs="Times New Roman"/>
          <w:szCs w:val="24"/>
        </w:rPr>
        <w:t>%</w:t>
      </w:r>
    </w:p>
    <w:p w:rsidR="0039603E" w:rsidRPr="00912FDE" w:rsidRDefault="0039603E" w:rsidP="00670F3E">
      <w:pPr>
        <w:rPr>
          <w:rFonts w:cs="Times New Roman"/>
          <w:b/>
          <w:szCs w:val="24"/>
          <w:u w:val="single"/>
          <w:shd w:val="clear" w:color="auto" w:fill="FFFFFF"/>
        </w:rPr>
      </w:pPr>
      <w:r w:rsidRPr="00912FDE">
        <w:rPr>
          <w:rFonts w:cs="Times New Roman"/>
          <w:b/>
          <w:szCs w:val="24"/>
          <w:u w:val="single"/>
          <w:shd w:val="clear" w:color="auto" w:fill="FFFFFF"/>
        </w:rPr>
        <w:t>Paddy Power Betfair Plc.</w:t>
      </w:r>
    </w:p>
    <w:p w:rsidR="0039603E" w:rsidRDefault="0039603E" w:rsidP="00670F3E">
      <w:pPr>
        <w:rPr>
          <w:rFonts w:cs="Times New Roman"/>
          <w:b/>
          <w:szCs w:val="24"/>
          <w:shd w:val="clear" w:color="auto" w:fill="FFFFFF"/>
        </w:rPr>
      </w:pPr>
      <w:r w:rsidRPr="00912FDE">
        <w:rPr>
          <w:rFonts w:cs="Times New Roman"/>
          <w:b/>
          <w:noProof/>
          <w:szCs w:val="24"/>
          <w:lang w:val="en-IN" w:eastAsia="en-IN"/>
        </w:rPr>
        <w:drawing>
          <wp:inline distT="0" distB="0" distL="0" distR="0">
            <wp:extent cx="4572000" cy="2743200"/>
            <wp:effectExtent l="19050" t="0" r="1905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912FDE" w:rsidRPr="00F44997" w:rsidRDefault="00912FDE" w:rsidP="00912FDE">
      <w:pPr>
        <w:rPr>
          <w:rFonts w:cs="Times New Roman"/>
          <w:szCs w:val="24"/>
        </w:rPr>
      </w:pPr>
      <w:r w:rsidRPr="00F44997">
        <w:rPr>
          <w:rFonts w:cs="Times New Roman"/>
          <w:szCs w:val="24"/>
        </w:rPr>
        <w:lastRenderedPageBreak/>
        <w:t>*201</w:t>
      </w:r>
      <w:r>
        <w:rPr>
          <w:rFonts w:cs="Times New Roman"/>
          <w:szCs w:val="24"/>
        </w:rPr>
        <w:t>7....Net income</w:t>
      </w:r>
      <w:r w:rsidRPr="00F44997">
        <w:rPr>
          <w:rFonts w:cs="Times New Roman"/>
          <w:szCs w:val="24"/>
        </w:rPr>
        <w:t>:</w:t>
      </w:r>
      <w:r>
        <w:rPr>
          <w:rFonts w:cs="Times New Roman"/>
          <w:szCs w:val="24"/>
        </w:rPr>
        <w:t xml:space="preserve"> </w:t>
      </w:r>
      <w:proofErr w:type="gramStart"/>
      <w:r>
        <w:rPr>
          <w:rFonts w:cs="Times New Roman"/>
          <w:szCs w:val="24"/>
        </w:rPr>
        <w:t>217.70</w:t>
      </w:r>
      <w:r w:rsidRPr="00F44997">
        <w:rPr>
          <w:rFonts w:cs="Times New Roman"/>
          <w:szCs w:val="24"/>
        </w:rPr>
        <w:t xml:space="preserve">  Total</w:t>
      </w:r>
      <w:proofErr w:type="gramEnd"/>
      <w:r w:rsidRPr="00F44997">
        <w:rPr>
          <w:rFonts w:cs="Times New Roman"/>
          <w:szCs w:val="24"/>
        </w:rPr>
        <w:t xml:space="preserve"> equity:</w:t>
      </w:r>
      <w:r>
        <w:rPr>
          <w:rFonts w:cs="Times New Roman"/>
          <w:szCs w:val="24"/>
        </w:rPr>
        <w:t xml:space="preserve"> 4395.4</w:t>
      </w:r>
      <w:r w:rsidRPr="00F44997">
        <w:rPr>
          <w:rFonts w:cs="Times New Roman"/>
          <w:szCs w:val="24"/>
        </w:rPr>
        <w:t xml:space="preserve">  &amp; </w:t>
      </w:r>
      <w:r>
        <w:rPr>
          <w:rFonts w:cs="Times New Roman"/>
          <w:szCs w:val="24"/>
        </w:rPr>
        <w:t>Return on equity:  5</w:t>
      </w:r>
      <w:r w:rsidRPr="00F44997">
        <w:rPr>
          <w:rFonts w:cs="Times New Roman"/>
          <w:szCs w:val="24"/>
        </w:rPr>
        <w:t>%</w:t>
      </w:r>
    </w:p>
    <w:p w:rsidR="00912FDE" w:rsidRPr="00F44997" w:rsidRDefault="00912FDE" w:rsidP="00912FDE">
      <w:pPr>
        <w:rPr>
          <w:rFonts w:cs="Times New Roman"/>
          <w:szCs w:val="24"/>
        </w:rPr>
      </w:pPr>
      <w:r w:rsidRPr="00F44997">
        <w:rPr>
          <w:rFonts w:cs="Times New Roman"/>
          <w:szCs w:val="24"/>
        </w:rPr>
        <w:t>*201</w:t>
      </w:r>
      <w:r>
        <w:rPr>
          <w:rFonts w:cs="Times New Roman"/>
          <w:szCs w:val="24"/>
        </w:rPr>
        <w:t>6....Net income</w:t>
      </w:r>
      <w:r w:rsidRPr="00F44997">
        <w:rPr>
          <w:rFonts w:cs="Times New Roman"/>
          <w:szCs w:val="24"/>
        </w:rPr>
        <w:t>:</w:t>
      </w:r>
      <w:r>
        <w:rPr>
          <w:rFonts w:cs="Times New Roman"/>
          <w:szCs w:val="24"/>
        </w:rPr>
        <w:t xml:space="preserve"> -5.70</w:t>
      </w:r>
      <w:r w:rsidRPr="00F44997">
        <w:rPr>
          <w:rFonts w:cs="Times New Roman"/>
          <w:szCs w:val="24"/>
        </w:rPr>
        <w:t xml:space="preserve">   Total equity:</w:t>
      </w:r>
      <w:r>
        <w:rPr>
          <w:rFonts w:cs="Times New Roman"/>
          <w:szCs w:val="24"/>
        </w:rPr>
        <w:t xml:space="preserve"> </w:t>
      </w:r>
      <w:proofErr w:type="gramStart"/>
      <w:r>
        <w:rPr>
          <w:rFonts w:cs="Times New Roman"/>
          <w:szCs w:val="24"/>
        </w:rPr>
        <w:t>4316.6</w:t>
      </w:r>
      <w:r w:rsidRPr="00F44997">
        <w:rPr>
          <w:rFonts w:cs="Times New Roman"/>
          <w:szCs w:val="24"/>
        </w:rPr>
        <w:t xml:space="preserve">  &amp;</w:t>
      </w:r>
      <w:proofErr w:type="gramEnd"/>
      <w:r w:rsidRPr="00F44997">
        <w:rPr>
          <w:rFonts w:cs="Times New Roman"/>
          <w:szCs w:val="24"/>
        </w:rPr>
        <w:t xml:space="preserve"> </w:t>
      </w:r>
      <w:r>
        <w:rPr>
          <w:rFonts w:cs="Times New Roman"/>
          <w:szCs w:val="24"/>
        </w:rPr>
        <w:t>Return on equity:  -0.13</w:t>
      </w:r>
      <w:r w:rsidRPr="00F44997">
        <w:rPr>
          <w:rFonts w:cs="Times New Roman"/>
          <w:szCs w:val="24"/>
        </w:rPr>
        <w:t>%</w:t>
      </w:r>
    </w:p>
    <w:p w:rsidR="00912FDE" w:rsidRPr="00062DA9" w:rsidRDefault="00912FDE" w:rsidP="00670F3E">
      <w:pPr>
        <w:rPr>
          <w:rFonts w:cs="Times New Roman"/>
          <w:szCs w:val="24"/>
        </w:rPr>
      </w:pPr>
      <w:r w:rsidRPr="00F44997">
        <w:rPr>
          <w:rFonts w:cs="Times New Roman"/>
          <w:szCs w:val="24"/>
        </w:rPr>
        <w:t>*201</w:t>
      </w:r>
      <w:r>
        <w:rPr>
          <w:rFonts w:cs="Times New Roman"/>
          <w:szCs w:val="24"/>
        </w:rPr>
        <w:t>5....Net income</w:t>
      </w:r>
      <w:r w:rsidRPr="00F44997">
        <w:rPr>
          <w:rFonts w:cs="Times New Roman"/>
          <w:szCs w:val="24"/>
        </w:rPr>
        <w:t>:</w:t>
      </w:r>
      <w:r>
        <w:rPr>
          <w:rFonts w:cs="Times New Roman"/>
          <w:szCs w:val="24"/>
        </w:rPr>
        <w:t xml:space="preserve"> 108.20</w:t>
      </w:r>
      <w:r w:rsidRPr="00F44997">
        <w:rPr>
          <w:rFonts w:cs="Times New Roman"/>
          <w:szCs w:val="24"/>
        </w:rPr>
        <w:t xml:space="preserve"> Total equity:</w:t>
      </w:r>
      <w:r>
        <w:rPr>
          <w:rFonts w:cs="Times New Roman"/>
          <w:szCs w:val="24"/>
        </w:rPr>
        <w:t xml:space="preserve"> </w:t>
      </w:r>
      <w:proofErr w:type="gramStart"/>
      <w:r>
        <w:rPr>
          <w:rFonts w:cs="Times New Roman"/>
          <w:szCs w:val="24"/>
        </w:rPr>
        <w:t>50.90</w:t>
      </w:r>
      <w:r w:rsidRPr="00F44997">
        <w:rPr>
          <w:rFonts w:cs="Times New Roman"/>
          <w:szCs w:val="24"/>
        </w:rPr>
        <w:t xml:space="preserve">  &amp;</w:t>
      </w:r>
      <w:proofErr w:type="gramEnd"/>
      <w:r w:rsidRPr="00F44997">
        <w:rPr>
          <w:rFonts w:cs="Times New Roman"/>
          <w:szCs w:val="24"/>
        </w:rPr>
        <w:t xml:space="preserve"> </w:t>
      </w:r>
      <w:r>
        <w:rPr>
          <w:rFonts w:cs="Times New Roman"/>
          <w:szCs w:val="24"/>
        </w:rPr>
        <w:t>Return on equity:  213.0</w:t>
      </w:r>
      <w:r w:rsidRPr="00F44997">
        <w:rPr>
          <w:rFonts w:cs="Times New Roman"/>
          <w:szCs w:val="24"/>
        </w:rPr>
        <w:t>%</w:t>
      </w:r>
    </w:p>
    <w:p w:rsidR="006D30DB" w:rsidRPr="00670F3E" w:rsidRDefault="006D30DB" w:rsidP="00670F3E">
      <w:pPr>
        <w:rPr>
          <w:rFonts w:cs="Times New Roman"/>
          <w:b/>
          <w:szCs w:val="24"/>
        </w:rPr>
      </w:pPr>
      <w:r w:rsidRPr="00670F3E">
        <w:rPr>
          <w:rFonts w:cs="Times New Roman"/>
          <w:b/>
          <w:szCs w:val="24"/>
        </w:rPr>
        <w:t>Interpretation:</w:t>
      </w:r>
    </w:p>
    <w:p w:rsidR="006D30DB" w:rsidRPr="00670F3E" w:rsidRDefault="005E4DA9" w:rsidP="00670F3E">
      <w:pPr>
        <w:rPr>
          <w:rFonts w:cs="Times New Roman"/>
          <w:szCs w:val="24"/>
        </w:rPr>
      </w:pPr>
      <w:r w:rsidRPr="00670F3E">
        <w:rPr>
          <w:rFonts w:cs="Times New Roman"/>
          <w:szCs w:val="24"/>
        </w:rPr>
        <w:t xml:space="preserve">The investors ratios which shall be considered for making investment </w:t>
      </w:r>
      <w:r w:rsidR="00C43E5F" w:rsidRPr="00670F3E">
        <w:rPr>
          <w:rFonts w:cs="Times New Roman"/>
          <w:szCs w:val="24"/>
        </w:rPr>
        <w:t>decision</w:t>
      </w:r>
      <w:r w:rsidR="00A776BD">
        <w:rPr>
          <w:rFonts w:cs="Times New Roman"/>
          <w:szCs w:val="24"/>
        </w:rPr>
        <w:t xml:space="preserve"> relates with the R</w:t>
      </w:r>
      <w:r w:rsidRPr="00670F3E">
        <w:rPr>
          <w:rFonts w:cs="Times New Roman"/>
          <w:szCs w:val="24"/>
        </w:rPr>
        <w:t>eturn</w:t>
      </w:r>
      <w:r w:rsidR="00A776BD">
        <w:rPr>
          <w:rFonts w:cs="Times New Roman"/>
          <w:szCs w:val="24"/>
        </w:rPr>
        <w:t xml:space="preserve"> on Equity. It</w:t>
      </w:r>
      <w:r w:rsidRPr="00670F3E">
        <w:rPr>
          <w:rFonts w:cs="Times New Roman"/>
          <w:szCs w:val="24"/>
        </w:rPr>
        <w:t xml:space="preserve"> considers the net income obtained by the </w:t>
      </w:r>
      <w:r w:rsidR="002C0D98" w:rsidRPr="00670F3E">
        <w:rPr>
          <w:rFonts w:cs="Times New Roman"/>
          <w:szCs w:val="24"/>
        </w:rPr>
        <w:t xml:space="preserve">company </w:t>
      </w:r>
      <w:r w:rsidRPr="00670F3E">
        <w:rPr>
          <w:rFonts w:cs="Times New Roman"/>
          <w:szCs w:val="24"/>
        </w:rPr>
        <w:t xml:space="preserve">during the </w:t>
      </w:r>
      <w:r w:rsidR="00C43E5F" w:rsidRPr="00670F3E">
        <w:rPr>
          <w:rFonts w:cs="Times New Roman"/>
          <w:szCs w:val="24"/>
        </w:rPr>
        <w:t>year</w:t>
      </w:r>
      <w:r w:rsidRPr="00670F3E">
        <w:rPr>
          <w:rFonts w:cs="Times New Roman"/>
          <w:szCs w:val="24"/>
        </w:rPr>
        <w:t xml:space="preserve"> and it also takes into consideration the </w:t>
      </w:r>
      <w:r w:rsidR="002C0D98" w:rsidRPr="00670F3E">
        <w:rPr>
          <w:rFonts w:cs="Times New Roman"/>
          <w:szCs w:val="24"/>
        </w:rPr>
        <w:t xml:space="preserve">equity employed by the company in order to earn that return. Therefore it helps in assessing the </w:t>
      </w:r>
      <w:r w:rsidR="00C43E5F" w:rsidRPr="00670F3E">
        <w:rPr>
          <w:rFonts w:cs="Times New Roman"/>
          <w:szCs w:val="24"/>
        </w:rPr>
        <w:t>efficiency</w:t>
      </w:r>
      <w:r w:rsidR="002C0D98" w:rsidRPr="00670F3E">
        <w:rPr>
          <w:rFonts w:cs="Times New Roman"/>
          <w:szCs w:val="24"/>
        </w:rPr>
        <w:t xml:space="preserve"> with which the equity has been </w:t>
      </w:r>
      <w:r w:rsidR="00C43E5F" w:rsidRPr="00670F3E">
        <w:rPr>
          <w:rFonts w:cs="Times New Roman"/>
          <w:szCs w:val="24"/>
        </w:rPr>
        <w:t>utilized</w:t>
      </w:r>
      <w:r w:rsidR="002C0D98" w:rsidRPr="00670F3E">
        <w:rPr>
          <w:rFonts w:cs="Times New Roman"/>
          <w:szCs w:val="24"/>
        </w:rPr>
        <w:t xml:space="preserve"> in the company. The return on equity for William Hill Plc. has been negative in the current year 2017</w:t>
      </w:r>
      <w:r w:rsidR="00C67777">
        <w:rPr>
          <w:rFonts w:cs="Times New Roman"/>
          <w:szCs w:val="24"/>
          <w:shd w:val="clear" w:color="auto" w:fill="FFFFFF"/>
        </w:rPr>
        <w:t>(</w:t>
      </w:r>
      <w:r w:rsidR="00C67777">
        <w:rPr>
          <w:rFonts w:cs="Times New Roman"/>
          <w:szCs w:val="24"/>
        </w:rPr>
        <w:t>Paddy Power Betfair PLC, 2018</w:t>
      </w:r>
      <w:r w:rsidR="00C67777">
        <w:rPr>
          <w:rFonts w:cs="Times New Roman"/>
          <w:szCs w:val="24"/>
          <w:shd w:val="clear" w:color="auto" w:fill="FFFFFF"/>
        </w:rPr>
        <w:t>)</w:t>
      </w:r>
      <w:r w:rsidR="002C0D98" w:rsidRPr="00670F3E">
        <w:rPr>
          <w:rFonts w:cs="Times New Roman"/>
          <w:szCs w:val="24"/>
        </w:rPr>
        <w:t xml:space="preserve">. The same has </w:t>
      </w:r>
      <w:r w:rsidR="00C43E5F" w:rsidRPr="00670F3E">
        <w:rPr>
          <w:rFonts w:cs="Times New Roman"/>
          <w:szCs w:val="24"/>
        </w:rPr>
        <w:t>been</w:t>
      </w:r>
      <w:r w:rsidR="002C0D98" w:rsidRPr="00670F3E">
        <w:rPr>
          <w:rFonts w:cs="Times New Roman"/>
          <w:szCs w:val="24"/>
        </w:rPr>
        <w:t xml:space="preserve"> due to decrease in the net income of the company and the lack of efficiency with </w:t>
      </w:r>
      <w:r w:rsidR="00C43E5F" w:rsidRPr="00670F3E">
        <w:rPr>
          <w:rFonts w:cs="Times New Roman"/>
          <w:szCs w:val="24"/>
        </w:rPr>
        <w:t>which</w:t>
      </w:r>
      <w:r w:rsidR="002C0D98" w:rsidRPr="00670F3E">
        <w:rPr>
          <w:rFonts w:cs="Times New Roman"/>
          <w:szCs w:val="24"/>
        </w:rPr>
        <w:t xml:space="preserve"> the company </w:t>
      </w:r>
      <w:r w:rsidR="00C43E5F" w:rsidRPr="00670F3E">
        <w:rPr>
          <w:rFonts w:cs="Times New Roman"/>
          <w:szCs w:val="24"/>
        </w:rPr>
        <w:t>has</w:t>
      </w:r>
      <w:r w:rsidR="002C0D98" w:rsidRPr="00670F3E">
        <w:rPr>
          <w:rFonts w:cs="Times New Roman"/>
          <w:szCs w:val="24"/>
        </w:rPr>
        <w:t xml:space="preserve"> been operating. The internal </w:t>
      </w:r>
      <w:r w:rsidR="00C43E5F" w:rsidRPr="00670F3E">
        <w:rPr>
          <w:rFonts w:cs="Times New Roman"/>
          <w:szCs w:val="24"/>
        </w:rPr>
        <w:t>controls</w:t>
      </w:r>
      <w:r w:rsidR="002C0D98" w:rsidRPr="00670F3E">
        <w:rPr>
          <w:rFonts w:cs="Times New Roman"/>
          <w:szCs w:val="24"/>
        </w:rPr>
        <w:t xml:space="preserve"> in the company are weak and they are not building enough </w:t>
      </w:r>
      <w:r w:rsidR="00C43E5F" w:rsidRPr="00670F3E">
        <w:rPr>
          <w:rFonts w:cs="Times New Roman"/>
          <w:szCs w:val="24"/>
        </w:rPr>
        <w:t>revenues</w:t>
      </w:r>
      <w:r w:rsidR="002C0D98" w:rsidRPr="00670F3E">
        <w:rPr>
          <w:rFonts w:cs="Times New Roman"/>
          <w:szCs w:val="24"/>
        </w:rPr>
        <w:t xml:space="preserve"> for the company. The ROI for William Hill Plc. has been 13% and 16% in the past but this has become low in the current years. </w:t>
      </w:r>
      <w:r w:rsidR="0091012F" w:rsidRPr="00670F3E">
        <w:rPr>
          <w:rFonts w:cs="Times New Roman"/>
          <w:szCs w:val="24"/>
        </w:rPr>
        <w:t xml:space="preserve">The </w:t>
      </w:r>
      <w:r w:rsidR="00C43E5F" w:rsidRPr="00670F3E">
        <w:rPr>
          <w:rFonts w:cs="Times New Roman"/>
          <w:szCs w:val="24"/>
        </w:rPr>
        <w:t>return</w:t>
      </w:r>
      <w:r w:rsidR="0091012F" w:rsidRPr="00670F3E">
        <w:rPr>
          <w:rFonts w:cs="Times New Roman"/>
          <w:szCs w:val="24"/>
        </w:rPr>
        <w:t xml:space="preserve"> on equity for Paddy Power has been sufficient in the current year and the company acquired the percentage of 5 in the year 2017. The same </w:t>
      </w:r>
      <w:r w:rsidR="00C43E5F" w:rsidRPr="00670F3E">
        <w:rPr>
          <w:rFonts w:cs="Times New Roman"/>
          <w:szCs w:val="24"/>
        </w:rPr>
        <w:t>reflects</w:t>
      </w:r>
      <w:r w:rsidR="0091012F" w:rsidRPr="00670F3E">
        <w:rPr>
          <w:rFonts w:cs="Times New Roman"/>
          <w:szCs w:val="24"/>
        </w:rPr>
        <w:t xml:space="preserve"> that the company </w:t>
      </w:r>
      <w:r w:rsidR="00C43E5F" w:rsidRPr="00670F3E">
        <w:rPr>
          <w:rFonts w:cs="Times New Roman"/>
          <w:szCs w:val="24"/>
        </w:rPr>
        <w:t>has</w:t>
      </w:r>
      <w:r w:rsidR="0091012F" w:rsidRPr="00670F3E">
        <w:rPr>
          <w:rFonts w:cs="Times New Roman"/>
          <w:szCs w:val="24"/>
        </w:rPr>
        <w:t xml:space="preserve"> made </w:t>
      </w:r>
      <w:r w:rsidR="00C43E5F" w:rsidRPr="00670F3E">
        <w:rPr>
          <w:rFonts w:cs="Times New Roman"/>
          <w:szCs w:val="24"/>
        </w:rPr>
        <w:t>significantimprovements</w:t>
      </w:r>
      <w:r w:rsidR="0091012F" w:rsidRPr="00670F3E">
        <w:rPr>
          <w:rFonts w:cs="Times New Roman"/>
          <w:szCs w:val="24"/>
        </w:rPr>
        <w:t xml:space="preserve"> in the internal </w:t>
      </w:r>
      <w:r w:rsidR="00C43E5F" w:rsidRPr="00670F3E">
        <w:rPr>
          <w:rFonts w:cs="Times New Roman"/>
          <w:szCs w:val="24"/>
        </w:rPr>
        <w:t>controls</w:t>
      </w:r>
      <w:r w:rsidR="0091012F" w:rsidRPr="00670F3E">
        <w:rPr>
          <w:rFonts w:cs="Times New Roman"/>
          <w:szCs w:val="24"/>
        </w:rPr>
        <w:t xml:space="preserve"> and the operational efficiency of the company has been </w:t>
      </w:r>
      <w:r w:rsidR="00C43E5F" w:rsidRPr="00670F3E">
        <w:rPr>
          <w:rFonts w:cs="Times New Roman"/>
          <w:szCs w:val="24"/>
        </w:rPr>
        <w:t>improved</w:t>
      </w:r>
      <w:r w:rsidR="00157052" w:rsidRPr="00670F3E">
        <w:rPr>
          <w:rFonts w:cs="Times New Roman"/>
          <w:szCs w:val="24"/>
        </w:rPr>
        <w:t xml:space="preserve"> in order to make it </w:t>
      </w:r>
      <w:r w:rsidR="0091012F" w:rsidRPr="00670F3E">
        <w:rPr>
          <w:rFonts w:cs="Times New Roman"/>
          <w:szCs w:val="24"/>
        </w:rPr>
        <w:t xml:space="preserve">a good option for the investors. </w:t>
      </w:r>
      <w:r w:rsidR="00157052" w:rsidRPr="00670F3E">
        <w:rPr>
          <w:rFonts w:cs="Times New Roman"/>
          <w:szCs w:val="24"/>
        </w:rPr>
        <w:t xml:space="preserve">The return on equity shows that William Hill Plc. will be a riskier option as the net margins of the company </w:t>
      </w:r>
      <w:r w:rsidR="00C43E5F" w:rsidRPr="00670F3E">
        <w:rPr>
          <w:rFonts w:cs="Times New Roman"/>
          <w:szCs w:val="24"/>
        </w:rPr>
        <w:t>has</w:t>
      </w:r>
      <w:r w:rsidR="00157052" w:rsidRPr="00670F3E">
        <w:rPr>
          <w:rFonts w:cs="Times New Roman"/>
          <w:szCs w:val="24"/>
        </w:rPr>
        <w:t xml:space="preserve"> been reducing and the equity portion employed in the company </w:t>
      </w:r>
      <w:r w:rsidR="00C43E5F" w:rsidRPr="00670F3E">
        <w:rPr>
          <w:rFonts w:cs="Times New Roman"/>
          <w:szCs w:val="24"/>
        </w:rPr>
        <w:t>has</w:t>
      </w:r>
      <w:r w:rsidR="00157052" w:rsidRPr="00670F3E">
        <w:rPr>
          <w:rFonts w:cs="Times New Roman"/>
          <w:szCs w:val="24"/>
        </w:rPr>
        <w:t xml:space="preserve"> been increasing which increases the expectations of the investors</w:t>
      </w:r>
      <w:r w:rsidR="00FF35E3">
        <w:rPr>
          <w:rFonts w:cs="Times New Roman"/>
          <w:szCs w:val="24"/>
        </w:rPr>
        <w:t xml:space="preserve"> (</w:t>
      </w:r>
      <w:r w:rsidR="00FF35E3" w:rsidRPr="00CA116F">
        <w:t>William Hill PLC, 2018</w:t>
      </w:r>
      <w:r w:rsidR="00FF35E3">
        <w:rPr>
          <w:rFonts w:cs="Times New Roman"/>
          <w:szCs w:val="24"/>
        </w:rPr>
        <w:t>)</w:t>
      </w:r>
      <w:r w:rsidR="00157052" w:rsidRPr="00670F3E">
        <w:rPr>
          <w:rFonts w:cs="Times New Roman"/>
          <w:szCs w:val="24"/>
        </w:rPr>
        <w:t xml:space="preserve">. </w:t>
      </w:r>
      <w:r w:rsidR="006D30DB" w:rsidRPr="00670F3E">
        <w:rPr>
          <w:rFonts w:cs="Times New Roman"/>
          <w:szCs w:val="24"/>
        </w:rPr>
        <w:br w:type="page"/>
      </w:r>
    </w:p>
    <w:p w:rsidR="006D30DB" w:rsidRPr="00670F3E" w:rsidRDefault="00062DA9" w:rsidP="00670F3E">
      <w:pPr>
        <w:pStyle w:val="Heading3"/>
        <w:spacing w:before="240" w:after="240"/>
        <w:rPr>
          <w:rFonts w:cs="Times New Roman"/>
          <w:szCs w:val="24"/>
        </w:rPr>
      </w:pPr>
      <w:bookmarkStart w:id="7" w:name="_Toc531260838"/>
      <w:bookmarkStart w:id="8" w:name="_Toc531805136"/>
      <w:r>
        <w:rPr>
          <w:rFonts w:cs="Times New Roman"/>
          <w:szCs w:val="24"/>
        </w:rPr>
        <w:lastRenderedPageBreak/>
        <w:t>b. Based on Your Assumption of Tim’s Attitude to R</w:t>
      </w:r>
      <w:r w:rsidR="006D30DB" w:rsidRPr="00670F3E">
        <w:rPr>
          <w:rFonts w:cs="Times New Roman"/>
          <w:szCs w:val="24"/>
        </w:rPr>
        <w:t xml:space="preserve">isk which </w:t>
      </w:r>
      <w:proofErr w:type="spellStart"/>
      <w:r w:rsidR="006D30DB" w:rsidRPr="00670F3E">
        <w:rPr>
          <w:rFonts w:cs="Times New Roman"/>
          <w:szCs w:val="24"/>
        </w:rPr>
        <w:t>s</w:t>
      </w:r>
      <w:r>
        <w:rPr>
          <w:rFonts w:cs="Times New Roman"/>
          <w:szCs w:val="24"/>
        </w:rPr>
        <w:t>h</w:t>
      </w:r>
      <w:r w:rsidR="006D30DB" w:rsidRPr="00670F3E">
        <w:rPr>
          <w:rFonts w:cs="Times New Roman"/>
          <w:szCs w:val="24"/>
        </w:rPr>
        <w:t>hould</w:t>
      </w:r>
      <w:proofErr w:type="spellEnd"/>
      <w:r w:rsidR="006D30DB" w:rsidRPr="00670F3E">
        <w:rPr>
          <w:rFonts w:cs="Times New Roman"/>
          <w:szCs w:val="24"/>
        </w:rPr>
        <w:t xml:space="preserve"> be clearly </w:t>
      </w:r>
      <w:r>
        <w:rPr>
          <w:rFonts w:cs="Times New Roman"/>
          <w:szCs w:val="24"/>
        </w:rPr>
        <w:t xml:space="preserve"> stated &amp; supported by</w:t>
      </w:r>
      <w:r w:rsidR="006D30DB" w:rsidRPr="00670F3E">
        <w:rPr>
          <w:rFonts w:cs="Times New Roman"/>
          <w:szCs w:val="24"/>
        </w:rPr>
        <w:t xml:space="preserve"> results in (</w:t>
      </w:r>
      <w:r>
        <w:rPr>
          <w:rFonts w:cs="Times New Roman"/>
          <w:szCs w:val="24"/>
        </w:rPr>
        <w:t xml:space="preserve"> </w:t>
      </w:r>
      <w:r w:rsidR="006D30DB" w:rsidRPr="00670F3E">
        <w:rPr>
          <w:rFonts w:cs="Times New Roman"/>
          <w:szCs w:val="24"/>
        </w:rPr>
        <w:t>a</w:t>
      </w:r>
      <w:r>
        <w:rPr>
          <w:rFonts w:cs="Times New Roman"/>
          <w:szCs w:val="24"/>
        </w:rPr>
        <w:t xml:space="preserve"> ), A</w:t>
      </w:r>
      <w:r w:rsidR="006D30DB" w:rsidRPr="00670F3E">
        <w:rPr>
          <w:rFonts w:cs="Times New Roman"/>
          <w:szCs w:val="24"/>
        </w:rPr>
        <w:t xml:space="preserve">dvise Tim on how he should </w:t>
      </w:r>
      <w:proofErr w:type="spellStart"/>
      <w:r w:rsidR="006D30DB" w:rsidRPr="00670F3E">
        <w:rPr>
          <w:rFonts w:cs="Times New Roman"/>
          <w:szCs w:val="24"/>
        </w:rPr>
        <w:t>pro</w:t>
      </w:r>
      <w:r>
        <w:rPr>
          <w:rFonts w:cs="Times New Roman"/>
          <w:szCs w:val="24"/>
        </w:rPr>
        <w:t>cceed</w:t>
      </w:r>
      <w:proofErr w:type="spellEnd"/>
      <w:r>
        <w:rPr>
          <w:rFonts w:cs="Times New Roman"/>
          <w:szCs w:val="24"/>
        </w:rPr>
        <w:t xml:space="preserve"> with his Investment D</w:t>
      </w:r>
      <w:r w:rsidR="006D30DB" w:rsidRPr="00670F3E">
        <w:rPr>
          <w:rFonts w:cs="Times New Roman"/>
          <w:szCs w:val="24"/>
        </w:rPr>
        <w:t>ecision</w:t>
      </w:r>
      <w:r>
        <w:rPr>
          <w:rFonts w:cs="Times New Roman"/>
          <w:szCs w:val="24"/>
        </w:rPr>
        <w:t xml:space="preserve"> </w:t>
      </w:r>
      <w:r w:rsidR="006D30DB" w:rsidRPr="00670F3E">
        <w:rPr>
          <w:rFonts w:cs="Times New Roman"/>
          <w:szCs w:val="24"/>
        </w:rPr>
        <w:t>.</w:t>
      </w:r>
      <w:bookmarkEnd w:id="7"/>
      <w:bookmarkEnd w:id="8"/>
    </w:p>
    <w:p w:rsidR="001E747C" w:rsidRPr="00670F3E" w:rsidRDefault="00C43E5F" w:rsidP="00670F3E">
      <w:pPr>
        <w:rPr>
          <w:rFonts w:cs="Times New Roman"/>
          <w:szCs w:val="24"/>
        </w:rPr>
      </w:pPr>
      <w:bookmarkStart w:id="9" w:name="_Toc531260839"/>
      <w:bookmarkStart w:id="10" w:name="_Toc531260843"/>
      <w:r w:rsidRPr="00670F3E">
        <w:rPr>
          <w:rFonts w:cs="Times New Roman"/>
          <w:szCs w:val="24"/>
        </w:rPr>
        <w:t>The case represented here discusses the situation where Ti</w:t>
      </w:r>
      <w:r>
        <w:rPr>
          <w:rFonts w:cs="Times New Roman"/>
          <w:szCs w:val="24"/>
        </w:rPr>
        <w:t>m</w:t>
      </w:r>
      <w:r w:rsidRPr="00670F3E">
        <w:rPr>
          <w:rFonts w:cs="Times New Roman"/>
          <w:szCs w:val="24"/>
        </w:rPr>
        <w:t xml:space="preserve">  Farrow in a prospective investor who is looking forward to invest in the profitable shares of the company under consideration. </w:t>
      </w:r>
      <w:r w:rsidR="00935D07" w:rsidRPr="00670F3E">
        <w:rPr>
          <w:rFonts w:cs="Times New Roman"/>
          <w:szCs w:val="24"/>
        </w:rPr>
        <w:t xml:space="preserve">Tim </w:t>
      </w:r>
      <w:proofErr w:type="spellStart"/>
      <w:r w:rsidR="00935D07" w:rsidRPr="00670F3E">
        <w:rPr>
          <w:rFonts w:cs="Times New Roman"/>
          <w:szCs w:val="24"/>
        </w:rPr>
        <w:t>farrow</w:t>
      </w:r>
      <w:proofErr w:type="spellEnd"/>
      <w:r w:rsidR="00935D07" w:rsidRPr="00670F3E">
        <w:rPr>
          <w:rFonts w:cs="Times New Roman"/>
          <w:szCs w:val="24"/>
        </w:rPr>
        <w:t xml:space="preserve"> belongs to the risk community where risk is avoided and he is risk </w:t>
      </w:r>
      <w:proofErr w:type="gramStart"/>
      <w:r w:rsidR="00062DA9" w:rsidRPr="00670F3E">
        <w:rPr>
          <w:rFonts w:cs="Times New Roman"/>
          <w:szCs w:val="24"/>
        </w:rPr>
        <w:t>averse</w:t>
      </w:r>
      <w:proofErr w:type="gramEnd"/>
      <w:r w:rsidR="00062DA9" w:rsidRPr="00670F3E">
        <w:rPr>
          <w:rFonts w:cs="Times New Roman"/>
          <w:szCs w:val="24"/>
        </w:rPr>
        <w:t xml:space="preserve"> investor</w:t>
      </w:r>
      <w:r w:rsidR="00101576">
        <w:rPr>
          <w:rFonts w:cs="Times New Roman"/>
          <w:szCs w:val="24"/>
        </w:rPr>
        <w:t xml:space="preserve"> (</w:t>
      </w:r>
      <w:proofErr w:type="spellStart"/>
      <w:r w:rsidR="00101576">
        <w:rPr>
          <w:rFonts w:cs="Times New Roman"/>
          <w:color w:val="222222"/>
          <w:szCs w:val="24"/>
          <w:shd w:val="clear" w:color="auto" w:fill="FFFFFF"/>
          <w:lang w:val="en-AU"/>
        </w:rPr>
        <w:t>Alammar</w:t>
      </w:r>
      <w:proofErr w:type="spellEnd"/>
      <w:r w:rsidR="00101576">
        <w:rPr>
          <w:rFonts w:cs="Times New Roman"/>
          <w:color w:val="222222"/>
          <w:szCs w:val="24"/>
          <w:shd w:val="clear" w:color="auto" w:fill="FFFFFF"/>
          <w:lang w:val="en-AU"/>
        </w:rPr>
        <w:t>&amp; Kohn</w:t>
      </w:r>
      <w:r w:rsidR="00101576" w:rsidRPr="00006BFF">
        <w:rPr>
          <w:rFonts w:cs="Times New Roman"/>
          <w:color w:val="222222"/>
          <w:szCs w:val="24"/>
          <w:shd w:val="clear" w:color="auto" w:fill="FFFFFF"/>
          <w:lang w:val="en-AU"/>
        </w:rPr>
        <w:t>, 2016</w:t>
      </w:r>
      <w:r w:rsidR="00101576">
        <w:rPr>
          <w:rFonts w:cs="Times New Roman"/>
          <w:szCs w:val="24"/>
        </w:rPr>
        <w:t>)</w:t>
      </w:r>
      <w:r w:rsidR="00935D07" w:rsidRPr="00670F3E">
        <w:rPr>
          <w:rFonts w:cs="Times New Roman"/>
          <w:szCs w:val="24"/>
        </w:rPr>
        <w:t xml:space="preserve">. </w:t>
      </w:r>
      <w:r w:rsidR="00491956" w:rsidRPr="00670F3E">
        <w:rPr>
          <w:rFonts w:cs="Times New Roman"/>
          <w:szCs w:val="24"/>
        </w:rPr>
        <w:t xml:space="preserve">It refers to the situation where the investors will </w:t>
      </w:r>
      <w:r w:rsidRPr="00670F3E">
        <w:rPr>
          <w:rFonts w:cs="Times New Roman"/>
          <w:szCs w:val="24"/>
        </w:rPr>
        <w:t>be</w:t>
      </w:r>
      <w:r w:rsidR="00491956" w:rsidRPr="00670F3E">
        <w:rPr>
          <w:rFonts w:cs="Times New Roman"/>
          <w:szCs w:val="24"/>
        </w:rPr>
        <w:t xml:space="preserve"> willing to </w:t>
      </w:r>
      <w:r w:rsidRPr="00670F3E">
        <w:rPr>
          <w:rFonts w:cs="Times New Roman"/>
          <w:szCs w:val="24"/>
        </w:rPr>
        <w:t>earn</w:t>
      </w:r>
      <w:r w:rsidR="00491956" w:rsidRPr="00670F3E">
        <w:rPr>
          <w:rFonts w:cs="Times New Roman"/>
          <w:szCs w:val="24"/>
        </w:rPr>
        <w:t xml:space="preserve"> lower returns </w:t>
      </w:r>
      <w:r w:rsidRPr="00670F3E">
        <w:rPr>
          <w:rFonts w:cs="Times New Roman"/>
          <w:szCs w:val="24"/>
        </w:rPr>
        <w:t>while</w:t>
      </w:r>
      <w:r w:rsidR="00491956" w:rsidRPr="00670F3E">
        <w:rPr>
          <w:rFonts w:cs="Times New Roman"/>
          <w:szCs w:val="24"/>
        </w:rPr>
        <w:t xml:space="preserve"> being exposed to low level of </w:t>
      </w:r>
      <w:r w:rsidRPr="00670F3E">
        <w:rPr>
          <w:rFonts w:cs="Times New Roman"/>
          <w:szCs w:val="24"/>
        </w:rPr>
        <w:t>risk</w:t>
      </w:r>
      <w:r w:rsidR="00491956" w:rsidRPr="00670F3E">
        <w:rPr>
          <w:rFonts w:cs="Times New Roman"/>
          <w:szCs w:val="24"/>
        </w:rPr>
        <w:t xml:space="preserve"> and the situation where high </w:t>
      </w:r>
      <w:r w:rsidRPr="00670F3E">
        <w:rPr>
          <w:rFonts w:cs="Times New Roman"/>
          <w:szCs w:val="24"/>
        </w:rPr>
        <w:t>risk</w:t>
      </w:r>
      <w:r w:rsidR="00491956" w:rsidRPr="00670F3E">
        <w:rPr>
          <w:rFonts w:cs="Times New Roman"/>
          <w:szCs w:val="24"/>
        </w:rPr>
        <w:t xml:space="preserve"> area there will </w:t>
      </w:r>
      <w:r w:rsidRPr="00670F3E">
        <w:rPr>
          <w:rFonts w:cs="Times New Roman"/>
          <w:szCs w:val="24"/>
        </w:rPr>
        <w:t>be</w:t>
      </w:r>
      <w:r w:rsidR="00491956" w:rsidRPr="00670F3E">
        <w:rPr>
          <w:rFonts w:cs="Times New Roman"/>
          <w:szCs w:val="24"/>
        </w:rPr>
        <w:t xml:space="preserve"> avoided by the investors. Therefore in the present case Tim Farrow </w:t>
      </w:r>
      <w:r w:rsidR="001E747C" w:rsidRPr="00670F3E">
        <w:rPr>
          <w:rFonts w:cs="Times New Roman"/>
          <w:szCs w:val="24"/>
        </w:rPr>
        <w:t xml:space="preserve">will be looking forward for the investment where the risk will be lower and the returns are adequate in order to maintain a sound portfolio for him. The main focus will be made to invest in the shares where the profitability ratios are adequate and the capital structure of </w:t>
      </w:r>
      <w:r w:rsidRPr="00670F3E">
        <w:rPr>
          <w:rFonts w:cs="Times New Roman"/>
          <w:szCs w:val="24"/>
        </w:rPr>
        <w:t>thecompany</w:t>
      </w:r>
      <w:r w:rsidR="001E747C" w:rsidRPr="00670F3E">
        <w:rPr>
          <w:rFonts w:cs="Times New Roman"/>
          <w:szCs w:val="24"/>
        </w:rPr>
        <w:t xml:space="preserve"> is not the riskier one</w:t>
      </w:r>
      <w:r w:rsidR="00342200">
        <w:rPr>
          <w:rFonts w:cs="Times New Roman"/>
          <w:szCs w:val="24"/>
        </w:rPr>
        <w:t xml:space="preserve"> (</w:t>
      </w:r>
      <w:r w:rsidR="00342200">
        <w:rPr>
          <w:rFonts w:cs="Times New Roman"/>
          <w:color w:val="222222"/>
          <w:szCs w:val="24"/>
          <w:shd w:val="clear" w:color="auto" w:fill="FFFFFF"/>
        </w:rPr>
        <w:t>Grant</w:t>
      </w:r>
      <w:r w:rsidR="00342200" w:rsidRPr="004F0EA3">
        <w:rPr>
          <w:rFonts w:cs="Times New Roman"/>
          <w:color w:val="222222"/>
          <w:szCs w:val="24"/>
          <w:shd w:val="clear" w:color="auto" w:fill="FFFFFF"/>
        </w:rPr>
        <w:t>, 2016</w:t>
      </w:r>
      <w:r w:rsidR="00342200">
        <w:rPr>
          <w:rFonts w:cs="Times New Roman"/>
          <w:szCs w:val="24"/>
        </w:rPr>
        <w:t>)</w:t>
      </w:r>
      <w:r w:rsidR="001E747C" w:rsidRPr="00670F3E">
        <w:rPr>
          <w:rFonts w:cs="Times New Roman"/>
          <w:szCs w:val="24"/>
        </w:rPr>
        <w:t xml:space="preserve">. </w:t>
      </w:r>
    </w:p>
    <w:p w:rsidR="00065134" w:rsidRPr="00062DA9" w:rsidRDefault="001E747C" w:rsidP="00062DA9">
      <w:pPr>
        <w:pStyle w:val="ListParagraph"/>
        <w:numPr>
          <w:ilvl w:val="0"/>
          <w:numId w:val="14"/>
        </w:numPr>
        <w:rPr>
          <w:rFonts w:cs="Times New Roman"/>
          <w:b/>
          <w:sz w:val="28"/>
          <w:szCs w:val="24"/>
          <w:u w:val="single"/>
        </w:rPr>
      </w:pPr>
      <w:r w:rsidRPr="00062DA9">
        <w:rPr>
          <w:rFonts w:cs="Times New Roman"/>
          <w:b/>
          <w:sz w:val="28"/>
          <w:szCs w:val="24"/>
          <w:u w:val="single"/>
        </w:rPr>
        <w:t xml:space="preserve">For taking this </w:t>
      </w:r>
      <w:r w:rsidR="00C43E5F" w:rsidRPr="00062DA9">
        <w:rPr>
          <w:rFonts w:cs="Times New Roman"/>
          <w:b/>
          <w:sz w:val="28"/>
          <w:szCs w:val="24"/>
          <w:u w:val="single"/>
        </w:rPr>
        <w:t>investment</w:t>
      </w:r>
      <w:r w:rsidR="00062DA9" w:rsidRPr="00062DA9">
        <w:rPr>
          <w:rFonts w:cs="Times New Roman"/>
          <w:b/>
          <w:sz w:val="28"/>
          <w:szCs w:val="24"/>
          <w:u w:val="single"/>
        </w:rPr>
        <w:t xml:space="preserve"> decisions following R</w:t>
      </w:r>
      <w:r w:rsidR="00C43E5F" w:rsidRPr="00062DA9">
        <w:rPr>
          <w:rFonts w:cs="Times New Roman"/>
          <w:b/>
          <w:sz w:val="28"/>
          <w:szCs w:val="24"/>
          <w:u w:val="single"/>
        </w:rPr>
        <w:t>ecommendations are</w:t>
      </w:r>
      <w:r w:rsidR="00065134" w:rsidRPr="00062DA9">
        <w:rPr>
          <w:rFonts w:cs="Times New Roman"/>
          <w:b/>
          <w:sz w:val="28"/>
          <w:szCs w:val="24"/>
          <w:u w:val="single"/>
        </w:rPr>
        <w:t xml:space="preserve"> made for Tim Farrow:</w:t>
      </w:r>
    </w:p>
    <w:p w:rsidR="00FF4DB6" w:rsidRPr="00670F3E" w:rsidRDefault="00065134" w:rsidP="00670F3E">
      <w:pPr>
        <w:rPr>
          <w:rFonts w:cs="Times New Roman"/>
          <w:szCs w:val="24"/>
        </w:rPr>
      </w:pPr>
      <w:r w:rsidRPr="00062DA9">
        <w:rPr>
          <w:rFonts w:cs="Times New Roman"/>
          <w:b/>
          <w:i/>
          <w:sz w:val="28"/>
          <w:szCs w:val="24"/>
          <w:u w:val="single"/>
        </w:rPr>
        <w:t>Risk of profitability</w:t>
      </w:r>
      <w:r w:rsidRPr="00062DA9">
        <w:rPr>
          <w:rFonts w:cs="Times New Roman"/>
          <w:sz w:val="28"/>
          <w:szCs w:val="24"/>
        </w:rPr>
        <w:t xml:space="preserve"> </w:t>
      </w:r>
      <w:r w:rsidRPr="00670F3E">
        <w:rPr>
          <w:rFonts w:cs="Times New Roman"/>
          <w:szCs w:val="24"/>
        </w:rPr>
        <w:t xml:space="preserve">– It can be identified that </w:t>
      </w:r>
      <w:r w:rsidR="00E7090E" w:rsidRPr="00670F3E">
        <w:rPr>
          <w:rFonts w:cs="Times New Roman"/>
          <w:szCs w:val="24"/>
        </w:rPr>
        <w:t xml:space="preserve">risk of profitability is lower in the case of Paddy power </w:t>
      </w:r>
      <w:r w:rsidR="00670F3E" w:rsidRPr="00670F3E">
        <w:rPr>
          <w:rFonts w:cs="Times New Roman"/>
          <w:szCs w:val="24"/>
        </w:rPr>
        <w:t>plc.</w:t>
      </w:r>
      <w:r w:rsidR="00E7090E" w:rsidRPr="00670F3E">
        <w:rPr>
          <w:rFonts w:cs="Times New Roman"/>
          <w:szCs w:val="24"/>
        </w:rPr>
        <w:t xml:space="preserve"> as the net margin </w:t>
      </w:r>
      <w:r w:rsidR="00C43E5F" w:rsidRPr="00670F3E">
        <w:rPr>
          <w:rFonts w:cs="Times New Roman"/>
          <w:szCs w:val="24"/>
        </w:rPr>
        <w:t>obtained</w:t>
      </w:r>
      <w:r w:rsidR="00E7090E" w:rsidRPr="00670F3E">
        <w:rPr>
          <w:rFonts w:cs="Times New Roman"/>
          <w:szCs w:val="24"/>
        </w:rPr>
        <w:t xml:space="preserve"> by the company during the </w:t>
      </w:r>
      <w:r w:rsidR="00C43E5F" w:rsidRPr="00670F3E">
        <w:rPr>
          <w:rFonts w:cs="Times New Roman"/>
          <w:szCs w:val="24"/>
        </w:rPr>
        <w:t>previous</w:t>
      </w:r>
      <w:r w:rsidR="00E7090E" w:rsidRPr="00670F3E">
        <w:rPr>
          <w:rFonts w:cs="Times New Roman"/>
          <w:szCs w:val="24"/>
        </w:rPr>
        <w:t xml:space="preserve"> years as represented in the </w:t>
      </w:r>
      <w:r w:rsidR="00C43E5F" w:rsidRPr="00670F3E">
        <w:rPr>
          <w:rFonts w:cs="Times New Roman"/>
          <w:szCs w:val="24"/>
        </w:rPr>
        <w:t>calculationshasbeen</w:t>
      </w:r>
      <w:r w:rsidR="00E7090E" w:rsidRPr="00670F3E">
        <w:rPr>
          <w:rFonts w:cs="Times New Roman"/>
          <w:szCs w:val="24"/>
        </w:rPr>
        <w:t xml:space="preserve"> adequate and the company has been continuously looking forward to </w:t>
      </w:r>
      <w:r w:rsidR="00C43E5F" w:rsidRPr="00670F3E">
        <w:rPr>
          <w:rFonts w:cs="Times New Roman"/>
          <w:szCs w:val="24"/>
        </w:rPr>
        <w:t>achieve</w:t>
      </w:r>
      <w:r w:rsidR="00E7090E" w:rsidRPr="00670F3E">
        <w:rPr>
          <w:rFonts w:cs="Times New Roman"/>
          <w:szCs w:val="24"/>
        </w:rPr>
        <w:t xml:space="preserve"> higher efficiency. The case of William Hill Plc. will </w:t>
      </w:r>
      <w:r w:rsidR="00FF4DB6" w:rsidRPr="00670F3E">
        <w:rPr>
          <w:rFonts w:cs="Times New Roman"/>
          <w:szCs w:val="24"/>
        </w:rPr>
        <w:t xml:space="preserve">not be recommended for Tim Farrow as the net margin obtained by the company in the </w:t>
      </w:r>
      <w:r w:rsidR="00C43E5F" w:rsidRPr="00670F3E">
        <w:rPr>
          <w:rFonts w:cs="Times New Roman"/>
          <w:szCs w:val="24"/>
        </w:rPr>
        <w:t>year</w:t>
      </w:r>
      <w:r w:rsidR="00FF4DB6" w:rsidRPr="00670F3E">
        <w:rPr>
          <w:rFonts w:cs="Times New Roman"/>
          <w:szCs w:val="24"/>
        </w:rPr>
        <w:t xml:space="preserve"> 2017 </w:t>
      </w:r>
      <w:r w:rsidR="00C43E5F" w:rsidRPr="00670F3E">
        <w:rPr>
          <w:rFonts w:cs="Times New Roman"/>
          <w:szCs w:val="24"/>
        </w:rPr>
        <w:t>shows</w:t>
      </w:r>
      <w:r w:rsidR="00FF4DB6" w:rsidRPr="00670F3E">
        <w:rPr>
          <w:rFonts w:cs="Times New Roman"/>
          <w:szCs w:val="24"/>
        </w:rPr>
        <w:t xml:space="preserve"> negative results and it has been </w:t>
      </w:r>
      <w:r w:rsidR="00C43E5F">
        <w:rPr>
          <w:rFonts w:cs="Times New Roman"/>
          <w:szCs w:val="24"/>
        </w:rPr>
        <w:t>continuously</w:t>
      </w:r>
      <w:r w:rsidR="00FF4DB6" w:rsidRPr="00670F3E">
        <w:rPr>
          <w:rFonts w:cs="Times New Roman"/>
          <w:szCs w:val="24"/>
        </w:rPr>
        <w:t xml:space="preserve"> decreasing over the last few years. There </w:t>
      </w:r>
      <w:r w:rsidR="00C43E5F" w:rsidRPr="00670F3E">
        <w:rPr>
          <w:rFonts w:cs="Times New Roman"/>
          <w:szCs w:val="24"/>
        </w:rPr>
        <w:t>have been no appropriate internal controls</w:t>
      </w:r>
      <w:r w:rsidR="00FF4DB6" w:rsidRPr="00670F3E">
        <w:rPr>
          <w:rFonts w:cs="Times New Roman"/>
          <w:szCs w:val="24"/>
        </w:rPr>
        <w:t xml:space="preserve"> within the company</w:t>
      </w:r>
      <w:r w:rsidR="00342200">
        <w:rPr>
          <w:rFonts w:cs="Times New Roman"/>
          <w:szCs w:val="24"/>
        </w:rPr>
        <w:t xml:space="preserve"> (</w:t>
      </w:r>
      <w:proofErr w:type="spellStart"/>
      <w:r w:rsidR="00342200">
        <w:rPr>
          <w:rFonts w:cs="Times New Roman"/>
          <w:color w:val="222222"/>
          <w:szCs w:val="24"/>
          <w:shd w:val="clear" w:color="auto" w:fill="FFFFFF"/>
        </w:rPr>
        <w:t>Minnis</w:t>
      </w:r>
      <w:proofErr w:type="spellEnd"/>
      <w:r w:rsidR="00342200">
        <w:rPr>
          <w:rFonts w:cs="Times New Roman"/>
          <w:color w:val="222222"/>
          <w:szCs w:val="24"/>
          <w:shd w:val="clear" w:color="auto" w:fill="FFFFFF"/>
        </w:rPr>
        <w:t>&amp; Sutherland</w:t>
      </w:r>
      <w:r w:rsidR="00342200" w:rsidRPr="004F0EA3">
        <w:rPr>
          <w:rFonts w:cs="Times New Roman"/>
          <w:color w:val="222222"/>
          <w:szCs w:val="24"/>
          <w:shd w:val="clear" w:color="auto" w:fill="FFFFFF"/>
        </w:rPr>
        <w:t>, 2017</w:t>
      </w:r>
      <w:r w:rsidR="00342200">
        <w:rPr>
          <w:rFonts w:cs="Times New Roman"/>
          <w:szCs w:val="24"/>
        </w:rPr>
        <w:t>)</w:t>
      </w:r>
      <w:r w:rsidR="00FF4DB6" w:rsidRPr="00670F3E">
        <w:rPr>
          <w:rFonts w:cs="Times New Roman"/>
          <w:szCs w:val="24"/>
        </w:rPr>
        <w:t xml:space="preserve">. </w:t>
      </w:r>
    </w:p>
    <w:p w:rsidR="00ED0CC4" w:rsidRPr="00670F3E" w:rsidRDefault="00FF4DB6" w:rsidP="00670F3E">
      <w:pPr>
        <w:rPr>
          <w:rFonts w:cs="Times New Roman"/>
          <w:szCs w:val="24"/>
        </w:rPr>
      </w:pPr>
      <w:r w:rsidRPr="00062DA9">
        <w:rPr>
          <w:rFonts w:cs="Times New Roman"/>
          <w:b/>
          <w:i/>
          <w:sz w:val="28"/>
          <w:szCs w:val="24"/>
          <w:u w:val="single"/>
        </w:rPr>
        <w:t xml:space="preserve">Risk of </w:t>
      </w:r>
      <w:r w:rsidR="00C43E5F" w:rsidRPr="00062DA9">
        <w:rPr>
          <w:rFonts w:cs="Times New Roman"/>
          <w:b/>
          <w:i/>
          <w:sz w:val="28"/>
          <w:szCs w:val="24"/>
          <w:u w:val="single"/>
        </w:rPr>
        <w:t>liquidity</w:t>
      </w:r>
      <w:r w:rsidRPr="00062DA9">
        <w:rPr>
          <w:rFonts w:cs="Times New Roman"/>
          <w:b/>
          <w:sz w:val="28"/>
          <w:szCs w:val="24"/>
        </w:rPr>
        <w:t xml:space="preserve"> </w:t>
      </w:r>
      <w:r w:rsidRPr="00937198">
        <w:rPr>
          <w:rFonts w:cs="Times New Roman"/>
          <w:b/>
          <w:szCs w:val="24"/>
        </w:rPr>
        <w:t xml:space="preserve">– </w:t>
      </w:r>
      <w:r w:rsidRPr="00937198">
        <w:rPr>
          <w:rFonts w:cs="Times New Roman"/>
          <w:szCs w:val="24"/>
        </w:rPr>
        <w:t xml:space="preserve">The risk of </w:t>
      </w:r>
      <w:r w:rsidR="00C43E5F" w:rsidRPr="00937198">
        <w:rPr>
          <w:rFonts w:cs="Times New Roman"/>
          <w:szCs w:val="24"/>
        </w:rPr>
        <w:t>liquidity</w:t>
      </w:r>
      <w:r w:rsidRPr="00937198">
        <w:rPr>
          <w:rFonts w:cs="Times New Roman"/>
          <w:szCs w:val="24"/>
        </w:rPr>
        <w:t xml:space="preserve"> is higher in the case of William Hill Plc. as the ratio </w:t>
      </w:r>
      <w:r w:rsidRPr="00670F3E">
        <w:rPr>
          <w:rFonts w:cs="Times New Roman"/>
          <w:szCs w:val="24"/>
        </w:rPr>
        <w:t xml:space="preserve">has </w:t>
      </w:r>
      <w:r w:rsidR="00C43E5F" w:rsidRPr="00670F3E">
        <w:rPr>
          <w:rFonts w:cs="Times New Roman"/>
          <w:szCs w:val="24"/>
        </w:rPr>
        <w:t>been</w:t>
      </w:r>
      <w:r w:rsidRPr="00670F3E">
        <w:rPr>
          <w:rFonts w:cs="Times New Roman"/>
          <w:szCs w:val="24"/>
        </w:rPr>
        <w:t xml:space="preserve"> lower than 1 in the current year as well as in the previous years. The industry to </w:t>
      </w:r>
      <w:r w:rsidR="00C43E5F" w:rsidRPr="00670F3E">
        <w:rPr>
          <w:rFonts w:cs="Times New Roman"/>
          <w:szCs w:val="24"/>
        </w:rPr>
        <w:t>which</w:t>
      </w:r>
      <w:r w:rsidRPr="00670F3E">
        <w:rPr>
          <w:rFonts w:cs="Times New Roman"/>
          <w:szCs w:val="24"/>
        </w:rPr>
        <w:t xml:space="preserve"> the company belongs requires an ideal </w:t>
      </w:r>
      <w:r w:rsidR="00C43E5F" w:rsidRPr="00670F3E">
        <w:rPr>
          <w:rFonts w:cs="Times New Roman"/>
          <w:szCs w:val="24"/>
        </w:rPr>
        <w:t>liquidity</w:t>
      </w:r>
      <w:r w:rsidRPr="00670F3E">
        <w:rPr>
          <w:rFonts w:cs="Times New Roman"/>
          <w:szCs w:val="24"/>
        </w:rPr>
        <w:t xml:space="preserve"> ratio of 1 to be </w:t>
      </w:r>
      <w:r w:rsidR="00C43E5F" w:rsidRPr="00670F3E">
        <w:rPr>
          <w:rFonts w:cs="Times New Roman"/>
          <w:szCs w:val="24"/>
        </w:rPr>
        <w:t>maintained</w:t>
      </w:r>
      <w:r w:rsidRPr="00670F3E">
        <w:rPr>
          <w:rFonts w:cs="Times New Roman"/>
          <w:szCs w:val="24"/>
        </w:rPr>
        <w:t xml:space="preserve"> in order to </w:t>
      </w:r>
      <w:r w:rsidR="00ED0CC4" w:rsidRPr="00670F3E">
        <w:rPr>
          <w:rFonts w:cs="Times New Roman"/>
          <w:szCs w:val="24"/>
        </w:rPr>
        <w:t xml:space="preserve">gain the confidence of </w:t>
      </w:r>
      <w:r w:rsidR="00C43E5F" w:rsidRPr="00670F3E">
        <w:rPr>
          <w:rFonts w:cs="Times New Roman"/>
          <w:szCs w:val="24"/>
        </w:rPr>
        <w:t>investors</w:t>
      </w:r>
      <w:r w:rsidR="00ED0CC4" w:rsidRPr="00670F3E">
        <w:rPr>
          <w:rFonts w:cs="Times New Roman"/>
          <w:szCs w:val="24"/>
        </w:rPr>
        <w:t xml:space="preserve">. </w:t>
      </w:r>
      <w:r w:rsidR="00C43E5F" w:rsidRPr="00670F3E">
        <w:rPr>
          <w:rFonts w:cs="Times New Roman"/>
          <w:szCs w:val="24"/>
        </w:rPr>
        <w:t>The current ratio of Paddy power on the other hand ha</w:t>
      </w:r>
      <w:r w:rsidR="00C43E5F">
        <w:rPr>
          <w:rFonts w:cs="Times New Roman"/>
          <w:szCs w:val="24"/>
        </w:rPr>
        <w:t>s</w:t>
      </w:r>
      <w:r w:rsidR="00C43E5F" w:rsidRPr="00670F3E">
        <w:rPr>
          <w:rFonts w:cs="Times New Roman"/>
          <w:szCs w:val="24"/>
        </w:rPr>
        <w:t xml:space="preserve"> been exceeding 1 which shows that the company Paddy power has sufficient current assets to set off the short term liabilities of the company</w:t>
      </w:r>
      <w:r w:rsidR="00101576">
        <w:rPr>
          <w:rFonts w:cs="Times New Roman"/>
          <w:szCs w:val="24"/>
        </w:rPr>
        <w:t xml:space="preserve"> (</w:t>
      </w:r>
      <w:proofErr w:type="spellStart"/>
      <w:r w:rsidR="00101576">
        <w:rPr>
          <w:rFonts w:cs="Times New Roman"/>
          <w:color w:val="222222"/>
          <w:szCs w:val="24"/>
          <w:shd w:val="clear" w:color="auto" w:fill="FFFFFF"/>
          <w:lang w:val="en-AU"/>
        </w:rPr>
        <w:t>Brinca</w:t>
      </w:r>
      <w:proofErr w:type="spellEnd"/>
      <w:r w:rsidR="00101576">
        <w:rPr>
          <w:rFonts w:cs="Times New Roman"/>
          <w:color w:val="222222"/>
          <w:szCs w:val="24"/>
          <w:shd w:val="clear" w:color="auto" w:fill="FFFFFF"/>
          <w:lang w:val="en-AU"/>
        </w:rPr>
        <w:t>, et. al</w:t>
      </w:r>
      <w:r w:rsidR="00101576" w:rsidRPr="00006BFF">
        <w:rPr>
          <w:rFonts w:cs="Times New Roman"/>
          <w:color w:val="222222"/>
          <w:szCs w:val="24"/>
          <w:shd w:val="clear" w:color="auto" w:fill="FFFFFF"/>
          <w:lang w:val="en-AU"/>
        </w:rPr>
        <w:t>., 2016</w:t>
      </w:r>
      <w:r w:rsidR="00101576">
        <w:rPr>
          <w:rFonts w:cs="Times New Roman"/>
          <w:szCs w:val="24"/>
        </w:rPr>
        <w:t>)</w:t>
      </w:r>
      <w:r w:rsidR="00C43E5F" w:rsidRPr="00670F3E">
        <w:rPr>
          <w:rFonts w:cs="Times New Roman"/>
          <w:szCs w:val="24"/>
        </w:rPr>
        <w:t xml:space="preserve">. </w:t>
      </w:r>
      <w:r w:rsidR="00ED0CC4" w:rsidRPr="00670F3E">
        <w:rPr>
          <w:rFonts w:cs="Times New Roman"/>
          <w:szCs w:val="24"/>
        </w:rPr>
        <w:t xml:space="preserve">Thus in order to </w:t>
      </w:r>
      <w:r w:rsidR="00C43E5F" w:rsidRPr="00670F3E">
        <w:rPr>
          <w:rFonts w:cs="Times New Roman"/>
          <w:szCs w:val="24"/>
        </w:rPr>
        <w:t>reduce</w:t>
      </w:r>
      <w:r w:rsidR="00ED0CC4" w:rsidRPr="00670F3E">
        <w:rPr>
          <w:rFonts w:cs="Times New Roman"/>
          <w:szCs w:val="24"/>
        </w:rPr>
        <w:t xml:space="preserve"> the risk of </w:t>
      </w:r>
      <w:r w:rsidR="00C43E5F" w:rsidRPr="00670F3E">
        <w:rPr>
          <w:rFonts w:cs="Times New Roman"/>
          <w:szCs w:val="24"/>
        </w:rPr>
        <w:t>liquidity</w:t>
      </w:r>
      <w:r w:rsidR="00ED0CC4" w:rsidRPr="00670F3E">
        <w:rPr>
          <w:rFonts w:cs="Times New Roman"/>
          <w:szCs w:val="24"/>
        </w:rPr>
        <w:t xml:space="preserve"> investment will </w:t>
      </w:r>
      <w:r w:rsidR="00C43E5F" w:rsidRPr="00670F3E">
        <w:rPr>
          <w:rFonts w:cs="Times New Roman"/>
          <w:szCs w:val="24"/>
        </w:rPr>
        <w:t>be</w:t>
      </w:r>
      <w:r w:rsidR="00ED0CC4" w:rsidRPr="00670F3E">
        <w:rPr>
          <w:rFonts w:cs="Times New Roman"/>
          <w:szCs w:val="24"/>
        </w:rPr>
        <w:t xml:space="preserve"> made in shares of Paddy Power Plc. </w:t>
      </w:r>
    </w:p>
    <w:p w:rsidR="005256EF" w:rsidRPr="00670F3E" w:rsidRDefault="00ED0CC4" w:rsidP="00670F3E">
      <w:pPr>
        <w:rPr>
          <w:rFonts w:cs="Times New Roman"/>
          <w:szCs w:val="24"/>
        </w:rPr>
      </w:pPr>
      <w:r w:rsidRPr="00062DA9">
        <w:rPr>
          <w:rFonts w:cs="Times New Roman"/>
          <w:b/>
          <w:i/>
          <w:sz w:val="28"/>
          <w:szCs w:val="24"/>
          <w:u w:val="single"/>
        </w:rPr>
        <w:t>Risk of capital structure</w:t>
      </w:r>
      <w:r w:rsidR="00C5005F" w:rsidRPr="00670F3E">
        <w:rPr>
          <w:rFonts w:cs="Times New Roman"/>
          <w:szCs w:val="24"/>
        </w:rPr>
        <w:t xml:space="preserve">–The risk associated with capital structure is a major consideration for the </w:t>
      </w:r>
      <w:r w:rsidR="00C43E5F" w:rsidRPr="00670F3E">
        <w:rPr>
          <w:rFonts w:cs="Times New Roman"/>
          <w:szCs w:val="24"/>
        </w:rPr>
        <w:t>investors</w:t>
      </w:r>
      <w:r w:rsidR="00C5005F" w:rsidRPr="00670F3E">
        <w:rPr>
          <w:rFonts w:cs="Times New Roman"/>
          <w:szCs w:val="24"/>
        </w:rPr>
        <w:t xml:space="preserve"> as it can affect the long term solvency </w:t>
      </w:r>
      <w:r w:rsidR="00C43E5F" w:rsidRPr="00670F3E">
        <w:rPr>
          <w:rFonts w:cs="Times New Roman"/>
          <w:szCs w:val="24"/>
        </w:rPr>
        <w:t>position</w:t>
      </w:r>
      <w:r w:rsidR="00C5005F" w:rsidRPr="00670F3E">
        <w:rPr>
          <w:rFonts w:cs="Times New Roman"/>
          <w:szCs w:val="24"/>
        </w:rPr>
        <w:t xml:space="preserve"> of the </w:t>
      </w:r>
      <w:r w:rsidR="00C5005F" w:rsidRPr="00670F3E">
        <w:rPr>
          <w:rFonts w:cs="Times New Roman"/>
          <w:szCs w:val="24"/>
        </w:rPr>
        <w:lastRenderedPageBreak/>
        <w:t xml:space="preserve">company. The debt to equity ratio of William Hill Plc. has been adequate when compared to industry averages and it has been 1.22 in the current year whereas the debt to equity ratio of Paddy Power has </w:t>
      </w:r>
      <w:r w:rsidR="00C43E5F" w:rsidRPr="00670F3E">
        <w:rPr>
          <w:rFonts w:cs="Times New Roman"/>
          <w:szCs w:val="24"/>
        </w:rPr>
        <w:t>been</w:t>
      </w:r>
      <w:r w:rsidR="00C5005F" w:rsidRPr="00670F3E">
        <w:rPr>
          <w:rFonts w:cs="Times New Roman"/>
          <w:szCs w:val="24"/>
        </w:rPr>
        <w:t xml:space="preserve"> very low when compared to ideal ratio of 2:1. This leads to the conclusion that major </w:t>
      </w:r>
      <w:r w:rsidR="00C43E5F" w:rsidRPr="00670F3E">
        <w:rPr>
          <w:rFonts w:cs="Times New Roman"/>
          <w:szCs w:val="24"/>
        </w:rPr>
        <w:t>risk</w:t>
      </w:r>
      <w:r w:rsidR="00C5005F" w:rsidRPr="00670F3E">
        <w:rPr>
          <w:rFonts w:cs="Times New Roman"/>
          <w:szCs w:val="24"/>
        </w:rPr>
        <w:t xml:space="preserve"> will be taken if the investment will be made in </w:t>
      </w:r>
      <w:r w:rsidR="005256EF" w:rsidRPr="00670F3E">
        <w:rPr>
          <w:rFonts w:cs="Times New Roman"/>
          <w:szCs w:val="24"/>
        </w:rPr>
        <w:t xml:space="preserve">Paddy power plc. </w:t>
      </w:r>
    </w:p>
    <w:p w:rsidR="00B726C5" w:rsidRPr="00670F3E" w:rsidRDefault="00C43E5F" w:rsidP="00670F3E">
      <w:pPr>
        <w:rPr>
          <w:rFonts w:cs="Times New Roman"/>
          <w:szCs w:val="24"/>
        </w:rPr>
      </w:pPr>
      <w:r w:rsidRPr="00062DA9">
        <w:rPr>
          <w:rFonts w:cs="Times New Roman"/>
          <w:b/>
          <w:i/>
          <w:sz w:val="28"/>
          <w:szCs w:val="24"/>
          <w:u w:val="single"/>
        </w:rPr>
        <w:t>Risk of returns</w:t>
      </w:r>
      <w:r w:rsidRPr="00062DA9">
        <w:rPr>
          <w:rFonts w:cs="Times New Roman"/>
          <w:b/>
          <w:sz w:val="28"/>
          <w:szCs w:val="24"/>
        </w:rPr>
        <w:t xml:space="preserve"> </w:t>
      </w:r>
      <w:r w:rsidRPr="00670F3E">
        <w:rPr>
          <w:rFonts w:cs="Times New Roman"/>
          <w:szCs w:val="24"/>
        </w:rPr>
        <w:t>– The return on equity ratio shows that the company William Hill Plc. will not be a good option when talking about the return on equity as the ratio has been negative in the current year whereas the company Paddy power has been earning sufficient returns when em</w:t>
      </w:r>
      <w:r>
        <w:rPr>
          <w:rFonts w:cs="Times New Roman"/>
          <w:szCs w:val="24"/>
        </w:rPr>
        <w:t>ploying</w:t>
      </w:r>
      <w:r w:rsidRPr="00670F3E">
        <w:rPr>
          <w:rFonts w:cs="Times New Roman"/>
          <w:szCs w:val="24"/>
        </w:rPr>
        <w:t xml:space="preserve"> equity in its capital structure. Thus</w:t>
      </w:r>
      <w:r w:rsidR="00B726C5" w:rsidRPr="00670F3E">
        <w:rPr>
          <w:rFonts w:cs="Times New Roman"/>
          <w:szCs w:val="24"/>
        </w:rPr>
        <w:t xml:space="preserve"> the company will be profitable in that case</w:t>
      </w:r>
      <w:r w:rsidR="00C67777">
        <w:rPr>
          <w:rFonts w:cs="Times New Roman"/>
          <w:szCs w:val="24"/>
          <w:shd w:val="clear" w:color="auto" w:fill="FFFFFF"/>
        </w:rPr>
        <w:t>(</w:t>
      </w:r>
      <w:r w:rsidR="00C67777">
        <w:rPr>
          <w:rFonts w:cs="Times New Roman"/>
          <w:szCs w:val="24"/>
        </w:rPr>
        <w:t>Paddy Power Betfair PLC, 2018</w:t>
      </w:r>
      <w:r w:rsidR="00C67777">
        <w:rPr>
          <w:rFonts w:cs="Times New Roman"/>
          <w:szCs w:val="24"/>
          <w:shd w:val="clear" w:color="auto" w:fill="FFFFFF"/>
        </w:rPr>
        <w:t>)</w:t>
      </w:r>
      <w:r w:rsidR="00B726C5" w:rsidRPr="00670F3E">
        <w:rPr>
          <w:rFonts w:cs="Times New Roman"/>
          <w:szCs w:val="24"/>
        </w:rPr>
        <w:t xml:space="preserve">. </w:t>
      </w:r>
    </w:p>
    <w:p w:rsidR="00EF3938" w:rsidRPr="00670F3E" w:rsidRDefault="00C43E5F" w:rsidP="00670F3E">
      <w:pPr>
        <w:rPr>
          <w:rFonts w:cs="Times New Roman"/>
          <w:szCs w:val="24"/>
        </w:rPr>
      </w:pPr>
      <w:r w:rsidRPr="00062DA9">
        <w:rPr>
          <w:rFonts w:cs="Times New Roman"/>
          <w:b/>
          <w:i/>
          <w:sz w:val="28"/>
          <w:szCs w:val="24"/>
          <w:u w:val="single"/>
        </w:rPr>
        <w:t>Decision</w:t>
      </w:r>
      <w:r w:rsidR="00B726C5" w:rsidRPr="00062DA9">
        <w:rPr>
          <w:rFonts w:cs="Times New Roman"/>
          <w:i/>
          <w:sz w:val="28"/>
          <w:szCs w:val="24"/>
          <w:u w:val="single"/>
        </w:rPr>
        <w:t xml:space="preserve"> </w:t>
      </w:r>
      <w:r w:rsidR="00B726C5" w:rsidRPr="00670F3E">
        <w:rPr>
          <w:rFonts w:cs="Times New Roman"/>
          <w:szCs w:val="24"/>
        </w:rPr>
        <w:t>– When considering the abo</w:t>
      </w:r>
      <w:r w:rsidR="008E1919" w:rsidRPr="00670F3E">
        <w:rPr>
          <w:rFonts w:cs="Times New Roman"/>
          <w:szCs w:val="24"/>
        </w:rPr>
        <w:t xml:space="preserve">ve </w:t>
      </w:r>
      <w:r w:rsidRPr="00670F3E">
        <w:rPr>
          <w:rFonts w:cs="Times New Roman"/>
          <w:szCs w:val="24"/>
        </w:rPr>
        <w:t>situation</w:t>
      </w:r>
      <w:r w:rsidR="008E1919" w:rsidRPr="00670F3E">
        <w:rPr>
          <w:rFonts w:cs="Times New Roman"/>
          <w:szCs w:val="24"/>
        </w:rPr>
        <w:t xml:space="preserve"> and results </w:t>
      </w:r>
      <w:r w:rsidRPr="00670F3E">
        <w:rPr>
          <w:rFonts w:cs="Times New Roman"/>
          <w:szCs w:val="24"/>
        </w:rPr>
        <w:t>obtained</w:t>
      </w:r>
      <w:r w:rsidR="008E1919" w:rsidRPr="00670F3E">
        <w:rPr>
          <w:rFonts w:cs="Times New Roman"/>
          <w:szCs w:val="24"/>
        </w:rPr>
        <w:t xml:space="preserve">, it can be established that Tim farrow has </w:t>
      </w:r>
      <w:r w:rsidRPr="00670F3E">
        <w:rPr>
          <w:rFonts w:cs="Times New Roman"/>
          <w:szCs w:val="24"/>
        </w:rPr>
        <w:t>been</w:t>
      </w:r>
      <w:r w:rsidR="008E1919" w:rsidRPr="00670F3E">
        <w:rPr>
          <w:rFonts w:cs="Times New Roman"/>
          <w:szCs w:val="24"/>
        </w:rPr>
        <w:t xml:space="preserve"> looking forward to </w:t>
      </w:r>
      <w:r w:rsidRPr="00670F3E">
        <w:rPr>
          <w:rFonts w:cs="Times New Roman"/>
          <w:szCs w:val="24"/>
        </w:rPr>
        <w:t>earn</w:t>
      </w:r>
      <w:r w:rsidR="008E1919" w:rsidRPr="00670F3E">
        <w:rPr>
          <w:rFonts w:cs="Times New Roman"/>
          <w:szCs w:val="24"/>
        </w:rPr>
        <w:t xml:space="preserve"> lower returns </w:t>
      </w:r>
      <w:r w:rsidRPr="00670F3E">
        <w:rPr>
          <w:rFonts w:cs="Times New Roman"/>
          <w:szCs w:val="24"/>
        </w:rPr>
        <w:t>while</w:t>
      </w:r>
      <w:r w:rsidR="008E1919" w:rsidRPr="00670F3E">
        <w:rPr>
          <w:rFonts w:cs="Times New Roman"/>
          <w:szCs w:val="24"/>
        </w:rPr>
        <w:t xml:space="preserve"> keeping his solvency </w:t>
      </w:r>
      <w:r w:rsidRPr="00670F3E">
        <w:rPr>
          <w:rFonts w:cs="Times New Roman"/>
          <w:szCs w:val="24"/>
        </w:rPr>
        <w:t>risk</w:t>
      </w:r>
      <w:r w:rsidR="008E1919" w:rsidRPr="00670F3E">
        <w:rPr>
          <w:rFonts w:cs="Times New Roman"/>
          <w:szCs w:val="24"/>
        </w:rPr>
        <w:t xml:space="preserve"> lower and therefore </w:t>
      </w:r>
      <w:r w:rsidR="007B1676" w:rsidRPr="00670F3E">
        <w:rPr>
          <w:rFonts w:cs="Times New Roman"/>
          <w:szCs w:val="24"/>
        </w:rPr>
        <w:t xml:space="preserve">Paddy power </w:t>
      </w:r>
      <w:r w:rsidR="00670F3E" w:rsidRPr="00670F3E">
        <w:rPr>
          <w:rFonts w:cs="Times New Roman"/>
          <w:szCs w:val="24"/>
        </w:rPr>
        <w:t>plc.</w:t>
      </w:r>
      <w:r w:rsidR="007B1676" w:rsidRPr="00670F3E">
        <w:rPr>
          <w:rFonts w:cs="Times New Roman"/>
          <w:szCs w:val="24"/>
        </w:rPr>
        <w:t xml:space="preserve"> will be a better option for him as the </w:t>
      </w:r>
      <w:r w:rsidR="00380AD7" w:rsidRPr="00670F3E">
        <w:rPr>
          <w:rFonts w:cs="Times New Roman"/>
          <w:szCs w:val="24"/>
        </w:rPr>
        <w:t>company has</w:t>
      </w:r>
      <w:r w:rsidR="007B1676" w:rsidRPr="00670F3E">
        <w:rPr>
          <w:rFonts w:cs="Times New Roman"/>
          <w:szCs w:val="24"/>
        </w:rPr>
        <w:t xml:space="preserve"> been maintaining an </w:t>
      </w:r>
      <w:r w:rsidRPr="00670F3E">
        <w:rPr>
          <w:rFonts w:cs="Times New Roman"/>
          <w:szCs w:val="24"/>
        </w:rPr>
        <w:t>optimum</w:t>
      </w:r>
      <w:r w:rsidR="007B1676" w:rsidRPr="00670F3E">
        <w:rPr>
          <w:rFonts w:cs="Times New Roman"/>
          <w:szCs w:val="24"/>
        </w:rPr>
        <w:t xml:space="preserve"> capital structure </w:t>
      </w:r>
      <w:r w:rsidR="00380AD7" w:rsidRPr="00670F3E">
        <w:rPr>
          <w:rFonts w:cs="Times New Roman"/>
          <w:szCs w:val="24"/>
        </w:rPr>
        <w:t xml:space="preserve">avoiding the risk of long term debt in its capital structure and the returns of </w:t>
      </w:r>
      <w:r w:rsidRPr="00670F3E">
        <w:rPr>
          <w:rFonts w:cs="Times New Roman"/>
          <w:szCs w:val="24"/>
        </w:rPr>
        <w:t>thecompany</w:t>
      </w:r>
      <w:r w:rsidR="00380AD7" w:rsidRPr="00670F3E">
        <w:rPr>
          <w:rFonts w:cs="Times New Roman"/>
          <w:szCs w:val="24"/>
        </w:rPr>
        <w:t xml:space="preserve"> are adequate in </w:t>
      </w:r>
      <w:r w:rsidRPr="00670F3E">
        <w:rPr>
          <w:rFonts w:cs="Times New Roman"/>
          <w:szCs w:val="24"/>
        </w:rPr>
        <w:t>terms</w:t>
      </w:r>
      <w:r w:rsidR="00380AD7" w:rsidRPr="00670F3E">
        <w:rPr>
          <w:rFonts w:cs="Times New Roman"/>
          <w:szCs w:val="24"/>
        </w:rPr>
        <w:t xml:space="preserve"> of gross profit and net margins obtained by the company during the current year 2017. The profitability position of the company is sound in terms of net profit margins and the debt employed in the company </w:t>
      </w:r>
      <w:r w:rsidRPr="00670F3E">
        <w:rPr>
          <w:rFonts w:cs="Times New Roman"/>
          <w:szCs w:val="24"/>
        </w:rPr>
        <w:t>hasbeen</w:t>
      </w:r>
      <w:r w:rsidR="00380AD7" w:rsidRPr="00670F3E">
        <w:rPr>
          <w:rFonts w:cs="Times New Roman"/>
          <w:szCs w:val="24"/>
        </w:rPr>
        <w:t xml:space="preserve"> lower which results in avoidance of risk of </w:t>
      </w:r>
      <w:r w:rsidR="00EF3938" w:rsidRPr="00670F3E">
        <w:rPr>
          <w:rFonts w:cs="Times New Roman"/>
          <w:szCs w:val="24"/>
        </w:rPr>
        <w:t>solvency</w:t>
      </w:r>
      <w:r w:rsidR="00342200">
        <w:rPr>
          <w:rFonts w:cs="Times New Roman"/>
          <w:szCs w:val="24"/>
        </w:rPr>
        <w:t xml:space="preserve"> (</w:t>
      </w:r>
      <w:r w:rsidR="00342200">
        <w:rPr>
          <w:rFonts w:cs="Times New Roman"/>
          <w:color w:val="222222"/>
          <w:szCs w:val="24"/>
          <w:shd w:val="clear" w:color="auto" w:fill="FFFFFF"/>
        </w:rPr>
        <w:t>Grant</w:t>
      </w:r>
      <w:r w:rsidR="00342200" w:rsidRPr="004F0EA3">
        <w:rPr>
          <w:rFonts w:cs="Times New Roman"/>
          <w:color w:val="222222"/>
          <w:szCs w:val="24"/>
          <w:shd w:val="clear" w:color="auto" w:fill="FFFFFF"/>
        </w:rPr>
        <w:t>, 2016</w:t>
      </w:r>
      <w:r w:rsidR="00342200">
        <w:rPr>
          <w:rFonts w:cs="Times New Roman"/>
          <w:szCs w:val="24"/>
        </w:rPr>
        <w:t>)</w:t>
      </w:r>
      <w:r w:rsidR="00EF3938" w:rsidRPr="00670F3E">
        <w:rPr>
          <w:rFonts w:cs="Times New Roman"/>
          <w:szCs w:val="24"/>
        </w:rPr>
        <w:t xml:space="preserve">. </w:t>
      </w:r>
    </w:p>
    <w:p w:rsidR="00C856D7" w:rsidRPr="00670F3E" w:rsidRDefault="00C856D7" w:rsidP="00670F3E">
      <w:pPr>
        <w:rPr>
          <w:rFonts w:eastAsiaTheme="majorEastAsia" w:cs="Times New Roman"/>
          <w:b/>
          <w:bCs/>
          <w:color w:val="000000" w:themeColor="text1"/>
          <w:szCs w:val="24"/>
        </w:rPr>
      </w:pPr>
      <w:r w:rsidRPr="00670F3E">
        <w:rPr>
          <w:rFonts w:cs="Times New Roman"/>
          <w:szCs w:val="24"/>
        </w:rPr>
        <w:br w:type="page"/>
      </w:r>
    </w:p>
    <w:p w:rsidR="00C856D7" w:rsidRPr="00F354C2" w:rsidRDefault="00C856D7" w:rsidP="00670F3E">
      <w:pPr>
        <w:pStyle w:val="Heading2"/>
        <w:spacing w:before="240" w:after="240" w:line="360" w:lineRule="auto"/>
        <w:jc w:val="both"/>
        <w:rPr>
          <w:rFonts w:cs="Times New Roman"/>
          <w:sz w:val="32"/>
          <w:szCs w:val="24"/>
          <w:u w:val="single"/>
        </w:rPr>
      </w:pPr>
      <w:bookmarkStart w:id="11" w:name="_Toc531805137"/>
      <w:r w:rsidRPr="00F354C2">
        <w:rPr>
          <w:rFonts w:cs="Times New Roman"/>
          <w:sz w:val="32"/>
          <w:szCs w:val="24"/>
          <w:u w:val="single"/>
        </w:rPr>
        <w:lastRenderedPageBreak/>
        <w:t>Section B:</w:t>
      </w:r>
      <w:bookmarkEnd w:id="9"/>
      <w:bookmarkEnd w:id="11"/>
    </w:p>
    <w:p w:rsidR="00C856D7" w:rsidRPr="00670F3E" w:rsidRDefault="00062DA9" w:rsidP="00670F3E">
      <w:pPr>
        <w:pStyle w:val="Heading3"/>
        <w:spacing w:before="240" w:after="240"/>
        <w:rPr>
          <w:rFonts w:cs="Times New Roman"/>
          <w:szCs w:val="24"/>
        </w:rPr>
      </w:pPr>
      <w:bookmarkStart w:id="12" w:name="_Toc531260840"/>
      <w:bookmarkStart w:id="13" w:name="_Toc531805138"/>
      <w:r>
        <w:rPr>
          <w:rFonts w:cs="Times New Roman"/>
          <w:szCs w:val="24"/>
        </w:rPr>
        <w:t xml:space="preserve">a. Determine Payback </w:t>
      </w:r>
      <w:proofErr w:type="gramStart"/>
      <w:r>
        <w:rPr>
          <w:rFonts w:cs="Times New Roman"/>
          <w:szCs w:val="24"/>
        </w:rPr>
        <w:t xml:space="preserve">&amp; </w:t>
      </w:r>
      <w:r w:rsidR="00C856D7" w:rsidRPr="00670F3E">
        <w:rPr>
          <w:rFonts w:cs="Times New Roman"/>
          <w:szCs w:val="24"/>
        </w:rPr>
        <w:t xml:space="preserve"> Net</w:t>
      </w:r>
      <w:proofErr w:type="gramEnd"/>
      <w:r w:rsidR="00C856D7" w:rsidRPr="00670F3E">
        <w:rPr>
          <w:rFonts w:cs="Times New Roman"/>
          <w:szCs w:val="24"/>
        </w:rPr>
        <w:t xml:space="preserve"> Present Value (</w:t>
      </w:r>
      <w:r>
        <w:rPr>
          <w:rFonts w:cs="Times New Roman"/>
          <w:szCs w:val="24"/>
        </w:rPr>
        <w:t xml:space="preserve"> </w:t>
      </w:r>
      <w:r w:rsidR="00C856D7" w:rsidRPr="00670F3E">
        <w:rPr>
          <w:rFonts w:cs="Times New Roman"/>
          <w:szCs w:val="24"/>
        </w:rPr>
        <w:t>NPV</w:t>
      </w:r>
      <w:r>
        <w:rPr>
          <w:rFonts w:cs="Times New Roman"/>
          <w:szCs w:val="24"/>
        </w:rPr>
        <w:t xml:space="preserve"> </w:t>
      </w:r>
      <w:r w:rsidR="00C856D7" w:rsidRPr="00670F3E">
        <w:rPr>
          <w:rFonts w:cs="Times New Roman"/>
          <w:szCs w:val="24"/>
        </w:rPr>
        <w:t>) of the two prop</w:t>
      </w:r>
      <w:r>
        <w:rPr>
          <w:rFonts w:cs="Times New Roman"/>
          <w:szCs w:val="24"/>
        </w:rPr>
        <w:t xml:space="preserve">osals. </w:t>
      </w:r>
      <w:proofErr w:type="spellStart"/>
      <w:proofErr w:type="gramStart"/>
      <w:r>
        <w:rPr>
          <w:rFonts w:cs="Times New Roman"/>
          <w:szCs w:val="24"/>
        </w:rPr>
        <w:t>Usse</w:t>
      </w:r>
      <w:proofErr w:type="spellEnd"/>
      <w:r>
        <w:rPr>
          <w:rFonts w:cs="Times New Roman"/>
          <w:szCs w:val="24"/>
        </w:rPr>
        <w:t xml:space="preserve"> a Discount rate of 7 % for the N P V C</w:t>
      </w:r>
      <w:r w:rsidR="00C856D7" w:rsidRPr="00670F3E">
        <w:rPr>
          <w:rFonts w:cs="Times New Roman"/>
          <w:szCs w:val="24"/>
        </w:rPr>
        <w:t>alculation.</w:t>
      </w:r>
      <w:bookmarkEnd w:id="12"/>
      <w:bookmarkEnd w:id="13"/>
      <w:proofErr w:type="gramEnd"/>
    </w:p>
    <w:p w:rsidR="005873E2" w:rsidRPr="00670F3E" w:rsidRDefault="005873E2" w:rsidP="00670F3E">
      <w:pPr>
        <w:rPr>
          <w:rFonts w:cs="Times New Roman"/>
          <w:szCs w:val="24"/>
        </w:rPr>
      </w:pPr>
      <w:r w:rsidRPr="00670F3E">
        <w:rPr>
          <w:rFonts w:cs="Times New Roman"/>
          <w:szCs w:val="24"/>
        </w:rPr>
        <w:t xml:space="preserve">The capital budgeting </w:t>
      </w:r>
      <w:r w:rsidR="00C43E5F" w:rsidRPr="00670F3E">
        <w:rPr>
          <w:rFonts w:cs="Times New Roman"/>
          <w:szCs w:val="24"/>
        </w:rPr>
        <w:t>technique</w:t>
      </w:r>
      <w:r w:rsidRPr="00670F3E">
        <w:rPr>
          <w:rFonts w:cs="Times New Roman"/>
          <w:szCs w:val="24"/>
        </w:rPr>
        <w:t xml:space="preserve"> associated with net present value is the process in which cash inflows and outflows from a given project are considered and they are </w:t>
      </w:r>
      <w:r w:rsidR="00C43E5F" w:rsidRPr="00670F3E">
        <w:rPr>
          <w:rFonts w:cs="Times New Roman"/>
          <w:szCs w:val="24"/>
        </w:rPr>
        <w:t>discounted</w:t>
      </w:r>
      <w:r w:rsidRPr="00670F3E">
        <w:rPr>
          <w:rFonts w:cs="Times New Roman"/>
          <w:szCs w:val="24"/>
        </w:rPr>
        <w:t xml:space="preserve"> at a predetermined rate of </w:t>
      </w:r>
      <w:r w:rsidR="00C43E5F" w:rsidRPr="00670F3E">
        <w:rPr>
          <w:rFonts w:cs="Times New Roman"/>
          <w:szCs w:val="24"/>
        </w:rPr>
        <w:t>interest</w:t>
      </w:r>
      <w:r w:rsidRPr="00670F3E">
        <w:rPr>
          <w:rFonts w:cs="Times New Roman"/>
          <w:szCs w:val="24"/>
        </w:rPr>
        <w:t xml:space="preserve"> in order to obtain the discounted cash flows obtained by the project. The net present value from the project will </w:t>
      </w:r>
      <w:r w:rsidR="00C43E5F" w:rsidRPr="00670F3E">
        <w:rPr>
          <w:rFonts w:cs="Times New Roman"/>
          <w:szCs w:val="24"/>
        </w:rPr>
        <w:t>be</w:t>
      </w:r>
      <w:r w:rsidRPr="00670F3E">
        <w:rPr>
          <w:rFonts w:cs="Times New Roman"/>
          <w:szCs w:val="24"/>
        </w:rPr>
        <w:t xml:space="preserve"> achieved by </w:t>
      </w:r>
      <w:r w:rsidR="00C43E5F" w:rsidRPr="00670F3E">
        <w:rPr>
          <w:rFonts w:cs="Times New Roman"/>
          <w:szCs w:val="24"/>
        </w:rPr>
        <w:t>deducting</w:t>
      </w:r>
      <w:r w:rsidRPr="00670F3E">
        <w:rPr>
          <w:rFonts w:cs="Times New Roman"/>
          <w:szCs w:val="24"/>
        </w:rPr>
        <w:t xml:space="preserve"> the amount of total cash outflows from the </w:t>
      </w:r>
      <w:r w:rsidR="00C43E5F" w:rsidRPr="00670F3E">
        <w:rPr>
          <w:rFonts w:cs="Times New Roman"/>
          <w:szCs w:val="24"/>
        </w:rPr>
        <w:t>total</w:t>
      </w:r>
      <w:r w:rsidRPr="00670F3E">
        <w:rPr>
          <w:rFonts w:cs="Times New Roman"/>
          <w:szCs w:val="24"/>
        </w:rPr>
        <w:t xml:space="preserve"> cash inflows of the project</w:t>
      </w:r>
      <w:r w:rsidR="00101576">
        <w:rPr>
          <w:rFonts w:cs="Times New Roman"/>
          <w:szCs w:val="24"/>
        </w:rPr>
        <w:t xml:space="preserve"> (</w:t>
      </w:r>
      <w:r w:rsidR="00101576">
        <w:rPr>
          <w:rFonts w:cs="Times New Roman"/>
          <w:color w:val="222222"/>
          <w:szCs w:val="24"/>
          <w:shd w:val="clear" w:color="auto" w:fill="FFFFFF"/>
          <w:lang w:val="en-AU"/>
        </w:rPr>
        <w:t>Bull</w:t>
      </w:r>
      <w:r w:rsidR="00101576" w:rsidRPr="00006BFF">
        <w:rPr>
          <w:rFonts w:cs="Times New Roman"/>
          <w:color w:val="222222"/>
          <w:szCs w:val="24"/>
          <w:shd w:val="clear" w:color="auto" w:fill="FFFFFF"/>
          <w:lang w:val="en-AU"/>
        </w:rPr>
        <w:t>, 2014</w:t>
      </w:r>
      <w:r w:rsidR="00101576">
        <w:rPr>
          <w:rFonts w:cs="Times New Roman"/>
          <w:szCs w:val="24"/>
        </w:rPr>
        <w:t>)</w:t>
      </w:r>
      <w:r w:rsidRPr="00670F3E">
        <w:rPr>
          <w:rFonts w:cs="Times New Roman"/>
          <w:szCs w:val="24"/>
        </w:rPr>
        <w:t xml:space="preserve">. The net present value </w:t>
      </w:r>
      <w:r w:rsidR="00C43E5F" w:rsidRPr="00670F3E">
        <w:rPr>
          <w:rFonts w:cs="Times New Roman"/>
          <w:szCs w:val="24"/>
        </w:rPr>
        <w:t>should</w:t>
      </w:r>
      <w:r w:rsidRPr="00670F3E">
        <w:rPr>
          <w:rFonts w:cs="Times New Roman"/>
          <w:szCs w:val="24"/>
        </w:rPr>
        <w:t xml:space="preserve"> be positive in order to accept the project. The negative net present value </w:t>
      </w:r>
      <w:r w:rsidR="00C43E5F" w:rsidRPr="00670F3E">
        <w:rPr>
          <w:rFonts w:cs="Times New Roman"/>
          <w:szCs w:val="24"/>
        </w:rPr>
        <w:t>represents</w:t>
      </w:r>
      <w:r w:rsidRPr="00670F3E">
        <w:rPr>
          <w:rFonts w:cs="Times New Roman"/>
          <w:szCs w:val="24"/>
        </w:rPr>
        <w:t xml:space="preserve"> that the project will not earn sufficient returns when the time value of money is considered for discounting the cash flows of the project. </w:t>
      </w:r>
    </w:p>
    <w:p w:rsidR="00C856D7" w:rsidRPr="00670F3E" w:rsidRDefault="00C856D7" w:rsidP="00670F3E">
      <w:pPr>
        <w:rPr>
          <w:rFonts w:cs="Times New Roman"/>
          <w:b/>
          <w:szCs w:val="24"/>
        </w:rPr>
      </w:pPr>
      <w:r w:rsidRPr="00670F3E">
        <w:rPr>
          <w:rFonts w:cs="Times New Roman"/>
          <w:b/>
          <w:szCs w:val="24"/>
        </w:rPr>
        <w:t xml:space="preserve">Calculation </w:t>
      </w:r>
      <w:r w:rsidR="00062DA9">
        <w:rPr>
          <w:rFonts w:cs="Times New Roman"/>
          <w:b/>
          <w:szCs w:val="24"/>
        </w:rPr>
        <w:t>of NPV</w:t>
      </w:r>
      <w:r w:rsidRPr="00670F3E">
        <w:rPr>
          <w:rFonts w:cs="Times New Roman"/>
          <w:b/>
          <w:szCs w:val="24"/>
        </w:rPr>
        <w:t xml:space="preserve"> for </w:t>
      </w:r>
      <w:proofErr w:type="gramStart"/>
      <w:r w:rsidRPr="00670F3E">
        <w:rPr>
          <w:rFonts w:cs="Times New Roman"/>
          <w:b/>
          <w:szCs w:val="24"/>
        </w:rPr>
        <w:t>Project</w:t>
      </w:r>
      <w:r w:rsidR="00062DA9">
        <w:rPr>
          <w:rFonts w:cs="Times New Roman"/>
          <w:b/>
          <w:szCs w:val="24"/>
        </w:rPr>
        <w:t xml:space="preserve"> </w:t>
      </w:r>
      <w:r w:rsidRPr="00670F3E">
        <w:rPr>
          <w:rFonts w:cs="Times New Roman"/>
          <w:b/>
          <w:szCs w:val="24"/>
        </w:rPr>
        <w:t xml:space="preserve"> A</w:t>
      </w:r>
      <w:proofErr w:type="gramEnd"/>
      <w:r w:rsidR="00062DA9">
        <w:rPr>
          <w:rFonts w:cs="Times New Roman"/>
          <w:b/>
          <w:szCs w:val="24"/>
        </w:rPr>
        <w:t xml:space="preserve"> </w:t>
      </w:r>
      <w:r w:rsidRPr="00670F3E">
        <w:rPr>
          <w:rFonts w:cs="Times New Roman"/>
          <w:b/>
          <w:szCs w:val="24"/>
        </w:rPr>
        <w:t>:</w:t>
      </w:r>
    </w:p>
    <w:tbl>
      <w:tblPr>
        <w:tblStyle w:val="LightList-Accent2"/>
        <w:tblW w:w="8320" w:type="dxa"/>
        <w:tblLook w:val="04A0"/>
      </w:tblPr>
      <w:tblGrid>
        <w:gridCol w:w="960"/>
        <w:gridCol w:w="1500"/>
        <w:gridCol w:w="1360"/>
        <w:gridCol w:w="1560"/>
        <w:gridCol w:w="1400"/>
        <w:gridCol w:w="1540"/>
      </w:tblGrid>
      <w:tr w:rsidR="00C856D7" w:rsidRPr="00670F3E" w:rsidTr="00937198">
        <w:trPr>
          <w:cnfStyle w:val="100000000000"/>
          <w:trHeight w:val="300"/>
        </w:trPr>
        <w:tc>
          <w:tcPr>
            <w:cnfStyle w:val="001000000000"/>
            <w:tcW w:w="960" w:type="dxa"/>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Year</w:t>
            </w:r>
          </w:p>
        </w:tc>
        <w:tc>
          <w:tcPr>
            <w:tcW w:w="15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Outflow</w:t>
            </w:r>
          </w:p>
        </w:tc>
        <w:tc>
          <w:tcPr>
            <w:tcW w:w="13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Inflow</w:t>
            </w:r>
          </w:p>
        </w:tc>
        <w:tc>
          <w:tcPr>
            <w:tcW w:w="15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Net cash flow</w:t>
            </w:r>
          </w:p>
        </w:tc>
        <w:tc>
          <w:tcPr>
            <w:tcW w:w="14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PV Factor (7%)</w:t>
            </w:r>
          </w:p>
        </w:tc>
        <w:tc>
          <w:tcPr>
            <w:tcW w:w="154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Present Value</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0</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1</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0.934</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42030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2</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0.873</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39285</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3</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0.816</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36720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4</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0.762</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34290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5</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0.712</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32040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6</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0.666</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43290</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Net Present Value</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67655</w:t>
            </w:r>
          </w:p>
        </w:tc>
      </w:tr>
    </w:tbl>
    <w:p w:rsidR="00F354C2" w:rsidRDefault="00F354C2" w:rsidP="00670F3E">
      <w:pPr>
        <w:rPr>
          <w:rFonts w:cs="Times New Roman"/>
          <w:b/>
          <w:szCs w:val="24"/>
        </w:rPr>
      </w:pPr>
    </w:p>
    <w:p w:rsidR="00F354C2" w:rsidRDefault="00F354C2" w:rsidP="00670F3E">
      <w:pPr>
        <w:rPr>
          <w:rFonts w:cs="Times New Roman"/>
          <w:b/>
          <w:szCs w:val="24"/>
        </w:rPr>
      </w:pPr>
    </w:p>
    <w:p w:rsidR="00F354C2" w:rsidRDefault="00F354C2" w:rsidP="00670F3E">
      <w:pPr>
        <w:rPr>
          <w:rFonts w:cs="Times New Roman"/>
          <w:b/>
          <w:szCs w:val="24"/>
        </w:rPr>
      </w:pPr>
    </w:p>
    <w:p w:rsidR="00F354C2" w:rsidRDefault="00F354C2" w:rsidP="00670F3E">
      <w:pPr>
        <w:rPr>
          <w:rFonts w:cs="Times New Roman"/>
          <w:b/>
          <w:szCs w:val="24"/>
        </w:rPr>
      </w:pPr>
    </w:p>
    <w:p w:rsidR="00C856D7" w:rsidRPr="00670F3E" w:rsidRDefault="00062DA9" w:rsidP="00670F3E">
      <w:pPr>
        <w:rPr>
          <w:rFonts w:cs="Times New Roman"/>
          <w:b/>
          <w:szCs w:val="24"/>
        </w:rPr>
      </w:pPr>
      <w:r>
        <w:rPr>
          <w:rFonts w:cs="Times New Roman"/>
          <w:b/>
          <w:szCs w:val="24"/>
        </w:rPr>
        <w:lastRenderedPageBreak/>
        <w:t>Calculation of NPV</w:t>
      </w:r>
      <w:r w:rsidR="00C856D7" w:rsidRPr="00670F3E">
        <w:rPr>
          <w:rFonts w:cs="Times New Roman"/>
          <w:b/>
          <w:szCs w:val="24"/>
        </w:rPr>
        <w:t xml:space="preserve"> for </w:t>
      </w:r>
      <w:proofErr w:type="gramStart"/>
      <w:r w:rsidR="00C856D7" w:rsidRPr="00670F3E">
        <w:rPr>
          <w:rFonts w:cs="Times New Roman"/>
          <w:b/>
          <w:szCs w:val="24"/>
        </w:rPr>
        <w:t>Project</w:t>
      </w:r>
      <w:r>
        <w:rPr>
          <w:rFonts w:cs="Times New Roman"/>
          <w:b/>
          <w:szCs w:val="24"/>
        </w:rPr>
        <w:t xml:space="preserve"> </w:t>
      </w:r>
      <w:r w:rsidR="00C856D7" w:rsidRPr="00670F3E">
        <w:rPr>
          <w:rFonts w:cs="Times New Roman"/>
          <w:b/>
          <w:szCs w:val="24"/>
        </w:rPr>
        <w:t xml:space="preserve"> B</w:t>
      </w:r>
      <w:proofErr w:type="gramEnd"/>
      <w:r>
        <w:rPr>
          <w:rFonts w:cs="Times New Roman"/>
          <w:b/>
          <w:szCs w:val="24"/>
        </w:rPr>
        <w:t xml:space="preserve"> </w:t>
      </w:r>
      <w:r w:rsidR="00C856D7" w:rsidRPr="00670F3E">
        <w:rPr>
          <w:rFonts w:cs="Times New Roman"/>
          <w:b/>
          <w:szCs w:val="24"/>
        </w:rPr>
        <w:t>:</w:t>
      </w:r>
    </w:p>
    <w:tbl>
      <w:tblPr>
        <w:tblStyle w:val="LightList-Accent2"/>
        <w:tblW w:w="8320" w:type="dxa"/>
        <w:tblLook w:val="04A0"/>
      </w:tblPr>
      <w:tblGrid>
        <w:gridCol w:w="960"/>
        <w:gridCol w:w="1500"/>
        <w:gridCol w:w="1360"/>
        <w:gridCol w:w="1560"/>
        <w:gridCol w:w="1400"/>
        <w:gridCol w:w="1540"/>
      </w:tblGrid>
      <w:tr w:rsidR="00C856D7" w:rsidRPr="00670F3E" w:rsidTr="00937198">
        <w:trPr>
          <w:cnfStyle w:val="100000000000"/>
          <w:trHeight w:val="300"/>
        </w:trPr>
        <w:tc>
          <w:tcPr>
            <w:cnfStyle w:val="001000000000"/>
            <w:tcW w:w="960" w:type="dxa"/>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Year</w:t>
            </w:r>
          </w:p>
        </w:tc>
        <w:tc>
          <w:tcPr>
            <w:tcW w:w="15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Outflow</w:t>
            </w:r>
          </w:p>
        </w:tc>
        <w:tc>
          <w:tcPr>
            <w:tcW w:w="13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Inflow</w:t>
            </w:r>
          </w:p>
        </w:tc>
        <w:tc>
          <w:tcPr>
            <w:tcW w:w="15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Net cash flow</w:t>
            </w:r>
          </w:p>
        </w:tc>
        <w:tc>
          <w:tcPr>
            <w:tcW w:w="14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PV Factor (7%)</w:t>
            </w:r>
          </w:p>
        </w:tc>
        <w:tc>
          <w:tcPr>
            <w:tcW w:w="154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Present Value</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0</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1</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0.934</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56040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2</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0.873</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52380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3</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0.816</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48960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4</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0.762</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45720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5</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0.712</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42720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6</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70000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70000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0.666</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46620</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Net Present Value</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72440</w:t>
            </w:r>
          </w:p>
        </w:tc>
      </w:tr>
    </w:tbl>
    <w:p w:rsidR="00C856D7" w:rsidRPr="00670F3E" w:rsidRDefault="007C1D78" w:rsidP="00670F3E">
      <w:pPr>
        <w:rPr>
          <w:rFonts w:cs="Times New Roman"/>
          <w:szCs w:val="24"/>
        </w:rPr>
      </w:pPr>
      <w:r w:rsidRPr="00062DA9">
        <w:rPr>
          <w:rFonts w:cs="Times New Roman"/>
          <w:b/>
          <w:i/>
          <w:sz w:val="28"/>
          <w:szCs w:val="24"/>
          <w:u w:val="single"/>
        </w:rPr>
        <w:t>Payback period</w:t>
      </w:r>
      <w:r w:rsidRPr="00062DA9">
        <w:rPr>
          <w:rFonts w:cs="Times New Roman"/>
          <w:sz w:val="28"/>
          <w:szCs w:val="24"/>
        </w:rPr>
        <w:t xml:space="preserve"> </w:t>
      </w:r>
      <w:r w:rsidRPr="00670F3E">
        <w:rPr>
          <w:rFonts w:cs="Times New Roman"/>
          <w:szCs w:val="24"/>
        </w:rPr>
        <w:t xml:space="preserve">– The capital budgeting </w:t>
      </w:r>
      <w:r w:rsidR="00C43E5F" w:rsidRPr="00670F3E">
        <w:rPr>
          <w:rFonts w:cs="Times New Roman"/>
          <w:szCs w:val="24"/>
        </w:rPr>
        <w:t>technique</w:t>
      </w:r>
      <w:r w:rsidRPr="00670F3E">
        <w:rPr>
          <w:rFonts w:cs="Times New Roman"/>
          <w:szCs w:val="24"/>
        </w:rPr>
        <w:t xml:space="preserve"> associated with payback period </w:t>
      </w:r>
      <w:r w:rsidR="00C43E5F" w:rsidRPr="00670F3E">
        <w:rPr>
          <w:rFonts w:cs="Times New Roman"/>
          <w:szCs w:val="24"/>
        </w:rPr>
        <w:t>represents</w:t>
      </w:r>
      <w:r w:rsidRPr="00670F3E">
        <w:rPr>
          <w:rFonts w:cs="Times New Roman"/>
          <w:szCs w:val="24"/>
        </w:rPr>
        <w:t xml:space="preserve"> the </w:t>
      </w:r>
      <w:r w:rsidR="00C43E5F" w:rsidRPr="00670F3E">
        <w:rPr>
          <w:rFonts w:cs="Times New Roman"/>
          <w:szCs w:val="24"/>
        </w:rPr>
        <w:t>calculationswhere</w:t>
      </w:r>
      <w:r w:rsidRPr="00670F3E">
        <w:rPr>
          <w:rFonts w:cs="Times New Roman"/>
          <w:szCs w:val="24"/>
        </w:rPr>
        <w:t xml:space="preserve"> the time required to recover the initial cost of project by the </w:t>
      </w:r>
      <w:r w:rsidR="00C43E5F" w:rsidRPr="00670F3E">
        <w:rPr>
          <w:rFonts w:cs="Times New Roman"/>
          <w:szCs w:val="24"/>
        </w:rPr>
        <w:t>cash</w:t>
      </w:r>
      <w:r w:rsidRPr="00670F3E">
        <w:rPr>
          <w:rFonts w:cs="Times New Roman"/>
          <w:szCs w:val="24"/>
        </w:rPr>
        <w:t xml:space="preserve"> inflows incurring in the project will </w:t>
      </w:r>
      <w:r w:rsidR="00C43E5F" w:rsidRPr="00670F3E">
        <w:rPr>
          <w:rFonts w:cs="Times New Roman"/>
          <w:szCs w:val="24"/>
        </w:rPr>
        <w:t>be</w:t>
      </w:r>
      <w:r w:rsidRPr="00670F3E">
        <w:rPr>
          <w:rFonts w:cs="Times New Roman"/>
          <w:szCs w:val="24"/>
        </w:rPr>
        <w:t xml:space="preserve"> considered and the decision will be taken accordingly. The payback </w:t>
      </w:r>
      <w:r w:rsidR="00C43E5F" w:rsidRPr="00670F3E">
        <w:rPr>
          <w:rFonts w:cs="Times New Roman"/>
          <w:szCs w:val="24"/>
        </w:rPr>
        <w:t>period</w:t>
      </w:r>
      <w:r w:rsidRPr="00670F3E">
        <w:rPr>
          <w:rFonts w:cs="Times New Roman"/>
          <w:szCs w:val="24"/>
        </w:rPr>
        <w:t xml:space="preserve"> of both the projects will </w:t>
      </w:r>
      <w:r w:rsidR="00C43E5F" w:rsidRPr="00670F3E">
        <w:rPr>
          <w:rFonts w:cs="Times New Roman"/>
          <w:szCs w:val="24"/>
        </w:rPr>
        <w:t>be</w:t>
      </w:r>
      <w:r w:rsidRPr="00670F3E">
        <w:rPr>
          <w:rFonts w:cs="Times New Roman"/>
          <w:szCs w:val="24"/>
        </w:rPr>
        <w:t xml:space="preserve"> compared in order to </w:t>
      </w:r>
      <w:r w:rsidR="00C43E5F" w:rsidRPr="00670F3E">
        <w:rPr>
          <w:rFonts w:cs="Times New Roman"/>
          <w:szCs w:val="24"/>
        </w:rPr>
        <w:t>select</w:t>
      </w:r>
      <w:r w:rsidRPr="00670F3E">
        <w:rPr>
          <w:rFonts w:cs="Times New Roman"/>
          <w:szCs w:val="24"/>
        </w:rPr>
        <w:t xml:space="preserve"> the project in </w:t>
      </w:r>
      <w:r w:rsidR="00C43E5F" w:rsidRPr="00670F3E">
        <w:rPr>
          <w:rFonts w:cs="Times New Roman"/>
          <w:szCs w:val="24"/>
        </w:rPr>
        <w:t>which</w:t>
      </w:r>
      <w:r w:rsidRPr="00670F3E">
        <w:rPr>
          <w:rFonts w:cs="Times New Roman"/>
          <w:szCs w:val="24"/>
        </w:rPr>
        <w:t xml:space="preserve"> the payback </w:t>
      </w:r>
      <w:r w:rsidR="00C43E5F" w:rsidRPr="00670F3E">
        <w:rPr>
          <w:rFonts w:cs="Times New Roman"/>
          <w:szCs w:val="24"/>
        </w:rPr>
        <w:t>period</w:t>
      </w:r>
      <w:r w:rsidRPr="00670F3E">
        <w:rPr>
          <w:rFonts w:cs="Times New Roman"/>
          <w:szCs w:val="24"/>
        </w:rPr>
        <w:t xml:space="preserve"> is low</w:t>
      </w:r>
      <w:r w:rsidR="00101576">
        <w:rPr>
          <w:rFonts w:cs="Times New Roman"/>
          <w:szCs w:val="24"/>
        </w:rPr>
        <w:t xml:space="preserve"> (</w:t>
      </w:r>
      <w:r w:rsidR="00101576">
        <w:rPr>
          <w:rFonts w:cs="Times New Roman"/>
          <w:color w:val="222222"/>
          <w:szCs w:val="24"/>
          <w:shd w:val="clear" w:color="auto" w:fill="FFFFFF"/>
          <w:lang w:val="en-AU"/>
        </w:rPr>
        <w:t>Cohen, et. al</w:t>
      </w:r>
      <w:r w:rsidR="00101576" w:rsidRPr="00006BFF">
        <w:rPr>
          <w:rFonts w:cs="Times New Roman"/>
          <w:color w:val="222222"/>
          <w:szCs w:val="24"/>
          <w:shd w:val="clear" w:color="auto" w:fill="FFFFFF"/>
          <w:lang w:val="en-AU"/>
        </w:rPr>
        <w:t>., 2014</w:t>
      </w:r>
      <w:r w:rsidR="00101576">
        <w:rPr>
          <w:rFonts w:cs="Times New Roman"/>
          <w:szCs w:val="24"/>
        </w:rPr>
        <w:t>)</w:t>
      </w:r>
      <w:r w:rsidRPr="00670F3E">
        <w:rPr>
          <w:rFonts w:cs="Times New Roman"/>
          <w:szCs w:val="24"/>
        </w:rPr>
        <w:t xml:space="preserve">. </w:t>
      </w:r>
    </w:p>
    <w:p w:rsidR="00C856D7" w:rsidRPr="00670F3E" w:rsidRDefault="00062DA9" w:rsidP="00670F3E">
      <w:pPr>
        <w:rPr>
          <w:rFonts w:cs="Times New Roman"/>
          <w:b/>
          <w:szCs w:val="24"/>
        </w:rPr>
      </w:pPr>
      <w:proofErr w:type="spellStart"/>
      <w:r>
        <w:rPr>
          <w:rFonts w:cs="Times New Roman"/>
          <w:b/>
          <w:szCs w:val="24"/>
        </w:rPr>
        <w:t>P</w:t>
      </w:r>
      <w:r w:rsidR="00C856D7" w:rsidRPr="00670F3E">
        <w:rPr>
          <w:rFonts w:cs="Times New Roman"/>
          <w:b/>
          <w:szCs w:val="24"/>
        </w:rPr>
        <w:t>ay</w:t>
      </w:r>
      <w:r>
        <w:rPr>
          <w:rFonts w:cs="Times New Roman"/>
          <w:b/>
          <w:szCs w:val="24"/>
        </w:rPr>
        <w:t xml:space="preserve"> back</w:t>
      </w:r>
      <w:proofErr w:type="spellEnd"/>
      <w:r>
        <w:rPr>
          <w:rFonts w:cs="Times New Roman"/>
          <w:b/>
          <w:szCs w:val="24"/>
        </w:rPr>
        <w:t xml:space="preserve"> P</w:t>
      </w:r>
      <w:r w:rsidR="00C856D7" w:rsidRPr="00670F3E">
        <w:rPr>
          <w:rFonts w:cs="Times New Roman"/>
          <w:b/>
          <w:szCs w:val="24"/>
        </w:rPr>
        <w:t xml:space="preserve">eriod </w:t>
      </w:r>
      <w:r>
        <w:rPr>
          <w:rFonts w:cs="Times New Roman"/>
          <w:b/>
          <w:szCs w:val="24"/>
        </w:rPr>
        <w:t>Calculations for Projec</w:t>
      </w:r>
      <w:r w:rsidR="00C856D7" w:rsidRPr="00670F3E">
        <w:rPr>
          <w:rFonts w:cs="Times New Roman"/>
          <w:b/>
          <w:szCs w:val="24"/>
        </w:rPr>
        <w:t xml:space="preserve">t </w:t>
      </w:r>
      <w:proofErr w:type="gramStart"/>
      <w:r w:rsidR="00C856D7" w:rsidRPr="00670F3E">
        <w:rPr>
          <w:rFonts w:cs="Times New Roman"/>
          <w:b/>
          <w:szCs w:val="24"/>
        </w:rPr>
        <w:t>A</w:t>
      </w:r>
      <w:r>
        <w:rPr>
          <w:rFonts w:cs="Times New Roman"/>
          <w:b/>
          <w:szCs w:val="24"/>
        </w:rPr>
        <w:t xml:space="preserve"> </w:t>
      </w:r>
      <w:r w:rsidR="00C856D7" w:rsidRPr="00670F3E">
        <w:rPr>
          <w:rFonts w:cs="Times New Roman"/>
          <w:b/>
          <w:szCs w:val="24"/>
        </w:rPr>
        <w:t>:</w:t>
      </w:r>
      <w:proofErr w:type="gramEnd"/>
    </w:p>
    <w:p w:rsidR="009347F3" w:rsidRPr="00670F3E" w:rsidRDefault="009347F3" w:rsidP="00670F3E">
      <w:pPr>
        <w:pStyle w:val="NoSpacing"/>
        <w:spacing w:before="240" w:after="240" w:line="360" w:lineRule="auto"/>
        <w:jc w:val="both"/>
        <w:rPr>
          <w:rFonts w:ascii="Times New Roman" w:hAnsi="Times New Roman" w:cs="Times New Roman"/>
          <w:sz w:val="24"/>
          <w:szCs w:val="24"/>
        </w:rPr>
      </w:pPr>
      <w:r w:rsidRPr="00670F3E">
        <w:rPr>
          <w:rFonts w:ascii="Times New Roman" w:hAnsi="Times New Roman" w:cs="Times New Roman"/>
          <w:sz w:val="24"/>
          <w:szCs w:val="24"/>
        </w:rPr>
        <w:t xml:space="preserve">Payback Period = Initial investment / cash flows per year </w:t>
      </w:r>
    </w:p>
    <w:p w:rsidR="009347F3" w:rsidRPr="00670F3E" w:rsidRDefault="009347F3" w:rsidP="00670F3E">
      <w:pPr>
        <w:rPr>
          <w:rFonts w:cs="Times New Roman"/>
          <w:szCs w:val="24"/>
        </w:rPr>
      </w:pPr>
      <w:r w:rsidRPr="00670F3E">
        <w:rPr>
          <w:rFonts w:cs="Times New Roman"/>
          <w:szCs w:val="24"/>
        </w:rPr>
        <w:t>= 3 years + (25000/45000)</w:t>
      </w:r>
    </w:p>
    <w:p w:rsidR="009347F3" w:rsidRPr="00670F3E" w:rsidRDefault="009347F3" w:rsidP="00670F3E">
      <w:pPr>
        <w:rPr>
          <w:rFonts w:cs="Times New Roman"/>
          <w:szCs w:val="24"/>
        </w:rPr>
      </w:pPr>
      <w:r w:rsidRPr="00670F3E">
        <w:rPr>
          <w:rFonts w:cs="Times New Roman"/>
          <w:szCs w:val="24"/>
        </w:rPr>
        <w:t>= 3.556 years</w:t>
      </w:r>
    </w:p>
    <w:p w:rsidR="00C856D7" w:rsidRPr="00670F3E" w:rsidRDefault="00062DA9" w:rsidP="00670F3E">
      <w:pPr>
        <w:rPr>
          <w:rFonts w:cs="Times New Roman"/>
          <w:b/>
          <w:szCs w:val="24"/>
        </w:rPr>
      </w:pPr>
      <w:r>
        <w:rPr>
          <w:rFonts w:cs="Times New Roman"/>
          <w:b/>
          <w:szCs w:val="24"/>
        </w:rPr>
        <w:t>For</w:t>
      </w:r>
      <w:r w:rsidR="009347F3" w:rsidRPr="00670F3E">
        <w:rPr>
          <w:rFonts w:cs="Times New Roman"/>
          <w:b/>
          <w:szCs w:val="24"/>
        </w:rPr>
        <w:t xml:space="preserve"> Project B</w:t>
      </w:r>
      <w:r w:rsidR="00C856D7" w:rsidRPr="00670F3E">
        <w:rPr>
          <w:rFonts w:cs="Times New Roman"/>
          <w:b/>
          <w:szCs w:val="24"/>
        </w:rPr>
        <w:t>:</w:t>
      </w:r>
    </w:p>
    <w:p w:rsidR="009347F3" w:rsidRPr="00670F3E" w:rsidRDefault="009347F3" w:rsidP="00670F3E">
      <w:pPr>
        <w:rPr>
          <w:rFonts w:cs="Times New Roman"/>
          <w:szCs w:val="24"/>
        </w:rPr>
      </w:pPr>
      <w:r w:rsidRPr="00670F3E">
        <w:rPr>
          <w:rFonts w:cs="Times New Roman"/>
          <w:szCs w:val="24"/>
        </w:rPr>
        <w:t>= 3 years + (40000/60000)</w:t>
      </w:r>
    </w:p>
    <w:p w:rsidR="009347F3" w:rsidRDefault="009347F3" w:rsidP="00670F3E">
      <w:pPr>
        <w:rPr>
          <w:rFonts w:cs="Times New Roman"/>
          <w:szCs w:val="24"/>
        </w:rPr>
      </w:pPr>
      <w:r w:rsidRPr="00670F3E">
        <w:rPr>
          <w:rFonts w:cs="Times New Roman"/>
          <w:szCs w:val="24"/>
        </w:rPr>
        <w:t>= 3.667 years</w:t>
      </w:r>
    </w:p>
    <w:p w:rsidR="0057245A" w:rsidRPr="00670F3E" w:rsidRDefault="0057245A" w:rsidP="00670F3E">
      <w:pPr>
        <w:rPr>
          <w:rFonts w:cs="Times New Roman"/>
          <w:szCs w:val="24"/>
        </w:rPr>
      </w:pPr>
    </w:p>
    <w:p w:rsidR="00C856D7" w:rsidRPr="00670F3E" w:rsidRDefault="00C856D7" w:rsidP="00670F3E">
      <w:pPr>
        <w:pStyle w:val="Heading3"/>
        <w:spacing w:before="240" w:after="240"/>
        <w:rPr>
          <w:rFonts w:cs="Times New Roman"/>
          <w:szCs w:val="24"/>
        </w:rPr>
      </w:pPr>
      <w:bookmarkStart w:id="14" w:name="_Toc531260841"/>
      <w:bookmarkStart w:id="15" w:name="_Toc531805139"/>
      <w:r w:rsidRPr="00670F3E">
        <w:rPr>
          <w:rFonts w:cs="Times New Roman"/>
          <w:szCs w:val="24"/>
        </w:rPr>
        <w:lastRenderedPageBreak/>
        <w:t xml:space="preserve">b. Determine the Accounting Rate of Return </w:t>
      </w:r>
      <w:proofErr w:type="gramStart"/>
      <w:r w:rsidRPr="00670F3E">
        <w:rPr>
          <w:rFonts w:cs="Times New Roman"/>
          <w:szCs w:val="24"/>
        </w:rPr>
        <w:t>(</w:t>
      </w:r>
      <w:r w:rsidR="00687228">
        <w:rPr>
          <w:rFonts w:cs="Times New Roman"/>
          <w:szCs w:val="24"/>
        </w:rPr>
        <w:t xml:space="preserve"> </w:t>
      </w:r>
      <w:r w:rsidRPr="00670F3E">
        <w:rPr>
          <w:rFonts w:cs="Times New Roman"/>
          <w:szCs w:val="24"/>
        </w:rPr>
        <w:t>A</w:t>
      </w:r>
      <w:proofErr w:type="gramEnd"/>
      <w:r w:rsidR="00687228">
        <w:rPr>
          <w:rFonts w:cs="Times New Roman"/>
          <w:szCs w:val="24"/>
        </w:rPr>
        <w:t xml:space="preserve"> </w:t>
      </w:r>
      <w:r w:rsidRPr="00670F3E">
        <w:rPr>
          <w:rFonts w:cs="Times New Roman"/>
          <w:szCs w:val="24"/>
        </w:rPr>
        <w:t>R</w:t>
      </w:r>
      <w:r w:rsidR="00687228">
        <w:rPr>
          <w:rFonts w:cs="Times New Roman"/>
          <w:szCs w:val="24"/>
        </w:rPr>
        <w:t xml:space="preserve"> </w:t>
      </w:r>
      <w:proofErr w:type="spellStart"/>
      <w:r w:rsidRPr="00670F3E">
        <w:rPr>
          <w:rFonts w:cs="Times New Roman"/>
          <w:szCs w:val="24"/>
        </w:rPr>
        <w:t>R</w:t>
      </w:r>
      <w:proofErr w:type="spellEnd"/>
      <w:r w:rsidR="00687228">
        <w:rPr>
          <w:rFonts w:cs="Times New Roman"/>
          <w:szCs w:val="24"/>
        </w:rPr>
        <w:t xml:space="preserve"> ) for both</w:t>
      </w:r>
      <w:r w:rsidRPr="00670F3E">
        <w:rPr>
          <w:rFonts w:cs="Times New Roman"/>
          <w:szCs w:val="24"/>
        </w:rPr>
        <w:t xml:space="preserve"> project.</w:t>
      </w:r>
      <w:bookmarkEnd w:id="14"/>
      <w:bookmarkEnd w:id="15"/>
    </w:p>
    <w:p w:rsidR="00C856D7" w:rsidRPr="00670F3E" w:rsidRDefault="00687228" w:rsidP="00670F3E">
      <w:pPr>
        <w:rPr>
          <w:rFonts w:cs="Times New Roman"/>
          <w:szCs w:val="24"/>
        </w:rPr>
      </w:pPr>
      <w:r>
        <w:rPr>
          <w:rFonts w:cs="Times New Roman"/>
          <w:szCs w:val="24"/>
        </w:rPr>
        <w:t xml:space="preserve">Project </w:t>
      </w:r>
      <w:proofErr w:type="gramStart"/>
      <w:r>
        <w:rPr>
          <w:rFonts w:cs="Times New Roman"/>
          <w:szCs w:val="24"/>
        </w:rPr>
        <w:t>A</w:t>
      </w:r>
      <w:proofErr w:type="gramEnd"/>
      <w:r>
        <w:rPr>
          <w:rFonts w:cs="Times New Roman"/>
          <w:szCs w:val="24"/>
        </w:rPr>
        <w:t xml:space="preserve">- Calculations of A R </w:t>
      </w:r>
      <w:proofErr w:type="spellStart"/>
      <w:r>
        <w:rPr>
          <w:rFonts w:cs="Times New Roman"/>
          <w:szCs w:val="24"/>
        </w:rPr>
        <w:t>R</w:t>
      </w:r>
      <w:proofErr w:type="spellEnd"/>
      <w:r>
        <w:rPr>
          <w:rFonts w:cs="Times New Roman"/>
          <w:szCs w:val="24"/>
        </w:rPr>
        <w:t xml:space="preserve"> </w:t>
      </w:r>
    </w:p>
    <w:p w:rsidR="00C856D7" w:rsidRPr="00670F3E" w:rsidRDefault="00C856D7" w:rsidP="00670F3E">
      <w:pPr>
        <w:rPr>
          <w:rFonts w:cs="Times New Roman"/>
          <w:szCs w:val="24"/>
        </w:rPr>
      </w:pPr>
      <w:r w:rsidRPr="00670F3E">
        <w:rPr>
          <w:rFonts w:cs="Times New Roman"/>
          <w:szCs w:val="24"/>
        </w:rPr>
        <w:t>ARR = Average Accounting Income / Initial Investment</w:t>
      </w:r>
    </w:p>
    <w:tbl>
      <w:tblPr>
        <w:tblStyle w:val="LightList-Accent2"/>
        <w:tblW w:w="8320" w:type="dxa"/>
        <w:tblLook w:val="04A0"/>
      </w:tblPr>
      <w:tblGrid>
        <w:gridCol w:w="960"/>
        <w:gridCol w:w="1500"/>
        <w:gridCol w:w="1360"/>
        <w:gridCol w:w="1560"/>
        <w:gridCol w:w="1400"/>
        <w:gridCol w:w="1540"/>
      </w:tblGrid>
      <w:tr w:rsidR="00C856D7" w:rsidRPr="00670F3E" w:rsidTr="00937198">
        <w:trPr>
          <w:cnfStyle w:val="100000000000"/>
          <w:trHeight w:val="300"/>
        </w:trPr>
        <w:tc>
          <w:tcPr>
            <w:cnfStyle w:val="001000000000"/>
            <w:tcW w:w="960" w:type="dxa"/>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Year</w:t>
            </w:r>
          </w:p>
        </w:tc>
        <w:tc>
          <w:tcPr>
            <w:tcW w:w="15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Outflow</w:t>
            </w:r>
          </w:p>
        </w:tc>
        <w:tc>
          <w:tcPr>
            <w:tcW w:w="13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Inflow</w:t>
            </w:r>
          </w:p>
        </w:tc>
        <w:tc>
          <w:tcPr>
            <w:tcW w:w="15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Net cash flow</w:t>
            </w:r>
          </w:p>
        </w:tc>
        <w:tc>
          <w:tcPr>
            <w:tcW w:w="14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PV Factor (7%)</w:t>
            </w:r>
          </w:p>
        </w:tc>
        <w:tc>
          <w:tcPr>
            <w:tcW w:w="154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Present Value</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0</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-160000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1</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0.934</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42030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2</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0.873</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39285</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3</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0.816</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36720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4</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0.762</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34290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5</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45000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0.712</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32040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6</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65000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65000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0.666</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43290</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Net Present Value</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67655</w:t>
            </w:r>
          </w:p>
        </w:tc>
      </w:tr>
      <w:tr w:rsidR="00C856D7" w:rsidRPr="00670F3E" w:rsidTr="00937198">
        <w:trPr>
          <w:cnfStyle w:val="000000100000"/>
          <w:trHeight w:val="300"/>
        </w:trPr>
        <w:tc>
          <w:tcPr>
            <w:cnfStyle w:val="001000000000"/>
            <w:tcW w:w="6780" w:type="dxa"/>
            <w:gridSpan w:val="5"/>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Average Accounting Income</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37942.5</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ARR</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24%</w:t>
            </w:r>
          </w:p>
        </w:tc>
      </w:tr>
    </w:tbl>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687228" w:rsidRDefault="00687228" w:rsidP="00670F3E">
      <w:pPr>
        <w:rPr>
          <w:rFonts w:cs="Times New Roman"/>
          <w:b/>
          <w:szCs w:val="24"/>
        </w:rPr>
      </w:pPr>
    </w:p>
    <w:p w:rsidR="00C856D7" w:rsidRPr="00670F3E" w:rsidRDefault="00C856D7" w:rsidP="00670F3E">
      <w:pPr>
        <w:rPr>
          <w:rFonts w:cs="Times New Roman"/>
          <w:b/>
          <w:szCs w:val="24"/>
        </w:rPr>
      </w:pPr>
      <w:r w:rsidRPr="00670F3E">
        <w:rPr>
          <w:rFonts w:cs="Times New Roman"/>
          <w:b/>
          <w:szCs w:val="24"/>
        </w:rPr>
        <w:lastRenderedPageBreak/>
        <w:t>Project B</w:t>
      </w:r>
      <w:r w:rsidR="00687228">
        <w:rPr>
          <w:rFonts w:cs="Times New Roman"/>
          <w:b/>
          <w:szCs w:val="24"/>
        </w:rPr>
        <w:t xml:space="preserve"> Calculations of ARR</w:t>
      </w:r>
      <w:r w:rsidRPr="00670F3E">
        <w:rPr>
          <w:rFonts w:cs="Times New Roman"/>
          <w:b/>
          <w:szCs w:val="24"/>
        </w:rPr>
        <w:t>:</w:t>
      </w:r>
    </w:p>
    <w:tbl>
      <w:tblPr>
        <w:tblStyle w:val="LightList-Accent2"/>
        <w:tblW w:w="8320" w:type="dxa"/>
        <w:tblLook w:val="04A0"/>
      </w:tblPr>
      <w:tblGrid>
        <w:gridCol w:w="960"/>
        <w:gridCol w:w="1500"/>
        <w:gridCol w:w="1360"/>
        <w:gridCol w:w="1560"/>
        <w:gridCol w:w="1400"/>
        <w:gridCol w:w="1540"/>
      </w:tblGrid>
      <w:tr w:rsidR="00C856D7" w:rsidRPr="00670F3E" w:rsidTr="00937198">
        <w:trPr>
          <w:cnfStyle w:val="100000000000"/>
          <w:trHeight w:val="300"/>
        </w:trPr>
        <w:tc>
          <w:tcPr>
            <w:cnfStyle w:val="001000000000"/>
            <w:tcW w:w="960" w:type="dxa"/>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Year</w:t>
            </w:r>
          </w:p>
        </w:tc>
        <w:tc>
          <w:tcPr>
            <w:tcW w:w="15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Outflow</w:t>
            </w:r>
          </w:p>
        </w:tc>
        <w:tc>
          <w:tcPr>
            <w:tcW w:w="13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Cash Inflow</w:t>
            </w:r>
          </w:p>
        </w:tc>
        <w:tc>
          <w:tcPr>
            <w:tcW w:w="156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Net cash flow</w:t>
            </w:r>
          </w:p>
        </w:tc>
        <w:tc>
          <w:tcPr>
            <w:tcW w:w="140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PV Factor (7%)</w:t>
            </w:r>
          </w:p>
        </w:tc>
        <w:tc>
          <w:tcPr>
            <w:tcW w:w="1540" w:type="dxa"/>
            <w:noWrap/>
            <w:hideMark/>
          </w:tcPr>
          <w:p w:rsidR="00C856D7" w:rsidRPr="00670F3E" w:rsidRDefault="00C856D7" w:rsidP="00937198">
            <w:pPr>
              <w:spacing w:before="120" w:after="120"/>
              <w:cnfStyle w:val="100000000000"/>
              <w:rPr>
                <w:rFonts w:eastAsia="Times New Roman" w:cs="Times New Roman"/>
                <w:b w:val="0"/>
                <w:bCs/>
                <w:szCs w:val="24"/>
                <w:lang w:eastAsia="en-GB"/>
              </w:rPr>
            </w:pPr>
            <w:r w:rsidRPr="00670F3E">
              <w:rPr>
                <w:rFonts w:eastAsia="Times New Roman" w:cs="Times New Roman"/>
                <w:b w:val="0"/>
                <w:bCs/>
                <w:szCs w:val="24"/>
                <w:lang w:eastAsia="en-GB"/>
              </w:rPr>
              <w:t>Present Value</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0</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1</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-220000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1</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0.934</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56040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2</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0.873</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52380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3</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0.816</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48960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4</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60000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0.762</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45720</w:t>
            </w:r>
          </w:p>
        </w:tc>
      </w:tr>
      <w:tr w:rsidR="00C856D7" w:rsidRPr="00670F3E" w:rsidTr="00937198">
        <w:trPr>
          <w:trHeight w:val="300"/>
        </w:trPr>
        <w:tc>
          <w:tcPr>
            <w:cnfStyle w:val="001000000000"/>
            <w:tcW w:w="960" w:type="dxa"/>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5</w:t>
            </w:r>
          </w:p>
        </w:tc>
        <w:tc>
          <w:tcPr>
            <w:tcW w:w="15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w:t>
            </w:r>
          </w:p>
        </w:tc>
        <w:tc>
          <w:tcPr>
            <w:tcW w:w="13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56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60000</w:t>
            </w:r>
          </w:p>
        </w:tc>
        <w:tc>
          <w:tcPr>
            <w:tcW w:w="140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0.712</w:t>
            </w:r>
          </w:p>
        </w:tc>
        <w:tc>
          <w:tcPr>
            <w:tcW w:w="1540" w:type="dxa"/>
            <w:noWrap/>
            <w:hideMark/>
          </w:tcPr>
          <w:p w:rsidR="00C856D7" w:rsidRPr="00670F3E" w:rsidRDefault="00C856D7" w:rsidP="00937198">
            <w:pPr>
              <w:spacing w:before="120" w:after="120"/>
              <w:cnfStyle w:val="000000000000"/>
              <w:rPr>
                <w:rFonts w:eastAsia="Times New Roman" w:cs="Times New Roman"/>
                <w:szCs w:val="24"/>
                <w:lang w:eastAsia="en-GB"/>
              </w:rPr>
            </w:pPr>
            <w:r w:rsidRPr="00670F3E">
              <w:rPr>
                <w:rFonts w:eastAsia="Times New Roman" w:cs="Times New Roman"/>
                <w:szCs w:val="24"/>
                <w:lang w:eastAsia="en-GB"/>
              </w:rPr>
              <w:t>42720</w:t>
            </w:r>
          </w:p>
        </w:tc>
      </w:tr>
      <w:tr w:rsidR="00C856D7" w:rsidRPr="00670F3E" w:rsidTr="00937198">
        <w:trPr>
          <w:cnfStyle w:val="000000100000"/>
          <w:trHeight w:val="300"/>
        </w:trPr>
        <w:tc>
          <w:tcPr>
            <w:cnfStyle w:val="001000000000"/>
            <w:tcW w:w="960" w:type="dxa"/>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6</w:t>
            </w:r>
          </w:p>
        </w:tc>
        <w:tc>
          <w:tcPr>
            <w:tcW w:w="15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w:t>
            </w:r>
          </w:p>
        </w:tc>
        <w:tc>
          <w:tcPr>
            <w:tcW w:w="13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70000</w:t>
            </w:r>
          </w:p>
        </w:tc>
        <w:tc>
          <w:tcPr>
            <w:tcW w:w="156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70000</w:t>
            </w:r>
          </w:p>
        </w:tc>
        <w:tc>
          <w:tcPr>
            <w:tcW w:w="1400" w:type="dxa"/>
            <w:tcBorders>
              <w:top w:val="none" w:sz="0" w:space="0" w:color="auto"/>
              <w:bottom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0.666</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46620</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Net Present Value</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72440</w:t>
            </w:r>
          </w:p>
        </w:tc>
      </w:tr>
      <w:tr w:rsidR="00C856D7" w:rsidRPr="00670F3E" w:rsidTr="00937198">
        <w:trPr>
          <w:cnfStyle w:val="000000100000"/>
          <w:trHeight w:val="300"/>
        </w:trPr>
        <w:tc>
          <w:tcPr>
            <w:cnfStyle w:val="001000000000"/>
            <w:tcW w:w="6780" w:type="dxa"/>
            <w:gridSpan w:val="5"/>
            <w:tcBorders>
              <w:top w:val="none" w:sz="0" w:space="0" w:color="auto"/>
              <w:left w:val="none" w:sz="0" w:space="0" w:color="auto"/>
              <w:bottom w:val="none" w:sz="0" w:space="0" w:color="auto"/>
            </w:tcBorders>
            <w:noWrap/>
            <w:hideMark/>
          </w:tcPr>
          <w:p w:rsidR="00C856D7" w:rsidRPr="00670F3E" w:rsidRDefault="00C856D7" w:rsidP="00937198">
            <w:pPr>
              <w:spacing w:before="120" w:after="120"/>
              <w:rPr>
                <w:rFonts w:eastAsia="Times New Roman" w:cs="Times New Roman"/>
                <w:szCs w:val="24"/>
                <w:lang w:eastAsia="en-GB"/>
              </w:rPr>
            </w:pPr>
            <w:r w:rsidRPr="00670F3E">
              <w:rPr>
                <w:rFonts w:eastAsia="Times New Roman" w:cs="Times New Roman"/>
                <w:szCs w:val="24"/>
                <w:lang w:eastAsia="en-GB"/>
              </w:rPr>
              <w:t>Average Accounting Income</w:t>
            </w:r>
          </w:p>
        </w:tc>
        <w:tc>
          <w:tcPr>
            <w:tcW w:w="1540" w:type="dxa"/>
            <w:tcBorders>
              <w:top w:val="none" w:sz="0" w:space="0" w:color="auto"/>
              <w:bottom w:val="none" w:sz="0" w:space="0" w:color="auto"/>
              <w:right w:val="none" w:sz="0" w:space="0" w:color="auto"/>
            </w:tcBorders>
            <w:noWrap/>
            <w:hideMark/>
          </w:tcPr>
          <w:p w:rsidR="00C856D7" w:rsidRPr="00670F3E" w:rsidRDefault="00C856D7" w:rsidP="00937198">
            <w:pPr>
              <w:spacing w:before="120" w:after="120"/>
              <w:cnfStyle w:val="000000100000"/>
              <w:rPr>
                <w:rFonts w:eastAsia="Times New Roman" w:cs="Times New Roman"/>
                <w:szCs w:val="24"/>
                <w:lang w:eastAsia="en-GB"/>
              </w:rPr>
            </w:pPr>
            <w:r w:rsidRPr="00670F3E">
              <w:rPr>
                <w:rFonts w:eastAsia="Times New Roman" w:cs="Times New Roman"/>
                <w:szCs w:val="24"/>
                <w:lang w:eastAsia="en-GB"/>
              </w:rPr>
              <w:t>48740</w:t>
            </w:r>
          </w:p>
        </w:tc>
      </w:tr>
      <w:tr w:rsidR="00C856D7" w:rsidRPr="00670F3E" w:rsidTr="00937198">
        <w:trPr>
          <w:trHeight w:val="300"/>
        </w:trPr>
        <w:tc>
          <w:tcPr>
            <w:cnfStyle w:val="001000000000"/>
            <w:tcW w:w="6780" w:type="dxa"/>
            <w:gridSpan w:val="5"/>
            <w:noWrap/>
            <w:hideMark/>
          </w:tcPr>
          <w:p w:rsidR="00C856D7" w:rsidRPr="00670F3E" w:rsidRDefault="00C856D7" w:rsidP="00937198">
            <w:pPr>
              <w:spacing w:before="120" w:after="120"/>
              <w:rPr>
                <w:rFonts w:eastAsia="Times New Roman" w:cs="Times New Roman"/>
                <w:b w:val="0"/>
                <w:bCs/>
                <w:szCs w:val="24"/>
                <w:lang w:eastAsia="en-GB"/>
              </w:rPr>
            </w:pPr>
            <w:r w:rsidRPr="00670F3E">
              <w:rPr>
                <w:rFonts w:eastAsia="Times New Roman" w:cs="Times New Roman"/>
                <w:b w:val="0"/>
                <w:bCs/>
                <w:szCs w:val="24"/>
                <w:lang w:eastAsia="en-GB"/>
              </w:rPr>
              <w:t>ARR</w:t>
            </w:r>
          </w:p>
        </w:tc>
        <w:tc>
          <w:tcPr>
            <w:tcW w:w="1540" w:type="dxa"/>
            <w:noWrap/>
            <w:hideMark/>
          </w:tcPr>
          <w:p w:rsidR="00C856D7" w:rsidRPr="00670F3E" w:rsidRDefault="00C856D7" w:rsidP="00937198">
            <w:pPr>
              <w:spacing w:before="120" w:after="120"/>
              <w:cnfStyle w:val="000000000000"/>
              <w:rPr>
                <w:rFonts w:eastAsia="Times New Roman" w:cs="Times New Roman"/>
                <w:b/>
                <w:bCs/>
                <w:szCs w:val="24"/>
                <w:lang w:eastAsia="en-GB"/>
              </w:rPr>
            </w:pPr>
            <w:r w:rsidRPr="00670F3E">
              <w:rPr>
                <w:rFonts w:eastAsia="Times New Roman" w:cs="Times New Roman"/>
                <w:b/>
                <w:bCs/>
                <w:szCs w:val="24"/>
                <w:lang w:eastAsia="en-GB"/>
              </w:rPr>
              <w:t>22%</w:t>
            </w:r>
          </w:p>
        </w:tc>
      </w:tr>
    </w:tbl>
    <w:p w:rsidR="00C856D7" w:rsidRPr="00670F3E" w:rsidRDefault="00687228" w:rsidP="00670F3E">
      <w:pPr>
        <w:pStyle w:val="Heading3"/>
        <w:spacing w:before="240" w:after="240"/>
        <w:rPr>
          <w:rFonts w:cs="Times New Roman"/>
          <w:szCs w:val="24"/>
        </w:rPr>
      </w:pPr>
      <w:bookmarkStart w:id="16" w:name="_Toc531260842"/>
      <w:bookmarkStart w:id="17" w:name="_Toc531805140"/>
      <w:r>
        <w:rPr>
          <w:rFonts w:cs="Times New Roman"/>
          <w:szCs w:val="24"/>
        </w:rPr>
        <w:t>c. Evaluate the Results for</w:t>
      </w:r>
      <w:r w:rsidR="00C856D7" w:rsidRPr="00670F3E">
        <w:rPr>
          <w:rFonts w:cs="Times New Roman"/>
          <w:szCs w:val="24"/>
        </w:rPr>
        <w:t xml:space="preserve"> part </w:t>
      </w:r>
      <w:proofErr w:type="gramStart"/>
      <w:r w:rsidR="00C856D7" w:rsidRPr="00670F3E">
        <w:rPr>
          <w:rFonts w:cs="Times New Roman"/>
          <w:szCs w:val="24"/>
        </w:rPr>
        <w:t>(</w:t>
      </w:r>
      <w:r>
        <w:rPr>
          <w:rFonts w:cs="Times New Roman"/>
          <w:szCs w:val="24"/>
        </w:rPr>
        <w:t xml:space="preserve"> </w:t>
      </w:r>
      <w:r w:rsidR="00C856D7" w:rsidRPr="00670F3E">
        <w:rPr>
          <w:rFonts w:cs="Times New Roman"/>
          <w:szCs w:val="24"/>
        </w:rPr>
        <w:t>a</w:t>
      </w:r>
      <w:proofErr w:type="gramEnd"/>
      <w:r>
        <w:rPr>
          <w:rFonts w:cs="Times New Roman"/>
          <w:szCs w:val="24"/>
        </w:rPr>
        <w:t xml:space="preserve"> ) &amp;</w:t>
      </w:r>
      <w:r w:rsidR="00C856D7" w:rsidRPr="00670F3E">
        <w:rPr>
          <w:rFonts w:cs="Times New Roman"/>
          <w:szCs w:val="24"/>
        </w:rPr>
        <w:t xml:space="preserve"> (</w:t>
      </w:r>
      <w:r>
        <w:rPr>
          <w:rFonts w:cs="Times New Roman"/>
          <w:szCs w:val="24"/>
        </w:rPr>
        <w:t xml:space="preserve"> </w:t>
      </w:r>
      <w:r w:rsidR="00C856D7" w:rsidRPr="00670F3E">
        <w:rPr>
          <w:rFonts w:cs="Times New Roman"/>
          <w:szCs w:val="24"/>
        </w:rPr>
        <w:t>b</w:t>
      </w:r>
      <w:r>
        <w:rPr>
          <w:rFonts w:cs="Times New Roman"/>
          <w:szCs w:val="24"/>
        </w:rPr>
        <w:t xml:space="preserve"> ) A</w:t>
      </w:r>
      <w:r w:rsidR="00C856D7" w:rsidRPr="00670F3E">
        <w:rPr>
          <w:rFonts w:cs="Times New Roman"/>
          <w:szCs w:val="24"/>
        </w:rPr>
        <w:t>bove.</w:t>
      </w:r>
      <w:r>
        <w:rPr>
          <w:rFonts w:cs="Times New Roman"/>
          <w:szCs w:val="24"/>
        </w:rPr>
        <w:t xml:space="preserve"> </w:t>
      </w:r>
      <w:r w:rsidR="00C856D7" w:rsidRPr="00670F3E">
        <w:rPr>
          <w:rFonts w:cs="Times New Roman"/>
          <w:szCs w:val="24"/>
        </w:rPr>
        <w:t xml:space="preserve"> Recommend with reasons </w:t>
      </w:r>
      <w:r>
        <w:rPr>
          <w:rFonts w:cs="Times New Roman"/>
          <w:szCs w:val="24"/>
        </w:rPr>
        <w:t xml:space="preserve">the project that should be </w:t>
      </w:r>
      <w:proofErr w:type="gramStart"/>
      <w:r>
        <w:rPr>
          <w:rFonts w:cs="Times New Roman"/>
          <w:szCs w:val="24"/>
        </w:rPr>
        <w:t>A</w:t>
      </w:r>
      <w:r w:rsidR="00C856D7" w:rsidRPr="00670F3E">
        <w:rPr>
          <w:rFonts w:cs="Times New Roman"/>
          <w:szCs w:val="24"/>
        </w:rPr>
        <w:t>dopted</w:t>
      </w:r>
      <w:proofErr w:type="gramEnd"/>
      <w:r w:rsidR="00C856D7" w:rsidRPr="00670F3E">
        <w:rPr>
          <w:rFonts w:cs="Times New Roman"/>
          <w:szCs w:val="24"/>
        </w:rPr>
        <w:t>.</w:t>
      </w:r>
      <w:bookmarkEnd w:id="16"/>
      <w:bookmarkEnd w:id="17"/>
    </w:p>
    <w:p w:rsidR="00CE2213" w:rsidRPr="00670F3E" w:rsidRDefault="00715F8E" w:rsidP="00670F3E">
      <w:pPr>
        <w:rPr>
          <w:rFonts w:cs="Times New Roman"/>
          <w:szCs w:val="24"/>
        </w:rPr>
      </w:pPr>
      <w:r w:rsidRPr="00670F3E">
        <w:rPr>
          <w:rFonts w:cs="Times New Roman"/>
          <w:szCs w:val="24"/>
        </w:rPr>
        <w:t xml:space="preserve">The decision regarding the acceptability of the two projects will be taken after considering the results of net present value, payback period and accounting rate of return. These capital budgeting </w:t>
      </w:r>
      <w:r w:rsidR="00C43E5F" w:rsidRPr="00670F3E">
        <w:rPr>
          <w:rFonts w:cs="Times New Roman"/>
          <w:szCs w:val="24"/>
        </w:rPr>
        <w:t>techniques</w:t>
      </w:r>
      <w:r w:rsidRPr="00670F3E">
        <w:rPr>
          <w:rFonts w:cs="Times New Roman"/>
          <w:szCs w:val="24"/>
        </w:rPr>
        <w:t xml:space="preserve"> have been applied in the case of Patel Mintro and the </w:t>
      </w:r>
      <w:r w:rsidR="00C43E5F" w:rsidRPr="00670F3E">
        <w:rPr>
          <w:rFonts w:cs="Times New Roman"/>
          <w:szCs w:val="24"/>
        </w:rPr>
        <w:t>results</w:t>
      </w:r>
      <w:r w:rsidRPr="00670F3E">
        <w:rPr>
          <w:rFonts w:cs="Times New Roman"/>
          <w:szCs w:val="24"/>
        </w:rPr>
        <w:t xml:space="preserve"> have </w:t>
      </w:r>
      <w:r w:rsidR="00C43E5F" w:rsidRPr="00670F3E">
        <w:rPr>
          <w:rFonts w:cs="Times New Roman"/>
          <w:szCs w:val="24"/>
        </w:rPr>
        <w:t>been</w:t>
      </w:r>
      <w:r w:rsidRPr="00670F3E">
        <w:rPr>
          <w:rFonts w:cs="Times New Roman"/>
          <w:szCs w:val="24"/>
        </w:rPr>
        <w:t xml:space="preserve"> obtained and </w:t>
      </w:r>
      <w:r w:rsidR="00C43E5F" w:rsidRPr="00670F3E">
        <w:rPr>
          <w:rFonts w:cs="Times New Roman"/>
          <w:szCs w:val="24"/>
        </w:rPr>
        <w:t>evaluated</w:t>
      </w:r>
      <w:r w:rsidRPr="00670F3E">
        <w:rPr>
          <w:rFonts w:cs="Times New Roman"/>
          <w:szCs w:val="24"/>
        </w:rPr>
        <w:t xml:space="preserve"> in order to take the decision of selecting one project. </w:t>
      </w:r>
      <w:r w:rsidR="00511EFD" w:rsidRPr="00670F3E">
        <w:rPr>
          <w:rFonts w:cs="Times New Roman"/>
          <w:szCs w:val="24"/>
        </w:rPr>
        <w:t xml:space="preserve">It can </w:t>
      </w:r>
      <w:r w:rsidR="00C43E5F" w:rsidRPr="00670F3E">
        <w:rPr>
          <w:rFonts w:cs="Times New Roman"/>
          <w:szCs w:val="24"/>
        </w:rPr>
        <w:t>be</w:t>
      </w:r>
      <w:r w:rsidR="00511EFD" w:rsidRPr="00670F3E">
        <w:rPr>
          <w:rFonts w:cs="Times New Roman"/>
          <w:szCs w:val="24"/>
        </w:rPr>
        <w:t xml:space="preserve"> established that the net present value of project A has been amounting to £67655 </w:t>
      </w:r>
      <w:r w:rsidR="00C43E5F" w:rsidRPr="00670F3E">
        <w:rPr>
          <w:rFonts w:cs="Times New Roman"/>
          <w:szCs w:val="24"/>
        </w:rPr>
        <w:t>whereas</w:t>
      </w:r>
      <w:r w:rsidR="00511EFD" w:rsidRPr="00670F3E">
        <w:rPr>
          <w:rFonts w:cs="Times New Roman"/>
          <w:szCs w:val="24"/>
        </w:rPr>
        <w:t xml:space="preserve"> the net present value in the case of project B </w:t>
      </w:r>
      <w:r w:rsidR="00C43E5F" w:rsidRPr="00670F3E">
        <w:rPr>
          <w:rFonts w:cs="Times New Roman"/>
          <w:szCs w:val="24"/>
        </w:rPr>
        <w:t>his</w:t>
      </w:r>
      <w:r w:rsidR="00511EFD" w:rsidRPr="00670F3E">
        <w:rPr>
          <w:rFonts w:cs="Times New Roman"/>
          <w:szCs w:val="24"/>
        </w:rPr>
        <w:t xml:space="preserve"> ben amounting to £72440 </w:t>
      </w:r>
      <w:r w:rsidR="00C43E5F" w:rsidRPr="00670F3E">
        <w:rPr>
          <w:rFonts w:cs="Times New Roman"/>
          <w:szCs w:val="24"/>
        </w:rPr>
        <w:t>which</w:t>
      </w:r>
      <w:r w:rsidR="00511EFD" w:rsidRPr="00670F3E">
        <w:rPr>
          <w:rFonts w:cs="Times New Roman"/>
          <w:szCs w:val="24"/>
        </w:rPr>
        <w:t xml:space="preserve"> is higher when compared to project A. The higher net present value in this case shows that project B will </w:t>
      </w:r>
      <w:r w:rsidR="00C43E5F" w:rsidRPr="00670F3E">
        <w:rPr>
          <w:rFonts w:cs="Times New Roman"/>
          <w:szCs w:val="24"/>
        </w:rPr>
        <w:t>beearning</w:t>
      </w:r>
      <w:r w:rsidR="00511EFD" w:rsidRPr="00670F3E">
        <w:rPr>
          <w:rFonts w:cs="Times New Roman"/>
          <w:szCs w:val="24"/>
        </w:rPr>
        <w:t xml:space="preserve"> higher cash flows and returns during its lifetime when </w:t>
      </w:r>
      <w:r w:rsidR="00C43E5F" w:rsidRPr="00670F3E">
        <w:rPr>
          <w:rFonts w:cs="Times New Roman"/>
          <w:szCs w:val="24"/>
        </w:rPr>
        <w:t>compared</w:t>
      </w:r>
      <w:r w:rsidR="00511EFD" w:rsidRPr="00670F3E">
        <w:rPr>
          <w:rFonts w:cs="Times New Roman"/>
          <w:szCs w:val="24"/>
        </w:rPr>
        <w:t xml:space="preserve"> to project </w:t>
      </w:r>
      <w:r w:rsidR="00512365" w:rsidRPr="00670F3E">
        <w:rPr>
          <w:rFonts w:cs="Times New Roman"/>
          <w:szCs w:val="24"/>
        </w:rPr>
        <w:t xml:space="preserve">A. The cash inflows in case of project B are higher during the lifetime and the project </w:t>
      </w:r>
      <w:r w:rsidR="00C43E5F" w:rsidRPr="00670F3E">
        <w:rPr>
          <w:rFonts w:cs="Times New Roman"/>
          <w:szCs w:val="24"/>
        </w:rPr>
        <w:t>has</w:t>
      </w:r>
      <w:r w:rsidR="00512365" w:rsidRPr="00670F3E">
        <w:rPr>
          <w:rFonts w:cs="Times New Roman"/>
          <w:szCs w:val="24"/>
        </w:rPr>
        <w:t xml:space="preserve"> been delivering positive results in this case. </w:t>
      </w:r>
      <w:r w:rsidR="00CE2213" w:rsidRPr="00670F3E">
        <w:rPr>
          <w:rFonts w:cs="Times New Roman"/>
          <w:szCs w:val="24"/>
        </w:rPr>
        <w:t xml:space="preserve">Therefore by referring to the basic rule of capital budgeting, the project with higher net present </w:t>
      </w:r>
      <w:r w:rsidR="00C43E5F">
        <w:rPr>
          <w:rFonts w:cs="Times New Roman"/>
          <w:szCs w:val="24"/>
        </w:rPr>
        <w:t>value</w:t>
      </w:r>
      <w:r w:rsidR="00CE2213" w:rsidRPr="00670F3E">
        <w:rPr>
          <w:rFonts w:cs="Times New Roman"/>
          <w:szCs w:val="24"/>
        </w:rPr>
        <w:t xml:space="preserve"> will be </w:t>
      </w:r>
      <w:r w:rsidR="00C43E5F" w:rsidRPr="00670F3E">
        <w:rPr>
          <w:rFonts w:cs="Times New Roman"/>
          <w:szCs w:val="24"/>
        </w:rPr>
        <w:t>selected</w:t>
      </w:r>
      <w:r w:rsidR="00CE2213" w:rsidRPr="00670F3E">
        <w:rPr>
          <w:rFonts w:cs="Times New Roman"/>
          <w:szCs w:val="24"/>
        </w:rPr>
        <w:t xml:space="preserve"> by the company Patel Mintro. In this case project B has </w:t>
      </w:r>
      <w:r w:rsidR="00C43E5F" w:rsidRPr="00670F3E">
        <w:rPr>
          <w:rFonts w:cs="Times New Roman"/>
          <w:szCs w:val="24"/>
        </w:rPr>
        <w:t>been</w:t>
      </w:r>
      <w:r w:rsidR="00CE2213" w:rsidRPr="00670F3E">
        <w:rPr>
          <w:rFonts w:cs="Times New Roman"/>
          <w:szCs w:val="24"/>
        </w:rPr>
        <w:t xml:space="preserve"> delivering higher NPV and therefore the same will be accepted</w:t>
      </w:r>
      <w:r w:rsidR="00101576">
        <w:rPr>
          <w:rFonts w:cs="Times New Roman"/>
          <w:szCs w:val="24"/>
        </w:rPr>
        <w:t xml:space="preserve"> (</w:t>
      </w:r>
      <w:r w:rsidR="00101576">
        <w:rPr>
          <w:rFonts w:cs="Times New Roman"/>
          <w:color w:val="222222"/>
          <w:szCs w:val="24"/>
          <w:shd w:val="clear" w:color="auto" w:fill="FFFFFF"/>
          <w:lang w:val="en-AU"/>
        </w:rPr>
        <w:t>Bull</w:t>
      </w:r>
      <w:r w:rsidR="00101576" w:rsidRPr="00006BFF">
        <w:rPr>
          <w:rFonts w:cs="Times New Roman"/>
          <w:color w:val="222222"/>
          <w:szCs w:val="24"/>
          <w:shd w:val="clear" w:color="auto" w:fill="FFFFFF"/>
          <w:lang w:val="en-AU"/>
        </w:rPr>
        <w:t>, 2014</w:t>
      </w:r>
      <w:r w:rsidR="00101576">
        <w:rPr>
          <w:rFonts w:cs="Times New Roman"/>
          <w:szCs w:val="24"/>
        </w:rPr>
        <w:t>)</w:t>
      </w:r>
      <w:r w:rsidR="00CE2213" w:rsidRPr="00670F3E">
        <w:rPr>
          <w:rFonts w:cs="Times New Roman"/>
          <w:szCs w:val="24"/>
        </w:rPr>
        <w:t xml:space="preserve">. </w:t>
      </w:r>
    </w:p>
    <w:p w:rsidR="00C14013" w:rsidRPr="00670F3E" w:rsidRDefault="00CE2213" w:rsidP="00670F3E">
      <w:pPr>
        <w:rPr>
          <w:rFonts w:cs="Times New Roman"/>
          <w:szCs w:val="24"/>
        </w:rPr>
      </w:pPr>
      <w:r w:rsidRPr="00670F3E">
        <w:rPr>
          <w:rFonts w:cs="Times New Roman"/>
          <w:szCs w:val="24"/>
        </w:rPr>
        <w:lastRenderedPageBreak/>
        <w:t xml:space="preserve">The </w:t>
      </w:r>
      <w:r w:rsidR="004944E1" w:rsidRPr="00670F3E">
        <w:rPr>
          <w:rFonts w:cs="Times New Roman"/>
          <w:szCs w:val="24"/>
        </w:rPr>
        <w:t xml:space="preserve">payback period technique of capital budgeting considers the cash inflows obtained during the lifetime of the project and the </w:t>
      </w:r>
      <w:r w:rsidR="00C43E5F" w:rsidRPr="00670F3E">
        <w:rPr>
          <w:rFonts w:cs="Times New Roman"/>
          <w:szCs w:val="24"/>
        </w:rPr>
        <w:t>concept</w:t>
      </w:r>
      <w:r w:rsidR="004944E1" w:rsidRPr="00670F3E">
        <w:rPr>
          <w:rFonts w:cs="Times New Roman"/>
          <w:szCs w:val="24"/>
        </w:rPr>
        <w:t xml:space="preserve"> of time value of money is ignored in this case. The payback period calculated for the project A </w:t>
      </w:r>
      <w:r w:rsidR="00C43E5F" w:rsidRPr="00670F3E">
        <w:rPr>
          <w:rFonts w:cs="Times New Roman"/>
          <w:szCs w:val="24"/>
        </w:rPr>
        <w:t>shows</w:t>
      </w:r>
      <w:r w:rsidR="004944E1" w:rsidRPr="00670F3E">
        <w:rPr>
          <w:rFonts w:cs="Times New Roman"/>
          <w:szCs w:val="24"/>
        </w:rPr>
        <w:t xml:space="preserve"> that the initial cost amounting to </w:t>
      </w:r>
      <w:r w:rsidR="0049506D" w:rsidRPr="00670F3E">
        <w:rPr>
          <w:rFonts w:cs="Times New Roman"/>
          <w:szCs w:val="24"/>
        </w:rPr>
        <w:t xml:space="preserve">£160000 will be recovered by the company in 3.556 years when the investment is made in project A. </w:t>
      </w:r>
      <w:r w:rsidR="00C43E5F" w:rsidRPr="00670F3E">
        <w:rPr>
          <w:rFonts w:cs="Times New Roman"/>
          <w:szCs w:val="24"/>
        </w:rPr>
        <w:t>However</w:t>
      </w:r>
      <w:r w:rsidR="0049506D" w:rsidRPr="00670F3E">
        <w:rPr>
          <w:rFonts w:cs="Times New Roman"/>
          <w:szCs w:val="24"/>
        </w:rPr>
        <w:t xml:space="preserve"> the initial cost of £220000 will be incurred when the </w:t>
      </w:r>
      <w:r w:rsidR="00C43E5F" w:rsidRPr="00670F3E">
        <w:rPr>
          <w:rFonts w:cs="Times New Roman"/>
          <w:szCs w:val="24"/>
        </w:rPr>
        <w:t>investment</w:t>
      </w:r>
      <w:r w:rsidR="0049506D" w:rsidRPr="00670F3E">
        <w:rPr>
          <w:rFonts w:cs="Times New Roman"/>
          <w:szCs w:val="24"/>
        </w:rPr>
        <w:t xml:space="preserve"> will be made in project B </w:t>
      </w:r>
      <w:r w:rsidR="0011014C" w:rsidRPr="00670F3E">
        <w:rPr>
          <w:rFonts w:cs="Times New Roman"/>
          <w:szCs w:val="24"/>
        </w:rPr>
        <w:t xml:space="preserve">and the same amount of £220000 will be recovered in 3.667 years. The basic </w:t>
      </w:r>
      <w:r w:rsidR="00C43E5F" w:rsidRPr="00670F3E">
        <w:rPr>
          <w:rFonts w:cs="Times New Roman"/>
          <w:szCs w:val="24"/>
        </w:rPr>
        <w:t>concept</w:t>
      </w:r>
      <w:r w:rsidR="0011014C" w:rsidRPr="00670F3E">
        <w:rPr>
          <w:rFonts w:cs="Times New Roman"/>
          <w:szCs w:val="24"/>
        </w:rPr>
        <w:t xml:space="preserve"> behind choosing an option for investment purposes when considering payback </w:t>
      </w:r>
      <w:r w:rsidR="00C43E5F" w:rsidRPr="00670F3E">
        <w:rPr>
          <w:rFonts w:cs="Times New Roman"/>
          <w:szCs w:val="24"/>
        </w:rPr>
        <w:t>period</w:t>
      </w:r>
      <w:r w:rsidR="0011014C" w:rsidRPr="00670F3E">
        <w:rPr>
          <w:rFonts w:cs="Times New Roman"/>
          <w:szCs w:val="24"/>
        </w:rPr>
        <w:t xml:space="preserve"> is that </w:t>
      </w:r>
      <w:r w:rsidR="00C43E5F" w:rsidRPr="00670F3E">
        <w:rPr>
          <w:rFonts w:cs="Times New Roman"/>
          <w:szCs w:val="24"/>
        </w:rPr>
        <w:t>projecthaving</w:t>
      </w:r>
      <w:r w:rsidR="0011014C" w:rsidRPr="00670F3E">
        <w:rPr>
          <w:rFonts w:cs="Times New Roman"/>
          <w:szCs w:val="24"/>
        </w:rPr>
        <w:t xml:space="preserve"> low payback </w:t>
      </w:r>
      <w:r w:rsidR="00C43E5F" w:rsidRPr="00670F3E">
        <w:rPr>
          <w:rFonts w:cs="Times New Roman"/>
          <w:szCs w:val="24"/>
        </w:rPr>
        <w:t>period</w:t>
      </w:r>
      <w:r w:rsidR="0011014C" w:rsidRPr="00670F3E">
        <w:rPr>
          <w:rFonts w:cs="Times New Roman"/>
          <w:szCs w:val="24"/>
        </w:rPr>
        <w:t xml:space="preserve"> will be considered for investment </w:t>
      </w:r>
      <w:r w:rsidR="00C43E5F" w:rsidRPr="00670F3E">
        <w:rPr>
          <w:rFonts w:cs="Times New Roman"/>
          <w:szCs w:val="24"/>
        </w:rPr>
        <w:t>purposes</w:t>
      </w:r>
      <w:r w:rsidR="0011014C" w:rsidRPr="00670F3E">
        <w:rPr>
          <w:rFonts w:cs="Times New Roman"/>
          <w:szCs w:val="24"/>
        </w:rPr>
        <w:t xml:space="preserve"> as the cost will be recovered soon and </w:t>
      </w:r>
      <w:r w:rsidR="00C43E5F" w:rsidRPr="00670F3E">
        <w:rPr>
          <w:rFonts w:cs="Times New Roman"/>
          <w:szCs w:val="24"/>
        </w:rPr>
        <w:t>therefore</w:t>
      </w:r>
      <w:r w:rsidR="0011014C" w:rsidRPr="00670F3E">
        <w:rPr>
          <w:rFonts w:cs="Times New Roman"/>
          <w:szCs w:val="24"/>
        </w:rPr>
        <w:t xml:space="preserve"> opportunity cost will be low in that case. </w:t>
      </w:r>
      <w:r w:rsidR="00C14013" w:rsidRPr="00670F3E">
        <w:rPr>
          <w:rFonts w:cs="Times New Roman"/>
          <w:szCs w:val="24"/>
        </w:rPr>
        <w:t xml:space="preserve">Therefore by considering the method of payback period project A will be adopted by the company Patel </w:t>
      </w:r>
      <w:proofErr w:type="spellStart"/>
      <w:r w:rsidR="00C14013" w:rsidRPr="00670F3E">
        <w:rPr>
          <w:rFonts w:cs="Times New Roman"/>
          <w:szCs w:val="24"/>
        </w:rPr>
        <w:t>Mintro</w:t>
      </w:r>
      <w:proofErr w:type="spellEnd"/>
      <w:r w:rsidR="009A690F">
        <w:rPr>
          <w:rFonts w:cs="Times New Roman"/>
          <w:szCs w:val="24"/>
        </w:rPr>
        <w:t xml:space="preserve"> (</w:t>
      </w:r>
      <w:proofErr w:type="spellStart"/>
      <w:r w:rsidR="009A690F">
        <w:rPr>
          <w:rFonts w:cs="Times New Roman"/>
          <w:color w:val="222222"/>
          <w:szCs w:val="24"/>
          <w:shd w:val="clear" w:color="auto" w:fill="FFFFFF"/>
        </w:rPr>
        <w:t>Minnis</w:t>
      </w:r>
      <w:proofErr w:type="spellEnd"/>
      <w:r w:rsidR="009A690F">
        <w:rPr>
          <w:rFonts w:cs="Times New Roman"/>
          <w:color w:val="222222"/>
          <w:szCs w:val="24"/>
          <w:shd w:val="clear" w:color="auto" w:fill="FFFFFF"/>
        </w:rPr>
        <w:t>&amp; Sutherland</w:t>
      </w:r>
      <w:r w:rsidR="009A690F" w:rsidRPr="004F0EA3">
        <w:rPr>
          <w:rFonts w:cs="Times New Roman"/>
          <w:color w:val="222222"/>
          <w:szCs w:val="24"/>
          <w:shd w:val="clear" w:color="auto" w:fill="FFFFFF"/>
        </w:rPr>
        <w:t>, 2017</w:t>
      </w:r>
      <w:r w:rsidR="009A690F">
        <w:rPr>
          <w:rFonts w:cs="Times New Roman"/>
          <w:szCs w:val="24"/>
        </w:rPr>
        <w:t>)</w:t>
      </w:r>
      <w:r w:rsidR="00C14013" w:rsidRPr="00670F3E">
        <w:rPr>
          <w:rFonts w:cs="Times New Roman"/>
          <w:szCs w:val="24"/>
        </w:rPr>
        <w:t xml:space="preserve">. </w:t>
      </w:r>
    </w:p>
    <w:p w:rsidR="00F744ED" w:rsidRPr="00670F3E" w:rsidRDefault="00C14013" w:rsidP="00670F3E">
      <w:pPr>
        <w:rPr>
          <w:rFonts w:cs="Times New Roman"/>
          <w:szCs w:val="24"/>
        </w:rPr>
      </w:pPr>
      <w:r w:rsidRPr="00670F3E">
        <w:rPr>
          <w:rFonts w:cs="Times New Roman"/>
          <w:szCs w:val="24"/>
        </w:rPr>
        <w:t xml:space="preserve">The </w:t>
      </w:r>
      <w:r w:rsidR="00C43E5F" w:rsidRPr="00670F3E">
        <w:rPr>
          <w:rFonts w:cs="Times New Roman"/>
          <w:szCs w:val="24"/>
        </w:rPr>
        <w:t>consideration</w:t>
      </w:r>
      <w:r w:rsidRPr="00670F3E">
        <w:rPr>
          <w:rFonts w:cs="Times New Roman"/>
          <w:szCs w:val="24"/>
        </w:rPr>
        <w:t xml:space="preserve"> of accounting rate of return is crucial in order to assess the profitability aspect of the projects under consideration. The accounting rate of return considers the average accounting income earned by the projects during their lifetime </w:t>
      </w:r>
      <w:r w:rsidR="00C43E5F" w:rsidRPr="00670F3E">
        <w:rPr>
          <w:rFonts w:cs="Times New Roman"/>
          <w:szCs w:val="24"/>
        </w:rPr>
        <w:t>and</w:t>
      </w:r>
      <w:r w:rsidRPr="00670F3E">
        <w:rPr>
          <w:rFonts w:cs="Times New Roman"/>
          <w:szCs w:val="24"/>
        </w:rPr>
        <w:t xml:space="preserve"> the associated initial cost will be </w:t>
      </w:r>
      <w:r w:rsidR="00C43E5F" w:rsidRPr="00670F3E">
        <w:rPr>
          <w:rFonts w:cs="Times New Roman"/>
          <w:szCs w:val="24"/>
        </w:rPr>
        <w:t>considered</w:t>
      </w:r>
      <w:r w:rsidRPr="00670F3E">
        <w:rPr>
          <w:rFonts w:cs="Times New Roman"/>
          <w:szCs w:val="24"/>
        </w:rPr>
        <w:t xml:space="preserve"> in order to arrive at the rate of return. The calculation </w:t>
      </w:r>
      <w:r w:rsidR="00C43E5F" w:rsidRPr="00670F3E">
        <w:rPr>
          <w:rFonts w:cs="Times New Roman"/>
          <w:szCs w:val="24"/>
        </w:rPr>
        <w:t>regarding</w:t>
      </w:r>
      <w:r w:rsidRPr="00670F3E">
        <w:rPr>
          <w:rFonts w:cs="Times New Roman"/>
          <w:szCs w:val="24"/>
        </w:rPr>
        <w:t xml:space="preserve"> the accounting rate of return for both the projects </w:t>
      </w:r>
      <w:r w:rsidR="00C43E5F" w:rsidRPr="00670F3E">
        <w:rPr>
          <w:rFonts w:cs="Times New Roman"/>
          <w:szCs w:val="24"/>
        </w:rPr>
        <w:t>shows</w:t>
      </w:r>
      <w:r w:rsidRPr="00670F3E">
        <w:rPr>
          <w:rFonts w:cs="Times New Roman"/>
          <w:szCs w:val="24"/>
        </w:rPr>
        <w:t xml:space="preserve"> that the ARR for project A will be 24% and the same will amount to 22% in the case of project B. </w:t>
      </w:r>
      <w:r w:rsidR="00950868" w:rsidRPr="00670F3E">
        <w:rPr>
          <w:rFonts w:cs="Times New Roman"/>
          <w:szCs w:val="24"/>
        </w:rPr>
        <w:t xml:space="preserve">This has been calculated by considering the average accounting income of £37942.5 for project A and £48740 for project B. Both the accounting incomes have </w:t>
      </w:r>
      <w:r w:rsidR="00C43E5F" w:rsidRPr="00670F3E">
        <w:rPr>
          <w:rFonts w:cs="Times New Roman"/>
          <w:szCs w:val="24"/>
        </w:rPr>
        <w:t>been</w:t>
      </w:r>
      <w:r w:rsidR="00950868" w:rsidRPr="00670F3E">
        <w:rPr>
          <w:rFonts w:cs="Times New Roman"/>
          <w:szCs w:val="24"/>
        </w:rPr>
        <w:t xml:space="preserve"> calculated after considering the </w:t>
      </w:r>
      <w:r w:rsidR="00C43E5F" w:rsidRPr="00670F3E">
        <w:rPr>
          <w:rFonts w:cs="Times New Roman"/>
          <w:szCs w:val="24"/>
        </w:rPr>
        <w:t>time</w:t>
      </w:r>
      <w:r w:rsidR="00324B0A" w:rsidRPr="00670F3E">
        <w:rPr>
          <w:rFonts w:cs="Times New Roman"/>
          <w:szCs w:val="24"/>
        </w:rPr>
        <w:t xml:space="preserve"> value of money. The decision regarding the acceptability of the project will be made after considering the </w:t>
      </w:r>
      <w:r w:rsidR="00C43E5F" w:rsidRPr="00670F3E">
        <w:rPr>
          <w:rFonts w:cs="Times New Roman"/>
          <w:szCs w:val="24"/>
        </w:rPr>
        <w:t>associated</w:t>
      </w:r>
      <w:r w:rsidR="00324B0A" w:rsidRPr="00670F3E">
        <w:rPr>
          <w:rFonts w:cs="Times New Roman"/>
          <w:szCs w:val="24"/>
        </w:rPr>
        <w:t xml:space="preserve"> accounting rate of </w:t>
      </w:r>
      <w:r w:rsidR="00C43E5F" w:rsidRPr="00670F3E">
        <w:rPr>
          <w:rFonts w:cs="Times New Roman"/>
          <w:szCs w:val="24"/>
        </w:rPr>
        <w:t>return</w:t>
      </w:r>
      <w:r w:rsidR="00324B0A" w:rsidRPr="00670F3E">
        <w:rPr>
          <w:rFonts w:cs="Times New Roman"/>
          <w:szCs w:val="24"/>
        </w:rPr>
        <w:t xml:space="preserve"> and the higher ARR project will be selected by the company. In </w:t>
      </w:r>
      <w:r w:rsidR="00C43E5F" w:rsidRPr="00670F3E">
        <w:rPr>
          <w:rFonts w:cs="Times New Roman"/>
          <w:szCs w:val="24"/>
        </w:rPr>
        <w:t>this</w:t>
      </w:r>
      <w:r w:rsidR="00324B0A" w:rsidRPr="00670F3E">
        <w:rPr>
          <w:rFonts w:cs="Times New Roman"/>
          <w:szCs w:val="24"/>
        </w:rPr>
        <w:t xml:space="preserve"> case the ARR of </w:t>
      </w:r>
      <w:r w:rsidR="00C43E5F" w:rsidRPr="00670F3E">
        <w:rPr>
          <w:rFonts w:cs="Times New Roman"/>
          <w:szCs w:val="24"/>
        </w:rPr>
        <w:t>project</w:t>
      </w:r>
      <w:r w:rsidR="00324B0A" w:rsidRPr="00670F3E">
        <w:rPr>
          <w:rFonts w:cs="Times New Roman"/>
          <w:szCs w:val="24"/>
        </w:rPr>
        <w:t xml:space="preserve"> A is higher than project B amounting to 24% which is 2% higher than project B. </w:t>
      </w:r>
      <w:r w:rsidR="00F744ED" w:rsidRPr="00670F3E">
        <w:rPr>
          <w:rFonts w:cs="Times New Roman"/>
          <w:szCs w:val="24"/>
        </w:rPr>
        <w:t>Therefore the project A will be selected when referring to accounting rate of return method</w:t>
      </w:r>
      <w:r w:rsidR="00101576">
        <w:rPr>
          <w:rFonts w:cs="Times New Roman"/>
          <w:szCs w:val="24"/>
        </w:rPr>
        <w:t xml:space="preserve"> (</w:t>
      </w:r>
      <w:r w:rsidR="00101576">
        <w:rPr>
          <w:rFonts w:cs="Times New Roman"/>
          <w:color w:val="222222"/>
          <w:szCs w:val="24"/>
          <w:shd w:val="clear" w:color="auto" w:fill="FFFFFF"/>
          <w:lang w:val="en-AU"/>
        </w:rPr>
        <w:t>Miller &amp; Skinner</w:t>
      </w:r>
      <w:r w:rsidR="00101576" w:rsidRPr="00006BFF">
        <w:rPr>
          <w:rFonts w:cs="Times New Roman"/>
          <w:color w:val="222222"/>
          <w:szCs w:val="24"/>
          <w:shd w:val="clear" w:color="auto" w:fill="FFFFFF"/>
          <w:lang w:val="en-AU"/>
        </w:rPr>
        <w:t>, 2015</w:t>
      </w:r>
      <w:r w:rsidR="00101576">
        <w:rPr>
          <w:rFonts w:cs="Times New Roman"/>
          <w:szCs w:val="24"/>
        </w:rPr>
        <w:t>)</w:t>
      </w:r>
      <w:r w:rsidR="00F744ED" w:rsidRPr="00670F3E">
        <w:rPr>
          <w:rFonts w:cs="Times New Roman"/>
          <w:szCs w:val="24"/>
        </w:rPr>
        <w:t xml:space="preserve">. </w:t>
      </w:r>
    </w:p>
    <w:p w:rsidR="007E4B20" w:rsidRDefault="00C43E5F" w:rsidP="00670F3E">
      <w:pPr>
        <w:rPr>
          <w:rFonts w:cs="Times New Roman"/>
          <w:szCs w:val="24"/>
        </w:rPr>
      </w:pPr>
      <w:r w:rsidRPr="00670F3E">
        <w:rPr>
          <w:rFonts w:cs="Times New Roman"/>
          <w:szCs w:val="24"/>
        </w:rPr>
        <w:t xml:space="preserve">Therefore all the above calculations shows that when net present value is considered, project B will be selected as the net present value is higher in that case but when payback period is considered by the company Patel Mintro, project A will be selected as the initial cost be </w:t>
      </w:r>
      <w:r>
        <w:rPr>
          <w:rFonts w:cs="Times New Roman"/>
          <w:szCs w:val="24"/>
        </w:rPr>
        <w:t>recovered soon in this</w:t>
      </w:r>
      <w:r w:rsidRPr="00670F3E">
        <w:rPr>
          <w:rFonts w:cs="Times New Roman"/>
          <w:szCs w:val="24"/>
        </w:rPr>
        <w:t xml:space="preserve"> option. Also</w:t>
      </w:r>
      <w:r w:rsidR="00711419" w:rsidRPr="00670F3E">
        <w:rPr>
          <w:rFonts w:cs="Times New Roman"/>
          <w:szCs w:val="24"/>
        </w:rPr>
        <w:t xml:space="preserve"> the accounting rate of return </w:t>
      </w:r>
      <w:r w:rsidRPr="00670F3E">
        <w:rPr>
          <w:rFonts w:cs="Times New Roman"/>
          <w:szCs w:val="24"/>
        </w:rPr>
        <w:t>method</w:t>
      </w:r>
      <w:r w:rsidR="00711419" w:rsidRPr="00670F3E">
        <w:rPr>
          <w:rFonts w:cs="Times New Roman"/>
          <w:szCs w:val="24"/>
        </w:rPr>
        <w:t xml:space="preserve"> has been considered and the results are in favour of project A as the accounting rate of return is higher in that case. By referring to all the above </w:t>
      </w:r>
      <w:r w:rsidRPr="00670F3E">
        <w:rPr>
          <w:rFonts w:cs="Times New Roman"/>
          <w:szCs w:val="24"/>
        </w:rPr>
        <w:t>situations</w:t>
      </w:r>
      <w:r w:rsidR="00687228">
        <w:rPr>
          <w:rFonts w:cs="Times New Roman"/>
          <w:szCs w:val="24"/>
        </w:rPr>
        <w:t xml:space="preserve"> </w:t>
      </w:r>
      <w:r w:rsidR="001C29A5" w:rsidRPr="00670F3E">
        <w:rPr>
          <w:rFonts w:cs="Times New Roman"/>
          <w:b/>
          <w:szCs w:val="24"/>
        </w:rPr>
        <w:t>project A</w:t>
      </w:r>
      <w:r w:rsidR="00711419" w:rsidRPr="00670F3E">
        <w:rPr>
          <w:rFonts w:cs="Times New Roman"/>
          <w:b/>
          <w:szCs w:val="24"/>
        </w:rPr>
        <w:t xml:space="preserve"> should be selected by the company Patel</w:t>
      </w:r>
      <w:r w:rsidR="00711419" w:rsidRPr="00670F3E">
        <w:rPr>
          <w:rFonts w:cs="Times New Roman"/>
          <w:szCs w:val="24"/>
        </w:rPr>
        <w:t xml:space="preserve"> Mintro as the accounting rate of retu</w:t>
      </w:r>
      <w:r w:rsidR="00E559AD" w:rsidRPr="00670F3E">
        <w:rPr>
          <w:rFonts w:cs="Times New Roman"/>
          <w:szCs w:val="24"/>
        </w:rPr>
        <w:t xml:space="preserve">rn and </w:t>
      </w:r>
      <w:r w:rsidRPr="00670F3E">
        <w:rPr>
          <w:rFonts w:cs="Times New Roman"/>
          <w:szCs w:val="24"/>
        </w:rPr>
        <w:t>payback</w:t>
      </w:r>
      <w:r w:rsidR="00E559AD" w:rsidRPr="00670F3E">
        <w:rPr>
          <w:rFonts w:cs="Times New Roman"/>
          <w:szCs w:val="24"/>
        </w:rPr>
        <w:t xml:space="preserve"> period are favourable and better</w:t>
      </w:r>
      <w:r w:rsidR="00711419" w:rsidRPr="00670F3E">
        <w:rPr>
          <w:rFonts w:cs="Times New Roman"/>
          <w:szCs w:val="24"/>
        </w:rPr>
        <w:t xml:space="preserve"> in th</w:t>
      </w:r>
      <w:r w:rsidR="00E559AD" w:rsidRPr="00670F3E">
        <w:rPr>
          <w:rFonts w:cs="Times New Roman"/>
          <w:szCs w:val="24"/>
        </w:rPr>
        <w:t>i</w:t>
      </w:r>
      <w:r w:rsidR="00711419" w:rsidRPr="00670F3E">
        <w:rPr>
          <w:rFonts w:cs="Times New Roman"/>
          <w:szCs w:val="24"/>
        </w:rPr>
        <w:t xml:space="preserve">s </w:t>
      </w:r>
      <w:r w:rsidR="00711419" w:rsidRPr="00670F3E">
        <w:rPr>
          <w:rFonts w:cs="Times New Roman"/>
          <w:szCs w:val="24"/>
        </w:rPr>
        <w:lastRenderedPageBreak/>
        <w:t>case. The ti</w:t>
      </w:r>
      <w:r w:rsidR="00813778" w:rsidRPr="00670F3E">
        <w:rPr>
          <w:rFonts w:cs="Times New Roman"/>
          <w:szCs w:val="24"/>
        </w:rPr>
        <w:t>m</w:t>
      </w:r>
      <w:r w:rsidR="00711419" w:rsidRPr="00670F3E">
        <w:rPr>
          <w:rFonts w:cs="Times New Roman"/>
          <w:szCs w:val="24"/>
        </w:rPr>
        <w:t xml:space="preserve">e value of money has </w:t>
      </w:r>
      <w:r w:rsidRPr="00670F3E">
        <w:rPr>
          <w:rFonts w:cs="Times New Roman"/>
          <w:szCs w:val="24"/>
        </w:rPr>
        <w:t>been</w:t>
      </w:r>
      <w:r w:rsidR="00711419" w:rsidRPr="00670F3E">
        <w:rPr>
          <w:rFonts w:cs="Times New Roman"/>
          <w:szCs w:val="24"/>
        </w:rPr>
        <w:t xml:space="preserve"> considered in ARR </w:t>
      </w:r>
      <w:r w:rsidRPr="00670F3E">
        <w:rPr>
          <w:rFonts w:cs="Times New Roman"/>
          <w:szCs w:val="24"/>
        </w:rPr>
        <w:t>method</w:t>
      </w:r>
      <w:r w:rsidR="00711419" w:rsidRPr="00670F3E">
        <w:rPr>
          <w:rFonts w:cs="Times New Roman"/>
          <w:szCs w:val="24"/>
        </w:rPr>
        <w:t xml:space="preserve"> and therefore accurate results </w:t>
      </w:r>
      <w:r w:rsidR="00813778" w:rsidRPr="00670F3E">
        <w:rPr>
          <w:rFonts w:cs="Times New Roman"/>
          <w:szCs w:val="24"/>
        </w:rPr>
        <w:t xml:space="preserve">will </w:t>
      </w:r>
      <w:r w:rsidR="00687228">
        <w:rPr>
          <w:rFonts w:cs="Times New Roman"/>
          <w:szCs w:val="24"/>
        </w:rPr>
        <w:t>b</w:t>
      </w:r>
      <w:r w:rsidR="00711419" w:rsidRPr="00670F3E">
        <w:rPr>
          <w:rFonts w:cs="Times New Roman"/>
          <w:szCs w:val="24"/>
        </w:rPr>
        <w:t xml:space="preserve"> </w:t>
      </w:r>
      <w:r w:rsidRPr="00670F3E">
        <w:rPr>
          <w:rFonts w:cs="Times New Roman"/>
          <w:szCs w:val="24"/>
        </w:rPr>
        <w:t>obtained</w:t>
      </w:r>
      <w:r w:rsidR="00711419" w:rsidRPr="00670F3E">
        <w:rPr>
          <w:rFonts w:cs="Times New Roman"/>
          <w:szCs w:val="24"/>
        </w:rPr>
        <w:t xml:space="preserve"> by this method</w:t>
      </w:r>
      <w:r w:rsidR="00101576">
        <w:rPr>
          <w:rFonts w:cs="Times New Roman"/>
          <w:szCs w:val="24"/>
        </w:rPr>
        <w:t xml:space="preserve"> (</w:t>
      </w:r>
      <w:r w:rsidR="00101576">
        <w:rPr>
          <w:rFonts w:cs="Times New Roman"/>
          <w:color w:val="222222"/>
          <w:szCs w:val="24"/>
          <w:shd w:val="clear" w:color="auto" w:fill="FFFFFF"/>
          <w:lang w:val="en-AU"/>
        </w:rPr>
        <w:t>Cohen, et. al</w:t>
      </w:r>
      <w:r w:rsidR="00101576" w:rsidRPr="00006BFF">
        <w:rPr>
          <w:rFonts w:cs="Times New Roman"/>
          <w:color w:val="222222"/>
          <w:szCs w:val="24"/>
          <w:shd w:val="clear" w:color="auto" w:fill="FFFFFF"/>
          <w:lang w:val="en-AU"/>
        </w:rPr>
        <w:t>., 2014</w:t>
      </w:r>
      <w:r w:rsidR="00101576">
        <w:rPr>
          <w:rFonts w:cs="Times New Roman"/>
          <w:szCs w:val="24"/>
        </w:rPr>
        <w:t>)</w:t>
      </w:r>
      <w:r w:rsidR="00711419" w:rsidRPr="00670F3E">
        <w:rPr>
          <w:rFonts w:cs="Times New Roman"/>
          <w:szCs w:val="24"/>
        </w:rPr>
        <w:t xml:space="preserve">. </w:t>
      </w:r>
    </w:p>
    <w:p w:rsidR="00687228" w:rsidRPr="00687228" w:rsidRDefault="00687228" w:rsidP="00670F3E">
      <w:pPr>
        <w:rPr>
          <w:rFonts w:cs="Times New Roman"/>
          <w:szCs w:val="24"/>
        </w:rPr>
      </w:pPr>
    </w:p>
    <w:p w:rsidR="00C856D7" w:rsidRPr="00670F3E" w:rsidRDefault="00C856D7" w:rsidP="00670F3E">
      <w:pPr>
        <w:pStyle w:val="Heading3"/>
        <w:spacing w:before="240" w:after="240"/>
        <w:rPr>
          <w:rFonts w:cs="Times New Roman"/>
          <w:szCs w:val="24"/>
        </w:rPr>
      </w:pPr>
      <w:bookmarkStart w:id="18" w:name="_Toc531805141"/>
      <w:r w:rsidRPr="00670F3E">
        <w:rPr>
          <w:rFonts w:cs="Times New Roman"/>
          <w:szCs w:val="24"/>
        </w:rPr>
        <w:t>d. Critica</w:t>
      </w:r>
      <w:r w:rsidR="00687228">
        <w:rPr>
          <w:rFonts w:cs="Times New Roman"/>
          <w:szCs w:val="24"/>
        </w:rPr>
        <w:t>lly Discuss the Advantages &amp; Short Comings of the Pay back &amp; NPV T</w:t>
      </w:r>
      <w:r w:rsidRPr="00670F3E">
        <w:rPr>
          <w:rFonts w:cs="Times New Roman"/>
          <w:szCs w:val="24"/>
        </w:rPr>
        <w:t>echniques as ways of evaluating capital projects.</w:t>
      </w:r>
      <w:bookmarkEnd w:id="10"/>
      <w:bookmarkEnd w:id="18"/>
    </w:p>
    <w:p w:rsidR="00BC4E52" w:rsidRPr="00670F3E" w:rsidRDefault="00BC4E52" w:rsidP="00670F3E">
      <w:pPr>
        <w:rPr>
          <w:rFonts w:cs="Times New Roman"/>
          <w:szCs w:val="24"/>
        </w:rPr>
      </w:pPr>
      <w:r w:rsidRPr="00670F3E">
        <w:rPr>
          <w:rFonts w:cs="Times New Roman"/>
          <w:szCs w:val="24"/>
        </w:rPr>
        <w:t>The payback technique is the most accepted method in evaluating capital projects.</w:t>
      </w:r>
    </w:p>
    <w:p w:rsidR="00BC4E52" w:rsidRPr="00670F3E" w:rsidRDefault="00BC4E52" w:rsidP="00670F3E">
      <w:pPr>
        <w:rPr>
          <w:rFonts w:cs="Times New Roman"/>
          <w:b/>
          <w:szCs w:val="24"/>
        </w:rPr>
      </w:pPr>
      <w:r w:rsidRPr="00670F3E">
        <w:rPr>
          <w:rFonts w:cs="Times New Roman"/>
          <w:szCs w:val="24"/>
        </w:rPr>
        <w:t xml:space="preserve">It is very simple to understand and implement. It is good for short project ventures where regular cash flows for every year. However, this method has some limitation and overlook some important points of consideration </w:t>
      </w:r>
      <w:r w:rsidRPr="00670F3E">
        <w:rPr>
          <w:rFonts w:cs="Times New Roman"/>
          <w:noProof/>
          <w:szCs w:val="24"/>
        </w:rPr>
        <w:t>todetermining</w:t>
      </w:r>
      <w:r w:rsidRPr="00670F3E">
        <w:rPr>
          <w:rFonts w:cs="Times New Roman"/>
          <w:szCs w:val="24"/>
        </w:rPr>
        <w:t xml:space="preserve"> capital budgeting. Some of the main advantages and disadvantages of the </w:t>
      </w:r>
      <w:r w:rsidRPr="00670F3E">
        <w:rPr>
          <w:rFonts w:cs="Times New Roman"/>
          <w:noProof/>
          <w:szCs w:val="24"/>
        </w:rPr>
        <w:t>payback</w:t>
      </w:r>
      <w:r w:rsidRPr="00670F3E">
        <w:rPr>
          <w:rFonts w:cs="Times New Roman"/>
          <w:szCs w:val="24"/>
        </w:rPr>
        <w:t xml:space="preserve"> method in evaluating capital projects are discussed below</w:t>
      </w:r>
      <w:r w:rsidRPr="00670F3E">
        <w:rPr>
          <w:rFonts w:cs="Times New Roman"/>
          <w:b/>
          <w:szCs w:val="24"/>
        </w:rPr>
        <w:t>:</w:t>
      </w:r>
    </w:p>
    <w:p w:rsidR="00BC4E52" w:rsidRPr="00670F3E" w:rsidRDefault="00BC4E52" w:rsidP="00670F3E">
      <w:pPr>
        <w:rPr>
          <w:rFonts w:cs="Times New Roman"/>
          <w:b/>
          <w:szCs w:val="24"/>
        </w:rPr>
      </w:pPr>
      <w:r w:rsidRPr="00670F3E">
        <w:rPr>
          <w:rFonts w:cs="Times New Roman"/>
          <w:b/>
          <w:szCs w:val="24"/>
        </w:rPr>
        <w:t>Advantages of payback technique:</w:t>
      </w:r>
    </w:p>
    <w:p w:rsidR="00BC4E52" w:rsidRPr="00670F3E" w:rsidRDefault="00BC4E52" w:rsidP="00937198">
      <w:pPr>
        <w:pStyle w:val="ListParagraph"/>
        <w:numPr>
          <w:ilvl w:val="0"/>
          <w:numId w:val="7"/>
        </w:numPr>
        <w:spacing w:before="240" w:after="240" w:line="360" w:lineRule="auto"/>
        <w:jc w:val="both"/>
        <w:rPr>
          <w:rFonts w:cs="Times New Roman"/>
          <w:szCs w:val="24"/>
        </w:rPr>
      </w:pPr>
      <w:r w:rsidRPr="00670F3E">
        <w:rPr>
          <w:rFonts w:cs="Times New Roman"/>
          <w:szCs w:val="24"/>
        </w:rPr>
        <w:t>This method is simple to understand and calculate.</w:t>
      </w:r>
    </w:p>
    <w:p w:rsidR="00BC4E52" w:rsidRPr="00670F3E" w:rsidRDefault="00BC4E52" w:rsidP="00937198">
      <w:pPr>
        <w:pStyle w:val="ListParagraph"/>
        <w:numPr>
          <w:ilvl w:val="0"/>
          <w:numId w:val="7"/>
        </w:numPr>
        <w:spacing w:before="240" w:after="240" w:line="360" w:lineRule="auto"/>
        <w:jc w:val="both"/>
        <w:rPr>
          <w:rFonts w:cs="Times New Roman"/>
          <w:szCs w:val="24"/>
        </w:rPr>
      </w:pPr>
      <w:r w:rsidRPr="00670F3E">
        <w:rPr>
          <w:rFonts w:cs="Times New Roman"/>
          <w:szCs w:val="24"/>
        </w:rPr>
        <w:t>Estimation of capital for projects is very easy</w:t>
      </w:r>
      <w:r w:rsidR="00101576">
        <w:rPr>
          <w:rFonts w:cs="Times New Roman"/>
          <w:szCs w:val="24"/>
        </w:rPr>
        <w:t xml:space="preserve"> (</w:t>
      </w:r>
      <w:r w:rsidR="00101576">
        <w:rPr>
          <w:rFonts w:cs="Times New Roman"/>
          <w:color w:val="222222"/>
          <w:szCs w:val="24"/>
          <w:shd w:val="clear" w:color="auto" w:fill="FFFFFF"/>
          <w:lang w:val="en-AU"/>
        </w:rPr>
        <w:t>Miller &amp; Skinner</w:t>
      </w:r>
      <w:r w:rsidR="00101576" w:rsidRPr="00006BFF">
        <w:rPr>
          <w:rFonts w:cs="Times New Roman"/>
          <w:color w:val="222222"/>
          <w:szCs w:val="24"/>
          <w:shd w:val="clear" w:color="auto" w:fill="FFFFFF"/>
          <w:lang w:val="en-AU"/>
        </w:rPr>
        <w:t>, 2015</w:t>
      </w:r>
      <w:r w:rsidR="00101576">
        <w:rPr>
          <w:rFonts w:cs="Times New Roman"/>
          <w:szCs w:val="24"/>
        </w:rPr>
        <w:t>)</w:t>
      </w:r>
      <w:r w:rsidRPr="00670F3E">
        <w:rPr>
          <w:rFonts w:cs="Times New Roman"/>
          <w:szCs w:val="24"/>
        </w:rPr>
        <w:t>.</w:t>
      </w:r>
    </w:p>
    <w:p w:rsidR="00BC4E52" w:rsidRPr="00670F3E" w:rsidRDefault="00BC4E52" w:rsidP="00937198">
      <w:pPr>
        <w:pStyle w:val="ListParagraph"/>
        <w:numPr>
          <w:ilvl w:val="0"/>
          <w:numId w:val="7"/>
        </w:numPr>
        <w:spacing w:before="240" w:after="240" w:line="360" w:lineRule="auto"/>
        <w:jc w:val="both"/>
        <w:rPr>
          <w:rFonts w:cs="Times New Roman"/>
          <w:szCs w:val="24"/>
        </w:rPr>
      </w:pPr>
      <w:r w:rsidRPr="00670F3E">
        <w:rPr>
          <w:rFonts w:cs="Times New Roman"/>
          <w:szCs w:val="24"/>
        </w:rPr>
        <w:t>The main purpose of this technique is to evaluate the time taken to recuperate the initial investment.</w:t>
      </w:r>
    </w:p>
    <w:p w:rsidR="00BC4E52" w:rsidRPr="00670F3E" w:rsidRDefault="00BC4E52" w:rsidP="00937198">
      <w:pPr>
        <w:pStyle w:val="ListParagraph"/>
        <w:numPr>
          <w:ilvl w:val="0"/>
          <w:numId w:val="7"/>
        </w:numPr>
        <w:spacing w:before="240" w:after="240" w:line="360" w:lineRule="auto"/>
        <w:jc w:val="both"/>
        <w:rPr>
          <w:rFonts w:cs="Times New Roman"/>
          <w:szCs w:val="24"/>
        </w:rPr>
      </w:pPr>
      <w:r w:rsidRPr="00670F3E">
        <w:rPr>
          <w:rFonts w:cs="Times New Roman"/>
          <w:szCs w:val="24"/>
        </w:rPr>
        <w:t xml:space="preserve">The formula to calculate the actual years of payback is a </w:t>
      </w:r>
      <w:r w:rsidRPr="00670F3E">
        <w:rPr>
          <w:rFonts w:cs="Times New Roman"/>
          <w:noProof/>
          <w:szCs w:val="24"/>
        </w:rPr>
        <w:t>number</w:t>
      </w:r>
      <w:r w:rsidRPr="00670F3E">
        <w:rPr>
          <w:rFonts w:cs="Times New Roman"/>
          <w:szCs w:val="24"/>
        </w:rPr>
        <w:t xml:space="preserve"> of years to pay back </w:t>
      </w:r>
      <w:r w:rsidR="00C43E5F" w:rsidRPr="00670F3E">
        <w:rPr>
          <w:rFonts w:cs="Times New Roman"/>
          <w:szCs w:val="24"/>
        </w:rPr>
        <w:t>equal</w:t>
      </w:r>
      <w:r w:rsidRPr="00670F3E">
        <w:rPr>
          <w:rFonts w:cs="Times New Roman"/>
          <w:szCs w:val="24"/>
        </w:rPr>
        <w:t xml:space="preserve"> primary investment divided by cash flows per year.</w:t>
      </w:r>
    </w:p>
    <w:p w:rsidR="00BC4E52" w:rsidRPr="00670F3E" w:rsidRDefault="00BC4E52" w:rsidP="00937198">
      <w:pPr>
        <w:pStyle w:val="ListParagraph"/>
        <w:numPr>
          <w:ilvl w:val="0"/>
          <w:numId w:val="7"/>
        </w:numPr>
        <w:spacing w:before="240" w:after="240" w:line="360" w:lineRule="auto"/>
        <w:jc w:val="both"/>
        <w:rPr>
          <w:rFonts w:cs="Times New Roman"/>
          <w:szCs w:val="24"/>
        </w:rPr>
      </w:pPr>
      <w:r w:rsidRPr="00670F3E">
        <w:rPr>
          <w:rFonts w:cs="Times New Roman"/>
          <w:szCs w:val="24"/>
        </w:rPr>
        <w:t xml:space="preserve">Payback technique is simple to compare with other projects and adopt the project that gives a </w:t>
      </w:r>
      <w:r w:rsidRPr="00670F3E">
        <w:rPr>
          <w:rFonts w:cs="Times New Roman"/>
          <w:noProof/>
          <w:szCs w:val="24"/>
        </w:rPr>
        <w:t>good</w:t>
      </w:r>
      <w:r w:rsidRPr="00670F3E">
        <w:rPr>
          <w:rFonts w:cs="Times New Roman"/>
          <w:szCs w:val="24"/>
        </w:rPr>
        <w:t xml:space="preserve"> return in the </w:t>
      </w:r>
      <w:r w:rsidRPr="00670F3E">
        <w:rPr>
          <w:rFonts w:cs="Times New Roman"/>
          <w:noProof/>
          <w:szCs w:val="24"/>
        </w:rPr>
        <w:t>shortest</w:t>
      </w:r>
      <w:r w:rsidRPr="00670F3E">
        <w:rPr>
          <w:rFonts w:cs="Times New Roman"/>
          <w:szCs w:val="24"/>
        </w:rPr>
        <w:t xml:space="preserve"> time.</w:t>
      </w:r>
    </w:p>
    <w:p w:rsidR="00BC4E52" w:rsidRPr="00670F3E" w:rsidRDefault="00BC4E52" w:rsidP="00670F3E">
      <w:pPr>
        <w:rPr>
          <w:rFonts w:cs="Times New Roman"/>
          <w:szCs w:val="24"/>
        </w:rPr>
      </w:pPr>
      <w:r w:rsidRPr="00670F3E">
        <w:rPr>
          <w:rFonts w:cs="Times New Roman"/>
          <w:b/>
          <w:szCs w:val="24"/>
        </w:rPr>
        <w:t>Disadvantages of payback technique</w:t>
      </w:r>
      <w:r w:rsidR="00937198">
        <w:rPr>
          <w:rFonts w:cs="Times New Roman"/>
          <w:szCs w:val="24"/>
        </w:rPr>
        <w:t>:</w:t>
      </w:r>
    </w:p>
    <w:p w:rsidR="00BC4E52" w:rsidRPr="00937198" w:rsidRDefault="00BC4E52" w:rsidP="00670F3E">
      <w:pPr>
        <w:pStyle w:val="ListParagraph"/>
        <w:numPr>
          <w:ilvl w:val="0"/>
          <w:numId w:val="8"/>
        </w:numPr>
        <w:spacing w:before="240" w:after="240" w:line="360" w:lineRule="auto"/>
        <w:jc w:val="both"/>
        <w:rPr>
          <w:rFonts w:cs="Times New Roman"/>
          <w:szCs w:val="24"/>
        </w:rPr>
      </w:pPr>
      <w:r w:rsidRPr="00670F3E">
        <w:rPr>
          <w:rFonts w:cs="Times New Roman"/>
          <w:b/>
          <w:i/>
          <w:szCs w:val="24"/>
        </w:rPr>
        <w:t>Overlooks the time value of capital</w:t>
      </w:r>
      <w:r w:rsidRPr="00670F3E">
        <w:rPr>
          <w:rFonts w:cs="Times New Roman"/>
          <w:szCs w:val="24"/>
        </w:rPr>
        <w:t xml:space="preserve">: The serious shortcoming of this technique is that it completely overlooks the value of money in a particular period of time. Some ventures have the </w:t>
      </w:r>
      <w:r w:rsidRPr="00670F3E">
        <w:rPr>
          <w:rFonts w:cs="Times New Roman"/>
          <w:noProof/>
          <w:szCs w:val="24"/>
        </w:rPr>
        <w:t>same</w:t>
      </w:r>
      <w:r w:rsidRPr="00670F3E">
        <w:rPr>
          <w:rFonts w:cs="Times New Roman"/>
          <w:szCs w:val="24"/>
        </w:rPr>
        <w:t xml:space="preserve"> payback time taken, but some projects give cash flow in initial years whereas, some payback cash after some years. Payback technique does not give </w:t>
      </w:r>
      <w:r w:rsidRPr="00670F3E">
        <w:rPr>
          <w:rFonts w:cs="Times New Roman"/>
          <w:noProof/>
          <w:szCs w:val="24"/>
        </w:rPr>
        <w:t>the right</w:t>
      </w:r>
      <w:r w:rsidRPr="00670F3E">
        <w:rPr>
          <w:rFonts w:cs="Times New Roman"/>
          <w:szCs w:val="24"/>
        </w:rPr>
        <w:t xml:space="preserve"> picture to select a profitable project.</w:t>
      </w:r>
    </w:p>
    <w:p w:rsidR="00BC4E52" w:rsidRPr="00937198" w:rsidRDefault="00BC4E52" w:rsidP="00670F3E">
      <w:pPr>
        <w:pStyle w:val="ListParagraph"/>
        <w:numPr>
          <w:ilvl w:val="0"/>
          <w:numId w:val="8"/>
        </w:numPr>
        <w:spacing w:before="240" w:after="240" w:line="360" w:lineRule="auto"/>
        <w:jc w:val="both"/>
        <w:rPr>
          <w:rFonts w:cs="Times New Roman"/>
          <w:szCs w:val="24"/>
        </w:rPr>
      </w:pPr>
      <w:r w:rsidRPr="00670F3E">
        <w:rPr>
          <w:rFonts w:cs="Times New Roman"/>
          <w:b/>
          <w:i/>
          <w:szCs w:val="24"/>
        </w:rPr>
        <w:t>Profitability aspect is ignored</w:t>
      </w:r>
      <w:r w:rsidRPr="00670F3E">
        <w:rPr>
          <w:rFonts w:cs="Times New Roman"/>
          <w:szCs w:val="24"/>
        </w:rPr>
        <w:t xml:space="preserve">: Only the </w:t>
      </w:r>
      <w:r w:rsidRPr="00670F3E">
        <w:rPr>
          <w:rFonts w:cs="Times New Roman"/>
          <w:noProof/>
          <w:szCs w:val="24"/>
        </w:rPr>
        <w:t>shortest</w:t>
      </w:r>
      <w:r w:rsidRPr="00670F3E">
        <w:rPr>
          <w:rFonts w:cs="Times New Roman"/>
          <w:szCs w:val="24"/>
        </w:rPr>
        <w:t xml:space="preserve"> payback venture is profitable. This is not correct every time. Many </w:t>
      </w:r>
      <w:r w:rsidRPr="00670F3E">
        <w:rPr>
          <w:rFonts w:cs="Times New Roman"/>
          <w:noProof/>
          <w:szCs w:val="24"/>
        </w:rPr>
        <w:t>venturesstopinflow</w:t>
      </w:r>
      <w:r w:rsidRPr="00670F3E">
        <w:rPr>
          <w:rFonts w:cs="Times New Roman"/>
          <w:szCs w:val="24"/>
        </w:rPr>
        <w:t xml:space="preserve"> of cash or radically reduced then such project venture may not provide an </w:t>
      </w:r>
      <w:r w:rsidRPr="00670F3E">
        <w:rPr>
          <w:rFonts w:cs="Times New Roman"/>
          <w:noProof/>
          <w:szCs w:val="24"/>
        </w:rPr>
        <w:t>expected</w:t>
      </w:r>
      <w:r w:rsidRPr="00670F3E">
        <w:rPr>
          <w:rFonts w:cs="Times New Roman"/>
          <w:szCs w:val="24"/>
        </w:rPr>
        <w:t xml:space="preserve"> profit. </w:t>
      </w:r>
    </w:p>
    <w:p w:rsidR="00BC4E52" w:rsidRPr="00937198" w:rsidRDefault="00BC4E52" w:rsidP="00670F3E">
      <w:pPr>
        <w:pStyle w:val="ListParagraph"/>
        <w:numPr>
          <w:ilvl w:val="0"/>
          <w:numId w:val="8"/>
        </w:numPr>
        <w:spacing w:before="240" w:after="240" w:line="360" w:lineRule="auto"/>
        <w:jc w:val="both"/>
        <w:rPr>
          <w:rFonts w:cs="Times New Roman"/>
          <w:szCs w:val="24"/>
        </w:rPr>
      </w:pPr>
      <w:r w:rsidRPr="00670F3E">
        <w:rPr>
          <w:rFonts w:cs="Times New Roman"/>
          <w:b/>
          <w:i/>
          <w:szCs w:val="24"/>
        </w:rPr>
        <w:lastRenderedPageBreak/>
        <w:t xml:space="preserve">Cash flow obtained after payback episode is neglected: </w:t>
      </w:r>
      <w:r w:rsidRPr="00670F3E">
        <w:rPr>
          <w:rFonts w:cs="Times New Roman"/>
          <w:szCs w:val="24"/>
        </w:rPr>
        <w:t xml:space="preserve">Some larger ventures </w:t>
      </w:r>
      <w:r w:rsidRPr="00670F3E">
        <w:rPr>
          <w:rFonts w:cs="Times New Roman"/>
          <w:noProof/>
          <w:szCs w:val="24"/>
        </w:rPr>
        <w:t>take</w:t>
      </w:r>
      <w:r w:rsidRPr="00670F3E">
        <w:rPr>
          <w:rFonts w:cs="Times New Roman"/>
          <w:szCs w:val="24"/>
        </w:rPr>
        <w:t xml:space="preserve"> time up to end of the </w:t>
      </w:r>
      <w:r w:rsidRPr="00670F3E">
        <w:rPr>
          <w:rFonts w:cs="Times New Roman"/>
          <w:noProof/>
          <w:szCs w:val="24"/>
        </w:rPr>
        <w:t>period</w:t>
      </w:r>
      <w:r w:rsidRPr="00670F3E">
        <w:rPr>
          <w:rFonts w:cs="Times New Roman"/>
          <w:szCs w:val="24"/>
        </w:rPr>
        <w:t xml:space="preserve"> and provide a </w:t>
      </w:r>
      <w:r w:rsidRPr="00670F3E">
        <w:rPr>
          <w:rFonts w:cs="Times New Roman"/>
          <w:noProof/>
          <w:szCs w:val="24"/>
        </w:rPr>
        <w:t>higher</w:t>
      </w:r>
      <w:r w:rsidRPr="00670F3E">
        <w:rPr>
          <w:rFonts w:cs="Times New Roman"/>
          <w:szCs w:val="24"/>
        </w:rPr>
        <w:t xml:space="preserve"> profit on investment as </w:t>
      </w:r>
      <w:r w:rsidRPr="00670F3E">
        <w:rPr>
          <w:rFonts w:cs="Times New Roman"/>
          <w:noProof/>
          <w:szCs w:val="24"/>
        </w:rPr>
        <w:t>compared</w:t>
      </w:r>
      <w:r w:rsidRPr="00670F3E">
        <w:rPr>
          <w:rFonts w:cs="Times New Roman"/>
          <w:szCs w:val="24"/>
        </w:rPr>
        <w:t xml:space="preserve"> to the projects ventures that have lesser payback time.</w:t>
      </w:r>
    </w:p>
    <w:p w:rsidR="00BC4E52" w:rsidRPr="00670F3E" w:rsidRDefault="00BC4E52" w:rsidP="00937198">
      <w:pPr>
        <w:pStyle w:val="ListParagraph"/>
        <w:numPr>
          <w:ilvl w:val="0"/>
          <w:numId w:val="8"/>
        </w:numPr>
        <w:spacing w:before="240" w:after="240" w:line="360" w:lineRule="auto"/>
        <w:jc w:val="both"/>
        <w:rPr>
          <w:rFonts w:cs="Times New Roman"/>
          <w:szCs w:val="24"/>
        </w:rPr>
      </w:pPr>
      <w:r w:rsidRPr="00670F3E">
        <w:rPr>
          <w:rFonts w:cs="Times New Roman"/>
          <w:b/>
          <w:i/>
          <w:szCs w:val="24"/>
        </w:rPr>
        <w:t xml:space="preserve">ROI (Return on Investment) of the </w:t>
      </w:r>
      <w:r w:rsidRPr="00670F3E">
        <w:rPr>
          <w:rFonts w:cs="Times New Roman"/>
          <w:b/>
          <w:i/>
          <w:noProof/>
          <w:szCs w:val="24"/>
        </w:rPr>
        <w:t>project</w:t>
      </w:r>
      <w:r w:rsidRPr="00670F3E">
        <w:rPr>
          <w:rFonts w:cs="Times New Roman"/>
          <w:b/>
          <w:i/>
          <w:szCs w:val="24"/>
        </w:rPr>
        <w:t xml:space="preserve"> is ignored</w:t>
      </w:r>
      <w:r w:rsidRPr="00670F3E">
        <w:rPr>
          <w:rFonts w:cs="Times New Roman"/>
          <w:szCs w:val="24"/>
        </w:rPr>
        <w:t xml:space="preserve">: Some big ventures required larger capital to minimize the rate factor or otherwise chances of cancellation of the </w:t>
      </w:r>
      <w:r w:rsidRPr="00670F3E">
        <w:rPr>
          <w:rFonts w:cs="Times New Roman"/>
          <w:noProof/>
          <w:szCs w:val="24"/>
        </w:rPr>
        <w:t>project</w:t>
      </w:r>
      <w:r w:rsidRPr="00670F3E">
        <w:rPr>
          <w:rFonts w:cs="Times New Roman"/>
          <w:szCs w:val="24"/>
        </w:rPr>
        <w:t>. This method ignored the rate of return aspect in projects.</w:t>
      </w:r>
    </w:p>
    <w:p w:rsidR="00BC4E52" w:rsidRPr="00670F3E" w:rsidRDefault="00BC4E52" w:rsidP="00670F3E">
      <w:pPr>
        <w:rPr>
          <w:rFonts w:cs="Times New Roman"/>
          <w:szCs w:val="24"/>
        </w:rPr>
      </w:pPr>
      <w:r w:rsidRPr="00670F3E">
        <w:rPr>
          <w:rFonts w:cs="Times New Roman"/>
          <w:szCs w:val="24"/>
        </w:rPr>
        <w:t xml:space="preserve">The technique of net present value is popularly used by Finance managers of many companies to determine the right project on the </w:t>
      </w:r>
      <w:r w:rsidRPr="00670F3E">
        <w:rPr>
          <w:rFonts w:cs="Times New Roman"/>
          <w:noProof/>
          <w:szCs w:val="24"/>
        </w:rPr>
        <w:t>base</w:t>
      </w:r>
      <w:r w:rsidRPr="00670F3E">
        <w:rPr>
          <w:rFonts w:cs="Times New Roman"/>
          <w:szCs w:val="24"/>
        </w:rPr>
        <w:t xml:space="preserve"> of its profitability. Estimation of capital for projects is an important judgment that a manager makes for the </w:t>
      </w:r>
      <w:r w:rsidRPr="00670F3E">
        <w:rPr>
          <w:rFonts w:cs="Times New Roman"/>
          <w:noProof/>
          <w:szCs w:val="24"/>
        </w:rPr>
        <w:t>company</w:t>
      </w:r>
      <w:r w:rsidRPr="00670F3E">
        <w:rPr>
          <w:rFonts w:cs="Times New Roman"/>
          <w:szCs w:val="24"/>
        </w:rPr>
        <w:t xml:space="preserve">. On basis of these </w:t>
      </w:r>
      <w:r w:rsidRPr="00670F3E">
        <w:rPr>
          <w:rFonts w:cs="Times New Roman"/>
          <w:noProof/>
          <w:szCs w:val="24"/>
        </w:rPr>
        <w:t>decisions,</w:t>
      </w:r>
      <w:r w:rsidRPr="00670F3E">
        <w:rPr>
          <w:rFonts w:cs="Times New Roman"/>
          <w:szCs w:val="24"/>
        </w:rPr>
        <w:t xml:space="preserve"> a company can make a </w:t>
      </w:r>
      <w:r w:rsidRPr="00670F3E">
        <w:rPr>
          <w:rFonts w:cs="Times New Roman"/>
          <w:noProof/>
          <w:szCs w:val="24"/>
        </w:rPr>
        <w:t>profit</w:t>
      </w:r>
      <w:r w:rsidRPr="00670F3E">
        <w:rPr>
          <w:rFonts w:cs="Times New Roman"/>
          <w:szCs w:val="24"/>
        </w:rPr>
        <w:t xml:space="preserve"> or face losses. There are many methods of capital budgeting from which company has to adopt the </w:t>
      </w:r>
      <w:r w:rsidRPr="00670F3E">
        <w:rPr>
          <w:rFonts w:cs="Times New Roman"/>
          <w:noProof/>
          <w:szCs w:val="24"/>
        </w:rPr>
        <w:t>most</w:t>
      </w:r>
      <w:r w:rsidRPr="00670F3E">
        <w:rPr>
          <w:rFonts w:cs="Times New Roman"/>
          <w:szCs w:val="24"/>
        </w:rPr>
        <w:t xml:space="preserve"> suitable one for their business. It is advisable that on taken NPV technique in evaluating capital investment for projects, take NPV which is higher on value.</w:t>
      </w:r>
    </w:p>
    <w:p w:rsidR="00BC4E52" w:rsidRPr="00670F3E" w:rsidRDefault="00BC4E52" w:rsidP="00670F3E">
      <w:pPr>
        <w:rPr>
          <w:rFonts w:cs="Times New Roman"/>
          <w:b/>
          <w:szCs w:val="24"/>
        </w:rPr>
      </w:pPr>
      <w:r w:rsidRPr="00670F3E">
        <w:rPr>
          <w:rFonts w:cs="Times New Roman"/>
          <w:b/>
          <w:szCs w:val="24"/>
        </w:rPr>
        <w:t>Advantages of Net</w:t>
      </w:r>
      <w:r w:rsidR="00937198">
        <w:rPr>
          <w:rFonts w:cs="Times New Roman"/>
          <w:b/>
          <w:szCs w:val="24"/>
        </w:rPr>
        <w:t xml:space="preserve"> Present Value (NPV) technique:</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 xml:space="preserve">The main characteristic of net present value that it makes the </w:t>
      </w:r>
      <w:r w:rsidRPr="00670F3E">
        <w:rPr>
          <w:rFonts w:cs="Times New Roman"/>
          <w:noProof/>
          <w:szCs w:val="24"/>
        </w:rPr>
        <w:t>calculation</w:t>
      </w:r>
      <w:r w:rsidRPr="00670F3E">
        <w:rPr>
          <w:rFonts w:cs="Times New Roman"/>
          <w:szCs w:val="24"/>
        </w:rPr>
        <w:t xml:space="preserve"> that future dollar return value is less than present dollar value in the </w:t>
      </w:r>
      <w:r w:rsidRPr="00670F3E">
        <w:rPr>
          <w:rFonts w:cs="Times New Roman"/>
          <w:noProof/>
          <w:szCs w:val="24"/>
        </w:rPr>
        <w:t>market</w:t>
      </w:r>
      <w:r w:rsidRPr="00670F3E">
        <w:rPr>
          <w:rFonts w:cs="Times New Roman"/>
          <w:szCs w:val="24"/>
        </w:rPr>
        <w:t xml:space="preserve">. </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It helps to determine the profit on already less risk factor.</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Future cash flow is markdown rear to present to find out the real worth.</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 xml:space="preserve">Net present value takes a </w:t>
      </w:r>
      <w:r w:rsidRPr="00670F3E">
        <w:rPr>
          <w:rFonts w:cs="Times New Roman"/>
          <w:noProof/>
          <w:szCs w:val="24"/>
        </w:rPr>
        <w:t>cost</w:t>
      </w:r>
      <w:r w:rsidRPr="00670F3E">
        <w:rPr>
          <w:rFonts w:cs="Times New Roman"/>
          <w:szCs w:val="24"/>
        </w:rPr>
        <w:t xml:space="preserve"> on a </w:t>
      </w:r>
      <w:r w:rsidRPr="00670F3E">
        <w:rPr>
          <w:rFonts w:cs="Times New Roman"/>
          <w:noProof/>
          <w:szCs w:val="24"/>
        </w:rPr>
        <w:t>discounted</w:t>
      </w:r>
      <w:r w:rsidRPr="00670F3E">
        <w:rPr>
          <w:rFonts w:cs="Times New Roman"/>
          <w:szCs w:val="24"/>
        </w:rPr>
        <w:t xml:space="preserve"> rate of a </w:t>
      </w:r>
      <w:r w:rsidRPr="00670F3E">
        <w:rPr>
          <w:rFonts w:cs="Times New Roman"/>
          <w:noProof/>
          <w:szCs w:val="24"/>
        </w:rPr>
        <w:t>company’s</w:t>
      </w:r>
      <w:r w:rsidRPr="00670F3E">
        <w:rPr>
          <w:rFonts w:cs="Times New Roman"/>
          <w:szCs w:val="24"/>
        </w:rPr>
        <w:t xml:space="preserve"> capital and this is the lowest return rate for investment. </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 xml:space="preserve">The NPV introduces such estimated future dollar rate that </w:t>
      </w:r>
      <w:r w:rsidRPr="00670F3E">
        <w:rPr>
          <w:rFonts w:cs="Times New Roman"/>
          <w:noProof/>
          <w:szCs w:val="24"/>
        </w:rPr>
        <w:t>points</w:t>
      </w:r>
      <w:r w:rsidRPr="00670F3E">
        <w:rPr>
          <w:rFonts w:cs="Times New Roman"/>
          <w:szCs w:val="24"/>
        </w:rPr>
        <w:t xml:space="preserve"> out the company’s profit from any project</w:t>
      </w:r>
      <w:r w:rsidR="009A690F">
        <w:rPr>
          <w:rFonts w:cs="Times New Roman"/>
          <w:szCs w:val="24"/>
        </w:rPr>
        <w:t xml:space="preserve"> (</w:t>
      </w:r>
      <w:proofErr w:type="spellStart"/>
      <w:r w:rsidR="009A690F">
        <w:rPr>
          <w:rFonts w:cs="Times New Roman"/>
          <w:color w:val="222222"/>
          <w:szCs w:val="24"/>
          <w:shd w:val="clear" w:color="auto" w:fill="FFFFFF"/>
        </w:rPr>
        <w:t>Minnis</w:t>
      </w:r>
      <w:proofErr w:type="spellEnd"/>
      <w:r w:rsidR="009A690F">
        <w:rPr>
          <w:rFonts w:cs="Times New Roman"/>
          <w:color w:val="222222"/>
          <w:szCs w:val="24"/>
          <w:shd w:val="clear" w:color="auto" w:fill="FFFFFF"/>
        </w:rPr>
        <w:t>&amp; Sutherland</w:t>
      </w:r>
      <w:r w:rsidR="009A690F" w:rsidRPr="004F0EA3">
        <w:rPr>
          <w:rFonts w:cs="Times New Roman"/>
          <w:color w:val="222222"/>
          <w:szCs w:val="24"/>
          <w:shd w:val="clear" w:color="auto" w:fill="FFFFFF"/>
        </w:rPr>
        <w:t>, 2017</w:t>
      </w:r>
      <w:r w:rsidR="009A690F">
        <w:rPr>
          <w:rFonts w:cs="Times New Roman"/>
          <w:szCs w:val="24"/>
        </w:rPr>
        <w:t>)</w:t>
      </w:r>
      <w:r w:rsidRPr="00670F3E">
        <w:rPr>
          <w:rFonts w:cs="Times New Roman"/>
          <w:szCs w:val="24"/>
        </w:rPr>
        <w:t>.</w:t>
      </w:r>
    </w:p>
    <w:p w:rsidR="00BC4E52" w:rsidRPr="00670F3E" w:rsidRDefault="00BC4E52" w:rsidP="00670F3E">
      <w:pPr>
        <w:rPr>
          <w:rFonts w:cs="Times New Roman"/>
          <w:b/>
          <w:szCs w:val="24"/>
        </w:rPr>
      </w:pPr>
      <w:r w:rsidRPr="00670F3E">
        <w:rPr>
          <w:rFonts w:cs="Times New Roman"/>
          <w:b/>
          <w:szCs w:val="24"/>
        </w:rPr>
        <w:t>Disadvantages of Net</w:t>
      </w:r>
      <w:r w:rsidR="00937198">
        <w:rPr>
          <w:rFonts w:cs="Times New Roman"/>
          <w:b/>
          <w:szCs w:val="24"/>
        </w:rPr>
        <w:t xml:space="preserve"> Present Value (NPV) technique:</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 xml:space="preserve">The main disadvantage of adopting the </w:t>
      </w:r>
      <w:r w:rsidRPr="00670F3E">
        <w:rPr>
          <w:rFonts w:cs="Times New Roman"/>
          <w:noProof/>
          <w:szCs w:val="24"/>
        </w:rPr>
        <w:t>NPV</w:t>
      </w:r>
      <w:r w:rsidRPr="00670F3E">
        <w:rPr>
          <w:rFonts w:cs="Times New Roman"/>
          <w:szCs w:val="24"/>
        </w:rPr>
        <w:t xml:space="preserve"> method is estimating the future value of money on basis of any currency rate and guessing the </w:t>
      </w:r>
      <w:r w:rsidRPr="00670F3E">
        <w:rPr>
          <w:rFonts w:cs="Times New Roman"/>
          <w:noProof/>
          <w:szCs w:val="24"/>
        </w:rPr>
        <w:t>cost</w:t>
      </w:r>
      <w:r w:rsidRPr="00670F3E">
        <w:rPr>
          <w:rFonts w:cs="Times New Roman"/>
          <w:szCs w:val="24"/>
        </w:rPr>
        <w:t xml:space="preserve"> of investment of a company.</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The second shortcoming of NPV is that it not useful in the case of multiple investment amounts in projects.</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Estimation is difficult in case of projects having different completion period.</w:t>
      </w:r>
    </w:p>
    <w:p w:rsidR="00BC4E52" w:rsidRPr="00670F3E" w:rsidRDefault="00BC4E52" w:rsidP="00937198">
      <w:pPr>
        <w:pStyle w:val="ListParagraph"/>
        <w:numPr>
          <w:ilvl w:val="0"/>
          <w:numId w:val="9"/>
        </w:numPr>
        <w:spacing w:before="240" w:after="240" w:line="360" w:lineRule="auto"/>
        <w:jc w:val="both"/>
        <w:rPr>
          <w:rFonts w:cs="Times New Roman"/>
          <w:szCs w:val="24"/>
        </w:rPr>
      </w:pPr>
      <w:r w:rsidRPr="00670F3E">
        <w:rPr>
          <w:rFonts w:cs="Times New Roman"/>
          <w:szCs w:val="24"/>
        </w:rPr>
        <w:t xml:space="preserve">Acceptance and rejection of projects </w:t>
      </w:r>
      <w:r w:rsidRPr="00670F3E">
        <w:rPr>
          <w:rFonts w:cs="Times New Roman"/>
          <w:noProof/>
          <w:szCs w:val="24"/>
        </w:rPr>
        <w:t>are</w:t>
      </w:r>
      <w:r w:rsidRPr="00670F3E">
        <w:rPr>
          <w:rFonts w:cs="Times New Roman"/>
          <w:szCs w:val="24"/>
        </w:rPr>
        <w:t xml:space="preserve"> based on the </w:t>
      </w:r>
      <w:r w:rsidRPr="00670F3E">
        <w:rPr>
          <w:rFonts w:cs="Times New Roman"/>
          <w:noProof/>
          <w:szCs w:val="24"/>
        </w:rPr>
        <w:t>positive</w:t>
      </w:r>
      <w:r w:rsidRPr="00670F3E">
        <w:rPr>
          <w:rFonts w:cs="Times New Roman"/>
          <w:szCs w:val="24"/>
        </w:rPr>
        <w:t xml:space="preserve"> and negative outcome of NPV, which may be wrongly calculated</w:t>
      </w:r>
      <w:r w:rsidR="00101576">
        <w:rPr>
          <w:rFonts w:cs="Times New Roman"/>
          <w:szCs w:val="24"/>
        </w:rPr>
        <w:t xml:space="preserve"> (</w:t>
      </w:r>
      <w:proofErr w:type="spellStart"/>
      <w:r w:rsidR="00101576">
        <w:rPr>
          <w:rFonts w:cs="Times New Roman"/>
          <w:color w:val="222222"/>
          <w:szCs w:val="24"/>
          <w:shd w:val="clear" w:color="auto" w:fill="FFFFFF"/>
          <w:lang w:val="en-AU"/>
        </w:rPr>
        <w:t>Khairi&amp;Baridwan</w:t>
      </w:r>
      <w:proofErr w:type="spellEnd"/>
      <w:r w:rsidR="00101576" w:rsidRPr="00006BFF">
        <w:rPr>
          <w:rFonts w:cs="Times New Roman"/>
          <w:color w:val="222222"/>
          <w:szCs w:val="24"/>
          <w:shd w:val="clear" w:color="auto" w:fill="FFFFFF"/>
          <w:lang w:val="en-AU"/>
        </w:rPr>
        <w:t>, 2015</w:t>
      </w:r>
      <w:r w:rsidR="00101576">
        <w:rPr>
          <w:rFonts w:cs="Times New Roman"/>
          <w:szCs w:val="24"/>
        </w:rPr>
        <w:t>)</w:t>
      </w:r>
      <w:r w:rsidRPr="00670F3E">
        <w:rPr>
          <w:rFonts w:cs="Times New Roman"/>
          <w:szCs w:val="24"/>
        </w:rPr>
        <w:t>.</w:t>
      </w:r>
    </w:p>
    <w:p w:rsidR="00BC4E52" w:rsidRPr="00670F3E" w:rsidRDefault="00BC4E52" w:rsidP="00670F3E">
      <w:pPr>
        <w:rPr>
          <w:rFonts w:cs="Times New Roman"/>
          <w:szCs w:val="24"/>
        </w:rPr>
      </w:pPr>
    </w:p>
    <w:p w:rsidR="00BC4E52" w:rsidRPr="00670F3E" w:rsidRDefault="00687228" w:rsidP="00937198">
      <w:pPr>
        <w:pStyle w:val="Heading3"/>
      </w:pPr>
      <w:bookmarkStart w:id="19" w:name="_Toc531805142"/>
      <w:r>
        <w:t>E) The N</w:t>
      </w:r>
      <w:r w:rsidR="00BC4E52" w:rsidRPr="00670F3E">
        <w:t>on</w:t>
      </w:r>
      <w:r>
        <w:t xml:space="preserve"> -F</w:t>
      </w:r>
      <w:r w:rsidR="00BC4E52" w:rsidRPr="00670F3E">
        <w:t>inancial factors t</w:t>
      </w:r>
      <w:r>
        <w:t xml:space="preserve">hat </w:t>
      </w:r>
      <w:proofErr w:type="spellStart"/>
      <w:r>
        <w:t>neeed</w:t>
      </w:r>
      <w:proofErr w:type="spellEnd"/>
      <w:r>
        <w:t xml:space="preserve"> to be Considered in</w:t>
      </w:r>
      <w:r w:rsidR="00BC4E52" w:rsidRPr="00670F3E">
        <w:t xml:space="preserve"> </w:t>
      </w:r>
      <w:r>
        <w:rPr>
          <w:noProof/>
        </w:rPr>
        <w:t>I</w:t>
      </w:r>
      <w:r w:rsidR="00BC4E52" w:rsidRPr="00670F3E">
        <w:rPr>
          <w:noProof/>
        </w:rPr>
        <w:t>nvestment</w:t>
      </w:r>
      <w:r>
        <w:t xml:space="preserve"> A</w:t>
      </w:r>
      <w:r w:rsidR="00BC4E52" w:rsidRPr="00670F3E">
        <w:t xml:space="preserve">ppraisal </w:t>
      </w:r>
      <w:proofErr w:type="gramStart"/>
      <w:r w:rsidR="00BC4E52" w:rsidRPr="00670F3E">
        <w:t>process</w:t>
      </w:r>
      <w:r>
        <w:t xml:space="preserve"> </w:t>
      </w:r>
      <w:r w:rsidR="00BC4E52" w:rsidRPr="00670F3E">
        <w:t>.</w:t>
      </w:r>
      <w:bookmarkEnd w:id="19"/>
      <w:proofErr w:type="gramEnd"/>
    </w:p>
    <w:p w:rsidR="00BC4E52" w:rsidRPr="00670F3E" w:rsidRDefault="00BC4E52" w:rsidP="00670F3E">
      <w:pPr>
        <w:rPr>
          <w:rFonts w:cs="Times New Roman"/>
          <w:szCs w:val="24"/>
        </w:rPr>
      </w:pPr>
      <w:r w:rsidRPr="00670F3E">
        <w:rPr>
          <w:rFonts w:cs="Times New Roman"/>
          <w:szCs w:val="24"/>
        </w:rPr>
        <w:t xml:space="preserve">The non-financial factors in the </w:t>
      </w:r>
      <w:r w:rsidRPr="00670F3E">
        <w:rPr>
          <w:rFonts w:cs="Times New Roman"/>
          <w:noProof/>
          <w:szCs w:val="24"/>
        </w:rPr>
        <w:t>companyinclude</w:t>
      </w:r>
      <w:r w:rsidRPr="00670F3E">
        <w:rPr>
          <w:rFonts w:cs="Times New Roman"/>
          <w:szCs w:val="24"/>
        </w:rPr>
        <w:t xml:space="preserve"> maintain good practice and industry standards, improve environmental and social performance, gathering legislation requirements, making recruitment process easy, maintain job stability, promoting morale in staff and workers and improve associations with market suppliers and consumers. The term investment appraisal refers as the forecasting process to estimate whether big investment in an organization such as new plants, latest machinery, replacement of old machinery and </w:t>
      </w:r>
      <w:r w:rsidRPr="00670F3E">
        <w:rPr>
          <w:rFonts w:cs="Times New Roman"/>
          <w:noProof/>
          <w:szCs w:val="24"/>
        </w:rPr>
        <w:t>equipment</w:t>
      </w:r>
      <w:r w:rsidRPr="00670F3E">
        <w:rPr>
          <w:rFonts w:cs="Times New Roman"/>
          <w:szCs w:val="24"/>
        </w:rPr>
        <w:t>, launching new products or research projects are good for future profitability and worth for funding from company’s capital budget structure</w:t>
      </w:r>
      <w:r w:rsidR="009A690F">
        <w:rPr>
          <w:rFonts w:cs="Times New Roman"/>
          <w:szCs w:val="24"/>
          <w:shd w:val="clear" w:color="auto" w:fill="FFFFFF"/>
        </w:rPr>
        <w:t>(</w:t>
      </w:r>
      <w:proofErr w:type="spellStart"/>
      <w:r w:rsidR="009A690F">
        <w:rPr>
          <w:rFonts w:cs="Times New Roman"/>
          <w:color w:val="222222"/>
          <w:szCs w:val="24"/>
          <w:shd w:val="clear" w:color="auto" w:fill="FFFFFF"/>
        </w:rPr>
        <w:t>Muritala</w:t>
      </w:r>
      <w:proofErr w:type="spellEnd"/>
      <w:r w:rsidR="009A690F" w:rsidRPr="004F0EA3">
        <w:rPr>
          <w:rFonts w:cs="Times New Roman"/>
          <w:color w:val="222222"/>
          <w:szCs w:val="24"/>
          <w:shd w:val="clear" w:color="auto" w:fill="FFFFFF"/>
        </w:rPr>
        <w:t>, 2018</w:t>
      </w:r>
      <w:r w:rsidR="009A690F">
        <w:rPr>
          <w:rFonts w:cs="Times New Roman"/>
          <w:szCs w:val="24"/>
          <w:shd w:val="clear" w:color="auto" w:fill="FFFFFF"/>
        </w:rPr>
        <w:t>)</w:t>
      </w:r>
      <w:r w:rsidRPr="00670F3E">
        <w:rPr>
          <w:rFonts w:cs="Times New Roman"/>
          <w:szCs w:val="24"/>
        </w:rPr>
        <w:t xml:space="preserve">. </w:t>
      </w:r>
    </w:p>
    <w:p w:rsidR="00BC4E52" w:rsidRPr="00670F3E" w:rsidRDefault="00BC4E52" w:rsidP="00670F3E">
      <w:pPr>
        <w:rPr>
          <w:rFonts w:cs="Times New Roman"/>
          <w:szCs w:val="24"/>
        </w:rPr>
      </w:pPr>
      <w:r w:rsidRPr="00670F3E">
        <w:rPr>
          <w:rFonts w:cs="Times New Roman"/>
          <w:szCs w:val="24"/>
        </w:rPr>
        <w:t xml:space="preserve">The company’s non-financial objectives </w:t>
      </w:r>
      <w:r w:rsidRPr="00670F3E">
        <w:rPr>
          <w:rFonts w:cs="Times New Roman"/>
          <w:noProof/>
          <w:szCs w:val="24"/>
        </w:rPr>
        <w:t>involved</w:t>
      </w:r>
      <w:r w:rsidRPr="00670F3E">
        <w:rPr>
          <w:rFonts w:cs="Times New Roman"/>
          <w:szCs w:val="24"/>
        </w:rPr>
        <w:t xml:space="preserve"> in the </w:t>
      </w:r>
      <w:r w:rsidRPr="00670F3E">
        <w:rPr>
          <w:rFonts w:cs="Times New Roman"/>
          <w:noProof/>
          <w:szCs w:val="24"/>
        </w:rPr>
        <w:t>development</w:t>
      </w:r>
      <w:r w:rsidRPr="00670F3E">
        <w:rPr>
          <w:rFonts w:cs="Times New Roman"/>
          <w:szCs w:val="24"/>
        </w:rPr>
        <w:t xml:space="preserve"> of every aspect of the </w:t>
      </w:r>
      <w:r w:rsidRPr="00670F3E">
        <w:rPr>
          <w:rFonts w:cs="Times New Roman"/>
          <w:noProof/>
          <w:szCs w:val="24"/>
        </w:rPr>
        <w:t>company</w:t>
      </w:r>
      <w:r w:rsidRPr="00670F3E">
        <w:rPr>
          <w:rFonts w:cs="Times New Roman"/>
          <w:szCs w:val="24"/>
        </w:rPr>
        <w:t xml:space="preserve">. It works </w:t>
      </w:r>
      <w:r w:rsidRPr="00670F3E">
        <w:rPr>
          <w:rFonts w:cs="Times New Roman"/>
          <w:noProof/>
          <w:szCs w:val="24"/>
        </w:rPr>
        <w:t>in</w:t>
      </w:r>
      <w:r w:rsidRPr="00670F3E">
        <w:rPr>
          <w:rFonts w:cs="Times New Roman"/>
          <w:szCs w:val="24"/>
        </w:rPr>
        <w:t xml:space="preserve"> fields like good customer service, full employee satisfaction and maintains the </w:t>
      </w:r>
      <w:r w:rsidRPr="00670F3E">
        <w:rPr>
          <w:rFonts w:cs="Times New Roman"/>
          <w:noProof/>
          <w:szCs w:val="24"/>
        </w:rPr>
        <w:t>quality</w:t>
      </w:r>
      <w:r w:rsidRPr="00670F3E">
        <w:rPr>
          <w:rFonts w:cs="Times New Roman"/>
          <w:szCs w:val="24"/>
        </w:rPr>
        <w:t xml:space="preserve"> of products. If these areas </w:t>
      </w:r>
      <w:r w:rsidRPr="00670F3E">
        <w:rPr>
          <w:rFonts w:cs="Times New Roman"/>
          <w:noProof/>
          <w:szCs w:val="24"/>
        </w:rPr>
        <w:t>workwellthen</w:t>
      </w:r>
      <w:r w:rsidRPr="00670F3E">
        <w:rPr>
          <w:rFonts w:cs="Times New Roman"/>
          <w:szCs w:val="24"/>
        </w:rPr>
        <w:t xml:space="preserve"> the </w:t>
      </w:r>
      <w:r w:rsidRPr="00670F3E">
        <w:rPr>
          <w:rFonts w:cs="Times New Roman"/>
          <w:noProof/>
          <w:szCs w:val="24"/>
        </w:rPr>
        <w:t>development</w:t>
      </w:r>
      <w:r w:rsidRPr="00670F3E">
        <w:rPr>
          <w:rFonts w:cs="Times New Roman"/>
          <w:szCs w:val="24"/>
        </w:rPr>
        <w:t xml:space="preserve"> of the </w:t>
      </w:r>
      <w:r w:rsidRPr="00670F3E">
        <w:rPr>
          <w:rFonts w:cs="Times New Roman"/>
          <w:noProof/>
          <w:szCs w:val="24"/>
        </w:rPr>
        <w:t>company</w:t>
      </w:r>
      <w:r w:rsidRPr="00670F3E">
        <w:rPr>
          <w:rFonts w:cs="Times New Roman"/>
          <w:szCs w:val="24"/>
        </w:rPr>
        <w:t xml:space="preserve"> in terms of higher profits is sure. </w:t>
      </w:r>
      <w:r w:rsidRPr="00670F3E">
        <w:rPr>
          <w:rFonts w:cs="Times New Roman"/>
          <w:noProof/>
          <w:szCs w:val="24"/>
        </w:rPr>
        <w:t>The financial</w:t>
      </w:r>
      <w:r w:rsidRPr="00670F3E">
        <w:rPr>
          <w:rFonts w:cs="Times New Roman"/>
          <w:szCs w:val="24"/>
        </w:rPr>
        <w:t xml:space="preserve"> goal is the first priority of every organization but to the </w:t>
      </w:r>
      <w:r w:rsidRPr="00670F3E">
        <w:rPr>
          <w:rFonts w:cs="Times New Roman"/>
          <w:noProof/>
          <w:szCs w:val="24"/>
        </w:rPr>
        <w:t>achievement</w:t>
      </w:r>
      <w:r w:rsidRPr="00670F3E">
        <w:rPr>
          <w:rFonts w:cs="Times New Roman"/>
          <w:szCs w:val="24"/>
        </w:rPr>
        <w:t xml:space="preserve"> of the </w:t>
      </w:r>
      <w:r w:rsidRPr="00670F3E">
        <w:rPr>
          <w:rFonts w:cs="Times New Roman"/>
          <w:noProof/>
          <w:szCs w:val="24"/>
        </w:rPr>
        <w:t>non-financial</w:t>
      </w:r>
      <w:r w:rsidRPr="00670F3E">
        <w:rPr>
          <w:rFonts w:cs="Times New Roman"/>
          <w:szCs w:val="24"/>
        </w:rPr>
        <w:t xml:space="preserve"> goal is equally essential. Apart from the </w:t>
      </w:r>
      <w:r w:rsidRPr="00670F3E">
        <w:rPr>
          <w:rFonts w:cs="Times New Roman"/>
          <w:noProof/>
          <w:szCs w:val="24"/>
        </w:rPr>
        <w:t>financialpart,</w:t>
      </w:r>
      <w:r w:rsidRPr="00670F3E">
        <w:rPr>
          <w:rFonts w:cs="Times New Roman"/>
          <w:szCs w:val="24"/>
        </w:rPr>
        <w:t xml:space="preserve"> there are many areas of investment to be taken care off like technical aspect, consideration of operations management, easy maintenance and flexibility in adaption new process. Non-financial factors are not taken very seriously in decisions of investment in today’s competitive market. In such a </w:t>
      </w:r>
      <w:r w:rsidRPr="00670F3E">
        <w:rPr>
          <w:rFonts w:cs="Times New Roman"/>
          <w:noProof/>
          <w:szCs w:val="24"/>
        </w:rPr>
        <w:t>way</w:t>
      </w:r>
      <w:r w:rsidRPr="00670F3E">
        <w:rPr>
          <w:rFonts w:cs="Times New Roman"/>
          <w:szCs w:val="24"/>
        </w:rPr>
        <w:t xml:space="preserve"> it is quite important to consider non-financial factors of the </w:t>
      </w:r>
      <w:r w:rsidRPr="00670F3E">
        <w:rPr>
          <w:rFonts w:cs="Times New Roman"/>
          <w:noProof/>
          <w:szCs w:val="24"/>
        </w:rPr>
        <w:t>company</w:t>
      </w:r>
      <w:r w:rsidRPr="00670F3E">
        <w:rPr>
          <w:rFonts w:cs="Times New Roman"/>
          <w:szCs w:val="24"/>
        </w:rPr>
        <w:t xml:space="preserve"> in investment reviewing process. Some of these factors are discussed below:</w:t>
      </w:r>
    </w:p>
    <w:p w:rsidR="00BC4E52" w:rsidRPr="00670F3E" w:rsidRDefault="00BC4E52" w:rsidP="00937198">
      <w:pPr>
        <w:pStyle w:val="ListParagraph"/>
        <w:numPr>
          <w:ilvl w:val="0"/>
          <w:numId w:val="10"/>
        </w:numPr>
        <w:spacing w:before="240" w:after="240" w:line="360" w:lineRule="auto"/>
        <w:jc w:val="both"/>
        <w:rPr>
          <w:rFonts w:cs="Times New Roman"/>
          <w:szCs w:val="24"/>
        </w:rPr>
      </w:pPr>
      <w:r w:rsidRPr="00670F3E">
        <w:rPr>
          <w:rFonts w:cs="Times New Roman"/>
          <w:b/>
          <w:i/>
          <w:szCs w:val="24"/>
        </w:rPr>
        <w:t>Individual and Social factors</w:t>
      </w:r>
      <w:r w:rsidRPr="00670F3E">
        <w:rPr>
          <w:rFonts w:cs="Times New Roman"/>
          <w:szCs w:val="24"/>
        </w:rPr>
        <w:t>: Safety of every individual in an organization is the most vital factor in today’s complex and competitive business market. Neglecting safety features lead to strikes, union problem and resignations</w:t>
      </w:r>
      <w:r w:rsidR="00A23F30">
        <w:rPr>
          <w:rFonts w:cs="Times New Roman"/>
          <w:szCs w:val="24"/>
        </w:rPr>
        <w:t xml:space="preserve"> (</w:t>
      </w:r>
      <w:proofErr w:type="spellStart"/>
      <w:r w:rsidR="00A23F30" w:rsidRPr="00006BFF">
        <w:rPr>
          <w:rFonts w:cs="Times New Roman"/>
          <w:color w:val="222222"/>
          <w:szCs w:val="24"/>
          <w:shd w:val="clear" w:color="auto" w:fill="FFFFFF"/>
          <w:lang w:val="en-AU"/>
        </w:rPr>
        <w:t>Valickova</w:t>
      </w:r>
      <w:proofErr w:type="spellEnd"/>
      <w:r w:rsidR="00A23F30" w:rsidRPr="00006BFF">
        <w:rPr>
          <w:rFonts w:cs="Times New Roman"/>
          <w:color w:val="222222"/>
          <w:szCs w:val="24"/>
          <w:shd w:val="clear" w:color="auto" w:fill="FFFFFF"/>
          <w:lang w:val="en-AU"/>
        </w:rPr>
        <w:t>,</w:t>
      </w:r>
      <w:r w:rsidR="00A23F30">
        <w:rPr>
          <w:rFonts w:cs="Times New Roman"/>
          <w:color w:val="222222"/>
          <w:szCs w:val="24"/>
          <w:shd w:val="clear" w:color="auto" w:fill="FFFFFF"/>
          <w:lang w:val="en-AU"/>
        </w:rPr>
        <w:t xml:space="preserve"> et. al</w:t>
      </w:r>
      <w:r w:rsidR="00A23F30" w:rsidRPr="00006BFF">
        <w:rPr>
          <w:rFonts w:cs="Times New Roman"/>
          <w:color w:val="222222"/>
          <w:szCs w:val="24"/>
          <w:shd w:val="clear" w:color="auto" w:fill="FFFFFF"/>
          <w:lang w:val="en-AU"/>
        </w:rPr>
        <w:t>., 2015</w:t>
      </w:r>
      <w:r w:rsidR="00A23F30">
        <w:rPr>
          <w:rFonts w:cs="Times New Roman"/>
          <w:szCs w:val="24"/>
        </w:rPr>
        <w:t>)</w:t>
      </w:r>
      <w:r w:rsidRPr="00670F3E">
        <w:rPr>
          <w:rFonts w:cs="Times New Roman"/>
          <w:szCs w:val="24"/>
        </w:rPr>
        <w:t>.</w:t>
      </w:r>
    </w:p>
    <w:p w:rsidR="00BC4E52" w:rsidRPr="00670F3E" w:rsidRDefault="00BC4E52" w:rsidP="00937198">
      <w:pPr>
        <w:pStyle w:val="ListParagraph"/>
        <w:numPr>
          <w:ilvl w:val="0"/>
          <w:numId w:val="10"/>
        </w:numPr>
        <w:spacing w:before="240" w:after="240" w:line="360" w:lineRule="auto"/>
        <w:jc w:val="both"/>
        <w:rPr>
          <w:rFonts w:cs="Times New Roman"/>
          <w:szCs w:val="24"/>
        </w:rPr>
      </w:pPr>
      <w:r w:rsidRPr="00670F3E">
        <w:rPr>
          <w:rFonts w:cs="Times New Roman"/>
          <w:b/>
          <w:i/>
          <w:szCs w:val="24"/>
        </w:rPr>
        <w:t>Cultural Factors</w:t>
      </w:r>
      <w:r w:rsidRPr="00670F3E">
        <w:rPr>
          <w:rFonts w:cs="Times New Roman"/>
          <w:szCs w:val="24"/>
        </w:rPr>
        <w:t xml:space="preserve">: Cultural factor must be considered in investment appraisal as this directly affects the human being and environment. </w:t>
      </w:r>
    </w:p>
    <w:p w:rsidR="00BC4E52" w:rsidRPr="00937198" w:rsidRDefault="00BC4E52" w:rsidP="00937198">
      <w:pPr>
        <w:pStyle w:val="ListParagraph"/>
        <w:numPr>
          <w:ilvl w:val="0"/>
          <w:numId w:val="10"/>
        </w:numPr>
        <w:spacing w:before="240" w:after="240" w:line="360" w:lineRule="auto"/>
        <w:jc w:val="both"/>
        <w:rPr>
          <w:rFonts w:cs="Times New Roman"/>
          <w:szCs w:val="24"/>
        </w:rPr>
      </w:pPr>
      <w:r w:rsidRPr="00670F3E">
        <w:rPr>
          <w:rFonts w:cs="Times New Roman"/>
          <w:b/>
          <w:i/>
          <w:szCs w:val="24"/>
        </w:rPr>
        <w:t>Environmental issues</w:t>
      </w:r>
      <w:r w:rsidRPr="00670F3E">
        <w:rPr>
          <w:rFonts w:cs="Times New Roman"/>
          <w:szCs w:val="24"/>
        </w:rPr>
        <w:t xml:space="preserve">: Environmental issues should not ignore while investment in any new projects.  The main purpose of </w:t>
      </w:r>
      <w:r w:rsidRPr="00670F3E">
        <w:rPr>
          <w:rFonts w:cs="Times New Roman"/>
          <w:noProof/>
          <w:szCs w:val="24"/>
        </w:rPr>
        <w:t>considering</w:t>
      </w:r>
      <w:r w:rsidRPr="00670F3E">
        <w:rPr>
          <w:rFonts w:cs="Times New Roman"/>
          <w:szCs w:val="24"/>
        </w:rPr>
        <w:t xml:space="preserve"> this factor is to analysis the after </w:t>
      </w:r>
      <w:r w:rsidRPr="00670F3E">
        <w:rPr>
          <w:rFonts w:cs="Times New Roman"/>
          <w:noProof/>
          <w:szCs w:val="24"/>
        </w:rPr>
        <w:lastRenderedPageBreak/>
        <w:t>effect</w:t>
      </w:r>
      <w:r w:rsidRPr="00670F3E">
        <w:rPr>
          <w:rFonts w:cs="Times New Roman"/>
          <w:szCs w:val="24"/>
        </w:rPr>
        <w:t xml:space="preserve"> of implementation of any project. If any damage or harm caused to the natural environment then it will be </w:t>
      </w:r>
      <w:r w:rsidRPr="00670F3E">
        <w:rPr>
          <w:rFonts w:cs="Times New Roman"/>
          <w:noProof/>
          <w:szCs w:val="24"/>
        </w:rPr>
        <w:t>an offence</w:t>
      </w:r>
      <w:r w:rsidRPr="00670F3E">
        <w:rPr>
          <w:rFonts w:cs="Times New Roman"/>
          <w:szCs w:val="24"/>
        </w:rPr>
        <w:t xml:space="preserve"> as per law.</w:t>
      </w:r>
    </w:p>
    <w:p w:rsidR="00BC4E52" w:rsidRPr="00937198" w:rsidRDefault="00BC4E52" w:rsidP="00670F3E">
      <w:pPr>
        <w:pStyle w:val="ListParagraph"/>
        <w:numPr>
          <w:ilvl w:val="0"/>
          <w:numId w:val="10"/>
        </w:numPr>
        <w:spacing w:before="240" w:after="240" w:line="360" w:lineRule="auto"/>
        <w:jc w:val="both"/>
        <w:rPr>
          <w:rFonts w:cs="Times New Roman"/>
          <w:szCs w:val="24"/>
        </w:rPr>
      </w:pPr>
      <w:r w:rsidRPr="00670F3E">
        <w:rPr>
          <w:rFonts w:cs="Times New Roman"/>
          <w:b/>
          <w:i/>
          <w:szCs w:val="24"/>
        </w:rPr>
        <w:t xml:space="preserve">Standardization of machinery and </w:t>
      </w:r>
      <w:r w:rsidRPr="00670F3E">
        <w:rPr>
          <w:rFonts w:cs="Times New Roman"/>
          <w:b/>
          <w:i/>
          <w:noProof/>
          <w:szCs w:val="24"/>
        </w:rPr>
        <w:t>equipment</w:t>
      </w:r>
      <w:r w:rsidRPr="00670F3E">
        <w:rPr>
          <w:rFonts w:cs="Times New Roman"/>
          <w:szCs w:val="24"/>
        </w:rPr>
        <w:t xml:space="preserve">: Many benefits of establishing the </w:t>
      </w:r>
      <w:r w:rsidRPr="00670F3E">
        <w:rPr>
          <w:rFonts w:cs="Times New Roman"/>
          <w:noProof/>
          <w:szCs w:val="24"/>
        </w:rPr>
        <w:t>latest</w:t>
      </w:r>
      <w:r w:rsidRPr="00670F3E">
        <w:rPr>
          <w:rFonts w:cs="Times New Roman"/>
          <w:szCs w:val="24"/>
        </w:rPr>
        <w:t xml:space="preserve"> machinery and </w:t>
      </w:r>
      <w:r w:rsidRPr="00670F3E">
        <w:rPr>
          <w:rFonts w:cs="Times New Roman"/>
          <w:noProof/>
          <w:szCs w:val="24"/>
        </w:rPr>
        <w:t>equipment</w:t>
      </w:r>
      <w:r w:rsidRPr="00670F3E">
        <w:rPr>
          <w:rFonts w:cs="Times New Roman"/>
          <w:szCs w:val="24"/>
        </w:rPr>
        <w:t xml:space="preserve"> to enhance productivity with low cost of production. It reduces unnecessary employment and improves working condition</w:t>
      </w:r>
      <w:r w:rsidR="00A23F30">
        <w:rPr>
          <w:rFonts w:cs="Times New Roman"/>
          <w:szCs w:val="24"/>
        </w:rPr>
        <w:t xml:space="preserve"> (</w:t>
      </w:r>
      <w:r w:rsidR="00A23F30">
        <w:rPr>
          <w:rFonts w:cs="Times New Roman"/>
          <w:color w:val="222222"/>
          <w:szCs w:val="24"/>
          <w:shd w:val="clear" w:color="auto" w:fill="FFFFFF"/>
        </w:rPr>
        <w:t>Tan</w:t>
      </w:r>
      <w:r w:rsidR="00A23F30" w:rsidRPr="00006BFF">
        <w:rPr>
          <w:rFonts w:cs="Times New Roman"/>
          <w:color w:val="222222"/>
          <w:szCs w:val="24"/>
          <w:shd w:val="clear" w:color="auto" w:fill="FFFFFF"/>
        </w:rPr>
        <w:t>, 2017</w:t>
      </w:r>
      <w:r w:rsidR="00A23F30">
        <w:rPr>
          <w:rFonts w:cs="Times New Roman"/>
          <w:szCs w:val="24"/>
        </w:rPr>
        <w:t>)</w:t>
      </w:r>
      <w:r w:rsidRPr="00670F3E">
        <w:rPr>
          <w:rFonts w:cs="Times New Roman"/>
          <w:szCs w:val="24"/>
        </w:rPr>
        <w:t>.</w:t>
      </w:r>
    </w:p>
    <w:p w:rsidR="00BC4E52" w:rsidRPr="00937198" w:rsidRDefault="00BC4E52" w:rsidP="00670F3E">
      <w:pPr>
        <w:pStyle w:val="ListParagraph"/>
        <w:numPr>
          <w:ilvl w:val="0"/>
          <w:numId w:val="10"/>
        </w:numPr>
        <w:spacing w:before="240" w:after="240" w:line="360" w:lineRule="auto"/>
        <w:jc w:val="both"/>
        <w:rPr>
          <w:rFonts w:cs="Times New Roman"/>
          <w:szCs w:val="24"/>
        </w:rPr>
      </w:pPr>
      <w:r w:rsidRPr="00670F3E">
        <w:rPr>
          <w:rFonts w:cs="Times New Roman"/>
          <w:b/>
          <w:i/>
          <w:noProof/>
          <w:szCs w:val="24"/>
        </w:rPr>
        <w:t>The arrangement</w:t>
      </w:r>
      <w:r w:rsidRPr="00670F3E">
        <w:rPr>
          <w:rFonts w:cs="Times New Roman"/>
          <w:b/>
          <w:i/>
          <w:szCs w:val="24"/>
        </w:rPr>
        <w:t xml:space="preserve"> of better service</w:t>
      </w:r>
      <w:r w:rsidRPr="00670F3E">
        <w:rPr>
          <w:rFonts w:cs="Times New Roman"/>
          <w:szCs w:val="24"/>
        </w:rPr>
        <w:t xml:space="preserve">: Good service facility is necessary to attract more and new customers. In today’s competitive market customers have so many </w:t>
      </w:r>
      <w:r w:rsidRPr="00670F3E">
        <w:rPr>
          <w:rFonts w:cs="Times New Roman"/>
          <w:noProof/>
          <w:szCs w:val="24"/>
        </w:rPr>
        <w:t>choices</w:t>
      </w:r>
      <w:r w:rsidRPr="00670F3E">
        <w:rPr>
          <w:rFonts w:cs="Times New Roman"/>
          <w:szCs w:val="24"/>
        </w:rPr>
        <w:t xml:space="preserve"> thus proper service arrangements </w:t>
      </w:r>
      <w:r w:rsidRPr="00670F3E">
        <w:rPr>
          <w:rFonts w:cs="Times New Roman"/>
          <w:noProof/>
          <w:szCs w:val="24"/>
        </w:rPr>
        <w:t>are</w:t>
      </w:r>
      <w:r w:rsidRPr="00670F3E">
        <w:rPr>
          <w:rFonts w:cs="Times New Roman"/>
          <w:szCs w:val="24"/>
        </w:rPr>
        <w:t xml:space="preserve"> necessary.</w:t>
      </w:r>
    </w:p>
    <w:p w:rsidR="00BC4E52" w:rsidRPr="00937198" w:rsidRDefault="00BC4E52" w:rsidP="00670F3E">
      <w:pPr>
        <w:pStyle w:val="ListParagraph"/>
        <w:numPr>
          <w:ilvl w:val="0"/>
          <w:numId w:val="10"/>
        </w:numPr>
        <w:spacing w:before="240" w:after="240" w:line="360" w:lineRule="auto"/>
        <w:jc w:val="both"/>
        <w:rPr>
          <w:rFonts w:cs="Times New Roman"/>
          <w:szCs w:val="24"/>
        </w:rPr>
      </w:pPr>
      <w:r w:rsidRPr="00670F3E">
        <w:rPr>
          <w:rFonts w:cs="Times New Roman"/>
          <w:b/>
          <w:i/>
          <w:szCs w:val="24"/>
        </w:rPr>
        <w:t>Import relations:</w:t>
      </w:r>
      <w:r w:rsidRPr="00670F3E">
        <w:rPr>
          <w:rFonts w:cs="Times New Roman"/>
          <w:szCs w:val="24"/>
        </w:rPr>
        <w:t xml:space="preserve"> Importing facility should be excellent to develop import relations with other countries. AN organization should establish a </w:t>
      </w:r>
      <w:r w:rsidRPr="00670F3E">
        <w:rPr>
          <w:rFonts w:cs="Times New Roman"/>
          <w:noProof/>
          <w:szCs w:val="24"/>
        </w:rPr>
        <w:t>good</w:t>
      </w:r>
      <w:r w:rsidRPr="00670F3E">
        <w:rPr>
          <w:rFonts w:cs="Times New Roman"/>
          <w:szCs w:val="24"/>
        </w:rPr>
        <w:t xml:space="preserve"> relationship with own market suppliers as well as imported suppliers.</w:t>
      </w:r>
    </w:p>
    <w:p w:rsidR="00BC4E52" w:rsidRPr="00670F3E" w:rsidRDefault="00BC4E52" w:rsidP="00937198">
      <w:pPr>
        <w:pStyle w:val="ListParagraph"/>
        <w:numPr>
          <w:ilvl w:val="0"/>
          <w:numId w:val="10"/>
        </w:numPr>
        <w:spacing w:before="240" w:after="240" w:line="360" w:lineRule="auto"/>
        <w:jc w:val="both"/>
        <w:rPr>
          <w:rFonts w:cs="Times New Roman"/>
          <w:szCs w:val="24"/>
        </w:rPr>
      </w:pPr>
      <w:r w:rsidRPr="00670F3E">
        <w:rPr>
          <w:rFonts w:cs="Times New Roman"/>
          <w:b/>
          <w:i/>
          <w:szCs w:val="24"/>
        </w:rPr>
        <w:t>Supporting sales factor</w:t>
      </w:r>
      <w:r w:rsidRPr="00670F3E">
        <w:rPr>
          <w:rFonts w:cs="Times New Roman"/>
          <w:szCs w:val="24"/>
        </w:rPr>
        <w:t xml:space="preserve">: Another important non-financial aspect to backend sales unit and provide the </w:t>
      </w:r>
      <w:r w:rsidRPr="00670F3E">
        <w:rPr>
          <w:rFonts w:cs="Times New Roman"/>
          <w:noProof/>
          <w:szCs w:val="24"/>
        </w:rPr>
        <w:t>required</w:t>
      </w:r>
      <w:r w:rsidRPr="00670F3E">
        <w:rPr>
          <w:rFonts w:cs="Times New Roman"/>
          <w:szCs w:val="24"/>
        </w:rPr>
        <w:t xml:space="preserve"> support to the </w:t>
      </w:r>
      <w:r w:rsidRPr="00670F3E">
        <w:rPr>
          <w:rFonts w:cs="Times New Roman"/>
          <w:noProof/>
          <w:szCs w:val="24"/>
        </w:rPr>
        <w:t>marketing</w:t>
      </w:r>
      <w:r w:rsidRPr="00670F3E">
        <w:rPr>
          <w:rFonts w:cs="Times New Roman"/>
          <w:szCs w:val="24"/>
        </w:rPr>
        <w:t xml:space="preserve"> division for promoting products and increasing sales for more profit in business.</w:t>
      </w:r>
    </w:p>
    <w:p w:rsidR="00BC4E52" w:rsidRPr="00670F3E" w:rsidRDefault="00BC4E52" w:rsidP="00937198">
      <w:pPr>
        <w:pStyle w:val="ListParagraph"/>
        <w:numPr>
          <w:ilvl w:val="0"/>
          <w:numId w:val="10"/>
        </w:numPr>
        <w:spacing w:before="240" w:after="240" w:line="360" w:lineRule="auto"/>
        <w:jc w:val="both"/>
        <w:rPr>
          <w:rFonts w:cs="Times New Roman"/>
          <w:szCs w:val="24"/>
        </w:rPr>
      </w:pPr>
      <w:r w:rsidRPr="00670F3E">
        <w:rPr>
          <w:rFonts w:cs="Times New Roman"/>
          <w:b/>
          <w:i/>
          <w:szCs w:val="24"/>
        </w:rPr>
        <w:t>Adopting new trends</w:t>
      </w:r>
      <w:r w:rsidRPr="00670F3E">
        <w:rPr>
          <w:rFonts w:cs="Times New Roman"/>
          <w:szCs w:val="24"/>
        </w:rPr>
        <w:t xml:space="preserve">: Some products are considered </w:t>
      </w:r>
      <w:r w:rsidRPr="00670F3E">
        <w:rPr>
          <w:rFonts w:cs="Times New Roman"/>
          <w:noProof/>
          <w:szCs w:val="24"/>
        </w:rPr>
        <w:t>atrendsetter</w:t>
      </w:r>
      <w:r w:rsidRPr="00670F3E">
        <w:rPr>
          <w:rFonts w:cs="Times New Roman"/>
          <w:szCs w:val="24"/>
        </w:rPr>
        <w:t xml:space="preserve">. Such products don’t need any special marketing the name of products works for all. </w:t>
      </w:r>
      <w:r w:rsidRPr="00670F3E">
        <w:rPr>
          <w:rFonts w:cs="Times New Roman"/>
          <w:noProof/>
          <w:szCs w:val="24"/>
        </w:rPr>
        <w:t>Also,</w:t>
      </w:r>
      <w:r w:rsidRPr="00670F3E">
        <w:rPr>
          <w:rFonts w:cs="Times New Roman"/>
          <w:szCs w:val="24"/>
        </w:rPr>
        <w:t xml:space="preserve"> new trends </w:t>
      </w:r>
      <w:r w:rsidRPr="00670F3E">
        <w:rPr>
          <w:rFonts w:cs="Times New Roman"/>
          <w:noProof/>
          <w:szCs w:val="24"/>
        </w:rPr>
        <w:t>are introduced</w:t>
      </w:r>
      <w:r w:rsidRPr="00670F3E">
        <w:rPr>
          <w:rFonts w:cs="Times New Roman"/>
          <w:szCs w:val="24"/>
        </w:rPr>
        <w:t xml:space="preserve"> in regular intervals and marketing division should adopt I order to develop the organization sales</w:t>
      </w:r>
      <w:r w:rsidR="00A23F30">
        <w:rPr>
          <w:rFonts w:cs="Times New Roman"/>
          <w:szCs w:val="24"/>
        </w:rPr>
        <w:t xml:space="preserve"> (</w:t>
      </w:r>
      <w:proofErr w:type="spellStart"/>
      <w:r w:rsidR="00A23F30" w:rsidRPr="00006BFF">
        <w:rPr>
          <w:rFonts w:cs="Times New Roman"/>
          <w:color w:val="222222"/>
          <w:szCs w:val="24"/>
          <w:shd w:val="clear" w:color="auto" w:fill="FFFFFF"/>
          <w:lang w:val="en-AU"/>
        </w:rPr>
        <w:t>Valickova</w:t>
      </w:r>
      <w:proofErr w:type="spellEnd"/>
      <w:r w:rsidR="00A23F30" w:rsidRPr="00006BFF">
        <w:rPr>
          <w:rFonts w:cs="Times New Roman"/>
          <w:color w:val="222222"/>
          <w:szCs w:val="24"/>
          <w:shd w:val="clear" w:color="auto" w:fill="FFFFFF"/>
          <w:lang w:val="en-AU"/>
        </w:rPr>
        <w:t>,</w:t>
      </w:r>
      <w:r w:rsidR="00A23F30">
        <w:rPr>
          <w:rFonts w:cs="Times New Roman"/>
          <w:color w:val="222222"/>
          <w:szCs w:val="24"/>
          <w:shd w:val="clear" w:color="auto" w:fill="FFFFFF"/>
          <w:lang w:val="en-AU"/>
        </w:rPr>
        <w:t xml:space="preserve"> et. al</w:t>
      </w:r>
      <w:r w:rsidR="00A23F30" w:rsidRPr="00006BFF">
        <w:rPr>
          <w:rFonts w:cs="Times New Roman"/>
          <w:color w:val="222222"/>
          <w:szCs w:val="24"/>
          <w:shd w:val="clear" w:color="auto" w:fill="FFFFFF"/>
          <w:lang w:val="en-AU"/>
        </w:rPr>
        <w:t>., 2015</w:t>
      </w:r>
      <w:r w:rsidR="00A23F30">
        <w:rPr>
          <w:rFonts w:cs="Times New Roman"/>
          <w:szCs w:val="24"/>
        </w:rPr>
        <w:t>)</w:t>
      </w:r>
      <w:r w:rsidRPr="00670F3E">
        <w:rPr>
          <w:rFonts w:cs="Times New Roman"/>
          <w:szCs w:val="24"/>
        </w:rPr>
        <w:t>.</w:t>
      </w:r>
    </w:p>
    <w:p w:rsidR="00BC4E52" w:rsidRPr="00937198" w:rsidRDefault="00BC4E52" w:rsidP="00670F3E">
      <w:pPr>
        <w:rPr>
          <w:rFonts w:cs="Times New Roman"/>
          <w:b/>
          <w:szCs w:val="24"/>
        </w:rPr>
      </w:pPr>
      <w:r w:rsidRPr="00937198">
        <w:rPr>
          <w:rFonts w:cs="Times New Roman"/>
          <w:b/>
          <w:szCs w:val="24"/>
        </w:rPr>
        <w:t>Some other important non-financial factors are:</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 xml:space="preserve">Meeting present and future </w:t>
      </w:r>
      <w:r w:rsidRPr="00670F3E">
        <w:rPr>
          <w:rFonts w:cs="Times New Roman"/>
          <w:noProof/>
          <w:szCs w:val="24"/>
        </w:rPr>
        <w:t>legislative</w:t>
      </w:r>
      <w:r w:rsidRPr="00670F3E">
        <w:rPr>
          <w:rFonts w:cs="Times New Roman"/>
          <w:szCs w:val="24"/>
        </w:rPr>
        <w:t xml:space="preserve"> requirements of the company</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 xml:space="preserve">Developing a </w:t>
      </w:r>
      <w:r w:rsidRPr="00670F3E">
        <w:rPr>
          <w:rFonts w:cs="Times New Roman"/>
          <w:noProof/>
          <w:szCs w:val="24"/>
        </w:rPr>
        <w:t>good</w:t>
      </w:r>
      <w:r w:rsidRPr="00670F3E">
        <w:rPr>
          <w:rFonts w:cs="Times New Roman"/>
          <w:szCs w:val="24"/>
        </w:rPr>
        <w:t xml:space="preserve"> relationship with suppliers of other countries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 xml:space="preserve">Maintaining a </w:t>
      </w:r>
      <w:r w:rsidRPr="00670F3E">
        <w:rPr>
          <w:rFonts w:cs="Times New Roman"/>
          <w:noProof/>
          <w:szCs w:val="24"/>
        </w:rPr>
        <w:t>good</w:t>
      </w:r>
      <w:r w:rsidRPr="00670F3E">
        <w:rPr>
          <w:rFonts w:cs="Times New Roman"/>
          <w:szCs w:val="24"/>
        </w:rPr>
        <w:t xml:space="preserve"> working environment for workers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Maintaining superior product quality by replacing old machinery</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Establishing new plants or factories for growth in business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Maintain fair practices in business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Sustainability of industry practices in business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Enhancing morale in staffs and workers</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 xml:space="preserve">Improving productivity by adopting the </w:t>
      </w:r>
      <w:r w:rsidRPr="00670F3E">
        <w:rPr>
          <w:rFonts w:cs="Times New Roman"/>
          <w:noProof/>
          <w:szCs w:val="24"/>
        </w:rPr>
        <w:t>right</w:t>
      </w:r>
      <w:r w:rsidRPr="00670F3E">
        <w:rPr>
          <w:rFonts w:cs="Times New Roman"/>
          <w:szCs w:val="24"/>
        </w:rPr>
        <w:t xml:space="preserve"> technique of capital budgeting</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 xml:space="preserve">Prediction of future threats and an </w:t>
      </w:r>
      <w:r w:rsidRPr="00670F3E">
        <w:rPr>
          <w:rFonts w:cs="Times New Roman"/>
          <w:noProof/>
          <w:szCs w:val="24"/>
        </w:rPr>
        <w:t>increase</w:t>
      </w:r>
      <w:r w:rsidRPr="00670F3E">
        <w:rPr>
          <w:rFonts w:cs="Times New Roman"/>
          <w:szCs w:val="24"/>
        </w:rPr>
        <w:t xml:space="preserve"> in the </w:t>
      </w:r>
      <w:r w:rsidRPr="00670F3E">
        <w:rPr>
          <w:rFonts w:cs="Times New Roman"/>
          <w:noProof/>
          <w:szCs w:val="24"/>
        </w:rPr>
        <w:t>rate</w:t>
      </w:r>
      <w:r w:rsidRPr="00670F3E">
        <w:rPr>
          <w:rFonts w:cs="Times New Roman"/>
          <w:szCs w:val="24"/>
        </w:rPr>
        <w:t xml:space="preserve"> of interest</w:t>
      </w:r>
    </w:p>
    <w:p w:rsidR="00BC4E52" w:rsidRPr="00670F3E" w:rsidRDefault="00BC4E52" w:rsidP="00670F3E">
      <w:pPr>
        <w:pStyle w:val="ListParagraph"/>
        <w:numPr>
          <w:ilvl w:val="0"/>
          <w:numId w:val="6"/>
        </w:numPr>
        <w:spacing w:before="240" w:after="240" w:line="360" w:lineRule="auto"/>
        <w:ind w:firstLine="0"/>
        <w:jc w:val="both"/>
        <w:rPr>
          <w:rFonts w:cs="Times New Roman"/>
          <w:szCs w:val="24"/>
        </w:rPr>
      </w:pPr>
      <w:r w:rsidRPr="00670F3E">
        <w:rPr>
          <w:rFonts w:cs="Times New Roman"/>
          <w:szCs w:val="24"/>
        </w:rPr>
        <w:t>Protection of natural environment from industrial pollution</w:t>
      </w:r>
    </w:p>
    <w:p w:rsidR="00F354C2" w:rsidRDefault="00BC4E52">
      <w:pPr>
        <w:rPr>
          <w:rFonts w:cs="Times New Roman"/>
          <w:szCs w:val="24"/>
        </w:rPr>
      </w:pPr>
      <w:r w:rsidRPr="00670F3E">
        <w:rPr>
          <w:rFonts w:cs="Times New Roman"/>
          <w:szCs w:val="24"/>
        </w:rPr>
        <w:lastRenderedPageBreak/>
        <w:t xml:space="preserve">Lastly, non-financial factors are important for consideration because it </w:t>
      </w:r>
      <w:r w:rsidRPr="00670F3E">
        <w:rPr>
          <w:rFonts w:cs="Times New Roman"/>
          <w:noProof/>
          <w:szCs w:val="24"/>
        </w:rPr>
        <w:t>establishes</w:t>
      </w:r>
      <w:r w:rsidRPr="00670F3E">
        <w:rPr>
          <w:rFonts w:cs="Times New Roman"/>
          <w:szCs w:val="24"/>
        </w:rPr>
        <w:t xml:space="preserve"> the goodwill of a </w:t>
      </w:r>
      <w:r w:rsidRPr="00670F3E">
        <w:rPr>
          <w:rFonts w:cs="Times New Roman"/>
          <w:noProof/>
          <w:szCs w:val="24"/>
        </w:rPr>
        <w:t>company</w:t>
      </w:r>
      <w:r w:rsidRPr="00670F3E">
        <w:rPr>
          <w:rFonts w:cs="Times New Roman"/>
          <w:szCs w:val="24"/>
        </w:rPr>
        <w:t xml:space="preserve"> which helps in </w:t>
      </w:r>
      <w:r w:rsidRPr="00670F3E">
        <w:rPr>
          <w:rFonts w:cs="Times New Roman"/>
          <w:noProof/>
          <w:szCs w:val="24"/>
        </w:rPr>
        <w:t>long-term</w:t>
      </w:r>
      <w:r w:rsidRPr="00670F3E">
        <w:rPr>
          <w:rFonts w:cs="Times New Roman"/>
          <w:szCs w:val="24"/>
        </w:rPr>
        <w:t xml:space="preserve"> business and profitability. Thus, non-financial aspects are vital for the </w:t>
      </w:r>
      <w:r w:rsidRPr="00670F3E">
        <w:rPr>
          <w:rFonts w:cs="Times New Roman"/>
          <w:noProof/>
          <w:szCs w:val="24"/>
        </w:rPr>
        <w:t>overall</w:t>
      </w:r>
      <w:r w:rsidRPr="00670F3E">
        <w:rPr>
          <w:rFonts w:cs="Times New Roman"/>
          <w:szCs w:val="24"/>
        </w:rPr>
        <w:t xml:space="preserve"> development of the </w:t>
      </w:r>
      <w:r w:rsidRPr="00670F3E">
        <w:rPr>
          <w:rFonts w:cs="Times New Roman"/>
          <w:noProof/>
          <w:szCs w:val="24"/>
        </w:rPr>
        <w:t>business</w:t>
      </w:r>
      <w:r w:rsidRPr="00670F3E">
        <w:rPr>
          <w:rFonts w:cs="Times New Roman"/>
          <w:szCs w:val="24"/>
        </w:rPr>
        <w:t xml:space="preserve"> </w:t>
      </w:r>
      <w:proofErr w:type="gramStart"/>
      <w:r w:rsidRPr="00670F3E">
        <w:rPr>
          <w:rFonts w:cs="Times New Roman"/>
          <w:szCs w:val="24"/>
        </w:rPr>
        <w:t>organization</w:t>
      </w:r>
      <w:r w:rsidR="009A690F">
        <w:rPr>
          <w:rFonts w:cs="Times New Roman"/>
          <w:szCs w:val="24"/>
          <w:shd w:val="clear" w:color="auto" w:fill="FFFFFF"/>
        </w:rPr>
        <w:t>(</w:t>
      </w:r>
      <w:proofErr w:type="spellStart"/>
      <w:proofErr w:type="gramEnd"/>
      <w:r w:rsidR="009A690F">
        <w:rPr>
          <w:rFonts w:cs="Times New Roman"/>
          <w:color w:val="222222"/>
          <w:szCs w:val="24"/>
          <w:shd w:val="clear" w:color="auto" w:fill="FFFFFF"/>
        </w:rPr>
        <w:t>Muritala</w:t>
      </w:r>
      <w:proofErr w:type="spellEnd"/>
      <w:r w:rsidR="009A690F" w:rsidRPr="004F0EA3">
        <w:rPr>
          <w:rFonts w:cs="Times New Roman"/>
          <w:color w:val="222222"/>
          <w:szCs w:val="24"/>
          <w:shd w:val="clear" w:color="auto" w:fill="FFFFFF"/>
        </w:rPr>
        <w:t>, 2018</w:t>
      </w:r>
      <w:r w:rsidR="009A690F">
        <w:rPr>
          <w:rFonts w:cs="Times New Roman"/>
          <w:szCs w:val="24"/>
          <w:shd w:val="clear" w:color="auto" w:fill="FFFFFF"/>
        </w:rPr>
        <w:t>)</w:t>
      </w:r>
      <w:r w:rsidRPr="00670F3E">
        <w:rPr>
          <w:rFonts w:cs="Times New Roman"/>
          <w:szCs w:val="24"/>
        </w:rPr>
        <w:t xml:space="preserve">.  </w:t>
      </w:r>
      <w:bookmarkStart w:id="20" w:name="_Toc531260845"/>
    </w:p>
    <w:p w:rsidR="00F354C2" w:rsidRDefault="00F354C2">
      <w:pPr>
        <w:rPr>
          <w:rFonts w:cs="Times New Roman"/>
          <w:szCs w:val="24"/>
        </w:rPr>
      </w:pPr>
    </w:p>
    <w:p w:rsidR="00F354C2" w:rsidRPr="00F354C2" w:rsidRDefault="00F354C2">
      <w:pPr>
        <w:rPr>
          <w:rFonts w:cs="Times New Roman"/>
          <w:szCs w:val="24"/>
        </w:rPr>
      </w:pPr>
    </w:p>
    <w:p w:rsidR="00FE649D" w:rsidRPr="00F354C2" w:rsidRDefault="00FE649D" w:rsidP="00670F3E">
      <w:pPr>
        <w:pStyle w:val="Heading1"/>
        <w:spacing w:before="240" w:after="240"/>
        <w:rPr>
          <w:rFonts w:cs="Times New Roman"/>
          <w:sz w:val="28"/>
          <w:szCs w:val="24"/>
          <w:u w:val="single"/>
        </w:rPr>
      </w:pPr>
      <w:bookmarkStart w:id="21" w:name="_Toc531805143"/>
      <w:r w:rsidRPr="00F354C2">
        <w:rPr>
          <w:rFonts w:cs="Times New Roman"/>
          <w:sz w:val="28"/>
          <w:szCs w:val="24"/>
          <w:u w:val="single"/>
        </w:rPr>
        <w:t>Conclusion:</w:t>
      </w:r>
      <w:bookmarkEnd w:id="20"/>
      <w:bookmarkEnd w:id="21"/>
    </w:p>
    <w:p w:rsidR="00FF35E3" w:rsidRDefault="00C43E5F" w:rsidP="00670F3E">
      <w:pPr>
        <w:rPr>
          <w:rFonts w:cs="Times New Roman"/>
          <w:szCs w:val="24"/>
        </w:rPr>
      </w:pPr>
      <w:r w:rsidRPr="00670F3E">
        <w:rPr>
          <w:rFonts w:cs="Times New Roman"/>
          <w:szCs w:val="24"/>
        </w:rPr>
        <w:t>The financial review report prepared above helps in concluding that the ratio analysis and capital budgeting techniques will be considered better and adequate options for analysing and assessing the financial position and performance of the</w:t>
      </w:r>
      <w:r>
        <w:rPr>
          <w:rFonts w:cs="Times New Roman"/>
          <w:szCs w:val="24"/>
        </w:rPr>
        <w:t xml:space="preserve"> company</w:t>
      </w:r>
      <w:r w:rsidRPr="00670F3E">
        <w:rPr>
          <w:rFonts w:cs="Times New Roman"/>
          <w:szCs w:val="24"/>
        </w:rPr>
        <w:t xml:space="preserve"> under consideration. </w:t>
      </w:r>
      <w:r w:rsidR="00677DC1" w:rsidRPr="00670F3E">
        <w:rPr>
          <w:rFonts w:cs="Times New Roman"/>
          <w:szCs w:val="24"/>
        </w:rPr>
        <w:t xml:space="preserve">The ratio analysis made above for the company William Hill Plc. and Paddy power </w:t>
      </w:r>
      <w:r w:rsidR="00670F3E" w:rsidRPr="00670F3E">
        <w:rPr>
          <w:rFonts w:cs="Times New Roman"/>
          <w:szCs w:val="24"/>
        </w:rPr>
        <w:t>plc.</w:t>
      </w:r>
      <w:r w:rsidR="00677DC1" w:rsidRPr="00670F3E">
        <w:rPr>
          <w:rFonts w:cs="Times New Roman"/>
          <w:szCs w:val="24"/>
        </w:rPr>
        <w:t xml:space="preserve"> shows that the company William Hill Plc. has lower risks and lower rate of returns and as the investor is </w:t>
      </w:r>
      <w:r w:rsidRPr="00670F3E">
        <w:rPr>
          <w:rFonts w:cs="Times New Roman"/>
          <w:szCs w:val="24"/>
        </w:rPr>
        <w:t>risk</w:t>
      </w:r>
      <w:r w:rsidR="00677DC1" w:rsidRPr="00670F3E">
        <w:rPr>
          <w:rFonts w:cs="Times New Roman"/>
          <w:szCs w:val="24"/>
        </w:rPr>
        <w:t xml:space="preserve"> averse person the shares of William </w:t>
      </w:r>
      <w:r w:rsidR="00E86309" w:rsidRPr="00670F3E">
        <w:rPr>
          <w:rFonts w:cs="Times New Roman"/>
          <w:szCs w:val="24"/>
        </w:rPr>
        <w:t xml:space="preserve">Hill Plc. </w:t>
      </w:r>
      <w:r w:rsidR="00887A0B" w:rsidRPr="00670F3E">
        <w:rPr>
          <w:rFonts w:cs="Times New Roman"/>
          <w:szCs w:val="24"/>
        </w:rPr>
        <w:t>S</w:t>
      </w:r>
      <w:r w:rsidRPr="00670F3E">
        <w:rPr>
          <w:rFonts w:cs="Times New Roman"/>
          <w:szCs w:val="24"/>
        </w:rPr>
        <w:t>hould</w:t>
      </w:r>
      <w:r w:rsidR="00887A0B">
        <w:rPr>
          <w:rFonts w:cs="Times New Roman"/>
          <w:szCs w:val="24"/>
        </w:rPr>
        <w:t xml:space="preserve"> </w:t>
      </w:r>
      <w:r w:rsidRPr="00670F3E">
        <w:rPr>
          <w:rFonts w:cs="Times New Roman"/>
          <w:szCs w:val="24"/>
        </w:rPr>
        <w:t>be</w:t>
      </w:r>
      <w:r w:rsidR="00E86309" w:rsidRPr="00670F3E">
        <w:rPr>
          <w:rFonts w:cs="Times New Roman"/>
          <w:szCs w:val="24"/>
        </w:rPr>
        <w:t xml:space="preserve"> purchased by Tim Farrow. In the case</w:t>
      </w:r>
      <w:r w:rsidR="001C29A5" w:rsidRPr="00670F3E">
        <w:rPr>
          <w:rFonts w:cs="Times New Roman"/>
          <w:szCs w:val="24"/>
        </w:rPr>
        <w:t xml:space="preserve"> of </w:t>
      </w:r>
      <w:r w:rsidR="00E86309" w:rsidRPr="00670F3E">
        <w:rPr>
          <w:rFonts w:cs="Times New Roman"/>
          <w:szCs w:val="24"/>
        </w:rPr>
        <w:t>Patel Mintro</w:t>
      </w:r>
      <w:r w:rsidR="008D38D5" w:rsidRPr="00670F3E">
        <w:rPr>
          <w:rFonts w:cs="Times New Roman"/>
          <w:szCs w:val="24"/>
        </w:rPr>
        <w:t>,</w:t>
      </w:r>
      <w:r w:rsidR="00E86309" w:rsidRPr="00670F3E">
        <w:rPr>
          <w:rFonts w:cs="Times New Roman"/>
          <w:szCs w:val="24"/>
        </w:rPr>
        <w:t xml:space="preserve"> capital budgeting </w:t>
      </w:r>
      <w:r w:rsidRPr="00670F3E">
        <w:rPr>
          <w:rFonts w:cs="Times New Roman"/>
          <w:szCs w:val="24"/>
        </w:rPr>
        <w:t>techniques</w:t>
      </w:r>
      <w:r w:rsidR="00E86309" w:rsidRPr="00670F3E">
        <w:rPr>
          <w:rFonts w:cs="Times New Roman"/>
          <w:szCs w:val="24"/>
        </w:rPr>
        <w:t xml:space="preserve"> have been applied and the </w:t>
      </w:r>
      <w:r w:rsidRPr="00670F3E">
        <w:rPr>
          <w:rFonts w:cs="Times New Roman"/>
          <w:szCs w:val="24"/>
        </w:rPr>
        <w:t>result</w:t>
      </w:r>
      <w:r w:rsidR="00E86309" w:rsidRPr="00670F3E">
        <w:rPr>
          <w:rFonts w:cs="Times New Roman"/>
          <w:szCs w:val="24"/>
        </w:rPr>
        <w:t xml:space="preserve"> have been obtained which leads to the </w:t>
      </w:r>
      <w:r w:rsidRPr="00670F3E">
        <w:rPr>
          <w:rFonts w:cs="Times New Roman"/>
          <w:szCs w:val="24"/>
        </w:rPr>
        <w:t>conclusion</w:t>
      </w:r>
      <w:r w:rsidR="00E86309" w:rsidRPr="00670F3E">
        <w:rPr>
          <w:rFonts w:cs="Times New Roman"/>
          <w:szCs w:val="24"/>
        </w:rPr>
        <w:t xml:space="preserve"> that </w:t>
      </w:r>
      <w:r w:rsidR="008D38D5" w:rsidRPr="00670F3E">
        <w:rPr>
          <w:rFonts w:cs="Times New Roman"/>
          <w:szCs w:val="24"/>
        </w:rPr>
        <w:t>project A</w:t>
      </w:r>
      <w:r w:rsidR="00E86309" w:rsidRPr="00670F3E">
        <w:rPr>
          <w:rFonts w:cs="Times New Roman"/>
          <w:szCs w:val="24"/>
        </w:rPr>
        <w:t xml:space="preserve"> should be accepted by the company Patel Mintro as the payback period is lower in this case </w:t>
      </w:r>
      <w:r w:rsidRPr="00670F3E">
        <w:rPr>
          <w:rFonts w:cs="Times New Roman"/>
          <w:szCs w:val="24"/>
        </w:rPr>
        <w:t>and</w:t>
      </w:r>
      <w:r w:rsidR="00E86309" w:rsidRPr="00670F3E">
        <w:rPr>
          <w:rFonts w:cs="Times New Roman"/>
          <w:szCs w:val="24"/>
        </w:rPr>
        <w:t xml:space="preserve"> the associated ARR is </w:t>
      </w:r>
      <w:r w:rsidR="008D38D5" w:rsidRPr="00670F3E">
        <w:rPr>
          <w:rFonts w:cs="Times New Roman"/>
          <w:szCs w:val="24"/>
        </w:rPr>
        <w:t xml:space="preserve">higher when compared to project B. </w:t>
      </w:r>
      <w:r w:rsidRPr="00670F3E">
        <w:rPr>
          <w:rFonts w:cs="Times New Roman"/>
          <w:szCs w:val="24"/>
        </w:rPr>
        <w:t>Thus</w:t>
      </w:r>
      <w:r w:rsidR="008D38D5" w:rsidRPr="00670F3E">
        <w:rPr>
          <w:rFonts w:cs="Times New Roman"/>
          <w:szCs w:val="24"/>
        </w:rPr>
        <w:t xml:space="preserve"> it can </w:t>
      </w:r>
      <w:r w:rsidRPr="00670F3E">
        <w:rPr>
          <w:rFonts w:cs="Times New Roman"/>
          <w:szCs w:val="24"/>
        </w:rPr>
        <w:t>be</w:t>
      </w:r>
      <w:r w:rsidR="00981F17">
        <w:rPr>
          <w:rFonts w:cs="Times New Roman"/>
          <w:szCs w:val="24"/>
        </w:rPr>
        <w:t xml:space="preserve"> </w:t>
      </w:r>
      <w:r w:rsidRPr="00670F3E">
        <w:rPr>
          <w:rFonts w:cs="Times New Roman"/>
          <w:szCs w:val="24"/>
        </w:rPr>
        <w:t>established</w:t>
      </w:r>
      <w:r w:rsidR="008D38D5" w:rsidRPr="00670F3E">
        <w:rPr>
          <w:rFonts w:cs="Times New Roman"/>
          <w:szCs w:val="24"/>
        </w:rPr>
        <w:t xml:space="preserve"> that </w:t>
      </w:r>
      <w:r w:rsidRPr="00670F3E">
        <w:rPr>
          <w:rFonts w:cs="Times New Roman"/>
          <w:szCs w:val="24"/>
        </w:rPr>
        <w:t>financial</w:t>
      </w:r>
      <w:r w:rsidR="008D38D5" w:rsidRPr="00670F3E">
        <w:rPr>
          <w:rFonts w:cs="Times New Roman"/>
          <w:szCs w:val="24"/>
        </w:rPr>
        <w:t xml:space="preserve"> review and analysis can help the investors in making appropriate a</w:t>
      </w:r>
      <w:r w:rsidR="0097597C" w:rsidRPr="00670F3E">
        <w:rPr>
          <w:rFonts w:cs="Times New Roman"/>
          <w:szCs w:val="24"/>
        </w:rPr>
        <w:t>n</w:t>
      </w:r>
      <w:r w:rsidR="008D38D5" w:rsidRPr="00670F3E">
        <w:rPr>
          <w:rFonts w:cs="Times New Roman"/>
          <w:szCs w:val="24"/>
        </w:rPr>
        <w:t>d profitable decision</w:t>
      </w:r>
      <w:r w:rsidR="0097597C" w:rsidRPr="00670F3E">
        <w:rPr>
          <w:rFonts w:cs="Times New Roman"/>
          <w:szCs w:val="24"/>
        </w:rPr>
        <w:t xml:space="preserve">s. </w:t>
      </w:r>
    </w:p>
    <w:p w:rsidR="00FF35E3" w:rsidRDefault="00FF35E3">
      <w:pPr>
        <w:rPr>
          <w:rFonts w:cs="Times New Roman"/>
          <w:szCs w:val="24"/>
        </w:rPr>
      </w:pPr>
      <w:r>
        <w:rPr>
          <w:rFonts w:cs="Times New Roman"/>
          <w:szCs w:val="24"/>
        </w:rPr>
        <w:br w:type="page"/>
      </w:r>
    </w:p>
    <w:p w:rsidR="0039603E" w:rsidRDefault="00FF35E3" w:rsidP="00FF35E3">
      <w:pPr>
        <w:pStyle w:val="Heading1"/>
      </w:pPr>
      <w:bookmarkStart w:id="22" w:name="_Toc531805144"/>
      <w:r>
        <w:lastRenderedPageBreak/>
        <w:t>References:</w:t>
      </w:r>
      <w:bookmarkEnd w:id="22"/>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proofErr w:type="spellStart"/>
      <w:r w:rsidRPr="00101576">
        <w:rPr>
          <w:rFonts w:cs="Times New Roman"/>
          <w:color w:val="222222"/>
          <w:szCs w:val="24"/>
          <w:shd w:val="clear" w:color="auto" w:fill="FFFFFF"/>
          <w:lang w:val="en-AU"/>
        </w:rPr>
        <w:t>Alammar</w:t>
      </w:r>
      <w:proofErr w:type="spellEnd"/>
      <w:r w:rsidRPr="00101576">
        <w:rPr>
          <w:rFonts w:cs="Times New Roman"/>
          <w:color w:val="222222"/>
          <w:szCs w:val="24"/>
          <w:shd w:val="clear" w:color="auto" w:fill="FFFFFF"/>
          <w:lang w:val="en-AU"/>
        </w:rPr>
        <w:t>, A. and Kohn, D., 2016. Proper Accounting is Vital for Sustainable Business Growth.</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sidRPr="00101576">
        <w:rPr>
          <w:rFonts w:cs="Times New Roman"/>
          <w:color w:val="222222"/>
          <w:szCs w:val="24"/>
          <w:shd w:val="clear" w:color="auto" w:fill="FFFFFF"/>
          <w:lang w:val="en-AU"/>
        </w:rPr>
        <w:t xml:space="preserve">Berger, A.N., </w:t>
      </w:r>
      <w:proofErr w:type="spellStart"/>
      <w:proofErr w:type="gramStart"/>
      <w:r w:rsidRPr="00101576">
        <w:rPr>
          <w:rFonts w:cs="Times New Roman"/>
          <w:color w:val="222222"/>
          <w:szCs w:val="24"/>
          <w:shd w:val="clear" w:color="auto" w:fill="FFFFFF"/>
          <w:lang w:val="en-AU"/>
        </w:rPr>
        <w:t>Imbierowicz</w:t>
      </w:r>
      <w:proofErr w:type="spellEnd"/>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w:t>
      </w:r>
      <w:proofErr w:type="gramEnd"/>
      <w:r w:rsidRPr="00101576">
        <w:rPr>
          <w:rFonts w:cs="Times New Roman"/>
          <w:color w:val="222222"/>
          <w:szCs w:val="24"/>
          <w:shd w:val="clear" w:color="auto" w:fill="FFFFFF"/>
          <w:lang w:val="en-AU"/>
        </w:rPr>
        <w:t xml:space="preserve"> B. and Rauch, C., 2016. The roles of corporate </w:t>
      </w:r>
      <w:r w:rsidR="00687228">
        <w:rPr>
          <w:rFonts w:cs="Times New Roman"/>
          <w:color w:val="222222"/>
          <w:szCs w:val="24"/>
          <w:shd w:val="clear" w:color="auto" w:fill="FFFFFF"/>
          <w:lang w:val="en-AU"/>
        </w:rPr>
        <w:t xml:space="preserve">governance </w:t>
      </w:r>
      <w:r w:rsidRPr="00101576">
        <w:rPr>
          <w:rFonts w:cs="Times New Roman"/>
          <w:color w:val="222222"/>
          <w:szCs w:val="24"/>
          <w:shd w:val="clear" w:color="auto" w:fill="FFFFFF"/>
          <w:lang w:val="en-AU"/>
        </w:rPr>
        <w:t>e in bank failures during the recent financial crisis. </w:t>
      </w:r>
      <w:r w:rsidRPr="00101576">
        <w:rPr>
          <w:rFonts w:cs="Times New Roman"/>
          <w:i/>
          <w:iCs/>
          <w:color w:val="222222"/>
          <w:szCs w:val="24"/>
          <w:shd w:val="clear" w:color="auto" w:fill="FFFFFF"/>
          <w:lang w:val="en-AU"/>
        </w:rPr>
        <w:t>Journal of Money, Credit and Banking</w:t>
      </w:r>
      <w:r w:rsidRPr="00101576">
        <w:rPr>
          <w:rFonts w:cs="Times New Roman"/>
          <w:color w:val="222222"/>
          <w:szCs w:val="24"/>
          <w:shd w:val="clear" w:color="auto" w:fill="FFFFFF"/>
          <w:lang w:val="en-AU"/>
        </w:rPr>
        <w:t>, </w:t>
      </w:r>
      <w:r w:rsidRPr="00101576">
        <w:rPr>
          <w:rFonts w:cs="Times New Roman"/>
          <w:i/>
          <w:iCs/>
          <w:color w:val="222222"/>
          <w:szCs w:val="24"/>
          <w:shd w:val="clear" w:color="auto" w:fill="FFFFFF"/>
          <w:lang w:val="en-AU"/>
        </w:rPr>
        <w:t>48</w:t>
      </w:r>
      <w:r w:rsidRPr="00101576">
        <w:rPr>
          <w:rFonts w:cs="Times New Roman"/>
          <w:color w:val="222222"/>
          <w:szCs w:val="24"/>
          <w:shd w:val="clear" w:color="auto" w:fill="FFFFFF"/>
          <w:lang w:val="en-AU"/>
        </w:rPr>
        <w:t>(4), pp.729-770.</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proofErr w:type="spellStart"/>
      <w:r w:rsidRPr="00101576">
        <w:rPr>
          <w:rFonts w:cs="Times New Roman"/>
          <w:color w:val="222222"/>
          <w:szCs w:val="24"/>
          <w:shd w:val="clear" w:color="auto" w:fill="FFFFFF"/>
          <w:lang w:val="en-AU"/>
        </w:rPr>
        <w:t>Brinca</w:t>
      </w:r>
      <w:proofErr w:type="spellEnd"/>
      <w:r w:rsidRPr="00101576">
        <w:rPr>
          <w:rFonts w:cs="Times New Roman"/>
          <w:color w:val="222222"/>
          <w:szCs w:val="24"/>
          <w:shd w:val="clear" w:color="auto" w:fill="FFFFFF"/>
          <w:lang w:val="en-AU"/>
        </w:rPr>
        <w:t xml:space="preserve">, P., Chari, V.V., Kehoe, P.J. and </w:t>
      </w:r>
      <w:proofErr w:type="spellStart"/>
      <w:r w:rsidRPr="00101576">
        <w:rPr>
          <w:rFonts w:cs="Times New Roman"/>
          <w:color w:val="222222"/>
          <w:szCs w:val="24"/>
          <w:shd w:val="clear" w:color="auto" w:fill="FFFFFF"/>
          <w:lang w:val="en-AU"/>
        </w:rPr>
        <w:t>McGrattan</w:t>
      </w:r>
      <w:proofErr w:type="spellEnd"/>
      <w:r w:rsidRPr="00101576">
        <w:rPr>
          <w:rFonts w:cs="Times New Roman"/>
          <w:color w:val="222222"/>
          <w:szCs w:val="24"/>
          <w:shd w:val="clear" w:color="auto" w:fill="FFFFFF"/>
          <w:lang w:val="en-AU"/>
        </w:rPr>
        <w:t>, E., 2016. Accounting for business cycles. In </w:t>
      </w:r>
      <w:r w:rsidRPr="00101576">
        <w:rPr>
          <w:rFonts w:cs="Times New Roman"/>
          <w:i/>
          <w:iCs/>
          <w:color w:val="222222"/>
          <w:szCs w:val="24"/>
          <w:shd w:val="clear" w:color="auto" w:fill="FFFFFF"/>
          <w:lang w:val="en-AU"/>
        </w:rPr>
        <w:t>Handbook of Macroeconomics</w:t>
      </w:r>
      <w:r w:rsidRPr="00101576">
        <w:rPr>
          <w:rFonts w:cs="Times New Roman"/>
          <w:color w:val="222222"/>
          <w:szCs w:val="24"/>
          <w:shd w:val="clear" w:color="auto" w:fill="FFFFFF"/>
          <w:lang w:val="en-AU"/>
        </w:rPr>
        <w:t> (Vol. 2, pp. 1013-1063). Elsevier.</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sidRPr="00101576">
        <w:rPr>
          <w:rFonts w:cs="Times New Roman"/>
          <w:color w:val="222222"/>
          <w:szCs w:val="24"/>
          <w:shd w:val="clear" w:color="auto" w:fill="FFFFFF"/>
          <w:lang w:val="en-AU"/>
        </w:rPr>
        <w:t>Bull, R.J., 2014. </w:t>
      </w:r>
      <w:r w:rsidRPr="00101576">
        <w:rPr>
          <w:rFonts w:cs="Times New Roman"/>
          <w:i/>
          <w:iCs/>
          <w:color w:val="222222"/>
          <w:szCs w:val="24"/>
          <w:shd w:val="clear" w:color="auto" w:fill="FFFFFF"/>
          <w:lang w:val="en-AU"/>
        </w:rPr>
        <w:t>Accounting in business</w:t>
      </w:r>
      <w:r w:rsidRPr="00101576">
        <w:rPr>
          <w:rFonts w:cs="Times New Roman"/>
          <w:color w:val="222222"/>
          <w:szCs w:val="24"/>
          <w:shd w:val="clear" w:color="auto" w:fill="FFFFFF"/>
          <w:lang w:val="en-AU"/>
        </w:rPr>
        <w:t>. Butterworth-Heinemann.</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sidRPr="00101576">
        <w:rPr>
          <w:rFonts w:cs="Times New Roman"/>
          <w:color w:val="222222"/>
          <w:szCs w:val="24"/>
          <w:shd w:val="clear" w:color="auto" w:fill="FFFFFF"/>
          <w:lang w:val="en-AU"/>
        </w:rPr>
        <w:t xml:space="preserve">Cohen, L.J., </w:t>
      </w:r>
      <w:proofErr w:type="gramStart"/>
      <w:r w:rsidRPr="00101576">
        <w:rPr>
          <w:rFonts w:cs="Times New Roman"/>
          <w:color w:val="222222"/>
          <w:szCs w:val="24"/>
          <w:shd w:val="clear" w:color="auto" w:fill="FFFFFF"/>
          <w:lang w:val="en-AU"/>
        </w:rPr>
        <w:t>Cornett</w:t>
      </w:r>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w:t>
      </w:r>
      <w:proofErr w:type="gramEnd"/>
      <w:r w:rsidRPr="00101576">
        <w:rPr>
          <w:rFonts w:cs="Times New Roman"/>
          <w:color w:val="222222"/>
          <w:szCs w:val="24"/>
          <w:shd w:val="clear" w:color="auto" w:fill="FFFFFF"/>
          <w:lang w:val="en-AU"/>
        </w:rPr>
        <w:t xml:space="preserve"> M.</w:t>
      </w:r>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M., Marcus, A.</w:t>
      </w:r>
      <w:r w:rsidR="00687228">
        <w:rPr>
          <w:rFonts w:cs="Times New Roman"/>
          <w:color w:val="222222"/>
          <w:szCs w:val="24"/>
          <w:shd w:val="clear" w:color="auto" w:fill="FFFFFF"/>
          <w:lang w:val="en-AU"/>
        </w:rPr>
        <w:t xml:space="preserve"> J. &amp;</w:t>
      </w:r>
      <w:r w:rsidRPr="00101576">
        <w:rPr>
          <w:rFonts w:cs="Times New Roman"/>
          <w:color w:val="222222"/>
          <w:szCs w:val="24"/>
          <w:shd w:val="clear" w:color="auto" w:fill="FFFFFF"/>
          <w:lang w:val="en-AU"/>
        </w:rPr>
        <w:t xml:space="preserve"> </w:t>
      </w:r>
      <w:proofErr w:type="spellStart"/>
      <w:r w:rsidRPr="00101576">
        <w:rPr>
          <w:rFonts w:cs="Times New Roman"/>
          <w:color w:val="222222"/>
          <w:szCs w:val="24"/>
          <w:shd w:val="clear" w:color="auto" w:fill="FFFFFF"/>
          <w:lang w:val="en-AU"/>
        </w:rPr>
        <w:t>Tehranian</w:t>
      </w:r>
      <w:proofErr w:type="spellEnd"/>
      <w:r w:rsidRPr="00101576">
        <w:rPr>
          <w:rFonts w:cs="Times New Roman"/>
          <w:color w:val="222222"/>
          <w:szCs w:val="24"/>
          <w:shd w:val="clear" w:color="auto" w:fill="FFFFFF"/>
          <w:lang w:val="en-AU"/>
        </w:rPr>
        <w:t>, H., 20</w:t>
      </w:r>
      <w:r w:rsidR="00687228">
        <w:rPr>
          <w:rFonts w:cs="Times New Roman"/>
          <w:color w:val="222222"/>
          <w:szCs w:val="24"/>
          <w:shd w:val="clear" w:color="auto" w:fill="FFFFFF"/>
          <w:lang w:val="en-AU"/>
        </w:rPr>
        <w:t xml:space="preserve">14. Bank earnings </w:t>
      </w:r>
      <w:proofErr w:type="spellStart"/>
      <w:r w:rsidR="00687228">
        <w:rPr>
          <w:rFonts w:cs="Times New Roman"/>
          <w:color w:val="222222"/>
          <w:szCs w:val="24"/>
          <w:shd w:val="clear" w:color="auto" w:fill="FFFFFF"/>
          <w:lang w:val="en-AU"/>
        </w:rPr>
        <w:t>managementt</w:t>
      </w:r>
      <w:proofErr w:type="spellEnd"/>
      <w:r w:rsidR="00687228">
        <w:rPr>
          <w:rFonts w:cs="Times New Roman"/>
          <w:color w:val="222222"/>
          <w:szCs w:val="24"/>
          <w:shd w:val="clear" w:color="auto" w:fill="FFFFFF"/>
          <w:lang w:val="en-AU"/>
        </w:rPr>
        <w:t xml:space="preserve"> &amp;</w:t>
      </w:r>
      <w:r w:rsidRPr="00101576">
        <w:rPr>
          <w:rFonts w:cs="Times New Roman"/>
          <w:color w:val="222222"/>
          <w:szCs w:val="24"/>
          <w:shd w:val="clear" w:color="auto" w:fill="FFFFFF"/>
          <w:lang w:val="en-AU"/>
        </w:rPr>
        <w:t xml:space="preserve"> tail risk during the financial crisis. </w:t>
      </w:r>
      <w:r w:rsidR="00687228">
        <w:rPr>
          <w:rFonts w:cs="Times New Roman"/>
          <w:i/>
          <w:iCs/>
          <w:color w:val="222222"/>
          <w:szCs w:val="24"/>
          <w:shd w:val="clear" w:color="auto" w:fill="FFFFFF"/>
          <w:lang w:val="en-AU"/>
        </w:rPr>
        <w:t>Journal of Money, Credit &amp;</w:t>
      </w:r>
      <w:r w:rsidRPr="00101576">
        <w:rPr>
          <w:rFonts w:cs="Times New Roman"/>
          <w:i/>
          <w:iCs/>
          <w:color w:val="222222"/>
          <w:szCs w:val="24"/>
          <w:shd w:val="clear" w:color="auto" w:fill="FFFFFF"/>
          <w:lang w:val="en-AU"/>
        </w:rPr>
        <w:t xml:space="preserve"> Banking</w:t>
      </w:r>
      <w:proofErr w:type="gramStart"/>
      <w:r w:rsidRPr="00101576">
        <w:rPr>
          <w:rFonts w:cs="Times New Roman"/>
          <w:color w:val="222222"/>
          <w:szCs w:val="24"/>
          <w:shd w:val="clear" w:color="auto" w:fill="FFFFFF"/>
          <w:lang w:val="en-AU"/>
        </w:rPr>
        <w:t>,</w:t>
      </w:r>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 </w:t>
      </w:r>
      <w:r w:rsidRPr="00101576">
        <w:rPr>
          <w:rFonts w:cs="Times New Roman"/>
          <w:i/>
          <w:iCs/>
          <w:color w:val="222222"/>
          <w:szCs w:val="24"/>
          <w:shd w:val="clear" w:color="auto" w:fill="FFFFFF"/>
          <w:lang w:val="en-AU"/>
        </w:rPr>
        <w:t>46</w:t>
      </w:r>
      <w:proofErr w:type="gramEnd"/>
      <w:r w:rsidRPr="00101576">
        <w:rPr>
          <w:rFonts w:cs="Times New Roman"/>
          <w:color w:val="222222"/>
          <w:szCs w:val="24"/>
          <w:shd w:val="clear" w:color="auto" w:fill="FFFFFF"/>
          <w:lang w:val="en-AU"/>
        </w:rPr>
        <w:t xml:space="preserve">(1), </w:t>
      </w:r>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p</w:t>
      </w:r>
      <w:r w:rsidR="00687228">
        <w:rPr>
          <w:rFonts w:cs="Times New Roman"/>
          <w:color w:val="222222"/>
          <w:szCs w:val="24"/>
          <w:shd w:val="clear" w:color="auto" w:fill="FFFFFF"/>
          <w:lang w:val="en-AU"/>
        </w:rPr>
        <w:t xml:space="preserve"> </w:t>
      </w:r>
      <w:proofErr w:type="spellStart"/>
      <w:r w:rsidRPr="00101576">
        <w:rPr>
          <w:rFonts w:cs="Times New Roman"/>
          <w:color w:val="222222"/>
          <w:szCs w:val="24"/>
          <w:shd w:val="clear" w:color="auto" w:fill="FFFFFF"/>
          <w:lang w:val="en-AU"/>
        </w:rPr>
        <w:t>p</w:t>
      </w:r>
      <w:proofErr w:type="spellEnd"/>
      <w:r w:rsidRPr="00101576">
        <w:rPr>
          <w:rFonts w:cs="Times New Roman"/>
          <w:color w:val="222222"/>
          <w:szCs w:val="24"/>
          <w:shd w:val="clear" w:color="auto" w:fill="FFFFFF"/>
          <w:lang w:val="en-AU"/>
        </w:rPr>
        <w:t>.</w:t>
      </w:r>
      <w:r w:rsidR="00687228">
        <w:rPr>
          <w:rFonts w:cs="Times New Roman"/>
          <w:color w:val="222222"/>
          <w:szCs w:val="24"/>
          <w:shd w:val="clear" w:color="auto" w:fill="FFFFFF"/>
          <w:lang w:val="en-AU"/>
        </w:rPr>
        <w:t xml:space="preserve"> </w:t>
      </w:r>
      <w:r w:rsidRPr="00101576">
        <w:rPr>
          <w:rFonts w:cs="Times New Roman"/>
          <w:color w:val="222222"/>
          <w:szCs w:val="24"/>
          <w:shd w:val="clear" w:color="auto" w:fill="FFFFFF"/>
          <w:lang w:val="en-AU"/>
        </w:rPr>
        <w:t>171-197.</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rPr>
      </w:pPr>
      <w:proofErr w:type="gramStart"/>
      <w:r w:rsidRPr="00101576">
        <w:rPr>
          <w:rFonts w:cs="Times New Roman"/>
          <w:color w:val="222222"/>
          <w:szCs w:val="24"/>
          <w:shd w:val="clear" w:color="auto" w:fill="FFFFFF"/>
        </w:rPr>
        <w:t>Grant</w:t>
      </w:r>
      <w:r w:rsidR="00687228">
        <w:rPr>
          <w:rFonts w:cs="Times New Roman"/>
          <w:color w:val="222222"/>
          <w:szCs w:val="24"/>
          <w:shd w:val="clear" w:color="auto" w:fill="FFFFFF"/>
        </w:rPr>
        <w:t xml:space="preserve"> </w:t>
      </w:r>
      <w:r w:rsidRPr="00101576">
        <w:rPr>
          <w:rFonts w:cs="Times New Roman"/>
          <w:color w:val="222222"/>
          <w:szCs w:val="24"/>
          <w:shd w:val="clear" w:color="auto" w:fill="FFFFFF"/>
        </w:rPr>
        <w:t>,</w:t>
      </w:r>
      <w:proofErr w:type="gramEnd"/>
      <w:r w:rsidRPr="00101576">
        <w:rPr>
          <w:rFonts w:cs="Times New Roman"/>
          <w:color w:val="222222"/>
          <w:szCs w:val="24"/>
          <w:shd w:val="clear" w:color="auto" w:fill="FFFFFF"/>
        </w:rPr>
        <w:t xml:space="preserve"> R.</w:t>
      </w:r>
      <w:r w:rsidR="00687228">
        <w:rPr>
          <w:rFonts w:cs="Times New Roman"/>
          <w:color w:val="222222"/>
          <w:szCs w:val="24"/>
          <w:shd w:val="clear" w:color="auto" w:fill="FFFFFF"/>
        </w:rPr>
        <w:t xml:space="preserve"> </w:t>
      </w:r>
      <w:r w:rsidRPr="00101576">
        <w:rPr>
          <w:rFonts w:cs="Times New Roman"/>
          <w:color w:val="222222"/>
          <w:szCs w:val="24"/>
          <w:shd w:val="clear" w:color="auto" w:fill="FFFFFF"/>
        </w:rPr>
        <w:t>M.</w:t>
      </w:r>
      <w:r w:rsidR="00687228">
        <w:rPr>
          <w:rFonts w:cs="Times New Roman"/>
          <w:color w:val="222222"/>
          <w:szCs w:val="24"/>
          <w:shd w:val="clear" w:color="auto" w:fill="FFFFFF"/>
        </w:rPr>
        <w:t xml:space="preserve"> </w:t>
      </w:r>
      <w:r w:rsidRPr="00101576">
        <w:rPr>
          <w:rFonts w:cs="Times New Roman"/>
          <w:color w:val="222222"/>
          <w:szCs w:val="24"/>
          <w:shd w:val="clear" w:color="auto" w:fill="FFFFFF"/>
        </w:rPr>
        <w:t>, 2016. </w:t>
      </w:r>
      <w:r w:rsidRPr="00101576">
        <w:rPr>
          <w:rFonts w:cs="Times New Roman"/>
          <w:i/>
          <w:iCs/>
          <w:color w:val="222222"/>
          <w:szCs w:val="24"/>
          <w:shd w:val="clear" w:color="auto" w:fill="FFFFFF"/>
        </w:rPr>
        <w:t>Contempo</w:t>
      </w:r>
      <w:r w:rsidR="00687228">
        <w:rPr>
          <w:rFonts w:cs="Times New Roman"/>
          <w:i/>
          <w:iCs/>
          <w:color w:val="222222"/>
          <w:szCs w:val="24"/>
          <w:shd w:val="clear" w:color="auto" w:fill="FFFFFF"/>
        </w:rPr>
        <w:t>rary strategy analysis: Text &amp;</w:t>
      </w:r>
      <w:r w:rsidRPr="00101576">
        <w:rPr>
          <w:rFonts w:cs="Times New Roman"/>
          <w:i/>
          <w:iCs/>
          <w:color w:val="222222"/>
          <w:szCs w:val="24"/>
          <w:shd w:val="clear" w:color="auto" w:fill="FFFFFF"/>
        </w:rPr>
        <w:t xml:space="preserve"> </w:t>
      </w:r>
      <w:proofErr w:type="gramStart"/>
      <w:r w:rsidRPr="00101576">
        <w:rPr>
          <w:rFonts w:cs="Times New Roman"/>
          <w:i/>
          <w:iCs/>
          <w:color w:val="222222"/>
          <w:szCs w:val="24"/>
          <w:shd w:val="clear" w:color="auto" w:fill="FFFFFF"/>
        </w:rPr>
        <w:t xml:space="preserve">cases </w:t>
      </w:r>
      <w:r w:rsidR="00687228">
        <w:rPr>
          <w:rFonts w:cs="Times New Roman"/>
          <w:i/>
          <w:iCs/>
          <w:color w:val="222222"/>
          <w:szCs w:val="24"/>
          <w:shd w:val="clear" w:color="auto" w:fill="FFFFFF"/>
        </w:rPr>
        <w:t xml:space="preserve"> </w:t>
      </w:r>
      <w:r w:rsidRPr="00101576">
        <w:rPr>
          <w:rFonts w:cs="Times New Roman"/>
          <w:i/>
          <w:iCs/>
          <w:color w:val="222222"/>
          <w:szCs w:val="24"/>
          <w:shd w:val="clear" w:color="auto" w:fill="FFFFFF"/>
        </w:rPr>
        <w:t>edition</w:t>
      </w:r>
      <w:proofErr w:type="gramEnd"/>
      <w:r w:rsidRPr="00101576">
        <w:rPr>
          <w:rFonts w:cs="Times New Roman"/>
          <w:color w:val="222222"/>
          <w:szCs w:val="24"/>
          <w:shd w:val="clear" w:color="auto" w:fill="FFFFFF"/>
        </w:rPr>
        <w:t>. John Wiley &amp; Sons.</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rPr>
      </w:pPr>
      <w:r w:rsidRPr="00101576">
        <w:rPr>
          <w:rFonts w:cs="Times New Roman"/>
          <w:color w:val="222222"/>
          <w:szCs w:val="24"/>
          <w:shd w:val="clear" w:color="auto" w:fill="FFFFFF"/>
        </w:rPr>
        <w:t xml:space="preserve">Hayward, M., Caldwell, A., Steen, J., </w:t>
      </w:r>
      <w:proofErr w:type="spellStart"/>
      <w:r w:rsidRPr="00101576">
        <w:rPr>
          <w:rFonts w:cs="Times New Roman"/>
          <w:color w:val="222222"/>
          <w:szCs w:val="24"/>
          <w:shd w:val="clear" w:color="auto" w:fill="FFFFFF"/>
        </w:rPr>
        <w:t>Gow</w:t>
      </w:r>
      <w:proofErr w:type="spellEnd"/>
      <w:r w:rsidRPr="00101576">
        <w:rPr>
          <w:rFonts w:cs="Times New Roman"/>
          <w:color w:val="222222"/>
          <w:szCs w:val="24"/>
          <w:shd w:val="clear" w:color="auto" w:fill="FFFFFF"/>
        </w:rPr>
        <w:t xml:space="preserve">, D. and </w:t>
      </w:r>
      <w:proofErr w:type="spellStart"/>
      <w:r w:rsidRPr="00101576">
        <w:rPr>
          <w:rFonts w:cs="Times New Roman"/>
          <w:color w:val="222222"/>
          <w:szCs w:val="24"/>
          <w:shd w:val="clear" w:color="auto" w:fill="FFFFFF"/>
        </w:rPr>
        <w:t>Liesch</w:t>
      </w:r>
      <w:proofErr w:type="spellEnd"/>
      <w:r w:rsidRPr="00101576">
        <w:rPr>
          <w:rFonts w:cs="Times New Roman"/>
          <w:color w:val="222222"/>
          <w:szCs w:val="24"/>
          <w:shd w:val="clear" w:color="auto" w:fill="FFFFFF"/>
        </w:rPr>
        <w:t>, P., 2017.</w:t>
      </w:r>
      <w:r w:rsidR="00687228">
        <w:rPr>
          <w:rFonts w:cs="Times New Roman"/>
          <w:color w:val="222222"/>
          <w:szCs w:val="24"/>
          <w:shd w:val="clear" w:color="auto" w:fill="FFFFFF"/>
        </w:rPr>
        <w:t xml:space="preserve"> </w:t>
      </w:r>
      <w:r w:rsidRPr="00101576">
        <w:rPr>
          <w:rFonts w:cs="Times New Roman"/>
          <w:color w:val="222222"/>
          <w:szCs w:val="24"/>
          <w:shd w:val="clear" w:color="auto" w:fill="FFFFFF"/>
        </w:rPr>
        <w:t xml:space="preserve"> Entrepreneurs’ ca</w:t>
      </w:r>
      <w:r w:rsidR="00687228">
        <w:rPr>
          <w:rFonts w:cs="Times New Roman"/>
          <w:color w:val="222222"/>
          <w:szCs w:val="24"/>
          <w:shd w:val="clear" w:color="auto" w:fill="FFFFFF"/>
        </w:rPr>
        <w:t>pital budgeting orientations &amp;</w:t>
      </w:r>
      <w:r w:rsidRPr="00101576">
        <w:rPr>
          <w:rFonts w:cs="Times New Roman"/>
          <w:color w:val="222222"/>
          <w:szCs w:val="24"/>
          <w:shd w:val="clear" w:color="auto" w:fill="FFFFFF"/>
        </w:rPr>
        <w:t xml:space="preserve"> innovation outputs: Evidence from Australian </w:t>
      </w:r>
      <w:proofErr w:type="spellStart"/>
      <w:proofErr w:type="gramStart"/>
      <w:r w:rsidRPr="00101576">
        <w:rPr>
          <w:rFonts w:cs="Times New Roman"/>
          <w:color w:val="222222"/>
          <w:szCs w:val="24"/>
          <w:shd w:val="clear" w:color="auto" w:fill="FFFFFF"/>
        </w:rPr>
        <w:t>biotechnology</w:t>
      </w:r>
      <w:r w:rsidR="00687228">
        <w:rPr>
          <w:rFonts w:cs="Times New Roman"/>
          <w:color w:val="222222"/>
          <w:szCs w:val="24"/>
          <w:shd w:val="clear" w:color="auto" w:fill="FFFFFF"/>
        </w:rPr>
        <w:t>y</w:t>
      </w:r>
      <w:proofErr w:type="spellEnd"/>
      <w:r w:rsidR="00687228">
        <w:rPr>
          <w:rFonts w:cs="Times New Roman"/>
          <w:color w:val="222222"/>
          <w:szCs w:val="24"/>
          <w:shd w:val="clear" w:color="auto" w:fill="FFFFFF"/>
        </w:rPr>
        <w:t xml:space="preserve"> </w:t>
      </w:r>
      <w:r w:rsidRPr="00101576">
        <w:rPr>
          <w:rFonts w:cs="Times New Roman"/>
          <w:color w:val="222222"/>
          <w:szCs w:val="24"/>
          <w:shd w:val="clear" w:color="auto" w:fill="FFFFFF"/>
        </w:rPr>
        <w:t xml:space="preserve"> firms</w:t>
      </w:r>
      <w:proofErr w:type="gramEnd"/>
      <w:r w:rsidRPr="00101576">
        <w:rPr>
          <w:rFonts w:cs="Times New Roman"/>
          <w:color w:val="222222"/>
          <w:szCs w:val="24"/>
          <w:shd w:val="clear" w:color="auto" w:fill="FFFFFF"/>
        </w:rPr>
        <w:t>. </w:t>
      </w:r>
      <w:r w:rsidRPr="00101576">
        <w:rPr>
          <w:rFonts w:cs="Times New Roman"/>
          <w:i/>
          <w:iCs/>
          <w:color w:val="222222"/>
          <w:szCs w:val="24"/>
          <w:shd w:val="clear" w:color="auto" w:fill="FFFFFF"/>
        </w:rPr>
        <w:t>Long Range Planning</w:t>
      </w:r>
      <w:r w:rsidRPr="00101576">
        <w:rPr>
          <w:rFonts w:cs="Times New Roman"/>
          <w:color w:val="222222"/>
          <w:szCs w:val="24"/>
          <w:shd w:val="clear" w:color="auto" w:fill="FFFFFF"/>
        </w:rPr>
        <w:t>, </w:t>
      </w:r>
      <w:r w:rsidRPr="00101576">
        <w:rPr>
          <w:rFonts w:cs="Times New Roman"/>
          <w:i/>
          <w:iCs/>
          <w:color w:val="222222"/>
          <w:szCs w:val="24"/>
          <w:shd w:val="clear" w:color="auto" w:fill="FFFFFF"/>
        </w:rPr>
        <w:t>50</w:t>
      </w:r>
      <w:r w:rsidRPr="00101576">
        <w:rPr>
          <w:rFonts w:cs="Times New Roman"/>
          <w:color w:val="222222"/>
          <w:szCs w:val="24"/>
          <w:shd w:val="clear" w:color="auto" w:fill="FFFFFF"/>
        </w:rPr>
        <w:t>(2), pp.121-133.</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proofErr w:type="spellStart"/>
      <w:r w:rsidRPr="00101576">
        <w:rPr>
          <w:rFonts w:cs="Times New Roman"/>
          <w:color w:val="222222"/>
          <w:szCs w:val="24"/>
          <w:shd w:val="clear" w:color="auto" w:fill="FFFFFF"/>
          <w:lang w:val="en-AU"/>
        </w:rPr>
        <w:t>Khairi</w:t>
      </w:r>
      <w:proofErr w:type="spellEnd"/>
      <w:r w:rsidRPr="00101576">
        <w:rPr>
          <w:rFonts w:cs="Times New Roman"/>
          <w:color w:val="222222"/>
          <w:szCs w:val="24"/>
          <w:shd w:val="clear" w:color="auto" w:fill="FFFFFF"/>
          <w:lang w:val="en-AU"/>
        </w:rPr>
        <w:t xml:space="preserve">, M.S. and </w:t>
      </w:r>
      <w:proofErr w:type="spellStart"/>
      <w:r w:rsidRPr="00101576">
        <w:rPr>
          <w:rFonts w:cs="Times New Roman"/>
          <w:color w:val="222222"/>
          <w:szCs w:val="24"/>
          <w:shd w:val="clear" w:color="auto" w:fill="FFFFFF"/>
          <w:lang w:val="en-AU"/>
        </w:rPr>
        <w:t>Baridwan</w:t>
      </w:r>
      <w:proofErr w:type="spellEnd"/>
      <w:r w:rsidRPr="00101576">
        <w:rPr>
          <w:rFonts w:cs="Times New Roman"/>
          <w:color w:val="222222"/>
          <w:szCs w:val="24"/>
          <w:shd w:val="clear" w:color="auto" w:fill="FFFFFF"/>
          <w:lang w:val="en-AU"/>
        </w:rPr>
        <w:t>, Z., 2015. An empirical study on organizational acceptance accounting information systems in Sharia banking. </w:t>
      </w:r>
      <w:r w:rsidRPr="00101576">
        <w:rPr>
          <w:rFonts w:cs="Times New Roman"/>
          <w:i/>
          <w:iCs/>
          <w:color w:val="222222"/>
          <w:szCs w:val="24"/>
          <w:shd w:val="clear" w:color="auto" w:fill="FFFFFF"/>
          <w:lang w:val="en-AU"/>
        </w:rPr>
        <w:t>The International Journal of Accounting and Business Society</w:t>
      </w:r>
      <w:r w:rsidRPr="00101576">
        <w:rPr>
          <w:rFonts w:cs="Times New Roman"/>
          <w:color w:val="222222"/>
          <w:szCs w:val="24"/>
          <w:shd w:val="clear" w:color="auto" w:fill="FFFFFF"/>
          <w:lang w:val="en-AU"/>
        </w:rPr>
        <w:t>, </w:t>
      </w:r>
      <w:r w:rsidRPr="00101576">
        <w:rPr>
          <w:rFonts w:cs="Times New Roman"/>
          <w:i/>
          <w:iCs/>
          <w:color w:val="222222"/>
          <w:szCs w:val="24"/>
          <w:shd w:val="clear" w:color="auto" w:fill="FFFFFF"/>
          <w:lang w:val="en-AU"/>
        </w:rPr>
        <w:t>23</w:t>
      </w:r>
      <w:r w:rsidRPr="00101576">
        <w:rPr>
          <w:rFonts w:cs="Times New Roman"/>
          <w:color w:val="222222"/>
          <w:szCs w:val="24"/>
          <w:shd w:val="clear" w:color="auto" w:fill="FFFFFF"/>
          <w:lang w:val="en-AU"/>
        </w:rPr>
        <w:t>(1), pp.97-122.</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rPr>
      </w:pPr>
      <w:r w:rsidRPr="00101576">
        <w:rPr>
          <w:rFonts w:cs="Times New Roman"/>
          <w:color w:val="222222"/>
          <w:szCs w:val="24"/>
          <w:shd w:val="clear" w:color="auto" w:fill="FFFFFF"/>
        </w:rPr>
        <w:t>Kraft, P., 2014. Rating agency adjustments to GAAP financial statements and their effect on ratings and credit spreads. </w:t>
      </w:r>
      <w:r w:rsidRPr="00101576">
        <w:rPr>
          <w:rFonts w:cs="Times New Roman"/>
          <w:i/>
          <w:iCs/>
          <w:color w:val="222222"/>
          <w:szCs w:val="24"/>
          <w:shd w:val="clear" w:color="auto" w:fill="FFFFFF"/>
        </w:rPr>
        <w:t>The Accounting Review</w:t>
      </w:r>
      <w:r w:rsidRPr="00101576">
        <w:rPr>
          <w:rFonts w:cs="Times New Roman"/>
          <w:color w:val="222222"/>
          <w:szCs w:val="24"/>
          <w:shd w:val="clear" w:color="auto" w:fill="FFFFFF"/>
        </w:rPr>
        <w:t>, </w:t>
      </w:r>
      <w:r w:rsidRPr="00101576">
        <w:rPr>
          <w:rFonts w:cs="Times New Roman"/>
          <w:i/>
          <w:iCs/>
          <w:color w:val="222222"/>
          <w:szCs w:val="24"/>
          <w:shd w:val="clear" w:color="auto" w:fill="FFFFFF"/>
        </w:rPr>
        <w:t>90</w:t>
      </w:r>
      <w:r w:rsidRPr="00101576">
        <w:rPr>
          <w:rFonts w:cs="Times New Roman"/>
          <w:color w:val="222222"/>
          <w:szCs w:val="24"/>
          <w:shd w:val="clear" w:color="auto" w:fill="FFFFFF"/>
        </w:rPr>
        <w:t>(2), pp.641-674.</w:t>
      </w:r>
    </w:p>
    <w:p w:rsidR="00101576" w:rsidRPr="00101576" w:rsidRDefault="00687228"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Pr>
          <w:rFonts w:cs="Times New Roman"/>
          <w:color w:val="222222"/>
          <w:szCs w:val="24"/>
          <w:shd w:val="clear" w:color="auto" w:fill="FFFFFF"/>
          <w:lang w:val="en-AU"/>
        </w:rPr>
        <w:t>Miller, G.S. &amp;</w:t>
      </w:r>
      <w:r w:rsidR="00101576" w:rsidRPr="00101576">
        <w:rPr>
          <w:rFonts w:cs="Times New Roman"/>
          <w:color w:val="222222"/>
          <w:szCs w:val="24"/>
          <w:shd w:val="clear" w:color="auto" w:fill="FFFFFF"/>
          <w:lang w:val="en-AU"/>
        </w:rPr>
        <w:t xml:space="preserve"> Skinner, D.J., 2015. </w:t>
      </w:r>
      <w:proofErr w:type="spellStart"/>
      <w:r w:rsidR="00101576" w:rsidRPr="00101576">
        <w:rPr>
          <w:rFonts w:cs="Times New Roman"/>
          <w:color w:val="222222"/>
          <w:szCs w:val="24"/>
          <w:shd w:val="clear" w:color="auto" w:fill="FFFFFF"/>
          <w:lang w:val="en-AU"/>
        </w:rPr>
        <w:t>Th</w:t>
      </w:r>
      <w:proofErr w:type="spellEnd"/>
      <w:r>
        <w:rPr>
          <w:rFonts w:cs="Times New Roman"/>
          <w:color w:val="222222"/>
          <w:szCs w:val="24"/>
          <w:shd w:val="clear" w:color="auto" w:fill="FFFFFF"/>
          <w:lang w:val="en-AU"/>
        </w:rPr>
        <w:t xml:space="preserve"> </w:t>
      </w:r>
      <w:r w:rsidR="00101576" w:rsidRPr="00101576">
        <w:rPr>
          <w:rFonts w:cs="Times New Roman"/>
          <w:color w:val="222222"/>
          <w:szCs w:val="24"/>
          <w:shd w:val="clear" w:color="auto" w:fill="FFFFFF"/>
          <w:lang w:val="en-AU"/>
        </w:rPr>
        <w:t>e evolving disclosure landscape: How changes in tec</w:t>
      </w:r>
      <w:r>
        <w:rPr>
          <w:rFonts w:cs="Times New Roman"/>
          <w:color w:val="222222"/>
          <w:szCs w:val="24"/>
          <w:shd w:val="clear" w:color="auto" w:fill="FFFFFF"/>
          <w:lang w:val="en-AU"/>
        </w:rPr>
        <w:t>hnology, the media, &amp;</w:t>
      </w:r>
      <w:r w:rsidR="00101576" w:rsidRPr="00101576">
        <w:rPr>
          <w:rFonts w:cs="Times New Roman"/>
          <w:color w:val="222222"/>
          <w:szCs w:val="24"/>
          <w:shd w:val="clear" w:color="auto" w:fill="FFFFFF"/>
          <w:lang w:val="en-AU"/>
        </w:rPr>
        <w:t xml:space="preserve"> </w:t>
      </w:r>
      <w:proofErr w:type="gramStart"/>
      <w:r w:rsidR="00101576" w:rsidRPr="00101576">
        <w:rPr>
          <w:rFonts w:cs="Times New Roman"/>
          <w:color w:val="222222"/>
          <w:szCs w:val="24"/>
          <w:shd w:val="clear" w:color="auto" w:fill="FFFFFF"/>
          <w:lang w:val="en-AU"/>
        </w:rPr>
        <w:t>capital</w:t>
      </w:r>
      <w:r>
        <w:rPr>
          <w:rFonts w:cs="Times New Roman"/>
          <w:color w:val="222222"/>
          <w:szCs w:val="24"/>
          <w:shd w:val="clear" w:color="auto" w:fill="FFFFFF"/>
          <w:lang w:val="en-AU"/>
        </w:rPr>
        <w:t xml:space="preserve"> </w:t>
      </w:r>
      <w:r w:rsidR="00101576" w:rsidRPr="00101576">
        <w:rPr>
          <w:rFonts w:cs="Times New Roman"/>
          <w:color w:val="222222"/>
          <w:szCs w:val="24"/>
          <w:shd w:val="clear" w:color="auto" w:fill="FFFFFF"/>
          <w:lang w:val="en-AU"/>
        </w:rPr>
        <w:t xml:space="preserve"> markets</w:t>
      </w:r>
      <w:proofErr w:type="gramEnd"/>
      <w:r w:rsidR="00101576" w:rsidRPr="00101576">
        <w:rPr>
          <w:rFonts w:cs="Times New Roman"/>
          <w:color w:val="222222"/>
          <w:szCs w:val="24"/>
          <w:shd w:val="clear" w:color="auto" w:fill="FFFFFF"/>
          <w:lang w:val="en-AU"/>
        </w:rPr>
        <w:t xml:space="preserve"> are affecting disclosure. </w:t>
      </w:r>
      <w:r w:rsidR="00101576" w:rsidRPr="00101576">
        <w:rPr>
          <w:rFonts w:cs="Times New Roman"/>
          <w:i/>
          <w:iCs/>
          <w:color w:val="222222"/>
          <w:szCs w:val="24"/>
          <w:shd w:val="clear" w:color="auto" w:fill="FFFFFF"/>
          <w:lang w:val="en-AU"/>
        </w:rPr>
        <w:t>Journal of Accounting Research</w:t>
      </w:r>
      <w:r w:rsidR="00101576" w:rsidRPr="00101576">
        <w:rPr>
          <w:rFonts w:cs="Times New Roman"/>
          <w:color w:val="222222"/>
          <w:szCs w:val="24"/>
          <w:shd w:val="clear" w:color="auto" w:fill="FFFFFF"/>
          <w:lang w:val="en-AU"/>
        </w:rPr>
        <w:t>, </w:t>
      </w:r>
      <w:r w:rsidR="00101576" w:rsidRPr="00101576">
        <w:rPr>
          <w:rFonts w:cs="Times New Roman"/>
          <w:i/>
          <w:iCs/>
          <w:color w:val="222222"/>
          <w:szCs w:val="24"/>
          <w:shd w:val="clear" w:color="auto" w:fill="FFFFFF"/>
          <w:lang w:val="en-AU"/>
        </w:rPr>
        <w:t>53</w:t>
      </w:r>
      <w:r w:rsidR="00101576" w:rsidRPr="00101576">
        <w:rPr>
          <w:rFonts w:cs="Times New Roman"/>
          <w:color w:val="222222"/>
          <w:szCs w:val="24"/>
          <w:shd w:val="clear" w:color="auto" w:fill="FFFFFF"/>
          <w:lang w:val="en-AU"/>
        </w:rPr>
        <w:t>(2), pp.221-239.</w:t>
      </w:r>
    </w:p>
    <w:p w:rsidR="00101576" w:rsidRPr="00101576" w:rsidRDefault="00687228" w:rsidP="00101576">
      <w:pPr>
        <w:pStyle w:val="ListParagraph"/>
        <w:numPr>
          <w:ilvl w:val="0"/>
          <w:numId w:val="13"/>
        </w:numPr>
        <w:spacing w:before="240" w:after="240" w:line="360" w:lineRule="auto"/>
        <w:jc w:val="both"/>
        <w:rPr>
          <w:rFonts w:cs="Times New Roman"/>
          <w:color w:val="222222"/>
          <w:szCs w:val="24"/>
          <w:shd w:val="clear" w:color="auto" w:fill="FFFFFF"/>
        </w:rPr>
      </w:pPr>
      <w:proofErr w:type="spellStart"/>
      <w:r>
        <w:rPr>
          <w:rFonts w:cs="Times New Roman"/>
          <w:color w:val="222222"/>
          <w:szCs w:val="24"/>
          <w:shd w:val="clear" w:color="auto" w:fill="FFFFFF"/>
        </w:rPr>
        <w:t>Minnis</w:t>
      </w:r>
      <w:proofErr w:type="spellEnd"/>
      <w:r>
        <w:rPr>
          <w:rFonts w:cs="Times New Roman"/>
          <w:color w:val="222222"/>
          <w:szCs w:val="24"/>
          <w:shd w:val="clear" w:color="auto" w:fill="FFFFFF"/>
        </w:rPr>
        <w:t>, M. &amp;</w:t>
      </w:r>
      <w:r w:rsidR="00101576" w:rsidRPr="00101576">
        <w:rPr>
          <w:rFonts w:cs="Times New Roman"/>
          <w:color w:val="222222"/>
          <w:szCs w:val="24"/>
          <w:shd w:val="clear" w:color="auto" w:fill="FFFFFF"/>
        </w:rPr>
        <w:t xml:space="preserve"> Sutherland, A., 2017. Financial statements as monitoring mechanisms: Evidence from small commercial loans. </w:t>
      </w:r>
      <w:r w:rsidR="00101576" w:rsidRPr="00101576">
        <w:rPr>
          <w:rFonts w:cs="Times New Roman"/>
          <w:i/>
          <w:iCs/>
          <w:color w:val="222222"/>
          <w:szCs w:val="24"/>
          <w:shd w:val="clear" w:color="auto" w:fill="FFFFFF"/>
        </w:rPr>
        <w:t>Journal of Accounting Research</w:t>
      </w:r>
      <w:r w:rsidR="00101576" w:rsidRPr="00101576">
        <w:rPr>
          <w:rFonts w:cs="Times New Roman"/>
          <w:color w:val="222222"/>
          <w:szCs w:val="24"/>
          <w:shd w:val="clear" w:color="auto" w:fill="FFFFFF"/>
        </w:rPr>
        <w:t>, </w:t>
      </w:r>
      <w:r w:rsidR="00101576" w:rsidRPr="00101576">
        <w:rPr>
          <w:rFonts w:cs="Times New Roman"/>
          <w:i/>
          <w:iCs/>
          <w:color w:val="222222"/>
          <w:szCs w:val="24"/>
          <w:shd w:val="clear" w:color="auto" w:fill="FFFFFF"/>
        </w:rPr>
        <w:t>55</w:t>
      </w:r>
      <w:r w:rsidR="00101576" w:rsidRPr="00101576">
        <w:rPr>
          <w:rFonts w:cs="Times New Roman"/>
          <w:color w:val="222222"/>
          <w:szCs w:val="24"/>
          <w:shd w:val="clear" w:color="auto" w:fill="FFFFFF"/>
        </w:rPr>
        <w:t>(1), pp.197-233.</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rPr>
      </w:pPr>
      <w:proofErr w:type="spellStart"/>
      <w:r w:rsidRPr="00101576">
        <w:rPr>
          <w:rFonts w:cs="Times New Roman"/>
          <w:color w:val="222222"/>
          <w:szCs w:val="24"/>
          <w:shd w:val="clear" w:color="auto" w:fill="FFFFFF"/>
        </w:rPr>
        <w:t>Muritala</w:t>
      </w:r>
      <w:proofErr w:type="spellEnd"/>
      <w:r w:rsidRPr="00101576">
        <w:rPr>
          <w:rFonts w:cs="Times New Roman"/>
          <w:color w:val="222222"/>
          <w:szCs w:val="24"/>
          <w:shd w:val="clear" w:color="auto" w:fill="FFFFFF"/>
        </w:rPr>
        <w:t>, T</w:t>
      </w:r>
      <w:r w:rsidR="00687228">
        <w:rPr>
          <w:rFonts w:cs="Times New Roman"/>
          <w:color w:val="222222"/>
          <w:szCs w:val="24"/>
          <w:shd w:val="clear" w:color="auto" w:fill="FFFFFF"/>
        </w:rPr>
        <w:t xml:space="preserve"> </w:t>
      </w:r>
      <w:r w:rsidRPr="00101576">
        <w:rPr>
          <w:rFonts w:cs="Times New Roman"/>
          <w:color w:val="222222"/>
          <w:szCs w:val="24"/>
          <w:shd w:val="clear" w:color="auto" w:fill="FFFFFF"/>
        </w:rPr>
        <w:t>.</w:t>
      </w:r>
      <w:proofErr w:type="gramStart"/>
      <w:r w:rsidRPr="00101576">
        <w:rPr>
          <w:rFonts w:cs="Times New Roman"/>
          <w:color w:val="222222"/>
          <w:szCs w:val="24"/>
          <w:shd w:val="clear" w:color="auto" w:fill="FFFFFF"/>
        </w:rPr>
        <w:t>A.,</w:t>
      </w:r>
      <w:proofErr w:type="gramEnd"/>
      <w:r w:rsidRPr="00101576">
        <w:rPr>
          <w:rFonts w:cs="Times New Roman"/>
          <w:color w:val="222222"/>
          <w:szCs w:val="24"/>
          <w:shd w:val="clear" w:color="auto" w:fill="FFFFFF"/>
        </w:rPr>
        <w:t xml:space="preserve"> 2018. An empirical analysis of capital structure on firms’ performance in Nigeria. </w:t>
      </w:r>
      <w:proofErr w:type="gramStart"/>
      <w:r w:rsidRPr="00101576">
        <w:rPr>
          <w:rFonts w:cs="Times New Roman"/>
          <w:i/>
          <w:iCs/>
          <w:color w:val="222222"/>
          <w:szCs w:val="24"/>
          <w:shd w:val="clear" w:color="auto" w:fill="FFFFFF"/>
        </w:rPr>
        <w:t>IJAME</w:t>
      </w:r>
      <w:r w:rsidR="00687228">
        <w:rPr>
          <w:rFonts w:cs="Times New Roman"/>
          <w:i/>
          <w:iCs/>
          <w:color w:val="222222"/>
          <w:szCs w:val="24"/>
          <w:shd w:val="clear" w:color="auto" w:fill="FFFFFF"/>
        </w:rPr>
        <w:t xml:space="preserve"> </w:t>
      </w:r>
      <w:r w:rsidRPr="00101576">
        <w:rPr>
          <w:rFonts w:cs="Times New Roman"/>
          <w:color w:val="222222"/>
          <w:szCs w:val="24"/>
          <w:shd w:val="clear" w:color="auto" w:fill="FFFFFF"/>
        </w:rPr>
        <w:t>.</w:t>
      </w:r>
      <w:proofErr w:type="gramEnd"/>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proofErr w:type="spellStart"/>
      <w:r w:rsidRPr="00101576">
        <w:rPr>
          <w:rFonts w:cs="Times New Roman"/>
          <w:color w:val="222222"/>
          <w:szCs w:val="24"/>
          <w:shd w:val="clear" w:color="auto" w:fill="FFFFFF"/>
        </w:rPr>
        <w:lastRenderedPageBreak/>
        <w:t>Osadchy</w:t>
      </w:r>
      <w:proofErr w:type="spellEnd"/>
      <w:r w:rsidRPr="00101576">
        <w:rPr>
          <w:rFonts w:cs="Times New Roman"/>
          <w:color w:val="222222"/>
          <w:szCs w:val="24"/>
          <w:shd w:val="clear" w:color="auto" w:fill="FFFFFF"/>
        </w:rPr>
        <w:t xml:space="preserve">, E.A. and </w:t>
      </w:r>
      <w:proofErr w:type="spellStart"/>
      <w:r w:rsidRPr="00101576">
        <w:rPr>
          <w:rFonts w:cs="Times New Roman"/>
          <w:color w:val="222222"/>
          <w:szCs w:val="24"/>
          <w:shd w:val="clear" w:color="auto" w:fill="FFFFFF"/>
        </w:rPr>
        <w:t>Akhmetshin</w:t>
      </w:r>
      <w:proofErr w:type="spellEnd"/>
      <w:r w:rsidRPr="00101576">
        <w:rPr>
          <w:rFonts w:cs="Times New Roman"/>
          <w:color w:val="222222"/>
          <w:szCs w:val="24"/>
          <w:shd w:val="clear" w:color="auto" w:fill="FFFFFF"/>
        </w:rPr>
        <w:t>, E.M., 2015. Development of the financial control system in the company in crisis. </w:t>
      </w:r>
      <w:r w:rsidRPr="00101576">
        <w:rPr>
          <w:rFonts w:cs="Times New Roman"/>
          <w:i/>
          <w:iCs/>
          <w:color w:val="222222"/>
          <w:szCs w:val="24"/>
          <w:shd w:val="clear" w:color="auto" w:fill="FFFFFF"/>
        </w:rPr>
        <w:t>Mediterranean Journal of Social Sciences</w:t>
      </w:r>
      <w:r w:rsidRPr="00101576">
        <w:rPr>
          <w:rFonts w:cs="Times New Roman"/>
          <w:color w:val="222222"/>
          <w:szCs w:val="24"/>
          <w:shd w:val="clear" w:color="auto" w:fill="FFFFFF"/>
        </w:rPr>
        <w:t>, </w:t>
      </w:r>
      <w:r w:rsidRPr="00101576">
        <w:rPr>
          <w:rFonts w:cs="Times New Roman"/>
          <w:i/>
          <w:iCs/>
          <w:color w:val="222222"/>
          <w:szCs w:val="24"/>
          <w:shd w:val="clear" w:color="auto" w:fill="FFFFFF"/>
        </w:rPr>
        <w:t>6</w:t>
      </w:r>
      <w:r w:rsidRPr="00101576">
        <w:rPr>
          <w:rFonts w:cs="Times New Roman"/>
          <w:color w:val="222222"/>
          <w:szCs w:val="24"/>
          <w:shd w:val="clear" w:color="auto" w:fill="FFFFFF"/>
        </w:rPr>
        <w:t>(5), p.390.</w:t>
      </w:r>
    </w:p>
    <w:p w:rsidR="00101576" w:rsidRPr="00101576" w:rsidRDefault="00101576" w:rsidP="00101576">
      <w:pPr>
        <w:pStyle w:val="ListParagraph"/>
        <w:numPr>
          <w:ilvl w:val="0"/>
          <w:numId w:val="13"/>
        </w:numPr>
        <w:spacing w:before="240" w:after="240" w:line="360" w:lineRule="auto"/>
        <w:jc w:val="both"/>
        <w:rPr>
          <w:rFonts w:cs="Times New Roman"/>
          <w:szCs w:val="24"/>
        </w:rPr>
      </w:pPr>
      <w:r w:rsidRPr="00101576">
        <w:rPr>
          <w:rFonts w:cs="Times New Roman"/>
          <w:szCs w:val="24"/>
        </w:rPr>
        <w:t xml:space="preserve">Paddy Power </w:t>
      </w:r>
      <w:proofErr w:type="spellStart"/>
      <w:r w:rsidRPr="00101576">
        <w:rPr>
          <w:rFonts w:cs="Times New Roman"/>
          <w:szCs w:val="24"/>
        </w:rPr>
        <w:t>Betfair</w:t>
      </w:r>
      <w:proofErr w:type="spellEnd"/>
      <w:r w:rsidRPr="00101576">
        <w:rPr>
          <w:rFonts w:cs="Times New Roman"/>
          <w:szCs w:val="24"/>
        </w:rPr>
        <w:t xml:space="preserve"> PLC, 2017, Annual Report 2016, [ONLINE], Available at:https://www.paddypowerbetfair.com/investor-relations/annual-reports/2018, [Accessed on: 05.12.2018]</w:t>
      </w:r>
    </w:p>
    <w:p w:rsidR="00101576" w:rsidRPr="00101576" w:rsidRDefault="00101576" w:rsidP="00101576">
      <w:pPr>
        <w:pStyle w:val="ListParagraph"/>
        <w:numPr>
          <w:ilvl w:val="0"/>
          <w:numId w:val="13"/>
        </w:numPr>
        <w:spacing w:before="240" w:after="240" w:line="360" w:lineRule="auto"/>
        <w:jc w:val="both"/>
        <w:rPr>
          <w:rFonts w:cs="Times New Roman"/>
          <w:szCs w:val="24"/>
        </w:rPr>
      </w:pPr>
      <w:r w:rsidRPr="00101576">
        <w:rPr>
          <w:rFonts w:cs="Times New Roman"/>
          <w:szCs w:val="24"/>
        </w:rPr>
        <w:t xml:space="preserve">Paddy Power </w:t>
      </w:r>
      <w:proofErr w:type="spellStart"/>
      <w:r w:rsidRPr="00101576">
        <w:rPr>
          <w:rFonts w:cs="Times New Roman"/>
          <w:szCs w:val="24"/>
        </w:rPr>
        <w:t>Betfair</w:t>
      </w:r>
      <w:proofErr w:type="spellEnd"/>
      <w:r w:rsidRPr="00101576">
        <w:rPr>
          <w:rFonts w:cs="Times New Roman"/>
          <w:szCs w:val="24"/>
        </w:rPr>
        <w:t xml:space="preserve"> PLC, 2018, Annual Report 2017, [ONLINE], Available at:https://www.paddypowerbetfair.com/investor-relations/annual-reports/2018, [Accessed on: 05.12.2018]</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sidRPr="00101576">
        <w:rPr>
          <w:rFonts w:cs="Times New Roman"/>
          <w:color w:val="222222"/>
          <w:szCs w:val="24"/>
          <w:shd w:val="clear" w:color="auto" w:fill="FFFFFF"/>
          <w:lang w:val="en-AU"/>
        </w:rPr>
        <w:t>Scott, P., 2016. </w:t>
      </w:r>
      <w:r w:rsidRPr="00101576">
        <w:rPr>
          <w:rFonts w:cs="Times New Roman"/>
          <w:i/>
          <w:iCs/>
          <w:color w:val="222222"/>
          <w:szCs w:val="24"/>
          <w:shd w:val="clear" w:color="auto" w:fill="FFFFFF"/>
          <w:lang w:val="en-AU"/>
        </w:rPr>
        <w:t>Accounting for Business</w:t>
      </w:r>
      <w:r w:rsidRPr="00101576">
        <w:rPr>
          <w:rFonts w:cs="Times New Roman"/>
          <w:color w:val="222222"/>
          <w:szCs w:val="24"/>
          <w:shd w:val="clear" w:color="auto" w:fill="FFFFFF"/>
          <w:lang w:val="en-AU"/>
        </w:rPr>
        <w:t>. Oxford University Press.</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r w:rsidRPr="00101576">
        <w:rPr>
          <w:rFonts w:cs="Times New Roman"/>
          <w:color w:val="222222"/>
          <w:szCs w:val="24"/>
          <w:shd w:val="clear" w:color="auto" w:fill="FFFFFF"/>
        </w:rPr>
        <w:t>Tan, L., 2017. Financial Situation Assessment of the Johnson &amp; Johnson Company.</w:t>
      </w:r>
    </w:p>
    <w:p w:rsidR="00101576" w:rsidRPr="00101576" w:rsidRDefault="00101576" w:rsidP="00101576">
      <w:pPr>
        <w:pStyle w:val="ListParagraph"/>
        <w:numPr>
          <w:ilvl w:val="0"/>
          <w:numId w:val="13"/>
        </w:numPr>
        <w:spacing w:before="240" w:after="240" w:line="360" w:lineRule="auto"/>
        <w:jc w:val="both"/>
        <w:rPr>
          <w:rFonts w:cs="Times New Roman"/>
          <w:color w:val="222222"/>
          <w:szCs w:val="24"/>
          <w:shd w:val="clear" w:color="auto" w:fill="FFFFFF"/>
          <w:lang w:val="en-AU"/>
        </w:rPr>
      </w:pPr>
      <w:proofErr w:type="spellStart"/>
      <w:r w:rsidRPr="00101576">
        <w:rPr>
          <w:rFonts w:cs="Times New Roman"/>
          <w:color w:val="222222"/>
          <w:szCs w:val="24"/>
          <w:shd w:val="clear" w:color="auto" w:fill="FFFFFF"/>
          <w:lang w:val="en-AU"/>
        </w:rPr>
        <w:t>Valickova</w:t>
      </w:r>
      <w:proofErr w:type="spellEnd"/>
      <w:r w:rsidRPr="00101576">
        <w:rPr>
          <w:rFonts w:cs="Times New Roman"/>
          <w:color w:val="222222"/>
          <w:szCs w:val="24"/>
          <w:shd w:val="clear" w:color="auto" w:fill="FFFFFF"/>
          <w:lang w:val="en-AU"/>
        </w:rPr>
        <w:t xml:space="preserve">, P., </w:t>
      </w:r>
      <w:proofErr w:type="spellStart"/>
      <w:r w:rsidRPr="00101576">
        <w:rPr>
          <w:rFonts w:cs="Times New Roman"/>
          <w:color w:val="222222"/>
          <w:szCs w:val="24"/>
          <w:shd w:val="clear" w:color="auto" w:fill="FFFFFF"/>
          <w:lang w:val="en-AU"/>
        </w:rPr>
        <w:t>Havranek</w:t>
      </w:r>
      <w:proofErr w:type="spellEnd"/>
      <w:r w:rsidRPr="00101576">
        <w:rPr>
          <w:rFonts w:cs="Times New Roman"/>
          <w:color w:val="222222"/>
          <w:szCs w:val="24"/>
          <w:shd w:val="clear" w:color="auto" w:fill="FFFFFF"/>
          <w:lang w:val="en-AU"/>
        </w:rPr>
        <w:t>, T. and Horvath, R., 2015. Financial development and economic growth: A meta‐analysis. </w:t>
      </w:r>
      <w:r w:rsidRPr="00101576">
        <w:rPr>
          <w:rFonts w:cs="Times New Roman"/>
          <w:i/>
          <w:iCs/>
          <w:color w:val="222222"/>
          <w:szCs w:val="24"/>
          <w:shd w:val="clear" w:color="auto" w:fill="FFFFFF"/>
          <w:lang w:val="en-AU"/>
        </w:rPr>
        <w:t>Journal of Economic Surveys</w:t>
      </w:r>
      <w:r w:rsidRPr="00101576">
        <w:rPr>
          <w:rFonts w:cs="Times New Roman"/>
          <w:color w:val="222222"/>
          <w:szCs w:val="24"/>
          <w:shd w:val="clear" w:color="auto" w:fill="FFFFFF"/>
          <w:lang w:val="en-AU"/>
        </w:rPr>
        <w:t>, </w:t>
      </w:r>
      <w:r w:rsidRPr="00101576">
        <w:rPr>
          <w:rFonts w:cs="Times New Roman"/>
          <w:i/>
          <w:iCs/>
          <w:color w:val="222222"/>
          <w:szCs w:val="24"/>
          <w:shd w:val="clear" w:color="auto" w:fill="FFFFFF"/>
          <w:lang w:val="en-AU"/>
        </w:rPr>
        <w:t>29</w:t>
      </w:r>
      <w:r w:rsidRPr="00101576">
        <w:rPr>
          <w:rFonts w:cs="Times New Roman"/>
          <w:color w:val="222222"/>
          <w:szCs w:val="24"/>
          <w:shd w:val="clear" w:color="auto" w:fill="FFFFFF"/>
          <w:lang w:val="en-AU"/>
        </w:rPr>
        <w:t>(3), pp.506-526.</w:t>
      </w:r>
    </w:p>
    <w:p w:rsidR="00101576" w:rsidRPr="00101576" w:rsidRDefault="00101576" w:rsidP="00101576">
      <w:pPr>
        <w:pStyle w:val="ListParagraph"/>
        <w:numPr>
          <w:ilvl w:val="0"/>
          <w:numId w:val="13"/>
        </w:numPr>
        <w:spacing w:before="240" w:after="240" w:line="360" w:lineRule="auto"/>
        <w:jc w:val="both"/>
        <w:rPr>
          <w:rFonts w:cs="Times New Roman"/>
        </w:rPr>
      </w:pPr>
      <w:r w:rsidRPr="00101576">
        <w:rPr>
          <w:rFonts w:cs="Times New Roman"/>
        </w:rPr>
        <w:t xml:space="preserve">William Hill PLC, 2017, Annual Report 2016, [ONLINE], Available at: </w:t>
      </w:r>
      <w:hyperlink r:id="rId20" w:history="1">
        <w:r w:rsidRPr="00101576">
          <w:rPr>
            <w:rFonts w:cs="Times New Roman"/>
          </w:rPr>
          <w:t>https://www.williamhillplc.com/investors/results-centre/2018/</w:t>
        </w:r>
      </w:hyperlink>
      <w:r w:rsidRPr="00101576">
        <w:rPr>
          <w:rFonts w:cs="Times New Roman"/>
        </w:rPr>
        <w:t xml:space="preserve">, [Accessed on: </w:t>
      </w:r>
      <w:r w:rsidRPr="00101576">
        <w:rPr>
          <w:rFonts w:cs="Times New Roman"/>
          <w:szCs w:val="24"/>
        </w:rPr>
        <w:t>05.12</w:t>
      </w:r>
      <w:r w:rsidRPr="00101576">
        <w:rPr>
          <w:rFonts w:cs="Times New Roman"/>
        </w:rPr>
        <w:t>.2018]</w:t>
      </w:r>
    </w:p>
    <w:p w:rsidR="00101576" w:rsidRDefault="00101576" w:rsidP="00101576">
      <w:pPr>
        <w:pStyle w:val="ListParagraph"/>
        <w:numPr>
          <w:ilvl w:val="0"/>
          <w:numId w:val="13"/>
        </w:numPr>
        <w:spacing w:before="240" w:after="240" w:line="360" w:lineRule="auto"/>
        <w:jc w:val="both"/>
        <w:rPr>
          <w:rFonts w:cs="Times New Roman"/>
        </w:rPr>
      </w:pPr>
      <w:r w:rsidRPr="00101576">
        <w:rPr>
          <w:rFonts w:cs="Times New Roman"/>
        </w:rPr>
        <w:t xml:space="preserve">William Hill PLC, 2018, Annual Report 2017, [ONLINE], Available at: </w:t>
      </w:r>
      <w:hyperlink r:id="rId21" w:history="1">
        <w:r w:rsidRPr="00101576">
          <w:rPr>
            <w:rFonts w:cs="Times New Roman"/>
          </w:rPr>
          <w:t>https://www.williamhillplc.com/investors/results-centre/2018/</w:t>
        </w:r>
      </w:hyperlink>
      <w:r w:rsidRPr="00101576">
        <w:rPr>
          <w:rFonts w:cs="Times New Roman"/>
        </w:rPr>
        <w:t xml:space="preserve">, [Accessed on: </w:t>
      </w:r>
      <w:r w:rsidRPr="00101576">
        <w:rPr>
          <w:rFonts w:cs="Times New Roman"/>
          <w:szCs w:val="24"/>
        </w:rPr>
        <w:t>05.12</w:t>
      </w:r>
      <w:r w:rsidRPr="00101576">
        <w:rPr>
          <w:rFonts w:cs="Times New Roman"/>
        </w:rPr>
        <w:t>.2018]</w:t>
      </w:r>
    </w:p>
    <w:p w:rsidR="00887A0B" w:rsidRDefault="00347F9B" w:rsidP="00887A0B">
      <w:pPr>
        <w:pStyle w:val="Heading1"/>
        <w:rPr>
          <w:shd w:val="clear" w:color="auto" w:fill="FFFFFF"/>
        </w:rPr>
      </w:pPr>
      <w:r>
        <w:rPr>
          <w:rFonts w:cs="Times New Roman"/>
        </w:rPr>
        <w:br w:type="page"/>
      </w:r>
      <w:bookmarkStart w:id="23" w:name="_Toc531260847"/>
      <w:r w:rsidR="00887A0B">
        <w:rPr>
          <w:shd w:val="clear" w:color="auto" w:fill="FFFFFF"/>
        </w:rPr>
        <w:lastRenderedPageBreak/>
        <w:t>Appendices:</w:t>
      </w:r>
      <w:bookmarkEnd w:id="23"/>
    </w:p>
    <w:p w:rsidR="00887A0B" w:rsidRDefault="00887A0B" w:rsidP="00887A0B">
      <w:pPr>
        <w:pStyle w:val="Heading2"/>
        <w:rPr>
          <w:shd w:val="clear" w:color="auto" w:fill="FFFFFF"/>
        </w:rPr>
      </w:pPr>
      <w:bookmarkStart w:id="24" w:name="_Toc531260848"/>
      <w:r>
        <w:rPr>
          <w:shd w:val="clear" w:color="auto" w:fill="FFFFFF"/>
        </w:rPr>
        <w:t>Appendix 1: Calculations for ratios:</w:t>
      </w:r>
      <w:bookmarkEnd w:id="24"/>
    </w:p>
    <w:p w:rsidR="00887A0B" w:rsidRPr="002D062C" w:rsidRDefault="00887A0B" w:rsidP="00887A0B">
      <w:pPr>
        <w:rPr>
          <w:rFonts w:cs="Times New Roman"/>
          <w:b/>
          <w:color w:val="222222"/>
          <w:szCs w:val="24"/>
          <w:shd w:val="clear" w:color="auto" w:fill="FFFFFF"/>
        </w:rPr>
      </w:pPr>
      <w:proofErr w:type="gramStart"/>
      <w:r w:rsidRPr="002D062C">
        <w:rPr>
          <w:rFonts w:cs="Times New Roman"/>
          <w:b/>
          <w:color w:val="222222"/>
          <w:szCs w:val="24"/>
          <w:shd w:val="clear" w:color="auto" w:fill="FFFFFF"/>
        </w:rPr>
        <w:t>For William Hill Plc.</w:t>
      </w:r>
      <w:proofErr w:type="gramEnd"/>
    </w:p>
    <w:tbl>
      <w:tblPr>
        <w:tblW w:w="9830" w:type="dxa"/>
        <w:tblInd w:w="93" w:type="dxa"/>
        <w:tblLook w:val="04A0"/>
      </w:tblPr>
      <w:tblGrid>
        <w:gridCol w:w="4392"/>
        <w:gridCol w:w="1793"/>
        <w:gridCol w:w="1793"/>
        <w:gridCol w:w="1852"/>
      </w:tblGrid>
      <w:tr w:rsidR="00887A0B" w:rsidRPr="005A5ABB" w:rsidTr="00887A0B">
        <w:trPr>
          <w:trHeight w:val="286"/>
        </w:trPr>
        <w:tc>
          <w:tcPr>
            <w:tcW w:w="439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Gross Profit</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1,279.10</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1,221.60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1,213.00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Sales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1711.1</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1603.8</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1,590.90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Gross Profit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75%</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76%</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76%</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xml:space="preserve">Net profit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-83.2</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164.5</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189.9</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Sales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1711.1</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1603.8</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1,590.90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Net Profit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Assets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393.4</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291.7</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342.9</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Liabilities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477.9</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410.1</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663.2</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Current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0.82</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0.71</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0.52</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Cash</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317</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215.5</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282.1</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Liabilities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477.9</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410.1</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663.2</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0.66</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0.53</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0.43</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xml:space="preserve">Total Debt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1,299.30</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1,217.20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1,130.90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1,062.70</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1,225.50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1,215.80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Debt Equity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1.22</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0.99</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0.93</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Debt</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1,299.30</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1,217.20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1,130.90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 + Total Debt</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2362</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2442.7</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2346.7</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Debt to Capital Ratio</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0.55</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0.50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0.48</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Net Income</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-83.2</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164.5</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189.9</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1,062.70</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1,225.50</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1,215.80</w:t>
            </w:r>
          </w:p>
        </w:tc>
      </w:tr>
      <w:tr w:rsidR="00887A0B" w:rsidRPr="005A5ABB" w:rsidTr="00887A0B">
        <w:trPr>
          <w:trHeight w:val="286"/>
        </w:trPr>
        <w:tc>
          <w:tcPr>
            <w:tcW w:w="4392"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Return on Equity</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-8%</w:t>
            </w:r>
          </w:p>
        </w:tc>
        <w:tc>
          <w:tcPr>
            <w:tcW w:w="1793"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13%</w:t>
            </w:r>
          </w:p>
        </w:tc>
        <w:tc>
          <w:tcPr>
            <w:tcW w:w="185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w:t>
            </w:r>
          </w:p>
        </w:tc>
      </w:tr>
    </w:tbl>
    <w:p w:rsidR="00887A0B" w:rsidRPr="002D062C" w:rsidRDefault="00887A0B" w:rsidP="00887A0B">
      <w:pPr>
        <w:rPr>
          <w:rFonts w:cs="Times New Roman"/>
          <w:b/>
          <w:szCs w:val="24"/>
        </w:rPr>
      </w:pPr>
      <w:r w:rsidRPr="002D062C">
        <w:rPr>
          <w:rFonts w:cs="Times New Roman"/>
          <w:b/>
          <w:szCs w:val="24"/>
        </w:rPr>
        <w:lastRenderedPageBreak/>
        <w:t>For Paddy Power:</w:t>
      </w:r>
    </w:p>
    <w:tbl>
      <w:tblPr>
        <w:tblW w:w="9626" w:type="dxa"/>
        <w:tblInd w:w="93" w:type="dxa"/>
        <w:tblLook w:val="04A0"/>
      </w:tblPr>
      <w:tblGrid>
        <w:gridCol w:w="4313"/>
        <w:gridCol w:w="1635"/>
        <w:gridCol w:w="1839"/>
        <w:gridCol w:w="1839"/>
      </w:tblGrid>
      <w:tr w:rsidR="00887A0B" w:rsidRPr="005A5ABB" w:rsidTr="00887A0B">
        <w:trPr>
          <w:trHeight w:val="293"/>
        </w:trPr>
        <w:tc>
          <w:tcPr>
            <w:tcW w:w="43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Gross Profit</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1,340.00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1,154.30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603</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Sales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1,745.40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1,500.80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794.3</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Gross Profit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76%</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xml:space="preserve">Net profit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217.7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108.2</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Sales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1,745.40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1,500.80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794.3</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Net Profit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12%</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-0.38%</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14%</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Assets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430.8</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369.9</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170.8</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Liabilities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383.7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372.8</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208.1</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Current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1.12</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0.99</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0.82</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Cash</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306.6</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249.9</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86.1</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Current Liabilities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383.7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372.8</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208.1</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0.67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0.41</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xml:space="preserve">Total Debt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533.1</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675.4</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358.8</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4,395.40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4,316.60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50.9</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Debt Equity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0.12</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0.16</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7.05</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Debt</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533.1</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675.4</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358.8</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 + Total Debt</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4,928.50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4,992.00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409.7</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Debt to Capital Ratio</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0.11</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0.14</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0.88</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Particulars</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2017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2016 (£ m )</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2015 (£ m )</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Net Income</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217.7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-5.7</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108.2</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sz w:val="22"/>
                <w:lang w:eastAsia="en-GB"/>
              </w:rPr>
            </w:pPr>
            <w:r w:rsidRPr="005A5ABB">
              <w:rPr>
                <w:rFonts w:ascii="Calibri" w:eastAsia="Times New Roman" w:hAnsi="Calibri" w:cs="Calibri"/>
                <w:sz w:val="22"/>
                <w:lang w:eastAsia="en-GB"/>
              </w:rPr>
              <w:t>Total Equity</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4,395.40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4,316.60</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50.9</w:t>
            </w:r>
          </w:p>
        </w:tc>
      </w:tr>
      <w:tr w:rsidR="00887A0B" w:rsidRPr="005A5ABB" w:rsidTr="00887A0B">
        <w:trPr>
          <w:trHeight w:val="293"/>
        </w:trPr>
        <w:tc>
          <w:tcPr>
            <w:tcW w:w="4313"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Return on Equity</w:t>
            </w:r>
          </w:p>
        </w:tc>
        <w:tc>
          <w:tcPr>
            <w:tcW w:w="163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-0.13%</w:t>
            </w:r>
          </w:p>
        </w:tc>
        <w:tc>
          <w:tcPr>
            <w:tcW w:w="183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213%</w:t>
            </w:r>
          </w:p>
        </w:tc>
      </w:tr>
    </w:tbl>
    <w:p w:rsidR="00887A0B" w:rsidRDefault="00887A0B" w:rsidP="00887A0B">
      <w:pPr>
        <w:rPr>
          <w:rFonts w:cs="Times New Roman"/>
          <w:szCs w:val="24"/>
        </w:rPr>
      </w:pPr>
    </w:p>
    <w:p w:rsidR="00887A0B" w:rsidRDefault="00887A0B" w:rsidP="00887A0B">
      <w:pPr>
        <w:rPr>
          <w:rFonts w:cs="Times New Roman"/>
          <w:szCs w:val="24"/>
        </w:rPr>
      </w:pPr>
      <w:r>
        <w:rPr>
          <w:rFonts w:cs="Times New Roman"/>
          <w:szCs w:val="24"/>
        </w:rPr>
        <w:br w:type="page"/>
      </w:r>
    </w:p>
    <w:p w:rsidR="00887A0B" w:rsidRDefault="00887A0B" w:rsidP="00887A0B">
      <w:pPr>
        <w:pStyle w:val="Heading2"/>
      </w:pPr>
      <w:bookmarkStart w:id="25" w:name="_Toc531260849"/>
      <w:r>
        <w:lastRenderedPageBreak/>
        <w:t>Appendix 2: Calculation of NPV and ARR:</w:t>
      </w:r>
      <w:bookmarkEnd w:id="25"/>
    </w:p>
    <w:p w:rsidR="00887A0B" w:rsidRPr="002D062C" w:rsidRDefault="00887A0B" w:rsidP="00887A0B">
      <w:pPr>
        <w:rPr>
          <w:rFonts w:cs="Times New Roman"/>
          <w:b/>
          <w:szCs w:val="24"/>
        </w:rPr>
      </w:pPr>
      <w:r w:rsidRPr="002D062C">
        <w:rPr>
          <w:rFonts w:cs="Times New Roman"/>
          <w:b/>
          <w:szCs w:val="24"/>
        </w:rPr>
        <w:t>For Project A:</w:t>
      </w:r>
    </w:p>
    <w:tbl>
      <w:tblPr>
        <w:tblW w:w="9283" w:type="dxa"/>
        <w:tblInd w:w="93" w:type="dxa"/>
        <w:tblLook w:val="04A0"/>
      </w:tblPr>
      <w:tblGrid>
        <w:gridCol w:w="1071"/>
        <w:gridCol w:w="1674"/>
        <w:gridCol w:w="1517"/>
        <w:gridCol w:w="1741"/>
        <w:gridCol w:w="1562"/>
        <w:gridCol w:w="1718"/>
      </w:tblGrid>
      <w:tr w:rsidR="00887A0B" w:rsidRPr="005A5ABB" w:rsidTr="00887A0B">
        <w:trPr>
          <w:trHeight w:val="320"/>
        </w:trPr>
        <w:tc>
          <w:tcPr>
            <w:tcW w:w="10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Year</w:t>
            </w:r>
          </w:p>
        </w:tc>
        <w:tc>
          <w:tcPr>
            <w:tcW w:w="1674"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Outflow</w:t>
            </w:r>
          </w:p>
        </w:tc>
        <w:tc>
          <w:tcPr>
            <w:tcW w:w="1517"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Inflow</w:t>
            </w:r>
          </w:p>
        </w:tc>
        <w:tc>
          <w:tcPr>
            <w:tcW w:w="1741"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Net cash flow</w:t>
            </w:r>
          </w:p>
        </w:tc>
        <w:tc>
          <w:tcPr>
            <w:tcW w:w="1562"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PV Factor (7%)</w:t>
            </w:r>
          </w:p>
        </w:tc>
        <w:tc>
          <w:tcPr>
            <w:tcW w:w="1718"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Present Value</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160000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-160000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-160000</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0.934</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42030</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0.873</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39285</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0.816</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36720</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0.762</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34290</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0.712</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32040</w:t>
            </w:r>
          </w:p>
        </w:tc>
      </w:tr>
      <w:tr w:rsidR="00887A0B" w:rsidRPr="005A5ABB" w:rsidTr="00887A0B">
        <w:trPr>
          <w:trHeight w:val="320"/>
        </w:trPr>
        <w:tc>
          <w:tcPr>
            <w:tcW w:w="1071"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w:t>
            </w:r>
          </w:p>
        </w:tc>
        <w:tc>
          <w:tcPr>
            <w:tcW w:w="1674"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7"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65000</w:t>
            </w:r>
          </w:p>
        </w:tc>
        <w:tc>
          <w:tcPr>
            <w:tcW w:w="174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65000</w:t>
            </w:r>
          </w:p>
        </w:tc>
        <w:tc>
          <w:tcPr>
            <w:tcW w:w="1562"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0.666</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43290</w:t>
            </w:r>
          </w:p>
        </w:tc>
      </w:tr>
      <w:tr w:rsidR="00887A0B" w:rsidRPr="005A5ABB" w:rsidTr="00887A0B">
        <w:trPr>
          <w:trHeight w:val="320"/>
        </w:trPr>
        <w:tc>
          <w:tcPr>
            <w:tcW w:w="7565"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b/>
                <w:bCs/>
                <w:sz w:val="22"/>
                <w:lang w:eastAsia="en-GB"/>
              </w:rPr>
            </w:pPr>
            <w:r w:rsidRPr="005A5ABB">
              <w:rPr>
                <w:rFonts w:ascii="Calibri" w:eastAsia="Times New Roman" w:hAnsi="Calibri" w:cs="Calibri"/>
                <w:b/>
                <w:bCs/>
                <w:sz w:val="22"/>
                <w:lang w:eastAsia="en-GB"/>
              </w:rPr>
              <w:t>Net Present Value</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b/>
                <w:bCs/>
                <w:sz w:val="22"/>
                <w:lang w:eastAsia="en-GB"/>
              </w:rPr>
            </w:pPr>
            <w:r w:rsidRPr="005A5ABB">
              <w:rPr>
                <w:rFonts w:ascii="Calibri" w:eastAsia="Times New Roman" w:hAnsi="Calibri" w:cs="Calibri"/>
                <w:b/>
                <w:bCs/>
                <w:sz w:val="22"/>
                <w:lang w:eastAsia="en-GB"/>
              </w:rPr>
              <w:t>67655</w:t>
            </w:r>
          </w:p>
        </w:tc>
      </w:tr>
      <w:tr w:rsidR="00887A0B" w:rsidRPr="005A5ABB" w:rsidTr="00887A0B">
        <w:trPr>
          <w:trHeight w:val="320"/>
        </w:trPr>
        <w:tc>
          <w:tcPr>
            <w:tcW w:w="7565"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sz w:val="22"/>
                <w:lang w:eastAsia="en-GB"/>
              </w:rPr>
            </w:pPr>
            <w:r w:rsidRPr="005A5ABB">
              <w:rPr>
                <w:rFonts w:ascii="Calibri" w:eastAsia="Times New Roman" w:hAnsi="Calibri" w:cs="Calibri"/>
                <w:sz w:val="22"/>
                <w:lang w:eastAsia="en-GB"/>
              </w:rPr>
              <w:t>Average Accounting Income</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37942.5</w:t>
            </w:r>
          </w:p>
        </w:tc>
      </w:tr>
      <w:tr w:rsidR="00887A0B" w:rsidRPr="005A5ABB" w:rsidTr="00887A0B">
        <w:trPr>
          <w:trHeight w:val="320"/>
        </w:trPr>
        <w:tc>
          <w:tcPr>
            <w:tcW w:w="7565"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b/>
                <w:bCs/>
                <w:sz w:val="22"/>
                <w:lang w:eastAsia="en-GB"/>
              </w:rPr>
            </w:pPr>
            <w:r w:rsidRPr="005A5ABB">
              <w:rPr>
                <w:rFonts w:ascii="Calibri" w:eastAsia="Times New Roman" w:hAnsi="Calibri" w:cs="Calibri"/>
                <w:b/>
                <w:bCs/>
                <w:sz w:val="22"/>
                <w:lang w:eastAsia="en-GB"/>
              </w:rPr>
              <w:t>ARR</w:t>
            </w:r>
          </w:p>
        </w:tc>
        <w:tc>
          <w:tcPr>
            <w:tcW w:w="171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b/>
                <w:bCs/>
                <w:sz w:val="22"/>
                <w:lang w:eastAsia="en-GB"/>
              </w:rPr>
            </w:pPr>
            <w:r w:rsidRPr="005A5ABB">
              <w:rPr>
                <w:rFonts w:ascii="Calibri" w:eastAsia="Times New Roman" w:hAnsi="Calibri" w:cs="Calibri"/>
                <w:b/>
                <w:bCs/>
                <w:sz w:val="22"/>
                <w:lang w:eastAsia="en-GB"/>
              </w:rPr>
              <w:t>24%</w:t>
            </w:r>
          </w:p>
        </w:tc>
      </w:tr>
    </w:tbl>
    <w:p w:rsidR="00887A0B" w:rsidRPr="002D062C" w:rsidRDefault="00887A0B" w:rsidP="00887A0B">
      <w:pPr>
        <w:rPr>
          <w:rFonts w:cs="Times New Roman"/>
          <w:b/>
          <w:szCs w:val="24"/>
        </w:rPr>
      </w:pPr>
      <w:r w:rsidRPr="002D062C">
        <w:rPr>
          <w:rFonts w:cs="Times New Roman"/>
          <w:b/>
          <w:szCs w:val="24"/>
        </w:rPr>
        <w:t>For Project B:</w:t>
      </w:r>
    </w:p>
    <w:tbl>
      <w:tblPr>
        <w:tblW w:w="9267" w:type="dxa"/>
        <w:tblInd w:w="93" w:type="dxa"/>
        <w:tblLook w:val="04A0"/>
      </w:tblPr>
      <w:tblGrid>
        <w:gridCol w:w="1069"/>
        <w:gridCol w:w="1671"/>
        <w:gridCol w:w="1515"/>
        <w:gridCol w:w="1738"/>
        <w:gridCol w:w="1559"/>
        <w:gridCol w:w="1715"/>
      </w:tblGrid>
      <w:tr w:rsidR="00887A0B" w:rsidRPr="005A5ABB" w:rsidTr="00887A0B">
        <w:trPr>
          <w:trHeight w:val="319"/>
        </w:trPr>
        <w:tc>
          <w:tcPr>
            <w:tcW w:w="10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Year</w:t>
            </w:r>
          </w:p>
        </w:tc>
        <w:tc>
          <w:tcPr>
            <w:tcW w:w="1671"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Outflow</w:t>
            </w:r>
          </w:p>
        </w:tc>
        <w:tc>
          <w:tcPr>
            <w:tcW w:w="1515"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Cash Inflow</w:t>
            </w:r>
          </w:p>
        </w:tc>
        <w:tc>
          <w:tcPr>
            <w:tcW w:w="1738"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Net cash flow</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PV Factor (7%)</w:t>
            </w:r>
          </w:p>
        </w:tc>
        <w:tc>
          <w:tcPr>
            <w:tcW w:w="1715" w:type="dxa"/>
            <w:tcBorders>
              <w:top w:val="single" w:sz="4" w:space="0" w:color="auto"/>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left"/>
              <w:rPr>
                <w:rFonts w:ascii="Calibri" w:eastAsia="Times New Roman" w:hAnsi="Calibri" w:cs="Calibri"/>
                <w:b/>
                <w:bCs/>
                <w:sz w:val="22"/>
                <w:lang w:eastAsia="en-GB"/>
              </w:rPr>
            </w:pPr>
            <w:r w:rsidRPr="005A5ABB">
              <w:rPr>
                <w:rFonts w:ascii="Calibri" w:eastAsia="Times New Roman" w:hAnsi="Calibri" w:cs="Calibri"/>
                <w:b/>
                <w:bCs/>
                <w:sz w:val="22"/>
                <w:lang w:eastAsia="en-GB"/>
              </w:rPr>
              <w:t>Present Value</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220000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-220000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-220000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1</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0.934</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56040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2</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0.873</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52380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3</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0.816</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48960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0.762</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45720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5</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0.712</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42720</w:t>
            </w:r>
          </w:p>
        </w:tc>
      </w:tr>
      <w:tr w:rsidR="00887A0B" w:rsidRPr="005A5ABB" w:rsidTr="00887A0B">
        <w:trPr>
          <w:trHeight w:val="319"/>
        </w:trPr>
        <w:tc>
          <w:tcPr>
            <w:tcW w:w="1069" w:type="dxa"/>
            <w:tcBorders>
              <w:top w:val="nil"/>
              <w:left w:val="single" w:sz="4" w:space="0" w:color="auto"/>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6</w:t>
            </w:r>
          </w:p>
        </w:tc>
        <w:tc>
          <w:tcPr>
            <w:tcW w:w="1671"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w:t>
            </w:r>
          </w:p>
        </w:tc>
        <w:tc>
          <w:tcPr>
            <w:tcW w:w="15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70000</w:t>
            </w:r>
          </w:p>
        </w:tc>
        <w:tc>
          <w:tcPr>
            <w:tcW w:w="1738"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70000</w:t>
            </w:r>
          </w:p>
        </w:tc>
        <w:tc>
          <w:tcPr>
            <w:tcW w:w="1559"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0.666</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46620</w:t>
            </w:r>
          </w:p>
        </w:tc>
      </w:tr>
      <w:tr w:rsidR="00887A0B" w:rsidRPr="005A5ABB" w:rsidTr="00887A0B">
        <w:trPr>
          <w:trHeight w:val="319"/>
        </w:trPr>
        <w:tc>
          <w:tcPr>
            <w:tcW w:w="7552"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b/>
                <w:bCs/>
                <w:sz w:val="22"/>
                <w:lang w:eastAsia="en-GB"/>
              </w:rPr>
            </w:pPr>
            <w:r w:rsidRPr="005A5ABB">
              <w:rPr>
                <w:rFonts w:ascii="Calibri" w:eastAsia="Times New Roman" w:hAnsi="Calibri" w:cs="Calibri"/>
                <w:b/>
                <w:bCs/>
                <w:sz w:val="22"/>
                <w:lang w:eastAsia="en-GB"/>
              </w:rPr>
              <w:t>Net Present Value</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b/>
                <w:bCs/>
                <w:sz w:val="22"/>
                <w:lang w:eastAsia="en-GB"/>
              </w:rPr>
            </w:pPr>
            <w:r w:rsidRPr="005A5ABB">
              <w:rPr>
                <w:rFonts w:ascii="Calibri" w:eastAsia="Times New Roman" w:hAnsi="Calibri" w:cs="Calibri"/>
                <w:b/>
                <w:bCs/>
                <w:sz w:val="22"/>
                <w:lang w:eastAsia="en-GB"/>
              </w:rPr>
              <w:t>72440</w:t>
            </w:r>
          </w:p>
        </w:tc>
      </w:tr>
      <w:tr w:rsidR="00887A0B" w:rsidRPr="005A5ABB" w:rsidTr="00887A0B">
        <w:trPr>
          <w:trHeight w:val="319"/>
        </w:trPr>
        <w:tc>
          <w:tcPr>
            <w:tcW w:w="7552"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sz w:val="22"/>
                <w:lang w:eastAsia="en-GB"/>
              </w:rPr>
            </w:pPr>
            <w:r w:rsidRPr="005A5ABB">
              <w:rPr>
                <w:rFonts w:ascii="Calibri" w:eastAsia="Times New Roman" w:hAnsi="Calibri" w:cs="Calibri"/>
                <w:sz w:val="22"/>
                <w:lang w:eastAsia="en-GB"/>
              </w:rPr>
              <w:t>Average Accounting Income</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sz w:val="22"/>
                <w:lang w:eastAsia="en-GB"/>
              </w:rPr>
            </w:pPr>
            <w:r w:rsidRPr="005A5ABB">
              <w:rPr>
                <w:rFonts w:ascii="Calibri" w:eastAsia="Times New Roman" w:hAnsi="Calibri" w:cs="Calibri"/>
                <w:sz w:val="22"/>
                <w:lang w:eastAsia="en-GB"/>
              </w:rPr>
              <w:t>48740</w:t>
            </w:r>
          </w:p>
        </w:tc>
      </w:tr>
      <w:tr w:rsidR="00887A0B" w:rsidRPr="005A5ABB" w:rsidTr="00887A0B">
        <w:trPr>
          <w:trHeight w:val="319"/>
        </w:trPr>
        <w:tc>
          <w:tcPr>
            <w:tcW w:w="7552" w:type="dxa"/>
            <w:gridSpan w:val="5"/>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887A0B" w:rsidRPr="005A5ABB" w:rsidRDefault="00887A0B" w:rsidP="00284E00">
            <w:pPr>
              <w:spacing w:before="0" w:after="0" w:line="240" w:lineRule="auto"/>
              <w:jc w:val="center"/>
              <w:rPr>
                <w:rFonts w:ascii="Calibri" w:eastAsia="Times New Roman" w:hAnsi="Calibri" w:cs="Calibri"/>
                <w:b/>
                <w:bCs/>
                <w:sz w:val="22"/>
                <w:lang w:eastAsia="en-GB"/>
              </w:rPr>
            </w:pPr>
            <w:r w:rsidRPr="005A5ABB">
              <w:rPr>
                <w:rFonts w:ascii="Calibri" w:eastAsia="Times New Roman" w:hAnsi="Calibri" w:cs="Calibri"/>
                <w:b/>
                <w:bCs/>
                <w:sz w:val="22"/>
                <w:lang w:eastAsia="en-GB"/>
              </w:rPr>
              <w:t>ARR</w:t>
            </w:r>
          </w:p>
        </w:tc>
        <w:tc>
          <w:tcPr>
            <w:tcW w:w="1715" w:type="dxa"/>
            <w:tcBorders>
              <w:top w:val="nil"/>
              <w:left w:val="nil"/>
              <w:bottom w:val="single" w:sz="4" w:space="0" w:color="auto"/>
              <w:right w:val="single" w:sz="4" w:space="0" w:color="auto"/>
            </w:tcBorders>
            <w:shd w:val="clear" w:color="auto" w:fill="auto"/>
            <w:noWrap/>
            <w:vAlign w:val="bottom"/>
            <w:hideMark/>
          </w:tcPr>
          <w:p w:rsidR="00887A0B" w:rsidRPr="005A5ABB" w:rsidRDefault="00887A0B" w:rsidP="00284E00">
            <w:pPr>
              <w:spacing w:before="0" w:after="0" w:line="240" w:lineRule="auto"/>
              <w:jc w:val="right"/>
              <w:rPr>
                <w:rFonts w:ascii="Calibri" w:eastAsia="Times New Roman" w:hAnsi="Calibri" w:cs="Calibri"/>
                <w:b/>
                <w:bCs/>
                <w:sz w:val="22"/>
                <w:lang w:eastAsia="en-GB"/>
              </w:rPr>
            </w:pPr>
            <w:r w:rsidRPr="005A5ABB">
              <w:rPr>
                <w:rFonts w:ascii="Calibri" w:eastAsia="Times New Roman" w:hAnsi="Calibri" w:cs="Calibri"/>
                <w:b/>
                <w:bCs/>
                <w:sz w:val="22"/>
                <w:lang w:eastAsia="en-GB"/>
              </w:rPr>
              <w:t>22%</w:t>
            </w:r>
          </w:p>
        </w:tc>
      </w:tr>
    </w:tbl>
    <w:p w:rsidR="00887A0B" w:rsidRPr="00C7651E" w:rsidRDefault="00887A0B" w:rsidP="00887A0B">
      <w:pPr>
        <w:rPr>
          <w:rFonts w:cs="Times New Roman"/>
          <w:szCs w:val="24"/>
        </w:rPr>
      </w:pPr>
    </w:p>
    <w:p w:rsidR="00887A0B" w:rsidRPr="00C7651E" w:rsidRDefault="00887A0B" w:rsidP="00887A0B">
      <w:pPr>
        <w:rPr>
          <w:rFonts w:cs="Times New Roman"/>
          <w:szCs w:val="24"/>
        </w:rPr>
      </w:pPr>
    </w:p>
    <w:p w:rsidR="00347F9B" w:rsidRDefault="00347F9B" w:rsidP="00887A0B">
      <w:pPr>
        <w:pStyle w:val="Heading1"/>
        <w:rPr>
          <w:rFonts w:cs="Times New Roman"/>
        </w:rPr>
      </w:pPr>
    </w:p>
    <w:sectPr w:rsidR="00347F9B" w:rsidSect="0010157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2164F"/>
    <w:multiLevelType w:val="hybridMultilevel"/>
    <w:tmpl w:val="FD3A3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050B4C"/>
    <w:multiLevelType w:val="hybridMultilevel"/>
    <w:tmpl w:val="36E20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137DE2"/>
    <w:multiLevelType w:val="hybridMultilevel"/>
    <w:tmpl w:val="20F23150"/>
    <w:lvl w:ilvl="0" w:tplc="0809000B">
      <w:start w:val="1"/>
      <w:numFmt w:val="bullet"/>
      <w:lvlText w:val=""/>
      <w:lvlJc w:val="left"/>
      <w:pPr>
        <w:ind w:left="540" w:hanging="360"/>
      </w:pPr>
      <w:rPr>
        <w:rFonts w:ascii="Wingdings" w:hAnsi="Wingding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3">
    <w:nsid w:val="1C615969"/>
    <w:multiLevelType w:val="hybridMultilevel"/>
    <w:tmpl w:val="CF72D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EFC4119"/>
    <w:multiLevelType w:val="hybridMultilevel"/>
    <w:tmpl w:val="4A6A2110"/>
    <w:lvl w:ilvl="0" w:tplc="04090001">
      <w:start w:val="1"/>
      <w:numFmt w:val="bullet"/>
      <w:lvlText w:val=""/>
      <w:lvlJc w:val="left"/>
      <w:pPr>
        <w:ind w:left="540" w:hanging="360"/>
      </w:pPr>
      <w:rPr>
        <w:rFonts w:ascii="Symbol" w:hAnsi="Symbol"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5">
    <w:nsid w:val="31972332"/>
    <w:multiLevelType w:val="hybridMultilevel"/>
    <w:tmpl w:val="CD802C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2621673"/>
    <w:multiLevelType w:val="hybridMultilevel"/>
    <w:tmpl w:val="E9BA196A"/>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DA655CF"/>
    <w:multiLevelType w:val="hybridMultilevel"/>
    <w:tmpl w:val="35FED274"/>
    <w:lvl w:ilvl="0" w:tplc="08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1F92F2E"/>
    <w:multiLevelType w:val="hybridMultilevel"/>
    <w:tmpl w:val="6A8E3F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8844553"/>
    <w:multiLevelType w:val="hybridMultilevel"/>
    <w:tmpl w:val="6E38C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52B678A"/>
    <w:multiLevelType w:val="hybridMultilevel"/>
    <w:tmpl w:val="F062728C"/>
    <w:lvl w:ilvl="0" w:tplc="08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A672FC7"/>
    <w:multiLevelType w:val="hybridMultilevel"/>
    <w:tmpl w:val="38C2E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1540421"/>
    <w:multiLevelType w:val="hybridMultilevel"/>
    <w:tmpl w:val="2F74CD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DF33711"/>
    <w:multiLevelType w:val="hybridMultilevel"/>
    <w:tmpl w:val="68DC58A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9"/>
  </w:num>
  <w:num w:numId="4">
    <w:abstractNumId w:val="0"/>
  </w:num>
  <w:num w:numId="5">
    <w:abstractNumId w:val="12"/>
  </w:num>
  <w:num w:numId="6">
    <w:abstractNumId w:val="11"/>
  </w:num>
  <w:num w:numId="7">
    <w:abstractNumId w:val="10"/>
  </w:num>
  <w:num w:numId="8">
    <w:abstractNumId w:val="2"/>
  </w:num>
  <w:num w:numId="9">
    <w:abstractNumId w:val="6"/>
  </w:num>
  <w:num w:numId="10">
    <w:abstractNumId w:val="7"/>
  </w:num>
  <w:num w:numId="11">
    <w:abstractNumId w:val="3"/>
  </w:num>
  <w:num w:numId="12">
    <w:abstractNumId w:val="8"/>
  </w:num>
  <w:num w:numId="13">
    <w:abstractNumId w:val="13"/>
  </w:num>
  <w:num w:numId="1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504BE"/>
    <w:rsid w:val="00020954"/>
    <w:rsid w:val="00062DA9"/>
    <w:rsid w:val="00065134"/>
    <w:rsid w:val="000B2B7F"/>
    <w:rsid w:val="00101576"/>
    <w:rsid w:val="0011014C"/>
    <w:rsid w:val="00123816"/>
    <w:rsid w:val="001467F1"/>
    <w:rsid w:val="00146BCC"/>
    <w:rsid w:val="001501A3"/>
    <w:rsid w:val="00157052"/>
    <w:rsid w:val="00171311"/>
    <w:rsid w:val="00190CA3"/>
    <w:rsid w:val="001C29A5"/>
    <w:rsid w:val="001D6DFB"/>
    <w:rsid w:val="001E747C"/>
    <w:rsid w:val="00221466"/>
    <w:rsid w:val="00240C62"/>
    <w:rsid w:val="00272306"/>
    <w:rsid w:val="002C0D98"/>
    <w:rsid w:val="002D6E93"/>
    <w:rsid w:val="00324B0A"/>
    <w:rsid w:val="00342200"/>
    <w:rsid w:val="003431F0"/>
    <w:rsid w:val="00347F9B"/>
    <w:rsid w:val="003504BE"/>
    <w:rsid w:val="00367258"/>
    <w:rsid w:val="00380AD7"/>
    <w:rsid w:val="0039603E"/>
    <w:rsid w:val="003C1AFC"/>
    <w:rsid w:val="004308CC"/>
    <w:rsid w:val="0044071F"/>
    <w:rsid w:val="0045664B"/>
    <w:rsid w:val="00475C0E"/>
    <w:rsid w:val="00490FF4"/>
    <w:rsid w:val="00491956"/>
    <w:rsid w:val="004944E1"/>
    <w:rsid w:val="0049506D"/>
    <w:rsid w:val="004A1521"/>
    <w:rsid w:val="004A4639"/>
    <w:rsid w:val="004B16D9"/>
    <w:rsid w:val="004C05B6"/>
    <w:rsid w:val="004C6031"/>
    <w:rsid w:val="004D19C0"/>
    <w:rsid w:val="004F4D3C"/>
    <w:rsid w:val="00511EFD"/>
    <w:rsid w:val="00512365"/>
    <w:rsid w:val="005256EF"/>
    <w:rsid w:val="0057245A"/>
    <w:rsid w:val="005873E2"/>
    <w:rsid w:val="005A3DC2"/>
    <w:rsid w:val="005E4DA9"/>
    <w:rsid w:val="0065354D"/>
    <w:rsid w:val="00662319"/>
    <w:rsid w:val="006639BB"/>
    <w:rsid w:val="006669FE"/>
    <w:rsid w:val="00670F3E"/>
    <w:rsid w:val="00677DC1"/>
    <w:rsid w:val="00687228"/>
    <w:rsid w:val="006D30DB"/>
    <w:rsid w:val="00706009"/>
    <w:rsid w:val="00711419"/>
    <w:rsid w:val="00715F8E"/>
    <w:rsid w:val="00747633"/>
    <w:rsid w:val="00757A51"/>
    <w:rsid w:val="00774E3F"/>
    <w:rsid w:val="007A4231"/>
    <w:rsid w:val="007B1676"/>
    <w:rsid w:val="007C1D78"/>
    <w:rsid w:val="007C5622"/>
    <w:rsid w:val="007E4B20"/>
    <w:rsid w:val="007F784E"/>
    <w:rsid w:val="00813778"/>
    <w:rsid w:val="00887A0B"/>
    <w:rsid w:val="008C72B5"/>
    <w:rsid w:val="008D38D5"/>
    <w:rsid w:val="008E1919"/>
    <w:rsid w:val="009052D2"/>
    <w:rsid w:val="0090603D"/>
    <w:rsid w:val="0091012F"/>
    <w:rsid w:val="00911A5E"/>
    <w:rsid w:val="00912FDE"/>
    <w:rsid w:val="009319D5"/>
    <w:rsid w:val="009347F3"/>
    <w:rsid w:val="00935D07"/>
    <w:rsid w:val="00937198"/>
    <w:rsid w:val="00950868"/>
    <w:rsid w:val="00955260"/>
    <w:rsid w:val="00961CB8"/>
    <w:rsid w:val="0097597C"/>
    <w:rsid w:val="00981F17"/>
    <w:rsid w:val="009A690F"/>
    <w:rsid w:val="00A23F30"/>
    <w:rsid w:val="00A35825"/>
    <w:rsid w:val="00A50B66"/>
    <w:rsid w:val="00A71608"/>
    <w:rsid w:val="00A776BD"/>
    <w:rsid w:val="00AB1469"/>
    <w:rsid w:val="00B11BEA"/>
    <w:rsid w:val="00B47F88"/>
    <w:rsid w:val="00B602D1"/>
    <w:rsid w:val="00B662B7"/>
    <w:rsid w:val="00B726C5"/>
    <w:rsid w:val="00B84924"/>
    <w:rsid w:val="00B85413"/>
    <w:rsid w:val="00BC4E52"/>
    <w:rsid w:val="00C14013"/>
    <w:rsid w:val="00C43E5F"/>
    <w:rsid w:val="00C5005F"/>
    <w:rsid w:val="00C67777"/>
    <w:rsid w:val="00C72B10"/>
    <w:rsid w:val="00C856D7"/>
    <w:rsid w:val="00C9440F"/>
    <w:rsid w:val="00CA0488"/>
    <w:rsid w:val="00CA2C9B"/>
    <w:rsid w:val="00CC6C5F"/>
    <w:rsid w:val="00CE2213"/>
    <w:rsid w:val="00CE5427"/>
    <w:rsid w:val="00D95BD3"/>
    <w:rsid w:val="00DA017E"/>
    <w:rsid w:val="00DD7B91"/>
    <w:rsid w:val="00E34FB0"/>
    <w:rsid w:val="00E524F5"/>
    <w:rsid w:val="00E559AD"/>
    <w:rsid w:val="00E7090E"/>
    <w:rsid w:val="00E86309"/>
    <w:rsid w:val="00EB2BC1"/>
    <w:rsid w:val="00ED0CC4"/>
    <w:rsid w:val="00ED27F8"/>
    <w:rsid w:val="00EE082E"/>
    <w:rsid w:val="00EE46B6"/>
    <w:rsid w:val="00EE49F2"/>
    <w:rsid w:val="00EF1564"/>
    <w:rsid w:val="00EF3938"/>
    <w:rsid w:val="00F03CA0"/>
    <w:rsid w:val="00F3311E"/>
    <w:rsid w:val="00F354C2"/>
    <w:rsid w:val="00F44997"/>
    <w:rsid w:val="00F744ED"/>
    <w:rsid w:val="00FA605F"/>
    <w:rsid w:val="00FE4440"/>
    <w:rsid w:val="00FE649D"/>
    <w:rsid w:val="00FF35E3"/>
    <w:rsid w:val="00FF4DB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Cambria"/>
        <w:bCs/>
        <w:color w:val="000000"/>
        <w:sz w:val="24"/>
        <w:szCs w:val="22"/>
        <w:lang w:val="en-GB" w:eastAsia="en-US"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02D1"/>
    <w:rPr>
      <w:bCs w:val="0"/>
    </w:rPr>
  </w:style>
  <w:style w:type="paragraph" w:styleId="Heading1">
    <w:name w:val="heading 1"/>
    <w:basedOn w:val="Normal"/>
    <w:next w:val="Normal"/>
    <w:link w:val="Heading1Char"/>
    <w:uiPriority w:val="9"/>
    <w:qFormat/>
    <w:rsid w:val="003504BE"/>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B47F88"/>
    <w:pPr>
      <w:keepNext/>
      <w:keepLines/>
      <w:spacing w:before="200" w:after="0" w:line="276" w:lineRule="auto"/>
      <w:jc w:val="left"/>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EE49F2"/>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7F88"/>
    <w:rPr>
      <w:rFonts w:eastAsiaTheme="majorEastAsia" w:cstheme="majorBidi"/>
      <w:b/>
      <w:bCs w:val="0"/>
      <w:color w:val="000000" w:themeColor="text1"/>
      <w:szCs w:val="26"/>
    </w:rPr>
  </w:style>
  <w:style w:type="paragraph" w:styleId="Title">
    <w:name w:val="Title"/>
    <w:basedOn w:val="Normal"/>
    <w:next w:val="Normal"/>
    <w:link w:val="TitleChar"/>
    <w:uiPriority w:val="10"/>
    <w:qFormat/>
    <w:rsid w:val="003504BE"/>
    <w:pPr>
      <w:pBdr>
        <w:bottom w:val="single" w:sz="8" w:space="4" w:color="4F81BD" w:themeColor="accent1"/>
      </w:pBdr>
      <w:spacing w:before="0" w:after="300" w:line="240" w:lineRule="auto"/>
      <w:contextualSpacing/>
    </w:pPr>
    <w:rPr>
      <w:rFonts w:asciiTheme="majorHAnsi" w:eastAsiaTheme="majorEastAsia" w:hAnsiTheme="majorHAnsi" w:cstheme="majorBidi"/>
      <w:color w:val="000000" w:themeColor="text1"/>
      <w:spacing w:val="5"/>
      <w:kern w:val="28"/>
      <w:sz w:val="52"/>
      <w:szCs w:val="52"/>
    </w:rPr>
  </w:style>
  <w:style w:type="character" w:customStyle="1" w:styleId="TitleChar">
    <w:name w:val="Title Char"/>
    <w:basedOn w:val="DefaultParagraphFont"/>
    <w:link w:val="Title"/>
    <w:uiPriority w:val="10"/>
    <w:rsid w:val="003504BE"/>
    <w:rPr>
      <w:rFonts w:asciiTheme="majorHAnsi" w:eastAsiaTheme="majorEastAsia" w:hAnsiTheme="majorHAnsi" w:cstheme="majorBidi"/>
      <w:bCs w:val="0"/>
      <w:color w:val="000000" w:themeColor="text1"/>
      <w:spacing w:val="5"/>
      <w:kern w:val="28"/>
      <w:sz w:val="52"/>
      <w:szCs w:val="52"/>
    </w:rPr>
  </w:style>
  <w:style w:type="character" w:customStyle="1" w:styleId="Heading1Char">
    <w:name w:val="Heading 1 Char"/>
    <w:basedOn w:val="DefaultParagraphFont"/>
    <w:link w:val="Heading1"/>
    <w:uiPriority w:val="9"/>
    <w:rsid w:val="003504BE"/>
    <w:rPr>
      <w:rFonts w:eastAsiaTheme="majorEastAsia" w:cstheme="majorBidi"/>
      <w:b/>
      <w:color w:val="000000" w:themeColor="text1"/>
      <w:szCs w:val="28"/>
    </w:rPr>
  </w:style>
  <w:style w:type="character" w:customStyle="1" w:styleId="Heading3Char">
    <w:name w:val="Heading 3 Char"/>
    <w:basedOn w:val="DefaultParagraphFont"/>
    <w:link w:val="Heading3"/>
    <w:uiPriority w:val="9"/>
    <w:rsid w:val="00EE49F2"/>
    <w:rPr>
      <w:rFonts w:eastAsiaTheme="majorEastAsia" w:cstheme="majorBidi"/>
      <w:b/>
      <w:color w:val="000000" w:themeColor="text1"/>
    </w:rPr>
  </w:style>
  <w:style w:type="paragraph" w:styleId="BalloonText">
    <w:name w:val="Balloon Text"/>
    <w:basedOn w:val="Normal"/>
    <w:link w:val="BalloonTextChar"/>
    <w:uiPriority w:val="99"/>
    <w:semiHidden/>
    <w:unhideWhenUsed/>
    <w:rsid w:val="0074763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633"/>
    <w:rPr>
      <w:rFonts w:ascii="Tahoma" w:hAnsi="Tahoma" w:cs="Tahoma"/>
      <w:bCs w:val="0"/>
      <w:sz w:val="16"/>
      <w:szCs w:val="16"/>
    </w:rPr>
  </w:style>
  <w:style w:type="paragraph" w:styleId="NoSpacing">
    <w:name w:val="No Spacing"/>
    <w:uiPriority w:val="1"/>
    <w:qFormat/>
    <w:rsid w:val="00C856D7"/>
    <w:pPr>
      <w:spacing w:before="0" w:after="0" w:line="240" w:lineRule="auto"/>
      <w:jc w:val="left"/>
    </w:pPr>
    <w:rPr>
      <w:rFonts w:asciiTheme="minorHAnsi" w:eastAsiaTheme="minorEastAsia" w:hAnsiTheme="minorHAnsi" w:cstheme="minorBidi"/>
      <w:bCs w:val="0"/>
      <w:color w:val="auto"/>
      <w:sz w:val="22"/>
      <w:lang w:val="en-US"/>
    </w:rPr>
  </w:style>
  <w:style w:type="table" w:styleId="LightList-Accent5">
    <w:name w:val="Light List Accent 5"/>
    <w:basedOn w:val="TableNormal"/>
    <w:uiPriority w:val="61"/>
    <w:rsid w:val="00C856D7"/>
    <w:pPr>
      <w:spacing w:before="0"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paragraph" w:styleId="ListParagraph">
    <w:name w:val="List Paragraph"/>
    <w:basedOn w:val="Normal"/>
    <w:uiPriority w:val="34"/>
    <w:qFormat/>
    <w:rsid w:val="00BC4E52"/>
    <w:pPr>
      <w:spacing w:before="0" w:after="0" w:line="240" w:lineRule="auto"/>
      <w:ind w:left="720"/>
      <w:contextualSpacing/>
      <w:jc w:val="left"/>
    </w:pPr>
    <w:rPr>
      <w:rFonts w:cstheme="minorBidi"/>
      <w:color w:val="auto"/>
      <w:lang w:val="en-US"/>
    </w:rPr>
  </w:style>
  <w:style w:type="table" w:styleId="LightList-Accent2">
    <w:name w:val="Light List Accent 2"/>
    <w:basedOn w:val="TableNormal"/>
    <w:uiPriority w:val="61"/>
    <w:rsid w:val="00937198"/>
    <w:pPr>
      <w:spacing w:before="0"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TOCHeading">
    <w:name w:val="TOC Heading"/>
    <w:basedOn w:val="Heading1"/>
    <w:next w:val="Normal"/>
    <w:uiPriority w:val="39"/>
    <w:semiHidden/>
    <w:unhideWhenUsed/>
    <w:qFormat/>
    <w:rsid w:val="0010157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101576"/>
    <w:pPr>
      <w:spacing w:after="100"/>
    </w:pPr>
  </w:style>
  <w:style w:type="paragraph" w:styleId="TOC2">
    <w:name w:val="toc 2"/>
    <w:basedOn w:val="Normal"/>
    <w:next w:val="Normal"/>
    <w:autoRedefine/>
    <w:uiPriority w:val="39"/>
    <w:unhideWhenUsed/>
    <w:rsid w:val="00101576"/>
    <w:pPr>
      <w:spacing w:after="100"/>
      <w:ind w:left="240"/>
    </w:pPr>
  </w:style>
  <w:style w:type="paragraph" w:styleId="TOC3">
    <w:name w:val="toc 3"/>
    <w:basedOn w:val="Normal"/>
    <w:next w:val="Normal"/>
    <w:autoRedefine/>
    <w:uiPriority w:val="39"/>
    <w:unhideWhenUsed/>
    <w:rsid w:val="00101576"/>
    <w:pPr>
      <w:spacing w:after="100"/>
      <w:ind w:left="480"/>
    </w:pPr>
  </w:style>
  <w:style w:type="character" w:styleId="Hyperlink">
    <w:name w:val="Hyperlink"/>
    <w:basedOn w:val="DefaultParagraphFont"/>
    <w:uiPriority w:val="99"/>
    <w:unhideWhenUsed/>
    <w:rsid w:val="0010157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64157802">
      <w:bodyDiv w:val="1"/>
      <w:marLeft w:val="0"/>
      <w:marRight w:val="0"/>
      <w:marTop w:val="0"/>
      <w:marBottom w:val="0"/>
      <w:divBdr>
        <w:top w:val="none" w:sz="0" w:space="0" w:color="auto"/>
        <w:left w:val="none" w:sz="0" w:space="0" w:color="auto"/>
        <w:bottom w:val="none" w:sz="0" w:space="0" w:color="auto"/>
        <w:right w:val="none" w:sz="0" w:space="0" w:color="auto"/>
      </w:divBdr>
      <w:divsChild>
        <w:div w:id="556160884">
          <w:marLeft w:val="0"/>
          <w:marRight w:val="0"/>
          <w:marTop w:val="0"/>
          <w:marBottom w:val="0"/>
          <w:divBdr>
            <w:top w:val="none" w:sz="0" w:space="0" w:color="auto"/>
            <w:left w:val="none" w:sz="0" w:space="0" w:color="auto"/>
            <w:bottom w:val="none" w:sz="0" w:space="0" w:color="auto"/>
            <w:right w:val="none" w:sz="0" w:space="0" w:color="auto"/>
          </w:divBdr>
        </w:div>
        <w:div w:id="2694334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chart" Target="charts/chart13.xml"/><Relationship Id="rId3" Type="http://schemas.openxmlformats.org/officeDocument/2006/relationships/styles" Target="styles.xml"/><Relationship Id="rId21" Type="http://schemas.openxmlformats.org/officeDocument/2006/relationships/hyperlink" Target="https://www.williamhillplc.com/investors/results-centre/2018/"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 Type="http://schemas.openxmlformats.org/officeDocument/2006/relationships/numbering" Target="numbering.xml"/><Relationship Id="rId16" Type="http://schemas.openxmlformats.org/officeDocument/2006/relationships/chart" Target="charts/chart11.xml"/><Relationship Id="rId20" Type="http://schemas.openxmlformats.org/officeDocument/2006/relationships/hyperlink" Target="https://www.williamhillplc.com/investors/results-centre/2018/"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chart" Target="charts/chart10.xml"/><Relationship Id="rId23" Type="http://schemas.openxmlformats.org/officeDocument/2006/relationships/theme" Target="theme/theme1.xml"/><Relationship Id="rId10" Type="http://schemas.openxmlformats.org/officeDocument/2006/relationships/chart" Target="charts/chart5.xml"/><Relationship Id="rId19" Type="http://schemas.openxmlformats.org/officeDocument/2006/relationships/chart" Target="charts/chart14.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acer%201\Desktop\Finance%20Sound\Calcul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IN"/>
  <c:style val="8"/>
  <c:chart>
    <c:title>
      <c:layout/>
      <c:txPr>
        <a:bodyPr/>
        <a:lstStyle/>
        <a:p>
          <a:pPr>
            <a:defRPr lang="en-GB" sz="2000">
              <a:solidFill>
                <a:schemeClr val="tx2"/>
              </a:solidFill>
            </a:defRPr>
          </a:pPr>
          <a:endParaRPr lang="en-US"/>
        </a:p>
      </c:txPr>
    </c:title>
    <c:plotArea>
      <c:layout>
        <c:manualLayout>
          <c:layoutTarget val="inner"/>
          <c:xMode val="edge"/>
          <c:yMode val="edge"/>
          <c:x val="9.046062992125993E-2"/>
          <c:y val="0.13289837044698274"/>
          <c:w val="0.75955851982330702"/>
          <c:h val="0.83884913327719524"/>
        </c:manualLayout>
      </c:layout>
      <c:barChart>
        <c:barDir val="col"/>
        <c:grouping val="stacked"/>
        <c:ser>
          <c:idx val="0"/>
          <c:order val="0"/>
          <c:tx>
            <c:strRef>
              <c:f>'Willian '!$F$8</c:f>
              <c:strCache>
                <c:ptCount val="1"/>
                <c:pt idx="0">
                  <c:v>Net Profit Ratio</c:v>
                </c:pt>
              </c:strCache>
            </c:strRef>
          </c:tx>
          <c:dLbls>
            <c:dLbl>
              <c:idx val="0"/>
              <c:layout>
                <c:manualLayout>
                  <c:x val="-2.0991482251536469E-3"/>
                  <c:y val="-2.3344193591375531E-2"/>
                </c:manualLayout>
              </c:layout>
              <c:showVal val="1"/>
            </c:dLbl>
            <c:txPr>
              <a:bodyPr/>
              <a:lstStyle/>
              <a:p>
                <a:pPr>
                  <a:defRPr lang="en-GB" sz="1400" b="1"/>
                </a:pPr>
                <a:endParaRPr lang="en-US"/>
              </a:p>
            </c:txPr>
            <c:showVal val="1"/>
          </c:dLbls>
          <c:cat>
            <c:strRef>
              <c:f>'Willian '!$G$7:$I$7</c:f>
              <c:strCache>
                <c:ptCount val="3"/>
                <c:pt idx="0">
                  <c:v>2017 (£ m )</c:v>
                </c:pt>
                <c:pt idx="1">
                  <c:v>2016 (£ m )</c:v>
                </c:pt>
                <c:pt idx="2">
                  <c:v>2015 (£ m )</c:v>
                </c:pt>
              </c:strCache>
            </c:strRef>
          </c:cat>
          <c:val>
            <c:numRef>
              <c:f>'Willian '!$G$8:$I$8</c:f>
              <c:numCache>
                <c:formatCode>0%</c:formatCode>
                <c:ptCount val="3"/>
                <c:pt idx="0">
                  <c:v>-4.8623692361638757E-2</c:v>
                </c:pt>
                <c:pt idx="1">
                  <c:v>0.10256889886519509</c:v>
                </c:pt>
                <c:pt idx="2">
                  <c:v>0.11936639637940789</c:v>
                </c:pt>
              </c:numCache>
            </c:numRef>
          </c:val>
        </c:ser>
        <c:overlap val="100"/>
        <c:axId val="83177856"/>
        <c:axId val="83179392"/>
      </c:barChart>
      <c:catAx>
        <c:axId val="83177856"/>
        <c:scaling>
          <c:orientation val="minMax"/>
        </c:scaling>
        <c:axPos val="b"/>
        <c:tickLblPos val="nextTo"/>
        <c:txPr>
          <a:bodyPr/>
          <a:lstStyle/>
          <a:p>
            <a:pPr>
              <a:defRPr lang="en-GB" sz="1050" b="1"/>
            </a:pPr>
            <a:endParaRPr lang="en-US"/>
          </a:p>
        </c:txPr>
        <c:crossAx val="83179392"/>
        <c:crosses val="autoZero"/>
        <c:auto val="1"/>
        <c:lblAlgn val="ctr"/>
        <c:lblOffset val="100"/>
      </c:catAx>
      <c:valAx>
        <c:axId val="83179392"/>
        <c:scaling>
          <c:orientation val="minMax"/>
        </c:scaling>
        <c:axPos val="l"/>
        <c:majorGridlines/>
        <c:numFmt formatCode="0%" sourceLinked="1"/>
        <c:tickLblPos val="nextTo"/>
        <c:txPr>
          <a:bodyPr/>
          <a:lstStyle/>
          <a:p>
            <a:pPr>
              <a:defRPr lang="en-GB"/>
            </a:pPr>
            <a:endParaRPr lang="en-US"/>
          </a:p>
        </c:txPr>
        <c:crossAx val="83177856"/>
        <c:crosses val="autoZero"/>
        <c:crossBetween val="between"/>
      </c:valAx>
    </c:plotArea>
    <c:legend>
      <c:legendPos val="r"/>
      <c:layout>
        <c:manualLayout>
          <c:xMode val="edge"/>
          <c:yMode val="edge"/>
          <c:x val="0.81848490168918464"/>
          <c:y val="0.49055561573250711"/>
          <c:w val="0.16885780191929142"/>
          <c:h val="0.22588282499339021"/>
        </c:manualLayout>
      </c:layout>
      <c:txPr>
        <a:bodyPr/>
        <a:lstStyle/>
        <a:p>
          <a:pPr>
            <a:defRPr lang="en-GB"/>
          </a:pPr>
          <a:endParaRPr lang="en-US"/>
        </a:p>
      </c:txP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IN"/>
  <c:style val="7"/>
  <c:chart>
    <c:title>
      <c:tx>
        <c:rich>
          <a:bodyPr/>
          <a:lstStyle/>
          <a:p>
            <a:pPr>
              <a:defRPr lang="en-GB"/>
            </a:pPr>
            <a:r>
              <a:t>Net profit ratio</a:t>
            </a:r>
          </a:p>
        </c:rich>
      </c:tx>
      <c:layout/>
    </c:title>
    <c:plotArea>
      <c:layout>
        <c:manualLayout>
          <c:layoutTarget val="inner"/>
          <c:xMode val="edge"/>
          <c:yMode val="edge"/>
          <c:x val="7.8866628006392894E-2"/>
          <c:y val="0.12723876510169391"/>
          <c:w val="0.71739576769186963"/>
          <c:h val="0.8149969284690447"/>
        </c:manualLayout>
      </c:layout>
      <c:barChart>
        <c:barDir val="col"/>
        <c:grouping val="stacked"/>
        <c:ser>
          <c:idx val="0"/>
          <c:order val="0"/>
          <c:tx>
            <c:strRef>
              <c:f>Peddy!$F$9</c:f>
              <c:strCache>
                <c:ptCount val="1"/>
                <c:pt idx="0">
                  <c:v>Net Profit Ratio</c:v>
                </c:pt>
              </c:strCache>
            </c:strRef>
          </c:tx>
          <c:dLbls>
            <c:dLbl>
              <c:idx val="1"/>
              <c:layout>
                <c:manualLayout>
                  <c:x val="-8.8176334481149726E-2"/>
                  <c:y val="-1.2094448815940599E-2"/>
                </c:manualLayout>
              </c:layout>
              <c:showVal val="1"/>
            </c:dLbl>
            <c:txPr>
              <a:bodyPr/>
              <a:lstStyle/>
              <a:p>
                <a:pPr>
                  <a:defRPr lang="en-GB" sz="1400" b="1">
                    <a:solidFill>
                      <a:schemeClr val="tx1"/>
                    </a:solidFill>
                  </a:defRPr>
                </a:pPr>
                <a:endParaRPr lang="en-US"/>
              </a:p>
            </c:txPr>
            <c:showVal val="1"/>
          </c:dLbls>
          <c:cat>
            <c:strRef>
              <c:f>Peddy!$G$8:$I$8</c:f>
              <c:strCache>
                <c:ptCount val="3"/>
                <c:pt idx="0">
                  <c:v>2017 (£ m )</c:v>
                </c:pt>
                <c:pt idx="1">
                  <c:v>2016 (£ m )</c:v>
                </c:pt>
                <c:pt idx="2">
                  <c:v>2015 (£ m )</c:v>
                </c:pt>
              </c:strCache>
            </c:strRef>
          </c:cat>
          <c:val>
            <c:numRef>
              <c:f>Peddy!$G$9:$I$9</c:f>
              <c:numCache>
                <c:formatCode>0.00%</c:formatCode>
                <c:ptCount val="3"/>
                <c:pt idx="0" formatCode="0%">
                  <c:v>0.12472785607883591</c:v>
                </c:pt>
                <c:pt idx="1">
                  <c:v>-3.7979744136460601E-3</c:v>
                </c:pt>
                <c:pt idx="2" formatCode="0%">
                  <c:v>0.13622057157245374</c:v>
                </c:pt>
              </c:numCache>
            </c:numRef>
          </c:val>
        </c:ser>
        <c:overlap val="100"/>
        <c:axId val="83208448"/>
        <c:axId val="83214336"/>
      </c:barChart>
      <c:catAx>
        <c:axId val="83208448"/>
        <c:scaling>
          <c:orientation val="minMax"/>
        </c:scaling>
        <c:axPos val="b"/>
        <c:tickLblPos val="nextTo"/>
        <c:txPr>
          <a:bodyPr/>
          <a:lstStyle/>
          <a:p>
            <a:pPr>
              <a:defRPr lang="en-GB" sz="1050" b="1"/>
            </a:pPr>
            <a:endParaRPr lang="en-US"/>
          </a:p>
        </c:txPr>
        <c:crossAx val="83214336"/>
        <c:crosses val="autoZero"/>
        <c:auto val="1"/>
        <c:lblAlgn val="ctr"/>
        <c:lblOffset val="100"/>
      </c:catAx>
      <c:valAx>
        <c:axId val="83214336"/>
        <c:scaling>
          <c:orientation val="minMax"/>
        </c:scaling>
        <c:axPos val="l"/>
        <c:majorGridlines/>
        <c:numFmt formatCode="0%" sourceLinked="1"/>
        <c:tickLblPos val="nextTo"/>
        <c:txPr>
          <a:bodyPr/>
          <a:lstStyle/>
          <a:p>
            <a:pPr>
              <a:defRPr lang="en-GB"/>
            </a:pPr>
            <a:endParaRPr lang="en-US"/>
          </a:p>
        </c:txPr>
        <c:crossAx val="83208448"/>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IN"/>
  <c:chart>
    <c:title>
      <c:layout/>
    </c:title>
    <c:plotArea>
      <c:layout/>
      <c:pieChart>
        <c:varyColors val="1"/>
        <c:ser>
          <c:idx val="0"/>
          <c:order val="0"/>
          <c:tx>
            <c:strRef>
              <c:f>'Willian '!$F$11</c:f>
              <c:strCache>
                <c:ptCount val="1"/>
                <c:pt idx="0">
                  <c:v>Gross Profit Ratio</c:v>
                </c:pt>
              </c:strCache>
            </c:strRef>
          </c:tx>
          <c:dLbls>
            <c:txPr>
              <a:bodyPr/>
              <a:lstStyle/>
              <a:p>
                <a:pPr>
                  <a:defRPr sz="1800" b="1"/>
                </a:pPr>
                <a:endParaRPr lang="en-US"/>
              </a:p>
            </c:txPr>
            <c:showVal val="1"/>
            <c:showLeaderLines val="1"/>
          </c:dLbls>
          <c:cat>
            <c:strRef>
              <c:f>'Willian '!$G$10:$I$10</c:f>
              <c:strCache>
                <c:ptCount val="3"/>
                <c:pt idx="0">
                  <c:v>2017 (£ m )</c:v>
                </c:pt>
                <c:pt idx="1">
                  <c:v>2016 (£ m )</c:v>
                </c:pt>
                <c:pt idx="2">
                  <c:v>2015 (£ m )</c:v>
                </c:pt>
              </c:strCache>
            </c:strRef>
          </c:cat>
          <c:val>
            <c:numRef>
              <c:f>'Willian '!$G$11:$I$11</c:f>
              <c:numCache>
                <c:formatCode>0%</c:formatCode>
                <c:ptCount val="3"/>
                <c:pt idx="0">
                  <c:v>0.74753082812226057</c:v>
                </c:pt>
                <c:pt idx="1">
                  <c:v>0.76169098391320678</c:v>
                </c:pt>
                <c:pt idx="2">
                  <c:v>0.76246149977999866</c:v>
                </c:pt>
              </c:numCache>
            </c:numRef>
          </c:val>
        </c:ser>
        <c:firstSliceAng val="0"/>
      </c:pieChart>
    </c:plotArea>
    <c:legend>
      <c:legendPos val="r"/>
      <c:layout/>
      <c:txPr>
        <a:bodyPr/>
        <a:lstStyle/>
        <a:p>
          <a:pPr>
            <a:defRPr b="1"/>
          </a:pPr>
          <a:endParaRPr lang="en-US"/>
        </a:p>
      </c:txPr>
    </c:legend>
    <c:plotVisOnly val="1"/>
    <c:dispBlanksAs val="zero"/>
  </c:chart>
  <c:txPr>
    <a:bodyPr/>
    <a:lstStyle/>
    <a:p>
      <a:pPr>
        <a:defRPr sz="1200"/>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IN"/>
  <c:style val="8"/>
  <c:chart>
    <c:title>
      <c:layout/>
      <c:txPr>
        <a:bodyPr/>
        <a:lstStyle/>
        <a:p>
          <a:pPr>
            <a:defRPr lang="en-GB"/>
          </a:pPr>
          <a:endParaRPr lang="en-US"/>
        </a:p>
      </c:txPr>
    </c:title>
    <c:plotArea>
      <c:layout/>
      <c:pieChart>
        <c:varyColors val="1"/>
        <c:ser>
          <c:idx val="0"/>
          <c:order val="0"/>
          <c:tx>
            <c:strRef>
              <c:f>Peddy!$F$6</c:f>
              <c:strCache>
                <c:ptCount val="1"/>
                <c:pt idx="0">
                  <c:v>Gross Profit Ratio</c:v>
                </c:pt>
              </c:strCache>
            </c:strRef>
          </c:tx>
          <c:dLbls>
            <c:txPr>
              <a:bodyPr/>
              <a:lstStyle/>
              <a:p>
                <a:pPr>
                  <a:defRPr lang="en-GB" sz="1600" b="1"/>
                </a:pPr>
                <a:endParaRPr lang="en-US"/>
              </a:p>
            </c:txPr>
            <c:showVal val="1"/>
            <c:showLeaderLines val="1"/>
          </c:dLbls>
          <c:cat>
            <c:strRef>
              <c:f>Peddy!$G$5:$I$5</c:f>
              <c:strCache>
                <c:ptCount val="3"/>
                <c:pt idx="0">
                  <c:v>2017 (£ m )</c:v>
                </c:pt>
                <c:pt idx="1">
                  <c:v>2016 (£ m )</c:v>
                </c:pt>
                <c:pt idx="2">
                  <c:v>2015 (£ m )</c:v>
                </c:pt>
              </c:strCache>
            </c:strRef>
          </c:cat>
          <c:val>
            <c:numRef>
              <c:f>Peddy!$G$6:$I$6</c:f>
              <c:numCache>
                <c:formatCode>0%</c:formatCode>
                <c:ptCount val="3"/>
                <c:pt idx="0">
                  <c:v>0.76773232496848864</c:v>
                </c:pt>
                <c:pt idx="1">
                  <c:v>0.76912313432835888</c:v>
                </c:pt>
                <c:pt idx="2">
                  <c:v>0.75915900793151292</c:v>
                </c:pt>
              </c:numCache>
            </c:numRef>
          </c:val>
        </c:ser>
        <c:firstSliceAng val="0"/>
      </c:pieChart>
    </c:plotArea>
    <c:legend>
      <c:legendPos val="r"/>
      <c:layout/>
      <c:txPr>
        <a:bodyPr/>
        <a:lstStyle/>
        <a:p>
          <a:pPr>
            <a:defRPr lang="en-GB" sz="1600" b="1"/>
          </a:pPr>
          <a:endParaRPr lang="en-US"/>
        </a:p>
      </c:txPr>
    </c:legend>
    <c:plotVisOnly val="1"/>
    <c:dispBlanksAs val="zero"/>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IN"/>
  <c:style val="5"/>
  <c:chart>
    <c:title>
      <c:layout/>
      <c:txPr>
        <a:bodyPr/>
        <a:lstStyle/>
        <a:p>
          <a:pPr>
            <a:defRPr lang="en-GB"/>
          </a:pPr>
          <a:endParaRPr lang="en-US"/>
        </a:p>
      </c:txPr>
    </c:title>
    <c:plotArea>
      <c:layout/>
      <c:barChart>
        <c:barDir val="bar"/>
        <c:grouping val="stacked"/>
        <c:ser>
          <c:idx val="0"/>
          <c:order val="0"/>
          <c:tx>
            <c:strRef>
              <c:f>'Willian '!$F$15</c:f>
              <c:strCache>
                <c:ptCount val="1"/>
                <c:pt idx="0">
                  <c:v>Current Ratio</c:v>
                </c:pt>
              </c:strCache>
            </c:strRef>
          </c:tx>
          <c:dLbls>
            <c:txPr>
              <a:bodyPr/>
              <a:lstStyle/>
              <a:p>
                <a:pPr>
                  <a:defRPr lang="en-GB" sz="1600" b="1"/>
                </a:pPr>
                <a:endParaRPr lang="en-US"/>
              </a:p>
            </c:txPr>
            <c:showVal val="1"/>
          </c:dLbls>
          <c:cat>
            <c:strRef>
              <c:f>'Willian '!$G$14:$I$14</c:f>
              <c:strCache>
                <c:ptCount val="3"/>
                <c:pt idx="0">
                  <c:v>2017 (£ m )</c:v>
                </c:pt>
                <c:pt idx="1">
                  <c:v>2016 (£ m )</c:v>
                </c:pt>
                <c:pt idx="2">
                  <c:v>2015 (£ m )</c:v>
                </c:pt>
              </c:strCache>
            </c:strRef>
          </c:cat>
          <c:val>
            <c:numRef>
              <c:f>'Willian '!$G$15:$I$15</c:f>
              <c:numCache>
                <c:formatCode>0.00</c:formatCode>
                <c:ptCount val="3"/>
                <c:pt idx="0">
                  <c:v>0.82318476668759222</c:v>
                </c:pt>
                <c:pt idx="1">
                  <c:v>0.71128992928554002</c:v>
                </c:pt>
                <c:pt idx="2">
                  <c:v>0.51703860072376351</c:v>
                </c:pt>
              </c:numCache>
            </c:numRef>
          </c:val>
        </c:ser>
        <c:overlap val="100"/>
        <c:axId val="85787392"/>
        <c:axId val="85788928"/>
      </c:barChart>
      <c:catAx>
        <c:axId val="85787392"/>
        <c:scaling>
          <c:orientation val="minMax"/>
        </c:scaling>
        <c:axPos val="l"/>
        <c:tickLblPos val="nextTo"/>
        <c:txPr>
          <a:bodyPr/>
          <a:lstStyle/>
          <a:p>
            <a:pPr>
              <a:defRPr lang="en-GB" b="1"/>
            </a:pPr>
            <a:endParaRPr lang="en-US"/>
          </a:p>
        </c:txPr>
        <c:crossAx val="85788928"/>
        <c:crosses val="autoZero"/>
        <c:auto val="1"/>
        <c:lblAlgn val="ctr"/>
        <c:lblOffset val="100"/>
      </c:catAx>
      <c:valAx>
        <c:axId val="85788928"/>
        <c:scaling>
          <c:orientation val="minMax"/>
        </c:scaling>
        <c:axPos val="b"/>
        <c:majorGridlines/>
        <c:numFmt formatCode="0.00" sourceLinked="1"/>
        <c:tickLblPos val="nextTo"/>
        <c:txPr>
          <a:bodyPr/>
          <a:lstStyle/>
          <a:p>
            <a:pPr>
              <a:defRPr lang="en-GB"/>
            </a:pPr>
            <a:endParaRPr lang="en-US"/>
          </a:p>
        </c:txPr>
        <c:crossAx val="85787392"/>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IN"/>
  <c:style val="8"/>
  <c:chart>
    <c:title>
      <c:layout/>
      <c:txPr>
        <a:bodyPr/>
        <a:lstStyle/>
        <a:p>
          <a:pPr>
            <a:defRPr lang="en-GB"/>
          </a:pPr>
          <a:endParaRPr lang="en-US"/>
        </a:p>
      </c:txPr>
    </c:title>
    <c:plotArea>
      <c:layout/>
      <c:barChart>
        <c:barDir val="bar"/>
        <c:grouping val="stacked"/>
        <c:ser>
          <c:idx val="0"/>
          <c:order val="0"/>
          <c:tx>
            <c:strRef>
              <c:f>Peddy!$F$14</c:f>
              <c:strCache>
                <c:ptCount val="1"/>
                <c:pt idx="0">
                  <c:v>Current Ratio</c:v>
                </c:pt>
              </c:strCache>
            </c:strRef>
          </c:tx>
          <c:dLbls>
            <c:txPr>
              <a:bodyPr/>
              <a:lstStyle/>
              <a:p>
                <a:pPr>
                  <a:defRPr lang="en-GB" sz="1800" b="1">
                    <a:solidFill>
                      <a:srgbClr val="002060"/>
                    </a:solidFill>
                  </a:defRPr>
                </a:pPr>
                <a:endParaRPr lang="en-US"/>
              </a:p>
            </c:txPr>
            <c:showVal val="1"/>
          </c:dLbls>
          <c:cat>
            <c:strRef>
              <c:f>Peddy!$G$13:$I$13</c:f>
              <c:strCache>
                <c:ptCount val="3"/>
                <c:pt idx="0">
                  <c:v>2017 (£ m )</c:v>
                </c:pt>
                <c:pt idx="1">
                  <c:v>2016 (£ m )</c:v>
                </c:pt>
                <c:pt idx="2">
                  <c:v>2015 (£ m )</c:v>
                </c:pt>
              </c:strCache>
            </c:strRef>
          </c:cat>
          <c:val>
            <c:numRef>
              <c:f>Peddy!$G$14:$I$14</c:f>
              <c:numCache>
                <c:formatCode>0.00</c:formatCode>
                <c:ptCount val="3"/>
                <c:pt idx="0">
                  <c:v>1.1227521501172801</c:v>
                </c:pt>
                <c:pt idx="1">
                  <c:v>0.99222103004291839</c:v>
                </c:pt>
                <c:pt idx="2">
                  <c:v>0.82075925036040498</c:v>
                </c:pt>
              </c:numCache>
            </c:numRef>
          </c:val>
        </c:ser>
        <c:overlap val="100"/>
        <c:axId val="85821696"/>
        <c:axId val="85835776"/>
      </c:barChart>
      <c:catAx>
        <c:axId val="85821696"/>
        <c:scaling>
          <c:orientation val="minMax"/>
        </c:scaling>
        <c:axPos val="l"/>
        <c:tickLblPos val="nextTo"/>
        <c:txPr>
          <a:bodyPr/>
          <a:lstStyle/>
          <a:p>
            <a:pPr>
              <a:defRPr lang="en-GB" b="1"/>
            </a:pPr>
            <a:endParaRPr lang="en-US"/>
          </a:p>
        </c:txPr>
        <c:crossAx val="85835776"/>
        <c:crosses val="autoZero"/>
        <c:auto val="1"/>
        <c:lblAlgn val="ctr"/>
        <c:lblOffset val="100"/>
      </c:catAx>
      <c:valAx>
        <c:axId val="85835776"/>
        <c:scaling>
          <c:orientation val="minMax"/>
        </c:scaling>
        <c:axPos val="b"/>
        <c:majorGridlines/>
        <c:numFmt formatCode="0.00" sourceLinked="1"/>
        <c:tickLblPos val="nextTo"/>
        <c:txPr>
          <a:bodyPr/>
          <a:lstStyle/>
          <a:p>
            <a:pPr>
              <a:defRPr lang="en-GB"/>
            </a:pPr>
            <a:endParaRPr lang="en-US"/>
          </a:p>
        </c:txPr>
        <c:crossAx val="85821696"/>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IN"/>
  <c:style val="4"/>
  <c:chart>
    <c:title>
      <c:layout/>
      <c:txPr>
        <a:bodyPr/>
        <a:lstStyle/>
        <a:p>
          <a:pPr>
            <a:defRPr lang="en-GB"/>
          </a:pPr>
          <a:endParaRPr lang="en-US"/>
        </a:p>
      </c:txPr>
    </c:title>
    <c:view3D>
      <c:rAngAx val="1"/>
    </c:view3D>
    <c:plotArea>
      <c:layout/>
      <c:bar3DChart>
        <c:barDir val="col"/>
        <c:grouping val="stacked"/>
        <c:ser>
          <c:idx val="0"/>
          <c:order val="0"/>
          <c:tx>
            <c:strRef>
              <c:f>'Willian '!$F$21</c:f>
              <c:strCache>
                <c:ptCount val="1"/>
                <c:pt idx="0">
                  <c:v>Cash Ratio</c:v>
                </c:pt>
              </c:strCache>
            </c:strRef>
          </c:tx>
          <c:dLbls>
            <c:dLbl>
              <c:idx val="0"/>
              <c:layout>
                <c:manualLayout>
                  <c:x val="1.1111111111111124E-2"/>
                  <c:y val="-0.31018518518518551"/>
                </c:manualLayout>
              </c:layout>
              <c:showVal val="1"/>
            </c:dLbl>
            <c:dLbl>
              <c:idx val="1"/>
              <c:layout>
                <c:manualLayout>
                  <c:x val="1.3888888888888907E-2"/>
                  <c:y val="-0.2592592592592593"/>
                </c:manualLayout>
              </c:layout>
              <c:showVal val="1"/>
            </c:dLbl>
            <c:dLbl>
              <c:idx val="2"/>
              <c:layout>
                <c:manualLayout>
                  <c:x val="1.1111111111111124E-2"/>
                  <c:y val="-0.22222222222222221"/>
                </c:manualLayout>
              </c:layout>
              <c:showVal val="1"/>
            </c:dLbl>
            <c:txPr>
              <a:bodyPr/>
              <a:lstStyle/>
              <a:p>
                <a:pPr>
                  <a:defRPr lang="en-GB" sz="1800" b="1">
                    <a:solidFill>
                      <a:srgbClr val="002060"/>
                    </a:solidFill>
                  </a:defRPr>
                </a:pPr>
                <a:endParaRPr lang="en-US"/>
              </a:p>
            </c:txPr>
            <c:showVal val="1"/>
          </c:dLbls>
          <c:cat>
            <c:strRef>
              <c:f>'Willian '!$G$20:$I$20</c:f>
              <c:strCache>
                <c:ptCount val="3"/>
                <c:pt idx="0">
                  <c:v>2017 (£ m )</c:v>
                </c:pt>
                <c:pt idx="1">
                  <c:v>2016 (£ m )</c:v>
                </c:pt>
                <c:pt idx="2">
                  <c:v>2015 (£ m )</c:v>
                </c:pt>
              </c:strCache>
            </c:strRef>
          </c:cat>
          <c:val>
            <c:numRef>
              <c:f>'Willian '!$G$21:$I$21</c:f>
              <c:numCache>
                <c:formatCode>0.00</c:formatCode>
                <c:ptCount val="3"/>
                <c:pt idx="0">
                  <c:v>0.6633186859175555</c:v>
                </c:pt>
                <c:pt idx="1">
                  <c:v>0.52548158985613158</c:v>
                </c:pt>
                <c:pt idx="2">
                  <c:v>0.42536188178528417</c:v>
                </c:pt>
              </c:numCache>
            </c:numRef>
          </c:val>
        </c:ser>
        <c:shape val="cone"/>
        <c:axId val="85860736"/>
        <c:axId val="85862272"/>
        <c:axId val="0"/>
      </c:bar3DChart>
      <c:catAx>
        <c:axId val="85860736"/>
        <c:scaling>
          <c:orientation val="minMax"/>
        </c:scaling>
        <c:axPos val="b"/>
        <c:tickLblPos val="nextTo"/>
        <c:txPr>
          <a:bodyPr/>
          <a:lstStyle/>
          <a:p>
            <a:pPr>
              <a:defRPr lang="en-GB" b="1"/>
            </a:pPr>
            <a:endParaRPr lang="en-US"/>
          </a:p>
        </c:txPr>
        <c:crossAx val="85862272"/>
        <c:crosses val="autoZero"/>
        <c:auto val="1"/>
        <c:lblAlgn val="ctr"/>
        <c:lblOffset val="100"/>
      </c:catAx>
      <c:valAx>
        <c:axId val="85862272"/>
        <c:scaling>
          <c:orientation val="minMax"/>
        </c:scaling>
        <c:axPos val="l"/>
        <c:majorGridlines/>
        <c:numFmt formatCode="0.00" sourceLinked="1"/>
        <c:tickLblPos val="nextTo"/>
        <c:txPr>
          <a:bodyPr/>
          <a:lstStyle/>
          <a:p>
            <a:pPr>
              <a:defRPr lang="en-GB" b="1"/>
            </a:pPr>
            <a:endParaRPr lang="en-US"/>
          </a:p>
        </c:txPr>
        <c:crossAx val="85860736"/>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IN"/>
  <c:style val="4"/>
  <c:chart>
    <c:title>
      <c:layout/>
      <c:txPr>
        <a:bodyPr/>
        <a:lstStyle/>
        <a:p>
          <a:pPr>
            <a:defRPr lang="en-GB"/>
          </a:pPr>
          <a:endParaRPr lang="en-US"/>
        </a:p>
      </c:txPr>
    </c:title>
    <c:view3D>
      <c:rAngAx val="1"/>
    </c:view3D>
    <c:plotArea>
      <c:layout/>
      <c:bar3DChart>
        <c:barDir val="col"/>
        <c:grouping val="stacked"/>
        <c:ser>
          <c:idx val="0"/>
          <c:order val="0"/>
          <c:tx>
            <c:strRef>
              <c:f>Peddy!$F$20</c:f>
              <c:strCache>
                <c:ptCount val="1"/>
                <c:pt idx="0">
                  <c:v>Cash Ratio</c:v>
                </c:pt>
              </c:strCache>
            </c:strRef>
          </c:tx>
          <c:dLbls>
            <c:dLbl>
              <c:idx val="0"/>
              <c:layout>
                <c:manualLayout>
                  <c:x val="8.3333333333333193E-3"/>
                  <c:y val="-0.30092592592592643"/>
                </c:manualLayout>
              </c:layout>
              <c:showVal val="1"/>
            </c:dLbl>
            <c:dLbl>
              <c:idx val="1"/>
              <c:layout>
                <c:manualLayout>
                  <c:x val="1.1111111111111124E-2"/>
                  <c:y val="-0.28240740740740738"/>
                </c:manualLayout>
              </c:layout>
              <c:showVal val="1"/>
            </c:dLbl>
            <c:dLbl>
              <c:idx val="2"/>
              <c:layout>
                <c:manualLayout>
                  <c:x val="1.3888888888888907E-2"/>
                  <c:y val="-0.18055555555555547"/>
                </c:manualLayout>
              </c:layout>
              <c:showVal val="1"/>
            </c:dLbl>
            <c:txPr>
              <a:bodyPr/>
              <a:lstStyle/>
              <a:p>
                <a:pPr>
                  <a:defRPr lang="en-GB" sz="1600" b="1" i="0">
                    <a:solidFill>
                      <a:srgbClr val="002060"/>
                    </a:solidFill>
                  </a:defRPr>
                </a:pPr>
                <a:endParaRPr lang="en-US"/>
              </a:p>
            </c:txPr>
            <c:showVal val="1"/>
          </c:dLbls>
          <c:cat>
            <c:strRef>
              <c:f>Peddy!$G$19:$I$19</c:f>
              <c:strCache>
                <c:ptCount val="3"/>
                <c:pt idx="0">
                  <c:v>2017 (£ m )</c:v>
                </c:pt>
                <c:pt idx="1">
                  <c:v>2016 (£ m )</c:v>
                </c:pt>
                <c:pt idx="2">
                  <c:v>2015 (£ m )</c:v>
                </c:pt>
              </c:strCache>
            </c:strRef>
          </c:cat>
          <c:val>
            <c:numRef>
              <c:f>Peddy!$G$20:$I$20</c:f>
              <c:numCache>
                <c:formatCode>0.00</c:formatCode>
                <c:ptCount val="3"/>
                <c:pt idx="0">
                  <c:v>0.7990617670054736</c:v>
                </c:pt>
                <c:pt idx="1">
                  <c:v>0.67033261802575161</c:v>
                </c:pt>
                <c:pt idx="2">
                  <c:v>0.41374339259971166</c:v>
                </c:pt>
              </c:numCache>
            </c:numRef>
          </c:val>
        </c:ser>
        <c:shape val="cone"/>
        <c:axId val="85899520"/>
        <c:axId val="85901312"/>
        <c:axId val="0"/>
      </c:bar3DChart>
      <c:catAx>
        <c:axId val="85899520"/>
        <c:scaling>
          <c:orientation val="minMax"/>
        </c:scaling>
        <c:axPos val="b"/>
        <c:tickLblPos val="nextTo"/>
        <c:txPr>
          <a:bodyPr/>
          <a:lstStyle/>
          <a:p>
            <a:pPr>
              <a:defRPr lang="en-GB" b="1"/>
            </a:pPr>
            <a:endParaRPr lang="en-US"/>
          </a:p>
        </c:txPr>
        <c:crossAx val="85901312"/>
        <c:crosses val="autoZero"/>
        <c:auto val="1"/>
        <c:lblAlgn val="ctr"/>
        <c:lblOffset val="100"/>
      </c:catAx>
      <c:valAx>
        <c:axId val="85901312"/>
        <c:scaling>
          <c:orientation val="minMax"/>
        </c:scaling>
        <c:axPos val="l"/>
        <c:majorGridlines/>
        <c:numFmt formatCode="0.00" sourceLinked="1"/>
        <c:tickLblPos val="nextTo"/>
        <c:txPr>
          <a:bodyPr/>
          <a:lstStyle/>
          <a:p>
            <a:pPr>
              <a:defRPr lang="en-GB" b="1"/>
            </a:pPr>
            <a:endParaRPr lang="en-US"/>
          </a:p>
        </c:txPr>
        <c:crossAx val="85899520"/>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9.xml><?xml version="1.0" encoding="utf-8"?>
<c:chartSpace xmlns:c="http://schemas.openxmlformats.org/drawingml/2006/chart" xmlns:a="http://schemas.openxmlformats.org/drawingml/2006/main" xmlns:r="http://schemas.openxmlformats.org/officeDocument/2006/relationships">
  <c:date1904 val="1"/>
  <c:lang val="en-IN"/>
  <c:style val="1"/>
  <c:chart>
    <c:title>
      <c:layout/>
      <c:txPr>
        <a:bodyPr/>
        <a:lstStyle/>
        <a:p>
          <a:pPr>
            <a:defRPr lang="en-GB"/>
          </a:pPr>
          <a:endParaRPr lang="en-US"/>
        </a:p>
      </c:txPr>
    </c:title>
    <c:plotArea>
      <c:layout/>
      <c:barChart>
        <c:barDir val="col"/>
        <c:grouping val="stacked"/>
        <c:ser>
          <c:idx val="0"/>
          <c:order val="0"/>
          <c:tx>
            <c:strRef>
              <c:f>'Willian '!$F$27</c:f>
              <c:strCache>
                <c:ptCount val="1"/>
                <c:pt idx="0">
                  <c:v>Debt Equity ratio</c:v>
                </c:pt>
              </c:strCache>
            </c:strRef>
          </c:tx>
          <c:dLbls>
            <c:txPr>
              <a:bodyPr/>
              <a:lstStyle/>
              <a:p>
                <a:pPr>
                  <a:defRPr lang="en-GB" sz="1600" b="1">
                    <a:solidFill>
                      <a:srgbClr val="FFFF00"/>
                    </a:solidFill>
                  </a:defRPr>
                </a:pPr>
                <a:endParaRPr lang="en-US"/>
              </a:p>
            </c:txPr>
            <c:showVal val="1"/>
          </c:dLbls>
          <c:cat>
            <c:strRef>
              <c:f>'Willian '!$G$26:$I$26</c:f>
              <c:strCache>
                <c:ptCount val="3"/>
                <c:pt idx="0">
                  <c:v>2017 (£ m )</c:v>
                </c:pt>
                <c:pt idx="1">
                  <c:v>2016 (£ m )</c:v>
                </c:pt>
                <c:pt idx="2">
                  <c:v>2015 (£ m )</c:v>
                </c:pt>
              </c:strCache>
            </c:strRef>
          </c:cat>
          <c:val>
            <c:numRef>
              <c:f>'Willian '!$G$27:$I$27</c:f>
              <c:numCache>
                <c:formatCode>0.00</c:formatCode>
                <c:ptCount val="3"/>
                <c:pt idx="0">
                  <c:v>1.2226404441516889</c:v>
                </c:pt>
                <c:pt idx="1">
                  <c:v>0.99322725418196656</c:v>
                </c:pt>
                <c:pt idx="2">
                  <c:v>0.93016943576246058</c:v>
                </c:pt>
              </c:numCache>
            </c:numRef>
          </c:val>
        </c:ser>
        <c:overlap val="100"/>
        <c:axId val="85950848"/>
        <c:axId val="85952384"/>
      </c:barChart>
      <c:catAx>
        <c:axId val="85950848"/>
        <c:scaling>
          <c:orientation val="minMax"/>
        </c:scaling>
        <c:axPos val="b"/>
        <c:tickLblPos val="nextTo"/>
        <c:txPr>
          <a:bodyPr/>
          <a:lstStyle/>
          <a:p>
            <a:pPr>
              <a:defRPr lang="en-GB" b="1"/>
            </a:pPr>
            <a:endParaRPr lang="en-US"/>
          </a:p>
        </c:txPr>
        <c:crossAx val="85952384"/>
        <c:crosses val="autoZero"/>
        <c:auto val="1"/>
        <c:lblAlgn val="ctr"/>
        <c:lblOffset val="100"/>
      </c:catAx>
      <c:valAx>
        <c:axId val="85952384"/>
        <c:scaling>
          <c:orientation val="minMax"/>
        </c:scaling>
        <c:axPos val="l"/>
        <c:majorGridlines/>
        <c:numFmt formatCode="0.00" sourceLinked="1"/>
        <c:tickLblPos val="nextTo"/>
        <c:txPr>
          <a:bodyPr/>
          <a:lstStyle/>
          <a:p>
            <a:pPr>
              <a:defRPr lang="en-GB" b="1"/>
            </a:pPr>
            <a:endParaRPr lang="en-US"/>
          </a:p>
        </c:txPr>
        <c:crossAx val="85950848"/>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date1904 val="1"/>
  <c:lang val="en-IN"/>
  <c:style val="1"/>
  <c:chart>
    <c:title>
      <c:layout/>
      <c:txPr>
        <a:bodyPr/>
        <a:lstStyle/>
        <a:p>
          <a:pPr>
            <a:defRPr lang="en-GB"/>
          </a:pPr>
          <a:endParaRPr lang="en-US"/>
        </a:p>
      </c:txPr>
    </c:title>
    <c:plotArea>
      <c:layout>
        <c:manualLayout>
          <c:layoutTarget val="inner"/>
          <c:xMode val="edge"/>
          <c:yMode val="edge"/>
          <c:x val="0.11114129483814525"/>
          <c:y val="0.19480351414406533"/>
          <c:w val="0.60831846019247593"/>
          <c:h val="0.65482210557013765"/>
        </c:manualLayout>
      </c:layout>
      <c:barChart>
        <c:barDir val="col"/>
        <c:grouping val="stacked"/>
        <c:ser>
          <c:idx val="0"/>
          <c:order val="0"/>
          <c:tx>
            <c:strRef>
              <c:f>Peddy!$F$28</c:f>
              <c:strCache>
                <c:ptCount val="1"/>
                <c:pt idx="0">
                  <c:v>Debt Equity ratio</c:v>
                </c:pt>
              </c:strCache>
            </c:strRef>
          </c:tx>
          <c:dLbls>
            <c:dLbl>
              <c:idx val="0"/>
              <c:layout>
                <c:manualLayout>
                  <c:x val="0"/>
                  <c:y val="-0.10648148148148161"/>
                </c:manualLayout>
              </c:layout>
              <c:showVal val="1"/>
            </c:dLbl>
            <c:dLbl>
              <c:idx val="1"/>
              <c:layout>
                <c:manualLayout>
                  <c:x val="2.7777777777777848E-3"/>
                  <c:y val="-0.1111111111111111"/>
                </c:manualLayout>
              </c:layout>
              <c:showVal val="1"/>
            </c:dLbl>
            <c:txPr>
              <a:bodyPr/>
              <a:lstStyle/>
              <a:p>
                <a:pPr>
                  <a:defRPr lang="en-GB" sz="1600" b="1">
                    <a:solidFill>
                      <a:schemeClr val="tx1"/>
                    </a:solidFill>
                  </a:defRPr>
                </a:pPr>
                <a:endParaRPr lang="en-US"/>
              </a:p>
            </c:txPr>
            <c:showVal val="1"/>
          </c:dLbls>
          <c:cat>
            <c:strRef>
              <c:f>Peddy!$G$27:$I$27</c:f>
              <c:strCache>
                <c:ptCount val="3"/>
                <c:pt idx="0">
                  <c:v>2017 (£ m )</c:v>
                </c:pt>
                <c:pt idx="1">
                  <c:v>2016 (£ m )</c:v>
                </c:pt>
                <c:pt idx="2">
                  <c:v>2015 (£ m )</c:v>
                </c:pt>
              </c:strCache>
            </c:strRef>
          </c:cat>
          <c:val>
            <c:numRef>
              <c:f>Peddy!$G$28:$I$28</c:f>
              <c:numCache>
                <c:formatCode>0.00</c:formatCode>
                <c:ptCount val="3"/>
                <c:pt idx="0">
                  <c:v>0.12128588979387543</c:v>
                </c:pt>
                <c:pt idx="1">
                  <c:v>0.15646573692257809</c:v>
                </c:pt>
                <c:pt idx="2">
                  <c:v>7.0491159135559851</c:v>
                </c:pt>
              </c:numCache>
            </c:numRef>
          </c:val>
        </c:ser>
        <c:overlap val="100"/>
        <c:axId val="85976960"/>
        <c:axId val="85978496"/>
      </c:barChart>
      <c:catAx>
        <c:axId val="85976960"/>
        <c:scaling>
          <c:orientation val="minMax"/>
        </c:scaling>
        <c:axPos val="b"/>
        <c:tickLblPos val="nextTo"/>
        <c:txPr>
          <a:bodyPr/>
          <a:lstStyle/>
          <a:p>
            <a:pPr>
              <a:defRPr lang="en-GB" b="1"/>
            </a:pPr>
            <a:endParaRPr lang="en-US"/>
          </a:p>
        </c:txPr>
        <c:crossAx val="85978496"/>
        <c:crosses val="autoZero"/>
        <c:auto val="1"/>
        <c:lblAlgn val="ctr"/>
        <c:lblOffset val="100"/>
      </c:catAx>
      <c:valAx>
        <c:axId val="85978496"/>
        <c:scaling>
          <c:orientation val="minMax"/>
        </c:scaling>
        <c:axPos val="l"/>
        <c:majorGridlines/>
        <c:numFmt formatCode="0.00" sourceLinked="1"/>
        <c:tickLblPos val="nextTo"/>
        <c:txPr>
          <a:bodyPr/>
          <a:lstStyle/>
          <a:p>
            <a:pPr>
              <a:defRPr lang="en-GB" b="1"/>
            </a:pPr>
            <a:endParaRPr lang="en-US"/>
          </a:p>
        </c:txPr>
        <c:crossAx val="85976960"/>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11.xml><?xml version="1.0" encoding="utf-8"?>
<c:chartSpace xmlns:c="http://schemas.openxmlformats.org/drawingml/2006/chart" xmlns:a="http://schemas.openxmlformats.org/drawingml/2006/main" xmlns:r="http://schemas.openxmlformats.org/officeDocument/2006/relationships">
  <c:date1904 val="1"/>
  <c:lang val="en-IN"/>
  <c:style val="6"/>
  <c:chart>
    <c:title>
      <c:layout/>
      <c:txPr>
        <a:bodyPr/>
        <a:lstStyle/>
        <a:p>
          <a:pPr>
            <a:defRPr lang="en-GB"/>
          </a:pPr>
          <a:endParaRPr lang="en-US"/>
        </a:p>
      </c:txPr>
    </c:title>
    <c:plotArea>
      <c:layout/>
      <c:pieChart>
        <c:varyColors val="1"/>
        <c:ser>
          <c:idx val="0"/>
          <c:order val="0"/>
          <c:tx>
            <c:strRef>
              <c:f>'Willian '!$F$33</c:f>
              <c:strCache>
                <c:ptCount val="1"/>
                <c:pt idx="0">
                  <c:v>Debt to Capital Ratio</c:v>
                </c:pt>
              </c:strCache>
            </c:strRef>
          </c:tx>
          <c:dLbls>
            <c:txPr>
              <a:bodyPr/>
              <a:lstStyle/>
              <a:p>
                <a:pPr>
                  <a:defRPr lang="en-GB" sz="1600" b="1">
                    <a:solidFill>
                      <a:srgbClr val="FFFF00"/>
                    </a:solidFill>
                  </a:defRPr>
                </a:pPr>
                <a:endParaRPr lang="en-US"/>
              </a:p>
            </c:txPr>
            <c:showVal val="1"/>
            <c:showLeaderLines val="1"/>
          </c:dLbls>
          <c:cat>
            <c:strRef>
              <c:f>'Willian '!$G$32:$I$32</c:f>
              <c:strCache>
                <c:ptCount val="3"/>
                <c:pt idx="0">
                  <c:v>2017 (£ m )</c:v>
                </c:pt>
                <c:pt idx="1">
                  <c:v>2016 (£ m )</c:v>
                </c:pt>
                <c:pt idx="2">
                  <c:v>2015 (£ m )</c:v>
                </c:pt>
              </c:strCache>
            </c:strRef>
          </c:cat>
          <c:val>
            <c:numRef>
              <c:f>'Willian '!$G$33:$I$33</c:f>
              <c:numCache>
                <c:formatCode>0.00</c:formatCode>
                <c:ptCount val="3"/>
                <c:pt idx="0">
                  <c:v>0.55008467400508065</c:v>
                </c:pt>
                <c:pt idx="1">
                  <c:v>0.49830106030212512</c:v>
                </c:pt>
                <c:pt idx="2">
                  <c:v>0.4819107683129511</c:v>
                </c:pt>
              </c:numCache>
            </c:numRef>
          </c:val>
        </c:ser>
        <c:firstSliceAng val="0"/>
      </c:pieChart>
    </c:plotArea>
    <c:legend>
      <c:legendPos val="r"/>
      <c:layout/>
      <c:txPr>
        <a:bodyPr/>
        <a:lstStyle/>
        <a:p>
          <a:pPr>
            <a:defRPr lang="en-GB" b="1"/>
          </a:pPr>
          <a:endParaRPr lang="en-US"/>
        </a:p>
      </c:txPr>
    </c:legend>
    <c:plotVisOnly val="1"/>
    <c:dispBlanksAs val="zero"/>
  </c:chart>
  <c:externalData r:id="rId1"/>
</c:chartSpace>
</file>

<file path=word/charts/chart12.xml><?xml version="1.0" encoding="utf-8"?>
<c:chartSpace xmlns:c="http://schemas.openxmlformats.org/drawingml/2006/chart" xmlns:a="http://schemas.openxmlformats.org/drawingml/2006/main" xmlns:r="http://schemas.openxmlformats.org/officeDocument/2006/relationships">
  <c:date1904 val="1"/>
  <c:lang val="en-IN"/>
  <c:style val="6"/>
  <c:chart>
    <c:title>
      <c:layout/>
      <c:txPr>
        <a:bodyPr/>
        <a:lstStyle/>
        <a:p>
          <a:pPr>
            <a:defRPr lang="en-GB"/>
          </a:pPr>
          <a:endParaRPr lang="en-US"/>
        </a:p>
      </c:txPr>
    </c:title>
    <c:plotArea>
      <c:layout/>
      <c:pieChart>
        <c:varyColors val="1"/>
        <c:ser>
          <c:idx val="0"/>
          <c:order val="0"/>
          <c:tx>
            <c:strRef>
              <c:f>Peddy!$F$32</c:f>
              <c:strCache>
                <c:ptCount val="1"/>
                <c:pt idx="0">
                  <c:v>Debt to Capital Ratio</c:v>
                </c:pt>
              </c:strCache>
            </c:strRef>
          </c:tx>
          <c:dLbls>
            <c:txPr>
              <a:bodyPr/>
              <a:lstStyle/>
              <a:p>
                <a:pPr>
                  <a:defRPr lang="en-GB" sz="1400" b="1">
                    <a:solidFill>
                      <a:srgbClr val="FFFF00"/>
                    </a:solidFill>
                  </a:defRPr>
                </a:pPr>
                <a:endParaRPr lang="en-US"/>
              </a:p>
            </c:txPr>
            <c:showVal val="1"/>
            <c:showLeaderLines val="1"/>
          </c:dLbls>
          <c:cat>
            <c:strRef>
              <c:f>Peddy!$G$31:$I$31</c:f>
              <c:strCache>
                <c:ptCount val="3"/>
                <c:pt idx="0">
                  <c:v>2017 (£ m )</c:v>
                </c:pt>
                <c:pt idx="1">
                  <c:v>2016 (£ m )</c:v>
                </c:pt>
                <c:pt idx="2">
                  <c:v>2015 (£ m )</c:v>
                </c:pt>
              </c:strCache>
            </c:strRef>
          </c:cat>
          <c:val>
            <c:numRef>
              <c:f>Peddy!$G$32:$I$32</c:f>
              <c:numCache>
                <c:formatCode>0.00</c:formatCode>
                <c:ptCount val="3"/>
                <c:pt idx="0">
                  <c:v>0.10816678502587013</c:v>
                </c:pt>
                <c:pt idx="1">
                  <c:v>0.13529647435897441</c:v>
                </c:pt>
                <c:pt idx="2">
                  <c:v>0.87576275323407449</c:v>
                </c:pt>
              </c:numCache>
            </c:numRef>
          </c:val>
        </c:ser>
        <c:firstSliceAng val="0"/>
      </c:pieChart>
    </c:plotArea>
    <c:legend>
      <c:legendPos val="r"/>
      <c:layout/>
      <c:txPr>
        <a:bodyPr/>
        <a:lstStyle/>
        <a:p>
          <a:pPr>
            <a:defRPr lang="en-GB" b="1"/>
          </a:pPr>
          <a:endParaRPr lang="en-US"/>
        </a:p>
      </c:txPr>
    </c:legend>
    <c:plotVisOnly val="1"/>
    <c:dispBlanksAs val="zero"/>
  </c:chart>
  <c:externalData r:id="rId1"/>
</c:chartSpace>
</file>

<file path=word/charts/chart13.xml><?xml version="1.0" encoding="utf-8"?>
<c:chartSpace xmlns:c="http://schemas.openxmlformats.org/drawingml/2006/chart" xmlns:a="http://schemas.openxmlformats.org/drawingml/2006/main" xmlns:r="http://schemas.openxmlformats.org/officeDocument/2006/relationships">
  <c:date1904 val="1"/>
  <c:lang val="en-IN"/>
  <c:style val="8"/>
  <c:chart>
    <c:title>
      <c:layout/>
      <c:txPr>
        <a:bodyPr/>
        <a:lstStyle/>
        <a:p>
          <a:pPr>
            <a:defRPr lang="en-GB"/>
          </a:pPr>
          <a:endParaRPr lang="en-US"/>
        </a:p>
      </c:txPr>
    </c:title>
    <c:view3D>
      <c:rAngAx val="1"/>
    </c:view3D>
    <c:plotArea>
      <c:layout/>
      <c:bar3DChart>
        <c:barDir val="col"/>
        <c:grouping val="stacked"/>
        <c:ser>
          <c:idx val="0"/>
          <c:order val="0"/>
          <c:tx>
            <c:strRef>
              <c:f>'Willian '!$F$40</c:f>
              <c:strCache>
                <c:ptCount val="1"/>
                <c:pt idx="0">
                  <c:v>Return on Equity</c:v>
                </c:pt>
              </c:strCache>
            </c:strRef>
          </c:tx>
          <c:dLbls>
            <c:dLbl>
              <c:idx val="0"/>
              <c:layout>
                <c:manualLayout>
                  <c:x val="1.6666666666666684E-2"/>
                  <c:y val="-0.12499963546223403"/>
                </c:manualLayout>
              </c:layout>
              <c:showVal val="1"/>
            </c:dLbl>
            <c:dLbl>
              <c:idx val="1"/>
              <c:layout>
                <c:manualLayout>
                  <c:x val="1.6666666666666684E-2"/>
                  <c:y val="-0.20833333333333351"/>
                </c:manualLayout>
              </c:layout>
              <c:showVal val="1"/>
            </c:dLbl>
            <c:dLbl>
              <c:idx val="2"/>
              <c:layout>
                <c:manualLayout>
                  <c:x val="1.3888888888888907E-2"/>
                  <c:y val="-0.24537037037037041"/>
                </c:manualLayout>
              </c:layout>
              <c:showVal val="1"/>
            </c:dLbl>
            <c:txPr>
              <a:bodyPr/>
              <a:lstStyle/>
              <a:p>
                <a:pPr>
                  <a:defRPr lang="en-GB" sz="1400" b="1">
                    <a:solidFill>
                      <a:schemeClr val="tx2"/>
                    </a:solidFill>
                  </a:defRPr>
                </a:pPr>
                <a:endParaRPr lang="en-US"/>
              </a:p>
            </c:txPr>
            <c:showVal val="1"/>
          </c:dLbls>
          <c:cat>
            <c:strRef>
              <c:f>'Willian '!$G$39:$I$39</c:f>
              <c:strCache>
                <c:ptCount val="3"/>
                <c:pt idx="0">
                  <c:v>2017 (£ m )</c:v>
                </c:pt>
                <c:pt idx="1">
                  <c:v>2016 (£ m )</c:v>
                </c:pt>
                <c:pt idx="2">
                  <c:v>2015 (£ m )</c:v>
                </c:pt>
              </c:strCache>
            </c:strRef>
          </c:cat>
          <c:val>
            <c:numRef>
              <c:f>'Willian '!$G$40:$I$40</c:f>
              <c:numCache>
                <c:formatCode>0%</c:formatCode>
                <c:ptCount val="3"/>
                <c:pt idx="0">
                  <c:v>-7.8291145196198356E-2</c:v>
                </c:pt>
                <c:pt idx="1">
                  <c:v>0.13423092615259091</c:v>
                </c:pt>
                <c:pt idx="2">
                  <c:v>0.15619345287053812</c:v>
                </c:pt>
              </c:numCache>
            </c:numRef>
          </c:val>
        </c:ser>
        <c:shape val="pyramid"/>
        <c:axId val="86077824"/>
        <c:axId val="86079360"/>
        <c:axId val="0"/>
      </c:bar3DChart>
      <c:catAx>
        <c:axId val="86077824"/>
        <c:scaling>
          <c:orientation val="minMax"/>
        </c:scaling>
        <c:axPos val="b"/>
        <c:tickLblPos val="nextTo"/>
        <c:txPr>
          <a:bodyPr/>
          <a:lstStyle/>
          <a:p>
            <a:pPr>
              <a:defRPr lang="en-GB" b="1"/>
            </a:pPr>
            <a:endParaRPr lang="en-US"/>
          </a:p>
        </c:txPr>
        <c:crossAx val="86079360"/>
        <c:crosses val="autoZero"/>
        <c:auto val="1"/>
        <c:lblAlgn val="ctr"/>
        <c:lblOffset val="100"/>
      </c:catAx>
      <c:valAx>
        <c:axId val="86079360"/>
        <c:scaling>
          <c:orientation val="minMax"/>
        </c:scaling>
        <c:axPos val="l"/>
        <c:majorGridlines/>
        <c:numFmt formatCode="0%" sourceLinked="1"/>
        <c:tickLblPos val="nextTo"/>
        <c:txPr>
          <a:bodyPr/>
          <a:lstStyle/>
          <a:p>
            <a:pPr>
              <a:defRPr lang="en-GB"/>
            </a:pPr>
            <a:endParaRPr lang="en-US"/>
          </a:p>
        </c:txPr>
        <c:crossAx val="86077824"/>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charts/chart14.xml><?xml version="1.0" encoding="utf-8"?>
<c:chartSpace xmlns:c="http://schemas.openxmlformats.org/drawingml/2006/chart" xmlns:a="http://schemas.openxmlformats.org/drawingml/2006/main" xmlns:r="http://schemas.openxmlformats.org/officeDocument/2006/relationships">
  <c:date1904 val="1"/>
  <c:lang val="en-IN"/>
  <c:style val="8"/>
  <c:chart>
    <c:title>
      <c:layout/>
      <c:txPr>
        <a:bodyPr/>
        <a:lstStyle/>
        <a:p>
          <a:pPr>
            <a:defRPr lang="en-GB"/>
          </a:pPr>
          <a:endParaRPr lang="en-US"/>
        </a:p>
      </c:txPr>
    </c:title>
    <c:view3D>
      <c:rAngAx val="1"/>
    </c:view3D>
    <c:plotArea>
      <c:layout/>
      <c:bar3DChart>
        <c:barDir val="col"/>
        <c:grouping val="stacked"/>
        <c:ser>
          <c:idx val="0"/>
          <c:order val="0"/>
          <c:tx>
            <c:strRef>
              <c:f>Peddy!$F$39</c:f>
              <c:strCache>
                <c:ptCount val="1"/>
                <c:pt idx="0">
                  <c:v>Return on Equity</c:v>
                </c:pt>
              </c:strCache>
            </c:strRef>
          </c:tx>
          <c:dLbls>
            <c:dLbl>
              <c:idx val="0"/>
              <c:layout>
                <c:manualLayout>
                  <c:x val="1.6666666666666684E-2"/>
                  <c:y val="-7.4074074074074153E-2"/>
                </c:manualLayout>
              </c:layout>
              <c:showVal val="1"/>
            </c:dLbl>
            <c:dLbl>
              <c:idx val="1"/>
              <c:layout>
                <c:manualLayout>
                  <c:x val="8.3333333333333922E-3"/>
                  <c:y val="7.4074074074074153E-2"/>
                </c:manualLayout>
              </c:layout>
              <c:showVal val="1"/>
            </c:dLbl>
            <c:dLbl>
              <c:idx val="2"/>
              <c:layout>
                <c:manualLayout>
                  <c:x val="1.3888888888888907E-2"/>
                  <c:y val="-0.30092592592592643"/>
                </c:manualLayout>
              </c:layout>
              <c:showVal val="1"/>
            </c:dLbl>
            <c:txPr>
              <a:bodyPr/>
              <a:lstStyle/>
              <a:p>
                <a:pPr>
                  <a:defRPr lang="en-GB" sz="1400" b="1">
                    <a:solidFill>
                      <a:schemeClr val="tx2"/>
                    </a:solidFill>
                  </a:defRPr>
                </a:pPr>
                <a:endParaRPr lang="en-US"/>
              </a:p>
            </c:txPr>
            <c:showVal val="1"/>
          </c:dLbls>
          <c:cat>
            <c:strRef>
              <c:f>Peddy!$G$38:$I$38</c:f>
              <c:strCache>
                <c:ptCount val="3"/>
                <c:pt idx="0">
                  <c:v>2017 (£ m )</c:v>
                </c:pt>
                <c:pt idx="1">
                  <c:v>2016 (£ m )</c:v>
                </c:pt>
                <c:pt idx="2">
                  <c:v>2015 (£ m )</c:v>
                </c:pt>
              </c:strCache>
            </c:strRef>
          </c:cat>
          <c:val>
            <c:numRef>
              <c:f>Peddy!$G$39:$I$39</c:f>
              <c:numCache>
                <c:formatCode>0%</c:formatCode>
                <c:ptCount val="3"/>
                <c:pt idx="0">
                  <c:v>4.9529053100969146E-2</c:v>
                </c:pt>
                <c:pt idx="1">
                  <c:v>-1.3204837140341941E-3</c:v>
                </c:pt>
                <c:pt idx="2">
                  <c:v>2.1257367387033432</c:v>
                </c:pt>
              </c:numCache>
            </c:numRef>
          </c:val>
        </c:ser>
        <c:shape val="pyramid"/>
        <c:axId val="86104320"/>
        <c:axId val="86118400"/>
        <c:axId val="0"/>
      </c:bar3DChart>
      <c:catAx>
        <c:axId val="86104320"/>
        <c:scaling>
          <c:orientation val="minMax"/>
        </c:scaling>
        <c:axPos val="b"/>
        <c:tickLblPos val="nextTo"/>
        <c:txPr>
          <a:bodyPr/>
          <a:lstStyle/>
          <a:p>
            <a:pPr>
              <a:defRPr lang="en-GB" b="1"/>
            </a:pPr>
            <a:endParaRPr lang="en-US"/>
          </a:p>
        </c:txPr>
        <c:crossAx val="86118400"/>
        <c:crosses val="autoZero"/>
        <c:auto val="1"/>
        <c:lblAlgn val="ctr"/>
        <c:lblOffset val="100"/>
      </c:catAx>
      <c:valAx>
        <c:axId val="86118400"/>
        <c:scaling>
          <c:orientation val="minMax"/>
        </c:scaling>
        <c:axPos val="l"/>
        <c:majorGridlines/>
        <c:numFmt formatCode="0%" sourceLinked="1"/>
        <c:tickLblPos val="nextTo"/>
        <c:txPr>
          <a:bodyPr/>
          <a:lstStyle/>
          <a:p>
            <a:pPr>
              <a:defRPr lang="en-GB" b="1"/>
            </a:pPr>
            <a:endParaRPr lang="en-US"/>
          </a:p>
        </c:txPr>
        <c:crossAx val="86104320"/>
        <c:crosses val="autoZero"/>
        <c:crossBetween val="between"/>
      </c:valAx>
    </c:plotArea>
    <c:legend>
      <c:legendPos val="r"/>
      <c:layout/>
      <c:txPr>
        <a:bodyPr/>
        <a:lstStyle/>
        <a:p>
          <a:pPr>
            <a:defRPr lang="en-GB"/>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87CD5BF5-3A1A-4ADC-A3DC-D07720BD3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32</Pages>
  <Words>6315</Words>
  <Characters>35996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Windows User</cp:lastModifiedBy>
  <cp:revision>2</cp:revision>
  <dcterms:created xsi:type="dcterms:W3CDTF">2019-01-04T15:06:00Z</dcterms:created>
  <dcterms:modified xsi:type="dcterms:W3CDTF">2019-01-04T15:06:00Z</dcterms:modified>
</cp:coreProperties>
</file>