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8688F" w14:textId="62431794" w:rsidR="007D39E0" w:rsidRPr="00277906" w:rsidRDefault="00FC753A" w:rsidP="00277906">
      <w:pPr>
        <w:jc w:val="both"/>
        <w:rPr>
          <w:rFonts w:cs="Arial"/>
          <w:sz w:val="24"/>
        </w:rPr>
      </w:pPr>
      <w:r w:rsidRPr="003417A2">
        <w:rPr>
          <w:rFonts w:cs="Arial"/>
          <w:noProof/>
          <w:sz w:val="24"/>
        </w:rPr>
        <mc:AlternateContent>
          <mc:Choice Requires="wps">
            <w:drawing>
              <wp:anchor distT="45720" distB="45720" distL="114300" distR="114300" simplePos="0" relativeHeight="251659264" behindDoc="0" locked="0" layoutInCell="1" allowOverlap="1" wp14:anchorId="048CC86F" wp14:editId="089DF10D">
                <wp:simplePos x="0" y="0"/>
                <wp:positionH relativeFrom="column">
                  <wp:posOffset>12700</wp:posOffset>
                </wp:positionH>
                <wp:positionV relativeFrom="paragraph">
                  <wp:posOffset>0</wp:posOffset>
                </wp:positionV>
                <wp:extent cx="5969635" cy="774700"/>
                <wp:effectExtent l="0" t="0" r="12065"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9635" cy="774700"/>
                        </a:xfrm>
                        <a:prstGeom prst="rect">
                          <a:avLst/>
                        </a:prstGeom>
                        <a:solidFill>
                          <a:srgbClr val="FFFFFF"/>
                        </a:solidFill>
                        <a:ln w="9525">
                          <a:solidFill>
                            <a:srgbClr val="000000"/>
                          </a:solidFill>
                          <a:miter lim="800000"/>
                          <a:headEnd/>
                          <a:tailEnd/>
                        </a:ln>
                      </wps:spPr>
                      <wps:txbx>
                        <w:txbxContent>
                          <w:p w14:paraId="337F8AD4" w14:textId="34C28F6D" w:rsidR="00FC753A" w:rsidRPr="009C0744" w:rsidRDefault="00FC753A" w:rsidP="00FC753A">
                            <w:pPr>
                              <w:shd w:val="clear" w:color="auto" w:fill="B4C6E7" w:themeFill="accent1" w:themeFillTint="66"/>
                              <w:jc w:val="center"/>
                              <w:rPr>
                                <w:i/>
                                <w:iCs/>
                                <w:sz w:val="32"/>
                                <w:szCs w:val="36"/>
                              </w:rPr>
                            </w:pPr>
                            <w:r w:rsidRPr="009C0744">
                              <w:rPr>
                                <w:i/>
                                <w:iCs/>
                                <w:sz w:val="32"/>
                                <w:szCs w:val="36"/>
                              </w:rPr>
                              <w:t>5HR0</w:t>
                            </w:r>
                            <w:r w:rsidR="004D5D55" w:rsidRPr="009C0744">
                              <w:rPr>
                                <w:i/>
                                <w:iCs/>
                                <w:sz w:val="32"/>
                                <w:szCs w:val="36"/>
                              </w:rPr>
                              <w:t>2</w:t>
                            </w:r>
                            <w:r w:rsidRPr="009C0744">
                              <w:rPr>
                                <w:i/>
                                <w:iCs/>
                                <w:sz w:val="32"/>
                                <w:szCs w:val="36"/>
                              </w:rPr>
                              <w:t xml:space="preserve"> </w:t>
                            </w:r>
                          </w:p>
                          <w:p w14:paraId="3EFDAF52" w14:textId="0BA5D045" w:rsidR="00FC753A" w:rsidRPr="009C0744" w:rsidRDefault="004D5D55" w:rsidP="00FC753A">
                            <w:pPr>
                              <w:shd w:val="clear" w:color="auto" w:fill="B4C6E7" w:themeFill="accent1" w:themeFillTint="66"/>
                              <w:jc w:val="center"/>
                              <w:rPr>
                                <w:i/>
                                <w:iCs/>
                                <w:sz w:val="32"/>
                                <w:szCs w:val="36"/>
                              </w:rPr>
                            </w:pPr>
                            <w:r w:rsidRPr="009C0744">
                              <w:rPr>
                                <w:i/>
                                <w:iCs/>
                                <w:sz w:val="32"/>
                                <w:szCs w:val="36"/>
                              </w:rPr>
                              <w:t>Talent Management</w:t>
                            </w:r>
                            <w:r w:rsidR="00FC753A" w:rsidRPr="009C0744">
                              <w:rPr>
                                <w:i/>
                                <w:iCs/>
                                <w:sz w:val="32"/>
                                <w:szCs w:val="36"/>
                              </w:rPr>
                              <w:t xml:space="preserve"> and </w:t>
                            </w:r>
                            <w:r w:rsidRPr="009C0744">
                              <w:rPr>
                                <w:i/>
                                <w:iCs/>
                                <w:sz w:val="32"/>
                                <w:szCs w:val="36"/>
                              </w:rPr>
                              <w:t>Work</w:t>
                            </w:r>
                            <w:r w:rsidR="00593E16" w:rsidRPr="009C0744">
                              <w:rPr>
                                <w:i/>
                                <w:iCs/>
                                <w:sz w:val="32"/>
                                <w:szCs w:val="36"/>
                              </w:rPr>
                              <w:t xml:space="preserve"> Force Planning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8CC86F" id="_x0000_t202" coordsize="21600,21600" o:spt="202" path="m,l,21600r21600,l21600,xe">
                <v:stroke joinstyle="miter"/>
                <v:path gradientshapeok="t" o:connecttype="rect"/>
              </v:shapetype>
              <v:shape id="Text Box 2" o:spid="_x0000_s1026" type="#_x0000_t202" style="position:absolute;left:0;text-align:left;margin-left:1pt;margin-top:0;width:470.05pt;height:61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">
                <v:textbox>
                  <w:txbxContent>
                    <w:p w14:paraId="337F8AD4" w14:textId="34C28F6D" w:rsidR="00FC753A" w:rsidRPr="009C0744" w:rsidRDefault="00FC753A" w:rsidP="00FC753A">
                      <w:pPr>
                        <w:shd w:val="clear" w:color="auto" w:fill="B4C6E7" w:themeFill="accent1" w:themeFillTint="66"/>
                        <w:jc w:val="center"/>
                        <w:rPr>
                          <w:i/>
                          <w:iCs/>
                          <w:sz w:val="32"/>
                          <w:szCs w:val="36"/>
                        </w:rPr>
                      </w:pPr>
                      <w:r w:rsidRPr="009C0744">
                        <w:rPr>
                          <w:i/>
                          <w:iCs/>
                          <w:sz w:val="32"/>
                          <w:szCs w:val="36"/>
                        </w:rPr>
                        <w:t>5HR0</w:t>
                      </w:r>
                      <w:r w:rsidR="004D5D55" w:rsidRPr="009C0744">
                        <w:rPr>
                          <w:i/>
                          <w:iCs/>
                          <w:sz w:val="32"/>
                          <w:szCs w:val="36"/>
                        </w:rPr>
                        <w:t>2</w:t>
                      </w:r>
                      <w:r w:rsidRPr="009C0744">
                        <w:rPr>
                          <w:i/>
                          <w:iCs/>
                          <w:sz w:val="32"/>
                          <w:szCs w:val="36"/>
                        </w:rPr>
                        <w:t xml:space="preserve"> </w:t>
                      </w:r>
                    </w:p>
                    <w:p w14:paraId="3EFDAF52" w14:textId="0BA5D045" w:rsidR="00FC753A" w:rsidRPr="009C0744" w:rsidRDefault="004D5D55" w:rsidP="00FC753A">
                      <w:pPr>
                        <w:shd w:val="clear" w:color="auto" w:fill="B4C6E7" w:themeFill="accent1" w:themeFillTint="66"/>
                        <w:jc w:val="center"/>
                        <w:rPr>
                          <w:i/>
                          <w:iCs/>
                          <w:sz w:val="32"/>
                          <w:szCs w:val="36"/>
                        </w:rPr>
                      </w:pPr>
                      <w:r w:rsidRPr="009C0744">
                        <w:rPr>
                          <w:i/>
                          <w:iCs/>
                          <w:sz w:val="32"/>
                          <w:szCs w:val="36"/>
                        </w:rPr>
                        <w:t>Talent Management</w:t>
                      </w:r>
                      <w:r w:rsidR="00FC753A" w:rsidRPr="009C0744">
                        <w:rPr>
                          <w:i/>
                          <w:iCs/>
                          <w:sz w:val="32"/>
                          <w:szCs w:val="36"/>
                        </w:rPr>
                        <w:t xml:space="preserve"> and </w:t>
                      </w:r>
                      <w:r w:rsidRPr="009C0744">
                        <w:rPr>
                          <w:i/>
                          <w:iCs/>
                          <w:sz w:val="32"/>
                          <w:szCs w:val="36"/>
                        </w:rPr>
                        <w:t>Work</w:t>
                      </w:r>
                      <w:r w:rsidR="00593E16" w:rsidRPr="009C0744">
                        <w:rPr>
                          <w:i/>
                          <w:iCs/>
                          <w:sz w:val="32"/>
                          <w:szCs w:val="36"/>
                        </w:rPr>
                        <w:t xml:space="preserve"> Force Planning</w:t>
                      </w:r>
                    </w:p>
                  </w:txbxContent>
                </v:textbox>
                <w10:wrap type="square"/>
              </v:shape>
            </w:pict>
          </mc:Fallback>
        </mc:AlternateContent>
      </w:r>
    </w:p>
    <w:p w14:paraId="4D29504C" w14:textId="74C103B7" w:rsidR="00421C1E" w:rsidRPr="00101931" w:rsidRDefault="00D1385F" w:rsidP="00BC31F4">
      <w:pPr>
        <w:pStyle w:val="Nornal"/>
        <w:spacing w:after="0"/>
        <w:rPr>
          <w:b/>
          <w:bCs/>
          <w:sz w:val="24"/>
          <w:szCs w:val="24"/>
        </w:rPr>
      </w:pPr>
      <w:r w:rsidRPr="00101931">
        <w:rPr>
          <w:b/>
          <w:bCs/>
          <w:sz w:val="24"/>
          <w:szCs w:val="24"/>
        </w:rPr>
        <w:t>AC1.1</w:t>
      </w:r>
    </w:p>
    <w:p w14:paraId="596C7D80" w14:textId="72B92832" w:rsidR="00862D50" w:rsidRPr="00101931" w:rsidRDefault="00862D50" w:rsidP="00862D50">
      <w:pPr>
        <w:pStyle w:val="NormalWeb"/>
        <w:shd w:val="clear" w:color="auto" w:fill="FFFFFF"/>
        <w:spacing w:before="0" w:beforeAutospacing="0" w:after="0" w:afterAutospacing="0"/>
        <w:jc w:val="both"/>
        <w:rPr>
          <w:rFonts w:ascii="Arial" w:hAnsi="Arial" w:cs="Arial"/>
        </w:rPr>
      </w:pPr>
      <w:r w:rsidRPr="00101931">
        <w:rPr>
          <w:rFonts w:ascii="Arial" w:hAnsi="Arial" w:cs="Arial"/>
        </w:rPr>
        <w:t>To maintain competitiveness within a labour market, organisations</w:t>
      </w:r>
      <w:r w:rsidR="00A9447C">
        <w:rPr>
          <w:rFonts w:ascii="Arial" w:hAnsi="Arial" w:cs="Arial"/>
        </w:rPr>
        <w:t xml:space="preserve"> adapt </w:t>
      </w:r>
      <w:r w:rsidRPr="00101931">
        <w:rPr>
          <w:rFonts w:ascii="Arial" w:hAnsi="Arial" w:cs="Arial"/>
        </w:rPr>
        <w:t xml:space="preserve">methods to gain strategic positioning. </w:t>
      </w:r>
    </w:p>
    <w:p w14:paraId="3217796F" w14:textId="77777777" w:rsidR="00862D50" w:rsidRPr="00101931" w:rsidRDefault="00862D50" w:rsidP="00862D50">
      <w:pPr>
        <w:pStyle w:val="NormalWeb"/>
        <w:shd w:val="clear" w:color="auto" w:fill="FFFFFF"/>
        <w:spacing w:before="0" w:beforeAutospacing="0" w:after="0" w:afterAutospacing="0"/>
        <w:jc w:val="both"/>
        <w:rPr>
          <w:rFonts w:ascii="Arial" w:hAnsi="Arial" w:cs="Arial"/>
        </w:rPr>
      </w:pPr>
    </w:p>
    <w:p w14:paraId="499A5A4F" w14:textId="2BCD8E0A" w:rsidR="00862D50" w:rsidRPr="00101931" w:rsidRDefault="00862D50" w:rsidP="00862D50">
      <w:pPr>
        <w:pStyle w:val="NormalWeb"/>
        <w:spacing w:before="0" w:beforeAutospacing="0" w:after="0" w:afterAutospacing="0"/>
        <w:jc w:val="both"/>
        <w:rPr>
          <w:rFonts w:ascii="Arial" w:hAnsi="Arial" w:cs="Arial"/>
        </w:rPr>
      </w:pPr>
      <w:r w:rsidRPr="00101931">
        <w:rPr>
          <w:rFonts w:ascii="Arial" w:hAnsi="Arial" w:cs="Arial"/>
        </w:rPr>
        <w:t xml:space="preserve">Competitor analysis is a process </w:t>
      </w:r>
      <w:r w:rsidR="001E647A" w:rsidRPr="00101931">
        <w:rPr>
          <w:rFonts w:ascii="Arial" w:hAnsi="Arial" w:cs="Arial"/>
        </w:rPr>
        <w:t>research</w:t>
      </w:r>
      <w:r w:rsidR="001E647A">
        <w:rPr>
          <w:rFonts w:ascii="Arial" w:hAnsi="Arial" w:cs="Arial"/>
        </w:rPr>
        <w:t xml:space="preserve">’s, </w:t>
      </w:r>
      <w:r w:rsidRPr="00101931">
        <w:rPr>
          <w:rFonts w:ascii="Arial" w:hAnsi="Arial" w:cs="Arial"/>
        </w:rPr>
        <w:t>analyse</w:t>
      </w:r>
      <w:r w:rsidR="001E647A">
        <w:rPr>
          <w:rFonts w:ascii="Arial" w:hAnsi="Arial" w:cs="Arial"/>
        </w:rPr>
        <w:t>s</w:t>
      </w:r>
      <w:r w:rsidRPr="00101931">
        <w:rPr>
          <w:rFonts w:ascii="Arial" w:hAnsi="Arial" w:cs="Arial"/>
        </w:rPr>
        <w:t xml:space="preserve"> and evaluate</w:t>
      </w:r>
      <w:r w:rsidR="001E647A">
        <w:rPr>
          <w:rFonts w:ascii="Arial" w:hAnsi="Arial" w:cs="Arial"/>
        </w:rPr>
        <w:t>s</w:t>
      </w:r>
      <w:r w:rsidRPr="00101931">
        <w:rPr>
          <w:rFonts w:ascii="Arial" w:hAnsi="Arial" w:cs="Arial"/>
        </w:rPr>
        <w:t xml:space="preserve"> current and potential competitors, sourcing opportunities and threats, enhancing insight into opportunities to improve organisational and job attractiveness to gain competitive advantage.  </w:t>
      </w:r>
    </w:p>
    <w:p w14:paraId="41877160" w14:textId="77777777" w:rsidR="00862D50" w:rsidRPr="00101931" w:rsidRDefault="00862D50" w:rsidP="00862D50">
      <w:pPr>
        <w:pStyle w:val="NormalWeb"/>
        <w:spacing w:before="0" w:beforeAutospacing="0" w:after="0" w:afterAutospacing="0"/>
        <w:jc w:val="both"/>
        <w:rPr>
          <w:rFonts w:ascii="Arial" w:hAnsi="Arial" w:cs="Arial"/>
        </w:rPr>
      </w:pPr>
    </w:p>
    <w:p w14:paraId="04154034" w14:textId="77777777" w:rsidR="00862D50" w:rsidRPr="00101931" w:rsidRDefault="00862D50" w:rsidP="00862D50">
      <w:pPr>
        <w:pStyle w:val="NormalWeb"/>
        <w:shd w:val="clear" w:color="auto" w:fill="FFFFFF"/>
        <w:spacing w:before="0" w:beforeAutospacing="0" w:after="0" w:afterAutospacing="0"/>
        <w:jc w:val="both"/>
        <w:rPr>
          <w:rFonts w:ascii="Arial" w:hAnsi="Arial" w:cs="Arial"/>
        </w:rPr>
      </w:pPr>
      <w:r w:rsidRPr="00101931">
        <w:rPr>
          <w:rFonts w:ascii="Arial" w:hAnsi="Arial" w:cs="Arial"/>
        </w:rPr>
        <w:t xml:space="preserve">Employer branding is a fundamental strategy which organisations use to differentiate themselves within the labour market. Strong employer branding enhances an organisations credibility and ability to compete for the best talent, attracting, recruiting, retaining, and engaging the right people, </w:t>
      </w:r>
      <w:r w:rsidRPr="00101931">
        <w:rPr>
          <w:rFonts w:ascii="Arial" w:hAnsi="Arial" w:cs="Arial"/>
          <w:shd w:val="clear" w:color="auto" w:fill="FFFFFF"/>
        </w:rPr>
        <w:t xml:space="preserve">connected through organisational values, people strategy, culture, ethical standards, and policies </w:t>
      </w:r>
      <w:r w:rsidRPr="00101931">
        <w:rPr>
          <w:rFonts w:ascii="Arial" w:hAnsi="Arial" w:cs="Arial"/>
        </w:rPr>
        <w:t>(CIPD 2023r).</w:t>
      </w:r>
    </w:p>
    <w:p w14:paraId="3E4CB394" w14:textId="77777777" w:rsidR="00862D50" w:rsidRPr="00101931" w:rsidRDefault="00862D50" w:rsidP="00862D50">
      <w:pPr>
        <w:pStyle w:val="NormalWeb"/>
        <w:shd w:val="clear" w:color="auto" w:fill="FFFFFF"/>
        <w:spacing w:before="0" w:beforeAutospacing="0" w:after="0" w:afterAutospacing="0"/>
        <w:jc w:val="both"/>
        <w:rPr>
          <w:rFonts w:ascii="Arial" w:hAnsi="Arial" w:cs="Arial"/>
        </w:rPr>
      </w:pPr>
    </w:p>
    <w:p w14:paraId="1F920072" w14:textId="1729FFE1" w:rsidR="00862D50" w:rsidRPr="00101931" w:rsidRDefault="00862D50" w:rsidP="00862D50">
      <w:pPr>
        <w:pStyle w:val="NormalWeb"/>
        <w:shd w:val="clear" w:color="auto" w:fill="FFFFFF"/>
        <w:spacing w:before="0" w:beforeAutospacing="0" w:after="0" w:afterAutospacing="0"/>
        <w:jc w:val="both"/>
        <w:rPr>
          <w:rFonts w:ascii="Arial" w:hAnsi="Arial" w:cs="Arial"/>
        </w:rPr>
      </w:pPr>
      <w:r w:rsidRPr="00101931">
        <w:rPr>
          <w:rFonts w:ascii="Arial" w:hAnsi="Arial" w:cs="Arial"/>
        </w:rPr>
        <w:t xml:space="preserve">Employee value proposition (EVP) defines what </w:t>
      </w:r>
      <w:r w:rsidR="005428D3">
        <w:rPr>
          <w:rFonts w:ascii="Arial" w:hAnsi="Arial" w:cs="Arial"/>
        </w:rPr>
        <w:t>an</w:t>
      </w:r>
      <w:r w:rsidRPr="00101931">
        <w:rPr>
          <w:rFonts w:ascii="Arial" w:hAnsi="Arial" w:cs="Arial"/>
        </w:rPr>
        <w:t xml:space="preserve"> organisation stands for, </w:t>
      </w:r>
      <w:r w:rsidR="00601263">
        <w:rPr>
          <w:rFonts w:ascii="Arial" w:hAnsi="Arial" w:cs="Arial"/>
        </w:rPr>
        <w:t xml:space="preserve">expectations </w:t>
      </w:r>
      <w:r w:rsidRPr="00101931">
        <w:rPr>
          <w:rFonts w:ascii="Arial" w:hAnsi="Arial" w:cs="Arial"/>
        </w:rPr>
        <w:t>and</w:t>
      </w:r>
      <w:r w:rsidR="00E20C5A">
        <w:rPr>
          <w:rFonts w:ascii="Arial" w:hAnsi="Arial" w:cs="Arial"/>
        </w:rPr>
        <w:t xml:space="preserve"> </w:t>
      </w:r>
      <w:r w:rsidRPr="00101931">
        <w:rPr>
          <w:rFonts w:ascii="Arial" w:hAnsi="Arial" w:cs="Arial"/>
        </w:rPr>
        <w:t>employee</w:t>
      </w:r>
      <w:r w:rsidR="00E20C5A">
        <w:rPr>
          <w:rFonts w:ascii="Arial" w:hAnsi="Arial" w:cs="Arial"/>
        </w:rPr>
        <w:t xml:space="preserve"> offering</w:t>
      </w:r>
      <w:r w:rsidRPr="00101931">
        <w:rPr>
          <w:rFonts w:ascii="Arial" w:hAnsi="Arial" w:cs="Arial"/>
        </w:rPr>
        <w:t xml:space="preserve">, such as organisational values, core promises to employees, delivering these boosts engagement and trust in employers (CIPD 2023r). This breeds positive behaviours, creating the best ambassadors for employer brand, demonstrated by Netflix who utilise social media platforms to highlight employee stories, internal campaigns and run a WeAreNetflix podcast for employees to share their </w:t>
      </w:r>
      <w:r w:rsidR="00E33BED">
        <w:rPr>
          <w:rFonts w:ascii="Arial" w:hAnsi="Arial" w:cs="Arial"/>
        </w:rPr>
        <w:t xml:space="preserve">working </w:t>
      </w:r>
      <w:r w:rsidRPr="00101931">
        <w:rPr>
          <w:rFonts w:ascii="Arial" w:hAnsi="Arial" w:cs="Arial"/>
        </w:rPr>
        <w:t xml:space="preserve">experiences working, bringing </w:t>
      </w:r>
      <w:r w:rsidR="00B8158E">
        <w:rPr>
          <w:rFonts w:ascii="Arial" w:hAnsi="Arial" w:cs="Arial"/>
        </w:rPr>
        <w:t xml:space="preserve">brand </w:t>
      </w:r>
      <w:r w:rsidRPr="00101931">
        <w:rPr>
          <w:rFonts w:ascii="Arial" w:hAnsi="Arial" w:cs="Arial"/>
        </w:rPr>
        <w:t>ambassadors to life (Verlinden 2024).</w:t>
      </w:r>
    </w:p>
    <w:p w14:paraId="3F27DA6C" w14:textId="77777777" w:rsidR="00862D50" w:rsidRPr="00101931" w:rsidRDefault="00862D50" w:rsidP="00862D50">
      <w:pPr>
        <w:pStyle w:val="NormalWeb"/>
        <w:shd w:val="clear" w:color="auto" w:fill="FFFFFF"/>
        <w:spacing w:before="240" w:beforeAutospacing="0" w:after="270" w:afterAutospacing="0"/>
        <w:jc w:val="both"/>
        <w:rPr>
          <w:rFonts w:ascii="Arial" w:hAnsi="Arial" w:cs="Arial"/>
        </w:rPr>
      </w:pPr>
      <w:r w:rsidRPr="00101931">
        <w:rPr>
          <w:rFonts w:ascii="Arial" w:hAnsi="Arial" w:cs="Arial"/>
        </w:rPr>
        <w:t xml:space="preserve">Corporate websites are often effective recruitment channels and the first point of contact with potential candidates, providing a first and overall impression of employer branding, a key focus area for organisations who are looking to improve their branding (McCartney 2007) and position themselves as an employee of choice. Professional networking sites and commercial job boards are also effective recruitment channels. </w:t>
      </w:r>
    </w:p>
    <w:p w14:paraId="6D597BB1" w14:textId="4B1EE2FA" w:rsidR="00862D50" w:rsidRPr="00101931" w:rsidRDefault="00862D50" w:rsidP="00101931">
      <w:pPr>
        <w:pStyle w:val="Nornal"/>
        <w:jc w:val="both"/>
        <w:rPr>
          <w:color w:val="00B050"/>
          <w:sz w:val="24"/>
          <w:szCs w:val="24"/>
        </w:rPr>
      </w:pPr>
      <w:r w:rsidRPr="00101931">
        <w:rPr>
          <w:sz w:val="24"/>
          <w:szCs w:val="24"/>
          <w:shd w:val="clear" w:color="auto" w:fill="FFFFFF"/>
        </w:rPr>
        <w:t>Organisations can position themselves as an employer of choice by creating a positive engaging, candidate experience, focusing on career growth opportunities, reviewing pay and benefits, and measuring, evaluating, and reviewing recruitment and retention practices by seeking feedback and monitoring performance (McCartney 2017).</w:t>
      </w:r>
    </w:p>
    <w:p w14:paraId="143148C4" w14:textId="44FA57B7" w:rsidR="00D1385F" w:rsidRPr="00101931" w:rsidRDefault="00D1385F" w:rsidP="00BC31F4">
      <w:pPr>
        <w:pStyle w:val="Nornal"/>
        <w:spacing w:after="0"/>
        <w:rPr>
          <w:sz w:val="24"/>
          <w:szCs w:val="24"/>
        </w:rPr>
      </w:pPr>
      <w:r w:rsidRPr="00101931">
        <w:rPr>
          <w:b/>
          <w:bCs/>
          <w:sz w:val="24"/>
          <w:szCs w:val="24"/>
        </w:rPr>
        <w:t>AC1.2</w:t>
      </w:r>
    </w:p>
    <w:p w14:paraId="216498AA" w14:textId="77777777" w:rsidR="00AB5760" w:rsidRPr="00101931" w:rsidRDefault="00AB5760" w:rsidP="002D4817">
      <w:pPr>
        <w:pStyle w:val="NormalWeb"/>
        <w:spacing w:before="0" w:beforeAutospacing="0" w:after="0" w:afterAutospacing="0"/>
        <w:jc w:val="both"/>
        <w:rPr>
          <w:rFonts w:ascii="Arial" w:hAnsi="Arial" w:cs="Arial"/>
        </w:rPr>
      </w:pPr>
      <w:r w:rsidRPr="00101931">
        <w:rPr>
          <w:rFonts w:ascii="Arial" w:hAnsi="Arial" w:cs="Arial"/>
        </w:rPr>
        <w:t>Resourcing attracts and recruits’ individuals using relevant workforce planning data and understanding the labour market, organisational market position, people proposition and job analysis (CIPD nd).</w:t>
      </w:r>
    </w:p>
    <w:p w14:paraId="2B4169F5" w14:textId="77777777" w:rsidR="00AB5760" w:rsidRPr="00101931" w:rsidRDefault="00AB5760" w:rsidP="002D4817">
      <w:pPr>
        <w:pStyle w:val="NormalWeb"/>
        <w:spacing w:before="0" w:beforeAutospacing="0" w:after="0" w:afterAutospacing="0"/>
        <w:jc w:val="both"/>
        <w:rPr>
          <w:rFonts w:ascii="Arial" w:hAnsi="Arial" w:cs="Arial"/>
        </w:rPr>
      </w:pPr>
    </w:p>
    <w:p w14:paraId="078A9853" w14:textId="20C38126" w:rsidR="00AB5760" w:rsidRPr="00101931" w:rsidRDefault="00AB5760" w:rsidP="002D4817">
      <w:pPr>
        <w:pStyle w:val="NormalWeb"/>
        <w:spacing w:before="0" w:beforeAutospacing="0" w:after="0" w:afterAutospacing="0"/>
        <w:jc w:val="both"/>
        <w:rPr>
          <w:rFonts w:ascii="Arial" w:hAnsi="Arial" w:cs="Arial"/>
        </w:rPr>
      </w:pPr>
      <w:r w:rsidRPr="00101931">
        <w:rPr>
          <w:rFonts w:ascii="Arial" w:hAnsi="Arial" w:cs="Arial"/>
        </w:rPr>
        <w:t xml:space="preserve">Labour markets </w:t>
      </w:r>
      <w:r w:rsidR="00FC4AC2">
        <w:rPr>
          <w:rFonts w:ascii="Arial" w:hAnsi="Arial" w:cs="Arial"/>
        </w:rPr>
        <w:t>consist of</w:t>
      </w:r>
      <w:r w:rsidRPr="00101931">
        <w:rPr>
          <w:rFonts w:ascii="Arial" w:hAnsi="Arial" w:cs="Arial"/>
        </w:rPr>
        <w:t xml:space="preserve"> workers looking for employment and organisations looking to fill vacancies categorised into two main market trends “loose” and “tight” (CIPD 2023q).  </w:t>
      </w:r>
    </w:p>
    <w:p w14:paraId="6B026418" w14:textId="77777777" w:rsidR="00AB5760" w:rsidRPr="00101931" w:rsidRDefault="00AB5760" w:rsidP="002D4817">
      <w:pPr>
        <w:pStyle w:val="NormalWeb"/>
        <w:spacing w:before="0" w:beforeAutospacing="0" w:after="0" w:afterAutospacing="0"/>
        <w:jc w:val="both"/>
        <w:rPr>
          <w:rFonts w:ascii="Arial" w:hAnsi="Arial" w:cs="Arial"/>
        </w:rPr>
      </w:pPr>
    </w:p>
    <w:p w14:paraId="55C6D28C" w14:textId="4DF8229C" w:rsidR="00AB5760" w:rsidRPr="00101931" w:rsidRDefault="00AB5760" w:rsidP="002D4817">
      <w:pPr>
        <w:pStyle w:val="NormalWeb"/>
        <w:spacing w:before="0" w:beforeAutospacing="0" w:after="0" w:afterAutospacing="0"/>
        <w:jc w:val="both"/>
        <w:rPr>
          <w:rFonts w:ascii="Arial" w:hAnsi="Arial" w:cs="Arial"/>
        </w:rPr>
      </w:pPr>
      <w:r w:rsidRPr="00101931">
        <w:rPr>
          <w:rFonts w:ascii="Arial" w:hAnsi="Arial" w:cs="Arial"/>
        </w:rPr>
        <w:t>Tight labour markets generally mean low unemployment with unfilled vacancies, creating high risk for organisations unable to meet their employee demand, in turn creating a competitive market, empowering worker</w:t>
      </w:r>
      <w:r w:rsidR="00044B83">
        <w:rPr>
          <w:rFonts w:ascii="Arial" w:hAnsi="Arial" w:cs="Arial"/>
        </w:rPr>
        <w:t>s</w:t>
      </w:r>
      <w:r w:rsidRPr="00101931">
        <w:rPr>
          <w:rFonts w:ascii="Arial" w:hAnsi="Arial" w:cs="Arial"/>
        </w:rPr>
        <w:t xml:space="preserve"> to negotiate more favourable terms </w:t>
      </w:r>
      <w:r w:rsidR="00665DA2">
        <w:rPr>
          <w:rFonts w:ascii="Arial" w:hAnsi="Arial" w:cs="Arial"/>
        </w:rPr>
        <w:t>potentially</w:t>
      </w:r>
      <w:r w:rsidRPr="00101931">
        <w:rPr>
          <w:rFonts w:ascii="Arial" w:hAnsi="Arial" w:cs="Arial"/>
        </w:rPr>
        <w:t xml:space="preserve"> financially impacting organisations (Taylor and Woodhams 2022).</w:t>
      </w:r>
    </w:p>
    <w:p w14:paraId="47881901" w14:textId="77777777" w:rsidR="00AB5760" w:rsidRPr="00101931" w:rsidRDefault="00AB5760" w:rsidP="002D4817">
      <w:pPr>
        <w:pStyle w:val="NormalWeb"/>
        <w:spacing w:before="0" w:beforeAutospacing="0" w:after="0" w:afterAutospacing="0"/>
        <w:jc w:val="both"/>
        <w:rPr>
          <w:rFonts w:ascii="Arial" w:hAnsi="Arial" w:cs="Arial"/>
          <w:color w:val="555555"/>
        </w:rPr>
      </w:pPr>
    </w:p>
    <w:p w14:paraId="4B341487" w14:textId="77777777" w:rsidR="00AB5760" w:rsidRPr="00101931" w:rsidRDefault="00AB5760" w:rsidP="002D4817">
      <w:pPr>
        <w:pStyle w:val="NormalWeb"/>
        <w:spacing w:before="0" w:beforeAutospacing="0" w:after="0" w:afterAutospacing="0"/>
        <w:jc w:val="both"/>
        <w:rPr>
          <w:rFonts w:ascii="Arial" w:hAnsi="Arial" w:cs="Arial"/>
        </w:rPr>
      </w:pPr>
      <w:r w:rsidRPr="00101931">
        <w:rPr>
          <w:rFonts w:ascii="Arial" w:hAnsi="Arial" w:cs="Arial"/>
        </w:rPr>
        <w:t xml:space="preserve">A loose labour markets refers to relatively high labour supply, high number of jobseekers with minimal vacancies, reducing the competitiveness of the market and handing power back to employers (Taylor and Woodhams 2022). </w:t>
      </w:r>
    </w:p>
    <w:p w14:paraId="28045EBA" w14:textId="77777777" w:rsidR="00AB5760" w:rsidRPr="00101931" w:rsidRDefault="00AB5760" w:rsidP="002D4817">
      <w:pPr>
        <w:pStyle w:val="NormalWeb"/>
        <w:spacing w:before="0" w:beforeAutospacing="0" w:after="0" w:afterAutospacing="0"/>
        <w:jc w:val="both"/>
        <w:rPr>
          <w:rFonts w:ascii="Arial" w:hAnsi="Arial" w:cs="Arial"/>
          <w:color w:val="555555"/>
        </w:rPr>
      </w:pPr>
    </w:p>
    <w:p w14:paraId="4AB2DDB0" w14:textId="765C750B" w:rsidR="00AB5760" w:rsidRPr="00101931" w:rsidRDefault="00AB5760" w:rsidP="002D4817">
      <w:pPr>
        <w:pStyle w:val="Nornal"/>
        <w:spacing w:after="0" w:line="240" w:lineRule="auto"/>
        <w:jc w:val="both"/>
        <w:rPr>
          <w:color w:val="000000"/>
          <w:sz w:val="24"/>
          <w:szCs w:val="24"/>
        </w:rPr>
      </w:pPr>
      <w:r w:rsidRPr="00101931">
        <w:rPr>
          <w:color w:val="000000"/>
          <w:sz w:val="24"/>
          <w:szCs w:val="24"/>
        </w:rPr>
        <w:t xml:space="preserve">External factors impact labour markets as witnessed during the COVID pandemic, significantly influencing economic conditions and organisational resourcing decisions. </w:t>
      </w:r>
      <w:r w:rsidRPr="00101931">
        <w:rPr>
          <w:color w:val="FF0000"/>
          <w:sz w:val="24"/>
          <w:szCs w:val="24"/>
        </w:rPr>
        <w:t xml:space="preserve"> </w:t>
      </w:r>
      <w:r w:rsidRPr="00101931">
        <w:rPr>
          <w:color w:val="000000"/>
          <w:sz w:val="24"/>
          <w:szCs w:val="24"/>
        </w:rPr>
        <w:t>PESTLE (Political, Economic, Sociological, Technological, Legal and Environment) analysis identifies impacting factors, influencing decisions and strategies, reducing risks and disruption, aiding in identifying skill gaps, new job opportunities or reductions, impacting resourcing decisions (CIPD 2023p)</w:t>
      </w:r>
      <w:r w:rsidR="0072495C" w:rsidRPr="00101931">
        <w:rPr>
          <w:color w:val="000000"/>
          <w:sz w:val="24"/>
          <w:szCs w:val="24"/>
        </w:rPr>
        <w:t>.</w:t>
      </w:r>
      <w:r w:rsidRPr="00101931">
        <w:rPr>
          <w:color w:val="000000"/>
          <w:sz w:val="24"/>
          <w:szCs w:val="24"/>
        </w:rPr>
        <w:t xml:space="preserve"> </w:t>
      </w:r>
    </w:p>
    <w:p w14:paraId="4AEF73CA" w14:textId="77777777" w:rsidR="00AB5760" w:rsidRPr="00101931" w:rsidRDefault="00AB5760" w:rsidP="002D4817">
      <w:pPr>
        <w:pStyle w:val="NormalWeb"/>
        <w:spacing w:before="0" w:beforeAutospacing="0" w:after="0" w:afterAutospacing="0"/>
        <w:jc w:val="both"/>
        <w:rPr>
          <w:rFonts w:ascii="Arial" w:hAnsi="Arial" w:cs="Arial"/>
          <w:color w:val="555555"/>
        </w:rPr>
      </w:pPr>
    </w:p>
    <w:p w14:paraId="5F39F7D4" w14:textId="5BB48D5A" w:rsidR="00AB5760" w:rsidRPr="00101931" w:rsidRDefault="00AB5760" w:rsidP="002D4817">
      <w:pPr>
        <w:pStyle w:val="Heading3"/>
        <w:shd w:val="clear" w:color="auto" w:fill="FFFFFF"/>
        <w:jc w:val="both"/>
        <w:rPr>
          <w:rFonts w:ascii="Arial" w:hAnsi="Arial" w:cs="Arial"/>
          <w:color w:val="202020"/>
        </w:rPr>
      </w:pPr>
      <w:r w:rsidRPr="00101931">
        <w:rPr>
          <w:rFonts w:ascii="Arial" w:hAnsi="Arial" w:cs="Arial"/>
          <w:color w:val="202020"/>
        </w:rPr>
        <w:t xml:space="preserve">Economic growth and inflation impact the labour market. Where demand for goods and services exceeds GDP (Gross Domestic Product), upward pressure is applied to costs and prices, increasing rate of inflation, however, where economic growth is negative (GDP falls) for at least two successive calendar quarters, this is known as a recession, increasing </w:t>
      </w:r>
      <w:r w:rsidR="00421C1E" w:rsidRPr="00101931">
        <w:rPr>
          <w:rFonts w:ascii="Arial" w:hAnsi="Arial" w:cs="Arial"/>
          <w:color w:val="202020"/>
        </w:rPr>
        <w:t>unemployment,</w:t>
      </w:r>
      <w:r w:rsidRPr="00101931">
        <w:rPr>
          <w:rFonts w:ascii="Arial" w:hAnsi="Arial" w:cs="Arial"/>
          <w:color w:val="202020"/>
        </w:rPr>
        <w:t xml:space="preserve"> and reducing real wages (CIPD 2023q), changing </w:t>
      </w:r>
      <w:r w:rsidR="00034348">
        <w:rPr>
          <w:rFonts w:ascii="Arial" w:hAnsi="Arial" w:cs="Arial"/>
          <w:color w:val="202020"/>
        </w:rPr>
        <w:t xml:space="preserve">labour </w:t>
      </w:r>
      <w:r w:rsidRPr="00101931">
        <w:rPr>
          <w:rFonts w:ascii="Arial" w:hAnsi="Arial" w:cs="Arial"/>
          <w:color w:val="202020"/>
        </w:rPr>
        <w:t xml:space="preserve">market </w:t>
      </w:r>
      <w:r w:rsidR="000641C4" w:rsidRPr="00101931">
        <w:rPr>
          <w:rFonts w:ascii="Arial" w:hAnsi="Arial" w:cs="Arial"/>
          <w:color w:val="202020"/>
        </w:rPr>
        <w:t>conditions,</w:t>
      </w:r>
      <w:r w:rsidRPr="00101931">
        <w:rPr>
          <w:rFonts w:ascii="Arial" w:hAnsi="Arial" w:cs="Arial"/>
          <w:color w:val="202020"/>
        </w:rPr>
        <w:t xml:space="preserve"> and influencing resourcing decisions. </w:t>
      </w:r>
    </w:p>
    <w:p w14:paraId="17ABA22D" w14:textId="77777777" w:rsidR="00101931" w:rsidRPr="00101931" w:rsidRDefault="00101931" w:rsidP="00101931">
      <w:pPr>
        <w:pStyle w:val="Nornal"/>
        <w:rPr>
          <w:sz w:val="24"/>
          <w:szCs w:val="24"/>
        </w:rPr>
      </w:pPr>
    </w:p>
    <w:p w14:paraId="41C14CF6" w14:textId="7F42D200" w:rsidR="00D1385F" w:rsidRPr="00101931" w:rsidRDefault="00D1385F" w:rsidP="00BC31F4">
      <w:pPr>
        <w:pStyle w:val="Nornal"/>
        <w:spacing w:after="0"/>
        <w:rPr>
          <w:b/>
          <w:bCs/>
          <w:sz w:val="24"/>
          <w:szCs w:val="24"/>
        </w:rPr>
      </w:pPr>
      <w:r w:rsidRPr="00101931">
        <w:rPr>
          <w:b/>
          <w:bCs/>
          <w:sz w:val="24"/>
          <w:szCs w:val="24"/>
        </w:rPr>
        <w:t>AC1.3</w:t>
      </w:r>
    </w:p>
    <w:p w14:paraId="673BB9EB" w14:textId="452A6758" w:rsidR="0055586F" w:rsidRPr="00101931" w:rsidRDefault="0055586F" w:rsidP="002D4817">
      <w:pPr>
        <w:pStyle w:val="NormalWeb"/>
        <w:shd w:val="clear" w:color="auto" w:fill="FFFFFF"/>
        <w:spacing w:before="0" w:beforeAutospacing="0" w:after="450" w:afterAutospacing="0"/>
        <w:jc w:val="both"/>
        <w:rPr>
          <w:rFonts w:ascii="Arial" w:hAnsi="Arial" w:cs="Arial"/>
          <w:color w:val="202020"/>
          <w:shd w:val="clear" w:color="auto" w:fill="FFFFFF"/>
        </w:rPr>
      </w:pPr>
      <w:r w:rsidRPr="00101931">
        <w:rPr>
          <w:rFonts w:ascii="Arial" w:hAnsi="Arial" w:cs="Arial"/>
        </w:rPr>
        <w:t>UK government have outlined policies and strategies to support organisational skill need and sustainable economic growth which; increase skilled employees at all levels, increa</w:t>
      </w:r>
      <w:r w:rsidR="00987764">
        <w:rPr>
          <w:rFonts w:ascii="Arial" w:hAnsi="Arial" w:cs="Arial"/>
        </w:rPr>
        <w:t>se</w:t>
      </w:r>
      <w:r w:rsidRPr="00101931">
        <w:rPr>
          <w:rFonts w:ascii="Arial" w:hAnsi="Arial" w:cs="Arial"/>
        </w:rPr>
        <w:t xml:space="preserve"> productivity and employment;</w:t>
      </w:r>
      <w:r w:rsidR="002D5E62">
        <w:rPr>
          <w:rFonts w:ascii="Arial" w:hAnsi="Arial" w:cs="Arial"/>
        </w:rPr>
        <w:t xml:space="preserve"> create a </w:t>
      </w:r>
      <w:r w:rsidRPr="00101931">
        <w:rPr>
          <w:rFonts w:ascii="Arial" w:hAnsi="Arial" w:cs="Arial"/>
        </w:rPr>
        <w:t>competitive skills base; reduc</w:t>
      </w:r>
      <w:r w:rsidR="002D5E62">
        <w:rPr>
          <w:rFonts w:ascii="Arial" w:hAnsi="Arial" w:cs="Arial"/>
        </w:rPr>
        <w:t>e</w:t>
      </w:r>
      <w:r w:rsidRPr="00101931">
        <w:rPr>
          <w:rFonts w:ascii="Arial" w:hAnsi="Arial" w:cs="Arial"/>
        </w:rPr>
        <w:t xml:space="preserve"> skill deficiencies at local, regional or sectoral level; improv</w:t>
      </w:r>
      <w:r w:rsidR="00770233">
        <w:rPr>
          <w:rFonts w:ascii="Arial" w:hAnsi="Arial" w:cs="Arial"/>
        </w:rPr>
        <w:t>e</w:t>
      </w:r>
      <w:r w:rsidRPr="00101931">
        <w:rPr>
          <w:rFonts w:ascii="Arial" w:hAnsi="Arial" w:cs="Arial"/>
        </w:rPr>
        <w:t xml:space="preserve"> social mobility, opportunities for adult learning; reduc</w:t>
      </w:r>
      <w:r w:rsidR="00770233">
        <w:rPr>
          <w:rFonts w:ascii="Arial" w:hAnsi="Arial" w:cs="Arial"/>
        </w:rPr>
        <w:t>e</w:t>
      </w:r>
      <w:r w:rsidRPr="00101931">
        <w:rPr>
          <w:rFonts w:ascii="Arial" w:hAnsi="Arial" w:cs="Arial"/>
        </w:rPr>
        <w:t xml:space="preserve"> 18-24 year olds who are NEET (not in employment, education or training) and increase investment in training and numbers of Apprenticeships, jointly provided by employers and government, through funding to meet the skills deficit, (GOVUK 2022). </w:t>
      </w:r>
      <w:r w:rsidRPr="00101931">
        <w:rPr>
          <w:rFonts w:ascii="Arial" w:hAnsi="Arial" w:cs="Arial"/>
          <w:color w:val="202020"/>
          <w:shd w:val="clear" w:color="auto" w:fill="FFFFFF"/>
        </w:rPr>
        <w:t>CIPD (2023o) suggests the need for a broader training levy, enabling organisations to fund apprenticeships and accredited training, more suited to their needs.</w:t>
      </w:r>
    </w:p>
    <w:p w14:paraId="4F24E244" w14:textId="77777777" w:rsidR="0055586F" w:rsidRPr="00101931" w:rsidRDefault="0055586F" w:rsidP="002D4817">
      <w:pPr>
        <w:pStyle w:val="NormalWeb"/>
        <w:shd w:val="clear" w:color="auto" w:fill="FFFFFF"/>
        <w:spacing w:before="0" w:beforeAutospacing="0" w:after="450" w:afterAutospacing="0"/>
        <w:jc w:val="both"/>
        <w:rPr>
          <w:rFonts w:ascii="Arial" w:hAnsi="Arial" w:cs="Arial"/>
        </w:rPr>
      </w:pPr>
      <w:r w:rsidRPr="00101931">
        <w:rPr>
          <w:rFonts w:ascii="Arial" w:hAnsi="Arial" w:cs="Arial"/>
          <w:noProof/>
        </w:rPr>
        <w:lastRenderedPageBreak/>
        <w:drawing>
          <wp:inline distT="0" distB="0" distL="0" distR="0" wp14:anchorId="5FC782D8" wp14:editId="65BBCE36">
            <wp:extent cx="3727450" cy="4088386"/>
            <wp:effectExtent l="0" t="0" r="635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753211" cy="4116642"/>
                    </a:xfrm>
                    <a:prstGeom prst="rect">
                      <a:avLst/>
                    </a:prstGeom>
                  </pic:spPr>
                </pic:pic>
              </a:graphicData>
            </a:graphic>
          </wp:inline>
        </w:drawing>
      </w:r>
    </w:p>
    <w:p w14:paraId="6343182F" w14:textId="77777777" w:rsidR="00277906" w:rsidRPr="00BC31F4" w:rsidRDefault="00277906" w:rsidP="00277906">
      <w:pPr>
        <w:pStyle w:val="Nornal"/>
        <w:jc w:val="both"/>
        <w:rPr>
          <w:sz w:val="20"/>
          <w:szCs w:val="20"/>
          <w:shd w:val="clear" w:color="auto" w:fill="FFFFFF"/>
        </w:rPr>
      </w:pPr>
      <w:r w:rsidRPr="00BC31F4">
        <w:rPr>
          <w:rStyle w:val="Emphasis"/>
          <w:color w:val="000000"/>
          <w:sz w:val="20"/>
          <w:szCs w:val="20"/>
          <w:shd w:val="clear" w:color="auto" w:fill="FFFFFF"/>
        </w:rPr>
        <w:t xml:space="preserve">Figure 1: Source: </w:t>
      </w:r>
      <w:r w:rsidRPr="00BC31F4">
        <w:rPr>
          <w:i/>
          <w:iCs/>
          <w:sz w:val="20"/>
          <w:szCs w:val="20"/>
        </w:rPr>
        <w:t>Understanding current and future skills needs Policy Report Skills and Productivity Board May 2022</w:t>
      </w:r>
    </w:p>
    <w:p w14:paraId="55092271" w14:textId="0085C7D1" w:rsidR="0055586F" w:rsidRPr="00101931" w:rsidRDefault="0055586F" w:rsidP="002D4817">
      <w:pPr>
        <w:pStyle w:val="Nornal"/>
        <w:jc w:val="both"/>
        <w:rPr>
          <w:sz w:val="24"/>
          <w:szCs w:val="24"/>
        </w:rPr>
      </w:pPr>
      <w:r w:rsidRPr="00101931">
        <w:rPr>
          <w:sz w:val="24"/>
          <w:szCs w:val="24"/>
        </w:rPr>
        <w:t xml:space="preserve">Employers play a key role in understanding the importance of encouraging, investing, identifying, and evaluating skill shortfall, providing efficient and effective training, learning and development programmes, both internally and externally (CIPD 2023o). Apprenticeship and work experience schemes, courses, coaching and mentoring, are ways to enhance employees’ skills such as communication, technology, </w:t>
      </w:r>
      <w:r w:rsidR="00631783">
        <w:rPr>
          <w:sz w:val="24"/>
          <w:szCs w:val="24"/>
        </w:rPr>
        <w:t>capability,</w:t>
      </w:r>
      <w:r w:rsidR="005B4A7A">
        <w:rPr>
          <w:sz w:val="24"/>
          <w:szCs w:val="24"/>
        </w:rPr>
        <w:t xml:space="preserve"> </w:t>
      </w:r>
      <w:r w:rsidRPr="00101931">
        <w:rPr>
          <w:sz w:val="24"/>
          <w:szCs w:val="24"/>
        </w:rPr>
        <w:t>and knowledge within specific skill-based activities.</w:t>
      </w:r>
    </w:p>
    <w:p w14:paraId="465FB5A2" w14:textId="29E06DB8" w:rsidR="0055586F" w:rsidRPr="00101931" w:rsidRDefault="0055586F" w:rsidP="002D4817">
      <w:pPr>
        <w:pStyle w:val="Nornal"/>
        <w:jc w:val="both"/>
        <w:rPr>
          <w:sz w:val="24"/>
          <w:szCs w:val="24"/>
        </w:rPr>
      </w:pPr>
      <w:r w:rsidRPr="00101931">
        <w:rPr>
          <w:sz w:val="24"/>
          <w:szCs w:val="24"/>
        </w:rPr>
        <w:t>Trade unions play a leading role in ensuring that future skills are met through the development of union-led agendas, focusing on the implementation of training programmes for employees, facilitating access to learning and training</w:t>
      </w:r>
      <w:r w:rsidR="00631783">
        <w:rPr>
          <w:sz w:val="24"/>
          <w:szCs w:val="24"/>
        </w:rPr>
        <w:t>,</w:t>
      </w:r>
      <w:r w:rsidRPr="00101931">
        <w:rPr>
          <w:sz w:val="24"/>
          <w:szCs w:val="24"/>
        </w:rPr>
        <w:t xml:space="preserve"> ensuring access to multiple learning opportunities (TUC 2021). They collaborate with employers, representing employee’s needs, ensuring training and support is received.</w:t>
      </w:r>
    </w:p>
    <w:p w14:paraId="44FE4812" w14:textId="5D2DF011" w:rsidR="0055586F" w:rsidRPr="00101931" w:rsidRDefault="0055586F" w:rsidP="002D4817">
      <w:pPr>
        <w:pStyle w:val="Nornal"/>
        <w:jc w:val="both"/>
        <w:rPr>
          <w:sz w:val="24"/>
          <w:szCs w:val="24"/>
        </w:rPr>
      </w:pPr>
      <w:r w:rsidRPr="00101931">
        <w:rPr>
          <w:sz w:val="24"/>
          <w:szCs w:val="24"/>
        </w:rPr>
        <w:t>TUC (2021) highlight 37% of union members are more likely to obtain regular training and development compared to 22% non-member, 70% of learners would not have engaged in the learning or training on offer without the support of their union.</w:t>
      </w:r>
    </w:p>
    <w:p w14:paraId="74BF3AB2" w14:textId="4D5DFCC2" w:rsidR="0055586F" w:rsidRPr="00101931" w:rsidRDefault="0055586F" w:rsidP="00B83E96">
      <w:pPr>
        <w:pStyle w:val="Nornal"/>
        <w:jc w:val="both"/>
        <w:rPr>
          <w:b/>
          <w:bCs/>
          <w:color w:val="FF0000"/>
          <w:sz w:val="24"/>
          <w:szCs w:val="24"/>
        </w:rPr>
      </w:pPr>
      <w:r w:rsidRPr="00101931">
        <w:rPr>
          <w:sz w:val="24"/>
          <w:szCs w:val="24"/>
        </w:rPr>
        <w:t>Long-term commitment from government, employers and other stakeholders to future skills is key (Rafferty 2022)</w:t>
      </w:r>
      <w:r w:rsidR="00A17711">
        <w:rPr>
          <w:sz w:val="24"/>
          <w:szCs w:val="24"/>
        </w:rPr>
        <w:t>.</w:t>
      </w:r>
      <w:r w:rsidRPr="00101931">
        <w:rPr>
          <w:sz w:val="24"/>
          <w:szCs w:val="24"/>
        </w:rPr>
        <w:t xml:space="preserve"> </w:t>
      </w:r>
    </w:p>
    <w:p w14:paraId="2FB25754" w14:textId="5303D4BB" w:rsidR="00D1385F" w:rsidRPr="00101931" w:rsidRDefault="00D1385F" w:rsidP="00BC31F4">
      <w:pPr>
        <w:pStyle w:val="Nornal"/>
        <w:spacing w:after="0"/>
        <w:rPr>
          <w:b/>
          <w:bCs/>
          <w:sz w:val="24"/>
          <w:szCs w:val="24"/>
        </w:rPr>
      </w:pPr>
      <w:r w:rsidRPr="00101931">
        <w:rPr>
          <w:b/>
          <w:bCs/>
          <w:sz w:val="24"/>
          <w:szCs w:val="24"/>
        </w:rPr>
        <w:t>AC2.1</w:t>
      </w:r>
    </w:p>
    <w:p w14:paraId="6E3E3406" w14:textId="59222810" w:rsidR="00FE70C4" w:rsidRPr="00101931" w:rsidRDefault="00FE70C4" w:rsidP="002D4817">
      <w:pPr>
        <w:pStyle w:val="Nornal"/>
        <w:jc w:val="both"/>
        <w:rPr>
          <w:sz w:val="24"/>
          <w:szCs w:val="24"/>
          <w:shd w:val="clear" w:color="auto" w:fill="FFFFFF"/>
        </w:rPr>
      </w:pPr>
      <w:r w:rsidRPr="00101931">
        <w:rPr>
          <w:sz w:val="24"/>
          <w:szCs w:val="24"/>
          <w:shd w:val="clear" w:color="auto" w:fill="FFFFFF"/>
        </w:rPr>
        <w:t xml:space="preserve">Workforce planning is a continual process of generating and analysing evidence-based information, forecasting future supply and demand, interpreting it into a plan to </w:t>
      </w:r>
      <w:r w:rsidRPr="00101931">
        <w:rPr>
          <w:sz w:val="24"/>
          <w:szCs w:val="24"/>
          <w:shd w:val="clear" w:color="auto" w:fill="FFFFFF"/>
        </w:rPr>
        <w:lastRenderedPageBreak/>
        <w:t>meet these needs (CIPD 2024m). This allows identification of gaps between demand of current and future workforce needs, forecasting whether sourcing supply can be supported internally or externally</w:t>
      </w:r>
      <w:r w:rsidR="006B4361" w:rsidRPr="00101931">
        <w:rPr>
          <w:sz w:val="24"/>
          <w:szCs w:val="24"/>
          <w:shd w:val="clear" w:color="auto" w:fill="FFFFFF"/>
        </w:rPr>
        <w:t xml:space="preserve">, </w:t>
      </w:r>
      <w:r w:rsidR="00EA12B6" w:rsidRPr="00101931">
        <w:rPr>
          <w:sz w:val="24"/>
          <w:szCs w:val="24"/>
          <w:shd w:val="clear" w:color="auto" w:fill="FFFFFF"/>
        </w:rPr>
        <w:t>integrating</w:t>
      </w:r>
      <w:r w:rsidRPr="00101931">
        <w:rPr>
          <w:sz w:val="24"/>
          <w:szCs w:val="24"/>
          <w:shd w:val="clear" w:color="auto" w:fill="FFFFFF"/>
        </w:rPr>
        <w:t xml:space="preserve"> with wider organisation strategies such as learning and development, talent management, recruitment, retention, and succession planning (CIPD 2023n).</w:t>
      </w:r>
    </w:p>
    <w:p w14:paraId="2818D450" w14:textId="336EAFF9" w:rsidR="00FE70C4" w:rsidRPr="00101931" w:rsidRDefault="00FE70C4" w:rsidP="002D4817">
      <w:pPr>
        <w:pStyle w:val="Nornal"/>
        <w:jc w:val="both"/>
        <w:rPr>
          <w:sz w:val="24"/>
          <w:szCs w:val="24"/>
          <w:shd w:val="clear" w:color="auto" w:fill="FFFFFF"/>
        </w:rPr>
      </w:pPr>
      <w:r w:rsidRPr="00101931">
        <w:rPr>
          <w:sz w:val="24"/>
          <w:szCs w:val="24"/>
          <w:shd w:val="clear" w:color="auto" w:fill="FFFFFF"/>
        </w:rPr>
        <w:t>Effective and efficient workforce planning must involve collaborative stakeholder engagement, fundamental</w:t>
      </w:r>
      <w:r w:rsidR="005C4913">
        <w:rPr>
          <w:sz w:val="24"/>
          <w:szCs w:val="24"/>
          <w:shd w:val="clear" w:color="auto" w:fill="FFFFFF"/>
        </w:rPr>
        <w:t>,</w:t>
      </w:r>
      <w:r w:rsidRPr="00101931">
        <w:rPr>
          <w:sz w:val="24"/>
          <w:szCs w:val="24"/>
          <w:shd w:val="clear" w:color="auto" w:fill="FFFFFF"/>
        </w:rPr>
        <w:t xml:space="preserve"> to support an understanding of their requirements within planning and implementing solutions for contingency planning to deliver organisational strategies (CIPD 2023n) for continued growth and sustainability.</w:t>
      </w:r>
    </w:p>
    <w:p w14:paraId="421D3640" w14:textId="188E180B" w:rsidR="00FE70C4" w:rsidRPr="00101931" w:rsidRDefault="00FE70C4" w:rsidP="002D4817">
      <w:pPr>
        <w:pStyle w:val="Nornal"/>
        <w:jc w:val="both"/>
        <w:rPr>
          <w:sz w:val="24"/>
          <w:szCs w:val="24"/>
          <w:shd w:val="clear" w:color="auto" w:fill="FFFFFF"/>
        </w:rPr>
      </w:pPr>
      <w:r w:rsidRPr="00101931">
        <w:rPr>
          <w:sz w:val="24"/>
          <w:szCs w:val="24"/>
          <w:shd w:val="clear" w:color="auto" w:fill="FFFFFF"/>
        </w:rPr>
        <w:t xml:space="preserve">Workface planning ensures organisations identify gaps between supply and demand for </w:t>
      </w:r>
      <w:r w:rsidR="00AC4356">
        <w:rPr>
          <w:sz w:val="24"/>
          <w:szCs w:val="24"/>
          <w:shd w:val="clear" w:color="auto" w:fill="FFFFFF"/>
        </w:rPr>
        <w:t xml:space="preserve">timely </w:t>
      </w:r>
      <w:r w:rsidRPr="00101931">
        <w:rPr>
          <w:sz w:val="24"/>
          <w:szCs w:val="24"/>
          <w:shd w:val="clear" w:color="auto" w:fill="FFFFFF"/>
        </w:rPr>
        <w:t>talent availability, proactively preparing and contingency planning for the future, reducing operational impact by mitigating imminent or future risks (CIPD 2024m). Simplistically, workforce planning is a process to ensure organisations have the right number of employees, at the right time, with the correct skills to deliver organisational short and long-term goals</w:t>
      </w:r>
      <w:r w:rsidR="002A18DD" w:rsidRPr="00101931">
        <w:rPr>
          <w:sz w:val="24"/>
          <w:szCs w:val="24"/>
          <w:shd w:val="clear" w:color="auto" w:fill="FFFFFF"/>
        </w:rPr>
        <w:t xml:space="preserve"> </w:t>
      </w:r>
      <w:r w:rsidRPr="00101931">
        <w:rPr>
          <w:sz w:val="24"/>
          <w:szCs w:val="24"/>
          <w:shd w:val="clear" w:color="auto" w:fill="FFFFFF"/>
        </w:rPr>
        <w:t>(CIPD 2023</w:t>
      </w:r>
      <w:r w:rsidR="005C427F" w:rsidRPr="00101931">
        <w:rPr>
          <w:sz w:val="24"/>
          <w:szCs w:val="24"/>
          <w:shd w:val="clear" w:color="auto" w:fill="FFFFFF"/>
        </w:rPr>
        <w:t>n</w:t>
      </w:r>
      <w:r w:rsidRPr="00101931">
        <w:rPr>
          <w:sz w:val="24"/>
          <w:szCs w:val="24"/>
          <w:shd w:val="clear" w:color="auto" w:fill="FFFFFF"/>
        </w:rPr>
        <w:t>)</w:t>
      </w:r>
      <w:r w:rsidR="003F3E23">
        <w:rPr>
          <w:sz w:val="24"/>
          <w:szCs w:val="24"/>
          <w:shd w:val="clear" w:color="auto" w:fill="FFFFFF"/>
        </w:rPr>
        <w:t>.</w:t>
      </w:r>
    </w:p>
    <w:p w14:paraId="7DA88B0C" w14:textId="24677148" w:rsidR="00284F55" w:rsidRPr="00101931" w:rsidRDefault="00284F55" w:rsidP="002D4817">
      <w:pPr>
        <w:pStyle w:val="Nornal"/>
        <w:jc w:val="both"/>
        <w:rPr>
          <w:sz w:val="24"/>
          <w:szCs w:val="24"/>
          <w:shd w:val="clear" w:color="auto" w:fill="FFFFFF"/>
        </w:rPr>
      </w:pPr>
      <w:r w:rsidRPr="00101931">
        <w:rPr>
          <w:noProof/>
          <w:sz w:val="24"/>
          <w:szCs w:val="24"/>
        </w:rPr>
        <w:drawing>
          <wp:inline distT="0" distB="0" distL="0" distR="0" wp14:anchorId="2F71A708" wp14:editId="1157653B">
            <wp:extent cx="2241550" cy="2301325"/>
            <wp:effectExtent l="0" t="0" r="635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41550" cy="2301325"/>
                    </a:xfrm>
                    <a:prstGeom prst="rect">
                      <a:avLst/>
                    </a:prstGeom>
                  </pic:spPr>
                </pic:pic>
              </a:graphicData>
            </a:graphic>
          </wp:inline>
        </w:drawing>
      </w:r>
    </w:p>
    <w:p w14:paraId="3FBFD4A4" w14:textId="775A603E" w:rsidR="006D4053" w:rsidRPr="00101931" w:rsidRDefault="00546890" w:rsidP="002D4817">
      <w:pPr>
        <w:pStyle w:val="Nornal"/>
        <w:jc w:val="both"/>
        <w:rPr>
          <w:sz w:val="24"/>
          <w:szCs w:val="24"/>
          <w:shd w:val="clear" w:color="auto" w:fill="FFFFFF"/>
        </w:rPr>
      </w:pPr>
      <w:r w:rsidRPr="00101931">
        <w:rPr>
          <w:rStyle w:val="Emphasis"/>
          <w:color w:val="000000"/>
          <w:sz w:val="24"/>
          <w:szCs w:val="24"/>
          <w:shd w:val="clear" w:color="auto" w:fill="FFFFFF"/>
        </w:rPr>
        <w:t xml:space="preserve">Figure 1: </w:t>
      </w:r>
      <w:r w:rsidR="006D4053" w:rsidRPr="00101931">
        <w:rPr>
          <w:rStyle w:val="Emphasis"/>
          <w:color w:val="000000"/>
          <w:sz w:val="24"/>
          <w:szCs w:val="24"/>
          <w:shd w:val="clear" w:color="auto" w:fill="FFFFFF"/>
        </w:rPr>
        <w:t xml:space="preserve">Seven “rights” of workforce </w:t>
      </w:r>
      <w:r w:rsidR="005C427F" w:rsidRPr="00101931">
        <w:rPr>
          <w:rStyle w:val="Emphasis"/>
          <w:color w:val="000000"/>
          <w:sz w:val="24"/>
          <w:szCs w:val="24"/>
          <w:shd w:val="clear" w:color="auto" w:fill="FFFFFF"/>
        </w:rPr>
        <w:t>planning (</w:t>
      </w:r>
      <w:r w:rsidRPr="00101931">
        <w:rPr>
          <w:rStyle w:val="Emphasis"/>
          <w:color w:val="000000"/>
          <w:sz w:val="24"/>
          <w:szCs w:val="24"/>
          <w:shd w:val="clear" w:color="auto" w:fill="FFFFFF"/>
        </w:rPr>
        <w:t xml:space="preserve">Source: </w:t>
      </w:r>
      <w:r w:rsidR="006D4053" w:rsidRPr="00101931">
        <w:rPr>
          <w:rStyle w:val="Emphasis"/>
          <w:color w:val="000000"/>
          <w:sz w:val="24"/>
          <w:szCs w:val="24"/>
          <w:shd w:val="clear" w:color="auto" w:fill="FFFFFF"/>
        </w:rPr>
        <w:t>CIPD</w:t>
      </w:r>
      <w:r w:rsidRPr="00101931">
        <w:rPr>
          <w:rStyle w:val="Emphasis"/>
          <w:color w:val="000000"/>
          <w:sz w:val="24"/>
          <w:szCs w:val="24"/>
          <w:shd w:val="clear" w:color="auto" w:fill="FFFFFF"/>
        </w:rPr>
        <w:t>, 202</w:t>
      </w:r>
      <w:r w:rsidR="00D52126" w:rsidRPr="00101931">
        <w:rPr>
          <w:rStyle w:val="Emphasis"/>
          <w:color w:val="000000"/>
          <w:sz w:val="24"/>
          <w:szCs w:val="24"/>
          <w:shd w:val="clear" w:color="auto" w:fill="FFFFFF"/>
        </w:rPr>
        <w:t>3n</w:t>
      </w:r>
      <w:r w:rsidRPr="00101931">
        <w:rPr>
          <w:rStyle w:val="Emphasis"/>
          <w:color w:val="000000"/>
          <w:sz w:val="24"/>
          <w:szCs w:val="24"/>
          <w:shd w:val="clear" w:color="auto" w:fill="FFFFFF"/>
        </w:rPr>
        <w:t>)</w:t>
      </w:r>
    </w:p>
    <w:p w14:paraId="4E983C77" w14:textId="77777777" w:rsidR="00284F55" w:rsidRPr="00101931" w:rsidRDefault="00284F55" w:rsidP="002D4817">
      <w:pPr>
        <w:pStyle w:val="Nornal"/>
        <w:jc w:val="both"/>
        <w:rPr>
          <w:sz w:val="24"/>
          <w:szCs w:val="24"/>
          <w:shd w:val="clear" w:color="auto" w:fill="FFFFFF"/>
        </w:rPr>
      </w:pPr>
    </w:p>
    <w:p w14:paraId="75B6FE87" w14:textId="6DD137CA" w:rsidR="00FE70C4" w:rsidRPr="00101931" w:rsidRDefault="00FE70C4" w:rsidP="002D4817">
      <w:pPr>
        <w:pStyle w:val="Nornal"/>
        <w:jc w:val="both"/>
        <w:rPr>
          <w:sz w:val="24"/>
          <w:szCs w:val="24"/>
          <w:shd w:val="clear" w:color="auto" w:fill="FFFFFF"/>
        </w:rPr>
      </w:pPr>
      <w:r w:rsidRPr="00101931">
        <w:rPr>
          <w:sz w:val="24"/>
          <w:szCs w:val="24"/>
          <w:shd w:val="clear" w:color="auto" w:fill="FFFFFF"/>
        </w:rPr>
        <w:t>When one considers the impact of workforce planning, it presents numerous benefits to organisations and employees. It proactively identifies areas for employee development to improve skills, talent, and knowledge which increases productivity and quality</w:t>
      </w:r>
      <w:r w:rsidR="00D824EF" w:rsidRPr="00101931">
        <w:rPr>
          <w:sz w:val="24"/>
          <w:szCs w:val="24"/>
          <w:shd w:val="clear" w:color="auto" w:fill="FFFFFF"/>
        </w:rPr>
        <w:t>,</w:t>
      </w:r>
      <w:r w:rsidRPr="00101931">
        <w:rPr>
          <w:sz w:val="24"/>
          <w:szCs w:val="24"/>
          <w:shd w:val="clear" w:color="auto" w:fill="FFFFFF"/>
        </w:rPr>
        <w:t xml:space="preserve"> allowing organisations to respond efficiently to changing market and customer demands (CIPD 2023m). Investing in employee’s development, enhances morale and motivation, creating a positive working environment of reward and recognition, positively impacting retention which, in the current labour market is a challenge most organisations are facing, alongside the costs associated with retaining that talent (Tatum 2023).</w:t>
      </w:r>
    </w:p>
    <w:p w14:paraId="245CF347" w14:textId="77777777" w:rsidR="003138A6" w:rsidRDefault="00D1385F" w:rsidP="003138A6">
      <w:pPr>
        <w:pStyle w:val="Nornal"/>
        <w:spacing w:after="0"/>
        <w:rPr>
          <w:b/>
          <w:bCs/>
          <w:sz w:val="24"/>
          <w:szCs w:val="24"/>
        </w:rPr>
      </w:pPr>
      <w:r w:rsidRPr="004A4BEA">
        <w:rPr>
          <w:b/>
          <w:bCs/>
          <w:sz w:val="24"/>
          <w:szCs w:val="24"/>
        </w:rPr>
        <w:t>AC2.2</w:t>
      </w:r>
    </w:p>
    <w:p w14:paraId="2A82A68F" w14:textId="76499FDB" w:rsidR="003138A6" w:rsidRPr="00E3498C" w:rsidRDefault="003138A6" w:rsidP="00E3498C">
      <w:pPr>
        <w:pStyle w:val="Nornal"/>
        <w:jc w:val="both"/>
        <w:rPr>
          <w:b/>
          <w:bCs/>
          <w:sz w:val="24"/>
          <w:szCs w:val="24"/>
        </w:rPr>
      </w:pPr>
      <w:r w:rsidRPr="00E3498C">
        <w:rPr>
          <w:sz w:val="24"/>
          <w:szCs w:val="24"/>
        </w:rPr>
        <w:t xml:space="preserve">Taylor and Woodhams (2022) highlight four techniques to support workforce </w:t>
      </w:r>
      <w:r w:rsidR="00696B17" w:rsidRPr="00E3498C">
        <w:rPr>
          <w:sz w:val="24"/>
          <w:szCs w:val="24"/>
        </w:rPr>
        <w:t>planning:</w:t>
      </w:r>
      <w:r w:rsidRPr="00E3498C">
        <w:rPr>
          <w:sz w:val="24"/>
          <w:szCs w:val="24"/>
        </w:rPr>
        <w:t xml:space="preserve"> forecasting demand and supply, identifying gaps between them and addressing gaps.</w:t>
      </w:r>
    </w:p>
    <w:p w14:paraId="713C9543" w14:textId="21423853" w:rsidR="003138A6" w:rsidRPr="00E3498C" w:rsidRDefault="003138A6" w:rsidP="003138A6">
      <w:pPr>
        <w:pStyle w:val="Nornal"/>
        <w:jc w:val="both"/>
        <w:rPr>
          <w:sz w:val="24"/>
          <w:szCs w:val="24"/>
        </w:rPr>
      </w:pPr>
      <w:r w:rsidRPr="00E3498C">
        <w:rPr>
          <w:sz w:val="24"/>
          <w:szCs w:val="24"/>
        </w:rPr>
        <w:lastRenderedPageBreak/>
        <w:t>Forecasting organisational demand for future skills is the foundation of workforce planning,</w:t>
      </w:r>
      <w:r w:rsidR="00696B17">
        <w:rPr>
          <w:sz w:val="24"/>
          <w:szCs w:val="24"/>
        </w:rPr>
        <w:t xml:space="preserve"> </w:t>
      </w:r>
      <w:r w:rsidRPr="00E3498C">
        <w:rPr>
          <w:sz w:val="24"/>
          <w:szCs w:val="24"/>
        </w:rPr>
        <w:t xml:space="preserve">understanding roles needed, tasks </w:t>
      </w:r>
      <w:r w:rsidR="007C2D93">
        <w:rPr>
          <w:sz w:val="24"/>
          <w:szCs w:val="24"/>
        </w:rPr>
        <w:t xml:space="preserve">and skills </w:t>
      </w:r>
      <w:r w:rsidRPr="00E3498C">
        <w:rPr>
          <w:sz w:val="24"/>
          <w:szCs w:val="24"/>
        </w:rPr>
        <w:t>involved within these roles</w:t>
      </w:r>
      <w:r w:rsidR="007C2D93">
        <w:rPr>
          <w:sz w:val="24"/>
          <w:szCs w:val="24"/>
        </w:rPr>
        <w:t>,</w:t>
      </w:r>
      <w:r w:rsidRPr="00E3498C">
        <w:rPr>
          <w:sz w:val="24"/>
          <w:szCs w:val="24"/>
        </w:rPr>
        <w:t xml:space="preserve"> utilising systematic techniques, incorporating past data, market trends and competitor analysis or managerial judgements founded on knowledge and experience (Taylor and Woodhams 2022). Understanding organisational baseline is fundamental in recognising the external and internal organisational impacts, utilising PESTLE and SWOT analysis will enhance this understanding (CIPD 2023n).</w:t>
      </w:r>
    </w:p>
    <w:p w14:paraId="28C56551" w14:textId="3DF9A9D6" w:rsidR="003138A6" w:rsidRPr="0071018D" w:rsidRDefault="003138A6" w:rsidP="003138A6">
      <w:pPr>
        <w:jc w:val="both"/>
        <w:rPr>
          <w:rFonts w:ascii="Arial" w:hAnsi="Arial" w:cs="Arial"/>
          <w:sz w:val="24"/>
          <w:szCs w:val="24"/>
          <w:shd w:val="clear" w:color="auto" w:fill="FFFFFF"/>
        </w:rPr>
      </w:pPr>
      <w:r w:rsidRPr="0071018D">
        <w:rPr>
          <w:rFonts w:ascii="Arial" w:hAnsi="Arial" w:cs="Arial"/>
          <w:sz w:val="24"/>
          <w:szCs w:val="24"/>
        </w:rPr>
        <w:t xml:space="preserve">Forecasting supply </w:t>
      </w:r>
      <w:r w:rsidRPr="0071018D">
        <w:rPr>
          <w:rFonts w:ascii="Arial" w:hAnsi="Arial" w:cs="Arial"/>
          <w:sz w:val="24"/>
          <w:szCs w:val="24"/>
          <w:shd w:val="clear" w:color="auto" w:fill="FFFFFF"/>
        </w:rPr>
        <w:t>determines the composition of the current workforce, identifying employee</w:t>
      </w:r>
      <w:r w:rsidR="004769B8">
        <w:rPr>
          <w:rFonts w:ascii="Arial" w:hAnsi="Arial" w:cs="Arial"/>
          <w:sz w:val="24"/>
          <w:szCs w:val="24"/>
          <w:shd w:val="clear" w:color="auto" w:fill="FFFFFF"/>
        </w:rPr>
        <w:t xml:space="preserve"> numbers</w:t>
      </w:r>
      <w:r w:rsidRPr="0071018D">
        <w:rPr>
          <w:rFonts w:ascii="Arial" w:hAnsi="Arial" w:cs="Arial"/>
          <w:sz w:val="24"/>
          <w:szCs w:val="24"/>
          <w:shd w:val="clear" w:color="auto" w:fill="FFFFFF"/>
        </w:rPr>
        <w:t>, total wage co</w:t>
      </w:r>
      <w:r w:rsidR="00321FFF">
        <w:rPr>
          <w:rFonts w:ascii="Arial" w:hAnsi="Arial" w:cs="Arial"/>
          <w:sz w:val="24"/>
          <w:szCs w:val="24"/>
          <w:shd w:val="clear" w:color="auto" w:fill="FFFFFF"/>
        </w:rPr>
        <w:t>s</w:t>
      </w:r>
      <w:r w:rsidRPr="0071018D">
        <w:rPr>
          <w:rFonts w:ascii="Arial" w:hAnsi="Arial" w:cs="Arial"/>
          <w:sz w:val="24"/>
          <w:szCs w:val="24"/>
          <w:shd w:val="clear" w:color="auto" w:fill="FFFFFF"/>
        </w:rPr>
        <w:t>ts, workforce composition</w:t>
      </w:r>
      <w:r w:rsidR="00D55682">
        <w:rPr>
          <w:rFonts w:ascii="Arial" w:hAnsi="Arial" w:cs="Arial"/>
          <w:sz w:val="24"/>
          <w:szCs w:val="24"/>
          <w:shd w:val="clear" w:color="auto" w:fill="FFFFFF"/>
        </w:rPr>
        <w:t>,</w:t>
      </w:r>
      <w:r w:rsidRPr="0071018D">
        <w:rPr>
          <w:rFonts w:ascii="Arial" w:hAnsi="Arial" w:cs="Arial"/>
          <w:sz w:val="24"/>
          <w:szCs w:val="24"/>
          <w:shd w:val="clear" w:color="auto" w:fill="FFFFFF"/>
        </w:rPr>
        <w:t xml:space="preserve"> </w:t>
      </w:r>
      <w:r w:rsidR="004769B8">
        <w:rPr>
          <w:rFonts w:ascii="Arial" w:hAnsi="Arial" w:cs="Arial"/>
          <w:sz w:val="24"/>
          <w:szCs w:val="24"/>
          <w:shd w:val="clear" w:color="auto" w:fill="FFFFFF"/>
        </w:rPr>
        <w:t>such as</w:t>
      </w:r>
      <w:r w:rsidRPr="0071018D">
        <w:rPr>
          <w:rFonts w:ascii="Arial" w:hAnsi="Arial" w:cs="Arial"/>
          <w:sz w:val="24"/>
          <w:szCs w:val="24"/>
          <w:shd w:val="clear" w:color="auto" w:fill="FFFFFF"/>
        </w:rPr>
        <w:t xml:space="preserve"> </w:t>
      </w:r>
      <w:r w:rsidR="004769B8">
        <w:rPr>
          <w:rFonts w:ascii="Arial" w:hAnsi="Arial" w:cs="Arial"/>
          <w:sz w:val="24"/>
          <w:szCs w:val="24"/>
          <w:shd w:val="clear" w:color="auto" w:fill="FFFFFF"/>
        </w:rPr>
        <w:t xml:space="preserve">departmental </w:t>
      </w:r>
      <w:r w:rsidRPr="0071018D">
        <w:rPr>
          <w:rFonts w:ascii="Arial" w:hAnsi="Arial" w:cs="Arial"/>
          <w:sz w:val="24"/>
          <w:szCs w:val="24"/>
          <w:shd w:val="clear" w:color="auto" w:fill="FFFFFF"/>
        </w:rPr>
        <w:t>cohorts, salary grade</w:t>
      </w:r>
      <w:r w:rsidR="004769B8">
        <w:rPr>
          <w:rFonts w:ascii="Arial" w:hAnsi="Arial" w:cs="Arial"/>
          <w:sz w:val="24"/>
          <w:szCs w:val="24"/>
          <w:shd w:val="clear" w:color="auto" w:fill="FFFFFF"/>
        </w:rPr>
        <w:t>s</w:t>
      </w:r>
      <w:r w:rsidRPr="0071018D">
        <w:rPr>
          <w:rFonts w:ascii="Arial" w:hAnsi="Arial" w:cs="Arial"/>
          <w:sz w:val="24"/>
          <w:szCs w:val="24"/>
          <w:shd w:val="clear" w:color="auto" w:fill="FFFFFF"/>
        </w:rPr>
        <w:t>, skills, and length of service</w:t>
      </w:r>
      <w:r w:rsidR="00D6246B">
        <w:rPr>
          <w:rFonts w:ascii="Arial" w:hAnsi="Arial" w:cs="Arial"/>
          <w:sz w:val="24"/>
          <w:szCs w:val="24"/>
          <w:shd w:val="clear" w:color="auto" w:fill="FFFFFF"/>
        </w:rPr>
        <w:t xml:space="preserve"> </w:t>
      </w:r>
      <w:r w:rsidR="00D6246B" w:rsidRPr="0071018D">
        <w:rPr>
          <w:rFonts w:ascii="Arial" w:hAnsi="Arial" w:cs="Arial"/>
          <w:sz w:val="24"/>
          <w:szCs w:val="24"/>
          <w:shd w:val="clear" w:color="auto" w:fill="FFFFFF"/>
        </w:rPr>
        <w:t>(CIPD 2023s)</w:t>
      </w:r>
      <w:r w:rsidR="00D55682">
        <w:rPr>
          <w:rFonts w:ascii="Arial" w:hAnsi="Arial" w:cs="Arial"/>
          <w:sz w:val="24"/>
          <w:szCs w:val="24"/>
          <w:shd w:val="clear" w:color="auto" w:fill="FFFFFF"/>
        </w:rPr>
        <w:t>, u</w:t>
      </w:r>
      <w:r w:rsidR="00D6246B">
        <w:rPr>
          <w:rFonts w:ascii="Arial" w:hAnsi="Arial" w:cs="Arial"/>
          <w:sz w:val="24"/>
          <w:szCs w:val="24"/>
          <w:shd w:val="clear" w:color="auto" w:fill="FFFFFF"/>
        </w:rPr>
        <w:t xml:space="preserve">tilising employee turnover trends to establish </w:t>
      </w:r>
      <w:r w:rsidRPr="0071018D">
        <w:rPr>
          <w:rFonts w:ascii="Arial" w:hAnsi="Arial" w:cs="Arial"/>
          <w:sz w:val="24"/>
          <w:szCs w:val="24"/>
          <w:shd w:val="clear" w:color="auto" w:fill="FFFFFF"/>
        </w:rPr>
        <w:t>likely</w:t>
      </w:r>
      <w:r w:rsidR="0009447A">
        <w:rPr>
          <w:rFonts w:ascii="Arial" w:hAnsi="Arial" w:cs="Arial"/>
          <w:sz w:val="24"/>
          <w:szCs w:val="24"/>
          <w:shd w:val="clear" w:color="auto" w:fill="FFFFFF"/>
        </w:rPr>
        <w:t xml:space="preserve"> </w:t>
      </w:r>
      <w:r w:rsidRPr="0071018D">
        <w:rPr>
          <w:rFonts w:ascii="Arial" w:hAnsi="Arial" w:cs="Arial"/>
          <w:sz w:val="24"/>
          <w:szCs w:val="24"/>
          <w:shd w:val="clear" w:color="auto" w:fill="FFFFFF"/>
        </w:rPr>
        <w:t xml:space="preserve">future </w:t>
      </w:r>
      <w:r w:rsidR="0009447A">
        <w:rPr>
          <w:rFonts w:ascii="Arial" w:hAnsi="Arial" w:cs="Arial"/>
          <w:sz w:val="24"/>
          <w:szCs w:val="24"/>
          <w:shd w:val="clear" w:color="auto" w:fill="FFFFFF"/>
        </w:rPr>
        <w:t xml:space="preserve">employees. </w:t>
      </w:r>
    </w:p>
    <w:p w14:paraId="412F64EB" w14:textId="59E62581" w:rsidR="003138A6" w:rsidRPr="0009447A" w:rsidRDefault="003138A6" w:rsidP="003138A6">
      <w:pPr>
        <w:jc w:val="both"/>
        <w:rPr>
          <w:rFonts w:ascii="Poppins" w:hAnsi="Poppins" w:cs="Poppins"/>
          <w:sz w:val="24"/>
          <w:szCs w:val="24"/>
        </w:rPr>
      </w:pPr>
      <w:r w:rsidRPr="0009447A">
        <w:rPr>
          <w:rFonts w:ascii="Arial" w:hAnsi="Arial" w:cs="Arial"/>
          <w:sz w:val="24"/>
          <w:szCs w:val="24"/>
          <w:shd w:val="clear" w:color="auto" w:fill="FFFFFF"/>
        </w:rPr>
        <w:t>A balance between</w:t>
      </w:r>
      <w:r w:rsidRPr="0009447A">
        <w:rPr>
          <w:rFonts w:ascii="Arial" w:hAnsi="Arial" w:cs="Arial"/>
          <w:i/>
          <w:iCs/>
          <w:sz w:val="24"/>
          <w:szCs w:val="24"/>
          <w:shd w:val="clear" w:color="auto" w:fill="FFFFFF"/>
        </w:rPr>
        <w:t> </w:t>
      </w:r>
      <w:r w:rsidRPr="0009447A">
        <w:rPr>
          <w:rStyle w:val="Emphasis"/>
          <w:rFonts w:ascii="Arial" w:hAnsi="Arial" w:cs="Arial"/>
          <w:i w:val="0"/>
          <w:iCs w:val="0"/>
          <w:sz w:val="24"/>
          <w:szCs w:val="24"/>
          <w:shd w:val="clear" w:color="auto" w:fill="FFFFFF"/>
        </w:rPr>
        <w:t>demand and supply, supports</w:t>
      </w:r>
      <w:r w:rsidRPr="0009447A">
        <w:rPr>
          <w:rFonts w:ascii="Arial" w:hAnsi="Arial" w:cs="Arial"/>
          <w:sz w:val="24"/>
          <w:szCs w:val="24"/>
          <w:shd w:val="clear" w:color="auto" w:fill="FFFFFF"/>
        </w:rPr>
        <w:t xml:space="preserve"> a more effective and efficient </w:t>
      </w:r>
      <w:r w:rsidRPr="0009447A">
        <w:rPr>
          <w:rStyle w:val="Emphasis"/>
          <w:rFonts w:ascii="Arial" w:hAnsi="Arial" w:cs="Arial"/>
          <w:i w:val="0"/>
          <w:iCs w:val="0"/>
          <w:sz w:val="24"/>
          <w:szCs w:val="24"/>
          <w:shd w:val="clear" w:color="auto" w:fill="FFFFFF"/>
        </w:rPr>
        <w:t>workforce</w:t>
      </w:r>
      <w:r w:rsidRPr="0009447A">
        <w:rPr>
          <w:rFonts w:ascii="Arial" w:hAnsi="Arial" w:cs="Arial"/>
          <w:i/>
          <w:iCs/>
          <w:sz w:val="24"/>
          <w:szCs w:val="24"/>
          <w:shd w:val="clear" w:color="auto" w:fill="FFFFFF"/>
        </w:rPr>
        <w:t>,</w:t>
      </w:r>
      <w:r w:rsidRPr="0009447A">
        <w:rPr>
          <w:rFonts w:ascii="Arial" w:hAnsi="Arial" w:cs="Arial"/>
          <w:sz w:val="24"/>
          <w:szCs w:val="24"/>
          <w:shd w:val="clear" w:color="auto" w:fill="FFFFFF"/>
        </w:rPr>
        <w:t xml:space="preserve"> enhanced by a well forecasted and planned supply, </w:t>
      </w:r>
      <w:r w:rsidR="000817CA">
        <w:rPr>
          <w:rFonts w:ascii="Arial" w:hAnsi="Arial" w:cs="Arial"/>
          <w:sz w:val="24"/>
          <w:szCs w:val="24"/>
          <w:shd w:val="clear" w:color="auto" w:fill="FFFFFF"/>
        </w:rPr>
        <w:t>ensuring</w:t>
      </w:r>
      <w:r w:rsidRPr="0009447A">
        <w:rPr>
          <w:rFonts w:ascii="Arial" w:hAnsi="Arial" w:cs="Arial"/>
          <w:sz w:val="24"/>
          <w:szCs w:val="24"/>
          <w:shd w:val="clear" w:color="auto" w:fill="FFFFFF"/>
        </w:rPr>
        <w:t xml:space="preserve"> replacements are available </w:t>
      </w:r>
      <w:r w:rsidR="000817CA">
        <w:rPr>
          <w:rFonts w:ascii="Arial" w:hAnsi="Arial" w:cs="Arial"/>
          <w:sz w:val="24"/>
          <w:szCs w:val="24"/>
          <w:shd w:val="clear" w:color="auto" w:fill="FFFFFF"/>
        </w:rPr>
        <w:t>for</w:t>
      </w:r>
      <w:r w:rsidRPr="0009447A">
        <w:rPr>
          <w:rFonts w:ascii="Arial" w:hAnsi="Arial" w:cs="Arial"/>
          <w:sz w:val="24"/>
          <w:szCs w:val="24"/>
          <w:shd w:val="clear" w:color="auto" w:fill="FFFFFF"/>
        </w:rPr>
        <w:t xml:space="preserve"> important vacancies </w:t>
      </w:r>
      <w:r w:rsidR="000817CA">
        <w:rPr>
          <w:rFonts w:ascii="Arial" w:hAnsi="Arial" w:cs="Arial"/>
          <w:sz w:val="24"/>
          <w:szCs w:val="24"/>
          <w:shd w:val="clear" w:color="auto" w:fill="FFFFFF"/>
        </w:rPr>
        <w:t>with the required skills a</w:t>
      </w:r>
      <w:r w:rsidR="00EA13A9">
        <w:rPr>
          <w:rFonts w:ascii="Arial" w:hAnsi="Arial" w:cs="Arial"/>
          <w:sz w:val="24"/>
          <w:szCs w:val="24"/>
          <w:shd w:val="clear" w:color="auto" w:fill="FFFFFF"/>
        </w:rPr>
        <w:t>t</w:t>
      </w:r>
      <w:r w:rsidR="000817CA">
        <w:rPr>
          <w:rFonts w:ascii="Arial" w:hAnsi="Arial" w:cs="Arial"/>
          <w:sz w:val="24"/>
          <w:szCs w:val="24"/>
          <w:shd w:val="clear" w:color="auto" w:fill="FFFFFF"/>
        </w:rPr>
        <w:t xml:space="preserve"> the</w:t>
      </w:r>
      <w:r w:rsidR="00084EC5">
        <w:rPr>
          <w:rFonts w:ascii="Arial" w:hAnsi="Arial" w:cs="Arial"/>
          <w:sz w:val="24"/>
          <w:szCs w:val="24"/>
          <w:shd w:val="clear" w:color="auto" w:fill="FFFFFF"/>
        </w:rPr>
        <w:t xml:space="preserve"> right time</w:t>
      </w:r>
      <w:r w:rsidRPr="0009447A">
        <w:rPr>
          <w:rFonts w:ascii="Arial" w:hAnsi="Arial" w:cs="Arial"/>
          <w:sz w:val="24"/>
          <w:szCs w:val="24"/>
          <w:shd w:val="clear" w:color="auto" w:fill="FFFFFF"/>
        </w:rPr>
        <w:t xml:space="preserve"> (Sombi 2024).</w:t>
      </w:r>
    </w:p>
    <w:p w14:paraId="67735F42" w14:textId="20D2A390" w:rsidR="003138A6" w:rsidRPr="0009447A" w:rsidRDefault="003138A6" w:rsidP="003138A6">
      <w:pPr>
        <w:jc w:val="both"/>
        <w:rPr>
          <w:rFonts w:ascii="Arial" w:hAnsi="Arial" w:cs="Arial"/>
          <w:sz w:val="24"/>
          <w:szCs w:val="24"/>
        </w:rPr>
      </w:pPr>
      <w:r w:rsidRPr="0009447A">
        <w:rPr>
          <w:rFonts w:ascii="Arial" w:hAnsi="Arial" w:cs="Arial"/>
          <w:sz w:val="24"/>
          <w:szCs w:val="24"/>
          <w:shd w:val="clear" w:color="auto" w:fill="FFFFFF"/>
        </w:rPr>
        <w:t xml:space="preserve">Identifying gaps between supply and demand determines the disparity between them. Competency frameworks are the foundation for understanding the required competencies and skill level for each role, mapping current employees’ skills, capabilities, and performance, based on assessment, line managers judgement and observations </w:t>
      </w:r>
      <w:r w:rsidRPr="0009447A">
        <w:rPr>
          <w:rFonts w:ascii="Arial" w:hAnsi="Arial" w:cs="Arial"/>
          <w:sz w:val="24"/>
          <w:szCs w:val="24"/>
        </w:rPr>
        <w:t>(Taylor and Woodhams 2022).</w:t>
      </w:r>
    </w:p>
    <w:p w14:paraId="1D4BE009" w14:textId="42B42E44" w:rsidR="003138A6" w:rsidRPr="00E3498C" w:rsidRDefault="003138A6" w:rsidP="003138A6">
      <w:pPr>
        <w:jc w:val="both"/>
        <w:rPr>
          <w:rFonts w:ascii="Arial" w:hAnsi="Arial" w:cs="Arial"/>
          <w:sz w:val="24"/>
          <w:szCs w:val="24"/>
        </w:rPr>
      </w:pPr>
      <w:r w:rsidRPr="00E3498C">
        <w:rPr>
          <w:rFonts w:ascii="Arial" w:hAnsi="Arial" w:cs="Arial"/>
          <w:sz w:val="24"/>
          <w:szCs w:val="24"/>
        </w:rPr>
        <w:t xml:space="preserve">To address gaps </w:t>
      </w:r>
      <w:r w:rsidR="0093440D">
        <w:rPr>
          <w:rFonts w:ascii="Arial" w:hAnsi="Arial" w:cs="Arial"/>
          <w:sz w:val="24"/>
          <w:szCs w:val="24"/>
        </w:rPr>
        <w:t>and</w:t>
      </w:r>
      <w:r w:rsidRPr="00E3498C">
        <w:rPr>
          <w:rFonts w:ascii="Arial" w:hAnsi="Arial" w:cs="Arial"/>
          <w:sz w:val="24"/>
          <w:szCs w:val="24"/>
        </w:rPr>
        <w:t xml:space="preserve"> risk</w:t>
      </w:r>
      <w:r w:rsidR="0093440D">
        <w:rPr>
          <w:rFonts w:ascii="Arial" w:hAnsi="Arial" w:cs="Arial"/>
          <w:sz w:val="24"/>
          <w:szCs w:val="24"/>
        </w:rPr>
        <w:t>s</w:t>
      </w:r>
      <w:r w:rsidRPr="00E3498C">
        <w:rPr>
          <w:rFonts w:ascii="Arial" w:hAnsi="Arial" w:cs="Arial"/>
          <w:sz w:val="24"/>
          <w:szCs w:val="24"/>
        </w:rPr>
        <w:t>, organisations must decide the best use of existing resources such as restructuring, enhancing capabilities, knowledge, or skills through training, coaching, or mentoring or potential job losses (CIPD 2023m). External sources of skills may then need to be utilised to fill remaining gaps and adapting recruitment strategies to accommodate this (Taylor and Woodhams 2022).</w:t>
      </w:r>
    </w:p>
    <w:p w14:paraId="02DE7DE8" w14:textId="2DB367DE" w:rsidR="003138A6" w:rsidRPr="003138A6" w:rsidRDefault="003138A6" w:rsidP="003138A6">
      <w:pPr>
        <w:jc w:val="both"/>
        <w:rPr>
          <w:b/>
          <w:bCs/>
          <w:color w:val="FF0000"/>
          <w:sz w:val="24"/>
          <w:szCs w:val="24"/>
        </w:rPr>
      </w:pPr>
      <w:r w:rsidRPr="006C01BB">
        <w:rPr>
          <w:rFonts w:ascii="Arial" w:hAnsi="Arial" w:cs="Arial"/>
          <w:sz w:val="24"/>
          <w:szCs w:val="24"/>
        </w:rPr>
        <w:t xml:space="preserve">Organisations must have clear insight and understanding into current workforce, organisational strategies, and operating model to support workforce planning (CIPD 2023m). </w:t>
      </w:r>
    </w:p>
    <w:p w14:paraId="15E5C351" w14:textId="77777777" w:rsidR="003138A6" w:rsidRPr="004A4BEA" w:rsidRDefault="003138A6" w:rsidP="0042647F">
      <w:pPr>
        <w:pStyle w:val="Nornal"/>
        <w:rPr>
          <w:b/>
          <w:bCs/>
          <w:sz w:val="24"/>
          <w:szCs w:val="24"/>
        </w:rPr>
      </w:pPr>
    </w:p>
    <w:p w14:paraId="3EF1C279" w14:textId="47EA4F7D" w:rsidR="00D1385F" w:rsidRPr="00101931" w:rsidRDefault="00D1385F" w:rsidP="00BC31F4">
      <w:pPr>
        <w:pStyle w:val="Nornal"/>
        <w:spacing w:after="0"/>
        <w:rPr>
          <w:b/>
          <w:bCs/>
          <w:sz w:val="24"/>
          <w:szCs w:val="24"/>
        </w:rPr>
      </w:pPr>
      <w:r w:rsidRPr="00101931">
        <w:rPr>
          <w:b/>
          <w:bCs/>
          <w:sz w:val="24"/>
          <w:szCs w:val="24"/>
        </w:rPr>
        <w:t>AC 2.</w:t>
      </w:r>
      <w:r w:rsidR="00CF5915" w:rsidRPr="00101931">
        <w:rPr>
          <w:b/>
          <w:bCs/>
          <w:sz w:val="24"/>
          <w:szCs w:val="24"/>
        </w:rPr>
        <w:t>3</w:t>
      </w:r>
    </w:p>
    <w:p w14:paraId="5F339289" w14:textId="01BC557D" w:rsidR="001004E6" w:rsidRPr="00101931" w:rsidRDefault="001004E6" w:rsidP="002D4817">
      <w:pPr>
        <w:pStyle w:val="Nornal"/>
        <w:jc w:val="both"/>
        <w:rPr>
          <w:sz w:val="24"/>
          <w:szCs w:val="24"/>
          <w:shd w:val="clear" w:color="auto" w:fill="FFFFFF"/>
        </w:rPr>
      </w:pPr>
      <w:r w:rsidRPr="00101931">
        <w:rPr>
          <w:sz w:val="24"/>
          <w:szCs w:val="24"/>
          <w:shd w:val="clear" w:color="auto" w:fill="FFFFFF"/>
        </w:rPr>
        <w:t>Succession planning allows organisational evaluation</w:t>
      </w:r>
      <w:r w:rsidR="00B44875" w:rsidRPr="00101931">
        <w:rPr>
          <w:sz w:val="24"/>
          <w:szCs w:val="24"/>
          <w:shd w:val="clear" w:color="auto" w:fill="FFFFFF"/>
        </w:rPr>
        <w:t xml:space="preserve">, </w:t>
      </w:r>
      <w:r w:rsidRPr="00101931">
        <w:rPr>
          <w:sz w:val="24"/>
          <w:szCs w:val="24"/>
          <w:shd w:val="clear" w:color="auto" w:fill="FFFFFF"/>
        </w:rPr>
        <w:t>identify</w:t>
      </w:r>
      <w:r w:rsidR="00B44875" w:rsidRPr="00101931">
        <w:rPr>
          <w:sz w:val="24"/>
          <w:szCs w:val="24"/>
          <w:shd w:val="clear" w:color="auto" w:fill="FFFFFF"/>
        </w:rPr>
        <w:t>ing</w:t>
      </w:r>
      <w:r w:rsidRPr="00101931">
        <w:rPr>
          <w:sz w:val="24"/>
          <w:szCs w:val="24"/>
          <w:shd w:val="clear" w:color="auto" w:fill="FFFFFF"/>
        </w:rPr>
        <w:t xml:space="preserve"> and develop</w:t>
      </w:r>
      <w:r w:rsidR="00B44875" w:rsidRPr="00101931">
        <w:rPr>
          <w:sz w:val="24"/>
          <w:szCs w:val="24"/>
          <w:shd w:val="clear" w:color="auto" w:fill="FFFFFF"/>
        </w:rPr>
        <w:t>ing</w:t>
      </w:r>
      <w:r w:rsidRPr="00101931">
        <w:rPr>
          <w:sz w:val="24"/>
          <w:szCs w:val="24"/>
          <w:shd w:val="clear" w:color="auto" w:fill="FFFFFF"/>
        </w:rPr>
        <w:t xml:space="preserve"> talent to </w:t>
      </w:r>
      <w:r w:rsidR="00BC4D8A" w:rsidRPr="00101931">
        <w:rPr>
          <w:sz w:val="24"/>
          <w:szCs w:val="24"/>
          <w:shd w:val="clear" w:color="auto" w:fill="FFFFFF"/>
        </w:rPr>
        <w:t xml:space="preserve">fill future </w:t>
      </w:r>
      <w:r w:rsidRPr="00101931">
        <w:rPr>
          <w:sz w:val="24"/>
          <w:szCs w:val="24"/>
          <w:shd w:val="clear" w:color="auto" w:fill="FFFFFF"/>
        </w:rPr>
        <w:t>business-critical positions (CIPD 2024a), mitigating organisational risk by effective contingency plans.</w:t>
      </w:r>
    </w:p>
    <w:p w14:paraId="1B9E72DE" w14:textId="62CAA726" w:rsidR="001004E6" w:rsidRPr="00101931" w:rsidRDefault="001004E6" w:rsidP="002D4817">
      <w:pPr>
        <w:pStyle w:val="Nornal"/>
        <w:jc w:val="both"/>
        <w:rPr>
          <w:sz w:val="24"/>
          <w:szCs w:val="24"/>
        </w:rPr>
      </w:pPr>
      <w:r w:rsidRPr="00101931">
        <w:rPr>
          <w:sz w:val="24"/>
          <w:szCs w:val="24"/>
          <w:shd w:val="clear" w:color="auto" w:fill="FFFFFF"/>
        </w:rPr>
        <w:t>Talent pools</w:t>
      </w:r>
      <w:r w:rsidRPr="00101931">
        <w:rPr>
          <w:sz w:val="24"/>
          <w:szCs w:val="24"/>
        </w:rPr>
        <w:t xml:space="preserve"> are effective planning approaches</w:t>
      </w:r>
      <w:r w:rsidR="00055A40">
        <w:rPr>
          <w:sz w:val="24"/>
          <w:szCs w:val="24"/>
        </w:rPr>
        <w:t>,</w:t>
      </w:r>
      <w:r w:rsidRPr="00101931">
        <w:rPr>
          <w:sz w:val="24"/>
          <w:szCs w:val="24"/>
        </w:rPr>
        <w:t xml:space="preserve"> as employees will already be high performing</w:t>
      </w:r>
      <w:r w:rsidR="00AC2853">
        <w:rPr>
          <w:sz w:val="24"/>
          <w:szCs w:val="24"/>
        </w:rPr>
        <w:t xml:space="preserve">, </w:t>
      </w:r>
      <w:r w:rsidRPr="00101931">
        <w:rPr>
          <w:sz w:val="24"/>
          <w:szCs w:val="24"/>
        </w:rPr>
        <w:t>possess</w:t>
      </w:r>
      <w:r w:rsidR="00AC2853">
        <w:rPr>
          <w:sz w:val="24"/>
          <w:szCs w:val="24"/>
        </w:rPr>
        <w:t>ing</w:t>
      </w:r>
      <w:r w:rsidRPr="00101931">
        <w:rPr>
          <w:sz w:val="24"/>
          <w:szCs w:val="24"/>
        </w:rPr>
        <w:t xml:space="preserve"> skills, attributes, and experience. External candidates who have previously expressed interest may also be included in a talent pool, providing wider and diverse options for consideration (Harris 2023).</w:t>
      </w:r>
    </w:p>
    <w:p w14:paraId="23EC7D03" w14:textId="77777777" w:rsidR="001004E6" w:rsidRPr="00101931" w:rsidRDefault="001004E6" w:rsidP="002D4817">
      <w:pPr>
        <w:pStyle w:val="Nornal"/>
        <w:jc w:val="both"/>
        <w:rPr>
          <w:sz w:val="24"/>
          <w:szCs w:val="24"/>
        </w:rPr>
      </w:pPr>
      <w:r w:rsidRPr="00101931">
        <w:rPr>
          <w:sz w:val="24"/>
          <w:szCs w:val="24"/>
        </w:rPr>
        <w:t xml:space="preserve">Developing internal talent pools are an efficient, cost-effective process, positively impacting morale, retention of talent, skills, and internal knowledge, whilst encouraging employee development (Verduyn nd). This provides organisations with a strong foundation for contingency planning for organisational stability and growth. </w:t>
      </w:r>
    </w:p>
    <w:p w14:paraId="6C5ABFA1" w14:textId="630E8A9F" w:rsidR="001004E6" w:rsidRPr="00101931" w:rsidRDefault="001004E6" w:rsidP="002D4817">
      <w:pPr>
        <w:pStyle w:val="Nornal"/>
        <w:jc w:val="both"/>
        <w:rPr>
          <w:color w:val="222222"/>
          <w:sz w:val="24"/>
          <w:szCs w:val="24"/>
          <w:shd w:val="clear" w:color="auto" w:fill="FFFFFF"/>
        </w:rPr>
      </w:pPr>
      <w:r w:rsidRPr="00101931">
        <w:rPr>
          <w:color w:val="222222"/>
          <w:sz w:val="24"/>
          <w:szCs w:val="24"/>
          <w:shd w:val="clear" w:color="auto" w:fill="FFFFFF"/>
        </w:rPr>
        <w:lastRenderedPageBreak/>
        <w:t xml:space="preserve">Assessment processes such as performance reviews or appraisals, enhance organisational ability to build and support talent pools. Appraisal processes are a common approach, central to succession planning, identifying, and capturing aspirations, skills, and areas of opportunity to enhance capabilities (Taylor and Woodhams 2022), the foundation of personal development plans. The frequency of reviews vary dependant on organisational processes, regular monitoring and review drives continuous improvement, enhancing employee engagement and motivation (CIPD 2024b), creating a sense of employee investment. </w:t>
      </w:r>
    </w:p>
    <w:p w14:paraId="0E0DFB73" w14:textId="77777777" w:rsidR="001004E6" w:rsidRPr="00101931" w:rsidRDefault="001004E6" w:rsidP="002D4817">
      <w:pPr>
        <w:pStyle w:val="Nornal"/>
        <w:jc w:val="both"/>
        <w:rPr>
          <w:color w:val="202020"/>
          <w:sz w:val="24"/>
          <w:szCs w:val="24"/>
        </w:rPr>
      </w:pPr>
      <w:r w:rsidRPr="00101931">
        <w:rPr>
          <w:color w:val="202020"/>
          <w:sz w:val="24"/>
          <w:szCs w:val="24"/>
        </w:rPr>
        <w:t xml:space="preserve">There is potential for bias within this process, derived from personal opinions, effecting the integrity of the process (CIPD 2024b), impacting the availability and quality of employees for succession if they are placed due to likability over ability. </w:t>
      </w:r>
    </w:p>
    <w:p w14:paraId="19E02DF9" w14:textId="52DBAD3D" w:rsidR="001004E6" w:rsidRPr="00101931" w:rsidRDefault="001004E6" w:rsidP="002D4817">
      <w:pPr>
        <w:pStyle w:val="Nornal"/>
        <w:jc w:val="both"/>
        <w:rPr>
          <w:b/>
          <w:bCs/>
          <w:color w:val="00B050"/>
          <w:sz w:val="24"/>
          <w:szCs w:val="24"/>
        </w:rPr>
      </w:pPr>
      <w:r w:rsidRPr="00101931">
        <w:rPr>
          <w:color w:val="202020"/>
          <w:sz w:val="24"/>
          <w:szCs w:val="24"/>
          <w:shd w:val="clear" w:color="auto" w:fill="FFFFFF"/>
        </w:rPr>
        <w:t xml:space="preserve">Overall, research shows that although performance related reviews must evolve to maintain alignment to strategic priorities, performance management approaches are effective in raising performance (CIPD 2016), necessary when building succession and contingency plans to mitigate workforce risks. </w:t>
      </w:r>
    </w:p>
    <w:p w14:paraId="5BBE7EC9" w14:textId="4BDFB9A5" w:rsidR="00D1385F" w:rsidRPr="002D7E43" w:rsidRDefault="00D1385F" w:rsidP="002D7E43">
      <w:pPr>
        <w:pStyle w:val="Nornal"/>
        <w:spacing w:after="0"/>
        <w:rPr>
          <w:b/>
          <w:bCs/>
          <w:sz w:val="24"/>
          <w:szCs w:val="24"/>
        </w:rPr>
      </w:pPr>
      <w:r w:rsidRPr="002D7E43">
        <w:rPr>
          <w:b/>
          <w:bCs/>
          <w:sz w:val="24"/>
          <w:szCs w:val="24"/>
        </w:rPr>
        <w:t>AC 2.4</w:t>
      </w:r>
    </w:p>
    <w:p w14:paraId="747F004B" w14:textId="77777777" w:rsidR="00D71682" w:rsidRPr="00101931" w:rsidRDefault="00995799" w:rsidP="002D4817">
      <w:pPr>
        <w:pStyle w:val="Nornal"/>
        <w:jc w:val="both"/>
        <w:rPr>
          <w:sz w:val="24"/>
          <w:szCs w:val="24"/>
        </w:rPr>
      </w:pPr>
      <w:r w:rsidRPr="00101931">
        <w:rPr>
          <w:sz w:val="24"/>
          <w:szCs w:val="24"/>
        </w:rPr>
        <w:t xml:space="preserve">Utilising organisational websites is cost-effective, reducing financial constraints and limitations, enhancing creative opportunities within a larger candidate pool, providing greater control and adaptability within the advertising process. It supports internal and external recruitment, enhancing diverse opportunities where a specific skill or qualification is required. (Vulpan nd). </w:t>
      </w:r>
    </w:p>
    <w:p w14:paraId="3EFF870B" w14:textId="1111C81C" w:rsidR="00995799" w:rsidRPr="00101931" w:rsidRDefault="00995799" w:rsidP="002D4817">
      <w:pPr>
        <w:pStyle w:val="Nornal"/>
        <w:jc w:val="both"/>
        <w:rPr>
          <w:sz w:val="24"/>
          <w:szCs w:val="24"/>
        </w:rPr>
      </w:pPr>
      <w:r w:rsidRPr="00101931">
        <w:rPr>
          <w:sz w:val="24"/>
          <w:szCs w:val="24"/>
        </w:rPr>
        <w:t>Barriers may present themselves</w:t>
      </w:r>
      <w:r w:rsidR="00CA6223">
        <w:rPr>
          <w:sz w:val="24"/>
          <w:szCs w:val="24"/>
        </w:rPr>
        <w:t xml:space="preserve"> where candidates are </w:t>
      </w:r>
      <w:r w:rsidRPr="00101931">
        <w:rPr>
          <w:sz w:val="24"/>
          <w:szCs w:val="24"/>
        </w:rPr>
        <w:t xml:space="preserve">non-proficient </w:t>
      </w:r>
      <w:r w:rsidR="00CE46C5">
        <w:rPr>
          <w:sz w:val="24"/>
          <w:szCs w:val="24"/>
        </w:rPr>
        <w:t xml:space="preserve">in </w:t>
      </w:r>
      <w:r w:rsidRPr="00101931">
        <w:rPr>
          <w:sz w:val="24"/>
          <w:szCs w:val="24"/>
        </w:rPr>
        <w:t>IT, or require reasonable adjustments, deterring potential candidates. Consideration is needed for all candidates ensuring a fair and inclusive application process (Miller 2020).</w:t>
      </w:r>
    </w:p>
    <w:p w14:paraId="6C212AB7" w14:textId="639D0F98" w:rsidR="00995799" w:rsidRPr="00101931" w:rsidRDefault="00995799" w:rsidP="002D4817">
      <w:pPr>
        <w:pStyle w:val="Nornal"/>
        <w:jc w:val="both"/>
        <w:rPr>
          <w:rStyle w:val="Strong"/>
          <w:b w:val="0"/>
          <w:bCs w:val="0"/>
          <w:sz w:val="24"/>
          <w:szCs w:val="24"/>
        </w:rPr>
      </w:pPr>
      <w:r w:rsidRPr="00101931">
        <w:rPr>
          <w:sz w:val="24"/>
          <w:szCs w:val="24"/>
        </w:rPr>
        <w:t>Wider audiences may lead to increased applications; however, this may not translate into candidates who are right for the role presenting time consuming application evaluations (Miller 2020).</w:t>
      </w:r>
    </w:p>
    <w:p w14:paraId="2D6F296A" w14:textId="37459A9C" w:rsidR="00995799" w:rsidRPr="00101931" w:rsidRDefault="00995799" w:rsidP="002D4817">
      <w:pPr>
        <w:pStyle w:val="Nornal"/>
        <w:jc w:val="both"/>
        <w:rPr>
          <w:sz w:val="24"/>
          <w:szCs w:val="24"/>
        </w:rPr>
      </w:pPr>
      <w:r w:rsidRPr="00101931">
        <w:rPr>
          <w:sz w:val="24"/>
          <w:szCs w:val="24"/>
        </w:rPr>
        <w:t>Physical and virtual interviews support increased interactions, observed reaction in challenging situations, in depth probing to knowledge and CV credentials and evaluating candidates’ displayed attributes and behaviours. Interview processes can be costly and time consuming they also risk personal bias which impacts judg</w:t>
      </w:r>
      <w:r w:rsidR="003E4476">
        <w:rPr>
          <w:sz w:val="24"/>
          <w:szCs w:val="24"/>
        </w:rPr>
        <w:t>e</w:t>
      </w:r>
      <w:r w:rsidRPr="00101931">
        <w:rPr>
          <w:sz w:val="24"/>
          <w:szCs w:val="24"/>
        </w:rPr>
        <w:t xml:space="preserve">ment or opinion unfairly (CIPD 2023k). </w:t>
      </w:r>
    </w:p>
    <w:p w14:paraId="1C948D0B" w14:textId="627B5625" w:rsidR="00995799" w:rsidRPr="00101931" w:rsidRDefault="00995799" w:rsidP="002D4817">
      <w:pPr>
        <w:pStyle w:val="Nornal"/>
        <w:jc w:val="both"/>
        <w:rPr>
          <w:sz w:val="24"/>
          <w:szCs w:val="24"/>
        </w:rPr>
      </w:pPr>
      <w:r w:rsidRPr="00101931">
        <w:rPr>
          <w:sz w:val="24"/>
          <w:szCs w:val="24"/>
        </w:rPr>
        <w:t>Agencies absorb responsibilities and processes involved in the end-to-end recruitment process, removing time pressures and responsibilities from hiring managers</w:t>
      </w:r>
      <w:r w:rsidR="001A49AE">
        <w:rPr>
          <w:sz w:val="24"/>
          <w:szCs w:val="24"/>
        </w:rPr>
        <w:t>,</w:t>
      </w:r>
      <w:r w:rsidRPr="00101931">
        <w:rPr>
          <w:sz w:val="24"/>
          <w:szCs w:val="24"/>
        </w:rPr>
        <w:t xml:space="preserve"> (CIPD 2023l) establishing networks and portfolios of applicants and connections offering enhanced talent opportunities (Miller 2019). However, recruiters are not as conversed with organisational expectations, impacting flexibility to consider criteria not specified (Miller 2019). Additional costs are attributed to utilising agencies and these must be considered when looking at varying methods. Recruiters may also place candidates for interviews in various organisations increasing the risk of competition (Miller 2019).</w:t>
      </w:r>
    </w:p>
    <w:p w14:paraId="0596CF7F" w14:textId="610BA93A" w:rsidR="00995799" w:rsidRPr="00101931" w:rsidRDefault="00995799" w:rsidP="00901BBE">
      <w:pPr>
        <w:pStyle w:val="Nornal"/>
        <w:jc w:val="both"/>
        <w:rPr>
          <w:color w:val="202020"/>
          <w:sz w:val="24"/>
          <w:szCs w:val="24"/>
        </w:rPr>
      </w:pPr>
      <w:r w:rsidRPr="00101931">
        <w:rPr>
          <w:color w:val="202020"/>
          <w:sz w:val="24"/>
          <w:szCs w:val="24"/>
        </w:rPr>
        <w:lastRenderedPageBreak/>
        <w:t>Assessment centres are task driven, combining behavioural, cognitive and personality assessments from presentations, ability</w:t>
      </w:r>
      <w:r w:rsidR="008431AC">
        <w:rPr>
          <w:color w:val="202020"/>
          <w:sz w:val="24"/>
          <w:szCs w:val="24"/>
        </w:rPr>
        <w:t xml:space="preserve"> or </w:t>
      </w:r>
      <w:r w:rsidRPr="00101931">
        <w:rPr>
          <w:color w:val="202020"/>
          <w:sz w:val="24"/>
          <w:szCs w:val="24"/>
        </w:rPr>
        <w:t>personality tests, group or individual activities and role play (CIPD 2023k). These are insightful in understanding the measure of the candidate and their suitability for the role,</w:t>
      </w:r>
      <w:r w:rsidR="00AC0794" w:rsidRPr="00101931">
        <w:rPr>
          <w:color w:val="202020"/>
          <w:sz w:val="24"/>
          <w:szCs w:val="24"/>
        </w:rPr>
        <w:t xml:space="preserve"> offerin</w:t>
      </w:r>
      <w:r w:rsidR="00C3386C" w:rsidRPr="00101931">
        <w:rPr>
          <w:color w:val="202020"/>
          <w:sz w:val="24"/>
          <w:szCs w:val="24"/>
        </w:rPr>
        <w:t>g improved predictors of performance compared to other approaches (CIPD 2022c</w:t>
      </w:r>
      <w:r w:rsidR="00CF5915" w:rsidRPr="00101931">
        <w:rPr>
          <w:color w:val="202020"/>
          <w:sz w:val="24"/>
          <w:szCs w:val="24"/>
        </w:rPr>
        <w:t>) however</w:t>
      </w:r>
      <w:r w:rsidRPr="00101931">
        <w:rPr>
          <w:color w:val="202020"/>
          <w:sz w:val="24"/>
          <w:szCs w:val="24"/>
        </w:rPr>
        <w:t xml:space="preserve">, they can be costly and feasible </w:t>
      </w:r>
      <w:r w:rsidR="00CB6635">
        <w:rPr>
          <w:color w:val="202020"/>
          <w:sz w:val="24"/>
          <w:szCs w:val="24"/>
        </w:rPr>
        <w:t xml:space="preserve">only, </w:t>
      </w:r>
      <w:r w:rsidRPr="00101931">
        <w:rPr>
          <w:color w:val="202020"/>
          <w:sz w:val="24"/>
          <w:szCs w:val="24"/>
        </w:rPr>
        <w:t xml:space="preserve">with large numbers of candidates (Taylor &amp; Woodhams 2022). </w:t>
      </w:r>
      <w:r w:rsidR="005B6E80" w:rsidRPr="00101931">
        <w:rPr>
          <w:color w:val="202020"/>
          <w:sz w:val="24"/>
          <w:szCs w:val="24"/>
        </w:rPr>
        <w:t xml:space="preserve"> </w:t>
      </w:r>
      <w:r w:rsidR="00921CB6" w:rsidRPr="00101931">
        <w:rPr>
          <w:color w:val="202020"/>
          <w:sz w:val="24"/>
          <w:szCs w:val="24"/>
          <w:shd w:val="clear" w:color="auto" w:fill="FFFFFF"/>
        </w:rPr>
        <w:t> </w:t>
      </w:r>
    </w:p>
    <w:p w14:paraId="3612D543" w14:textId="3D17CF08" w:rsidR="00D1385F" w:rsidRPr="00101931" w:rsidRDefault="00D1385F" w:rsidP="009B133D">
      <w:pPr>
        <w:pStyle w:val="Nornal"/>
        <w:spacing w:after="0"/>
        <w:rPr>
          <w:b/>
          <w:bCs/>
          <w:sz w:val="24"/>
          <w:szCs w:val="24"/>
        </w:rPr>
      </w:pPr>
      <w:r w:rsidRPr="00101931">
        <w:rPr>
          <w:b/>
          <w:bCs/>
          <w:sz w:val="24"/>
          <w:szCs w:val="24"/>
        </w:rPr>
        <w:t>AC 3.1</w:t>
      </w:r>
    </w:p>
    <w:p w14:paraId="764EF7D4" w14:textId="02646464" w:rsidR="000C11FF" w:rsidRPr="00101931" w:rsidRDefault="000C11FF" w:rsidP="002D4817">
      <w:pPr>
        <w:pStyle w:val="ListParagraph"/>
        <w:ind w:left="0"/>
        <w:jc w:val="both"/>
        <w:rPr>
          <w:rFonts w:ascii="Arial" w:hAnsi="Arial" w:cs="Arial"/>
          <w:sz w:val="24"/>
          <w:szCs w:val="24"/>
        </w:rPr>
      </w:pPr>
      <w:r w:rsidRPr="00101931">
        <w:rPr>
          <w:rFonts w:ascii="Arial" w:hAnsi="Arial" w:cs="Arial"/>
          <w:sz w:val="24"/>
          <w:szCs w:val="24"/>
        </w:rPr>
        <w:t>Factors influencing retention and turnover are underpinned by recruitment, induction, psychological contracts, and employee value, differing with organisational priorities, strategies, values, culture, the employee</w:t>
      </w:r>
      <w:r w:rsidR="008F47FF">
        <w:rPr>
          <w:rFonts w:ascii="Arial" w:hAnsi="Arial" w:cs="Arial"/>
          <w:sz w:val="24"/>
          <w:szCs w:val="24"/>
        </w:rPr>
        <w:t xml:space="preserve"> and</w:t>
      </w:r>
      <w:r w:rsidRPr="00101931">
        <w:rPr>
          <w:rFonts w:ascii="Arial" w:hAnsi="Arial" w:cs="Arial"/>
          <w:sz w:val="24"/>
          <w:szCs w:val="24"/>
        </w:rPr>
        <w:t xml:space="preserve"> their individual needs, and motivating factors</w:t>
      </w:r>
      <w:r w:rsidR="002A065B">
        <w:rPr>
          <w:rFonts w:ascii="Arial" w:hAnsi="Arial" w:cs="Arial"/>
          <w:sz w:val="24"/>
          <w:szCs w:val="24"/>
        </w:rPr>
        <w:t xml:space="preserve"> </w:t>
      </w:r>
      <w:r w:rsidRPr="00101931">
        <w:rPr>
          <w:rFonts w:ascii="Arial" w:hAnsi="Arial" w:cs="Arial"/>
          <w:sz w:val="24"/>
          <w:szCs w:val="24"/>
        </w:rPr>
        <w:t>(CIPD 2023e).</w:t>
      </w:r>
    </w:p>
    <w:p w14:paraId="0489047E" w14:textId="77777777" w:rsidR="000C11FF" w:rsidRPr="00101931" w:rsidRDefault="000C11FF" w:rsidP="002D4817">
      <w:pPr>
        <w:pStyle w:val="ListParagraph"/>
        <w:ind w:left="0"/>
        <w:jc w:val="both"/>
        <w:rPr>
          <w:rFonts w:ascii="Arial" w:hAnsi="Arial" w:cs="Arial"/>
          <w:color w:val="111111"/>
          <w:sz w:val="24"/>
          <w:szCs w:val="24"/>
        </w:rPr>
      </w:pPr>
    </w:p>
    <w:p w14:paraId="18D21771" w14:textId="606BFC3C" w:rsidR="000C11FF" w:rsidRPr="00101931" w:rsidRDefault="000C11FF" w:rsidP="002D4817">
      <w:pPr>
        <w:pStyle w:val="ListParagraph"/>
        <w:ind w:left="0"/>
        <w:jc w:val="both"/>
        <w:rPr>
          <w:rFonts w:ascii="Arial" w:hAnsi="Arial" w:cs="Arial"/>
          <w:sz w:val="24"/>
          <w:szCs w:val="24"/>
        </w:rPr>
      </w:pPr>
      <w:r w:rsidRPr="00101931">
        <w:rPr>
          <w:rFonts w:ascii="Arial" w:hAnsi="Arial" w:cs="Arial"/>
          <w:color w:val="111111"/>
          <w:sz w:val="24"/>
          <w:szCs w:val="24"/>
        </w:rPr>
        <w:t xml:space="preserve">Quantitative methods when measuring turnover include crude turnover rate, establishing the percentage of workforce annually who have left; stability rate calculation, establishing duration employees plan to remain, and cohort analysis, establishing the stability of specific employee cohorts (Taylor and Woodhams 2022).  </w:t>
      </w:r>
    </w:p>
    <w:p w14:paraId="4EDA040B" w14:textId="77777777" w:rsidR="000C11FF" w:rsidRPr="00101931" w:rsidRDefault="000C11FF" w:rsidP="002D4817">
      <w:pPr>
        <w:pStyle w:val="ListParagraph"/>
        <w:ind w:left="0"/>
        <w:jc w:val="both"/>
        <w:rPr>
          <w:rFonts w:ascii="Arial" w:hAnsi="Arial" w:cs="Arial"/>
          <w:sz w:val="24"/>
          <w:szCs w:val="24"/>
        </w:rPr>
      </w:pPr>
    </w:p>
    <w:p w14:paraId="1CDA0A77" w14:textId="65A53059" w:rsidR="000C11FF" w:rsidRPr="00101931" w:rsidRDefault="000C11FF" w:rsidP="002D4817">
      <w:pPr>
        <w:pStyle w:val="ListParagraph"/>
        <w:ind w:left="0"/>
        <w:jc w:val="both"/>
        <w:rPr>
          <w:rFonts w:ascii="Arial" w:hAnsi="Arial" w:cs="Arial"/>
          <w:sz w:val="24"/>
          <w:szCs w:val="24"/>
        </w:rPr>
      </w:pPr>
      <w:r w:rsidRPr="00101931">
        <w:rPr>
          <w:rFonts w:ascii="Arial" w:hAnsi="Arial" w:cs="Arial"/>
          <w:sz w:val="24"/>
          <w:szCs w:val="24"/>
        </w:rPr>
        <w:t xml:space="preserve">Push factors such as stress, lack of opportunities, unsatisfactory work environment and culture, poor leadership, job </w:t>
      </w:r>
      <w:r w:rsidR="002E326B">
        <w:rPr>
          <w:rFonts w:ascii="Arial" w:hAnsi="Arial" w:cs="Arial"/>
          <w:sz w:val="24"/>
          <w:szCs w:val="24"/>
        </w:rPr>
        <w:t>dis</w:t>
      </w:r>
      <w:r w:rsidRPr="00101931">
        <w:rPr>
          <w:rFonts w:ascii="Arial" w:hAnsi="Arial" w:cs="Arial"/>
          <w:sz w:val="24"/>
          <w:szCs w:val="24"/>
        </w:rPr>
        <w:t>satisfaction, inadequate compensation</w:t>
      </w:r>
      <w:r w:rsidR="002E326B">
        <w:rPr>
          <w:rFonts w:ascii="Arial" w:hAnsi="Arial" w:cs="Arial"/>
          <w:sz w:val="24"/>
          <w:szCs w:val="24"/>
        </w:rPr>
        <w:t>,</w:t>
      </w:r>
      <w:r w:rsidRPr="00101931">
        <w:rPr>
          <w:rFonts w:ascii="Arial" w:hAnsi="Arial" w:cs="Arial"/>
          <w:sz w:val="24"/>
          <w:szCs w:val="24"/>
        </w:rPr>
        <w:t xml:space="preserve"> rewards and benefits, lack of flexibility or career progression (peoplexcd nd). Research highlights</w:t>
      </w:r>
      <w:r w:rsidRPr="00101931">
        <w:rPr>
          <w:rFonts w:ascii="Arial" w:hAnsi="Arial" w:cs="Arial"/>
          <w:color w:val="000000"/>
          <w:sz w:val="24"/>
          <w:szCs w:val="24"/>
        </w:rPr>
        <w:t xml:space="preserve">, common </w:t>
      </w:r>
      <w:r w:rsidR="00B846CD" w:rsidRPr="00101931">
        <w:rPr>
          <w:rFonts w:ascii="Arial" w:hAnsi="Arial" w:cs="Arial"/>
          <w:color w:val="000000"/>
          <w:sz w:val="24"/>
          <w:szCs w:val="24"/>
        </w:rPr>
        <w:t>push factors</w:t>
      </w:r>
      <w:r w:rsidRPr="00101931">
        <w:rPr>
          <w:rFonts w:ascii="Arial" w:hAnsi="Arial" w:cs="Arial"/>
          <w:color w:val="000000"/>
          <w:sz w:val="24"/>
          <w:szCs w:val="24"/>
        </w:rPr>
        <w:t xml:space="preserve"> include 40% toxic company culture</w:t>
      </w:r>
      <w:r w:rsidR="00B846CD" w:rsidRPr="00101931">
        <w:rPr>
          <w:rFonts w:ascii="Arial" w:hAnsi="Arial" w:cs="Arial"/>
          <w:color w:val="000000"/>
          <w:sz w:val="24"/>
          <w:szCs w:val="24"/>
        </w:rPr>
        <w:t>,</w:t>
      </w:r>
      <w:r w:rsidRPr="00101931">
        <w:rPr>
          <w:rFonts w:ascii="Arial" w:hAnsi="Arial" w:cs="Arial"/>
          <w:color w:val="000000"/>
          <w:sz w:val="24"/>
          <w:szCs w:val="24"/>
        </w:rPr>
        <w:t xml:space="preserve"> 40%</w:t>
      </w:r>
      <w:r w:rsidR="00B846CD" w:rsidRPr="00101931">
        <w:rPr>
          <w:rFonts w:ascii="Arial" w:hAnsi="Arial" w:cs="Arial"/>
          <w:color w:val="000000"/>
          <w:sz w:val="24"/>
          <w:szCs w:val="24"/>
        </w:rPr>
        <w:t xml:space="preserve"> </w:t>
      </w:r>
      <w:r w:rsidRPr="00101931">
        <w:rPr>
          <w:rFonts w:ascii="Arial" w:hAnsi="Arial" w:cs="Arial"/>
          <w:color w:val="000000"/>
          <w:sz w:val="24"/>
          <w:szCs w:val="24"/>
        </w:rPr>
        <w:t>lack of opportunities/progression and 36% lack of support from management (</w:t>
      </w:r>
      <w:r w:rsidRPr="00101931">
        <w:rPr>
          <w:rFonts w:ascii="Arial" w:hAnsi="Arial" w:cs="Arial"/>
          <w:sz w:val="24"/>
          <w:szCs w:val="24"/>
        </w:rPr>
        <w:t>Cholteeve 2022).</w:t>
      </w:r>
    </w:p>
    <w:p w14:paraId="73D0435B" w14:textId="77777777" w:rsidR="000C11FF" w:rsidRPr="00101931" w:rsidRDefault="000C11FF" w:rsidP="002D4817">
      <w:pPr>
        <w:pStyle w:val="ListParagraph"/>
        <w:ind w:left="0"/>
        <w:jc w:val="both"/>
        <w:rPr>
          <w:rFonts w:ascii="Arial" w:hAnsi="Arial" w:cs="Arial"/>
          <w:color w:val="000000"/>
          <w:sz w:val="24"/>
          <w:szCs w:val="24"/>
        </w:rPr>
      </w:pPr>
    </w:p>
    <w:p w14:paraId="17B4E8E1" w14:textId="77777777" w:rsidR="000C11FF" w:rsidRPr="00101931" w:rsidRDefault="000C11FF" w:rsidP="002D4817">
      <w:pPr>
        <w:pStyle w:val="ListParagraph"/>
        <w:ind w:left="0"/>
        <w:jc w:val="both"/>
        <w:rPr>
          <w:rFonts w:ascii="Arial" w:hAnsi="Arial" w:cs="Arial"/>
          <w:sz w:val="24"/>
          <w:szCs w:val="24"/>
        </w:rPr>
      </w:pPr>
      <w:r w:rsidRPr="00101931">
        <w:rPr>
          <w:rFonts w:ascii="Arial" w:hAnsi="Arial" w:cs="Arial"/>
          <w:sz w:val="24"/>
          <w:szCs w:val="24"/>
        </w:rPr>
        <w:t xml:space="preserve">Pull factors attract employees to leave an organisation such as improved work-life balance, demographics, competitive compensation, or career prospects (peoplexcd nd).  </w:t>
      </w:r>
    </w:p>
    <w:p w14:paraId="1256CC18" w14:textId="77777777" w:rsidR="000C11FF" w:rsidRPr="00101931" w:rsidRDefault="000C11FF" w:rsidP="002D4817">
      <w:pPr>
        <w:pStyle w:val="ListParagraph"/>
        <w:ind w:left="0"/>
        <w:jc w:val="both"/>
        <w:rPr>
          <w:rFonts w:ascii="Arial" w:hAnsi="Arial" w:cs="Arial"/>
          <w:sz w:val="24"/>
          <w:szCs w:val="24"/>
        </w:rPr>
      </w:pPr>
    </w:p>
    <w:p w14:paraId="26E06BB8" w14:textId="5F65EB5D" w:rsidR="000C11FF" w:rsidRPr="00101931" w:rsidRDefault="000C11FF" w:rsidP="002D4817">
      <w:pPr>
        <w:pStyle w:val="ListParagraph"/>
        <w:ind w:left="0"/>
        <w:jc w:val="both"/>
        <w:rPr>
          <w:rFonts w:ascii="Arial" w:hAnsi="Arial" w:cs="Arial"/>
          <w:sz w:val="24"/>
          <w:szCs w:val="24"/>
        </w:rPr>
      </w:pPr>
      <w:r w:rsidRPr="00101931">
        <w:rPr>
          <w:rFonts w:ascii="Arial" w:hAnsi="Arial" w:cs="Arial"/>
          <w:sz w:val="24"/>
          <w:szCs w:val="24"/>
        </w:rPr>
        <w:t>Employees stay within an organisation, enhanc</w:t>
      </w:r>
      <w:r w:rsidR="007B567D" w:rsidRPr="00101931">
        <w:rPr>
          <w:rFonts w:ascii="Arial" w:hAnsi="Arial" w:cs="Arial"/>
          <w:sz w:val="24"/>
          <w:szCs w:val="24"/>
        </w:rPr>
        <w:t>ing</w:t>
      </w:r>
      <w:r w:rsidRPr="00101931">
        <w:rPr>
          <w:rFonts w:ascii="Arial" w:hAnsi="Arial" w:cs="Arial"/>
          <w:sz w:val="24"/>
          <w:szCs w:val="24"/>
        </w:rPr>
        <w:t xml:space="preserve"> retention rates, lowering turnover when factors such as work-life balance, job satisfaction, development and career opportunities, an inclusive work culture, recognition,</w:t>
      </w:r>
      <w:r w:rsidR="005B5DC2">
        <w:rPr>
          <w:rFonts w:ascii="Arial" w:hAnsi="Arial" w:cs="Arial"/>
          <w:sz w:val="24"/>
          <w:szCs w:val="24"/>
        </w:rPr>
        <w:t xml:space="preserve"> </w:t>
      </w:r>
      <w:r w:rsidRPr="00101931">
        <w:rPr>
          <w:rFonts w:ascii="Arial" w:hAnsi="Arial" w:cs="Arial"/>
          <w:sz w:val="24"/>
          <w:szCs w:val="24"/>
        </w:rPr>
        <w:t>diverse reward strate</w:t>
      </w:r>
      <w:r w:rsidR="005B5DC2">
        <w:rPr>
          <w:rFonts w:ascii="Arial" w:hAnsi="Arial" w:cs="Arial"/>
          <w:sz w:val="24"/>
          <w:szCs w:val="24"/>
        </w:rPr>
        <w:t>gies</w:t>
      </w:r>
      <w:r w:rsidRPr="00101931">
        <w:rPr>
          <w:rFonts w:ascii="Arial" w:hAnsi="Arial" w:cs="Arial"/>
          <w:sz w:val="24"/>
          <w:szCs w:val="24"/>
        </w:rPr>
        <w:t xml:space="preserve"> and competitive compensation (Taylor and Woodhams 2022) are viewed favourably.</w:t>
      </w:r>
    </w:p>
    <w:p w14:paraId="0A9131C3" w14:textId="77777777" w:rsidR="000C11FF" w:rsidRPr="00101931" w:rsidRDefault="000C11FF" w:rsidP="002D4817">
      <w:pPr>
        <w:pStyle w:val="ListParagraph"/>
        <w:ind w:left="0"/>
        <w:jc w:val="both"/>
        <w:rPr>
          <w:rFonts w:ascii="Arial" w:hAnsi="Arial" w:cs="Arial"/>
          <w:sz w:val="24"/>
          <w:szCs w:val="24"/>
        </w:rPr>
      </w:pPr>
    </w:p>
    <w:p w14:paraId="7F2EB6FD" w14:textId="009FB9DC" w:rsidR="000C11FF" w:rsidRPr="00101931" w:rsidRDefault="000C11FF" w:rsidP="002D4817">
      <w:pPr>
        <w:pStyle w:val="ListParagraph"/>
        <w:ind w:left="0"/>
        <w:jc w:val="both"/>
        <w:rPr>
          <w:rFonts w:ascii="Arial" w:hAnsi="Arial" w:cs="Arial"/>
          <w:sz w:val="24"/>
          <w:szCs w:val="24"/>
        </w:rPr>
      </w:pPr>
      <w:r w:rsidRPr="00101931">
        <w:rPr>
          <w:rFonts w:ascii="Arial" w:hAnsi="Arial" w:cs="Arial"/>
          <w:sz w:val="24"/>
          <w:szCs w:val="24"/>
        </w:rPr>
        <w:t xml:space="preserve">Turnover is not always avoidable or negative. Involuntary turnover is often necessary, when considering retirement, dismissal, cost savings or requirements to recruit new talent. Voluntary turnover is an employee’s choice to leave, which can be positive, however, where </w:t>
      </w:r>
      <w:r w:rsidR="00806729" w:rsidRPr="00101931">
        <w:rPr>
          <w:rFonts w:ascii="Arial" w:hAnsi="Arial" w:cs="Arial"/>
          <w:sz w:val="24"/>
          <w:szCs w:val="24"/>
        </w:rPr>
        <w:t>negatively</w:t>
      </w:r>
      <w:r w:rsidRPr="00101931">
        <w:rPr>
          <w:rFonts w:ascii="Arial" w:hAnsi="Arial" w:cs="Arial"/>
          <w:sz w:val="24"/>
          <w:szCs w:val="24"/>
        </w:rPr>
        <w:t xml:space="preserve"> impact</w:t>
      </w:r>
      <w:r w:rsidR="00806729" w:rsidRPr="00101931">
        <w:rPr>
          <w:rFonts w:ascii="Arial" w:hAnsi="Arial" w:cs="Arial"/>
          <w:sz w:val="24"/>
          <w:szCs w:val="24"/>
        </w:rPr>
        <w:t>ing</w:t>
      </w:r>
      <w:r w:rsidRPr="00101931">
        <w:rPr>
          <w:rFonts w:ascii="Arial" w:hAnsi="Arial" w:cs="Arial"/>
          <w:sz w:val="24"/>
          <w:szCs w:val="24"/>
        </w:rPr>
        <w:t>, it is deemed dysfunctional turnover (Taylor and Woodhams 2022).</w:t>
      </w:r>
    </w:p>
    <w:p w14:paraId="3E2F0E1B" w14:textId="77777777" w:rsidR="000C11FF" w:rsidRPr="00101931" w:rsidRDefault="000C11FF" w:rsidP="002D4817">
      <w:pPr>
        <w:pStyle w:val="ListParagraph"/>
        <w:ind w:left="0"/>
        <w:jc w:val="both"/>
        <w:rPr>
          <w:rFonts w:ascii="Arial" w:hAnsi="Arial" w:cs="Arial"/>
          <w:sz w:val="24"/>
          <w:szCs w:val="24"/>
        </w:rPr>
      </w:pPr>
    </w:p>
    <w:p w14:paraId="2E3D07F0" w14:textId="77777777" w:rsidR="000C11FF" w:rsidRPr="00101931" w:rsidRDefault="000C11FF" w:rsidP="002D4817">
      <w:pPr>
        <w:pStyle w:val="ListParagraph"/>
        <w:ind w:left="0"/>
        <w:jc w:val="both"/>
        <w:rPr>
          <w:rFonts w:ascii="Arial" w:hAnsi="Arial" w:cs="Arial"/>
          <w:color w:val="4007A2"/>
          <w:sz w:val="24"/>
          <w:szCs w:val="24"/>
        </w:rPr>
      </w:pPr>
      <w:r w:rsidRPr="00101931">
        <w:rPr>
          <w:rFonts w:ascii="Arial" w:hAnsi="Arial" w:cs="Arial"/>
          <w:color w:val="111111"/>
          <w:sz w:val="24"/>
          <w:szCs w:val="24"/>
        </w:rPr>
        <w:fldChar w:fldCharType="begin"/>
      </w:r>
      <w:r w:rsidRPr="00101931">
        <w:rPr>
          <w:rFonts w:ascii="Arial" w:hAnsi="Arial" w:cs="Arial"/>
          <w:color w:val="111111"/>
          <w:sz w:val="24"/>
          <w:szCs w:val="24"/>
        </w:rPr>
        <w:instrText xml:space="preserve"> HYPERLINK "https://www.bing.com/images/search?q=push+and+pull+factors+employee+turnover&amp;id=674E6FFB66310246EB4A969EDDF92C3183B04363" </w:instrText>
      </w:r>
      <w:r w:rsidRPr="00101931">
        <w:rPr>
          <w:rFonts w:ascii="Arial" w:hAnsi="Arial" w:cs="Arial"/>
          <w:color w:val="111111"/>
          <w:sz w:val="24"/>
          <w:szCs w:val="24"/>
        </w:rPr>
      </w:r>
      <w:r w:rsidRPr="00101931">
        <w:rPr>
          <w:rFonts w:ascii="Arial" w:hAnsi="Arial" w:cs="Arial"/>
          <w:color w:val="111111"/>
          <w:sz w:val="24"/>
          <w:szCs w:val="24"/>
        </w:rPr>
        <w:fldChar w:fldCharType="separate"/>
      </w:r>
      <w:r w:rsidRPr="00101931">
        <w:rPr>
          <w:rFonts w:ascii="Arial" w:hAnsi="Arial" w:cs="Arial"/>
          <w:sz w:val="24"/>
          <w:szCs w:val="24"/>
        </w:rPr>
        <w:t>Avoidable turnover is when an employee leaves and organisations could have prevented as it is something in their control; job dis-satisfaction or work-life balance. Unavoidable turnover is when organisations are powerless to prevent employees leaving, such as ill-health (Taylor and Woodhams 2022).</w:t>
      </w:r>
    </w:p>
    <w:p w14:paraId="0B8C48EE" w14:textId="25DC65A5" w:rsidR="00D1385F" w:rsidRPr="00101931" w:rsidRDefault="000C11FF" w:rsidP="009B133D">
      <w:pPr>
        <w:pStyle w:val="Nornal"/>
        <w:spacing w:after="0"/>
        <w:rPr>
          <w:b/>
          <w:bCs/>
          <w:sz w:val="24"/>
          <w:szCs w:val="24"/>
        </w:rPr>
      </w:pPr>
      <w:r w:rsidRPr="00101931">
        <w:rPr>
          <w:color w:val="111111"/>
          <w:sz w:val="24"/>
          <w:szCs w:val="24"/>
        </w:rPr>
        <w:fldChar w:fldCharType="end"/>
      </w:r>
      <w:r w:rsidR="00D1385F" w:rsidRPr="00101931">
        <w:rPr>
          <w:b/>
          <w:bCs/>
          <w:sz w:val="24"/>
          <w:szCs w:val="24"/>
        </w:rPr>
        <w:t>AC3.2</w:t>
      </w:r>
    </w:p>
    <w:p w14:paraId="143B6D16" w14:textId="77777777" w:rsidR="00272AA1" w:rsidRPr="00101931" w:rsidRDefault="00272AA1" w:rsidP="002D4817">
      <w:pPr>
        <w:pStyle w:val="Nornal"/>
        <w:jc w:val="both"/>
        <w:rPr>
          <w:color w:val="000000" w:themeColor="text1"/>
          <w:sz w:val="24"/>
          <w:szCs w:val="24"/>
        </w:rPr>
      </w:pPr>
      <w:r w:rsidRPr="00101931">
        <w:rPr>
          <w:color w:val="000000" w:themeColor="text1"/>
          <w:sz w:val="24"/>
          <w:szCs w:val="24"/>
        </w:rPr>
        <w:lastRenderedPageBreak/>
        <w:t>Talent describes elite employers who are, or possess the potential, to be leading, skilled performers within an organisation. Whilst developing talent, one must have diversity of thought to ensure recognition and development of varying talents, from diverse group of employees (Roper 2015).</w:t>
      </w:r>
    </w:p>
    <w:p w14:paraId="46D494B9" w14:textId="3B42321A" w:rsidR="00272AA1" w:rsidRPr="00101931" w:rsidRDefault="00272AA1" w:rsidP="002D4817">
      <w:pPr>
        <w:pStyle w:val="Nornal"/>
        <w:jc w:val="both"/>
        <w:rPr>
          <w:color w:val="000000" w:themeColor="text1"/>
          <w:sz w:val="24"/>
          <w:szCs w:val="24"/>
          <w:shd w:val="clear" w:color="auto" w:fill="FFFFFF"/>
        </w:rPr>
      </w:pPr>
      <w:r w:rsidRPr="00101931">
        <w:rPr>
          <w:color w:val="000000" w:themeColor="text1"/>
          <w:sz w:val="24"/>
          <w:szCs w:val="24"/>
        </w:rPr>
        <w:t xml:space="preserve">Implementing fair and equitable rewards is an approach to attract, develop, and retain talent (CIPD 2023j). Research highlights that more organisations are adopting a total </w:t>
      </w:r>
      <w:r w:rsidR="006351EE">
        <w:rPr>
          <w:color w:val="000000" w:themeColor="text1"/>
          <w:sz w:val="24"/>
          <w:szCs w:val="24"/>
        </w:rPr>
        <w:t>re</w:t>
      </w:r>
      <w:r w:rsidRPr="00101931">
        <w:rPr>
          <w:color w:val="000000" w:themeColor="text1"/>
          <w:sz w:val="24"/>
          <w:szCs w:val="24"/>
        </w:rPr>
        <w:t xml:space="preserve">ward strategy, inclusive of intrinsic and extrinsic rewards (CIPD 2023i) to meet the diverse needs of their employees, </w:t>
      </w:r>
      <w:r w:rsidRPr="00101931">
        <w:rPr>
          <w:color w:val="000000" w:themeColor="text1"/>
          <w:sz w:val="24"/>
          <w:szCs w:val="24"/>
          <w:shd w:val="clear" w:color="auto" w:fill="FFFFFF"/>
        </w:rPr>
        <w:t xml:space="preserve">including financial elements, such as bonuses, incentives and cost of living increments, and psychological benefits such as respect, recognition and decision making (CIPD 2023j). </w:t>
      </w:r>
    </w:p>
    <w:p w14:paraId="645A4BBB" w14:textId="4FEEAC8C" w:rsidR="00272AA1" w:rsidRPr="00101931" w:rsidRDefault="00272AA1" w:rsidP="002D4817">
      <w:pPr>
        <w:pStyle w:val="Nornal"/>
        <w:jc w:val="both"/>
        <w:rPr>
          <w:color w:val="000000" w:themeColor="text1"/>
          <w:sz w:val="24"/>
          <w:szCs w:val="24"/>
          <w:shd w:val="clear" w:color="auto" w:fill="FFFFFF"/>
        </w:rPr>
      </w:pPr>
      <w:r w:rsidRPr="00101931">
        <w:rPr>
          <w:color w:val="000000" w:themeColor="text1"/>
          <w:sz w:val="24"/>
          <w:szCs w:val="24"/>
          <w:shd w:val="clear" w:color="auto" w:fill="FFFFFF"/>
        </w:rPr>
        <w:t>The balance of rewards is fundamental in meeting employee motivational needs. Monetary reward may not be a sufficient retention option for some employees or an option for organisations. Where more employees are opting for a work-life balance, rewards must meet such needs; flexible working, and hybrid working are attractive rewards to retain employees (CIPD 2023i).</w:t>
      </w:r>
    </w:p>
    <w:p w14:paraId="77182C8E" w14:textId="2AE196DC" w:rsidR="00272AA1" w:rsidRPr="00101931" w:rsidRDefault="00272AA1" w:rsidP="002D4817">
      <w:pPr>
        <w:pStyle w:val="NormalWeb"/>
        <w:shd w:val="clear" w:color="auto" w:fill="FFFFFF"/>
        <w:spacing w:before="0" w:beforeAutospacing="0" w:after="378" w:afterAutospacing="0"/>
        <w:jc w:val="both"/>
        <w:textAlignment w:val="baseline"/>
        <w:rPr>
          <w:rFonts w:ascii="Arial" w:hAnsi="Arial" w:cs="Arial"/>
          <w:color w:val="000000" w:themeColor="text1"/>
        </w:rPr>
      </w:pPr>
      <w:r w:rsidRPr="00101931">
        <w:rPr>
          <w:rFonts w:ascii="Arial" w:hAnsi="Arial" w:cs="Arial"/>
          <w:color w:val="000000" w:themeColor="text1"/>
        </w:rPr>
        <w:t xml:space="preserve">The working environment is foundational to retaining talent. Creating an environment that fosters a </w:t>
      </w:r>
      <w:r w:rsidR="009E7A1F" w:rsidRPr="00101931">
        <w:rPr>
          <w:rFonts w:ascii="Arial" w:hAnsi="Arial" w:cs="Arial"/>
          <w:color w:val="000000" w:themeColor="text1"/>
        </w:rPr>
        <w:t>positive</w:t>
      </w:r>
      <w:r w:rsidRPr="00101931">
        <w:rPr>
          <w:rFonts w:ascii="Arial" w:hAnsi="Arial" w:cs="Arial"/>
          <w:color w:val="000000" w:themeColor="text1"/>
        </w:rPr>
        <w:t xml:space="preserve"> culture, collaborative working relationships, support</w:t>
      </w:r>
      <w:r w:rsidR="00976159" w:rsidRPr="00101931">
        <w:rPr>
          <w:rFonts w:ascii="Arial" w:hAnsi="Arial" w:cs="Arial"/>
          <w:color w:val="000000" w:themeColor="text1"/>
        </w:rPr>
        <w:t>ing</w:t>
      </w:r>
      <w:r w:rsidRPr="00101931">
        <w:rPr>
          <w:rFonts w:ascii="Arial" w:hAnsi="Arial" w:cs="Arial"/>
          <w:color w:val="000000" w:themeColor="text1"/>
        </w:rPr>
        <w:t xml:space="preserve"> continuous learning and development opportunities through regular performance reviews and personal development plans, enhance job satisfaction. </w:t>
      </w:r>
    </w:p>
    <w:p w14:paraId="75724BCD" w14:textId="6578D9A3" w:rsidR="00272AA1" w:rsidRPr="00101931" w:rsidRDefault="00272AA1" w:rsidP="002D4817">
      <w:pPr>
        <w:pStyle w:val="NormalWeb"/>
        <w:shd w:val="clear" w:color="auto" w:fill="FFFFFF"/>
        <w:spacing w:before="0" w:beforeAutospacing="0" w:after="378" w:afterAutospacing="0"/>
        <w:jc w:val="both"/>
        <w:textAlignment w:val="baseline"/>
        <w:rPr>
          <w:rFonts w:ascii="Arial" w:hAnsi="Arial" w:cs="Arial"/>
          <w:color w:val="000000" w:themeColor="text1"/>
        </w:rPr>
      </w:pPr>
      <w:r w:rsidRPr="00101931">
        <w:rPr>
          <w:rFonts w:ascii="Arial" w:hAnsi="Arial" w:cs="Arial"/>
          <w:color w:val="000000" w:themeColor="text1"/>
        </w:rPr>
        <w:t xml:space="preserve">Lack of promotions and feeling undervalued by one’s manager, are catalysts to employees leaving. </w:t>
      </w:r>
      <w:r w:rsidR="00126AC1">
        <w:rPr>
          <w:rFonts w:ascii="Arial" w:hAnsi="Arial" w:cs="Arial"/>
          <w:color w:val="000000" w:themeColor="text1"/>
        </w:rPr>
        <w:t>Research shows e</w:t>
      </w:r>
      <w:r w:rsidRPr="00101931">
        <w:rPr>
          <w:rFonts w:ascii="Arial" w:hAnsi="Arial" w:cs="Arial"/>
          <w:color w:val="000000" w:themeColor="text1"/>
        </w:rPr>
        <w:t xml:space="preserve">mployees aged between 20-30 are more likely to leave due to poor working relationships; </w:t>
      </w:r>
      <w:r w:rsidR="009313F3" w:rsidRPr="00101931">
        <w:rPr>
          <w:rFonts w:ascii="Arial" w:hAnsi="Arial" w:cs="Arial"/>
          <w:color w:val="000000" w:themeColor="text1"/>
        </w:rPr>
        <w:t>employee</w:t>
      </w:r>
      <w:r w:rsidR="00A17546" w:rsidRPr="00101931">
        <w:rPr>
          <w:rFonts w:ascii="Arial" w:hAnsi="Arial" w:cs="Arial"/>
          <w:color w:val="000000" w:themeColor="text1"/>
        </w:rPr>
        <w:t xml:space="preserve">s </w:t>
      </w:r>
      <w:r w:rsidRPr="00101931">
        <w:rPr>
          <w:rFonts w:ascii="Arial" w:hAnsi="Arial" w:cs="Arial"/>
          <w:color w:val="000000" w:themeColor="text1"/>
        </w:rPr>
        <w:t xml:space="preserve">aged 30-40 value flexible working, </w:t>
      </w:r>
      <w:r w:rsidR="00A17546" w:rsidRPr="00101931">
        <w:rPr>
          <w:rFonts w:ascii="Arial" w:hAnsi="Arial" w:cs="Arial"/>
          <w:color w:val="000000" w:themeColor="text1"/>
        </w:rPr>
        <w:t xml:space="preserve">are </w:t>
      </w:r>
      <w:r w:rsidRPr="00101931">
        <w:rPr>
          <w:rFonts w:ascii="Arial" w:hAnsi="Arial" w:cs="Arial"/>
          <w:color w:val="000000" w:themeColor="text1"/>
        </w:rPr>
        <w:t xml:space="preserve">dissatisfied with lack of training and development opportunities and poor relationships with their managers (Cooper 2019). Dissatisfaction can impact retention with organisations losing already invested in talent. </w:t>
      </w:r>
    </w:p>
    <w:p w14:paraId="543A623F" w14:textId="59067E12" w:rsidR="00E10627" w:rsidRPr="00101931" w:rsidRDefault="00D1385F" w:rsidP="009B133D">
      <w:pPr>
        <w:pStyle w:val="Nornal"/>
        <w:spacing w:after="0"/>
        <w:rPr>
          <w:b/>
          <w:bCs/>
          <w:sz w:val="24"/>
          <w:szCs w:val="24"/>
        </w:rPr>
      </w:pPr>
      <w:r w:rsidRPr="00101931">
        <w:rPr>
          <w:b/>
          <w:bCs/>
          <w:sz w:val="24"/>
          <w:szCs w:val="24"/>
        </w:rPr>
        <w:t>AC3.3</w:t>
      </w:r>
    </w:p>
    <w:p w14:paraId="1AB3ADA7" w14:textId="40B06E4F" w:rsidR="00E10627" w:rsidRPr="00101931" w:rsidRDefault="00E10627" w:rsidP="002D4817">
      <w:pPr>
        <w:pStyle w:val="Nornal"/>
        <w:jc w:val="both"/>
        <w:rPr>
          <w:color w:val="222222"/>
          <w:sz w:val="24"/>
          <w:szCs w:val="24"/>
          <w:shd w:val="clear" w:color="auto" w:fill="FFFFFF"/>
        </w:rPr>
      </w:pPr>
      <w:r w:rsidRPr="00101931">
        <w:rPr>
          <w:color w:val="222222"/>
          <w:sz w:val="24"/>
          <w:szCs w:val="24"/>
          <w:shd w:val="clear" w:color="auto" w:fill="FFFFFF"/>
        </w:rPr>
        <w:t>Talent pools are groups of employees, identified for further training and development opportunities enhanc</w:t>
      </w:r>
      <w:r w:rsidR="001B4B71">
        <w:rPr>
          <w:color w:val="222222"/>
          <w:sz w:val="24"/>
          <w:szCs w:val="24"/>
          <w:shd w:val="clear" w:color="auto" w:fill="FFFFFF"/>
        </w:rPr>
        <w:t>ing</w:t>
      </w:r>
      <w:r w:rsidRPr="00101931">
        <w:rPr>
          <w:color w:val="222222"/>
          <w:sz w:val="24"/>
          <w:szCs w:val="24"/>
          <w:shd w:val="clear" w:color="auto" w:fill="FFFFFF"/>
        </w:rPr>
        <w:t xml:space="preserve"> growth and skillset within an organisation</w:t>
      </w:r>
      <w:r w:rsidR="00A639AA" w:rsidRPr="00101931">
        <w:rPr>
          <w:color w:val="222222"/>
          <w:sz w:val="24"/>
          <w:szCs w:val="24"/>
          <w:shd w:val="clear" w:color="auto" w:fill="FFFFFF"/>
        </w:rPr>
        <w:t xml:space="preserve">, </w:t>
      </w:r>
      <w:r w:rsidRPr="00101931">
        <w:rPr>
          <w:color w:val="222222"/>
          <w:sz w:val="24"/>
          <w:szCs w:val="24"/>
          <w:shd w:val="clear" w:color="auto" w:fill="FFFFFF"/>
        </w:rPr>
        <w:t xml:space="preserve">the foundation for succession planning (Lauby 2018). Talent pools, generally consist of high performing employees, with identified potential who personify organisational culture and values. </w:t>
      </w:r>
    </w:p>
    <w:p w14:paraId="153DD07B" w14:textId="647539A6" w:rsidR="00E10627" w:rsidRPr="00101931" w:rsidRDefault="00E10627" w:rsidP="002D4817">
      <w:pPr>
        <w:pStyle w:val="Nornal"/>
        <w:jc w:val="both"/>
        <w:rPr>
          <w:rFonts w:eastAsia="Times New Roman"/>
          <w:sz w:val="24"/>
          <w:szCs w:val="24"/>
          <w:shd w:val="clear" w:color="auto" w:fill="FFFFFF"/>
        </w:rPr>
      </w:pPr>
      <w:r w:rsidRPr="00101931">
        <w:rPr>
          <w:sz w:val="24"/>
          <w:szCs w:val="24"/>
          <w:shd w:val="clear" w:color="auto" w:fill="FFFFFF"/>
        </w:rPr>
        <w:t xml:space="preserve">Diversity supports the building of talent pools, and a proactive approach to widening these stems from organisational approach to recruitment strategies and selection approaches.  The 2022 CIPD report; </w:t>
      </w:r>
      <w:r w:rsidRPr="00101931">
        <w:rPr>
          <w:i/>
          <w:iCs/>
          <w:sz w:val="24"/>
          <w:szCs w:val="24"/>
        </w:rPr>
        <w:t>Resourcing and Talent Planning,</w:t>
      </w:r>
      <w:r w:rsidRPr="00101931">
        <w:rPr>
          <w:rFonts w:eastAsia="Times New Roman"/>
          <w:sz w:val="24"/>
          <w:szCs w:val="24"/>
          <w:shd w:val="clear" w:color="auto" w:fill="FFFFFF"/>
        </w:rPr>
        <w:t xml:space="preserve"> highlights the importance of varying recruitment outreach channels, emphasising the importance of an attractive employer’s brand, clearly communicated to a diverse group of candidates, and removing potential barriers. Furthermore, highlighting that it enhances the competitive edge to source and build new talent in these challenging times. </w:t>
      </w:r>
    </w:p>
    <w:p w14:paraId="39058BFE" w14:textId="55D1E73F" w:rsidR="00E10627" w:rsidRPr="00101931" w:rsidRDefault="00E10627" w:rsidP="002D4817">
      <w:pPr>
        <w:pStyle w:val="Nornal"/>
        <w:jc w:val="both"/>
        <w:rPr>
          <w:sz w:val="24"/>
          <w:szCs w:val="24"/>
        </w:rPr>
      </w:pPr>
      <w:r w:rsidRPr="00101931">
        <w:rPr>
          <w:sz w:val="24"/>
          <w:szCs w:val="24"/>
        </w:rPr>
        <w:t>Training, learning and development initiatives and the methods used to deliver these are a key consideration when building and supporting talent pool</w:t>
      </w:r>
      <w:r w:rsidR="00C21ABF">
        <w:rPr>
          <w:sz w:val="24"/>
          <w:szCs w:val="24"/>
        </w:rPr>
        <w:t>s</w:t>
      </w:r>
      <w:r w:rsidRPr="00101931">
        <w:rPr>
          <w:sz w:val="24"/>
          <w:szCs w:val="24"/>
        </w:rPr>
        <w:t xml:space="preserve">. Equally, understanding and knowing employee preference, is fundamental in ensuring the </w:t>
      </w:r>
      <w:r w:rsidRPr="00101931">
        <w:rPr>
          <w:sz w:val="24"/>
          <w:szCs w:val="24"/>
        </w:rPr>
        <w:lastRenderedPageBreak/>
        <w:t xml:space="preserve">learning style is appropriate, to be effective, the context and delivery must suit the employee (CIPD 2023g). </w:t>
      </w:r>
    </w:p>
    <w:p w14:paraId="3A8E7122" w14:textId="77777777" w:rsidR="00E10627" w:rsidRPr="00101931" w:rsidRDefault="00E10627" w:rsidP="002D4817">
      <w:pPr>
        <w:pStyle w:val="Nornal"/>
        <w:jc w:val="both"/>
        <w:rPr>
          <w:sz w:val="24"/>
          <w:szCs w:val="24"/>
          <w:shd w:val="clear" w:color="auto" w:fill="FFFFFF"/>
        </w:rPr>
      </w:pPr>
      <w:r w:rsidRPr="00101931">
        <w:rPr>
          <w:sz w:val="24"/>
          <w:szCs w:val="24"/>
        </w:rPr>
        <w:t xml:space="preserve">Coaching and mentoring are supportive approaches, </w:t>
      </w:r>
      <w:r w:rsidRPr="00101931">
        <w:rPr>
          <w:sz w:val="24"/>
          <w:szCs w:val="24"/>
          <w:shd w:val="clear" w:color="auto" w:fill="FFFFFF"/>
        </w:rPr>
        <w:t xml:space="preserve">providing learning opportunities from experienced professionals in developing skills and knowledge, gaining valuable feedback and consistent support, nurturing the employees within the talent pool to enhance growth and performance for employees and the organisation, supporting “interaction over instruction” (CIPD 2023h). </w:t>
      </w:r>
    </w:p>
    <w:p w14:paraId="1AFDC447" w14:textId="6DE5C255" w:rsidR="00E10627" w:rsidRPr="00101931" w:rsidRDefault="00E10627" w:rsidP="002D4817">
      <w:pPr>
        <w:pStyle w:val="Nornal"/>
        <w:jc w:val="both"/>
        <w:rPr>
          <w:color w:val="00B050"/>
          <w:sz w:val="24"/>
          <w:szCs w:val="24"/>
          <w:shd w:val="clear" w:color="auto" w:fill="FFFFFF"/>
        </w:rPr>
      </w:pPr>
      <w:r w:rsidRPr="00101931">
        <w:rPr>
          <w:sz w:val="24"/>
          <w:szCs w:val="24"/>
          <w:shd w:val="clear" w:color="auto" w:fill="FFFFFF"/>
        </w:rPr>
        <w:t xml:space="preserve">Limitations can impact the effectiveness or the ability to conduct the above in respect of organisational priorities, budgets, costs, </w:t>
      </w:r>
      <w:r w:rsidR="00613D7E" w:rsidRPr="00101931">
        <w:rPr>
          <w:sz w:val="24"/>
          <w:szCs w:val="24"/>
          <w:shd w:val="clear" w:color="auto" w:fill="FFFFFF"/>
        </w:rPr>
        <w:t>availability,</w:t>
      </w:r>
      <w:r w:rsidRPr="00101931">
        <w:rPr>
          <w:sz w:val="24"/>
          <w:szCs w:val="24"/>
          <w:shd w:val="clear" w:color="auto" w:fill="FFFFFF"/>
        </w:rPr>
        <w:t xml:space="preserve"> and time</w:t>
      </w:r>
      <w:r w:rsidR="00613D7E">
        <w:rPr>
          <w:sz w:val="24"/>
          <w:szCs w:val="24"/>
          <w:shd w:val="clear" w:color="auto" w:fill="FFFFFF"/>
        </w:rPr>
        <w:t>. C</w:t>
      </w:r>
      <w:r w:rsidRPr="00101931">
        <w:rPr>
          <w:sz w:val="24"/>
          <w:szCs w:val="24"/>
          <w:shd w:val="clear" w:color="auto" w:fill="FFFFFF"/>
        </w:rPr>
        <w:t xml:space="preserve">lear strategies for recruitment, selection, </w:t>
      </w:r>
      <w:r w:rsidR="008D424F" w:rsidRPr="00101931">
        <w:rPr>
          <w:sz w:val="24"/>
          <w:szCs w:val="24"/>
          <w:shd w:val="clear" w:color="auto" w:fill="FFFFFF"/>
        </w:rPr>
        <w:t>learning,</w:t>
      </w:r>
      <w:r w:rsidRPr="00101931">
        <w:rPr>
          <w:sz w:val="24"/>
          <w:szCs w:val="24"/>
          <w:shd w:val="clear" w:color="auto" w:fill="FFFFFF"/>
        </w:rPr>
        <w:t xml:space="preserve"> and development </w:t>
      </w:r>
      <w:r w:rsidR="00AB014D" w:rsidRPr="00101931">
        <w:rPr>
          <w:sz w:val="24"/>
          <w:szCs w:val="24"/>
          <w:shd w:val="clear" w:color="auto" w:fill="FFFFFF"/>
        </w:rPr>
        <w:t>are</w:t>
      </w:r>
      <w:r w:rsidRPr="00101931">
        <w:rPr>
          <w:sz w:val="24"/>
          <w:szCs w:val="24"/>
          <w:shd w:val="clear" w:color="auto" w:fill="FFFFFF"/>
        </w:rPr>
        <w:t xml:space="preserve"> fundamental in supporting and building for the future (CIPD 2023g). </w:t>
      </w:r>
    </w:p>
    <w:p w14:paraId="031C8287" w14:textId="4926B2AF" w:rsidR="00D1385F" w:rsidRPr="00101931" w:rsidRDefault="00D1385F" w:rsidP="00525AB0">
      <w:pPr>
        <w:pStyle w:val="Nornal"/>
        <w:rPr>
          <w:b/>
          <w:bCs/>
          <w:sz w:val="24"/>
          <w:szCs w:val="24"/>
        </w:rPr>
      </w:pPr>
      <w:r w:rsidRPr="00101931">
        <w:rPr>
          <w:b/>
          <w:bCs/>
          <w:sz w:val="24"/>
          <w:szCs w:val="24"/>
        </w:rPr>
        <w:t>AC3.4</w:t>
      </w:r>
    </w:p>
    <w:p w14:paraId="603329D1" w14:textId="44201E5B" w:rsidR="00542F03" w:rsidRPr="00101931" w:rsidRDefault="00542F03" w:rsidP="00454112">
      <w:pPr>
        <w:pStyle w:val="NormalWeb"/>
        <w:shd w:val="clear" w:color="auto" w:fill="FFFFFF"/>
        <w:spacing w:before="0" w:beforeAutospacing="0" w:after="0" w:afterAutospacing="0"/>
        <w:jc w:val="both"/>
        <w:rPr>
          <w:rFonts w:ascii="Arial" w:hAnsi="Arial" w:cs="Arial"/>
        </w:rPr>
      </w:pPr>
      <w:r w:rsidRPr="00101931">
        <w:rPr>
          <w:rFonts w:ascii="Arial" w:hAnsi="Arial" w:cs="Arial"/>
          <w:color w:val="000000"/>
        </w:rPr>
        <w:t>Adopting an inclusive and diverse approach, allows organisations to reap rewards and benefits of a diverse talent pool (Affleck 2021), further supported by the</w:t>
      </w:r>
      <w:r w:rsidRPr="00101931">
        <w:rPr>
          <w:rFonts w:ascii="Arial" w:hAnsi="Arial" w:cs="Arial"/>
          <w:color w:val="000000"/>
          <w:shd w:val="clear" w:color="auto" w:fill="FFFFFF"/>
        </w:rPr>
        <w:t xml:space="preserve"> CIPD 2022 Report;</w:t>
      </w:r>
      <w:r w:rsidR="004D4AEC" w:rsidRPr="00101931">
        <w:rPr>
          <w:rFonts w:ascii="Arial" w:hAnsi="Arial" w:cs="Arial"/>
          <w:color w:val="000000"/>
          <w:shd w:val="clear" w:color="auto" w:fill="FFFFFF"/>
        </w:rPr>
        <w:t xml:space="preserve"> </w:t>
      </w:r>
      <w:r w:rsidRPr="00101931">
        <w:rPr>
          <w:rFonts w:ascii="Arial" w:hAnsi="Arial" w:cs="Arial"/>
          <w:i/>
          <w:iCs/>
          <w:color w:val="000000"/>
          <w:shd w:val="clear" w:color="auto" w:fill="FFFFFF"/>
        </w:rPr>
        <w:t>Inclusion at work 2022</w:t>
      </w:r>
      <w:r w:rsidRPr="00101931">
        <w:rPr>
          <w:rFonts w:ascii="Arial" w:hAnsi="Arial" w:cs="Arial"/>
          <w:color w:val="000000"/>
        </w:rPr>
        <w:t xml:space="preserve"> which highlights </w:t>
      </w:r>
      <w:r w:rsidRPr="00101931">
        <w:rPr>
          <w:rFonts w:ascii="Arial" w:hAnsi="Arial" w:cs="Arial"/>
        </w:rPr>
        <w:t xml:space="preserve">the need for organisations to embed inclusion and diversity in their end-to-end strategies, </w:t>
      </w:r>
      <w:r w:rsidR="00454112" w:rsidRPr="00101931">
        <w:rPr>
          <w:rFonts w:ascii="Arial" w:hAnsi="Arial" w:cs="Arial"/>
        </w:rPr>
        <w:t>brand,</w:t>
      </w:r>
      <w:r w:rsidRPr="00101931">
        <w:rPr>
          <w:rFonts w:ascii="Arial" w:hAnsi="Arial" w:cs="Arial"/>
        </w:rPr>
        <w:t xml:space="preserve"> and communication processes.</w:t>
      </w:r>
    </w:p>
    <w:p w14:paraId="1F3955F0" w14:textId="77777777" w:rsidR="00454112" w:rsidRPr="00101931" w:rsidRDefault="00454112" w:rsidP="00454112">
      <w:pPr>
        <w:pStyle w:val="NormalWeb"/>
        <w:shd w:val="clear" w:color="auto" w:fill="FFFFFF"/>
        <w:spacing w:before="0" w:beforeAutospacing="0" w:after="0" w:afterAutospacing="0"/>
        <w:jc w:val="both"/>
        <w:rPr>
          <w:rFonts w:ascii="Arial" w:hAnsi="Arial" w:cs="Arial"/>
          <w:color w:val="000000"/>
        </w:rPr>
      </w:pPr>
    </w:p>
    <w:p w14:paraId="25D811BE" w14:textId="6CA4E48E" w:rsidR="00542F03" w:rsidRPr="00101931" w:rsidRDefault="00542F03" w:rsidP="00C92B39">
      <w:pPr>
        <w:pStyle w:val="NormalWeb"/>
        <w:shd w:val="clear" w:color="auto" w:fill="FFFFFF"/>
        <w:spacing w:before="0" w:beforeAutospacing="0" w:after="0" w:afterAutospacing="0"/>
        <w:jc w:val="both"/>
        <w:rPr>
          <w:rFonts w:ascii="Arial" w:hAnsi="Arial" w:cs="Arial"/>
        </w:rPr>
      </w:pPr>
      <w:r w:rsidRPr="00101931">
        <w:rPr>
          <w:rFonts w:ascii="Arial" w:hAnsi="Arial" w:cs="Arial"/>
        </w:rPr>
        <w:t>A skilled and loyal workforce is one benefit of diverse talent pools. Employees believe the working environment is supportive and inclusive, providing development opportunities, promoting higher levels of engagement and satisfaction within their role. Employees engage and present themselves for opportunities to learn, share best practise, enhancing individual or team skills (CIPD 2023f). Employee voice platforms empower employees to enhance problems solving skills leading to a higher quality output in service and productivity. These positively influence and impact retention for the employee and others by influencing organisation</w:t>
      </w:r>
      <w:r w:rsidR="00C92B39" w:rsidRPr="00101931">
        <w:rPr>
          <w:rFonts w:ascii="Arial" w:hAnsi="Arial" w:cs="Arial"/>
        </w:rPr>
        <w:t>al</w:t>
      </w:r>
      <w:r w:rsidRPr="00101931">
        <w:rPr>
          <w:rFonts w:ascii="Arial" w:hAnsi="Arial" w:cs="Arial"/>
        </w:rPr>
        <w:t xml:space="preserve"> culture, supporting employees who have a desire to grow, creating a foundation to develop and retain talented employees</w:t>
      </w:r>
      <w:r w:rsidR="00F93BF8" w:rsidRPr="00101931">
        <w:rPr>
          <w:rFonts w:ascii="Arial" w:hAnsi="Arial" w:cs="Arial"/>
        </w:rPr>
        <w:t>,</w:t>
      </w:r>
      <w:r w:rsidRPr="00101931">
        <w:rPr>
          <w:rFonts w:ascii="Arial" w:hAnsi="Arial" w:cs="Arial"/>
        </w:rPr>
        <w:t xml:space="preserve"> especially within this current climate where organisations are already facing increased pressure to retain top talent (</w:t>
      </w:r>
      <w:r w:rsidRPr="00101931">
        <w:rPr>
          <w:rFonts w:ascii="Arial" w:hAnsi="Arial" w:cs="Arial"/>
          <w:color w:val="000000"/>
          <w:shd w:val="clear" w:color="auto" w:fill="FFFFFF"/>
        </w:rPr>
        <w:t xml:space="preserve">Tatum 2023). </w:t>
      </w:r>
      <w:r w:rsidR="00E27B77" w:rsidRPr="00101931">
        <w:rPr>
          <w:rFonts w:ascii="Arial" w:hAnsi="Arial" w:cs="Arial"/>
          <w:shd w:val="clear" w:color="auto" w:fill="FFFFFF"/>
        </w:rPr>
        <w:t xml:space="preserve">An </w:t>
      </w:r>
      <w:r w:rsidR="00E27B77" w:rsidRPr="00101931">
        <w:rPr>
          <w:rFonts w:ascii="Arial" w:hAnsi="Arial" w:cs="Arial"/>
        </w:rPr>
        <w:t>inclusive, and diverse workforce</w:t>
      </w:r>
      <w:r w:rsidRPr="00101931">
        <w:rPr>
          <w:rFonts w:ascii="Arial" w:hAnsi="Arial" w:cs="Arial"/>
        </w:rPr>
        <w:t xml:space="preserve"> are the best ways to “organically expand your talent pool and retain talented people”</w:t>
      </w:r>
      <w:r w:rsidR="00A328EC" w:rsidRPr="00101931">
        <w:rPr>
          <w:rFonts w:ascii="Arial" w:hAnsi="Arial" w:cs="Arial"/>
        </w:rPr>
        <w:t xml:space="preserve"> (CIPD 2022a).</w:t>
      </w:r>
    </w:p>
    <w:p w14:paraId="0CE0FE0C" w14:textId="77777777" w:rsidR="00F93BF8" w:rsidRPr="00101931" w:rsidRDefault="00F93BF8" w:rsidP="00C92B39">
      <w:pPr>
        <w:pStyle w:val="NormalWeb"/>
        <w:shd w:val="clear" w:color="auto" w:fill="FFFFFF"/>
        <w:spacing w:before="0" w:beforeAutospacing="0" w:after="0" w:afterAutospacing="0"/>
        <w:jc w:val="both"/>
        <w:rPr>
          <w:rFonts w:ascii="Arial" w:hAnsi="Arial" w:cs="Arial"/>
        </w:rPr>
      </w:pPr>
    </w:p>
    <w:p w14:paraId="1FF17435" w14:textId="4510A41A" w:rsidR="008C7F38" w:rsidRPr="00101931" w:rsidRDefault="00542F03" w:rsidP="00913DF5">
      <w:pPr>
        <w:pStyle w:val="NormalWeb"/>
        <w:shd w:val="clear" w:color="auto" w:fill="FFFFFF"/>
        <w:spacing w:before="0" w:beforeAutospacing="0" w:after="450" w:afterAutospacing="0"/>
        <w:jc w:val="both"/>
        <w:rPr>
          <w:rFonts w:ascii="Arial" w:hAnsi="Arial" w:cs="Arial"/>
          <w:color w:val="00B050"/>
        </w:rPr>
      </w:pPr>
      <w:r w:rsidRPr="00101931">
        <w:rPr>
          <w:rFonts w:ascii="Arial" w:hAnsi="Arial" w:cs="Arial"/>
          <w:color w:val="000000"/>
        </w:rPr>
        <w:t xml:space="preserve">Market competitiveness is a benefit of a diverse workforce, creating a positive impact on employer brand, a </w:t>
      </w:r>
      <w:r w:rsidR="00F22DD4" w:rsidRPr="00101931">
        <w:rPr>
          <w:rFonts w:ascii="Arial" w:hAnsi="Arial" w:cs="Arial"/>
          <w:color w:val="000000"/>
        </w:rPr>
        <w:t>favourable</w:t>
      </w:r>
      <w:r w:rsidRPr="00101931">
        <w:rPr>
          <w:rFonts w:ascii="Arial" w:hAnsi="Arial" w:cs="Arial"/>
          <w:color w:val="000000"/>
        </w:rPr>
        <w:t xml:space="preserve"> culture and corporate reputation (CIPD 2023f). Diversity enhances organisational developments by creating new opportunities for the business. Organisations perceived positively by those from diverse backgrounds will attract talent from those who </w:t>
      </w:r>
      <w:r w:rsidR="00CB6F21" w:rsidRPr="00101931">
        <w:rPr>
          <w:rFonts w:ascii="Arial" w:hAnsi="Arial" w:cs="Arial"/>
          <w:color w:val="000000"/>
        </w:rPr>
        <w:t>identify</w:t>
      </w:r>
      <w:r w:rsidRPr="00101931">
        <w:rPr>
          <w:rFonts w:ascii="Arial" w:hAnsi="Arial" w:cs="Arial"/>
          <w:color w:val="000000"/>
        </w:rPr>
        <w:t xml:space="preserve"> the organisation as one of choice </w:t>
      </w:r>
      <w:r w:rsidRPr="00101931">
        <w:rPr>
          <w:rFonts w:ascii="Arial" w:hAnsi="Arial" w:cs="Arial"/>
          <w:color w:val="374151"/>
        </w:rPr>
        <w:t>(</w:t>
      </w:r>
      <w:r w:rsidRPr="00101931">
        <w:rPr>
          <w:rFonts w:ascii="Arial" w:hAnsi="Arial" w:cs="Arial"/>
          <w:color w:val="000000"/>
        </w:rPr>
        <w:t xml:space="preserve">Affleck 2021). With enhanced competitive advantage, a business can enjoy enhanced productivity and performance to deliver strategic objectives from a skilled and effective talent </w:t>
      </w:r>
      <w:r w:rsidRPr="00101931">
        <w:rPr>
          <w:rFonts w:ascii="Arial" w:hAnsi="Arial" w:cs="Arial"/>
        </w:rPr>
        <w:t>pool.</w:t>
      </w:r>
      <w:r w:rsidR="00CB6F21" w:rsidRPr="00101931">
        <w:rPr>
          <w:rFonts w:ascii="Arial" w:hAnsi="Arial" w:cs="Arial"/>
          <w:color w:val="00B050"/>
        </w:rPr>
        <w:t xml:space="preserve"> </w:t>
      </w:r>
    </w:p>
    <w:p w14:paraId="0280DA7B" w14:textId="6CA1C98D" w:rsidR="008C7F38" w:rsidRPr="00101931" w:rsidRDefault="00986976" w:rsidP="008C7F38">
      <w:pPr>
        <w:pStyle w:val="NormalWeb"/>
        <w:shd w:val="clear" w:color="auto" w:fill="FFFFFF"/>
        <w:spacing w:before="0" w:beforeAutospacing="0" w:after="0" w:afterAutospacing="0"/>
        <w:jc w:val="both"/>
        <w:rPr>
          <w:rFonts w:ascii="Arial" w:hAnsi="Arial" w:cs="Arial"/>
          <w:b/>
          <w:bCs/>
        </w:rPr>
      </w:pPr>
      <w:r w:rsidRPr="00101931">
        <w:rPr>
          <w:rFonts w:ascii="Arial" w:hAnsi="Arial" w:cs="Arial"/>
          <w:b/>
          <w:bCs/>
        </w:rPr>
        <w:t>AC3.5</w:t>
      </w:r>
    </w:p>
    <w:p w14:paraId="0D26D3A9" w14:textId="330B9608" w:rsidR="00986976" w:rsidRPr="00101931" w:rsidRDefault="00986976" w:rsidP="00633B03">
      <w:pPr>
        <w:pStyle w:val="NormalWeb"/>
        <w:shd w:val="clear" w:color="auto" w:fill="FFFFFF"/>
        <w:spacing w:before="0" w:beforeAutospacing="0" w:after="0" w:afterAutospacing="0"/>
        <w:jc w:val="both"/>
        <w:rPr>
          <w:rFonts w:ascii="Arial" w:hAnsi="Arial" w:cs="Arial"/>
        </w:rPr>
      </w:pPr>
      <w:r w:rsidRPr="00101931">
        <w:rPr>
          <w:rFonts w:ascii="Arial" w:hAnsi="Arial" w:cs="Arial"/>
        </w:rPr>
        <w:t xml:space="preserve">Dysfunctional turnover describes the rate at which strong performing, skilled employees voluntarily </w:t>
      </w:r>
      <w:r w:rsidR="00025095">
        <w:rPr>
          <w:rFonts w:ascii="Arial" w:hAnsi="Arial" w:cs="Arial"/>
        </w:rPr>
        <w:t>exit</w:t>
      </w:r>
      <w:r w:rsidRPr="00101931">
        <w:rPr>
          <w:rFonts w:ascii="Arial" w:hAnsi="Arial" w:cs="Arial"/>
        </w:rPr>
        <w:t xml:space="preserve"> an organisation, </w:t>
      </w:r>
      <w:r w:rsidR="009B133D" w:rsidRPr="009B133D">
        <w:rPr>
          <w:rFonts w:ascii="Arial" w:hAnsi="Arial" w:cs="Arial"/>
        </w:rPr>
        <w:t>with</w:t>
      </w:r>
      <w:r w:rsidR="009B133D">
        <w:rPr>
          <w:rFonts w:ascii="Arial" w:hAnsi="Arial" w:cs="Arial"/>
          <w:color w:val="FF0000"/>
        </w:rPr>
        <w:t xml:space="preserve"> </w:t>
      </w:r>
      <w:r w:rsidRPr="00101931">
        <w:rPr>
          <w:rFonts w:ascii="Arial" w:hAnsi="Arial" w:cs="Arial"/>
        </w:rPr>
        <w:t>unskilled and underperforming employees</w:t>
      </w:r>
      <w:r w:rsidR="009B133D">
        <w:rPr>
          <w:rFonts w:ascii="Arial" w:hAnsi="Arial" w:cs="Arial"/>
        </w:rPr>
        <w:t xml:space="preserve"> remaining</w:t>
      </w:r>
      <w:r w:rsidRPr="00101931">
        <w:rPr>
          <w:rFonts w:ascii="Arial" w:hAnsi="Arial" w:cs="Arial"/>
        </w:rPr>
        <w:t>, terming it dysfunctional due its negative impact (Cosentino nd).</w:t>
      </w:r>
    </w:p>
    <w:p w14:paraId="01563E94" w14:textId="77777777" w:rsidR="00633B03" w:rsidRPr="00101931" w:rsidRDefault="00633B03" w:rsidP="00633B03">
      <w:pPr>
        <w:pStyle w:val="NormalWeb"/>
        <w:shd w:val="clear" w:color="auto" w:fill="FFFFFF"/>
        <w:spacing w:before="0" w:beforeAutospacing="0" w:after="0" w:afterAutospacing="0"/>
        <w:jc w:val="both"/>
        <w:rPr>
          <w:rFonts w:ascii="Arial" w:hAnsi="Arial" w:cs="Arial"/>
          <w:color w:val="000000"/>
        </w:rPr>
      </w:pPr>
    </w:p>
    <w:p w14:paraId="2592A04F" w14:textId="73D8E0B0" w:rsidR="00986976" w:rsidRPr="00101931" w:rsidRDefault="00986976" w:rsidP="008E04A8">
      <w:pPr>
        <w:pStyle w:val="NormalWeb"/>
        <w:shd w:val="clear" w:color="auto" w:fill="FFFFFF"/>
        <w:spacing w:before="0" w:beforeAutospacing="0" w:after="0" w:afterAutospacing="0"/>
        <w:jc w:val="both"/>
        <w:rPr>
          <w:rFonts w:ascii="Arial" w:hAnsi="Arial" w:cs="Arial"/>
        </w:rPr>
      </w:pPr>
      <w:r w:rsidRPr="00101931">
        <w:rPr>
          <w:rFonts w:ascii="Arial" w:hAnsi="Arial" w:cs="Arial"/>
        </w:rPr>
        <w:lastRenderedPageBreak/>
        <w:t xml:space="preserve">Direct and indirect costs are the resulting impact of dysfunctional employee turnover within an organisation, such </w:t>
      </w:r>
      <w:r w:rsidR="008E04A8" w:rsidRPr="00101931">
        <w:rPr>
          <w:rFonts w:ascii="Arial" w:hAnsi="Arial" w:cs="Arial"/>
        </w:rPr>
        <w:t>as the</w:t>
      </w:r>
      <w:r w:rsidRPr="00101931">
        <w:rPr>
          <w:rFonts w:ascii="Arial" w:hAnsi="Arial" w:cs="Arial"/>
        </w:rPr>
        <w:t xml:space="preserve"> recruitment and selection of employees, a costly process, investing resources in advertising, identifying, and selecting a talented workforce (CIPD 2023e). Employee induction, uniform, equipment, training and </w:t>
      </w:r>
      <w:r w:rsidRPr="00101931">
        <w:rPr>
          <w:rFonts w:ascii="Arial" w:hAnsi="Arial" w:cs="Arial"/>
          <w:color w:val="202020"/>
          <w:shd w:val="clear" w:color="auto" w:fill="FFFFFF"/>
        </w:rPr>
        <w:t>management or administrative staff time</w:t>
      </w:r>
      <w:r w:rsidRPr="00101931">
        <w:rPr>
          <w:rFonts w:ascii="Arial" w:hAnsi="Arial" w:cs="Arial"/>
        </w:rPr>
        <w:t xml:space="preserve"> during the onboarding process all incur costs (CIPD 2023e).</w:t>
      </w:r>
    </w:p>
    <w:p w14:paraId="66EEFAD8" w14:textId="77777777" w:rsidR="008E04A8" w:rsidRPr="00101931" w:rsidRDefault="008E04A8" w:rsidP="008E04A8">
      <w:pPr>
        <w:pStyle w:val="NormalWeb"/>
        <w:shd w:val="clear" w:color="auto" w:fill="FFFFFF"/>
        <w:spacing w:before="0" w:beforeAutospacing="0" w:after="0" w:afterAutospacing="0"/>
        <w:jc w:val="both"/>
        <w:rPr>
          <w:rFonts w:ascii="Arial" w:hAnsi="Arial" w:cs="Arial"/>
        </w:rPr>
      </w:pPr>
    </w:p>
    <w:p w14:paraId="051CCD18" w14:textId="66B84491" w:rsidR="00986976" w:rsidRPr="00101931" w:rsidRDefault="00986976" w:rsidP="0019730C">
      <w:pPr>
        <w:pStyle w:val="NormalWeb"/>
        <w:shd w:val="clear" w:color="auto" w:fill="FFFFFF"/>
        <w:spacing w:before="0" w:beforeAutospacing="0" w:after="0" w:afterAutospacing="0"/>
        <w:jc w:val="both"/>
        <w:rPr>
          <w:rFonts w:ascii="Arial" w:hAnsi="Arial" w:cs="Arial"/>
        </w:rPr>
      </w:pPr>
      <w:r w:rsidRPr="00101931">
        <w:rPr>
          <w:rFonts w:ascii="Arial" w:hAnsi="Arial" w:cs="Arial"/>
        </w:rPr>
        <w:t xml:space="preserve">Dysfunctional employee turnover </w:t>
      </w:r>
      <w:r w:rsidR="002514ED" w:rsidRPr="00101931">
        <w:rPr>
          <w:rFonts w:ascii="Arial" w:hAnsi="Arial" w:cs="Arial"/>
        </w:rPr>
        <w:t>creates</w:t>
      </w:r>
      <w:r w:rsidRPr="00101931">
        <w:rPr>
          <w:rFonts w:ascii="Arial" w:hAnsi="Arial" w:cs="Arial"/>
        </w:rPr>
        <w:t xml:space="preserve"> loss</w:t>
      </w:r>
      <w:r w:rsidR="002514ED" w:rsidRPr="00101931">
        <w:rPr>
          <w:rFonts w:ascii="Arial" w:hAnsi="Arial" w:cs="Arial"/>
        </w:rPr>
        <w:t>es</w:t>
      </w:r>
      <w:r w:rsidRPr="00101931">
        <w:rPr>
          <w:rFonts w:ascii="Arial" w:hAnsi="Arial" w:cs="Arial"/>
        </w:rPr>
        <w:t xml:space="preserve"> of essential skills and knowledge within organisation</w:t>
      </w:r>
      <w:r w:rsidR="002514ED" w:rsidRPr="00101931">
        <w:rPr>
          <w:rFonts w:ascii="Arial" w:hAnsi="Arial" w:cs="Arial"/>
        </w:rPr>
        <w:t>,</w:t>
      </w:r>
      <w:r w:rsidRPr="00101931">
        <w:rPr>
          <w:rFonts w:ascii="Arial" w:hAnsi="Arial" w:cs="Arial"/>
        </w:rPr>
        <w:t xml:space="preserve"> affecting productivity, profit, and growth. </w:t>
      </w:r>
      <w:r w:rsidR="002514ED" w:rsidRPr="00101931">
        <w:rPr>
          <w:rFonts w:ascii="Arial" w:hAnsi="Arial" w:cs="Arial"/>
        </w:rPr>
        <w:t>O</w:t>
      </w:r>
      <w:r w:rsidRPr="00101931">
        <w:rPr>
          <w:rFonts w:ascii="Arial" w:hAnsi="Arial" w:cs="Arial"/>
        </w:rPr>
        <w:t>rganisations with a specific skilled workforce, this can add enhanced and potential prolonged impact as finding skilled personnel might take longer than expected, increasing potential competition impacting organisational</w:t>
      </w:r>
      <w:r w:rsidR="008E0CB0">
        <w:rPr>
          <w:rFonts w:ascii="Arial" w:hAnsi="Arial" w:cs="Arial"/>
        </w:rPr>
        <w:t>,</w:t>
      </w:r>
      <w:r w:rsidRPr="00101931">
        <w:rPr>
          <w:rFonts w:ascii="Arial" w:hAnsi="Arial" w:cs="Arial"/>
        </w:rPr>
        <w:t xml:space="preserve"> </w:t>
      </w:r>
      <w:r w:rsidR="0019730C" w:rsidRPr="00101931">
        <w:rPr>
          <w:rFonts w:ascii="Arial" w:hAnsi="Arial" w:cs="Arial"/>
        </w:rPr>
        <w:t>development and</w:t>
      </w:r>
      <w:r w:rsidRPr="00101931">
        <w:rPr>
          <w:rFonts w:ascii="Arial" w:hAnsi="Arial" w:cs="Arial"/>
        </w:rPr>
        <w:t xml:space="preserve"> growth (Tatum 2023).</w:t>
      </w:r>
    </w:p>
    <w:p w14:paraId="247D8909" w14:textId="77777777" w:rsidR="0019730C" w:rsidRPr="00101931" w:rsidRDefault="0019730C" w:rsidP="0019730C">
      <w:pPr>
        <w:pStyle w:val="NormalWeb"/>
        <w:shd w:val="clear" w:color="auto" w:fill="FFFFFF"/>
        <w:spacing w:before="0" w:beforeAutospacing="0" w:after="0" w:afterAutospacing="0"/>
        <w:jc w:val="both"/>
        <w:rPr>
          <w:rFonts w:ascii="Arial" w:hAnsi="Arial" w:cs="Arial"/>
        </w:rPr>
      </w:pPr>
    </w:p>
    <w:p w14:paraId="3CF4D5C1" w14:textId="74D895A5" w:rsidR="00986976" w:rsidRPr="00101931" w:rsidRDefault="00986976" w:rsidP="005E49AA">
      <w:pPr>
        <w:pStyle w:val="NormalWeb"/>
        <w:shd w:val="clear" w:color="auto" w:fill="FFFFFF"/>
        <w:spacing w:before="0" w:beforeAutospacing="0" w:after="0" w:afterAutospacing="0"/>
        <w:jc w:val="both"/>
        <w:rPr>
          <w:rFonts w:ascii="Arial" w:hAnsi="Arial" w:cs="Arial"/>
        </w:rPr>
      </w:pPr>
      <w:r w:rsidRPr="00101931">
        <w:rPr>
          <w:rFonts w:ascii="Arial" w:hAnsi="Arial" w:cs="Arial"/>
        </w:rPr>
        <w:t xml:space="preserve">Culture can be negatively impacted by turnover, as research shows in the 2021 Willey Edge report, </w:t>
      </w:r>
      <w:r w:rsidRPr="00101931">
        <w:rPr>
          <w:rFonts w:ascii="Arial" w:hAnsi="Arial" w:cs="Arial"/>
          <w:i/>
          <w:iCs/>
        </w:rPr>
        <w:t>The hidden costs of onboarding graduate talent</w:t>
      </w:r>
      <w:r w:rsidRPr="00101931">
        <w:rPr>
          <w:rStyle w:val="Emphasis"/>
          <w:rFonts w:ascii="Arial" w:hAnsi="Arial" w:cs="Arial"/>
          <w:color w:val="000000"/>
          <w:bdr w:val="none" w:sz="0" w:space="0" w:color="auto" w:frame="1"/>
          <w:shd w:val="clear" w:color="auto" w:fill="FFFFFF"/>
        </w:rPr>
        <w:t xml:space="preserve">, </w:t>
      </w:r>
      <w:r w:rsidR="00392B07" w:rsidRPr="00101931">
        <w:rPr>
          <w:rFonts w:ascii="Arial" w:hAnsi="Arial" w:cs="Arial"/>
          <w:color w:val="000000"/>
          <w:shd w:val="clear" w:color="auto" w:fill="FFFFFF"/>
        </w:rPr>
        <w:t>organisational</w:t>
      </w:r>
      <w:r w:rsidRPr="00101931">
        <w:rPr>
          <w:rFonts w:ascii="Arial" w:hAnsi="Arial" w:cs="Arial"/>
          <w:color w:val="000000"/>
          <w:shd w:val="clear" w:color="auto" w:fill="FFFFFF"/>
        </w:rPr>
        <w:t xml:space="preserve"> culture </w:t>
      </w:r>
      <w:r w:rsidR="00392B07" w:rsidRPr="00101931">
        <w:rPr>
          <w:rFonts w:ascii="Arial" w:hAnsi="Arial" w:cs="Arial"/>
          <w:color w:val="000000"/>
          <w:shd w:val="clear" w:color="auto" w:fill="FFFFFF"/>
        </w:rPr>
        <w:t>was impacted</w:t>
      </w:r>
      <w:r w:rsidRPr="00101931">
        <w:rPr>
          <w:rFonts w:ascii="Arial" w:hAnsi="Arial" w:cs="Arial"/>
          <w:color w:val="000000"/>
          <w:shd w:val="clear" w:color="auto" w:fill="FFFFFF"/>
        </w:rPr>
        <w:t xml:space="preserve"> in 63% of UK businesses as a result of high staff turnover</w:t>
      </w:r>
      <w:r w:rsidR="00392B07" w:rsidRPr="00101931">
        <w:rPr>
          <w:rFonts w:ascii="Arial" w:hAnsi="Arial" w:cs="Arial"/>
        </w:rPr>
        <w:t>;</w:t>
      </w:r>
      <w:r w:rsidRPr="00101931">
        <w:rPr>
          <w:rFonts w:ascii="Arial" w:hAnsi="Arial" w:cs="Arial"/>
        </w:rPr>
        <w:t xml:space="preserve"> </w:t>
      </w:r>
      <w:r w:rsidRPr="00101931">
        <w:rPr>
          <w:rFonts w:ascii="Arial" w:hAnsi="Arial" w:cs="Arial"/>
          <w:color w:val="000000"/>
          <w:shd w:val="clear" w:color="auto" w:fill="FFFFFF"/>
        </w:rPr>
        <w:t>21% had witnessed</w:t>
      </w:r>
      <w:r w:rsidR="00392B07" w:rsidRPr="00101931">
        <w:rPr>
          <w:rFonts w:ascii="Arial" w:hAnsi="Arial" w:cs="Arial"/>
          <w:color w:val="000000"/>
          <w:shd w:val="clear" w:color="auto" w:fill="FFFFFF"/>
        </w:rPr>
        <w:t xml:space="preserve"> </w:t>
      </w:r>
      <w:r w:rsidRPr="00101931">
        <w:rPr>
          <w:rFonts w:ascii="Arial" w:hAnsi="Arial" w:cs="Arial"/>
          <w:color w:val="000000"/>
          <w:shd w:val="clear" w:color="auto" w:fill="FFFFFF"/>
        </w:rPr>
        <w:t>decreas</w:t>
      </w:r>
      <w:r w:rsidR="00392B07" w:rsidRPr="00101931">
        <w:rPr>
          <w:rFonts w:ascii="Arial" w:hAnsi="Arial" w:cs="Arial"/>
          <w:color w:val="000000"/>
          <w:shd w:val="clear" w:color="auto" w:fill="FFFFFF"/>
        </w:rPr>
        <w:t xml:space="preserve">ing </w:t>
      </w:r>
      <w:r w:rsidRPr="00101931">
        <w:rPr>
          <w:rFonts w:ascii="Arial" w:hAnsi="Arial" w:cs="Arial"/>
          <w:color w:val="000000"/>
          <w:shd w:val="clear" w:color="auto" w:fill="FFFFFF"/>
        </w:rPr>
        <w:t>employee engagement</w:t>
      </w:r>
      <w:r w:rsidR="00392B07" w:rsidRPr="00101931">
        <w:rPr>
          <w:rFonts w:ascii="Arial" w:hAnsi="Arial" w:cs="Arial"/>
          <w:color w:val="000000"/>
          <w:shd w:val="clear" w:color="auto" w:fill="FFFFFF"/>
        </w:rPr>
        <w:t>,</w:t>
      </w:r>
      <w:r w:rsidRPr="00101931">
        <w:rPr>
          <w:rFonts w:ascii="Arial" w:hAnsi="Arial" w:cs="Arial"/>
          <w:color w:val="000000"/>
          <w:shd w:val="clear" w:color="auto" w:fill="FFFFFF"/>
        </w:rPr>
        <w:t xml:space="preserve"> while 22% had </w:t>
      </w:r>
      <w:r w:rsidR="00392B07" w:rsidRPr="00101931">
        <w:rPr>
          <w:rFonts w:ascii="Arial" w:hAnsi="Arial" w:cs="Arial"/>
          <w:color w:val="000000"/>
          <w:shd w:val="clear" w:color="auto" w:fill="FFFFFF"/>
        </w:rPr>
        <w:t>witnessed</w:t>
      </w:r>
      <w:r w:rsidRPr="00101931">
        <w:rPr>
          <w:rFonts w:ascii="Arial" w:hAnsi="Arial" w:cs="Arial"/>
          <w:color w:val="000000"/>
          <w:shd w:val="clear" w:color="auto" w:fill="FFFFFF"/>
        </w:rPr>
        <w:t xml:space="preserve"> long-standing employees leave the company as a direct result of culture change, highlighting poor retention rates create a vicious cycle when culture gets destabilised, resulting in more employees choosing to leave, further increasing recruitment and onboarding costs (</w:t>
      </w:r>
      <w:r w:rsidRPr="00101931">
        <w:rPr>
          <w:rFonts w:ascii="Arial" w:hAnsi="Arial" w:cs="Arial"/>
        </w:rPr>
        <w:t>Cholteeva 2022).</w:t>
      </w:r>
    </w:p>
    <w:p w14:paraId="33F1DC1E" w14:textId="77777777" w:rsidR="005E49AA" w:rsidRPr="00101931" w:rsidRDefault="005E49AA" w:rsidP="005E49AA">
      <w:pPr>
        <w:pStyle w:val="NormalWeb"/>
        <w:shd w:val="clear" w:color="auto" w:fill="FFFFFF"/>
        <w:spacing w:before="0" w:beforeAutospacing="0" w:after="0" w:afterAutospacing="0"/>
        <w:jc w:val="both"/>
        <w:rPr>
          <w:rFonts w:ascii="Arial" w:hAnsi="Arial" w:cs="Arial"/>
        </w:rPr>
      </w:pPr>
    </w:p>
    <w:p w14:paraId="4A5B6FA0" w14:textId="59676064" w:rsidR="001F4425" w:rsidRPr="00101931" w:rsidRDefault="007D76C7" w:rsidP="001F4425">
      <w:pPr>
        <w:shd w:val="clear" w:color="auto" w:fill="FFFFFF"/>
        <w:spacing w:after="450"/>
        <w:jc w:val="both"/>
        <w:rPr>
          <w:rFonts w:ascii="Arial" w:hAnsi="Arial" w:cs="Arial"/>
          <w:b/>
          <w:bCs/>
          <w:color w:val="00B050"/>
          <w:sz w:val="24"/>
          <w:szCs w:val="24"/>
          <w:shd w:val="clear" w:color="auto" w:fill="FFFFFF"/>
        </w:rPr>
      </w:pPr>
      <w:r w:rsidRPr="00101931">
        <w:rPr>
          <w:rFonts w:ascii="Arial" w:hAnsi="Arial" w:cs="Arial"/>
          <w:sz w:val="24"/>
          <w:szCs w:val="24"/>
          <w:shd w:val="clear" w:color="auto" w:fill="FFFFFF"/>
        </w:rPr>
        <w:t>Addressing</w:t>
      </w:r>
      <w:r w:rsidR="00986976" w:rsidRPr="00101931">
        <w:rPr>
          <w:rFonts w:ascii="Arial" w:hAnsi="Arial" w:cs="Arial"/>
          <w:sz w:val="24"/>
          <w:szCs w:val="24"/>
          <w:shd w:val="clear" w:color="auto" w:fill="FFFFFF"/>
        </w:rPr>
        <w:t xml:space="preserve"> dysfunctional turnover</w:t>
      </w:r>
      <w:r w:rsidRPr="00101931">
        <w:rPr>
          <w:rFonts w:ascii="Arial" w:hAnsi="Arial" w:cs="Arial"/>
          <w:sz w:val="24"/>
          <w:szCs w:val="24"/>
          <w:shd w:val="clear" w:color="auto" w:fill="FFFFFF"/>
        </w:rPr>
        <w:t xml:space="preserve"> </w:t>
      </w:r>
      <w:r w:rsidR="00986976" w:rsidRPr="00101931">
        <w:rPr>
          <w:rFonts w:ascii="Arial" w:hAnsi="Arial" w:cs="Arial"/>
          <w:sz w:val="24"/>
          <w:szCs w:val="24"/>
          <w:shd w:val="clear" w:color="auto" w:fill="FFFFFF"/>
        </w:rPr>
        <w:t>can only occur through effectively understanding the root causes and conducting a cause-and-effect analysis to support a retention strategy (NHS England nd).</w:t>
      </w:r>
      <w:r w:rsidR="00986976" w:rsidRPr="00101931">
        <w:rPr>
          <w:rFonts w:ascii="Arial" w:hAnsi="Arial" w:cs="Arial"/>
          <w:b/>
          <w:bCs/>
          <w:color w:val="00B050"/>
          <w:sz w:val="24"/>
          <w:szCs w:val="24"/>
          <w:shd w:val="clear" w:color="auto" w:fill="FFFFFF"/>
        </w:rPr>
        <w:t xml:space="preserve"> </w:t>
      </w:r>
    </w:p>
    <w:p w14:paraId="431DB394" w14:textId="77777777" w:rsidR="009B133D" w:rsidRDefault="0043765C" w:rsidP="009B133D">
      <w:pPr>
        <w:shd w:val="clear" w:color="auto" w:fill="FFFFFF"/>
        <w:spacing w:after="0"/>
        <w:jc w:val="both"/>
        <w:rPr>
          <w:rFonts w:ascii="Arial" w:hAnsi="Arial" w:cs="Arial"/>
          <w:b/>
          <w:bCs/>
          <w:sz w:val="24"/>
          <w:szCs w:val="24"/>
        </w:rPr>
      </w:pPr>
      <w:r w:rsidRPr="00101931">
        <w:rPr>
          <w:rFonts w:ascii="Arial" w:hAnsi="Arial" w:cs="Arial"/>
          <w:b/>
          <w:bCs/>
          <w:sz w:val="24"/>
          <w:szCs w:val="24"/>
        </w:rPr>
        <w:t>AC4.1</w:t>
      </w:r>
    </w:p>
    <w:p w14:paraId="3F5871A9" w14:textId="35F640B8" w:rsidR="0043765C" w:rsidRPr="009B133D" w:rsidRDefault="0043765C" w:rsidP="009B133D">
      <w:pPr>
        <w:shd w:val="clear" w:color="auto" w:fill="FFFFFF"/>
        <w:spacing w:after="0"/>
        <w:jc w:val="both"/>
        <w:rPr>
          <w:rFonts w:ascii="Arial" w:hAnsi="Arial" w:cs="Arial"/>
          <w:b/>
          <w:bCs/>
          <w:sz w:val="24"/>
          <w:szCs w:val="24"/>
        </w:rPr>
      </w:pPr>
      <w:r w:rsidRPr="00101931">
        <w:rPr>
          <w:rFonts w:ascii="Arial" w:hAnsi="Arial" w:cs="Arial"/>
          <w:sz w:val="24"/>
          <w:szCs w:val="24"/>
        </w:rPr>
        <w:t>UK law recognises three main types of employment status: employee, worker and self-employed (CIPD2023). When designing contractual arrangements accuracy is important due to differing rights (Daniels 2022). Contractual arrangements can vary such as permanent, temporary, fixed term, and zero hour (Daniels 2022).</w:t>
      </w:r>
    </w:p>
    <w:p w14:paraId="3F0D258E" w14:textId="09A18666" w:rsidR="0043765C" w:rsidRPr="00101931" w:rsidRDefault="0043765C" w:rsidP="008C234B">
      <w:pPr>
        <w:pStyle w:val="NormalWeb"/>
        <w:shd w:val="clear" w:color="auto" w:fill="FFFFFF"/>
        <w:spacing w:before="0" w:beforeAutospacing="0" w:after="0" w:afterAutospacing="0"/>
        <w:jc w:val="both"/>
        <w:rPr>
          <w:rFonts w:ascii="Arial" w:hAnsi="Arial" w:cs="Arial"/>
        </w:rPr>
      </w:pPr>
      <w:r w:rsidRPr="00101931">
        <w:rPr>
          <w:rFonts w:ascii="Arial" w:hAnsi="Arial" w:cs="Arial"/>
          <w:shd w:val="clear" w:color="auto" w:fill="FFFFFF"/>
        </w:rPr>
        <w:t xml:space="preserve">Permanent contract employees agree to provide their services on a continual basis, delivering their contractual obligations with termination resulting only from resignation, dismissal, or redundancy (GOVUK nd). The Employment Act 2002 protects employee rights within this type of contract, inclusive of part and full-time employees. Organisations benefit from </w:t>
      </w:r>
      <w:r w:rsidRPr="00101931">
        <w:rPr>
          <w:rFonts w:ascii="Arial" w:hAnsi="Arial" w:cs="Arial"/>
        </w:rPr>
        <w:t>continued development, enhanced skills, and</w:t>
      </w:r>
      <w:r w:rsidR="008C234B" w:rsidRPr="00101931">
        <w:rPr>
          <w:rFonts w:ascii="Arial" w:hAnsi="Arial" w:cs="Arial"/>
        </w:rPr>
        <w:t xml:space="preserve"> </w:t>
      </w:r>
      <w:r w:rsidRPr="00101931">
        <w:rPr>
          <w:rFonts w:ascii="Arial" w:hAnsi="Arial" w:cs="Arial"/>
        </w:rPr>
        <w:t>positive organisational culture through retention of staff (CIPD 2023b).</w:t>
      </w:r>
    </w:p>
    <w:p w14:paraId="14ADB972" w14:textId="77777777" w:rsidR="00132E83" w:rsidRPr="00101931" w:rsidRDefault="00132E83" w:rsidP="008C234B">
      <w:pPr>
        <w:pStyle w:val="NormalWeb"/>
        <w:shd w:val="clear" w:color="auto" w:fill="FFFFFF"/>
        <w:spacing w:before="0" w:beforeAutospacing="0" w:after="0" w:afterAutospacing="0"/>
        <w:jc w:val="both"/>
        <w:rPr>
          <w:rFonts w:ascii="Arial" w:hAnsi="Arial" w:cs="Arial"/>
        </w:rPr>
      </w:pPr>
    </w:p>
    <w:p w14:paraId="76668529" w14:textId="1C873FA9" w:rsidR="0043765C" w:rsidRPr="00101931" w:rsidRDefault="0043765C" w:rsidP="00EA0C6A">
      <w:pPr>
        <w:shd w:val="clear" w:color="auto" w:fill="FFFFFF"/>
        <w:spacing w:after="0"/>
        <w:jc w:val="both"/>
        <w:rPr>
          <w:rFonts w:ascii="Arial" w:hAnsi="Arial" w:cs="Arial"/>
          <w:sz w:val="24"/>
          <w:szCs w:val="24"/>
        </w:rPr>
      </w:pPr>
      <w:r w:rsidRPr="00101931">
        <w:rPr>
          <w:rFonts w:ascii="Arial" w:hAnsi="Arial" w:cs="Arial"/>
          <w:sz w:val="24"/>
          <w:szCs w:val="24"/>
        </w:rPr>
        <w:t xml:space="preserve">Fixed or temporary employment contracts have a clearly defined start and end </w:t>
      </w:r>
      <w:r w:rsidR="00132E83" w:rsidRPr="00101931">
        <w:rPr>
          <w:rFonts w:ascii="Arial" w:hAnsi="Arial" w:cs="Arial"/>
          <w:sz w:val="24"/>
          <w:szCs w:val="24"/>
        </w:rPr>
        <w:t>date</w:t>
      </w:r>
      <w:r w:rsidR="00AB2087">
        <w:rPr>
          <w:rFonts w:ascii="Arial" w:hAnsi="Arial" w:cs="Arial"/>
          <w:sz w:val="24"/>
          <w:szCs w:val="24"/>
        </w:rPr>
        <w:t>,</w:t>
      </w:r>
      <w:r w:rsidR="00B96295" w:rsidRPr="00101931">
        <w:rPr>
          <w:rFonts w:ascii="Arial" w:hAnsi="Arial" w:cs="Arial"/>
          <w:sz w:val="24"/>
          <w:szCs w:val="24"/>
        </w:rPr>
        <w:t xml:space="preserve"> entitling </w:t>
      </w:r>
      <w:r w:rsidRPr="00101931">
        <w:rPr>
          <w:rFonts w:ascii="Arial" w:hAnsi="Arial" w:cs="Arial"/>
          <w:sz w:val="24"/>
          <w:szCs w:val="24"/>
        </w:rPr>
        <w:t>employees</w:t>
      </w:r>
      <w:r w:rsidR="00B96295" w:rsidRPr="00101931">
        <w:rPr>
          <w:rFonts w:ascii="Arial" w:hAnsi="Arial" w:cs="Arial"/>
          <w:sz w:val="24"/>
          <w:szCs w:val="24"/>
        </w:rPr>
        <w:t xml:space="preserve"> </w:t>
      </w:r>
      <w:r w:rsidRPr="00101931">
        <w:rPr>
          <w:rFonts w:ascii="Arial" w:hAnsi="Arial" w:cs="Arial"/>
          <w:sz w:val="24"/>
          <w:szCs w:val="24"/>
        </w:rPr>
        <w:t>to the same favourable treatment and benefits as those with permanent contracts</w:t>
      </w:r>
      <w:r w:rsidR="00AB2087">
        <w:rPr>
          <w:rFonts w:ascii="Arial" w:hAnsi="Arial" w:cs="Arial"/>
          <w:sz w:val="24"/>
          <w:szCs w:val="24"/>
        </w:rPr>
        <w:t>,</w:t>
      </w:r>
      <w:r w:rsidRPr="00101931">
        <w:rPr>
          <w:rFonts w:ascii="Arial" w:hAnsi="Arial" w:cs="Arial"/>
          <w:sz w:val="24"/>
          <w:szCs w:val="24"/>
        </w:rPr>
        <w:t xml:space="preserve"> </w:t>
      </w:r>
      <w:r w:rsidR="00F24F2B" w:rsidRPr="00101931">
        <w:rPr>
          <w:rFonts w:ascii="Arial" w:hAnsi="Arial" w:cs="Arial"/>
          <w:sz w:val="24"/>
          <w:szCs w:val="24"/>
        </w:rPr>
        <w:t>protected by</w:t>
      </w:r>
      <w:r w:rsidRPr="00101931">
        <w:rPr>
          <w:rFonts w:ascii="Arial" w:hAnsi="Arial" w:cs="Arial"/>
          <w:sz w:val="24"/>
          <w:szCs w:val="24"/>
        </w:rPr>
        <w:t xml:space="preserve"> The Fixed-Term (Prevention of Less Favourable Treatment) Regulations 2002 (Daniels 2022). This legislation limits the contract length to four years, exceeding this, automatically makes the contract permanent (Daniels 2022) and should only be used to cover temporary need for staff.</w:t>
      </w:r>
    </w:p>
    <w:p w14:paraId="31B3A614" w14:textId="77777777" w:rsidR="00EA0C6A" w:rsidRPr="00101931" w:rsidRDefault="00EA0C6A" w:rsidP="00EA0C6A">
      <w:pPr>
        <w:shd w:val="clear" w:color="auto" w:fill="FFFFFF"/>
        <w:spacing w:after="0"/>
        <w:jc w:val="both"/>
        <w:rPr>
          <w:rFonts w:ascii="Arial" w:hAnsi="Arial" w:cs="Arial"/>
          <w:sz w:val="24"/>
          <w:szCs w:val="24"/>
        </w:rPr>
      </w:pPr>
    </w:p>
    <w:p w14:paraId="2511F420" w14:textId="0A613BAB" w:rsidR="001C004D" w:rsidRPr="00101931" w:rsidRDefault="0043765C" w:rsidP="001C004D">
      <w:pPr>
        <w:pStyle w:val="NormalWeb"/>
        <w:shd w:val="clear" w:color="auto" w:fill="FFFFFF"/>
        <w:spacing w:before="0" w:beforeAutospacing="0" w:after="240" w:afterAutospacing="0"/>
        <w:jc w:val="both"/>
        <w:rPr>
          <w:rFonts w:ascii="Arial" w:hAnsi="Arial" w:cs="Arial"/>
        </w:rPr>
      </w:pPr>
      <w:r w:rsidRPr="00101931">
        <w:rPr>
          <w:rFonts w:ascii="Arial" w:hAnsi="Arial" w:cs="Arial"/>
        </w:rPr>
        <w:t xml:space="preserve">Contractual/independent agreements relate to </w:t>
      </w:r>
      <w:r w:rsidR="003E784E" w:rsidRPr="00101931">
        <w:rPr>
          <w:rFonts w:ascii="Arial" w:hAnsi="Arial" w:cs="Arial"/>
        </w:rPr>
        <w:t xml:space="preserve">those </w:t>
      </w:r>
      <w:r w:rsidRPr="00101931">
        <w:rPr>
          <w:rFonts w:ascii="Arial" w:hAnsi="Arial" w:cs="Arial"/>
        </w:rPr>
        <w:t>self-employe</w:t>
      </w:r>
      <w:r w:rsidR="003E784E" w:rsidRPr="00101931">
        <w:rPr>
          <w:rFonts w:ascii="Arial" w:hAnsi="Arial" w:cs="Arial"/>
        </w:rPr>
        <w:t>d</w:t>
      </w:r>
      <w:r w:rsidRPr="00101931">
        <w:rPr>
          <w:rFonts w:ascii="Arial" w:hAnsi="Arial" w:cs="Arial"/>
        </w:rPr>
        <w:t xml:space="preserve"> who are not bound by employment contracts but by contracts of work</w:t>
      </w:r>
      <w:r w:rsidR="003E784E" w:rsidRPr="00101931">
        <w:rPr>
          <w:rFonts w:ascii="Arial" w:hAnsi="Arial" w:cs="Arial"/>
        </w:rPr>
        <w:t xml:space="preserve">, </w:t>
      </w:r>
      <w:r w:rsidRPr="00101931">
        <w:rPr>
          <w:rFonts w:ascii="Arial" w:hAnsi="Arial" w:cs="Arial"/>
        </w:rPr>
        <w:t xml:space="preserve">responsible for their tax compliance, benefits, health, and </w:t>
      </w:r>
      <w:r w:rsidR="001C004D" w:rsidRPr="00101931">
        <w:rPr>
          <w:rFonts w:ascii="Arial" w:hAnsi="Arial" w:cs="Arial"/>
        </w:rPr>
        <w:t>safety,</w:t>
      </w:r>
      <w:r w:rsidRPr="00101931">
        <w:rPr>
          <w:rFonts w:ascii="Arial" w:hAnsi="Arial" w:cs="Arial"/>
        </w:rPr>
        <w:t xml:space="preserve"> </w:t>
      </w:r>
      <w:r w:rsidR="00D06808" w:rsidRPr="00101931">
        <w:rPr>
          <w:rFonts w:ascii="Arial" w:hAnsi="Arial" w:cs="Arial"/>
        </w:rPr>
        <w:t>however, may</w:t>
      </w:r>
      <w:r w:rsidRPr="00101931">
        <w:rPr>
          <w:rFonts w:ascii="Arial" w:hAnsi="Arial" w:cs="Arial"/>
        </w:rPr>
        <w:t xml:space="preserve"> not be entitled to the same </w:t>
      </w:r>
      <w:r w:rsidRPr="00101931">
        <w:rPr>
          <w:rFonts w:ascii="Arial" w:hAnsi="Arial" w:cs="Arial"/>
        </w:rPr>
        <w:lastRenderedPageBreak/>
        <w:t>rights as workers</w:t>
      </w:r>
      <w:r w:rsidR="00D06808" w:rsidRPr="00101931">
        <w:rPr>
          <w:rFonts w:ascii="Arial" w:hAnsi="Arial" w:cs="Arial"/>
        </w:rPr>
        <w:t>,</w:t>
      </w:r>
      <w:r w:rsidRPr="00101931">
        <w:rPr>
          <w:rFonts w:ascii="Arial" w:hAnsi="Arial" w:cs="Arial"/>
        </w:rPr>
        <w:t xml:space="preserve"> such as minimum wage (GOVUK). Consultants such as engineers and lawyers primarily work under independent contracts. </w:t>
      </w:r>
    </w:p>
    <w:p w14:paraId="281BC6E3" w14:textId="4DA404B1" w:rsidR="0043765C" w:rsidRPr="00101931" w:rsidRDefault="0043765C" w:rsidP="001C004D">
      <w:pPr>
        <w:pStyle w:val="NormalWeb"/>
        <w:shd w:val="clear" w:color="auto" w:fill="FFFFFF"/>
        <w:spacing w:before="0" w:beforeAutospacing="0" w:after="240" w:afterAutospacing="0"/>
        <w:jc w:val="both"/>
        <w:rPr>
          <w:rFonts w:ascii="Arial" w:hAnsi="Arial" w:cs="Arial"/>
        </w:rPr>
      </w:pPr>
      <w:r w:rsidRPr="00101931">
        <w:rPr>
          <w:rFonts w:ascii="Arial" w:hAnsi="Arial" w:cs="Arial"/>
        </w:rPr>
        <w:t>A Zero-hour contract is an agreement between two parties with no minimum set contracted hours' (CIPD 2023c), stating pay and working requirements, most suited where work fluctuates unexpectedly, where employers cannot always guarantee work</w:t>
      </w:r>
      <w:r w:rsidR="00182FF4" w:rsidRPr="00101931">
        <w:rPr>
          <w:rFonts w:ascii="Arial" w:hAnsi="Arial" w:cs="Arial"/>
        </w:rPr>
        <w:t xml:space="preserve">, </w:t>
      </w:r>
      <w:r w:rsidRPr="00101931">
        <w:rPr>
          <w:rFonts w:ascii="Arial" w:hAnsi="Arial" w:cs="Arial"/>
        </w:rPr>
        <w:t>reducing costs and providing greater flexibility.</w:t>
      </w:r>
    </w:p>
    <w:p w14:paraId="4CA9ABB6" w14:textId="56DA2145" w:rsidR="0043765C" w:rsidRPr="00101931" w:rsidRDefault="0043765C" w:rsidP="002D4817">
      <w:pPr>
        <w:pStyle w:val="NormalWeb"/>
        <w:shd w:val="clear" w:color="auto" w:fill="FFFFFF"/>
        <w:jc w:val="both"/>
        <w:rPr>
          <w:rFonts w:ascii="Arial" w:hAnsi="Arial" w:cs="Arial"/>
        </w:rPr>
      </w:pPr>
      <w:r w:rsidRPr="00101931">
        <w:rPr>
          <w:rFonts w:ascii="Arial" w:hAnsi="Arial" w:cs="Arial"/>
        </w:rPr>
        <w:t xml:space="preserve">The gig economy </w:t>
      </w:r>
      <w:r w:rsidR="00182FF4" w:rsidRPr="00101931">
        <w:rPr>
          <w:rFonts w:ascii="Arial" w:hAnsi="Arial" w:cs="Arial"/>
        </w:rPr>
        <w:t xml:space="preserve">is </w:t>
      </w:r>
      <w:r w:rsidR="00553A5B" w:rsidRPr="00101931">
        <w:rPr>
          <w:rFonts w:ascii="Arial" w:hAnsi="Arial" w:cs="Arial"/>
        </w:rPr>
        <w:t>“based</w:t>
      </w:r>
      <w:r w:rsidRPr="00101931">
        <w:rPr>
          <w:rFonts w:ascii="Arial" w:hAnsi="Arial" w:cs="Arial"/>
        </w:rPr>
        <w:t xml:space="preserve"> on people having temporary jobs or doing separate pieces of work, each paid separately, rather than working for an employer” (CIPD 2023d), referring to individuals who trade their time and skills through online websites or apps providing a service to a third party as a form of paid employment such as Uber, Deliveroo and Just Eat. </w:t>
      </w:r>
    </w:p>
    <w:p w14:paraId="4615382E" w14:textId="77777777" w:rsidR="009B133D" w:rsidRDefault="0099681C" w:rsidP="009B133D">
      <w:pPr>
        <w:pStyle w:val="Nornal"/>
        <w:spacing w:after="0"/>
        <w:rPr>
          <w:b/>
          <w:bCs/>
          <w:sz w:val="24"/>
          <w:szCs w:val="24"/>
        </w:rPr>
      </w:pPr>
      <w:r w:rsidRPr="00101931">
        <w:rPr>
          <w:b/>
          <w:bCs/>
          <w:sz w:val="24"/>
          <w:szCs w:val="24"/>
        </w:rPr>
        <w:t>AC4.2</w:t>
      </w:r>
    </w:p>
    <w:p w14:paraId="1C51E441" w14:textId="77777777" w:rsidR="009B133D" w:rsidRDefault="0099681C" w:rsidP="009B133D">
      <w:pPr>
        <w:pStyle w:val="Nornal"/>
        <w:spacing w:after="0"/>
        <w:rPr>
          <w:sz w:val="24"/>
          <w:szCs w:val="24"/>
        </w:rPr>
      </w:pPr>
      <w:r w:rsidRPr="00101931">
        <w:rPr>
          <w:sz w:val="24"/>
          <w:szCs w:val="24"/>
        </w:rPr>
        <w:t xml:space="preserve">A contract of employment states the rights and duties of employees and employers, known </w:t>
      </w:r>
      <w:r w:rsidR="00107215" w:rsidRPr="00101931">
        <w:rPr>
          <w:sz w:val="24"/>
          <w:szCs w:val="24"/>
        </w:rPr>
        <w:t>as contract “terms”</w:t>
      </w:r>
      <w:r w:rsidRPr="00101931">
        <w:rPr>
          <w:sz w:val="24"/>
          <w:szCs w:val="24"/>
        </w:rPr>
        <w:t xml:space="preserve"> (TUC 2022).</w:t>
      </w:r>
    </w:p>
    <w:p w14:paraId="15582CA0" w14:textId="77777777" w:rsidR="009B133D" w:rsidRDefault="009B133D" w:rsidP="009B133D">
      <w:pPr>
        <w:pStyle w:val="Nornal"/>
        <w:spacing w:after="0"/>
        <w:rPr>
          <w:sz w:val="24"/>
          <w:szCs w:val="24"/>
        </w:rPr>
      </w:pPr>
    </w:p>
    <w:p w14:paraId="799AD596" w14:textId="0CAE49F6" w:rsidR="0099681C" w:rsidRPr="009B133D" w:rsidRDefault="0099681C" w:rsidP="009B133D">
      <w:pPr>
        <w:pStyle w:val="Nornal"/>
        <w:spacing w:after="0"/>
        <w:rPr>
          <w:b/>
          <w:bCs/>
          <w:sz w:val="24"/>
          <w:szCs w:val="24"/>
        </w:rPr>
      </w:pPr>
      <w:r w:rsidRPr="00101931">
        <w:rPr>
          <w:sz w:val="24"/>
          <w:szCs w:val="24"/>
        </w:rPr>
        <w:t>Express terms are specific and “expressly” agreed, verbally or in writing, both equally legally binding (ACAS 2023), determining rights and obligations of both parties. Such terms are clearly outlined, defined, and agreed between employees and employers, reducing misunderstanding and ambiguity, preventing potential disputes arising (TUC 2022). Working hours, pay and annual leave entitlement are typically included as express terms</w:t>
      </w:r>
      <w:r w:rsidR="003C08F9" w:rsidRPr="00101931">
        <w:rPr>
          <w:sz w:val="24"/>
          <w:szCs w:val="24"/>
        </w:rPr>
        <w:t xml:space="preserve">; </w:t>
      </w:r>
      <w:r w:rsidRPr="00101931">
        <w:rPr>
          <w:sz w:val="24"/>
          <w:szCs w:val="24"/>
        </w:rPr>
        <w:t>place of work</w:t>
      </w:r>
      <w:r w:rsidR="004C26E1" w:rsidRPr="00101931">
        <w:rPr>
          <w:sz w:val="24"/>
          <w:szCs w:val="24"/>
        </w:rPr>
        <w:t>,</w:t>
      </w:r>
      <w:r w:rsidRPr="00101931">
        <w:rPr>
          <w:sz w:val="24"/>
          <w:szCs w:val="24"/>
        </w:rPr>
        <w:t xml:space="preserve"> relocation clauses, benefits, and sick pay</w:t>
      </w:r>
      <w:r w:rsidR="003C08F9" w:rsidRPr="00101931">
        <w:rPr>
          <w:sz w:val="24"/>
          <w:szCs w:val="24"/>
        </w:rPr>
        <w:t xml:space="preserve"> may also be included</w:t>
      </w:r>
      <w:r w:rsidRPr="00101931">
        <w:rPr>
          <w:sz w:val="24"/>
          <w:szCs w:val="24"/>
        </w:rPr>
        <w:t>. When signing a contract, one is accepting the terms detailed within.</w:t>
      </w:r>
    </w:p>
    <w:p w14:paraId="4BB361CC" w14:textId="77777777" w:rsidR="00C57F86" w:rsidRPr="00101931" w:rsidRDefault="00C57F86" w:rsidP="00C57F86">
      <w:pPr>
        <w:shd w:val="clear" w:color="auto" w:fill="FFFFFF"/>
        <w:spacing w:after="0"/>
        <w:jc w:val="both"/>
        <w:rPr>
          <w:rFonts w:ascii="Arial" w:hAnsi="Arial" w:cs="Arial"/>
          <w:sz w:val="24"/>
          <w:szCs w:val="24"/>
        </w:rPr>
      </w:pPr>
    </w:p>
    <w:p w14:paraId="4400E0A4" w14:textId="0D3632F7" w:rsidR="0099681C" w:rsidRPr="00101931" w:rsidRDefault="0099681C" w:rsidP="00C57F86">
      <w:pPr>
        <w:shd w:val="clear" w:color="auto" w:fill="FFFFFF"/>
        <w:spacing w:after="0"/>
        <w:jc w:val="both"/>
        <w:rPr>
          <w:rFonts w:ascii="Arial" w:hAnsi="Arial" w:cs="Arial"/>
          <w:sz w:val="24"/>
          <w:szCs w:val="24"/>
        </w:rPr>
      </w:pPr>
      <w:r w:rsidRPr="00101931">
        <w:rPr>
          <w:rFonts w:ascii="Arial" w:hAnsi="Arial" w:cs="Arial"/>
          <w:sz w:val="24"/>
          <w:szCs w:val="24"/>
        </w:rPr>
        <w:t>Express terms are legally binding and enforceable, offering both parties protection in the event of a breach, entitling the effected party to terminate the contract and instigate legal action (Powell 2023). Law states, certain express terms must be place in writing and provided to the employees in the form of a written statement on, or prior to commencing employment (TUC 2022). Documenting terms in writing, removes ambiguity, providing clarity and understanding of rights, responsibility, and expectations</w:t>
      </w:r>
      <w:r w:rsidR="005443C1" w:rsidRPr="00101931">
        <w:rPr>
          <w:rFonts w:ascii="Arial" w:hAnsi="Arial" w:cs="Arial"/>
          <w:sz w:val="24"/>
          <w:szCs w:val="24"/>
        </w:rPr>
        <w:t>,</w:t>
      </w:r>
      <w:r w:rsidRPr="00101931">
        <w:rPr>
          <w:rFonts w:ascii="Arial" w:hAnsi="Arial" w:cs="Arial"/>
          <w:sz w:val="24"/>
          <w:szCs w:val="24"/>
        </w:rPr>
        <w:t xml:space="preserve"> adhering to law, where organisations include terms contrary to law these cannot be enforced (ACAS 2023).</w:t>
      </w:r>
    </w:p>
    <w:p w14:paraId="3DB917B0" w14:textId="77777777" w:rsidR="00C57F86" w:rsidRPr="00101931" w:rsidRDefault="00C57F86" w:rsidP="00C57F86">
      <w:pPr>
        <w:shd w:val="clear" w:color="auto" w:fill="FFFFFF"/>
        <w:spacing w:after="0"/>
        <w:jc w:val="both"/>
        <w:rPr>
          <w:rFonts w:ascii="Arial" w:hAnsi="Arial" w:cs="Arial"/>
          <w:sz w:val="24"/>
          <w:szCs w:val="24"/>
        </w:rPr>
      </w:pPr>
    </w:p>
    <w:p w14:paraId="65483191" w14:textId="3F18B118" w:rsidR="0099681C" w:rsidRPr="00101931" w:rsidRDefault="0099681C" w:rsidP="009B133D">
      <w:pPr>
        <w:shd w:val="clear" w:color="auto" w:fill="FFFFFF"/>
        <w:spacing w:after="450"/>
        <w:jc w:val="both"/>
        <w:rPr>
          <w:rFonts w:ascii="Arial" w:hAnsi="Arial" w:cs="Arial"/>
          <w:sz w:val="24"/>
          <w:szCs w:val="24"/>
        </w:rPr>
      </w:pPr>
      <w:r w:rsidRPr="00101931">
        <w:rPr>
          <w:rFonts w:ascii="Arial" w:hAnsi="Arial" w:cs="Arial"/>
          <w:sz w:val="24"/>
          <w:szCs w:val="24"/>
        </w:rPr>
        <w:t>Implied terms, unlike, express terms are neither expressly or explicitly agreed between employers and employees</w:t>
      </w:r>
      <w:r w:rsidR="00306FE3">
        <w:rPr>
          <w:rFonts w:ascii="Arial" w:hAnsi="Arial" w:cs="Arial"/>
          <w:sz w:val="24"/>
          <w:szCs w:val="24"/>
        </w:rPr>
        <w:t>,</w:t>
      </w:r>
      <w:r w:rsidRPr="00101931">
        <w:rPr>
          <w:rFonts w:ascii="Arial" w:hAnsi="Arial" w:cs="Arial"/>
          <w:sz w:val="24"/>
          <w:szCs w:val="24"/>
        </w:rPr>
        <w:t xml:space="preserve"> originating from sources such as terms incorporated through collective agreements; statue, such as the right to equal pay, national minimum wage and working time regulations;  custom and practice, ensuring  consistency and fairness of practices are applied, unless these are clearly highlighted as discretionary</w:t>
      </w:r>
      <w:r w:rsidR="00F55623" w:rsidRPr="00101931">
        <w:rPr>
          <w:rFonts w:ascii="Arial" w:hAnsi="Arial" w:cs="Arial"/>
          <w:sz w:val="24"/>
          <w:szCs w:val="24"/>
        </w:rPr>
        <w:t>,</w:t>
      </w:r>
      <w:r w:rsidRPr="00101931">
        <w:rPr>
          <w:rFonts w:ascii="Arial" w:hAnsi="Arial" w:cs="Arial"/>
          <w:sz w:val="24"/>
          <w:szCs w:val="24"/>
        </w:rPr>
        <w:t xml:space="preserve"> such as enhanced redundancy pay; the courts and work rules</w:t>
      </w:r>
      <w:r w:rsidR="00D758C2" w:rsidRPr="00101931">
        <w:rPr>
          <w:rFonts w:ascii="Arial" w:hAnsi="Arial" w:cs="Arial"/>
          <w:sz w:val="24"/>
          <w:szCs w:val="24"/>
        </w:rPr>
        <w:t xml:space="preserve">, </w:t>
      </w:r>
      <w:r w:rsidR="003D037F" w:rsidRPr="00101931">
        <w:rPr>
          <w:rFonts w:ascii="Arial" w:hAnsi="Arial" w:cs="Arial"/>
          <w:sz w:val="24"/>
          <w:szCs w:val="24"/>
        </w:rPr>
        <w:t>which are detailed in policies or employee handbooks such as unform standards or smoking rules</w:t>
      </w:r>
      <w:r w:rsidRPr="00101931">
        <w:rPr>
          <w:rFonts w:ascii="Arial" w:hAnsi="Arial" w:cs="Arial"/>
          <w:sz w:val="24"/>
          <w:szCs w:val="24"/>
        </w:rPr>
        <w:t xml:space="preserve"> (Daniels 2022)</w:t>
      </w:r>
      <w:r w:rsidR="003D037F" w:rsidRPr="00101931">
        <w:rPr>
          <w:rFonts w:ascii="Arial" w:hAnsi="Arial" w:cs="Arial"/>
          <w:sz w:val="24"/>
          <w:szCs w:val="24"/>
        </w:rPr>
        <w:t>.</w:t>
      </w:r>
    </w:p>
    <w:p w14:paraId="6112F0FB" w14:textId="77777777" w:rsidR="009B133D" w:rsidRDefault="007B51FD" w:rsidP="009B133D">
      <w:pPr>
        <w:pStyle w:val="Nornal"/>
        <w:spacing w:after="0"/>
        <w:rPr>
          <w:b/>
          <w:bCs/>
          <w:sz w:val="24"/>
          <w:szCs w:val="24"/>
        </w:rPr>
      </w:pPr>
      <w:r w:rsidRPr="00101931">
        <w:rPr>
          <w:b/>
          <w:bCs/>
          <w:sz w:val="24"/>
          <w:szCs w:val="24"/>
        </w:rPr>
        <w:t>AC4.3</w:t>
      </w:r>
    </w:p>
    <w:p w14:paraId="7336380A" w14:textId="617BAFC5" w:rsidR="007B51FD" w:rsidRPr="009B133D" w:rsidRDefault="007B51FD" w:rsidP="00641861">
      <w:pPr>
        <w:pStyle w:val="Nornal"/>
        <w:jc w:val="both"/>
        <w:rPr>
          <w:b/>
          <w:bCs/>
          <w:sz w:val="24"/>
          <w:szCs w:val="24"/>
        </w:rPr>
      </w:pPr>
      <w:r w:rsidRPr="00101931">
        <w:rPr>
          <w:sz w:val="24"/>
          <w:szCs w:val="24"/>
        </w:rPr>
        <w:t xml:space="preserve">Onboarding, or “orientation” integrates employees into an organisation, </w:t>
      </w:r>
      <w:r w:rsidR="000C4243" w:rsidRPr="00101931">
        <w:rPr>
          <w:sz w:val="24"/>
          <w:szCs w:val="24"/>
        </w:rPr>
        <w:t>timescales,</w:t>
      </w:r>
      <w:r w:rsidRPr="00101931">
        <w:rPr>
          <w:sz w:val="24"/>
          <w:szCs w:val="24"/>
        </w:rPr>
        <w:t xml:space="preserve"> and elements of which can vary, dependent on organisational processes and </w:t>
      </w:r>
      <w:r w:rsidRPr="00101931">
        <w:rPr>
          <w:sz w:val="24"/>
          <w:szCs w:val="24"/>
        </w:rPr>
        <w:lastRenderedPageBreak/>
        <w:t xml:space="preserve">strategies (SHRM nd a). </w:t>
      </w:r>
      <w:r w:rsidRPr="00101931">
        <w:rPr>
          <w:color w:val="000000"/>
          <w:sz w:val="24"/>
          <w:szCs w:val="24"/>
          <w:shd w:val="clear" w:color="auto" w:fill="FFFFFF"/>
        </w:rPr>
        <w:t xml:space="preserve">Onboarding should motivate, </w:t>
      </w:r>
      <w:r w:rsidR="000C4243" w:rsidRPr="00101931">
        <w:rPr>
          <w:color w:val="000000"/>
          <w:sz w:val="24"/>
          <w:szCs w:val="24"/>
          <w:shd w:val="clear" w:color="auto" w:fill="FFFFFF"/>
        </w:rPr>
        <w:t>engage,</w:t>
      </w:r>
      <w:r w:rsidRPr="00101931">
        <w:rPr>
          <w:color w:val="000000"/>
          <w:sz w:val="24"/>
          <w:szCs w:val="24"/>
          <w:shd w:val="clear" w:color="auto" w:fill="FFFFFF"/>
        </w:rPr>
        <w:t xml:space="preserve"> and connect individuals (Howlett 2020).</w:t>
      </w:r>
    </w:p>
    <w:p w14:paraId="0DB48844" w14:textId="60568E0A" w:rsidR="009B4391" w:rsidRPr="00101931" w:rsidRDefault="007B51FD" w:rsidP="009B4391">
      <w:pPr>
        <w:shd w:val="clear" w:color="auto" w:fill="FFFFFF"/>
        <w:spacing w:after="0" w:line="240" w:lineRule="auto"/>
        <w:jc w:val="both"/>
        <w:rPr>
          <w:rFonts w:ascii="Arial" w:eastAsia="Times New Roman" w:hAnsi="Arial" w:cs="Arial"/>
          <w:sz w:val="24"/>
          <w:szCs w:val="24"/>
          <w:lang w:eastAsia="en-GB"/>
        </w:rPr>
      </w:pPr>
      <w:r w:rsidRPr="00101931">
        <w:rPr>
          <w:rFonts w:ascii="Arial" w:eastAsia="Times New Roman" w:hAnsi="Arial" w:cs="Arial"/>
          <w:sz w:val="24"/>
          <w:szCs w:val="24"/>
          <w:lang w:eastAsia="en-GB"/>
        </w:rPr>
        <w:t xml:space="preserve">Components of onboarding </w:t>
      </w:r>
      <w:r w:rsidR="00BC32F8" w:rsidRPr="00101931">
        <w:rPr>
          <w:rFonts w:ascii="Arial" w:eastAsia="Times New Roman" w:hAnsi="Arial" w:cs="Arial"/>
          <w:sz w:val="24"/>
          <w:szCs w:val="24"/>
          <w:lang w:eastAsia="en-GB"/>
        </w:rPr>
        <w:t>reinforce</w:t>
      </w:r>
      <w:r w:rsidRPr="00101931">
        <w:rPr>
          <w:rFonts w:ascii="Arial" w:eastAsia="Times New Roman" w:hAnsi="Arial" w:cs="Arial"/>
          <w:sz w:val="24"/>
          <w:szCs w:val="24"/>
          <w:lang w:eastAsia="en-GB"/>
        </w:rPr>
        <w:t xml:space="preserve"> an effective and supportive integration, providing insight and understanding in areas such as training, organisational culture and structure, vision, mission, and values; role expectations and the working environment, </w:t>
      </w:r>
      <w:r w:rsidR="00DF4543" w:rsidRPr="00101931">
        <w:rPr>
          <w:rFonts w:ascii="Arial" w:eastAsia="Times New Roman" w:hAnsi="Arial" w:cs="Arial"/>
          <w:sz w:val="24"/>
          <w:szCs w:val="24"/>
          <w:lang w:eastAsia="en-GB"/>
        </w:rPr>
        <w:t xml:space="preserve">socialisation; </w:t>
      </w:r>
      <w:r w:rsidRPr="00101931">
        <w:rPr>
          <w:rFonts w:ascii="Arial" w:eastAsia="Times New Roman" w:hAnsi="Arial" w:cs="Arial"/>
          <w:sz w:val="24"/>
          <w:szCs w:val="24"/>
          <w:lang w:eastAsia="en-GB"/>
        </w:rPr>
        <w:t>arrangements, such as place of work</w:t>
      </w:r>
      <w:r w:rsidR="00DF4543" w:rsidRPr="00101931">
        <w:rPr>
          <w:rFonts w:ascii="Arial" w:eastAsia="Times New Roman" w:hAnsi="Arial" w:cs="Arial"/>
          <w:sz w:val="24"/>
          <w:szCs w:val="24"/>
          <w:lang w:eastAsia="en-GB"/>
        </w:rPr>
        <w:t xml:space="preserve">, </w:t>
      </w:r>
      <w:r w:rsidRPr="00101931">
        <w:rPr>
          <w:rFonts w:ascii="Arial" w:eastAsia="Times New Roman" w:hAnsi="Arial" w:cs="Arial"/>
          <w:sz w:val="24"/>
          <w:szCs w:val="24"/>
          <w:lang w:eastAsia="en-GB"/>
        </w:rPr>
        <w:t xml:space="preserve">flexible or hybrid working (CIPD 2023a). </w:t>
      </w:r>
      <w:r w:rsidR="004E14CA" w:rsidRPr="00101931">
        <w:rPr>
          <w:rFonts w:ascii="Arial" w:eastAsia="Times New Roman" w:hAnsi="Arial" w:cs="Arial"/>
          <w:sz w:val="24"/>
          <w:szCs w:val="24"/>
          <w:lang w:eastAsia="en-GB"/>
        </w:rPr>
        <w:t>The</w:t>
      </w:r>
      <w:r w:rsidRPr="00101931">
        <w:rPr>
          <w:rFonts w:ascii="Arial" w:eastAsia="Times New Roman" w:hAnsi="Arial" w:cs="Arial"/>
          <w:sz w:val="24"/>
          <w:szCs w:val="24"/>
          <w:lang w:eastAsia="en-GB"/>
        </w:rPr>
        <w:t xml:space="preserve"> use of technology and AI in recruitment, induction, online tests, and assessment are increasing and must be equally effective and engaging </w:t>
      </w:r>
      <w:r w:rsidR="009B4391" w:rsidRPr="00101931">
        <w:rPr>
          <w:rFonts w:ascii="Arial" w:eastAsia="Times New Roman" w:hAnsi="Arial" w:cs="Arial"/>
          <w:sz w:val="24"/>
          <w:szCs w:val="24"/>
          <w:lang w:eastAsia="en-GB"/>
        </w:rPr>
        <w:t>during</w:t>
      </w:r>
      <w:r w:rsidRPr="00101931">
        <w:rPr>
          <w:rFonts w:ascii="Arial" w:eastAsia="Times New Roman" w:hAnsi="Arial" w:cs="Arial"/>
          <w:sz w:val="24"/>
          <w:szCs w:val="24"/>
          <w:lang w:eastAsia="en-GB"/>
        </w:rPr>
        <w:t xml:space="preserve"> the onboarding process (CIPD 2023), ensuring equality, consistency, and inclusion </w:t>
      </w:r>
      <w:r w:rsidR="00234365">
        <w:rPr>
          <w:rFonts w:ascii="Arial" w:eastAsia="Times New Roman" w:hAnsi="Arial" w:cs="Arial"/>
          <w:sz w:val="24"/>
          <w:szCs w:val="24"/>
          <w:lang w:eastAsia="en-GB"/>
        </w:rPr>
        <w:t xml:space="preserve">to </w:t>
      </w:r>
      <w:r w:rsidRPr="00101931">
        <w:rPr>
          <w:rFonts w:ascii="Arial" w:eastAsia="Times New Roman" w:hAnsi="Arial" w:cs="Arial"/>
          <w:sz w:val="24"/>
          <w:szCs w:val="24"/>
          <w:lang w:eastAsia="en-GB"/>
        </w:rPr>
        <w:t xml:space="preserve">support remote </w:t>
      </w:r>
      <w:r w:rsidR="009B4391" w:rsidRPr="00101931">
        <w:rPr>
          <w:rFonts w:ascii="Arial" w:eastAsia="Times New Roman" w:hAnsi="Arial" w:cs="Arial"/>
          <w:sz w:val="24"/>
          <w:szCs w:val="24"/>
          <w:lang w:eastAsia="en-GB"/>
        </w:rPr>
        <w:t xml:space="preserve">or </w:t>
      </w:r>
      <w:r w:rsidRPr="00101931">
        <w:rPr>
          <w:rFonts w:ascii="Arial" w:eastAsia="Times New Roman" w:hAnsi="Arial" w:cs="Arial"/>
          <w:sz w:val="24"/>
          <w:szCs w:val="24"/>
          <w:lang w:eastAsia="en-GB"/>
        </w:rPr>
        <w:t xml:space="preserve">hybrid workers. </w:t>
      </w:r>
    </w:p>
    <w:p w14:paraId="02E79CE0" w14:textId="77777777" w:rsidR="009B4391" w:rsidRPr="00101931" w:rsidRDefault="009B4391" w:rsidP="009B4391">
      <w:pPr>
        <w:shd w:val="clear" w:color="auto" w:fill="FFFFFF"/>
        <w:spacing w:after="0" w:line="240" w:lineRule="auto"/>
        <w:jc w:val="both"/>
        <w:rPr>
          <w:rFonts w:ascii="Arial" w:eastAsia="Times New Roman" w:hAnsi="Arial" w:cs="Arial"/>
          <w:sz w:val="24"/>
          <w:szCs w:val="24"/>
          <w:lang w:eastAsia="en-GB"/>
        </w:rPr>
      </w:pPr>
    </w:p>
    <w:p w14:paraId="5A222540" w14:textId="34CBA24C" w:rsidR="00A85228" w:rsidRPr="00101931" w:rsidRDefault="007B51FD" w:rsidP="00A85228">
      <w:pPr>
        <w:shd w:val="clear" w:color="auto" w:fill="FFFFFF"/>
        <w:spacing w:after="0" w:line="240" w:lineRule="auto"/>
        <w:jc w:val="both"/>
        <w:rPr>
          <w:rFonts w:ascii="Arial" w:hAnsi="Arial" w:cs="Arial"/>
          <w:sz w:val="24"/>
          <w:szCs w:val="24"/>
        </w:rPr>
      </w:pPr>
      <w:r w:rsidRPr="00101931">
        <w:rPr>
          <w:rFonts w:ascii="Arial" w:eastAsia="Times New Roman" w:hAnsi="Arial" w:cs="Arial"/>
          <w:sz w:val="24"/>
          <w:szCs w:val="24"/>
          <w:lang w:eastAsia="en-GB"/>
        </w:rPr>
        <w:t>Reducing employee turnover is a fundamental benefit of effective</w:t>
      </w:r>
      <w:r w:rsidR="00177CA1" w:rsidRPr="00101931">
        <w:rPr>
          <w:rFonts w:ascii="Arial" w:eastAsia="Times New Roman" w:hAnsi="Arial" w:cs="Arial"/>
          <w:sz w:val="24"/>
          <w:szCs w:val="24"/>
          <w:lang w:eastAsia="en-GB"/>
        </w:rPr>
        <w:t xml:space="preserve"> onboarding</w:t>
      </w:r>
      <w:r w:rsidRPr="00101931">
        <w:rPr>
          <w:rFonts w:ascii="Arial" w:eastAsia="Times New Roman" w:hAnsi="Arial" w:cs="Arial"/>
          <w:sz w:val="24"/>
          <w:szCs w:val="24"/>
          <w:lang w:eastAsia="en-GB"/>
        </w:rPr>
        <w:t xml:space="preserve">. </w:t>
      </w:r>
      <w:r w:rsidR="00177CA1" w:rsidRPr="00101931">
        <w:rPr>
          <w:rFonts w:ascii="Arial" w:eastAsia="Times New Roman" w:hAnsi="Arial" w:cs="Arial"/>
          <w:sz w:val="24"/>
          <w:szCs w:val="24"/>
          <w:lang w:eastAsia="en-GB"/>
        </w:rPr>
        <w:t>Costs of</w:t>
      </w:r>
      <w:r w:rsidRPr="00101931">
        <w:rPr>
          <w:rFonts w:ascii="Arial" w:eastAsia="Times New Roman" w:hAnsi="Arial" w:cs="Arial"/>
          <w:sz w:val="24"/>
          <w:szCs w:val="24"/>
          <w:lang w:eastAsia="en-GB"/>
        </w:rPr>
        <w:t xml:space="preserve"> recruitment, onboarding, </w:t>
      </w:r>
      <w:r w:rsidR="00177CA1" w:rsidRPr="00101931">
        <w:rPr>
          <w:rFonts w:ascii="Arial" w:eastAsia="Times New Roman" w:hAnsi="Arial" w:cs="Arial"/>
          <w:sz w:val="24"/>
          <w:szCs w:val="24"/>
          <w:lang w:eastAsia="en-GB"/>
        </w:rPr>
        <w:t>training,</w:t>
      </w:r>
      <w:r w:rsidRPr="00101931">
        <w:rPr>
          <w:rFonts w:ascii="Arial" w:eastAsia="Times New Roman" w:hAnsi="Arial" w:cs="Arial"/>
          <w:sz w:val="24"/>
          <w:szCs w:val="24"/>
          <w:lang w:eastAsia="en-GB"/>
        </w:rPr>
        <w:t xml:space="preserve"> and development can be considerable. </w:t>
      </w:r>
      <w:r w:rsidR="00EA4408">
        <w:rPr>
          <w:rFonts w:ascii="Arial" w:eastAsia="Times New Roman" w:hAnsi="Arial" w:cs="Arial"/>
          <w:sz w:val="24"/>
          <w:szCs w:val="24"/>
          <w:lang w:eastAsia="en-GB"/>
        </w:rPr>
        <w:t>CIPD (2022) r</w:t>
      </w:r>
      <w:r w:rsidR="00A33B15">
        <w:rPr>
          <w:rFonts w:ascii="Arial" w:eastAsia="Times New Roman" w:hAnsi="Arial" w:cs="Arial"/>
          <w:sz w:val="24"/>
          <w:szCs w:val="24"/>
          <w:lang w:eastAsia="en-GB"/>
        </w:rPr>
        <w:t xml:space="preserve">esearch </w:t>
      </w:r>
      <w:r w:rsidRPr="00101931">
        <w:rPr>
          <w:rFonts w:ascii="Arial" w:hAnsi="Arial" w:cs="Arial"/>
          <w:sz w:val="24"/>
          <w:szCs w:val="24"/>
        </w:rPr>
        <w:t xml:space="preserve">highlights rising costs of recruitment, impacted by a “tight labour market” and strategic focus on increasing employee retention to deliver organisational demand with 37% undertaking initiatives to improve employee retention in 2022, (29% in 2021). High turnover impacts organisational stability, </w:t>
      </w:r>
      <w:r w:rsidR="00161762" w:rsidRPr="00101931">
        <w:rPr>
          <w:rFonts w:ascii="Arial" w:hAnsi="Arial" w:cs="Arial"/>
          <w:sz w:val="24"/>
          <w:szCs w:val="24"/>
        </w:rPr>
        <w:t>performance,</w:t>
      </w:r>
      <w:r w:rsidRPr="00101931">
        <w:rPr>
          <w:rFonts w:ascii="Arial" w:hAnsi="Arial" w:cs="Arial"/>
          <w:sz w:val="24"/>
          <w:szCs w:val="24"/>
        </w:rPr>
        <w:t xml:space="preserve"> and profitability, effecting morale, absenteeism, and productivity.</w:t>
      </w:r>
    </w:p>
    <w:p w14:paraId="6B79BBAD" w14:textId="77777777" w:rsidR="00A85228" w:rsidRPr="00101931" w:rsidRDefault="00A85228" w:rsidP="00A85228">
      <w:pPr>
        <w:shd w:val="clear" w:color="auto" w:fill="FFFFFF"/>
        <w:spacing w:after="0" w:line="240" w:lineRule="auto"/>
        <w:jc w:val="both"/>
        <w:rPr>
          <w:rFonts w:ascii="Arial" w:eastAsia="Times New Roman" w:hAnsi="Arial" w:cs="Arial"/>
          <w:sz w:val="24"/>
          <w:szCs w:val="24"/>
          <w:lang w:eastAsia="en-GB"/>
        </w:rPr>
      </w:pPr>
    </w:p>
    <w:p w14:paraId="7C292C51" w14:textId="73F4E6D3" w:rsidR="007B51FD" w:rsidRPr="00101931" w:rsidRDefault="007B51FD" w:rsidP="00A85228">
      <w:pPr>
        <w:shd w:val="clear" w:color="auto" w:fill="FFFFFF"/>
        <w:spacing w:after="450" w:line="240" w:lineRule="auto"/>
        <w:jc w:val="both"/>
        <w:rPr>
          <w:rFonts w:ascii="Arial" w:eastAsia="Times New Roman" w:hAnsi="Arial" w:cs="Arial"/>
          <w:sz w:val="24"/>
          <w:szCs w:val="24"/>
          <w:lang w:eastAsia="en-GB"/>
        </w:rPr>
      </w:pPr>
      <w:r w:rsidRPr="00101931">
        <w:rPr>
          <w:rFonts w:ascii="Arial" w:hAnsi="Arial" w:cs="Arial"/>
          <w:sz w:val="24"/>
          <w:szCs w:val="24"/>
        </w:rPr>
        <w:t>Effective onboarding positively impacts employees, creating a favourable impression and experience, instilling a sense of value and commitment, influencing successful integration into the organisation</w:t>
      </w:r>
      <w:r w:rsidR="00A001DA" w:rsidRPr="00101931">
        <w:rPr>
          <w:rFonts w:ascii="Arial" w:hAnsi="Arial" w:cs="Arial"/>
          <w:sz w:val="24"/>
          <w:szCs w:val="24"/>
        </w:rPr>
        <w:t xml:space="preserve"> </w:t>
      </w:r>
      <w:r w:rsidRPr="00101931">
        <w:rPr>
          <w:rFonts w:ascii="Arial" w:hAnsi="Arial" w:cs="Arial"/>
          <w:sz w:val="24"/>
          <w:szCs w:val="24"/>
        </w:rPr>
        <w:t>(Gray 2023), providing a strong foundation</w:t>
      </w:r>
      <w:r w:rsidR="00A001DA" w:rsidRPr="00101931">
        <w:rPr>
          <w:rFonts w:ascii="Arial" w:hAnsi="Arial" w:cs="Arial"/>
          <w:sz w:val="24"/>
          <w:szCs w:val="24"/>
        </w:rPr>
        <w:t>,</w:t>
      </w:r>
      <w:r w:rsidRPr="00101931">
        <w:rPr>
          <w:rFonts w:ascii="Arial" w:hAnsi="Arial" w:cs="Arial"/>
          <w:sz w:val="24"/>
          <w:szCs w:val="24"/>
        </w:rPr>
        <w:t xml:space="preserve"> </w:t>
      </w:r>
      <w:r w:rsidR="001A5128">
        <w:rPr>
          <w:rFonts w:ascii="Arial" w:hAnsi="Arial" w:cs="Arial"/>
          <w:sz w:val="24"/>
          <w:szCs w:val="24"/>
        </w:rPr>
        <w:t>enhancing</w:t>
      </w:r>
      <w:r w:rsidRPr="00101931">
        <w:rPr>
          <w:rFonts w:ascii="Arial" w:hAnsi="Arial" w:cs="Arial"/>
          <w:sz w:val="24"/>
          <w:szCs w:val="24"/>
        </w:rPr>
        <w:t xml:space="preserve"> </w:t>
      </w:r>
      <w:r w:rsidR="009B133D" w:rsidRPr="00101931">
        <w:rPr>
          <w:rFonts w:ascii="Arial" w:hAnsi="Arial" w:cs="Arial"/>
          <w:sz w:val="24"/>
          <w:szCs w:val="24"/>
        </w:rPr>
        <w:t>confidence</w:t>
      </w:r>
      <w:r w:rsidR="00754691">
        <w:rPr>
          <w:rFonts w:ascii="Arial" w:hAnsi="Arial" w:cs="Arial"/>
          <w:sz w:val="24"/>
          <w:szCs w:val="24"/>
        </w:rPr>
        <w:t xml:space="preserve"> </w:t>
      </w:r>
      <w:r w:rsidRPr="00101931">
        <w:rPr>
          <w:rFonts w:ascii="Arial" w:hAnsi="Arial" w:cs="Arial"/>
          <w:sz w:val="24"/>
          <w:szCs w:val="24"/>
        </w:rPr>
        <w:t>and assurance that they</w:t>
      </w:r>
      <w:r w:rsidR="00A001DA" w:rsidRPr="00101931">
        <w:rPr>
          <w:rFonts w:ascii="Arial" w:hAnsi="Arial" w:cs="Arial"/>
          <w:sz w:val="24"/>
          <w:szCs w:val="24"/>
        </w:rPr>
        <w:t xml:space="preserve"> </w:t>
      </w:r>
      <w:r w:rsidRPr="00101931">
        <w:rPr>
          <w:rFonts w:ascii="Arial" w:hAnsi="Arial" w:cs="Arial"/>
          <w:sz w:val="24"/>
          <w:szCs w:val="24"/>
        </w:rPr>
        <w:t>made the right decision. Effective onboarding enhances engagement, nurturing a supportive and committed relationship to develop employees (SHRM nd), strengthening commitment and loyalty from the employ</w:t>
      </w:r>
      <w:r w:rsidR="00AC3474" w:rsidRPr="00101931">
        <w:rPr>
          <w:rFonts w:ascii="Arial" w:hAnsi="Arial" w:cs="Arial"/>
          <w:sz w:val="24"/>
          <w:szCs w:val="24"/>
        </w:rPr>
        <w:t>ee</w:t>
      </w:r>
      <w:r w:rsidRPr="00101931">
        <w:rPr>
          <w:rFonts w:ascii="Arial" w:hAnsi="Arial" w:cs="Arial"/>
          <w:sz w:val="24"/>
          <w:szCs w:val="24"/>
        </w:rPr>
        <w:t xml:space="preserve">, reducing </w:t>
      </w:r>
      <w:r w:rsidR="005A0219" w:rsidRPr="00101931">
        <w:rPr>
          <w:rFonts w:ascii="Arial" w:hAnsi="Arial" w:cs="Arial"/>
          <w:sz w:val="24"/>
          <w:szCs w:val="24"/>
        </w:rPr>
        <w:t>absenteeism,</w:t>
      </w:r>
      <w:r w:rsidRPr="00101931">
        <w:rPr>
          <w:rFonts w:ascii="Arial" w:hAnsi="Arial" w:cs="Arial"/>
          <w:sz w:val="24"/>
          <w:szCs w:val="24"/>
        </w:rPr>
        <w:t xml:space="preserve"> </w:t>
      </w:r>
      <w:r w:rsidR="005A0219" w:rsidRPr="00101931">
        <w:rPr>
          <w:rFonts w:ascii="Arial" w:hAnsi="Arial" w:cs="Arial"/>
          <w:sz w:val="24"/>
          <w:szCs w:val="24"/>
        </w:rPr>
        <w:t xml:space="preserve">and </w:t>
      </w:r>
      <w:r w:rsidRPr="00101931">
        <w:rPr>
          <w:rFonts w:ascii="Arial" w:hAnsi="Arial" w:cs="Arial"/>
          <w:sz w:val="24"/>
          <w:szCs w:val="24"/>
        </w:rPr>
        <w:t xml:space="preserve">positively impacting performance, </w:t>
      </w:r>
      <w:r w:rsidR="00635943" w:rsidRPr="00101931">
        <w:rPr>
          <w:rFonts w:ascii="Arial" w:hAnsi="Arial" w:cs="Arial"/>
          <w:sz w:val="24"/>
          <w:szCs w:val="24"/>
        </w:rPr>
        <w:t>productivity,</w:t>
      </w:r>
      <w:r w:rsidRPr="00101931">
        <w:rPr>
          <w:rFonts w:ascii="Arial" w:hAnsi="Arial" w:cs="Arial"/>
          <w:sz w:val="24"/>
          <w:szCs w:val="24"/>
        </w:rPr>
        <w:t xml:space="preserve"> and retention.</w:t>
      </w:r>
      <w:r w:rsidR="00635943" w:rsidRPr="00101931">
        <w:rPr>
          <w:rFonts w:ascii="Arial" w:hAnsi="Arial" w:cs="Arial"/>
          <w:sz w:val="24"/>
          <w:szCs w:val="24"/>
        </w:rPr>
        <w:t xml:space="preserve"> </w:t>
      </w:r>
    </w:p>
    <w:p w14:paraId="1B8C65C1" w14:textId="77777777" w:rsidR="00356B83" w:rsidRDefault="00356B83" w:rsidP="00356B83">
      <w:pPr>
        <w:jc w:val="center"/>
        <w:rPr>
          <w:rFonts w:ascii="Arial" w:hAnsi="Arial" w:cs="Arial"/>
          <w:b/>
          <w:bCs/>
          <w:sz w:val="28"/>
          <w:szCs w:val="28"/>
        </w:rPr>
      </w:pPr>
    </w:p>
    <w:p w14:paraId="4D09BB9A" w14:textId="77777777" w:rsidR="00356B83" w:rsidRDefault="00356B83" w:rsidP="00356B83">
      <w:pPr>
        <w:jc w:val="center"/>
        <w:rPr>
          <w:rFonts w:ascii="Arial" w:hAnsi="Arial" w:cs="Arial"/>
          <w:b/>
          <w:bCs/>
          <w:sz w:val="28"/>
          <w:szCs w:val="28"/>
        </w:rPr>
      </w:pPr>
    </w:p>
    <w:p w14:paraId="7B1EF373" w14:textId="77777777" w:rsidR="00356B83" w:rsidRDefault="00356B83" w:rsidP="00356B83">
      <w:pPr>
        <w:jc w:val="center"/>
        <w:rPr>
          <w:rFonts w:ascii="Arial" w:hAnsi="Arial" w:cs="Arial"/>
          <w:b/>
          <w:bCs/>
          <w:sz w:val="28"/>
          <w:szCs w:val="28"/>
        </w:rPr>
      </w:pPr>
    </w:p>
    <w:p w14:paraId="234CA615" w14:textId="77777777" w:rsidR="00356B83" w:rsidRDefault="00356B83" w:rsidP="00356B83">
      <w:pPr>
        <w:jc w:val="center"/>
        <w:rPr>
          <w:rFonts w:ascii="Arial" w:hAnsi="Arial" w:cs="Arial"/>
          <w:b/>
          <w:bCs/>
          <w:sz w:val="28"/>
          <w:szCs w:val="28"/>
        </w:rPr>
      </w:pPr>
    </w:p>
    <w:p w14:paraId="74FE035C" w14:textId="77777777" w:rsidR="00356B83" w:rsidRDefault="00356B83" w:rsidP="00356B83">
      <w:pPr>
        <w:jc w:val="center"/>
        <w:rPr>
          <w:rFonts w:ascii="Arial" w:hAnsi="Arial" w:cs="Arial"/>
          <w:b/>
          <w:bCs/>
          <w:sz w:val="28"/>
          <w:szCs w:val="28"/>
        </w:rPr>
      </w:pPr>
    </w:p>
    <w:p w14:paraId="0F460153" w14:textId="77777777" w:rsidR="00356B83" w:rsidRDefault="00356B83" w:rsidP="00356B83">
      <w:pPr>
        <w:jc w:val="center"/>
        <w:rPr>
          <w:rFonts w:ascii="Arial" w:hAnsi="Arial" w:cs="Arial"/>
          <w:b/>
          <w:bCs/>
          <w:sz w:val="28"/>
          <w:szCs w:val="28"/>
        </w:rPr>
      </w:pPr>
    </w:p>
    <w:p w14:paraId="1BD2FF27" w14:textId="77777777" w:rsidR="00356B83" w:rsidRDefault="00356B83" w:rsidP="00356B83">
      <w:pPr>
        <w:jc w:val="center"/>
        <w:rPr>
          <w:rFonts w:ascii="Arial" w:hAnsi="Arial" w:cs="Arial"/>
          <w:b/>
          <w:bCs/>
          <w:sz w:val="28"/>
          <w:szCs w:val="28"/>
        </w:rPr>
      </w:pPr>
    </w:p>
    <w:p w14:paraId="1293948E" w14:textId="77777777" w:rsidR="00356B83" w:rsidRDefault="00356B83" w:rsidP="00356B83">
      <w:pPr>
        <w:jc w:val="center"/>
        <w:rPr>
          <w:rFonts w:ascii="Arial" w:hAnsi="Arial" w:cs="Arial"/>
          <w:b/>
          <w:bCs/>
          <w:sz w:val="28"/>
          <w:szCs w:val="28"/>
        </w:rPr>
      </w:pPr>
    </w:p>
    <w:p w14:paraId="7898B14D" w14:textId="77777777" w:rsidR="00356B83" w:rsidRDefault="00356B83" w:rsidP="00356B83">
      <w:pPr>
        <w:jc w:val="center"/>
        <w:rPr>
          <w:rFonts w:ascii="Arial" w:hAnsi="Arial" w:cs="Arial"/>
          <w:b/>
          <w:bCs/>
          <w:sz w:val="28"/>
          <w:szCs w:val="28"/>
        </w:rPr>
      </w:pPr>
    </w:p>
    <w:p w14:paraId="0D5DB550" w14:textId="77777777" w:rsidR="00356B83" w:rsidRDefault="00356B83" w:rsidP="00356B83">
      <w:pPr>
        <w:jc w:val="center"/>
        <w:rPr>
          <w:rFonts w:ascii="Arial" w:hAnsi="Arial" w:cs="Arial"/>
          <w:b/>
          <w:bCs/>
          <w:sz w:val="28"/>
          <w:szCs w:val="28"/>
        </w:rPr>
      </w:pPr>
    </w:p>
    <w:p w14:paraId="5617252C" w14:textId="77777777" w:rsidR="00356B83" w:rsidRDefault="00356B83" w:rsidP="00356B83">
      <w:pPr>
        <w:jc w:val="center"/>
        <w:rPr>
          <w:rFonts w:ascii="Arial" w:hAnsi="Arial" w:cs="Arial"/>
          <w:b/>
          <w:bCs/>
          <w:sz w:val="28"/>
          <w:szCs w:val="28"/>
        </w:rPr>
      </w:pPr>
    </w:p>
    <w:p w14:paraId="42B4EE30" w14:textId="77777777" w:rsidR="00356B83" w:rsidRDefault="00356B83" w:rsidP="00D43B5D">
      <w:pPr>
        <w:rPr>
          <w:rFonts w:ascii="Arial" w:hAnsi="Arial" w:cs="Arial"/>
          <w:b/>
          <w:bCs/>
          <w:sz w:val="28"/>
          <w:szCs w:val="28"/>
        </w:rPr>
      </w:pPr>
    </w:p>
    <w:p w14:paraId="7355B4FA" w14:textId="77777777" w:rsidR="00356B83" w:rsidRDefault="00356B83" w:rsidP="00356B83">
      <w:pPr>
        <w:jc w:val="center"/>
        <w:rPr>
          <w:rFonts w:ascii="Arial" w:hAnsi="Arial" w:cs="Arial"/>
          <w:b/>
          <w:bCs/>
          <w:sz w:val="28"/>
          <w:szCs w:val="28"/>
        </w:rPr>
      </w:pPr>
    </w:p>
    <w:p w14:paraId="4EB43A87" w14:textId="3222925D" w:rsidR="007B51FD" w:rsidRPr="00D43B5D" w:rsidRDefault="00356B83" w:rsidP="00356B83">
      <w:pPr>
        <w:jc w:val="center"/>
        <w:rPr>
          <w:rFonts w:ascii="Arial" w:hAnsi="Arial" w:cs="Arial"/>
          <w:b/>
          <w:bCs/>
          <w:sz w:val="40"/>
          <w:szCs w:val="40"/>
        </w:rPr>
      </w:pPr>
      <w:r w:rsidRPr="00D43B5D">
        <w:rPr>
          <w:rFonts w:ascii="Arial" w:hAnsi="Arial" w:cs="Arial"/>
          <w:b/>
          <w:bCs/>
          <w:sz w:val="40"/>
          <w:szCs w:val="40"/>
        </w:rPr>
        <w:t>Referencing</w:t>
      </w:r>
    </w:p>
    <w:p w14:paraId="36E85836" w14:textId="0A8CF021" w:rsidR="00356B83" w:rsidRDefault="00356B83" w:rsidP="002D4817">
      <w:pPr>
        <w:rPr>
          <w:rFonts w:ascii="Arial" w:hAnsi="Arial" w:cs="Arial"/>
          <w:sz w:val="24"/>
          <w:szCs w:val="24"/>
        </w:rPr>
      </w:pPr>
    </w:p>
    <w:p w14:paraId="74990B01" w14:textId="77777777" w:rsidR="00356B83" w:rsidRPr="00795A27" w:rsidRDefault="00356B83" w:rsidP="00356B83">
      <w:pPr>
        <w:rPr>
          <w:rFonts w:ascii="Arial" w:hAnsi="Arial" w:cs="Arial"/>
        </w:rPr>
      </w:pPr>
      <w:r w:rsidRPr="00795A27">
        <w:rPr>
          <w:rFonts w:ascii="Arial" w:hAnsi="Arial" w:cs="Arial"/>
        </w:rPr>
        <w:t xml:space="preserve">ACAS (2023) </w:t>
      </w:r>
      <w:r w:rsidRPr="00795A27">
        <w:rPr>
          <w:rFonts w:ascii="Arial" w:hAnsi="Arial" w:cs="Arial"/>
          <w:i/>
          <w:iCs/>
        </w:rPr>
        <w:t>Induction</w:t>
      </w:r>
      <w:r w:rsidRPr="00795A27">
        <w:rPr>
          <w:rFonts w:ascii="Arial" w:hAnsi="Arial" w:cs="Arial"/>
        </w:rPr>
        <w:t xml:space="preserve"> [Online], available </w:t>
      </w:r>
      <w:hyperlink r:id="rId8" w:anchor=":~:text=%27express%20terms%27%20%E2%80%93%20specific%20terms,that%20come%20from%20employment%20law" w:history="1">
        <w:r w:rsidRPr="00795A27">
          <w:rPr>
            <w:rStyle w:val="Hyperlink"/>
            <w:rFonts w:ascii="Arial" w:hAnsi="Arial" w:cs="Arial"/>
          </w:rPr>
          <w:t>https://www.acas.org.uk/employment-contracts-and-the-law/types-of-terms-in-a-contract#:~:text=%27express%20terms%27%20%E2%80%93%20specific%20terms,that%20come%20from%20employment%20law</w:t>
        </w:r>
      </w:hyperlink>
      <w:r w:rsidRPr="00795A27">
        <w:rPr>
          <w:rFonts w:ascii="Arial" w:hAnsi="Arial" w:cs="Arial"/>
        </w:rPr>
        <w:t xml:space="preserve">  (Accessed 11 December 2023)</w:t>
      </w:r>
    </w:p>
    <w:p w14:paraId="2E4814EF" w14:textId="77777777" w:rsidR="00356B83" w:rsidRPr="00795A27" w:rsidRDefault="00356B83" w:rsidP="00356B83">
      <w:pPr>
        <w:rPr>
          <w:rFonts w:ascii="Arial" w:hAnsi="Arial" w:cs="Arial"/>
        </w:rPr>
      </w:pPr>
      <w:r w:rsidRPr="00795A27">
        <w:rPr>
          <w:rFonts w:ascii="Arial" w:hAnsi="Arial" w:cs="Arial"/>
        </w:rPr>
        <w:t xml:space="preserve">CIPD (2023a) </w:t>
      </w:r>
      <w:r w:rsidRPr="00795A27">
        <w:rPr>
          <w:rFonts w:ascii="Arial" w:hAnsi="Arial" w:cs="Arial"/>
          <w:i/>
          <w:iCs/>
        </w:rPr>
        <w:t>Induction</w:t>
      </w:r>
      <w:r w:rsidRPr="00795A27">
        <w:rPr>
          <w:rFonts w:ascii="Arial" w:hAnsi="Arial" w:cs="Arial"/>
        </w:rPr>
        <w:t xml:space="preserve"> [Online], available </w:t>
      </w:r>
      <w:hyperlink r:id="rId9" w:history="1">
        <w:r w:rsidRPr="00795A27">
          <w:rPr>
            <w:rStyle w:val="Hyperlink"/>
            <w:rFonts w:ascii="Arial" w:hAnsi="Arial" w:cs="Arial"/>
          </w:rPr>
          <w:t>https://www.cipd.org/uk/knowledge/factsheets/induction-factsheet/</w:t>
        </w:r>
      </w:hyperlink>
      <w:r w:rsidRPr="00795A27">
        <w:rPr>
          <w:rFonts w:ascii="Arial" w:hAnsi="Arial" w:cs="Arial"/>
        </w:rPr>
        <w:t xml:space="preserve"> (Accessed 10 December 2023)</w:t>
      </w:r>
    </w:p>
    <w:p w14:paraId="1E57DA23" w14:textId="77777777" w:rsidR="00356B83" w:rsidRPr="00795A27" w:rsidRDefault="00356B83" w:rsidP="00356B83">
      <w:pPr>
        <w:rPr>
          <w:rFonts w:ascii="Arial" w:hAnsi="Arial" w:cs="Arial"/>
        </w:rPr>
      </w:pPr>
      <w:r w:rsidRPr="00795A27">
        <w:rPr>
          <w:rFonts w:ascii="Arial" w:hAnsi="Arial" w:cs="Arial"/>
        </w:rPr>
        <w:t xml:space="preserve">Gray, P (2023) </w:t>
      </w:r>
      <w:r w:rsidRPr="00795A27">
        <w:rPr>
          <w:rFonts w:ascii="Arial" w:hAnsi="Arial" w:cs="Arial"/>
          <w:i/>
          <w:iCs/>
        </w:rPr>
        <w:t xml:space="preserve">Onboarding: The definitive guide for HR professionals </w:t>
      </w:r>
      <w:r w:rsidRPr="00795A27">
        <w:rPr>
          <w:rFonts w:ascii="Arial" w:hAnsi="Arial" w:cs="Arial"/>
        </w:rPr>
        <w:t xml:space="preserve">[Online], available </w:t>
      </w:r>
      <w:hyperlink r:id="rId10" w:history="1">
        <w:r w:rsidRPr="00795A27">
          <w:rPr>
            <w:rStyle w:val="Hyperlink"/>
            <w:rFonts w:ascii="Arial" w:hAnsi="Arial" w:cs="Arial"/>
          </w:rPr>
          <w:t>https://hrreview.co.uk/guides/onboarding-the-definitive-guide-for-hr-professionals/148165</w:t>
        </w:r>
      </w:hyperlink>
      <w:r w:rsidRPr="00795A27">
        <w:rPr>
          <w:rFonts w:ascii="Arial" w:hAnsi="Arial" w:cs="Arial"/>
        </w:rPr>
        <w:t xml:space="preserve"> (Accessed 10 December 2023</w:t>
      </w:r>
    </w:p>
    <w:p w14:paraId="2B5824DE" w14:textId="77777777" w:rsidR="00356B83" w:rsidRPr="00795A27" w:rsidRDefault="00356B83" w:rsidP="00356B83">
      <w:pPr>
        <w:rPr>
          <w:rFonts w:ascii="Arial" w:hAnsi="Arial" w:cs="Arial"/>
        </w:rPr>
      </w:pPr>
      <w:r w:rsidRPr="00795A27">
        <w:rPr>
          <w:rFonts w:ascii="Arial" w:hAnsi="Arial" w:cs="Arial"/>
        </w:rPr>
        <w:t xml:space="preserve">Howlett, E (2020) </w:t>
      </w:r>
      <w:r w:rsidRPr="00795A27">
        <w:rPr>
          <w:rFonts w:ascii="Arial" w:hAnsi="Arial" w:cs="Arial"/>
          <w:i/>
          <w:iCs/>
        </w:rPr>
        <w:t xml:space="preserve">Onboarding: The definitive guide for HR professionals </w:t>
      </w:r>
      <w:r w:rsidRPr="00795A27">
        <w:rPr>
          <w:rFonts w:ascii="Arial" w:hAnsi="Arial" w:cs="Arial"/>
        </w:rPr>
        <w:t xml:space="preserve">[Online], available </w:t>
      </w:r>
      <w:hyperlink r:id="rId11" w:history="1">
        <w:r w:rsidRPr="00795A27">
          <w:rPr>
            <w:rStyle w:val="Hyperlink"/>
            <w:rFonts w:ascii="Arial" w:hAnsi="Arial" w:cs="Arial"/>
          </w:rPr>
          <w:t>https://www.peoplemanagement.co.uk/article/1742140/how-get-onboarding-right</w:t>
        </w:r>
      </w:hyperlink>
      <w:r w:rsidRPr="00795A27">
        <w:rPr>
          <w:rFonts w:ascii="Arial" w:hAnsi="Arial" w:cs="Arial"/>
          <w:caps/>
          <w:spacing w:val="8"/>
        </w:rPr>
        <w:t xml:space="preserve"> </w:t>
      </w:r>
      <w:r w:rsidRPr="00795A27">
        <w:rPr>
          <w:rFonts w:ascii="Arial" w:hAnsi="Arial" w:cs="Arial"/>
        </w:rPr>
        <w:t>(Accessed 10 December 2023</w:t>
      </w:r>
    </w:p>
    <w:p w14:paraId="6F8B1C4E" w14:textId="77777777" w:rsidR="00356B83" w:rsidRPr="00795A27" w:rsidRDefault="00356B83" w:rsidP="00356B83">
      <w:pPr>
        <w:rPr>
          <w:rFonts w:ascii="Arial" w:hAnsi="Arial" w:cs="Arial"/>
        </w:rPr>
      </w:pPr>
      <w:r w:rsidRPr="00795A27">
        <w:rPr>
          <w:rFonts w:ascii="Arial" w:hAnsi="Arial" w:cs="Arial"/>
        </w:rPr>
        <w:t xml:space="preserve">Powell, M (2023) </w:t>
      </w:r>
      <w:r w:rsidRPr="00795A27">
        <w:rPr>
          <w:rFonts w:ascii="Arial" w:hAnsi="Arial" w:cs="Arial"/>
          <w:i/>
          <w:iCs/>
        </w:rPr>
        <w:t xml:space="preserve">Express and implied terms of contract </w:t>
      </w:r>
      <w:r w:rsidRPr="00795A27">
        <w:rPr>
          <w:rFonts w:ascii="Arial" w:hAnsi="Arial" w:cs="Arial"/>
        </w:rPr>
        <w:t xml:space="preserve">[Online], available </w:t>
      </w:r>
      <w:hyperlink r:id="rId12" w:history="1">
        <w:r w:rsidRPr="00795A27">
          <w:rPr>
            <w:rStyle w:val="Hyperlink"/>
            <w:rFonts w:ascii="Arial" w:hAnsi="Arial" w:cs="Arial"/>
          </w:rPr>
          <w:t>https://harperjames.co.uk/article/contracts-express-and-implied-terms/</w:t>
        </w:r>
      </w:hyperlink>
      <w:r w:rsidRPr="00795A27">
        <w:rPr>
          <w:rFonts w:ascii="Arial" w:hAnsi="Arial" w:cs="Arial"/>
        </w:rPr>
        <w:t xml:space="preserve"> (Accessed 10 December 2023</w:t>
      </w:r>
    </w:p>
    <w:p w14:paraId="46C9DD5D" w14:textId="77777777" w:rsidR="00356B83" w:rsidRPr="00795A27" w:rsidRDefault="00356B83" w:rsidP="00356B83">
      <w:pPr>
        <w:rPr>
          <w:rFonts w:ascii="Arial" w:hAnsi="Arial" w:cs="Arial"/>
        </w:rPr>
      </w:pPr>
      <w:r w:rsidRPr="00795A27">
        <w:rPr>
          <w:rFonts w:ascii="Arial" w:hAnsi="Arial" w:cs="Arial"/>
        </w:rPr>
        <w:t xml:space="preserve">SHRM (n.d) </w:t>
      </w:r>
      <w:r w:rsidRPr="00795A27">
        <w:rPr>
          <w:rFonts w:ascii="Arial" w:hAnsi="Arial" w:cs="Arial"/>
          <w:i/>
          <w:iCs/>
        </w:rPr>
        <w:t xml:space="preserve">Understanding employee onboarding </w:t>
      </w:r>
      <w:r w:rsidRPr="00795A27">
        <w:rPr>
          <w:rFonts w:ascii="Arial" w:hAnsi="Arial" w:cs="Arial"/>
        </w:rPr>
        <w:t xml:space="preserve">[Online], available </w:t>
      </w:r>
      <w:hyperlink r:id="rId13" w:history="1">
        <w:r w:rsidRPr="00795A27">
          <w:rPr>
            <w:rStyle w:val="Hyperlink"/>
            <w:rFonts w:ascii="Arial" w:hAnsi="Arial" w:cs="Arial"/>
          </w:rPr>
          <w:t>https://www.shrm.org/topics-tools/tools/toolkits/understanding-employee-onboarding</w:t>
        </w:r>
      </w:hyperlink>
      <w:r w:rsidRPr="00795A27">
        <w:rPr>
          <w:rFonts w:ascii="Arial" w:hAnsi="Arial" w:cs="Arial"/>
        </w:rPr>
        <w:t xml:space="preserve"> (Accessed 10 December 2023)</w:t>
      </w:r>
    </w:p>
    <w:p w14:paraId="493E0A88" w14:textId="77777777" w:rsidR="00356B83" w:rsidRPr="00795A27" w:rsidRDefault="00356B83" w:rsidP="00356B83">
      <w:pPr>
        <w:rPr>
          <w:rFonts w:ascii="Arial" w:hAnsi="Arial" w:cs="Arial"/>
        </w:rPr>
      </w:pPr>
      <w:r w:rsidRPr="00795A27">
        <w:rPr>
          <w:rFonts w:ascii="Arial" w:hAnsi="Arial" w:cs="Arial"/>
        </w:rPr>
        <w:t xml:space="preserve">CIPD (2023c) Zero Hour </w:t>
      </w:r>
      <w:r w:rsidRPr="00795A27">
        <w:rPr>
          <w:rFonts w:ascii="Arial" w:hAnsi="Arial" w:cs="Arial"/>
          <w:i/>
          <w:iCs/>
        </w:rPr>
        <w:t xml:space="preserve">Contracts of </w:t>
      </w:r>
      <w:r w:rsidRPr="00795A27">
        <w:rPr>
          <w:rFonts w:ascii="Arial" w:hAnsi="Arial" w:cs="Arial"/>
        </w:rPr>
        <w:t xml:space="preserve"> [Online], available </w:t>
      </w:r>
      <w:hyperlink r:id="rId14" w:history="1">
        <w:r w:rsidRPr="00795A27">
          <w:rPr>
            <w:rStyle w:val="Hyperlink"/>
            <w:rFonts w:ascii="Arial" w:hAnsi="Arial" w:cs="Arial"/>
          </w:rPr>
          <w:t>https://www.cipd.org/uk/knowledge/factsheets/zero-hours-reality-report/?_gl=1*1its1m3*_ga*MTQxMDcyOTA2Mi4xNzA0OTc0NTU4*_ga_D9HN5GYHYY*MTcwNTc1Mzg1MC4yLjEuMTcwNTc1NTE1OC4yMS4wLjA</w:t>
        </w:r>
      </w:hyperlink>
      <w:r w:rsidRPr="00795A27">
        <w:rPr>
          <w:rFonts w:ascii="Arial" w:hAnsi="Arial" w:cs="Arial"/>
        </w:rPr>
        <w:t>. (Accessed 14 December 2023)</w:t>
      </w:r>
    </w:p>
    <w:p w14:paraId="6C26E3C3" w14:textId="77777777" w:rsidR="00356B83" w:rsidRPr="00795A27" w:rsidRDefault="00356B83" w:rsidP="00356B83">
      <w:pPr>
        <w:rPr>
          <w:rFonts w:ascii="Arial" w:hAnsi="Arial" w:cs="Arial"/>
          <w:spacing w:val="-15"/>
        </w:rPr>
      </w:pPr>
      <w:r w:rsidRPr="00795A27">
        <w:rPr>
          <w:rFonts w:ascii="Arial" w:hAnsi="Arial" w:cs="Arial"/>
          <w:spacing w:val="-15"/>
        </w:rPr>
        <w:t xml:space="preserve">Daniels, K (2022) </w:t>
      </w:r>
      <w:r w:rsidRPr="00795A27">
        <w:rPr>
          <w:rFonts w:ascii="Arial" w:hAnsi="Arial" w:cs="Arial"/>
          <w:i/>
          <w:iCs/>
          <w:spacing w:val="-15"/>
        </w:rPr>
        <w:t>Introduction to Employment Law; Fundamental for HR and Business Students 6</w:t>
      </w:r>
      <w:r w:rsidRPr="00795A27">
        <w:rPr>
          <w:rFonts w:ascii="Arial" w:hAnsi="Arial" w:cs="Arial"/>
          <w:i/>
          <w:iCs/>
          <w:spacing w:val="-15"/>
          <w:vertAlign w:val="superscript"/>
        </w:rPr>
        <w:t>th</w:t>
      </w:r>
      <w:r w:rsidRPr="00795A27">
        <w:rPr>
          <w:rFonts w:ascii="Arial" w:hAnsi="Arial" w:cs="Arial"/>
          <w:i/>
          <w:iCs/>
          <w:spacing w:val="-15"/>
        </w:rPr>
        <w:t xml:space="preserve"> </w:t>
      </w:r>
      <w:r w:rsidRPr="00795A27">
        <w:rPr>
          <w:rFonts w:ascii="Arial" w:hAnsi="Arial" w:cs="Arial"/>
          <w:spacing w:val="-15"/>
        </w:rPr>
        <w:t xml:space="preserve">Edition, London, Kogan </w:t>
      </w:r>
    </w:p>
    <w:p w14:paraId="2AFCA04F" w14:textId="77777777" w:rsidR="00356B83" w:rsidRPr="00795A27" w:rsidRDefault="00356B83" w:rsidP="00356B83">
      <w:pPr>
        <w:rPr>
          <w:rFonts w:ascii="Arial" w:hAnsi="Arial" w:cs="Arial"/>
        </w:rPr>
      </w:pPr>
      <w:r w:rsidRPr="00795A27">
        <w:rPr>
          <w:rFonts w:ascii="Arial" w:hAnsi="Arial" w:cs="Arial"/>
        </w:rPr>
        <w:t xml:space="preserve">GOVUK (n.d.) </w:t>
      </w:r>
      <w:r w:rsidRPr="00795A27">
        <w:rPr>
          <w:rFonts w:ascii="Arial" w:hAnsi="Arial" w:cs="Arial"/>
          <w:i/>
          <w:iCs/>
        </w:rPr>
        <w:t xml:space="preserve">Contract types and employer responsibilities </w:t>
      </w:r>
      <w:r w:rsidRPr="00795A27">
        <w:rPr>
          <w:rFonts w:ascii="Arial" w:hAnsi="Arial" w:cs="Arial"/>
        </w:rPr>
        <w:t xml:space="preserve">[Online], available </w:t>
      </w:r>
      <w:hyperlink r:id="rId15" w:history="1">
        <w:r w:rsidRPr="00795A27">
          <w:rPr>
            <w:rStyle w:val="Hyperlink"/>
            <w:rFonts w:ascii="Arial" w:hAnsi="Arial" w:cs="Arial"/>
          </w:rPr>
          <w:t>https://www.gov.uk/contract-types-and-employer-responsibilities/fulltime-and-parttime-contracts</w:t>
        </w:r>
      </w:hyperlink>
      <w:r w:rsidRPr="00795A27">
        <w:rPr>
          <w:rFonts w:ascii="Arial" w:hAnsi="Arial" w:cs="Arial"/>
        </w:rPr>
        <w:t xml:space="preserve"> (Accessed 14 December  2023)</w:t>
      </w:r>
    </w:p>
    <w:p w14:paraId="389EC2E7" w14:textId="77777777" w:rsidR="00356B83" w:rsidRPr="00795A27" w:rsidRDefault="00356B83" w:rsidP="00356B83">
      <w:pPr>
        <w:rPr>
          <w:rFonts w:ascii="Arial" w:hAnsi="Arial" w:cs="Arial"/>
        </w:rPr>
      </w:pPr>
      <w:r w:rsidRPr="00795A27">
        <w:rPr>
          <w:rFonts w:ascii="Arial" w:hAnsi="Arial" w:cs="Arial"/>
          <w:caps/>
          <w:spacing w:val="8"/>
        </w:rPr>
        <w:t>TUC</w:t>
      </w:r>
      <w:r w:rsidRPr="00795A27">
        <w:rPr>
          <w:rFonts w:ascii="Arial" w:hAnsi="Arial" w:cs="Arial"/>
        </w:rPr>
        <w:t xml:space="preserve"> (2022) </w:t>
      </w:r>
      <w:r w:rsidRPr="00795A27">
        <w:rPr>
          <w:rFonts w:ascii="Arial" w:hAnsi="Arial" w:cs="Arial"/>
          <w:i/>
          <w:iCs/>
        </w:rPr>
        <w:t xml:space="preserve">Onboarding: </w:t>
      </w:r>
      <w:r w:rsidRPr="00795A27">
        <w:rPr>
          <w:rFonts w:ascii="Arial" w:hAnsi="Arial" w:cs="Arial"/>
        </w:rPr>
        <w:t xml:space="preserve">What is the difference between implied and express terms in an employment contract? [Online], available </w:t>
      </w:r>
      <w:hyperlink r:id="rId16" w:history="1">
        <w:r w:rsidRPr="00795A27">
          <w:rPr>
            <w:rStyle w:val="Hyperlink"/>
            <w:rFonts w:ascii="Arial" w:hAnsi="Arial" w:cs="Arial"/>
          </w:rPr>
          <w:t>https://www.tuc.org.uk/guidance/what-difference-between-implied-and-express-terms-employment-contract</w:t>
        </w:r>
      </w:hyperlink>
      <w:r w:rsidRPr="00795A27">
        <w:rPr>
          <w:rFonts w:ascii="Arial" w:hAnsi="Arial" w:cs="Arial"/>
        </w:rPr>
        <w:t xml:space="preserve"> (Accessed 11 December 2023</w:t>
      </w:r>
    </w:p>
    <w:p w14:paraId="3DA7E758" w14:textId="77777777" w:rsidR="00356B83" w:rsidRPr="00795A27" w:rsidRDefault="00356B83" w:rsidP="00356B83">
      <w:pPr>
        <w:rPr>
          <w:rFonts w:ascii="Arial" w:hAnsi="Arial" w:cs="Arial"/>
        </w:rPr>
      </w:pPr>
      <w:r w:rsidRPr="00795A27">
        <w:rPr>
          <w:rFonts w:ascii="Arial" w:hAnsi="Arial" w:cs="Arial"/>
        </w:rPr>
        <w:t xml:space="preserve">CIPD (2023d) </w:t>
      </w:r>
      <w:r w:rsidRPr="00795A27">
        <w:rPr>
          <w:rFonts w:ascii="Arial" w:hAnsi="Arial" w:cs="Arial"/>
          <w:i/>
          <w:iCs/>
        </w:rPr>
        <w:t xml:space="preserve">The true story of the UK gig economy </w:t>
      </w:r>
      <w:r w:rsidRPr="00795A27">
        <w:rPr>
          <w:rFonts w:ascii="Arial" w:hAnsi="Arial" w:cs="Arial"/>
        </w:rPr>
        <w:t xml:space="preserve"> [Online], available </w:t>
      </w:r>
      <w:r w:rsidRPr="00795A27">
        <w:rPr>
          <w:rFonts w:ascii="Arial" w:hAnsi="Arial" w:cs="Arial"/>
        </w:rPr>
        <w:fldChar w:fldCharType="begin"/>
      </w:r>
      <w:r w:rsidRPr="00795A27">
        <w:rPr>
          <w:rFonts w:ascii="Arial" w:hAnsi="Arial" w:cs="Arial"/>
        </w:rPr>
        <w:instrText xml:space="preserve"> HYPERLINK " https://www.cipd.org/uk/views-and-insights/thought-leadership/cipd-voice/uk-gig-economy/ (Accessed 14 December 2023)</w:instrText>
      </w:r>
    </w:p>
    <w:p w14:paraId="6D62E31F" w14:textId="77777777" w:rsidR="00356B83" w:rsidRPr="00795A27" w:rsidRDefault="00356B83" w:rsidP="00356B83">
      <w:pPr>
        <w:rPr>
          <w:rFonts w:ascii="Arial" w:hAnsi="Arial" w:cs="Arial"/>
        </w:rPr>
      </w:pPr>
    </w:p>
    <w:p w14:paraId="05B01965" w14:textId="77777777" w:rsidR="00356B83" w:rsidRPr="00795A27" w:rsidRDefault="00356B83" w:rsidP="00356B83">
      <w:pPr>
        <w:rPr>
          <w:rFonts w:ascii="Arial" w:hAnsi="Arial" w:cs="Arial"/>
        </w:rPr>
      </w:pPr>
      <w:r w:rsidRPr="00795A27">
        <w:rPr>
          <w:rFonts w:ascii="Arial" w:hAnsi="Arial" w:cs="Arial"/>
        </w:rPr>
        <w:instrText xml:space="preserve">" </w:instrText>
      </w:r>
      <w:r w:rsidRPr="00795A27">
        <w:rPr>
          <w:rFonts w:ascii="Arial" w:hAnsi="Arial" w:cs="Arial"/>
        </w:rPr>
      </w:r>
      <w:r w:rsidRPr="00795A27">
        <w:rPr>
          <w:rFonts w:ascii="Arial" w:hAnsi="Arial" w:cs="Arial"/>
        </w:rPr>
        <w:fldChar w:fldCharType="separate"/>
      </w:r>
      <w:r w:rsidRPr="00795A27">
        <w:rPr>
          <w:rStyle w:val="Hyperlink"/>
          <w:rFonts w:ascii="Arial" w:hAnsi="Arial" w:cs="Arial"/>
        </w:rPr>
        <w:t xml:space="preserve"> https://www.cipd.org/uk/views-and-insights/thought-leadership/cipd-voice/uk-gig-economy/ (Accessed 14 December 2023) </w:t>
      </w:r>
      <w:r w:rsidRPr="00795A27">
        <w:rPr>
          <w:rFonts w:ascii="Arial" w:hAnsi="Arial" w:cs="Arial"/>
        </w:rPr>
        <w:t>(Accessed 14 December 2023)</w:t>
      </w:r>
    </w:p>
    <w:p w14:paraId="4FCAF85B" w14:textId="77777777" w:rsidR="00356B83" w:rsidRPr="00795A27" w:rsidRDefault="00356B83" w:rsidP="00356B83">
      <w:pPr>
        <w:rPr>
          <w:rFonts w:ascii="Arial" w:hAnsi="Arial" w:cs="Arial"/>
          <w:b/>
          <w:bCs/>
        </w:rPr>
      </w:pPr>
      <w:r w:rsidRPr="00795A27">
        <w:rPr>
          <w:rFonts w:ascii="Arial" w:hAnsi="Arial" w:cs="Arial"/>
        </w:rPr>
        <w:fldChar w:fldCharType="end"/>
      </w:r>
      <w:r w:rsidRPr="00795A27">
        <w:rPr>
          <w:rFonts w:ascii="Arial" w:hAnsi="Arial" w:cs="Arial"/>
        </w:rPr>
        <w:t xml:space="preserve">Cosentino, J (n.d.) </w:t>
      </w:r>
      <w:r w:rsidRPr="00795A27">
        <w:rPr>
          <w:rFonts w:ascii="Arial" w:hAnsi="Arial" w:cs="Arial"/>
          <w:i/>
          <w:iCs/>
        </w:rPr>
        <w:t>Dysfunctional Turnover &amp; 9 Ways to Fight It</w:t>
      </w:r>
      <w:r w:rsidRPr="00795A27">
        <w:rPr>
          <w:rFonts w:ascii="Arial" w:hAnsi="Arial" w:cs="Arial"/>
          <w:b/>
          <w:bCs/>
        </w:rPr>
        <w:t xml:space="preserve"> </w:t>
      </w:r>
      <w:r w:rsidRPr="00795A27">
        <w:rPr>
          <w:rFonts w:ascii="Arial" w:hAnsi="Arial" w:cs="Arial"/>
        </w:rPr>
        <w:t xml:space="preserve">[Online], available </w:t>
      </w:r>
      <w:hyperlink r:id="rId17" w:history="1">
        <w:r w:rsidRPr="00795A27">
          <w:rPr>
            <w:rStyle w:val="Hyperlink"/>
            <w:rFonts w:ascii="Arial" w:hAnsi="Arial" w:cs="Arial"/>
          </w:rPr>
          <w:t>https://www.aihr.com/blog/dysfunctional-turnover/</w:t>
        </w:r>
      </w:hyperlink>
      <w:r w:rsidRPr="00795A27">
        <w:rPr>
          <w:rFonts w:ascii="Arial" w:hAnsi="Arial" w:cs="Arial"/>
        </w:rPr>
        <w:t xml:space="preserve">  (Accessed 16 December 2023)</w:t>
      </w:r>
    </w:p>
    <w:p w14:paraId="38A68B88" w14:textId="77777777" w:rsidR="00356B83" w:rsidRPr="00795A27" w:rsidRDefault="00356B83" w:rsidP="00356B83">
      <w:pPr>
        <w:rPr>
          <w:rFonts w:ascii="Arial" w:hAnsi="Arial" w:cs="Arial"/>
        </w:rPr>
      </w:pPr>
      <w:r w:rsidRPr="00795A27">
        <w:rPr>
          <w:rFonts w:ascii="Arial" w:hAnsi="Arial" w:cs="Arial"/>
        </w:rPr>
        <w:lastRenderedPageBreak/>
        <w:t xml:space="preserve">CIPD (2023b) </w:t>
      </w:r>
      <w:r w:rsidRPr="00795A27">
        <w:rPr>
          <w:rFonts w:ascii="Arial" w:hAnsi="Arial" w:cs="Arial"/>
          <w:i/>
          <w:iCs/>
        </w:rPr>
        <w:t xml:space="preserve">Contracts of employment </w:t>
      </w:r>
      <w:r w:rsidRPr="00795A27">
        <w:rPr>
          <w:rFonts w:ascii="Arial" w:hAnsi="Arial" w:cs="Arial"/>
        </w:rPr>
        <w:t xml:space="preserve"> [Online], available </w:t>
      </w:r>
      <w:hyperlink r:id="rId18" w:history="1">
        <w:r w:rsidRPr="00795A27">
          <w:rPr>
            <w:rStyle w:val="Hyperlink"/>
            <w:rFonts w:ascii="Arial" w:hAnsi="Arial" w:cs="Arial"/>
          </w:rPr>
          <w:t>https://www.cipd.org/uk/knowledge/factsheets/terms-conditions-contracts-factsheet/</w:t>
        </w:r>
      </w:hyperlink>
      <w:r w:rsidRPr="00795A27">
        <w:rPr>
          <w:rFonts w:ascii="Arial" w:hAnsi="Arial" w:cs="Arial"/>
        </w:rPr>
        <w:t xml:space="preserve"> (Accessed 14 December 2023)</w:t>
      </w:r>
    </w:p>
    <w:p w14:paraId="6843BD64" w14:textId="77777777" w:rsidR="00356B83" w:rsidRPr="00795A27" w:rsidRDefault="00356B83" w:rsidP="00356B83">
      <w:pPr>
        <w:rPr>
          <w:rFonts w:ascii="Arial" w:hAnsi="Arial" w:cs="Arial"/>
        </w:rPr>
      </w:pPr>
      <w:r w:rsidRPr="00795A27">
        <w:rPr>
          <w:rFonts w:ascii="Arial" w:hAnsi="Arial" w:cs="Arial"/>
        </w:rPr>
        <w:t xml:space="preserve">CIPD (2023e) </w:t>
      </w:r>
      <w:r w:rsidRPr="00795A27">
        <w:rPr>
          <w:rFonts w:ascii="Arial" w:hAnsi="Arial" w:cs="Arial"/>
          <w:i/>
          <w:iCs/>
        </w:rPr>
        <w:t xml:space="preserve">Employee Turnover and retention </w:t>
      </w:r>
      <w:r w:rsidRPr="00795A27">
        <w:rPr>
          <w:rFonts w:ascii="Arial" w:hAnsi="Arial" w:cs="Arial"/>
        </w:rPr>
        <w:t xml:space="preserve"> [Online], available </w:t>
      </w:r>
      <w:hyperlink r:id="rId19" w:history="1">
        <w:r w:rsidRPr="00795A27">
          <w:rPr>
            <w:rStyle w:val="Hyperlink"/>
            <w:rFonts w:ascii="Arial" w:hAnsi="Arial" w:cs="Arial"/>
          </w:rPr>
          <w:t>https://www.cipd.org/uk/knowledge/factsheets/turnover-retention-factsheet/</w:t>
        </w:r>
      </w:hyperlink>
      <w:r w:rsidRPr="00795A27">
        <w:rPr>
          <w:rFonts w:ascii="Arial" w:hAnsi="Arial" w:cs="Arial"/>
        </w:rPr>
        <w:t xml:space="preserve"> (Accessed 16 December 2023)</w:t>
      </w:r>
    </w:p>
    <w:p w14:paraId="09C58F21" w14:textId="77777777" w:rsidR="00356B83" w:rsidRPr="00795A27" w:rsidRDefault="00356B83" w:rsidP="00356B83">
      <w:pPr>
        <w:rPr>
          <w:rFonts w:ascii="Arial" w:hAnsi="Arial" w:cs="Arial"/>
        </w:rPr>
      </w:pPr>
      <w:r w:rsidRPr="00795A27">
        <w:rPr>
          <w:rFonts w:ascii="Arial" w:hAnsi="Arial" w:cs="Arial"/>
        </w:rPr>
        <w:t xml:space="preserve">Tatum, M (2023) </w:t>
      </w:r>
      <w:r w:rsidRPr="00795A27">
        <w:rPr>
          <w:rFonts w:ascii="Arial" w:hAnsi="Arial" w:cs="Arial"/>
          <w:i/>
          <w:iCs/>
        </w:rPr>
        <w:t xml:space="preserve">Employee Turnover: how much is too much? </w:t>
      </w:r>
      <w:r w:rsidRPr="00795A27">
        <w:rPr>
          <w:rFonts w:ascii="Arial" w:hAnsi="Arial" w:cs="Arial"/>
        </w:rPr>
        <w:t xml:space="preserve">[Online], available </w:t>
      </w:r>
      <w:hyperlink r:id="rId20" w:history="1">
        <w:r w:rsidRPr="00795A27">
          <w:rPr>
            <w:rStyle w:val="Hyperlink"/>
            <w:rFonts w:ascii="Arial" w:hAnsi="Arial" w:cs="Arial"/>
          </w:rPr>
          <w:t>https://www.peoplemanagement.co.uk/article/1823900/employee-turnover-much</w:t>
        </w:r>
      </w:hyperlink>
      <w:r w:rsidRPr="00795A27">
        <w:rPr>
          <w:rFonts w:ascii="Arial" w:hAnsi="Arial" w:cs="Arial"/>
        </w:rPr>
        <w:t xml:space="preserve"> (Accessed 16 December 2023)</w:t>
      </w:r>
    </w:p>
    <w:p w14:paraId="7B10AABE" w14:textId="77777777" w:rsidR="00356B83" w:rsidRPr="00795A27" w:rsidRDefault="00356B83" w:rsidP="00356B83">
      <w:pPr>
        <w:rPr>
          <w:rFonts w:ascii="Arial" w:hAnsi="Arial" w:cs="Arial"/>
        </w:rPr>
      </w:pPr>
      <w:r w:rsidRPr="00795A27">
        <w:rPr>
          <w:rFonts w:ascii="Arial" w:hAnsi="Arial" w:cs="Arial"/>
        </w:rPr>
        <w:t xml:space="preserve">NHS England (2021) </w:t>
      </w:r>
      <w:r w:rsidRPr="00795A27">
        <w:rPr>
          <w:rFonts w:ascii="Arial" w:hAnsi="Arial" w:cs="Arial"/>
          <w:i/>
          <w:iCs/>
        </w:rPr>
        <w:t xml:space="preserve">Cause and effect (fishbone) </w:t>
      </w:r>
      <w:r w:rsidRPr="00795A27">
        <w:rPr>
          <w:rFonts w:ascii="Arial" w:hAnsi="Arial" w:cs="Arial"/>
        </w:rPr>
        <w:t xml:space="preserve"> [Online], available </w:t>
      </w:r>
      <w:hyperlink r:id="rId21" w:history="1">
        <w:r w:rsidRPr="00795A27">
          <w:rPr>
            <w:rStyle w:val="Hyperlink"/>
            <w:rFonts w:ascii="Arial" w:hAnsi="Arial" w:cs="Arial"/>
          </w:rPr>
          <w:t>https://www.england.nhs.uk/wp-content/uploads/2021/12/qsir-cause-and-effect-fishbone.pdf</w:t>
        </w:r>
      </w:hyperlink>
      <w:r w:rsidRPr="00795A27">
        <w:rPr>
          <w:rFonts w:ascii="Arial" w:hAnsi="Arial" w:cs="Arial"/>
        </w:rPr>
        <w:t xml:space="preserve"> (Accessed 16 December 2023)</w:t>
      </w:r>
    </w:p>
    <w:p w14:paraId="49733F59" w14:textId="77777777" w:rsidR="00356B83" w:rsidRPr="00356B83" w:rsidRDefault="00356B83" w:rsidP="00356B83">
      <w:pPr>
        <w:pStyle w:val="Heading1"/>
        <w:shd w:val="clear" w:color="auto" w:fill="FFFFFF"/>
        <w:spacing w:before="0"/>
        <w:textAlignment w:val="baseline"/>
        <w:rPr>
          <w:rFonts w:ascii="Arial" w:hAnsi="Arial" w:cs="Arial"/>
          <w:i/>
          <w:iCs/>
          <w:color w:val="000000"/>
          <w:sz w:val="22"/>
          <w:szCs w:val="22"/>
        </w:rPr>
      </w:pPr>
      <w:r w:rsidRPr="00356B83">
        <w:rPr>
          <w:rFonts w:ascii="Arial" w:hAnsi="Arial" w:cs="Arial"/>
          <w:color w:val="000000" w:themeColor="text1"/>
          <w:sz w:val="22"/>
          <w:szCs w:val="22"/>
        </w:rPr>
        <w:t xml:space="preserve">Cholteeva, Y (2022) </w:t>
      </w:r>
      <w:r w:rsidRPr="00356B83">
        <w:rPr>
          <w:rFonts w:ascii="Arial" w:hAnsi="Arial" w:cs="Arial"/>
          <w:i/>
          <w:iCs/>
          <w:color w:val="000000" w:themeColor="text1"/>
          <w:sz w:val="22"/>
          <w:szCs w:val="22"/>
        </w:rPr>
        <w:t xml:space="preserve">High employee turnover damaging company culture, research suggests </w:t>
      </w:r>
      <w:r w:rsidRPr="00356B83">
        <w:rPr>
          <w:rFonts w:ascii="Arial" w:hAnsi="Arial" w:cs="Arial"/>
          <w:color w:val="000000" w:themeColor="text1"/>
          <w:sz w:val="22"/>
          <w:szCs w:val="22"/>
        </w:rPr>
        <w:t xml:space="preserve">[Online], available </w:t>
      </w:r>
      <w:hyperlink r:id="rId22" w:history="1">
        <w:r w:rsidRPr="00356B83">
          <w:rPr>
            <w:rStyle w:val="Hyperlink"/>
            <w:rFonts w:ascii="Arial" w:hAnsi="Arial" w:cs="Arial"/>
            <w:sz w:val="22"/>
            <w:szCs w:val="22"/>
          </w:rPr>
          <w:t>https://www.peoplemanagement.co.uk/article/1795419/high-employee-turnover-damaging-company-culture-research-suggests</w:t>
        </w:r>
      </w:hyperlink>
      <w:r w:rsidRPr="00356B83">
        <w:rPr>
          <w:rFonts w:ascii="Arial" w:hAnsi="Arial" w:cs="Arial"/>
          <w:sz w:val="22"/>
          <w:szCs w:val="22"/>
        </w:rPr>
        <w:t xml:space="preserve">  </w:t>
      </w:r>
      <w:r w:rsidRPr="00356B83">
        <w:rPr>
          <w:rFonts w:ascii="Arial" w:hAnsi="Arial" w:cs="Arial"/>
          <w:color w:val="000000" w:themeColor="text1"/>
          <w:sz w:val="22"/>
          <w:szCs w:val="22"/>
        </w:rPr>
        <w:t>(Accessed 16 December 2023)</w:t>
      </w:r>
    </w:p>
    <w:p w14:paraId="65520AC7" w14:textId="77777777" w:rsidR="00356B83" w:rsidRPr="00795A27" w:rsidRDefault="00356B83" w:rsidP="00356B83">
      <w:pPr>
        <w:rPr>
          <w:rFonts w:ascii="Arial" w:hAnsi="Arial" w:cs="Arial"/>
        </w:rPr>
      </w:pPr>
    </w:p>
    <w:p w14:paraId="17745F25" w14:textId="77777777" w:rsidR="00356B83" w:rsidRPr="00795A27" w:rsidRDefault="00356B83" w:rsidP="00356B83">
      <w:pPr>
        <w:rPr>
          <w:rFonts w:ascii="Arial" w:hAnsi="Arial" w:cs="Arial"/>
        </w:rPr>
      </w:pPr>
      <w:r w:rsidRPr="00795A27">
        <w:rPr>
          <w:rFonts w:ascii="Arial" w:hAnsi="Arial" w:cs="Arial"/>
        </w:rPr>
        <w:t xml:space="preserve">Wiley Edge (2021) The hidden </w:t>
      </w:r>
      <w:r w:rsidRPr="00795A27">
        <w:rPr>
          <w:rFonts w:ascii="Arial" w:hAnsi="Arial" w:cs="Arial"/>
          <w:i/>
          <w:iCs/>
        </w:rPr>
        <w:t>cost of onboarding graduate talent</w:t>
      </w:r>
      <w:r w:rsidRPr="00795A27">
        <w:rPr>
          <w:rFonts w:ascii="Arial" w:hAnsi="Arial" w:cs="Arial"/>
        </w:rPr>
        <w:t xml:space="preserve"> [Online], available </w:t>
      </w:r>
      <w:hyperlink r:id="rId23" w:history="1">
        <w:r w:rsidRPr="00795A27">
          <w:rPr>
            <w:rStyle w:val="Hyperlink"/>
            <w:rFonts w:ascii="Arial" w:hAnsi="Arial" w:cs="Arial"/>
          </w:rPr>
          <w:t>https://www.wiley.com/edge/cost-of-onboarding-graduate-talent-uk-report/</w:t>
        </w:r>
      </w:hyperlink>
      <w:r w:rsidRPr="00795A27">
        <w:rPr>
          <w:rFonts w:ascii="Arial" w:hAnsi="Arial" w:cs="Arial"/>
        </w:rPr>
        <w:t xml:space="preserve"> (Accessed 16 December 2023)</w:t>
      </w:r>
    </w:p>
    <w:p w14:paraId="6672C2AA" w14:textId="77777777" w:rsidR="00356B83" w:rsidRPr="00356B83" w:rsidRDefault="00356B83" w:rsidP="00356B83">
      <w:pPr>
        <w:pStyle w:val="Heading1"/>
        <w:shd w:val="clear" w:color="auto" w:fill="FFFFFF"/>
        <w:spacing w:before="0"/>
        <w:textAlignment w:val="baseline"/>
        <w:rPr>
          <w:rFonts w:ascii="Arial" w:hAnsi="Arial" w:cs="Arial"/>
          <w:color w:val="000000" w:themeColor="text1"/>
          <w:sz w:val="22"/>
          <w:szCs w:val="22"/>
        </w:rPr>
      </w:pPr>
      <w:r w:rsidRPr="00356B83">
        <w:rPr>
          <w:rFonts w:ascii="Arial" w:hAnsi="Arial" w:cs="Arial"/>
          <w:color w:val="000000" w:themeColor="text1"/>
          <w:sz w:val="22"/>
          <w:szCs w:val="22"/>
        </w:rPr>
        <w:t xml:space="preserve">Affleck,S (2021) </w:t>
      </w:r>
      <w:r w:rsidRPr="00356B83">
        <w:rPr>
          <w:rFonts w:ascii="Arial" w:hAnsi="Arial" w:cs="Arial"/>
          <w:i/>
          <w:iCs/>
          <w:color w:val="000000" w:themeColor="text1"/>
          <w:sz w:val="22"/>
          <w:szCs w:val="22"/>
        </w:rPr>
        <w:t xml:space="preserve">Diversity and inclusion: stretching both ends of the talent pipeline </w:t>
      </w:r>
      <w:r w:rsidRPr="00356B83">
        <w:rPr>
          <w:rFonts w:ascii="Arial" w:hAnsi="Arial" w:cs="Arial"/>
          <w:color w:val="000000" w:themeColor="text1"/>
          <w:sz w:val="22"/>
          <w:szCs w:val="22"/>
        </w:rPr>
        <w:t>[Online], available</w:t>
      </w:r>
      <w:r w:rsidRPr="00356B83">
        <w:rPr>
          <w:rFonts w:ascii="Arial" w:hAnsi="Arial" w:cs="Arial"/>
          <w:sz w:val="22"/>
          <w:szCs w:val="22"/>
        </w:rPr>
        <w:t xml:space="preserve">  </w:t>
      </w:r>
      <w:hyperlink r:id="rId24" w:history="1">
        <w:r w:rsidRPr="00356B83">
          <w:rPr>
            <w:rStyle w:val="Hyperlink"/>
            <w:rFonts w:ascii="Arial" w:hAnsi="Arial" w:cs="Arial"/>
            <w:sz w:val="22"/>
            <w:szCs w:val="22"/>
          </w:rPr>
          <w:t>https://www.hrmagazine.co.uk/content/comment/diversity-and-inclusion-stretching-both-ends-of-the-talent-pipeline/</w:t>
        </w:r>
      </w:hyperlink>
      <w:r w:rsidRPr="00356B83">
        <w:rPr>
          <w:rFonts w:ascii="Arial" w:hAnsi="Arial" w:cs="Arial"/>
          <w:sz w:val="22"/>
          <w:szCs w:val="22"/>
        </w:rPr>
        <w:t xml:space="preserve"> </w:t>
      </w:r>
      <w:r w:rsidRPr="00356B83">
        <w:rPr>
          <w:rFonts w:ascii="Arial" w:hAnsi="Arial" w:cs="Arial"/>
          <w:color w:val="000000" w:themeColor="text1"/>
          <w:sz w:val="22"/>
          <w:szCs w:val="22"/>
        </w:rPr>
        <w:t>(Accessed 19 December 2023)</w:t>
      </w:r>
    </w:p>
    <w:p w14:paraId="5BA2E4C0" w14:textId="77777777" w:rsidR="00356B83" w:rsidRPr="00356B83" w:rsidRDefault="00356B83" w:rsidP="00356B83">
      <w:pPr>
        <w:pStyle w:val="Heading1"/>
        <w:shd w:val="clear" w:color="auto" w:fill="FFFFFF"/>
        <w:spacing w:before="0"/>
        <w:textAlignment w:val="baseline"/>
        <w:rPr>
          <w:rFonts w:ascii="Arial" w:hAnsi="Arial" w:cs="Arial"/>
          <w:color w:val="000000" w:themeColor="text1"/>
          <w:sz w:val="22"/>
          <w:szCs w:val="22"/>
        </w:rPr>
      </w:pPr>
    </w:p>
    <w:p w14:paraId="132E704C" w14:textId="77777777" w:rsidR="00356B83" w:rsidRPr="00356B83" w:rsidRDefault="00356B83" w:rsidP="00356B83">
      <w:pPr>
        <w:pStyle w:val="Heading1"/>
        <w:shd w:val="clear" w:color="auto" w:fill="FFFFFF"/>
        <w:spacing w:before="0"/>
        <w:textAlignment w:val="baseline"/>
        <w:rPr>
          <w:rFonts w:ascii="Arial" w:hAnsi="Arial" w:cs="Arial"/>
          <w:color w:val="000000" w:themeColor="text1"/>
          <w:sz w:val="22"/>
          <w:szCs w:val="22"/>
        </w:rPr>
      </w:pPr>
      <w:r w:rsidRPr="00356B83">
        <w:rPr>
          <w:rFonts w:ascii="Arial" w:hAnsi="Arial" w:cs="Arial"/>
          <w:color w:val="000000" w:themeColor="text1"/>
          <w:sz w:val="22"/>
          <w:szCs w:val="22"/>
        </w:rPr>
        <w:t xml:space="preserve">CIPD (2022a) </w:t>
      </w:r>
      <w:r w:rsidRPr="00356B83">
        <w:rPr>
          <w:rFonts w:ascii="Arial" w:hAnsi="Arial" w:cs="Arial"/>
          <w:i/>
          <w:iCs/>
          <w:color w:val="000000" w:themeColor="text1"/>
          <w:sz w:val="22"/>
          <w:szCs w:val="22"/>
        </w:rPr>
        <w:t xml:space="preserve">Inclusion at work Report 2022 </w:t>
      </w:r>
      <w:r w:rsidRPr="00356B83">
        <w:rPr>
          <w:rFonts w:ascii="Arial" w:hAnsi="Arial" w:cs="Arial"/>
          <w:color w:val="000000" w:themeColor="text1"/>
          <w:sz w:val="22"/>
          <w:szCs w:val="22"/>
        </w:rPr>
        <w:t xml:space="preserve">[Online], available </w:t>
      </w:r>
      <w:hyperlink r:id="rId25" w:history="1">
        <w:r w:rsidRPr="00356B83">
          <w:rPr>
            <w:rStyle w:val="Hyperlink"/>
            <w:rFonts w:ascii="Arial" w:hAnsi="Arial" w:cs="Arial"/>
            <w:sz w:val="22"/>
            <w:szCs w:val="22"/>
          </w:rPr>
          <w:t>https://www.cipd.org/globalassets/media/knowledge/knowledge-hub/reports/2022-pdfs/2022-inclusion-at-work-report.pdf</w:t>
        </w:r>
      </w:hyperlink>
      <w:r w:rsidRPr="00356B83">
        <w:rPr>
          <w:rFonts w:ascii="Arial" w:hAnsi="Arial" w:cs="Arial"/>
          <w:sz w:val="22"/>
          <w:szCs w:val="22"/>
        </w:rPr>
        <w:t xml:space="preserve">  </w:t>
      </w:r>
      <w:r w:rsidRPr="00356B83">
        <w:rPr>
          <w:rFonts w:ascii="Arial" w:hAnsi="Arial" w:cs="Arial"/>
          <w:color w:val="000000" w:themeColor="text1"/>
          <w:sz w:val="22"/>
          <w:szCs w:val="22"/>
        </w:rPr>
        <w:t>(Accessed 19 December 2023)</w:t>
      </w:r>
    </w:p>
    <w:p w14:paraId="7796BF37" w14:textId="77777777" w:rsidR="00356B83" w:rsidRPr="00356B83" w:rsidRDefault="00356B83" w:rsidP="00356B83">
      <w:pPr>
        <w:pStyle w:val="Heading1"/>
        <w:shd w:val="clear" w:color="auto" w:fill="FFFFFF"/>
        <w:spacing w:before="0"/>
        <w:textAlignment w:val="baseline"/>
        <w:rPr>
          <w:rFonts w:ascii="Arial" w:hAnsi="Arial" w:cs="Arial"/>
          <w:i/>
          <w:iCs/>
          <w:color w:val="000000" w:themeColor="text1"/>
          <w:sz w:val="22"/>
          <w:szCs w:val="22"/>
        </w:rPr>
      </w:pPr>
    </w:p>
    <w:p w14:paraId="6D32963E" w14:textId="48694D89" w:rsidR="00356B83" w:rsidRPr="00356B83" w:rsidRDefault="00356B83" w:rsidP="00356B83">
      <w:pPr>
        <w:pStyle w:val="Heading1"/>
        <w:shd w:val="clear" w:color="auto" w:fill="FFFFFF"/>
        <w:spacing w:before="0"/>
        <w:textAlignment w:val="baseline"/>
        <w:rPr>
          <w:rFonts w:ascii="Arial" w:hAnsi="Arial" w:cs="Arial"/>
          <w:color w:val="000000" w:themeColor="text1"/>
          <w:sz w:val="22"/>
          <w:szCs w:val="22"/>
        </w:rPr>
      </w:pPr>
      <w:r w:rsidRPr="00356B83">
        <w:rPr>
          <w:rFonts w:ascii="Arial" w:hAnsi="Arial" w:cs="Arial"/>
          <w:color w:val="000000" w:themeColor="text1"/>
          <w:sz w:val="22"/>
          <w:szCs w:val="22"/>
        </w:rPr>
        <w:t xml:space="preserve">CIPD (2023f) </w:t>
      </w:r>
      <w:r w:rsidRPr="00356B83">
        <w:rPr>
          <w:rFonts w:ascii="Arial" w:hAnsi="Arial" w:cs="Arial"/>
          <w:i/>
          <w:iCs/>
          <w:color w:val="000000" w:themeColor="text1"/>
          <w:sz w:val="22"/>
          <w:szCs w:val="22"/>
        </w:rPr>
        <w:t xml:space="preserve">Talent Management </w:t>
      </w:r>
      <w:r w:rsidRPr="00356B83">
        <w:rPr>
          <w:rFonts w:ascii="Arial" w:hAnsi="Arial" w:cs="Arial"/>
          <w:color w:val="000000" w:themeColor="text1"/>
          <w:sz w:val="22"/>
          <w:szCs w:val="22"/>
        </w:rPr>
        <w:t xml:space="preserve">[Online], available </w:t>
      </w:r>
      <w:hyperlink r:id="rId26" w:history="1">
        <w:r w:rsidRPr="00356B83">
          <w:rPr>
            <w:rStyle w:val="Hyperlink"/>
            <w:rFonts w:ascii="Arial" w:hAnsi="Arial" w:cs="Arial"/>
            <w:sz w:val="22"/>
            <w:szCs w:val="22"/>
          </w:rPr>
          <w:t>https://www.cipd.org/uk/knowledge/factsheets/talent-factsheet/</w:t>
        </w:r>
      </w:hyperlink>
      <w:r w:rsidRPr="00356B83">
        <w:rPr>
          <w:rFonts w:ascii="Arial" w:hAnsi="Arial" w:cs="Arial"/>
          <w:sz w:val="22"/>
          <w:szCs w:val="22"/>
        </w:rPr>
        <w:t xml:space="preserve">  </w:t>
      </w:r>
      <w:r w:rsidRPr="00356B83">
        <w:rPr>
          <w:rFonts w:ascii="Arial" w:hAnsi="Arial" w:cs="Arial"/>
          <w:color w:val="000000" w:themeColor="text1"/>
          <w:sz w:val="22"/>
          <w:szCs w:val="22"/>
        </w:rPr>
        <w:t>(Accessed 19 December 2023)</w:t>
      </w:r>
    </w:p>
    <w:p w14:paraId="0AD057B1" w14:textId="77777777" w:rsidR="00356B83" w:rsidRPr="00356B83" w:rsidRDefault="00356B83" w:rsidP="00356B83">
      <w:pPr>
        <w:rPr>
          <w:lang w:eastAsia="en-GB"/>
        </w:rPr>
      </w:pPr>
    </w:p>
    <w:p w14:paraId="48BAACB4" w14:textId="77777777" w:rsidR="00356B83" w:rsidRPr="00356B83" w:rsidRDefault="00356B83" w:rsidP="00356B83">
      <w:pPr>
        <w:pStyle w:val="Heading1"/>
        <w:shd w:val="clear" w:color="auto" w:fill="FFFFFF"/>
        <w:spacing w:before="0"/>
        <w:rPr>
          <w:rFonts w:ascii="Arial" w:hAnsi="Arial" w:cs="Arial"/>
          <w:b/>
          <w:bCs/>
          <w:color w:val="000000" w:themeColor="text1"/>
          <w:sz w:val="22"/>
          <w:szCs w:val="22"/>
          <w:shd w:val="clear" w:color="auto" w:fill="FFFFFF"/>
        </w:rPr>
      </w:pPr>
      <w:r w:rsidRPr="00356B83">
        <w:rPr>
          <w:rFonts w:ascii="Arial" w:hAnsi="Arial" w:cs="Arial"/>
          <w:color w:val="000000" w:themeColor="text1"/>
          <w:spacing w:val="-15"/>
          <w:sz w:val="22"/>
          <w:szCs w:val="22"/>
        </w:rPr>
        <w:t xml:space="preserve">Lauby, S (2018) </w:t>
      </w:r>
      <w:r w:rsidRPr="00356B83">
        <w:rPr>
          <w:rFonts w:ascii="Arial" w:hAnsi="Arial" w:cs="Arial"/>
          <w:color w:val="000000" w:themeColor="text1"/>
          <w:sz w:val="22"/>
          <w:szCs w:val="22"/>
        </w:rPr>
        <w:t xml:space="preserve">The Recruiter's Handbook: A Complete Guide for Sourcing, Selecting, and Engaging the Best Talent, </w:t>
      </w:r>
      <w:r w:rsidRPr="00356B83">
        <w:rPr>
          <w:rFonts w:ascii="Arial" w:hAnsi="Arial" w:cs="Arial"/>
          <w:color w:val="000000" w:themeColor="text1"/>
          <w:sz w:val="22"/>
          <w:szCs w:val="22"/>
          <w:shd w:val="clear" w:color="auto" w:fill="F7FAFA"/>
        </w:rPr>
        <w:t xml:space="preserve">Society for Human Resource Management, </w:t>
      </w:r>
      <w:r w:rsidRPr="00356B83">
        <w:rPr>
          <w:rFonts w:ascii="Arial" w:hAnsi="Arial" w:cs="Arial"/>
          <w:color w:val="000000" w:themeColor="text1"/>
          <w:sz w:val="22"/>
          <w:szCs w:val="22"/>
          <w:shd w:val="clear" w:color="auto" w:fill="FFFFFF"/>
        </w:rPr>
        <w:t>United States.</w:t>
      </w:r>
    </w:p>
    <w:p w14:paraId="3C8049AF" w14:textId="77777777" w:rsidR="00356B83" w:rsidRPr="00795A27" w:rsidRDefault="00356B83" w:rsidP="00356B83">
      <w:pPr>
        <w:pStyle w:val="Heading1"/>
        <w:shd w:val="clear" w:color="auto" w:fill="FFFFFF"/>
        <w:spacing w:before="0"/>
        <w:rPr>
          <w:rFonts w:ascii="Arial" w:hAnsi="Arial" w:cs="Arial"/>
          <w:sz w:val="22"/>
          <w:szCs w:val="22"/>
        </w:rPr>
      </w:pPr>
    </w:p>
    <w:p w14:paraId="2097A5AE" w14:textId="77777777" w:rsidR="00356B83" w:rsidRPr="00795A27" w:rsidRDefault="00356B83" w:rsidP="00356B83">
      <w:pPr>
        <w:rPr>
          <w:rFonts w:ascii="Arial" w:hAnsi="Arial" w:cs="Arial"/>
          <w:spacing w:val="-15"/>
        </w:rPr>
      </w:pPr>
      <w:r w:rsidRPr="00795A27">
        <w:rPr>
          <w:rFonts w:ascii="Arial" w:hAnsi="Arial" w:cs="Arial"/>
          <w:spacing w:val="-15"/>
        </w:rPr>
        <w:t>Taylor, S &amp; Woodham, C. (2022) Human Resource Management: People and Organisations, 3</w:t>
      </w:r>
      <w:r w:rsidRPr="00795A27">
        <w:rPr>
          <w:rFonts w:ascii="Arial" w:hAnsi="Arial" w:cs="Arial"/>
          <w:spacing w:val="-15"/>
          <w:vertAlign w:val="superscript"/>
        </w:rPr>
        <w:t xml:space="preserve">rd  </w:t>
      </w:r>
      <w:r w:rsidRPr="00795A27">
        <w:rPr>
          <w:rFonts w:ascii="Arial" w:hAnsi="Arial" w:cs="Arial"/>
          <w:spacing w:val="-15"/>
        </w:rPr>
        <w:t xml:space="preserve"> Edition CIPD, London, CIPD. </w:t>
      </w:r>
    </w:p>
    <w:p w14:paraId="74BBB549" w14:textId="77777777" w:rsidR="00356B83" w:rsidRPr="00356B83" w:rsidRDefault="00356B83" w:rsidP="00356B83">
      <w:pPr>
        <w:pStyle w:val="Heading1"/>
        <w:shd w:val="clear" w:color="auto" w:fill="FFFFFF"/>
        <w:spacing w:before="0"/>
        <w:textAlignment w:val="baseline"/>
        <w:rPr>
          <w:rFonts w:ascii="Arial" w:hAnsi="Arial" w:cs="Arial"/>
          <w:color w:val="auto"/>
          <w:sz w:val="22"/>
          <w:szCs w:val="22"/>
        </w:rPr>
      </w:pPr>
      <w:r w:rsidRPr="00356B83">
        <w:rPr>
          <w:rFonts w:ascii="Arial" w:hAnsi="Arial" w:cs="Arial"/>
          <w:color w:val="auto"/>
          <w:sz w:val="22"/>
          <w:szCs w:val="22"/>
        </w:rPr>
        <w:lastRenderedPageBreak/>
        <w:t xml:space="preserve">CIPD (2023h) </w:t>
      </w:r>
      <w:r w:rsidRPr="00356B83">
        <w:rPr>
          <w:rFonts w:ascii="Arial" w:hAnsi="Arial" w:cs="Arial"/>
          <w:i/>
          <w:iCs/>
          <w:color w:val="000000"/>
          <w:sz w:val="22"/>
          <w:szCs w:val="22"/>
        </w:rPr>
        <w:t xml:space="preserve">Coaching and Mentoring </w:t>
      </w:r>
      <w:r w:rsidRPr="00356B83">
        <w:rPr>
          <w:rFonts w:ascii="Arial" w:hAnsi="Arial" w:cs="Arial"/>
          <w:color w:val="auto"/>
          <w:sz w:val="22"/>
          <w:szCs w:val="22"/>
        </w:rPr>
        <w:t xml:space="preserve">[Online], available </w:t>
      </w:r>
      <w:hyperlink r:id="rId27" w:history="1">
        <w:r w:rsidRPr="00356B83">
          <w:rPr>
            <w:rStyle w:val="Hyperlink"/>
            <w:rFonts w:ascii="Arial" w:hAnsi="Arial" w:cs="Arial"/>
            <w:sz w:val="22"/>
            <w:szCs w:val="22"/>
          </w:rPr>
          <w:t>https://www.cipd.org/uk/knowledge/factsheets/coaching-mentoring-factsheet/</w:t>
        </w:r>
      </w:hyperlink>
      <w:r w:rsidRPr="00356B83">
        <w:rPr>
          <w:rFonts w:ascii="Arial" w:hAnsi="Arial" w:cs="Arial"/>
          <w:sz w:val="22"/>
          <w:szCs w:val="22"/>
        </w:rPr>
        <w:t xml:space="preserve"> </w:t>
      </w:r>
      <w:r w:rsidRPr="00356B83">
        <w:rPr>
          <w:rFonts w:ascii="Arial" w:hAnsi="Arial" w:cs="Arial"/>
          <w:color w:val="auto"/>
          <w:sz w:val="22"/>
          <w:szCs w:val="22"/>
        </w:rPr>
        <w:t>(Accessed 28 December 2023)</w:t>
      </w:r>
    </w:p>
    <w:p w14:paraId="6026B0BF" w14:textId="77777777" w:rsidR="00356B83" w:rsidRPr="00356B83" w:rsidRDefault="00356B83" w:rsidP="00356B83">
      <w:pPr>
        <w:pStyle w:val="Heading1"/>
        <w:shd w:val="clear" w:color="auto" w:fill="FFFFFF"/>
        <w:spacing w:before="0"/>
        <w:textAlignment w:val="baseline"/>
        <w:rPr>
          <w:rFonts w:ascii="Arial" w:hAnsi="Arial" w:cs="Arial"/>
          <w:i/>
          <w:iCs/>
          <w:color w:val="auto"/>
          <w:sz w:val="22"/>
          <w:szCs w:val="22"/>
        </w:rPr>
      </w:pPr>
    </w:p>
    <w:p w14:paraId="475779B6" w14:textId="77777777" w:rsidR="00356B83" w:rsidRPr="00356B83" w:rsidRDefault="00356B83" w:rsidP="00356B83">
      <w:pPr>
        <w:pStyle w:val="Heading1"/>
        <w:shd w:val="clear" w:color="auto" w:fill="FFFFFF"/>
        <w:spacing w:before="0"/>
        <w:textAlignment w:val="baseline"/>
        <w:rPr>
          <w:rFonts w:ascii="Arial" w:hAnsi="Arial" w:cs="Arial"/>
          <w:color w:val="auto"/>
          <w:sz w:val="22"/>
          <w:szCs w:val="22"/>
        </w:rPr>
      </w:pPr>
      <w:r w:rsidRPr="00356B83">
        <w:rPr>
          <w:rFonts w:ascii="Arial" w:hAnsi="Arial" w:cs="Arial"/>
          <w:color w:val="auto"/>
          <w:sz w:val="22"/>
          <w:szCs w:val="22"/>
        </w:rPr>
        <w:t xml:space="preserve">CIPD (2023g) </w:t>
      </w:r>
      <w:r w:rsidRPr="00356B83">
        <w:rPr>
          <w:rFonts w:ascii="Arial" w:hAnsi="Arial" w:cs="Arial"/>
          <w:i/>
          <w:iCs/>
          <w:color w:val="000000"/>
          <w:sz w:val="22"/>
          <w:szCs w:val="22"/>
        </w:rPr>
        <w:t xml:space="preserve">Methods of delivering learning interventions </w:t>
      </w:r>
      <w:r w:rsidRPr="00356B83">
        <w:rPr>
          <w:rFonts w:ascii="Arial" w:hAnsi="Arial" w:cs="Arial"/>
          <w:sz w:val="22"/>
          <w:szCs w:val="22"/>
        </w:rPr>
        <w:t xml:space="preserve">[Online], available </w:t>
      </w:r>
      <w:hyperlink r:id="rId28" w:history="1">
        <w:r w:rsidRPr="00356B83">
          <w:rPr>
            <w:rStyle w:val="Hyperlink"/>
            <w:rFonts w:ascii="Arial" w:hAnsi="Arial" w:cs="Arial"/>
            <w:sz w:val="22"/>
            <w:szCs w:val="22"/>
          </w:rPr>
          <w:t xml:space="preserve"> https://www.cipd.org/uk/knowledge/factsheets/learning-methods-factsheet/?_gl=1*1fzlddj*_ga*MTQxMDcyOTA2Mi4xNzA0OTc0NTU4*_ga_D9HN5GYHYY*MTcwNTg1OTM0NC44LjAuMTcwNTg1OTM0NC42MC4wLjA </w:t>
        </w:r>
      </w:hyperlink>
      <w:r w:rsidRPr="00356B83">
        <w:rPr>
          <w:rFonts w:ascii="Arial" w:hAnsi="Arial" w:cs="Arial"/>
          <w:sz w:val="22"/>
          <w:szCs w:val="22"/>
        </w:rPr>
        <w:t xml:space="preserve"> </w:t>
      </w:r>
      <w:r w:rsidRPr="00356B83">
        <w:rPr>
          <w:rFonts w:ascii="Arial" w:hAnsi="Arial" w:cs="Arial"/>
          <w:color w:val="auto"/>
          <w:sz w:val="22"/>
          <w:szCs w:val="22"/>
        </w:rPr>
        <w:t>(Accessed 28 December 2023)</w:t>
      </w:r>
    </w:p>
    <w:p w14:paraId="01E50B4B" w14:textId="77777777" w:rsidR="00356B83" w:rsidRPr="00356B83" w:rsidRDefault="00356B83" w:rsidP="00356B83">
      <w:pPr>
        <w:pStyle w:val="Heading1"/>
        <w:shd w:val="clear" w:color="auto" w:fill="FFFFFF"/>
        <w:spacing w:before="0"/>
        <w:textAlignment w:val="baseline"/>
        <w:rPr>
          <w:rFonts w:ascii="Arial" w:hAnsi="Arial" w:cs="Arial"/>
          <w:i/>
          <w:iCs/>
          <w:color w:val="auto"/>
          <w:sz w:val="22"/>
          <w:szCs w:val="22"/>
        </w:rPr>
      </w:pPr>
    </w:p>
    <w:p w14:paraId="4AEEFD5C" w14:textId="77777777" w:rsidR="00356B83" w:rsidRPr="00356B83" w:rsidRDefault="00356B83" w:rsidP="00356B83">
      <w:pPr>
        <w:pStyle w:val="Heading1"/>
        <w:shd w:val="clear" w:color="auto" w:fill="FFFFFF"/>
        <w:spacing w:before="0"/>
        <w:textAlignment w:val="baseline"/>
        <w:rPr>
          <w:rFonts w:ascii="Arial" w:hAnsi="Arial" w:cs="Arial"/>
          <w:color w:val="000000" w:themeColor="text1"/>
          <w:sz w:val="22"/>
          <w:szCs w:val="22"/>
        </w:rPr>
      </w:pPr>
      <w:r w:rsidRPr="00356B83">
        <w:rPr>
          <w:rFonts w:ascii="Arial" w:hAnsi="Arial" w:cs="Arial"/>
          <w:color w:val="auto"/>
          <w:sz w:val="22"/>
          <w:szCs w:val="22"/>
        </w:rPr>
        <w:t xml:space="preserve">CIPD (2022b) </w:t>
      </w:r>
      <w:r w:rsidRPr="00356B83">
        <w:rPr>
          <w:rFonts w:ascii="Arial" w:hAnsi="Arial" w:cs="Arial"/>
          <w:i/>
          <w:iCs/>
          <w:color w:val="auto"/>
          <w:sz w:val="22"/>
          <w:szCs w:val="22"/>
        </w:rPr>
        <w:t xml:space="preserve">Resourcing and Talent Planning Report 2022 </w:t>
      </w:r>
      <w:r w:rsidRPr="00356B83">
        <w:rPr>
          <w:rFonts w:ascii="Arial" w:hAnsi="Arial" w:cs="Arial"/>
          <w:color w:val="auto"/>
          <w:sz w:val="22"/>
          <w:szCs w:val="22"/>
        </w:rPr>
        <w:t xml:space="preserve">[Online], available </w:t>
      </w:r>
      <w:hyperlink r:id="rId29" w:history="1">
        <w:r w:rsidRPr="00356B83">
          <w:rPr>
            <w:rStyle w:val="Hyperlink"/>
            <w:rFonts w:ascii="Arial" w:hAnsi="Arial" w:cs="Arial"/>
            <w:sz w:val="22"/>
            <w:szCs w:val="22"/>
          </w:rPr>
          <w:t>https://www.cipd.org/globalassets/media/knowledge/knowledge-hub/reports/resourcing-and-talent-planning-report-2022-1_tcm18-111500.pdf</w:t>
        </w:r>
      </w:hyperlink>
      <w:r w:rsidRPr="00356B83">
        <w:rPr>
          <w:rFonts w:ascii="Arial" w:hAnsi="Arial" w:cs="Arial"/>
          <w:sz w:val="22"/>
          <w:szCs w:val="22"/>
        </w:rPr>
        <w:t xml:space="preserve"> </w:t>
      </w:r>
      <w:r w:rsidRPr="00356B83">
        <w:rPr>
          <w:rFonts w:ascii="Arial" w:hAnsi="Arial" w:cs="Arial"/>
          <w:color w:val="000000" w:themeColor="text1"/>
          <w:sz w:val="22"/>
          <w:szCs w:val="22"/>
        </w:rPr>
        <w:t>(Accessed 10 December 2023)</w:t>
      </w:r>
    </w:p>
    <w:p w14:paraId="4D7A8658" w14:textId="77777777" w:rsidR="00356B83" w:rsidRPr="00356B83" w:rsidRDefault="00356B83" w:rsidP="00356B83">
      <w:pPr>
        <w:pStyle w:val="Heading1"/>
        <w:shd w:val="clear" w:color="auto" w:fill="FFFFFF"/>
        <w:spacing w:before="0"/>
        <w:textAlignment w:val="baseline"/>
        <w:rPr>
          <w:rFonts w:ascii="Arial" w:hAnsi="Arial" w:cs="Arial"/>
          <w:i/>
          <w:iCs/>
          <w:color w:val="000000" w:themeColor="text1"/>
          <w:sz w:val="22"/>
          <w:szCs w:val="22"/>
        </w:rPr>
      </w:pPr>
    </w:p>
    <w:p w14:paraId="7080B93B" w14:textId="77777777" w:rsidR="00356B83" w:rsidRPr="00356B83" w:rsidRDefault="00356B83" w:rsidP="00356B83">
      <w:pPr>
        <w:pStyle w:val="Heading1"/>
        <w:shd w:val="clear" w:color="auto" w:fill="FFFFFF"/>
        <w:spacing w:before="0"/>
        <w:textAlignment w:val="baseline"/>
        <w:rPr>
          <w:rFonts w:ascii="Arial" w:hAnsi="Arial" w:cs="Arial"/>
          <w:sz w:val="22"/>
          <w:szCs w:val="22"/>
        </w:rPr>
      </w:pPr>
      <w:r w:rsidRPr="00356B83">
        <w:rPr>
          <w:rFonts w:ascii="Arial" w:hAnsi="Arial" w:cs="Arial"/>
          <w:color w:val="000000" w:themeColor="text1"/>
          <w:sz w:val="22"/>
          <w:szCs w:val="22"/>
        </w:rPr>
        <w:t xml:space="preserve">Roper, J(2015) </w:t>
      </w:r>
      <w:r w:rsidRPr="00356B83">
        <w:rPr>
          <w:rFonts w:ascii="Arial" w:hAnsi="Arial" w:cs="Arial"/>
          <w:i/>
          <w:iCs/>
          <w:color w:val="000000" w:themeColor="text1"/>
          <w:sz w:val="22"/>
          <w:szCs w:val="22"/>
        </w:rPr>
        <w:t xml:space="preserve">What do we mean when we talk about talent? </w:t>
      </w:r>
      <w:r w:rsidRPr="00356B83">
        <w:rPr>
          <w:rFonts w:ascii="Arial" w:hAnsi="Arial" w:cs="Arial"/>
          <w:color w:val="000000" w:themeColor="text1"/>
          <w:sz w:val="22"/>
          <w:szCs w:val="22"/>
        </w:rPr>
        <w:t xml:space="preserve">[Online], available </w:t>
      </w:r>
      <w:hyperlink r:id="rId30" w:history="1">
        <w:r w:rsidRPr="00356B83">
          <w:rPr>
            <w:rStyle w:val="Hyperlink"/>
            <w:rFonts w:ascii="Arial" w:hAnsi="Arial" w:cs="Arial"/>
            <w:sz w:val="22"/>
            <w:szCs w:val="22"/>
          </w:rPr>
          <w:t>https://www.hrmagazine.co.uk/content/features/what-do-we-mean-when-we-talk-about-talent/</w:t>
        </w:r>
      </w:hyperlink>
      <w:r w:rsidRPr="00356B83">
        <w:rPr>
          <w:rFonts w:ascii="Arial" w:hAnsi="Arial" w:cs="Arial"/>
          <w:sz w:val="22"/>
          <w:szCs w:val="22"/>
        </w:rPr>
        <w:t xml:space="preserve"> </w:t>
      </w:r>
      <w:r w:rsidRPr="00356B83">
        <w:rPr>
          <w:rFonts w:ascii="Arial" w:hAnsi="Arial" w:cs="Arial"/>
          <w:color w:val="000000" w:themeColor="text1"/>
          <w:sz w:val="22"/>
          <w:szCs w:val="22"/>
        </w:rPr>
        <w:t>(Accessed 29 December 2023)</w:t>
      </w:r>
    </w:p>
    <w:p w14:paraId="154EEF6B" w14:textId="77777777" w:rsidR="00356B83" w:rsidRPr="00795A27" w:rsidRDefault="00356B83" w:rsidP="00356B83">
      <w:pPr>
        <w:pStyle w:val="Heading1"/>
        <w:shd w:val="clear" w:color="auto" w:fill="FFFFFF"/>
        <w:spacing w:before="0"/>
        <w:textAlignment w:val="baseline"/>
        <w:rPr>
          <w:rFonts w:ascii="Arial" w:hAnsi="Arial" w:cs="Arial"/>
          <w:b/>
          <w:bCs/>
          <w:i/>
          <w:iCs/>
          <w:color w:val="000000"/>
          <w:sz w:val="22"/>
          <w:szCs w:val="22"/>
        </w:rPr>
      </w:pPr>
    </w:p>
    <w:p w14:paraId="10438D67" w14:textId="77777777" w:rsidR="00356B83" w:rsidRPr="00795A27" w:rsidRDefault="00356B83" w:rsidP="00356B83">
      <w:pPr>
        <w:rPr>
          <w:rFonts w:ascii="Arial" w:hAnsi="Arial" w:cs="Arial"/>
        </w:rPr>
      </w:pPr>
      <w:r w:rsidRPr="00795A27">
        <w:rPr>
          <w:rFonts w:ascii="Arial" w:hAnsi="Arial" w:cs="Arial"/>
        </w:rPr>
        <w:t xml:space="preserve">CIPD (2023i) </w:t>
      </w:r>
      <w:r w:rsidRPr="00795A27">
        <w:rPr>
          <w:rFonts w:ascii="Arial" w:hAnsi="Arial" w:cs="Arial"/>
          <w:i/>
          <w:iCs/>
        </w:rPr>
        <w:t xml:space="preserve">Strategic reward and total reward </w:t>
      </w:r>
      <w:r w:rsidRPr="00795A27">
        <w:rPr>
          <w:rFonts w:ascii="Arial" w:hAnsi="Arial" w:cs="Arial"/>
        </w:rPr>
        <w:t xml:space="preserve">[Online], available </w:t>
      </w:r>
      <w:hyperlink r:id="rId31" w:history="1">
        <w:r w:rsidRPr="00795A27">
          <w:rPr>
            <w:rStyle w:val="Hyperlink"/>
            <w:rFonts w:ascii="Arial" w:hAnsi="Arial" w:cs="Arial"/>
          </w:rPr>
          <w:t>https://www.cipd.org/uk/knowledge/factsheets/strategic-total-factsheet/</w:t>
        </w:r>
      </w:hyperlink>
      <w:r w:rsidRPr="00795A27">
        <w:rPr>
          <w:rFonts w:ascii="Arial" w:hAnsi="Arial" w:cs="Arial"/>
        </w:rPr>
        <w:t xml:space="preserve"> (Accessed 29 December 2023) </w:t>
      </w:r>
    </w:p>
    <w:p w14:paraId="0A945E5F" w14:textId="77777777" w:rsidR="00356B83" w:rsidRPr="00795A27" w:rsidRDefault="00356B83" w:rsidP="00356B83">
      <w:pPr>
        <w:rPr>
          <w:rFonts w:ascii="Arial" w:hAnsi="Arial" w:cs="Arial"/>
        </w:rPr>
      </w:pPr>
      <w:r w:rsidRPr="00795A27">
        <w:rPr>
          <w:rFonts w:ascii="Arial" w:hAnsi="Arial" w:cs="Arial"/>
        </w:rPr>
        <w:t xml:space="preserve">CIPD (2016) </w:t>
      </w:r>
      <w:r w:rsidRPr="00795A27">
        <w:rPr>
          <w:rFonts w:ascii="Arial" w:hAnsi="Arial" w:cs="Arial"/>
          <w:i/>
          <w:iCs/>
        </w:rPr>
        <w:t xml:space="preserve">Performance priorities – a sign of the times? </w:t>
      </w:r>
      <w:r w:rsidRPr="00795A27">
        <w:rPr>
          <w:rFonts w:ascii="Arial" w:hAnsi="Arial" w:cs="Arial"/>
        </w:rPr>
        <w:t xml:space="preserve">[Online], available </w:t>
      </w:r>
      <w:hyperlink r:id="rId32" w:history="1">
        <w:r w:rsidRPr="00795A27">
          <w:rPr>
            <w:rStyle w:val="Hyperlink"/>
            <w:rFonts w:ascii="Arial" w:hAnsi="Arial" w:cs="Arial"/>
          </w:rPr>
          <w:t>https://www.cipd.org/uk/knowledge/bitesize-research/performance-priorities-sign-of-times/</w:t>
        </w:r>
      </w:hyperlink>
      <w:r w:rsidRPr="00795A27">
        <w:rPr>
          <w:rFonts w:ascii="Arial" w:hAnsi="Arial" w:cs="Arial"/>
        </w:rPr>
        <w:t xml:space="preserve"> (Accessed 14 January 2024) </w:t>
      </w:r>
    </w:p>
    <w:p w14:paraId="78F50D98" w14:textId="77777777" w:rsidR="00356B83" w:rsidRPr="00795A27" w:rsidRDefault="00356B83" w:rsidP="00356B83">
      <w:pPr>
        <w:rPr>
          <w:rFonts w:ascii="Arial" w:hAnsi="Arial" w:cs="Arial"/>
        </w:rPr>
      </w:pPr>
      <w:r w:rsidRPr="00795A27">
        <w:rPr>
          <w:rFonts w:ascii="Arial" w:hAnsi="Arial" w:cs="Arial"/>
        </w:rPr>
        <w:t xml:space="preserve">CIPD (2022b) </w:t>
      </w:r>
      <w:r w:rsidRPr="00795A27">
        <w:rPr>
          <w:rFonts w:ascii="Arial" w:hAnsi="Arial" w:cs="Arial"/>
          <w:i/>
          <w:iCs/>
        </w:rPr>
        <w:t xml:space="preserve">Inclusive recruitment; Guide for employers </w:t>
      </w:r>
      <w:r w:rsidRPr="00795A27">
        <w:rPr>
          <w:rFonts w:ascii="Arial" w:hAnsi="Arial" w:cs="Arial"/>
        </w:rPr>
        <w:t xml:space="preserve">[Online], available </w:t>
      </w:r>
      <w:hyperlink r:id="rId33" w:anchor="selection-process" w:history="1">
        <w:r w:rsidRPr="00795A27">
          <w:rPr>
            <w:rStyle w:val="Hyperlink"/>
            <w:rFonts w:ascii="Arial" w:hAnsi="Arial" w:cs="Arial"/>
          </w:rPr>
          <w:t>https://www.cipd.org/uk/knowledge/guides/inclusive-employers/#selection-process</w:t>
        </w:r>
      </w:hyperlink>
      <w:r w:rsidRPr="00795A27">
        <w:rPr>
          <w:rFonts w:ascii="Arial" w:hAnsi="Arial" w:cs="Arial"/>
        </w:rPr>
        <w:t xml:space="preserve">   (Accessed 14 January 2024) </w:t>
      </w:r>
    </w:p>
    <w:p w14:paraId="6C176B10" w14:textId="77777777" w:rsidR="00356B83" w:rsidRPr="00795A27" w:rsidRDefault="00356B83" w:rsidP="00356B83">
      <w:pPr>
        <w:rPr>
          <w:rFonts w:ascii="Arial" w:hAnsi="Arial" w:cs="Arial"/>
        </w:rPr>
      </w:pPr>
      <w:r w:rsidRPr="00795A27">
        <w:rPr>
          <w:rFonts w:ascii="Arial" w:hAnsi="Arial" w:cs="Arial"/>
        </w:rPr>
        <w:t xml:space="preserve">CIPD (2023j) </w:t>
      </w:r>
      <w:r w:rsidRPr="00795A27">
        <w:rPr>
          <w:rFonts w:ascii="Arial" w:hAnsi="Arial" w:cs="Arial"/>
          <w:i/>
          <w:iCs/>
        </w:rPr>
        <w:t xml:space="preserve">Reward: An Introduction </w:t>
      </w:r>
      <w:r w:rsidRPr="00795A27">
        <w:rPr>
          <w:rFonts w:ascii="Arial" w:hAnsi="Arial" w:cs="Arial"/>
        </w:rPr>
        <w:t xml:space="preserve">[Online], available </w:t>
      </w:r>
      <w:hyperlink r:id="rId34" w:anchor="reward" w:history="1">
        <w:r w:rsidRPr="00795A27">
          <w:rPr>
            <w:rStyle w:val="Hyperlink"/>
            <w:rFonts w:ascii="Arial" w:hAnsi="Arial" w:cs="Arial"/>
          </w:rPr>
          <w:t>https://www.cipd.org/uk/knowledge/factsheets/reward-factsheet/#reward</w:t>
        </w:r>
      </w:hyperlink>
      <w:r w:rsidRPr="00795A27">
        <w:rPr>
          <w:rFonts w:ascii="Arial" w:hAnsi="Arial" w:cs="Arial"/>
        </w:rPr>
        <w:t xml:space="preserve"> (Accessed 29 December 2023) </w:t>
      </w:r>
    </w:p>
    <w:p w14:paraId="597345EA" w14:textId="77777777" w:rsidR="00356B83" w:rsidRPr="00795A27" w:rsidRDefault="00356B83" w:rsidP="00356B83">
      <w:pPr>
        <w:rPr>
          <w:rFonts w:ascii="Arial" w:hAnsi="Arial" w:cs="Arial"/>
        </w:rPr>
      </w:pPr>
      <w:r w:rsidRPr="00795A27">
        <w:rPr>
          <w:rFonts w:ascii="Arial" w:hAnsi="Arial" w:cs="Arial"/>
        </w:rPr>
        <w:t xml:space="preserve">CIPD (2023k) </w:t>
      </w:r>
      <w:r w:rsidRPr="00795A27">
        <w:rPr>
          <w:rFonts w:ascii="Arial" w:hAnsi="Arial" w:cs="Arial"/>
          <w:i/>
          <w:iCs/>
        </w:rPr>
        <w:t xml:space="preserve">Selection methods </w:t>
      </w:r>
      <w:r w:rsidRPr="00795A27">
        <w:rPr>
          <w:rFonts w:ascii="Arial" w:hAnsi="Arial" w:cs="Arial"/>
        </w:rPr>
        <w:t xml:space="preserve">[Online], available </w:t>
      </w:r>
      <w:hyperlink r:id="rId35" w:history="1">
        <w:r w:rsidRPr="00795A27">
          <w:rPr>
            <w:rStyle w:val="Hyperlink"/>
            <w:rFonts w:ascii="Arial" w:hAnsi="Arial" w:cs="Arial"/>
          </w:rPr>
          <w:t>https://www.cipd.org/uk/knowledge/factsheets/selection-factsheet/</w:t>
        </w:r>
      </w:hyperlink>
      <w:r w:rsidRPr="00795A27">
        <w:rPr>
          <w:rFonts w:ascii="Arial" w:hAnsi="Arial" w:cs="Arial"/>
        </w:rPr>
        <w:t xml:space="preserve"> Accessed 7 January 2024) </w:t>
      </w:r>
    </w:p>
    <w:p w14:paraId="364DFAA6" w14:textId="77777777" w:rsidR="00356B83" w:rsidRPr="00795A27" w:rsidRDefault="00356B83" w:rsidP="00356B83">
      <w:pPr>
        <w:rPr>
          <w:rFonts w:ascii="Arial" w:hAnsi="Arial" w:cs="Arial"/>
        </w:rPr>
      </w:pPr>
      <w:r w:rsidRPr="00795A27">
        <w:rPr>
          <w:rFonts w:ascii="Arial" w:hAnsi="Arial" w:cs="Arial"/>
        </w:rPr>
        <w:t xml:space="preserve">CIPD (2023l) </w:t>
      </w:r>
      <w:r w:rsidRPr="00795A27">
        <w:rPr>
          <w:rFonts w:ascii="Arial" w:hAnsi="Arial" w:cs="Arial"/>
          <w:i/>
          <w:iCs/>
        </w:rPr>
        <w:t xml:space="preserve">Recruitment: An Introduction </w:t>
      </w:r>
      <w:r w:rsidRPr="00795A27">
        <w:rPr>
          <w:rFonts w:ascii="Arial" w:hAnsi="Arial" w:cs="Arial"/>
        </w:rPr>
        <w:t xml:space="preserve">[Online], available </w:t>
      </w:r>
      <w:hyperlink r:id="rId36" w:history="1">
        <w:r w:rsidRPr="00795A27">
          <w:rPr>
            <w:rStyle w:val="Hyperlink"/>
            <w:rFonts w:ascii="Arial" w:hAnsi="Arial" w:cs="Arial"/>
          </w:rPr>
          <w:t>https://www.cipd.org/uk/knowledge/factsheets/recruitment-factsheet/</w:t>
        </w:r>
      </w:hyperlink>
      <w:r w:rsidRPr="00795A27">
        <w:rPr>
          <w:rFonts w:ascii="Arial" w:hAnsi="Arial" w:cs="Arial"/>
        </w:rPr>
        <w:t xml:space="preserve"> (Accessed 7 January 2024) </w:t>
      </w:r>
    </w:p>
    <w:p w14:paraId="68958792" w14:textId="77777777" w:rsidR="00356B83" w:rsidRPr="00795A27" w:rsidRDefault="00356B83" w:rsidP="00356B83">
      <w:pPr>
        <w:rPr>
          <w:rFonts w:ascii="Arial" w:hAnsi="Arial" w:cs="Arial"/>
        </w:rPr>
      </w:pPr>
      <w:r w:rsidRPr="00795A27">
        <w:rPr>
          <w:rFonts w:ascii="Arial" w:hAnsi="Arial" w:cs="Arial"/>
        </w:rPr>
        <w:t xml:space="preserve">CIPD (2023m) </w:t>
      </w:r>
      <w:r w:rsidRPr="00795A27">
        <w:rPr>
          <w:rFonts w:ascii="Arial" w:hAnsi="Arial" w:cs="Arial"/>
          <w:i/>
          <w:iCs/>
        </w:rPr>
        <w:t xml:space="preserve">Workforce planning </w:t>
      </w:r>
      <w:r w:rsidRPr="00795A27">
        <w:rPr>
          <w:rFonts w:ascii="Arial" w:hAnsi="Arial" w:cs="Arial"/>
        </w:rPr>
        <w:t xml:space="preserve">[Online], available </w:t>
      </w:r>
      <w:hyperlink r:id="rId37" w:anchor="what-is-workforce-planning" w:history="1">
        <w:r w:rsidRPr="00795A27">
          <w:rPr>
            <w:rStyle w:val="Hyperlink"/>
            <w:rFonts w:ascii="Arial" w:hAnsi="Arial" w:cs="Arial"/>
          </w:rPr>
          <w:t>https://www.cipd.org/uk/knowledge/factsheets/workforce-planning-factsheet/#what-is-workforce-planning</w:t>
        </w:r>
      </w:hyperlink>
      <w:r w:rsidRPr="00795A27">
        <w:rPr>
          <w:rFonts w:ascii="Arial" w:hAnsi="Arial" w:cs="Arial"/>
        </w:rPr>
        <w:t xml:space="preserve"> (Accessed 15 January 2024) </w:t>
      </w:r>
    </w:p>
    <w:p w14:paraId="4B7EE100" w14:textId="77777777" w:rsidR="00356B83" w:rsidRPr="00795A27" w:rsidRDefault="00356B83" w:rsidP="00356B83">
      <w:pPr>
        <w:rPr>
          <w:rFonts w:ascii="Arial" w:hAnsi="Arial" w:cs="Arial"/>
          <w:color w:val="FFFFFF"/>
        </w:rPr>
      </w:pPr>
      <w:r w:rsidRPr="00795A27">
        <w:rPr>
          <w:rFonts w:ascii="Arial" w:hAnsi="Arial" w:cs="Arial"/>
        </w:rPr>
        <w:t xml:space="preserve">CIPD (2023n) </w:t>
      </w:r>
      <w:r w:rsidRPr="00795A27">
        <w:rPr>
          <w:rFonts w:ascii="Arial" w:hAnsi="Arial" w:cs="Arial"/>
          <w:i/>
          <w:iCs/>
        </w:rPr>
        <w:t>Strategic</w:t>
      </w:r>
      <w:r w:rsidRPr="00795A27">
        <w:rPr>
          <w:rFonts w:ascii="Arial" w:hAnsi="Arial" w:cs="Arial"/>
        </w:rPr>
        <w:t xml:space="preserve"> </w:t>
      </w:r>
      <w:r w:rsidRPr="00795A27">
        <w:rPr>
          <w:rFonts w:ascii="Arial" w:hAnsi="Arial" w:cs="Arial"/>
          <w:i/>
          <w:iCs/>
        </w:rPr>
        <w:t xml:space="preserve">workforce planning; Guide for people professionals </w:t>
      </w:r>
      <w:r w:rsidRPr="00795A27">
        <w:rPr>
          <w:rFonts w:ascii="Arial" w:hAnsi="Arial" w:cs="Arial"/>
        </w:rPr>
        <w:t xml:space="preserve">[Online], available </w:t>
      </w:r>
      <w:hyperlink r:id="rId38" w:anchor="six-stages-to-workforce-planning" w:history="1">
        <w:r w:rsidRPr="00795A27">
          <w:rPr>
            <w:rStyle w:val="Hyperlink"/>
            <w:rFonts w:ascii="Arial" w:hAnsi="Arial" w:cs="Arial"/>
          </w:rPr>
          <w:t>https://www.cipd.org/uk/knowledge/guides/strategic-workforce-planning/#six-stages-to-workforce-planning</w:t>
        </w:r>
      </w:hyperlink>
      <w:r w:rsidRPr="00795A27">
        <w:rPr>
          <w:rFonts w:ascii="Arial" w:hAnsi="Arial" w:cs="Arial"/>
        </w:rPr>
        <w:t xml:space="preserve">  (Accessed 15 January 2024) </w:t>
      </w:r>
    </w:p>
    <w:p w14:paraId="5D8AAB98" w14:textId="77777777" w:rsidR="00356B83" w:rsidRPr="00795A27" w:rsidRDefault="00356B83" w:rsidP="00356B83">
      <w:pPr>
        <w:rPr>
          <w:rFonts w:ascii="Arial" w:hAnsi="Arial" w:cs="Arial"/>
        </w:rPr>
      </w:pPr>
      <w:bookmarkStart w:id="0" w:name="_Hlk157191509"/>
      <w:r w:rsidRPr="00795A27">
        <w:rPr>
          <w:rFonts w:ascii="Arial" w:hAnsi="Arial" w:cs="Arial"/>
        </w:rPr>
        <w:t xml:space="preserve">CIPD (2024a) </w:t>
      </w:r>
      <w:r w:rsidRPr="00795A27">
        <w:rPr>
          <w:rFonts w:ascii="Arial" w:hAnsi="Arial" w:cs="Arial"/>
          <w:i/>
          <w:iCs/>
        </w:rPr>
        <w:t xml:space="preserve">Succession planning </w:t>
      </w:r>
      <w:r w:rsidRPr="00795A27">
        <w:rPr>
          <w:rFonts w:ascii="Arial" w:hAnsi="Arial" w:cs="Arial"/>
        </w:rPr>
        <w:t xml:space="preserve">[Online], available </w:t>
      </w:r>
      <w:hyperlink r:id="rId39" w:history="1">
        <w:r w:rsidRPr="00795A27">
          <w:rPr>
            <w:rStyle w:val="Hyperlink"/>
            <w:rFonts w:ascii="Arial" w:hAnsi="Arial" w:cs="Arial"/>
          </w:rPr>
          <w:t>https://www.cipd.org/uk/knowledge/factsheets/succession-planning-factsheet/</w:t>
        </w:r>
      </w:hyperlink>
      <w:r w:rsidRPr="00795A27">
        <w:rPr>
          <w:rFonts w:ascii="Arial" w:hAnsi="Arial" w:cs="Arial"/>
        </w:rPr>
        <w:t xml:space="preserve"> (Accessed 14 January 2024) </w:t>
      </w:r>
    </w:p>
    <w:bookmarkEnd w:id="0"/>
    <w:p w14:paraId="2BE5C3F5" w14:textId="77777777" w:rsidR="00356B83" w:rsidRPr="00795A27" w:rsidRDefault="00356B83" w:rsidP="00356B83">
      <w:pPr>
        <w:rPr>
          <w:rFonts w:ascii="Arial" w:hAnsi="Arial" w:cs="Arial"/>
        </w:rPr>
      </w:pPr>
      <w:r w:rsidRPr="00795A27">
        <w:rPr>
          <w:rFonts w:ascii="Arial" w:hAnsi="Arial" w:cs="Arial"/>
        </w:rPr>
        <w:lastRenderedPageBreak/>
        <w:t xml:space="preserve">CIPD (2024b) </w:t>
      </w:r>
      <w:r w:rsidRPr="00795A27">
        <w:rPr>
          <w:rFonts w:ascii="Arial" w:hAnsi="Arial" w:cs="Arial"/>
          <w:i/>
          <w:iCs/>
        </w:rPr>
        <w:t xml:space="preserve">Performance reviews </w:t>
      </w:r>
      <w:r w:rsidRPr="00795A27">
        <w:rPr>
          <w:rFonts w:ascii="Arial" w:hAnsi="Arial" w:cs="Arial"/>
        </w:rPr>
        <w:t xml:space="preserve">[Online], available </w:t>
      </w:r>
      <w:hyperlink r:id="rId40" w:history="1">
        <w:r w:rsidRPr="00795A27">
          <w:rPr>
            <w:rStyle w:val="Hyperlink"/>
            <w:rFonts w:ascii="Arial" w:hAnsi="Arial" w:cs="Arial"/>
          </w:rPr>
          <w:t>https://www.cipd.org/uk/knowledge/factsheets/appraisals-factsheet/</w:t>
        </w:r>
      </w:hyperlink>
      <w:r w:rsidRPr="00795A27">
        <w:rPr>
          <w:rFonts w:ascii="Arial" w:hAnsi="Arial" w:cs="Arial"/>
        </w:rPr>
        <w:t xml:space="preserve">  (Accessed 14 January 2024) </w:t>
      </w:r>
    </w:p>
    <w:p w14:paraId="289B4A66" w14:textId="77777777" w:rsidR="00356B83" w:rsidRPr="00795A27" w:rsidRDefault="00356B83" w:rsidP="00356B83">
      <w:pPr>
        <w:rPr>
          <w:rFonts w:ascii="Arial" w:hAnsi="Arial" w:cs="Arial"/>
        </w:rPr>
      </w:pPr>
      <w:r w:rsidRPr="00795A27">
        <w:rPr>
          <w:rFonts w:ascii="Arial" w:hAnsi="Arial" w:cs="Arial"/>
        </w:rPr>
        <w:t xml:space="preserve">Cooper, K (2019) </w:t>
      </w:r>
      <w:r w:rsidRPr="00795A27">
        <w:rPr>
          <w:rFonts w:ascii="Arial" w:hAnsi="Arial" w:cs="Arial"/>
          <w:i/>
          <w:iCs/>
        </w:rPr>
        <w:t xml:space="preserve">How to retain talent </w:t>
      </w:r>
      <w:r w:rsidRPr="00795A27">
        <w:rPr>
          <w:rFonts w:ascii="Arial" w:hAnsi="Arial" w:cs="Arial"/>
        </w:rPr>
        <w:t xml:space="preserve">[Online], available </w:t>
      </w:r>
      <w:hyperlink r:id="rId41" w:history="1">
        <w:r w:rsidRPr="00795A27">
          <w:rPr>
            <w:rStyle w:val="Hyperlink"/>
            <w:rFonts w:ascii="Arial" w:hAnsi="Arial" w:cs="Arial"/>
          </w:rPr>
          <w:t>https://www.peoplemanagement.co.uk/article/1743909/how-to-help-retain-talent</w:t>
        </w:r>
      </w:hyperlink>
      <w:r w:rsidRPr="00795A27">
        <w:rPr>
          <w:rFonts w:ascii="Arial" w:hAnsi="Arial" w:cs="Arial"/>
        </w:rPr>
        <w:t xml:space="preserve">  (Accessed 29 December 2023) </w:t>
      </w:r>
    </w:p>
    <w:p w14:paraId="6881EDF7" w14:textId="77777777" w:rsidR="00356B83" w:rsidRPr="00795A27" w:rsidRDefault="00356B83" w:rsidP="00356B83">
      <w:pPr>
        <w:rPr>
          <w:rFonts w:ascii="Arial" w:hAnsi="Arial" w:cs="Arial"/>
        </w:rPr>
      </w:pPr>
      <w:r w:rsidRPr="00795A27">
        <w:rPr>
          <w:rFonts w:ascii="Arial" w:hAnsi="Arial" w:cs="Arial"/>
        </w:rPr>
        <w:t xml:space="preserve">Harris, S (2023) </w:t>
      </w:r>
      <w:r w:rsidRPr="00795A27">
        <w:rPr>
          <w:rFonts w:ascii="Arial" w:hAnsi="Arial" w:cs="Arial"/>
          <w:i/>
          <w:iCs/>
        </w:rPr>
        <w:t xml:space="preserve">Benefits of a strong talent pool </w:t>
      </w:r>
      <w:r w:rsidRPr="00795A27">
        <w:rPr>
          <w:rFonts w:ascii="Arial" w:hAnsi="Arial" w:cs="Arial"/>
        </w:rPr>
        <w:t xml:space="preserve">[Online], available </w:t>
      </w:r>
      <w:hyperlink r:id="rId42" w:history="1">
        <w:r w:rsidRPr="00795A27">
          <w:rPr>
            <w:rStyle w:val="Hyperlink"/>
            <w:rFonts w:ascii="Arial" w:hAnsi="Arial" w:cs="Arial"/>
          </w:rPr>
          <w:t>https://www.hrmorning.com/articles/talent-pool/</w:t>
        </w:r>
      </w:hyperlink>
      <w:r w:rsidRPr="00795A27">
        <w:rPr>
          <w:rFonts w:ascii="Arial" w:hAnsi="Arial" w:cs="Arial"/>
        </w:rPr>
        <w:t xml:space="preserve"> (Accessed 14 January 2024) </w:t>
      </w:r>
    </w:p>
    <w:p w14:paraId="5B92FE70" w14:textId="77777777" w:rsidR="00356B83" w:rsidRPr="00795A27" w:rsidRDefault="00356B83" w:rsidP="00356B83">
      <w:pPr>
        <w:rPr>
          <w:rFonts w:ascii="Arial" w:hAnsi="Arial" w:cs="Arial"/>
        </w:rPr>
      </w:pPr>
      <w:r w:rsidRPr="00795A27">
        <w:rPr>
          <w:rFonts w:ascii="Arial" w:hAnsi="Arial" w:cs="Arial"/>
        </w:rPr>
        <w:t xml:space="preserve">Miller, B (2019) </w:t>
      </w:r>
      <w:r w:rsidRPr="00795A27">
        <w:rPr>
          <w:rFonts w:ascii="Arial" w:hAnsi="Arial" w:cs="Arial"/>
          <w:i/>
          <w:iCs/>
        </w:rPr>
        <w:t xml:space="preserve">Pros and cons of using a recruiter </w:t>
      </w:r>
      <w:r w:rsidRPr="00795A27">
        <w:rPr>
          <w:rFonts w:ascii="Arial" w:hAnsi="Arial" w:cs="Arial"/>
        </w:rPr>
        <w:t xml:space="preserve">[Online], available </w:t>
      </w:r>
      <w:hyperlink r:id="rId43" w:history="1">
        <w:r w:rsidRPr="00795A27">
          <w:rPr>
            <w:rStyle w:val="Hyperlink"/>
            <w:rFonts w:ascii="Arial" w:hAnsi="Arial" w:cs="Arial"/>
          </w:rPr>
          <w:t>https://hrdailyadvisor.blr.com/2019/05/07/the-pros-and-cons-of-using-a-recruiter/</w:t>
        </w:r>
      </w:hyperlink>
      <w:r w:rsidRPr="00795A27">
        <w:rPr>
          <w:rFonts w:ascii="Arial" w:hAnsi="Arial" w:cs="Arial"/>
        </w:rPr>
        <w:t xml:space="preserve"> (Accessed 7 January 2024) </w:t>
      </w:r>
    </w:p>
    <w:p w14:paraId="3137E322" w14:textId="77777777" w:rsidR="00356B83" w:rsidRPr="00795A27" w:rsidRDefault="00356B83" w:rsidP="00356B83">
      <w:pPr>
        <w:rPr>
          <w:rFonts w:ascii="Arial" w:hAnsi="Arial" w:cs="Arial"/>
        </w:rPr>
      </w:pPr>
      <w:r w:rsidRPr="00795A27">
        <w:rPr>
          <w:rFonts w:ascii="Arial" w:hAnsi="Arial" w:cs="Arial"/>
        </w:rPr>
        <w:t xml:space="preserve">Miller, B (2020) </w:t>
      </w:r>
      <w:r w:rsidRPr="00795A27">
        <w:rPr>
          <w:rFonts w:ascii="Arial" w:hAnsi="Arial" w:cs="Arial"/>
          <w:i/>
          <w:iCs/>
        </w:rPr>
        <w:t xml:space="preserve">Pros and cons of posting all jobs </w:t>
      </w:r>
      <w:r w:rsidRPr="00795A27">
        <w:rPr>
          <w:rFonts w:ascii="Arial" w:hAnsi="Arial" w:cs="Arial"/>
        </w:rPr>
        <w:t xml:space="preserve">[Online], available </w:t>
      </w:r>
      <w:hyperlink r:id="rId44" w:history="1">
        <w:r w:rsidRPr="00795A27">
          <w:rPr>
            <w:rStyle w:val="Hyperlink"/>
            <w:rFonts w:ascii="Arial" w:hAnsi="Arial" w:cs="Arial"/>
          </w:rPr>
          <w:t>https://hrdailyadvisor.blr.com/2020/05/21/pros-and-cons-of-posting-all-jobs/</w:t>
        </w:r>
      </w:hyperlink>
      <w:r w:rsidRPr="00795A27">
        <w:rPr>
          <w:rFonts w:ascii="Arial" w:hAnsi="Arial" w:cs="Arial"/>
        </w:rPr>
        <w:t xml:space="preserve"> (Accessed 7 January 2024) </w:t>
      </w:r>
    </w:p>
    <w:p w14:paraId="48115E07" w14:textId="77777777" w:rsidR="00356B83" w:rsidRPr="00795A27" w:rsidRDefault="00356B83" w:rsidP="00356B83">
      <w:pPr>
        <w:rPr>
          <w:rFonts w:ascii="Arial" w:hAnsi="Arial" w:cs="Arial"/>
        </w:rPr>
      </w:pPr>
      <w:r w:rsidRPr="00795A27">
        <w:rPr>
          <w:rFonts w:ascii="Arial" w:hAnsi="Arial" w:cs="Arial"/>
        </w:rPr>
        <w:t xml:space="preserve">Peoplexcd (n.d.) </w:t>
      </w:r>
      <w:r w:rsidRPr="00795A27">
        <w:rPr>
          <w:rFonts w:ascii="Arial" w:hAnsi="Arial" w:cs="Arial"/>
          <w:i/>
          <w:iCs/>
        </w:rPr>
        <w:t xml:space="preserve">Employee Turnover; Push v pull factors </w:t>
      </w:r>
      <w:r w:rsidRPr="00795A27">
        <w:rPr>
          <w:rFonts w:ascii="Arial" w:hAnsi="Arial" w:cs="Arial"/>
        </w:rPr>
        <w:t xml:space="preserve">[Online], available </w:t>
      </w:r>
      <w:hyperlink r:id="rId45" w:history="1">
        <w:r w:rsidRPr="00795A27">
          <w:rPr>
            <w:rStyle w:val="Hyperlink"/>
            <w:rFonts w:ascii="Arial" w:hAnsi="Arial" w:cs="Arial"/>
          </w:rPr>
          <w:t>https://www.peoplexcd.com/insights/employee-turnover-push-vs-pull-factors/</w:t>
        </w:r>
      </w:hyperlink>
      <w:r w:rsidRPr="00795A27">
        <w:rPr>
          <w:rFonts w:ascii="Arial" w:hAnsi="Arial" w:cs="Arial"/>
        </w:rPr>
        <w:t xml:space="preserve"> (Accessed 6 January 2024) </w:t>
      </w:r>
    </w:p>
    <w:p w14:paraId="5D5101BE" w14:textId="77777777" w:rsidR="00356B83" w:rsidRPr="00795A27" w:rsidRDefault="00356B83" w:rsidP="00356B83">
      <w:pPr>
        <w:rPr>
          <w:rFonts w:ascii="Arial" w:hAnsi="Arial" w:cs="Arial"/>
        </w:rPr>
      </w:pPr>
      <w:r w:rsidRPr="00795A27">
        <w:rPr>
          <w:rFonts w:ascii="Arial" w:hAnsi="Arial" w:cs="Arial"/>
        </w:rPr>
        <w:t xml:space="preserve">Verduyn, V (n.d) </w:t>
      </w:r>
      <w:r w:rsidRPr="00795A27">
        <w:rPr>
          <w:rFonts w:ascii="Arial" w:hAnsi="Arial" w:cs="Arial"/>
          <w:i/>
          <w:iCs/>
        </w:rPr>
        <w:t xml:space="preserve">What is internal recruitment? 7 internal recruitment methods (+examples) </w:t>
      </w:r>
      <w:r w:rsidRPr="00795A27">
        <w:rPr>
          <w:rFonts w:ascii="Arial" w:hAnsi="Arial" w:cs="Arial"/>
        </w:rPr>
        <w:t xml:space="preserve">[Online], available </w:t>
      </w:r>
      <w:hyperlink r:id="rId46" w:history="1">
        <w:r w:rsidRPr="00795A27">
          <w:rPr>
            <w:rStyle w:val="Hyperlink"/>
            <w:rFonts w:ascii="Arial" w:hAnsi="Arial" w:cs="Arial"/>
          </w:rPr>
          <w:t xml:space="preserve"> https://www.aihr.com/blog/internal-recruitment/</w:t>
        </w:r>
      </w:hyperlink>
      <w:r w:rsidRPr="00795A27">
        <w:rPr>
          <w:rFonts w:ascii="Arial" w:hAnsi="Arial" w:cs="Arial"/>
        </w:rPr>
        <w:t xml:space="preserve"> (Accessed 14 January 2024) </w:t>
      </w:r>
    </w:p>
    <w:p w14:paraId="07BCAFA4" w14:textId="77777777" w:rsidR="00356B83" w:rsidRPr="00795A27" w:rsidRDefault="00356B83" w:rsidP="00356B83">
      <w:pPr>
        <w:rPr>
          <w:rFonts w:ascii="Arial" w:hAnsi="Arial" w:cs="Arial"/>
        </w:rPr>
      </w:pPr>
      <w:r w:rsidRPr="00795A27">
        <w:rPr>
          <w:rFonts w:ascii="Arial" w:hAnsi="Arial" w:cs="Arial"/>
        </w:rPr>
        <w:t xml:space="preserve">Vulpan, E (n.d.) </w:t>
      </w:r>
      <w:r w:rsidRPr="00795A27">
        <w:rPr>
          <w:rFonts w:ascii="Arial" w:hAnsi="Arial" w:cs="Arial"/>
          <w:i/>
          <w:iCs/>
        </w:rPr>
        <w:t xml:space="preserve">Internal v External recruitment </w:t>
      </w:r>
      <w:r w:rsidRPr="00795A27">
        <w:rPr>
          <w:rFonts w:ascii="Arial" w:hAnsi="Arial" w:cs="Arial"/>
        </w:rPr>
        <w:t xml:space="preserve">[Online], available </w:t>
      </w:r>
      <w:hyperlink r:id="rId47" w:history="1">
        <w:r w:rsidRPr="00795A27">
          <w:rPr>
            <w:rStyle w:val="Hyperlink"/>
            <w:rFonts w:ascii="Arial" w:hAnsi="Arial" w:cs="Arial"/>
          </w:rPr>
          <w:t>https://www.aihr.com/blog/internal-vs-external-recruitment/</w:t>
        </w:r>
      </w:hyperlink>
      <w:r w:rsidRPr="00795A27">
        <w:rPr>
          <w:rFonts w:ascii="Arial" w:hAnsi="Arial" w:cs="Arial"/>
        </w:rPr>
        <w:t xml:space="preserve"> (Accessed 7 January 2024) </w:t>
      </w:r>
    </w:p>
    <w:p w14:paraId="6CAAE358" w14:textId="77777777" w:rsidR="00356B83" w:rsidRPr="00795A27" w:rsidRDefault="00356B83" w:rsidP="00356B83">
      <w:pPr>
        <w:rPr>
          <w:rFonts w:ascii="Arial" w:hAnsi="Arial" w:cs="Arial"/>
          <w:color w:val="FFFFFF"/>
        </w:rPr>
      </w:pPr>
      <w:r w:rsidRPr="00795A27">
        <w:rPr>
          <w:rFonts w:ascii="Arial" w:hAnsi="Arial" w:cs="Arial"/>
        </w:rPr>
        <w:t xml:space="preserve">CIPD (2023o) </w:t>
      </w:r>
      <w:r w:rsidRPr="00795A27">
        <w:rPr>
          <w:rFonts w:ascii="Arial" w:hAnsi="Arial" w:cs="Arial"/>
          <w:i/>
          <w:iCs/>
        </w:rPr>
        <w:t xml:space="preserve">Skills development in the workplace </w:t>
      </w:r>
      <w:r w:rsidRPr="00795A27">
        <w:rPr>
          <w:rFonts w:ascii="Arial" w:hAnsi="Arial" w:cs="Arial"/>
        </w:rPr>
        <w:t xml:space="preserve">[Online], available </w:t>
      </w:r>
      <w:hyperlink r:id="rId48" w:anchor=":~:text=To%20be%20successful%20and%20competitive,productive%20workforces%20of%20the%20future" w:history="1">
        <w:r w:rsidRPr="00795A27">
          <w:rPr>
            <w:rStyle w:val="Hyperlink"/>
            <w:rFonts w:ascii="Arial" w:hAnsi="Arial" w:cs="Arial"/>
          </w:rPr>
          <w:t>https://www.cipd.org/uk/knowledge/factsheets/skills-factsheet/#:~:text=To%20be%20successful%20and%20competitive,productive%20workforces%20of%20the%20future</w:t>
        </w:r>
      </w:hyperlink>
      <w:r w:rsidRPr="00795A27">
        <w:rPr>
          <w:rFonts w:ascii="Arial" w:hAnsi="Arial" w:cs="Arial"/>
        </w:rPr>
        <w:t xml:space="preserve"> (Accessed 20 January 2024) </w:t>
      </w:r>
    </w:p>
    <w:p w14:paraId="72E08CB8" w14:textId="77777777" w:rsidR="00356B83" w:rsidRPr="00795A27" w:rsidRDefault="00356B83" w:rsidP="00356B83">
      <w:pPr>
        <w:rPr>
          <w:rFonts w:ascii="Arial" w:hAnsi="Arial" w:cs="Arial"/>
        </w:rPr>
      </w:pPr>
      <w:r w:rsidRPr="00795A27">
        <w:rPr>
          <w:rFonts w:ascii="Arial" w:hAnsi="Arial" w:cs="Arial"/>
        </w:rPr>
        <w:t xml:space="preserve">CIPD (2023q) </w:t>
      </w:r>
      <w:r w:rsidRPr="00795A27">
        <w:rPr>
          <w:rFonts w:ascii="Arial" w:hAnsi="Arial" w:cs="Arial"/>
          <w:i/>
          <w:iCs/>
        </w:rPr>
        <w:t xml:space="preserve">Understanding the economy and labour market </w:t>
      </w:r>
      <w:r w:rsidRPr="00795A27">
        <w:rPr>
          <w:rFonts w:ascii="Arial" w:hAnsi="Arial" w:cs="Arial"/>
        </w:rPr>
        <w:t xml:space="preserve">[Online], available </w:t>
      </w:r>
      <w:hyperlink r:id="rId49" w:history="1">
        <w:r w:rsidRPr="00795A27">
          <w:rPr>
            <w:rStyle w:val="Hyperlink"/>
            <w:rFonts w:ascii="Arial" w:hAnsi="Arial" w:cs="Arial"/>
          </w:rPr>
          <w:t>https://www.cipd.org/uk/knowledge/factsheets/economy-labour-market-factsheet/</w:t>
        </w:r>
      </w:hyperlink>
      <w:r w:rsidRPr="00795A27">
        <w:rPr>
          <w:rFonts w:ascii="Arial" w:hAnsi="Arial" w:cs="Arial"/>
        </w:rPr>
        <w:t xml:space="preserve"> (Accessed 21 January 2024) </w:t>
      </w:r>
    </w:p>
    <w:p w14:paraId="2B836276" w14:textId="77777777" w:rsidR="00356B83" w:rsidRPr="00795A27" w:rsidRDefault="00356B83" w:rsidP="00356B83">
      <w:pPr>
        <w:rPr>
          <w:rFonts w:ascii="Arial" w:hAnsi="Arial" w:cs="Arial"/>
        </w:rPr>
      </w:pPr>
      <w:r w:rsidRPr="00795A27">
        <w:rPr>
          <w:rFonts w:ascii="Arial" w:hAnsi="Arial" w:cs="Arial"/>
        </w:rPr>
        <w:t xml:space="preserve">CIPD (2023r) </w:t>
      </w:r>
      <w:r w:rsidRPr="00795A27">
        <w:rPr>
          <w:rFonts w:ascii="Arial" w:hAnsi="Arial" w:cs="Arial"/>
          <w:i/>
          <w:iCs/>
        </w:rPr>
        <w:t xml:space="preserve">Employer brand </w:t>
      </w:r>
      <w:r w:rsidRPr="00795A27">
        <w:rPr>
          <w:rFonts w:ascii="Arial" w:hAnsi="Arial" w:cs="Arial"/>
        </w:rPr>
        <w:t xml:space="preserve">[Online], available </w:t>
      </w:r>
      <w:hyperlink r:id="rId50" w:history="1">
        <w:r w:rsidRPr="00795A27">
          <w:rPr>
            <w:rStyle w:val="Hyperlink"/>
            <w:rFonts w:ascii="Arial" w:hAnsi="Arial" w:cs="Arial"/>
          </w:rPr>
          <w:t>https://www.cipd.org/uk/knowledge/factsheets/recruitment-brand-factsheet/</w:t>
        </w:r>
      </w:hyperlink>
      <w:r w:rsidRPr="00795A27">
        <w:rPr>
          <w:rFonts w:ascii="Arial" w:hAnsi="Arial" w:cs="Arial"/>
        </w:rPr>
        <w:t xml:space="preserve"> (Accessed 21 January 2024) </w:t>
      </w:r>
    </w:p>
    <w:p w14:paraId="6A6506D5" w14:textId="77777777" w:rsidR="00356B83" w:rsidRPr="00795A27" w:rsidRDefault="00356B83" w:rsidP="00356B83">
      <w:pPr>
        <w:rPr>
          <w:rFonts w:ascii="Arial" w:hAnsi="Arial" w:cs="Arial"/>
        </w:rPr>
      </w:pPr>
      <w:r w:rsidRPr="00795A27">
        <w:rPr>
          <w:rFonts w:ascii="Arial" w:hAnsi="Arial" w:cs="Arial"/>
        </w:rPr>
        <w:t xml:space="preserve">CIPD (2023s) </w:t>
      </w:r>
      <w:r w:rsidRPr="00795A27">
        <w:rPr>
          <w:rFonts w:ascii="Arial" w:hAnsi="Arial" w:cs="Arial"/>
          <w:i/>
          <w:iCs/>
        </w:rPr>
        <w:t xml:space="preserve">Employer brand </w:t>
      </w:r>
      <w:r w:rsidRPr="00795A27">
        <w:rPr>
          <w:rFonts w:ascii="Arial" w:hAnsi="Arial" w:cs="Arial"/>
        </w:rPr>
        <w:t xml:space="preserve">[Online], available </w:t>
      </w:r>
      <w:hyperlink r:id="rId51" w:anchor="implementing-workforce-planning" w:history="1">
        <w:r w:rsidRPr="00795A27">
          <w:rPr>
            <w:rStyle w:val="Hyperlink"/>
            <w:rFonts w:ascii="Arial" w:hAnsi="Arial" w:cs="Arial"/>
          </w:rPr>
          <w:t>https://www.cipd.org/uk/knowledge/factsheets/workforce-planning-factsheet/#implementing-workforce-planning</w:t>
        </w:r>
      </w:hyperlink>
      <w:r w:rsidRPr="00795A27">
        <w:rPr>
          <w:rFonts w:ascii="Arial" w:hAnsi="Arial" w:cs="Arial"/>
        </w:rPr>
        <w:t xml:space="preserve"> (Accessed 25 January 2024) </w:t>
      </w:r>
    </w:p>
    <w:p w14:paraId="40C3FB89" w14:textId="77777777" w:rsidR="00356B83" w:rsidRPr="00795A27" w:rsidRDefault="00356B83" w:rsidP="00356B83">
      <w:pPr>
        <w:rPr>
          <w:rFonts w:ascii="Arial" w:hAnsi="Arial" w:cs="Arial"/>
        </w:rPr>
      </w:pPr>
      <w:r w:rsidRPr="00795A27">
        <w:rPr>
          <w:rFonts w:ascii="Arial" w:hAnsi="Arial" w:cs="Arial"/>
        </w:rPr>
        <w:t xml:space="preserve">CIPD (n.d.) </w:t>
      </w:r>
      <w:r w:rsidRPr="00795A27">
        <w:rPr>
          <w:rFonts w:ascii="Arial" w:hAnsi="Arial" w:cs="Arial"/>
          <w:i/>
          <w:iCs/>
        </w:rPr>
        <w:t xml:space="preserve">Skills development in the workplace </w:t>
      </w:r>
      <w:r w:rsidRPr="00795A27">
        <w:rPr>
          <w:rFonts w:ascii="Arial" w:hAnsi="Arial" w:cs="Arial"/>
        </w:rPr>
        <w:t xml:space="preserve">[Online], available </w:t>
      </w:r>
      <w:hyperlink r:id="rId52" w:history="1">
        <w:r w:rsidRPr="00795A27">
          <w:rPr>
            <w:rStyle w:val="Hyperlink"/>
            <w:rFonts w:ascii="Arial" w:hAnsi="Arial" w:cs="Arial"/>
          </w:rPr>
          <w:t>https://www.cipd.org/uk/the-people-profession/the-profession-map/explore-the-profession-map/specialist-knowledge/resourcing/</w:t>
        </w:r>
      </w:hyperlink>
      <w:r w:rsidRPr="00795A27">
        <w:rPr>
          <w:rFonts w:ascii="Arial" w:hAnsi="Arial" w:cs="Arial"/>
        </w:rPr>
        <w:t xml:space="preserve"> (Accessed 21 January 2024) </w:t>
      </w:r>
    </w:p>
    <w:p w14:paraId="39958EA9" w14:textId="77777777" w:rsidR="00356B83" w:rsidRPr="00795A27" w:rsidRDefault="00356B83" w:rsidP="00356B83">
      <w:pPr>
        <w:rPr>
          <w:rFonts w:ascii="Arial" w:hAnsi="Arial" w:cs="Arial"/>
        </w:rPr>
      </w:pPr>
      <w:r w:rsidRPr="00795A27">
        <w:rPr>
          <w:rFonts w:ascii="Arial" w:hAnsi="Arial" w:cs="Arial"/>
        </w:rPr>
        <w:t xml:space="preserve">GOVUK (2022) </w:t>
      </w:r>
      <w:r w:rsidRPr="00795A27">
        <w:rPr>
          <w:rFonts w:ascii="Arial" w:hAnsi="Arial" w:cs="Arial"/>
          <w:i/>
          <w:iCs/>
        </w:rPr>
        <w:t>Understanding current and future skills needs Policy Report Skills and Productivity Board May 2022</w:t>
      </w:r>
      <w:r w:rsidRPr="00795A27">
        <w:rPr>
          <w:rFonts w:ascii="Arial" w:hAnsi="Arial" w:cs="Arial"/>
        </w:rPr>
        <w:t xml:space="preserve"> [Online], available </w:t>
      </w:r>
      <w:hyperlink r:id="rId53" w:history="1">
        <w:r w:rsidRPr="00795A27">
          <w:rPr>
            <w:rStyle w:val="Hyperlink"/>
            <w:rFonts w:ascii="Arial" w:hAnsi="Arial" w:cs="Arial"/>
          </w:rPr>
          <w:t>https://assets.publishing.service.gov.uk/media/628cd5658fa8f5561960ef88/Understanding_current_and_future_skills_needs_-_Policy_Report.pdf</w:t>
        </w:r>
      </w:hyperlink>
      <w:r w:rsidRPr="00795A27">
        <w:rPr>
          <w:rFonts w:ascii="Arial" w:hAnsi="Arial" w:cs="Arial"/>
        </w:rPr>
        <w:t xml:space="preserve">  (Accessed 20 January 2024) </w:t>
      </w:r>
    </w:p>
    <w:p w14:paraId="398EC5B5" w14:textId="77777777" w:rsidR="00356B83" w:rsidRPr="00795A27" w:rsidRDefault="00356B83" w:rsidP="00356B83">
      <w:pPr>
        <w:rPr>
          <w:rFonts w:ascii="Arial" w:hAnsi="Arial" w:cs="Arial"/>
        </w:rPr>
      </w:pPr>
      <w:r w:rsidRPr="00795A27">
        <w:rPr>
          <w:rFonts w:ascii="Arial" w:hAnsi="Arial" w:cs="Arial"/>
        </w:rPr>
        <w:lastRenderedPageBreak/>
        <w:t xml:space="preserve">McCartney, C (2007) </w:t>
      </w:r>
      <w:r w:rsidRPr="00795A27">
        <w:rPr>
          <w:rFonts w:ascii="Arial" w:hAnsi="Arial" w:cs="Arial"/>
          <w:i/>
          <w:iCs/>
        </w:rPr>
        <w:t xml:space="preserve">Employer brand </w:t>
      </w:r>
      <w:r w:rsidRPr="00795A27">
        <w:rPr>
          <w:rFonts w:ascii="Arial" w:hAnsi="Arial" w:cs="Arial"/>
        </w:rPr>
        <w:t xml:space="preserve">[Online], available </w:t>
      </w:r>
      <w:hyperlink r:id="rId54" w:history="1">
        <w:r w:rsidRPr="00795A27">
          <w:rPr>
            <w:rStyle w:val="Hyperlink"/>
            <w:rFonts w:ascii="Arial" w:hAnsi="Arial" w:cs="Arial"/>
          </w:rPr>
          <w:t>https://www.personneltoday.com/hr/employer-choice-increasingly-competitive-jobs-market/</w:t>
        </w:r>
      </w:hyperlink>
      <w:r w:rsidRPr="00795A27">
        <w:rPr>
          <w:rFonts w:ascii="Arial" w:hAnsi="Arial" w:cs="Arial"/>
        </w:rPr>
        <w:t xml:space="preserve"> (Accessed 21 January 2024) </w:t>
      </w:r>
    </w:p>
    <w:p w14:paraId="35438234" w14:textId="77777777" w:rsidR="00356B83" w:rsidRPr="00795A27" w:rsidRDefault="00356B83" w:rsidP="00356B83">
      <w:pPr>
        <w:rPr>
          <w:rFonts w:ascii="Arial" w:hAnsi="Arial" w:cs="Arial"/>
        </w:rPr>
      </w:pPr>
      <w:r w:rsidRPr="00795A27">
        <w:rPr>
          <w:rFonts w:ascii="Arial" w:hAnsi="Arial" w:cs="Arial"/>
        </w:rPr>
        <w:t xml:space="preserve">Rafferty, A (2022) </w:t>
      </w:r>
      <w:r w:rsidRPr="00795A27">
        <w:rPr>
          <w:rFonts w:ascii="Arial" w:hAnsi="Arial" w:cs="Arial"/>
          <w:i/>
          <w:iCs/>
        </w:rPr>
        <w:t xml:space="preserve">What will be the impact of the “Future Skills Unit”?  </w:t>
      </w:r>
      <w:r w:rsidRPr="00795A27">
        <w:rPr>
          <w:rFonts w:ascii="Arial" w:hAnsi="Arial" w:cs="Arial"/>
        </w:rPr>
        <w:t xml:space="preserve">[Online], available </w:t>
      </w:r>
      <w:hyperlink r:id="rId55" w:history="1">
        <w:r w:rsidRPr="00795A27">
          <w:rPr>
            <w:rStyle w:val="Hyperlink"/>
            <w:rFonts w:ascii="Arial" w:hAnsi="Arial" w:cs="Arial"/>
          </w:rPr>
          <w:t>https://www.hrmagazine.co.uk/content/comment/what-will-be-the-impact-of-the-future-skills-unit/</w:t>
        </w:r>
      </w:hyperlink>
      <w:r w:rsidRPr="00795A27">
        <w:rPr>
          <w:rFonts w:ascii="Arial" w:hAnsi="Arial" w:cs="Arial"/>
        </w:rPr>
        <w:t xml:space="preserve"> (Accessed 20 January 2024) </w:t>
      </w:r>
    </w:p>
    <w:p w14:paraId="79E6C95F" w14:textId="77777777" w:rsidR="00356B83" w:rsidRPr="00795A27" w:rsidRDefault="00356B83" w:rsidP="00356B83">
      <w:pPr>
        <w:rPr>
          <w:rFonts w:ascii="Arial" w:hAnsi="Arial" w:cs="Arial"/>
        </w:rPr>
      </w:pPr>
      <w:r w:rsidRPr="00795A27">
        <w:rPr>
          <w:rFonts w:ascii="Arial" w:hAnsi="Arial" w:cs="Arial"/>
        </w:rPr>
        <w:t xml:space="preserve">Sombi, B (2024) </w:t>
      </w:r>
      <w:r w:rsidRPr="00795A27">
        <w:rPr>
          <w:rFonts w:ascii="Arial" w:hAnsi="Arial" w:cs="Arial"/>
          <w:i/>
          <w:iCs/>
        </w:rPr>
        <w:t xml:space="preserve">How does supply and demand effect workforce planning </w:t>
      </w:r>
      <w:r w:rsidRPr="00795A27">
        <w:rPr>
          <w:rFonts w:ascii="Arial" w:hAnsi="Arial" w:cs="Arial"/>
        </w:rPr>
        <w:t xml:space="preserve">[Online], available </w:t>
      </w:r>
      <w:hyperlink r:id="rId56" w:history="1">
        <w:r w:rsidRPr="00795A27">
          <w:rPr>
            <w:rStyle w:val="Hyperlink"/>
            <w:rFonts w:ascii="Arial" w:hAnsi="Arial" w:cs="Arial"/>
          </w:rPr>
          <w:t>https://www.thehumancapitalhub.com/articles/How-Does-Supply-And-Demand-Affect-Workforce-Planning</w:t>
        </w:r>
      </w:hyperlink>
      <w:r w:rsidRPr="00795A27">
        <w:rPr>
          <w:rFonts w:ascii="Arial" w:hAnsi="Arial" w:cs="Arial"/>
        </w:rPr>
        <w:t xml:space="preserve"> (Accessed 25 January 2024) </w:t>
      </w:r>
    </w:p>
    <w:p w14:paraId="25C84277" w14:textId="77777777" w:rsidR="00356B83" w:rsidRPr="00795A27" w:rsidRDefault="00356B83" w:rsidP="00356B83">
      <w:pPr>
        <w:rPr>
          <w:rFonts w:ascii="Arial" w:hAnsi="Arial" w:cs="Arial"/>
        </w:rPr>
      </w:pPr>
      <w:r w:rsidRPr="00795A27">
        <w:rPr>
          <w:rFonts w:ascii="Arial" w:hAnsi="Arial" w:cs="Arial"/>
        </w:rPr>
        <w:t xml:space="preserve">TUC (2021) </w:t>
      </w:r>
      <w:r w:rsidRPr="00795A27">
        <w:rPr>
          <w:rFonts w:ascii="Arial" w:hAnsi="Arial" w:cs="Arial"/>
          <w:i/>
          <w:iCs/>
        </w:rPr>
        <w:t xml:space="preserve">Learning and skills </w:t>
      </w:r>
      <w:r w:rsidRPr="00795A27">
        <w:rPr>
          <w:rFonts w:ascii="Arial" w:hAnsi="Arial" w:cs="Arial"/>
        </w:rPr>
        <w:t xml:space="preserve">[Online], available </w:t>
      </w:r>
      <w:hyperlink r:id="rId57" w:history="1">
        <w:r w:rsidRPr="00795A27">
          <w:rPr>
            <w:rStyle w:val="Hyperlink"/>
            <w:rFonts w:ascii="Arial" w:hAnsi="Arial" w:cs="Arial"/>
          </w:rPr>
          <w:t>https://www.tuc.org.uk/resource/learning-and-skills</w:t>
        </w:r>
      </w:hyperlink>
      <w:r w:rsidRPr="00795A27">
        <w:rPr>
          <w:rFonts w:ascii="Arial" w:hAnsi="Arial" w:cs="Arial"/>
        </w:rPr>
        <w:t xml:space="preserve"> (Accessed 20 January 2024) </w:t>
      </w:r>
    </w:p>
    <w:p w14:paraId="0EAA99F0" w14:textId="77777777" w:rsidR="00356B83" w:rsidRPr="00795A27" w:rsidRDefault="00356B83" w:rsidP="00356B83">
      <w:pPr>
        <w:rPr>
          <w:rFonts w:ascii="Arial" w:hAnsi="Arial" w:cs="Arial"/>
        </w:rPr>
      </w:pPr>
      <w:r w:rsidRPr="00795A27">
        <w:rPr>
          <w:rFonts w:ascii="Arial" w:hAnsi="Arial" w:cs="Arial"/>
        </w:rPr>
        <w:t xml:space="preserve">Verlinden, N (2024) </w:t>
      </w:r>
      <w:r w:rsidRPr="00795A27">
        <w:rPr>
          <w:rFonts w:ascii="Arial" w:hAnsi="Arial" w:cs="Arial"/>
          <w:i/>
          <w:iCs/>
        </w:rPr>
        <w:t xml:space="preserve">13 Great Employer Branding Examples To Inspire You in 2024 </w:t>
      </w:r>
      <w:r w:rsidRPr="00795A27">
        <w:rPr>
          <w:rFonts w:ascii="Arial" w:hAnsi="Arial" w:cs="Arial"/>
        </w:rPr>
        <w:t xml:space="preserve">[Online], available </w:t>
      </w:r>
      <w:hyperlink r:id="rId58" w:history="1">
        <w:r w:rsidRPr="00795A27">
          <w:rPr>
            <w:rStyle w:val="Hyperlink"/>
            <w:rFonts w:ascii="Arial" w:hAnsi="Arial" w:cs="Arial"/>
          </w:rPr>
          <w:t>https://www.aihr.com/blog/employer-branding-examples/</w:t>
        </w:r>
      </w:hyperlink>
      <w:r w:rsidRPr="00795A27">
        <w:rPr>
          <w:rFonts w:ascii="Arial" w:hAnsi="Arial" w:cs="Arial"/>
        </w:rPr>
        <w:t xml:space="preserve"> (Accessed 21 January 2024) </w:t>
      </w:r>
    </w:p>
    <w:p w14:paraId="5BE4D3AA" w14:textId="77777777" w:rsidR="00356B83" w:rsidRPr="00101931" w:rsidRDefault="00356B83" w:rsidP="002D4817">
      <w:pPr>
        <w:rPr>
          <w:rFonts w:ascii="Arial" w:hAnsi="Arial" w:cs="Arial"/>
          <w:sz w:val="24"/>
          <w:szCs w:val="24"/>
        </w:rPr>
      </w:pPr>
    </w:p>
    <w:sectPr w:rsidR="00356B83" w:rsidRPr="001019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oppins">
    <w:charset w:val="00"/>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74771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85F"/>
    <w:rsid w:val="00025095"/>
    <w:rsid w:val="00034348"/>
    <w:rsid w:val="00044B83"/>
    <w:rsid w:val="00055A40"/>
    <w:rsid w:val="000641C4"/>
    <w:rsid w:val="0006748D"/>
    <w:rsid w:val="000817CA"/>
    <w:rsid w:val="00084CAD"/>
    <w:rsid w:val="00084EC5"/>
    <w:rsid w:val="0009447A"/>
    <w:rsid w:val="000C11FF"/>
    <w:rsid w:val="000C4243"/>
    <w:rsid w:val="000E4916"/>
    <w:rsid w:val="001004E6"/>
    <w:rsid w:val="00101931"/>
    <w:rsid w:val="00107215"/>
    <w:rsid w:val="00122195"/>
    <w:rsid w:val="00126AC1"/>
    <w:rsid w:val="00132E83"/>
    <w:rsid w:val="001526B5"/>
    <w:rsid w:val="00161762"/>
    <w:rsid w:val="00177CA1"/>
    <w:rsid w:val="00182FF4"/>
    <w:rsid w:val="00194734"/>
    <w:rsid w:val="0019730C"/>
    <w:rsid w:val="001A49AE"/>
    <w:rsid w:val="001A5128"/>
    <w:rsid w:val="001B4B71"/>
    <w:rsid w:val="001C004D"/>
    <w:rsid w:val="001E647A"/>
    <w:rsid w:val="001F4425"/>
    <w:rsid w:val="00234365"/>
    <w:rsid w:val="002362D4"/>
    <w:rsid w:val="002514ED"/>
    <w:rsid w:val="00263C51"/>
    <w:rsid w:val="00272AA1"/>
    <w:rsid w:val="00277906"/>
    <w:rsid w:val="00284F55"/>
    <w:rsid w:val="002A065B"/>
    <w:rsid w:val="002A18DD"/>
    <w:rsid w:val="002D4817"/>
    <w:rsid w:val="002D5E62"/>
    <w:rsid w:val="002D7E43"/>
    <w:rsid w:val="002E326B"/>
    <w:rsid w:val="00306FE3"/>
    <w:rsid w:val="003138A6"/>
    <w:rsid w:val="00321FFF"/>
    <w:rsid w:val="00356B83"/>
    <w:rsid w:val="00392B07"/>
    <w:rsid w:val="003979C1"/>
    <w:rsid w:val="003B5D1F"/>
    <w:rsid w:val="003C08F9"/>
    <w:rsid w:val="003D037F"/>
    <w:rsid w:val="003D0475"/>
    <w:rsid w:val="003E4476"/>
    <w:rsid w:val="003E784E"/>
    <w:rsid w:val="003F3E23"/>
    <w:rsid w:val="00404E3D"/>
    <w:rsid w:val="00421C1E"/>
    <w:rsid w:val="0042647F"/>
    <w:rsid w:val="0043765C"/>
    <w:rsid w:val="00454112"/>
    <w:rsid w:val="004769B8"/>
    <w:rsid w:val="004A4BEA"/>
    <w:rsid w:val="004B2076"/>
    <w:rsid w:val="004B30C0"/>
    <w:rsid w:val="004C26E1"/>
    <w:rsid w:val="004D4AEC"/>
    <w:rsid w:val="004D5D55"/>
    <w:rsid w:val="004E14CA"/>
    <w:rsid w:val="005004F5"/>
    <w:rsid w:val="00521545"/>
    <w:rsid w:val="00525AB0"/>
    <w:rsid w:val="005428D3"/>
    <w:rsid w:val="00542F03"/>
    <w:rsid w:val="005443C1"/>
    <w:rsid w:val="00546890"/>
    <w:rsid w:val="00553A5B"/>
    <w:rsid w:val="0055586F"/>
    <w:rsid w:val="00593E16"/>
    <w:rsid w:val="005A0219"/>
    <w:rsid w:val="005B4A7A"/>
    <w:rsid w:val="005B5DC2"/>
    <w:rsid w:val="005B6E80"/>
    <w:rsid w:val="005C427F"/>
    <w:rsid w:val="005C4913"/>
    <w:rsid w:val="005E49AA"/>
    <w:rsid w:val="00601263"/>
    <w:rsid w:val="006033A3"/>
    <w:rsid w:val="00613D7E"/>
    <w:rsid w:val="00631783"/>
    <w:rsid w:val="00633B03"/>
    <w:rsid w:val="006351EE"/>
    <w:rsid w:val="00635943"/>
    <w:rsid w:val="00641861"/>
    <w:rsid w:val="00642A59"/>
    <w:rsid w:val="0064661E"/>
    <w:rsid w:val="006528E5"/>
    <w:rsid w:val="00653EC1"/>
    <w:rsid w:val="00665DA2"/>
    <w:rsid w:val="00696B17"/>
    <w:rsid w:val="006A0E85"/>
    <w:rsid w:val="006B4361"/>
    <w:rsid w:val="006C01BB"/>
    <w:rsid w:val="006D4053"/>
    <w:rsid w:val="006E4C14"/>
    <w:rsid w:val="00705F30"/>
    <w:rsid w:val="0071018D"/>
    <w:rsid w:val="0072495C"/>
    <w:rsid w:val="00724BC2"/>
    <w:rsid w:val="007345D6"/>
    <w:rsid w:val="00754691"/>
    <w:rsid w:val="00770233"/>
    <w:rsid w:val="007B51FD"/>
    <w:rsid w:val="007B567D"/>
    <w:rsid w:val="007C2D93"/>
    <w:rsid w:val="007D39E0"/>
    <w:rsid w:val="007D76C7"/>
    <w:rsid w:val="007E2C05"/>
    <w:rsid w:val="00806729"/>
    <w:rsid w:val="008431AC"/>
    <w:rsid w:val="008537FA"/>
    <w:rsid w:val="00862D50"/>
    <w:rsid w:val="008631DE"/>
    <w:rsid w:val="008A42CD"/>
    <w:rsid w:val="008A6178"/>
    <w:rsid w:val="008C234B"/>
    <w:rsid w:val="008C7F38"/>
    <w:rsid w:val="008D424F"/>
    <w:rsid w:val="008E04A8"/>
    <w:rsid w:val="008E0CB0"/>
    <w:rsid w:val="008F47FF"/>
    <w:rsid w:val="00901BBE"/>
    <w:rsid w:val="00913DF5"/>
    <w:rsid w:val="00921CB6"/>
    <w:rsid w:val="00925CD3"/>
    <w:rsid w:val="009313F3"/>
    <w:rsid w:val="0093440D"/>
    <w:rsid w:val="00976159"/>
    <w:rsid w:val="00986976"/>
    <w:rsid w:val="00987764"/>
    <w:rsid w:val="00995799"/>
    <w:rsid w:val="0099681C"/>
    <w:rsid w:val="009A26DC"/>
    <w:rsid w:val="009A5355"/>
    <w:rsid w:val="009B133D"/>
    <w:rsid w:val="009B4391"/>
    <w:rsid w:val="009C0744"/>
    <w:rsid w:val="009E7A1F"/>
    <w:rsid w:val="00A001DA"/>
    <w:rsid w:val="00A17546"/>
    <w:rsid w:val="00A17711"/>
    <w:rsid w:val="00A328EC"/>
    <w:rsid w:val="00A33B15"/>
    <w:rsid w:val="00A34A55"/>
    <w:rsid w:val="00A47D3B"/>
    <w:rsid w:val="00A61457"/>
    <w:rsid w:val="00A639AA"/>
    <w:rsid w:val="00A85228"/>
    <w:rsid w:val="00A9447C"/>
    <w:rsid w:val="00AB014D"/>
    <w:rsid w:val="00AB2087"/>
    <w:rsid w:val="00AB5760"/>
    <w:rsid w:val="00AC0794"/>
    <w:rsid w:val="00AC2853"/>
    <w:rsid w:val="00AC3474"/>
    <w:rsid w:val="00AC4356"/>
    <w:rsid w:val="00AC7CA3"/>
    <w:rsid w:val="00B44875"/>
    <w:rsid w:val="00B724C6"/>
    <w:rsid w:val="00B8158E"/>
    <w:rsid w:val="00B83E96"/>
    <w:rsid w:val="00B846CD"/>
    <w:rsid w:val="00B96295"/>
    <w:rsid w:val="00BC31F4"/>
    <w:rsid w:val="00BC32F8"/>
    <w:rsid w:val="00BC4D8A"/>
    <w:rsid w:val="00BC557A"/>
    <w:rsid w:val="00BF18A9"/>
    <w:rsid w:val="00BF3E62"/>
    <w:rsid w:val="00C0662E"/>
    <w:rsid w:val="00C10D54"/>
    <w:rsid w:val="00C21ABF"/>
    <w:rsid w:val="00C2580D"/>
    <w:rsid w:val="00C3386C"/>
    <w:rsid w:val="00C51598"/>
    <w:rsid w:val="00C57F86"/>
    <w:rsid w:val="00C92B39"/>
    <w:rsid w:val="00CA6223"/>
    <w:rsid w:val="00CB1E3E"/>
    <w:rsid w:val="00CB6635"/>
    <w:rsid w:val="00CB6F21"/>
    <w:rsid w:val="00CE46C5"/>
    <w:rsid w:val="00CF5915"/>
    <w:rsid w:val="00D06808"/>
    <w:rsid w:val="00D1385F"/>
    <w:rsid w:val="00D43B5D"/>
    <w:rsid w:val="00D52126"/>
    <w:rsid w:val="00D55682"/>
    <w:rsid w:val="00D6246B"/>
    <w:rsid w:val="00D63B00"/>
    <w:rsid w:val="00D71682"/>
    <w:rsid w:val="00D758C2"/>
    <w:rsid w:val="00D77DA6"/>
    <w:rsid w:val="00D824EF"/>
    <w:rsid w:val="00D866AF"/>
    <w:rsid w:val="00DF4543"/>
    <w:rsid w:val="00E051F3"/>
    <w:rsid w:val="00E10627"/>
    <w:rsid w:val="00E10805"/>
    <w:rsid w:val="00E20C5A"/>
    <w:rsid w:val="00E27B77"/>
    <w:rsid w:val="00E33BED"/>
    <w:rsid w:val="00E3498C"/>
    <w:rsid w:val="00EA0C6A"/>
    <w:rsid w:val="00EA12B6"/>
    <w:rsid w:val="00EA13A9"/>
    <w:rsid w:val="00EA4408"/>
    <w:rsid w:val="00EE5C41"/>
    <w:rsid w:val="00F22DD4"/>
    <w:rsid w:val="00F24F2B"/>
    <w:rsid w:val="00F55623"/>
    <w:rsid w:val="00F64633"/>
    <w:rsid w:val="00F93BF8"/>
    <w:rsid w:val="00FB3D87"/>
    <w:rsid w:val="00FC4AC2"/>
    <w:rsid w:val="00FC753A"/>
    <w:rsid w:val="00FE4B0B"/>
    <w:rsid w:val="00FE7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43497"/>
  <w15:chartTrackingRefBased/>
  <w15:docId w15:val="{7B20E864-EB07-4E51-90CC-67E75DE14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627"/>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lang w:eastAsia="en-GB"/>
    </w:rPr>
  </w:style>
  <w:style w:type="paragraph" w:styleId="Heading3">
    <w:name w:val="heading 3"/>
    <w:basedOn w:val="Normal"/>
    <w:next w:val="Normal"/>
    <w:link w:val="Heading3Char"/>
    <w:uiPriority w:val="9"/>
    <w:unhideWhenUsed/>
    <w:qFormat/>
    <w:rsid w:val="00AB5760"/>
    <w:pPr>
      <w:keepNext/>
      <w:keepLines/>
      <w:spacing w:before="40" w:after="0" w:line="240" w:lineRule="auto"/>
      <w:outlineLvl w:val="2"/>
    </w:pPr>
    <w:rPr>
      <w:rFonts w:asciiTheme="majorHAnsi" w:eastAsiaTheme="majorEastAsia" w:hAnsiTheme="majorHAnsi" w:cstheme="majorBidi"/>
      <w:color w:val="1F3763" w:themeColor="accent1" w:themeShade="7F"/>
      <w:sz w:val="24"/>
      <w:szCs w:val="24"/>
      <w:lang w:eastAsia="en-GB"/>
    </w:rPr>
  </w:style>
  <w:style w:type="paragraph" w:styleId="Heading4">
    <w:name w:val="heading 4"/>
    <w:basedOn w:val="Normal"/>
    <w:next w:val="Normal"/>
    <w:link w:val="Heading4Char"/>
    <w:uiPriority w:val="9"/>
    <w:semiHidden/>
    <w:unhideWhenUsed/>
    <w:qFormat/>
    <w:rsid w:val="006D405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D1385F"/>
    <w:pPr>
      <w:spacing w:line="264" w:lineRule="auto"/>
    </w:pPr>
    <w:rPr>
      <w:rFonts w:ascii="Arial" w:hAnsi="Arial" w:cs="Arial"/>
    </w:rPr>
  </w:style>
  <w:style w:type="character" w:customStyle="1" w:styleId="NornalChar">
    <w:name w:val="Nornal Char"/>
    <w:basedOn w:val="DefaultParagraphFont"/>
    <w:link w:val="Nornal"/>
    <w:rsid w:val="00D1385F"/>
    <w:rPr>
      <w:rFonts w:ascii="Arial" w:hAnsi="Arial" w:cs="Arial"/>
    </w:rPr>
  </w:style>
  <w:style w:type="paragraph" w:styleId="NormalWeb">
    <w:name w:val="Normal (Web)"/>
    <w:basedOn w:val="Normal"/>
    <w:uiPriority w:val="99"/>
    <w:unhideWhenUsed/>
    <w:rsid w:val="004376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86976"/>
    <w:rPr>
      <w:i/>
      <w:iCs/>
    </w:rPr>
  </w:style>
  <w:style w:type="character" w:customStyle="1" w:styleId="Heading1Char">
    <w:name w:val="Heading 1 Char"/>
    <w:basedOn w:val="DefaultParagraphFont"/>
    <w:link w:val="Heading1"/>
    <w:uiPriority w:val="9"/>
    <w:rsid w:val="00E10627"/>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34"/>
    <w:qFormat/>
    <w:rsid w:val="000C11FF"/>
    <w:pPr>
      <w:ind w:left="720"/>
      <w:contextualSpacing/>
    </w:pPr>
  </w:style>
  <w:style w:type="character" w:styleId="Strong">
    <w:name w:val="Strong"/>
    <w:basedOn w:val="DefaultParagraphFont"/>
    <w:uiPriority w:val="22"/>
    <w:qFormat/>
    <w:rsid w:val="00995799"/>
    <w:rPr>
      <w:b/>
      <w:bCs/>
    </w:rPr>
  </w:style>
  <w:style w:type="character" w:customStyle="1" w:styleId="Heading4Char">
    <w:name w:val="Heading 4 Char"/>
    <w:basedOn w:val="DefaultParagraphFont"/>
    <w:link w:val="Heading4"/>
    <w:uiPriority w:val="9"/>
    <w:semiHidden/>
    <w:rsid w:val="006D4053"/>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rsid w:val="00AB5760"/>
    <w:rPr>
      <w:rFonts w:asciiTheme="majorHAnsi" w:eastAsiaTheme="majorEastAsia" w:hAnsiTheme="majorHAnsi" w:cstheme="majorBidi"/>
      <w:color w:val="1F3763" w:themeColor="accent1" w:themeShade="7F"/>
      <w:sz w:val="24"/>
      <w:szCs w:val="24"/>
      <w:lang w:eastAsia="en-GB"/>
    </w:rPr>
  </w:style>
  <w:style w:type="character" w:styleId="Hyperlink">
    <w:name w:val="Hyperlink"/>
    <w:basedOn w:val="DefaultParagraphFont"/>
    <w:uiPriority w:val="99"/>
    <w:unhideWhenUsed/>
    <w:rsid w:val="00356B8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348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hrm.org/topics-tools/tools/toolkits/understanding-employee-onboarding" TargetMode="External"/><Relationship Id="rId18" Type="http://schemas.openxmlformats.org/officeDocument/2006/relationships/hyperlink" Target="https://www.cipd.org/uk/knowledge/factsheets/terms-conditions-contracts-factsheet/" TargetMode="External"/><Relationship Id="rId26" Type="http://schemas.openxmlformats.org/officeDocument/2006/relationships/hyperlink" Target="https://www.cipd.org/uk/knowledge/factsheets/talent-factsheet/" TargetMode="External"/><Relationship Id="rId39" Type="http://schemas.openxmlformats.org/officeDocument/2006/relationships/hyperlink" Target="https://www.cipd.org/uk/knowledge/factsheets/succession-planning-factsheet/" TargetMode="External"/><Relationship Id="rId21" Type="http://schemas.openxmlformats.org/officeDocument/2006/relationships/hyperlink" Target="https://www.england.nhs.uk/wp-content/uploads/2021/12/qsir-cause-and-effect-fishbone.pdf" TargetMode="External"/><Relationship Id="rId34" Type="http://schemas.openxmlformats.org/officeDocument/2006/relationships/hyperlink" Target="https://www.cipd.org/uk/knowledge/factsheets/reward-factsheet/" TargetMode="External"/><Relationship Id="rId42" Type="http://schemas.openxmlformats.org/officeDocument/2006/relationships/hyperlink" Target="https://www.hrmorning.com/articles/talent-pool/" TargetMode="External"/><Relationship Id="rId47" Type="http://schemas.openxmlformats.org/officeDocument/2006/relationships/hyperlink" Target="https://www.aihr.com/blog/internal-vs-external-recruitment/" TargetMode="External"/><Relationship Id="rId50" Type="http://schemas.openxmlformats.org/officeDocument/2006/relationships/hyperlink" Target="https://www.cipd.org/uk/knowledge/factsheets/recruitment-brand-factsheet/" TargetMode="External"/><Relationship Id="rId55" Type="http://schemas.openxmlformats.org/officeDocument/2006/relationships/hyperlink" Target="https://www.hrmagazine.co.uk/content/comment/what-will-be-the-impact-of-the-future-skills-unit/"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tuc.org.uk/guidance/what-difference-between-implied-and-express-terms-employment-contract" TargetMode="External"/><Relationship Id="rId29" Type="http://schemas.openxmlformats.org/officeDocument/2006/relationships/hyperlink" Target="https://www.cipd.org/globalassets/media/knowledge/knowledge-hub/reports/resourcing-and-talent-planning-report-2022-1_tcm18-111500.pdf" TargetMode="External"/><Relationship Id="rId11" Type="http://schemas.openxmlformats.org/officeDocument/2006/relationships/hyperlink" Target="https://www.peoplemanagement.co.uk/article/1742140/how-get-onboarding-right" TargetMode="External"/><Relationship Id="rId24" Type="http://schemas.openxmlformats.org/officeDocument/2006/relationships/hyperlink" Target="https://www.hrmagazine.co.uk/content/comment/diversity-and-inclusion-stretching-both-ends-of-the-talent-pipeline/" TargetMode="External"/><Relationship Id="rId32" Type="http://schemas.openxmlformats.org/officeDocument/2006/relationships/hyperlink" Target="https://www.cipd.org/uk/knowledge/bitesize-research/performance-priorities-sign-of-times/" TargetMode="External"/><Relationship Id="rId37" Type="http://schemas.openxmlformats.org/officeDocument/2006/relationships/hyperlink" Target="https://www.cipd.org/uk/knowledge/factsheets/workforce-planning-factsheet/" TargetMode="External"/><Relationship Id="rId40" Type="http://schemas.openxmlformats.org/officeDocument/2006/relationships/hyperlink" Target="https://www.cipd.org/uk/knowledge/factsheets/appraisals-factsheet/" TargetMode="External"/><Relationship Id="rId45" Type="http://schemas.openxmlformats.org/officeDocument/2006/relationships/hyperlink" Target="https://www.peoplexcd.com/insights/employee-turnover-push-vs-pull-factors/" TargetMode="External"/><Relationship Id="rId53" Type="http://schemas.openxmlformats.org/officeDocument/2006/relationships/hyperlink" Target="https://assets.publishing.service.gov.uk/media/628cd5658fa8f5561960ef88/Understanding_current_and_future_skills_needs_-_Policy_Report.pdf" TargetMode="External"/><Relationship Id="rId58" Type="http://schemas.openxmlformats.org/officeDocument/2006/relationships/hyperlink" Target="https://www.aihr.com/blog/employer-branding-examples/" TargetMode="External"/><Relationship Id="rId5" Type="http://schemas.openxmlformats.org/officeDocument/2006/relationships/webSettings" Target="webSettings.xml"/><Relationship Id="rId19" Type="http://schemas.openxmlformats.org/officeDocument/2006/relationships/hyperlink" Target="https://www.cipd.org/uk/knowledge/factsheets/turnover-retention-factsheet/" TargetMode="External"/><Relationship Id="rId4" Type="http://schemas.openxmlformats.org/officeDocument/2006/relationships/settings" Target="settings.xml"/><Relationship Id="rId9" Type="http://schemas.openxmlformats.org/officeDocument/2006/relationships/hyperlink" Target="https://www.cipd.org/uk/knowledge/factsheets/induction-factsheet/" TargetMode="External"/><Relationship Id="rId14" Type="http://schemas.openxmlformats.org/officeDocument/2006/relationships/hyperlink" Target="https://www.cipd.org/uk/knowledge/factsheets/zero-hours-reality-report/?_gl=1*1its1m3*_ga*MTQxMDcyOTA2Mi4xNzA0OTc0NTU4*_ga_D9HN5GYHYY*MTcwNTc1Mzg1MC4yLjEuMTcwNTc1NTE1OC4yMS4wLjA" TargetMode="External"/><Relationship Id="rId22" Type="http://schemas.openxmlformats.org/officeDocument/2006/relationships/hyperlink" Target="https://www.peoplemanagement.co.uk/article/1795419/high-employee-turnover-damaging-company-culture-research-suggests" TargetMode="External"/><Relationship Id="rId27" Type="http://schemas.openxmlformats.org/officeDocument/2006/relationships/hyperlink" Target="https://www.cipd.org/uk/knowledge/factsheets/coaching-mentoring-factsheet/" TargetMode="External"/><Relationship Id="rId30" Type="http://schemas.openxmlformats.org/officeDocument/2006/relationships/hyperlink" Target="https://www.hrmagazine.co.uk/content/features/what-do-we-mean-when-we-talk-about-talent/" TargetMode="External"/><Relationship Id="rId35" Type="http://schemas.openxmlformats.org/officeDocument/2006/relationships/hyperlink" Target="https://www.cipd.org/uk/knowledge/factsheets/selection-factsheet/" TargetMode="External"/><Relationship Id="rId43" Type="http://schemas.openxmlformats.org/officeDocument/2006/relationships/hyperlink" Target="https://hrdailyadvisor.blr.com/2019/05/07/the-pros-and-cons-of-using-a-recruiter/" TargetMode="External"/><Relationship Id="rId48" Type="http://schemas.openxmlformats.org/officeDocument/2006/relationships/hyperlink" Target="https://www.cipd.org/uk/knowledge/factsheets/skills-factsheet/" TargetMode="External"/><Relationship Id="rId56" Type="http://schemas.openxmlformats.org/officeDocument/2006/relationships/hyperlink" Target="https://www.thehumancapitalhub.com/articles/How-Does-Supply-And-Demand-Affect-Workforce-Planning" TargetMode="External"/><Relationship Id="rId8" Type="http://schemas.openxmlformats.org/officeDocument/2006/relationships/hyperlink" Target="https://www.acas.org.uk/employment-contracts-and-the-law/types-of-terms-in-a-contract" TargetMode="External"/><Relationship Id="rId51" Type="http://schemas.openxmlformats.org/officeDocument/2006/relationships/hyperlink" Target="https://www.cipd.org/uk/knowledge/factsheets/workforce-planning-factsheet/" TargetMode="External"/><Relationship Id="rId3" Type="http://schemas.openxmlformats.org/officeDocument/2006/relationships/styles" Target="styles.xml"/><Relationship Id="rId12" Type="http://schemas.openxmlformats.org/officeDocument/2006/relationships/hyperlink" Target="https://harperjames.co.uk/article/contracts-express-and-implied-terms/" TargetMode="External"/><Relationship Id="rId17" Type="http://schemas.openxmlformats.org/officeDocument/2006/relationships/hyperlink" Target="https://www.aihr.com/blog/dysfunctional-turnover/" TargetMode="External"/><Relationship Id="rId25" Type="http://schemas.openxmlformats.org/officeDocument/2006/relationships/hyperlink" Target="https://www.cipd.org/globalassets/media/knowledge/knowledge-hub/reports/2022-pdfs/2022-inclusion-at-work-report.pdf" TargetMode="External"/><Relationship Id="rId33" Type="http://schemas.openxmlformats.org/officeDocument/2006/relationships/hyperlink" Target="https://www.cipd.org/uk/knowledge/guides/inclusive-employers/" TargetMode="External"/><Relationship Id="rId38" Type="http://schemas.openxmlformats.org/officeDocument/2006/relationships/hyperlink" Target="https://www.cipd.org/uk/knowledge/guides/strategic-workforce-planning/" TargetMode="External"/><Relationship Id="rId46" Type="http://schemas.openxmlformats.org/officeDocument/2006/relationships/hyperlink" Target="%20https://www.aihr.com/blog/internal-recruitment/" TargetMode="External"/><Relationship Id="rId59" Type="http://schemas.openxmlformats.org/officeDocument/2006/relationships/fontTable" Target="fontTable.xml"/><Relationship Id="rId20" Type="http://schemas.openxmlformats.org/officeDocument/2006/relationships/hyperlink" Target="https://www.peoplemanagement.co.uk/article/1823900/employee-turnover-much" TargetMode="External"/><Relationship Id="rId41" Type="http://schemas.openxmlformats.org/officeDocument/2006/relationships/hyperlink" Target="https://www.peoplemanagement.co.uk/article/1743909/how-to-help-retain-talent" TargetMode="External"/><Relationship Id="rId54" Type="http://schemas.openxmlformats.org/officeDocument/2006/relationships/hyperlink" Target="https://www.personneltoday.com/hr/employer-choice-increasingly-competitive-jobs-market/"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gov.uk/contract-types-and-employer-responsibilities/fulltime-and-parttime-contracts" TargetMode="External"/><Relationship Id="rId23" Type="http://schemas.openxmlformats.org/officeDocument/2006/relationships/hyperlink" Target="https://www.wiley.com/edge/cost-of-onboarding-graduate-talent-uk-report/" TargetMode="External"/><Relationship Id="rId28" Type="http://schemas.openxmlformats.org/officeDocument/2006/relationships/hyperlink" Target="%20https://www.cipd.org/uk/knowledge/factsheets/learning-methods-factsheet/?_gl=1*1fzlddj*_ga*MTQxMDcyOTA2Mi4xNzA0OTc0NTU4*_ga_D9HN5GYHYY*MTcwNTg1OTM0NC44LjAuMTcwNTg1OTM0NC42MC4wLjA%20%20et/" TargetMode="External"/><Relationship Id="rId36" Type="http://schemas.openxmlformats.org/officeDocument/2006/relationships/hyperlink" Target="https://www.cipd.org/uk/knowledge/factsheets/recruitment-factsheet/" TargetMode="External"/><Relationship Id="rId49" Type="http://schemas.openxmlformats.org/officeDocument/2006/relationships/hyperlink" Target="https://www.cipd.org/uk/knowledge/factsheets/economy-labour-market-factsheet/" TargetMode="External"/><Relationship Id="rId57" Type="http://schemas.openxmlformats.org/officeDocument/2006/relationships/hyperlink" Target="https://www.tuc.org.uk/resource/learning-and-skills" TargetMode="External"/><Relationship Id="rId10" Type="http://schemas.openxmlformats.org/officeDocument/2006/relationships/hyperlink" Target="https://hrreview.co.uk/guides/onboarding-the-definitive-guide-for-hr-professionals/148165" TargetMode="External"/><Relationship Id="rId31" Type="http://schemas.openxmlformats.org/officeDocument/2006/relationships/hyperlink" Target="https://www.cipd.org/uk/knowledge/factsheets/strategic-total-factsheet/" TargetMode="External"/><Relationship Id="rId44" Type="http://schemas.openxmlformats.org/officeDocument/2006/relationships/hyperlink" Target="https://hrdailyadvisor.blr.com/2020/05/21/pros-and-cons-of-posting-all-jobs/" TargetMode="External"/><Relationship Id="rId52" Type="http://schemas.openxmlformats.org/officeDocument/2006/relationships/hyperlink" Target="https://www.cipd.org/uk/the-people-profession/the-profession-map/explore-the-profession-map/specialist-knowledge/resourcing/"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7E242A-B94A-4D2F-904C-8ED3F82AB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TotalTime>
  <Pages>17</Pages>
  <Words>7027</Words>
  <Characters>40056</Characters>
  <Application>Microsoft Office Word</Application>
  <DocSecurity>0</DocSecurity>
  <Lines>333</Lines>
  <Paragraphs>93</Paragraphs>
  <ScaleCrop>false</ScaleCrop>
  <Company>Department for Work and Pensions</Company>
  <LinksUpToDate>false</LinksUpToDate>
  <CharactersWithSpaces>46990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Head Leanne HAAS CHDA Health Assessment</dc:creator>
  <cp:keywords/>
  <dc:description/>
  <cp:lastModifiedBy>Head Leanne DWP BRIDGEND AC</cp:lastModifiedBy>
  <cp:revision>229</cp:revision>
  <cp:lastPrinted>2024-01-29T09:23:00Z</cp:lastPrinted>
  <dcterms:created xsi:type="dcterms:W3CDTF">2024-01-11T09:14:00Z</dcterms:created>
  <dcterms:modified xsi:type="dcterms:W3CDTF">2024-01-29T11:09:00Z</dcterms:modified>
</cp:coreProperties>
</file>