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39A" w:rsidRPr="0018439A" w:rsidRDefault="0018439A" w:rsidP="0018439A">
      <w:pPr>
        <w:spacing w:line="240" w:lineRule="auto"/>
        <w:jc w:val="center"/>
        <w:rPr>
          <w:rFonts w:ascii="Arial" w:hAnsi="Arial" w:cs="Arial"/>
          <w:b/>
          <w:i/>
          <w:szCs w:val="24"/>
        </w:rPr>
      </w:pPr>
      <w:r w:rsidRPr="0018439A">
        <w:rPr>
          <w:rFonts w:ascii="Arial" w:hAnsi="Arial" w:cs="Arial"/>
          <w:b/>
          <w:i/>
          <w:szCs w:val="24"/>
        </w:rPr>
        <w:t>Describe a learning event which has happened during your classroom observation.</w:t>
      </w:r>
    </w:p>
    <w:p w:rsidR="0018439A" w:rsidRPr="0018439A" w:rsidRDefault="0018439A" w:rsidP="0018439A">
      <w:pPr>
        <w:spacing w:line="240" w:lineRule="auto"/>
        <w:jc w:val="center"/>
        <w:rPr>
          <w:rFonts w:ascii="Arial" w:hAnsi="Arial" w:cs="Arial"/>
          <w:b/>
          <w:i/>
          <w:szCs w:val="24"/>
        </w:rPr>
      </w:pPr>
      <w:r w:rsidRPr="0018439A">
        <w:rPr>
          <w:rFonts w:ascii="Arial" w:hAnsi="Arial" w:cs="Arial"/>
          <w:b/>
          <w:i/>
          <w:szCs w:val="24"/>
        </w:rPr>
        <w:t>Reflect upon what took place, connecting events to theories of learning and teaching.</w:t>
      </w:r>
    </w:p>
    <w:p w:rsidR="0018439A" w:rsidRDefault="0018439A" w:rsidP="007C401D">
      <w:pPr>
        <w:spacing w:line="240" w:lineRule="auto"/>
        <w:jc w:val="center"/>
        <w:rPr>
          <w:rFonts w:ascii="Arial" w:hAnsi="Arial" w:cs="Arial"/>
          <w:b/>
          <w:i/>
          <w:szCs w:val="24"/>
        </w:rPr>
      </w:pPr>
      <w:r w:rsidRPr="0018439A">
        <w:rPr>
          <w:rFonts w:ascii="Arial" w:hAnsi="Arial" w:cs="Arial"/>
          <w:b/>
          <w:i/>
          <w:szCs w:val="24"/>
        </w:rPr>
        <w:t>Make recommendations about how you could improve your own practice in the light of this, and produce a digital poster to illustrate how you would use all of this information to develop the elements of an effective learning environment.</w:t>
      </w:r>
    </w:p>
    <w:p w:rsidR="007C401D" w:rsidRPr="007C401D" w:rsidRDefault="007C401D" w:rsidP="007C401D">
      <w:pPr>
        <w:spacing w:line="240" w:lineRule="auto"/>
        <w:jc w:val="center"/>
        <w:rPr>
          <w:rFonts w:ascii="Arial" w:hAnsi="Arial" w:cs="Arial"/>
          <w:b/>
          <w:i/>
          <w:szCs w:val="24"/>
        </w:rPr>
      </w:pPr>
    </w:p>
    <w:p w:rsidR="007C401D" w:rsidRDefault="004B2062" w:rsidP="007C401D">
      <w:pPr>
        <w:spacing w:line="480" w:lineRule="auto"/>
        <w:jc w:val="center"/>
        <w:rPr>
          <w:rFonts w:ascii="Arial" w:hAnsi="Arial" w:cs="Arial"/>
          <w:i/>
          <w:sz w:val="20"/>
          <w:szCs w:val="24"/>
        </w:rPr>
      </w:pPr>
      <w:r>
        <w:rPr>
          <w:rFonts w:ascii="Arial" w:hAnsi="Arial" w:cs="Arial"/>
          <w:i/>
          <w:sz w:val="20"/>
          <w:szCs w:val="24"/>
          <w:highlight w:val="yellow"/>
        </w:rPr>
        <w:t>Word count: 50</w:t>
      </w:r>
      <w:r w:rsidR="00FC57FB">
        <w:rPr>
          <w:rFonts w:ascii="Arial" w:hAnsi="Arial" w:cs="Arial"/>
          <w:i/>
          <w:sz w:val="20"/>
          <w:szCs w:val="24"/>
          <w:highlight w:val="yellow"/>
        </w:rPr>
        <w:t>58</w:t>
      </w:r>
      <w:r w:rsidR="007C401D" w:rsidRPr="007C401D">
        <w:rPr>
          <w:rFonts w:ascii="Arial" w:hAnsi="Arial" w:cs="Arial"/>
          <w:i/>
          <w:sz w:val="20"/>
          <w:szCs w:val="24"/>
          <w:highlight w:val="yellow"/>
        </w:rPr>
        <w:t>.</w:t>
      </w:r>
    </w:p>
    <w:p w:rsidR="007C401D" w:rsidRPr="007C401D" w:rsidRDefault="007C401D" w:rsidP="007C401D">
      <w:pPr>
        <w:spacing w:line="480" w:lineRule="auto"/>
        <w:jc w:val="center"/>
        <w:rPr>
          <w:rFonts w:ascii="Arial" w:hAnsi="Arial" w:cs="Arial"/>
          <w:i/>
          <w:sz w:val="24"/>
          <w:szCs w:val="24"/>
        </w:rPr>
      </w:pPr>
    </w:p>
    <w:p w:rsidR="0018439A" w:rsidRPr="0018439A" w:rsidRDefault="0018439A" w:rsidP="0018439A">
      <w:pPr>
        <w:spacing w:line="480" w:lineRule="auto"/>
        <w:jc w:val="both"/>
        <w:rPr>
          <w:rFonts w:ascii="Arial" w:hAnsi="Arial" w:cs="Arial"/>
          <w:sz w:val="24"/>
          <w:szCs w:val="24"/>
          <w:u w:val="single"/>
        </w:rPr>
      </w:pPr>
      <w:r w:rsidRPr="0018439A">
        <w:rPr>
          <w:rFonts w:ascii="Arial" w:hAnsi="Arial" w:cs="Arial"/>
          <w:sz w:val="24"/>
          <w:szCs w:val="24"/>
          <w:u w:val="single"/>
        </w:rPr>
        <w:t>Introduction</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Learning is a process where individuals develop old and/or acquire new ideas, knowledge, skills and beliefs</w:t>
      </w:r>
      <w:r w:rsidR="004B2062">
        <w:rPr>
          <w:rFonts w:ascii="Arial" w:hAnsi="Arial" w:cs="Arial"/>
          <w:sz w:val="24"/>
          <w:szCs w:val="24"/>
        </w:rPr>
        <w:t xml:space="preserve"> (MacBlain, 2014</w:t>
      </w:r>
      <w:r w:rsidR="004B2062" w:rsidRPr="004B2062">
        <w:rPr>
          <w:rFonts w:ascii="Arial" w:hAnsi="Arial" w:cs="Arial"/>
          <w:sz w:val="24"/>
          <w:szCs w:val="24"/>
        </w:rPr>
        <w:t>)</w:t>
      </w:r>
      <w:r w:rsidRPr="0018439A">
        <w:rPr>
          <w:rFonts w:ascii="Arial" w:hAnsi="Arial" w:cs="Arial"/>
          <w:sz w:val="24"/>
          <w:szCs w:val="24"/>
        </w:rPr>
        <w:t>. Learning is a continuous process that not only occurs in childhood, but carries on and into adulthood. There are many strategies and theories behind how children develop, learn and acquire ideas, concepts and knowledge (Adebisi and Oyeleke, 2018). One theory is learning through play which allows children to investigate and enquire about their surroundings independently. This allows children to learn and enquire independently, giving them the necessary building blocks for later on in life, where they can extend their basic skills into more complex and essential skills. (Watkins, Carnell and Lodge, 2007, p.153). A learning environment can have a significant impact on a child’s learning (Grigg, 2015). This can be something physical such as; if a child has no room to explore or investigate, or if they feel uncomfortable they are less likely to be interested in their learning. Grigg (2015) states that a different type of physical aspect is where the seats have to be an appropriate size for the children, displays will be at eye level in order for the pupils to be able to see or even the layout of t</w:t>
      </w:r>
      <w:r>
        <w:rPr>
          <w:rFonts w:ascii="Arial" w:hAnsi="Arial" w:cs="Arial"/>
          <w:sz w:val="24"/>
          <w:szCs w:val="24"/>
        </w:rPr>
        <w:t>he desks can have an impact</w:t>
      </w:r>
      <w:r w:rsidRPr="0018439A">
        <w:rPr>
          <w:rFonts w:ascii="Arial" w:hAnsi="Arial" w:cs="Arial"/>
          <w:sz w:val="24"/>
          <w:szCs w:val="24"/>
        </w:rPr>
        <w:t>. Learning environment can also include emotional surroundings. In order for the child to have their optimum learning potential, they must be able to feel safe and welcome</w:t>
      </w:r>
      <w:r>
        <w:rPr>
          <w:rFonts w:ascii="Arial" w:hAnsi="Arial" w:cs="Arial"/>
          <w:sz w:val="24"/>
          <w:szCs w:val="24"/>
        </w:rPr>
        <w:t xml:space="preserve"> (Villereal and Simmons, 2010).</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lastRenderedPageBreak/>
        <w:t>This assignment will look at a learning event that was observed in a primary school that took place in September 2018. The school is made up of 620 pupils, where 30.5% of the pupils are on free school meals and 20% of pupils have Additional Learning Needs (ALN). This observation was made in the Foundation Phase in the Early Years class. The observation will look at how the outdoor environment promotes the learning of children</w:t>
      </w:r>
      <w:r>
        <w:rPr>
          <w:rFonts w:ascii="Arial" w:hAnsi="Arial" w:cs="Arial"/>
          <w:sz w:val="24"/>
          <w:szCs w:val="24"/>
        </w:rPr>
        <w:t xml:space="preserve"> and how it develops their independence</w:t>
      </w:r>
      <w:r w:rsidRPr="0018439A">
        <w:rPr>
          <w:rFonts w:ascii="Arial" w:hAnsi="Arial" w:cs="Arial"/>
          <w:sz w:val="24"/>
          <w:szCs w:val="24"/>
        </w:rPr>
        <w:t>. It will discuss the benefits, some drawbacks and theories behind this learning a</w:t>
      </w:r>
      <w:r>
        <w:rPr>
          <w:rFonts w:ascii="Arial" w:hAnsi="Arial" w:cs="Arial"/>
          <w:sz w:val="24"/>
          <w:szCs w:val="24"/>
        </w:rPr>
        <w:t xml:space="preserve">pproach. </w:t>
      </w:r>
    </w:p>
    <w:p w:rsidR="0018439A" w:rsidRDefault="0018439A" w:rsidP="0018439A">
      <w:pPr>
        <w:spacing w:line="480" w:lineRule="auto"/>
        <w:jc w:val="both"/>
        <w:rPr>
          <w:rFonts w:ascii="Arial" w:hAnsi="Arial" w:cs="Arial"/>
          <w:sz w:val="24"/>
          <w:szCs w:val="24"/>
        </w:rPr>
      </w:pPr>
      <w:r w:rsidRPr="0018439A">
        <w:rPr>
          <w:rFonts w:ascii="Arial" w:hAnsi="Arial" w:cs="Arial"/>
          <w:sz w:val="24"/>
          <w:szCs w:val="24"/>
        </w:rPr>
        <w:t>The ethical issue has been considered and addressed throughout the observation and into this assignment. This is achieved by ensuring that every individual and the school itself are anonymous. Throughout the observation, I closely followed the British Educational Research Association (BERA) guidelines for the best way to ethically research in this area (British Educati</w:t>
      </w:r>
      <w:r>
        <w:rPr>
          <w:rFonts w:ascii="Arial" w:hAnsi="Arial" w:cs="Arial"/>
          <w:sz w:val="24"/>
          <w:szCs w:val="24"/>
        </w:rPr>
        <w:t>onal Research Association</w:t>
      </w:r>
      <w:r w:rsidRPr="0018439A">
        <w:rPr>
          <w:rFonts w:ascii="Arial" w:hAnsi="Arial" w:cs="Arial"/>
          <w:sz w:val="24"/>
          <w:szCs w:val="24"/>
        </w:rPr>
        <w:t xml:space="preserve">, 2018). Similar to above, this encompasses the respect and consideration in terms of privacy to all parties, by keeping the pupils, teachers and the school anonymous. No tests or experiments would be made during the observation. The learning experience was observed by allowing the children to do their own business and their action, behaviour and response </w:t>
      </w:r>
      <w:r>
        <w:rPr>
          <w:rFonts w:ascii="Arial" w:hAnsi="Arial" w:cs="Arial"/>
          <w:sz w:val="24"/>
          <w:szCs w:val="24"/>
        </w:rPr>
        <w:t>would be written and reported (</w:t>
      </w:r>
      <w:r w:rsidRPr="0018439A">
        <w:rPr>
          <w:rFonts w:ascii="Arial" w:hAnsi="Arial" w:cs="Arial"/>
          <w:sz w:val="24"/>
          <w:szCs w:val="24"/>
        </w:rPr>
        <w:t>Sharman</w:t>
      </w:r>
      <w:r>
        <w:rPr>
          <w:rFonts w:ascii="Arial" w:hAnsi="Arial" w:cs="Arial"/>
          <w:sz w:val="24"/>
          <w:szCs w:val="24"/>
        </w:rPr>
        <w:t xml:space="preserve">, Cross and Vennis, </w:t>
      </w:r>
      <w:r w:rsidRPr="0018439A">
        <w:rPr>
          <w:rFonts w:ascii="Arial" w:hAnsi="Arial" w:cs="Arial"/>
          <w:sz w:val="24"/>
          <w:szCs w:val="24"/>
        </w:rPr>
        <w:t>2004</w:t>
      </w:r>
      <w:r>
        <w:rPr>
          <w:rFonts w:ascii="Arial" w:hAnsi="Arial" w:cs="Arial"/>
          <w:sz w:val="24"/>
          <w:szCs w:val="24"/>
        </w:rPr>
        <w:t xml:space="preserve">). </w:t>
      </w:r>
    </w:p>
    <w:p w:rsidR="0018439A" w:rsidRPr="0018439A" w:rsidRDefault="0018439A" w:rsidP="0018439A">
      <w:pPr>
        <w:spacing w:line="480" w:lineRule="auto"/>
        <w:jc w:val="both"/>
        <w:rPr>
          <w:rFonts w:ascii="Arial" w:hAnsi="Arial" w:cs="Arial"/>
          <w:sz w:val="24"/>
          <w:szCs w:val="24"/>
        </w:rPr>
      </w:pPr>
    </w:p>
    <w:p w:rsidR="0018439A" w:rsidRPr="0018439A" w:rsidRDefault="0018439A" w:rsidP="0018439A">
      <w:pPr>
        <w:spacing w:line="480" w:lineRule="auto"/>
        <w:jc w:val="both"/>
        <w:rPr>
          <w:rFonts w:ascii="Arial" w:hAnsi="Arial" w:cs="Arial"/>
          <w:sz w:val="24"/>
          <w:szCs w:val="24"/>
          <w:u w:val="single"/>
        </w:rPr>
      </w:pPr>
      <w:r w:rsidRPr="0018439A">
        <w:rPr>
          <w:rFonts w:ascii="Arial" w:hAnsi="Arial" w:cs="Arial"/>
          <w:sz w:val="24"/>
          <w:szCs w:val="24"/>
          <w:u w:val="single"/>
        </w:rPr>
        <w:t>Part 1</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The way that I observed the class was by free description. I decided on this method as it was the most practical way to gather information</w:t>
      </w:r>
      <w:r>
        <w:rPr>
          <w:rFonts w:ascii="Arial" w:hAnsi="Arial" w:cs="Arial"/>
          <w:sz w:val="24"/>
          <w:szCs w:val="24"/>
        </w:rPr>
        <w:t xml:space="preserve"> (</w:t>
      </w:r>
      <w:r w:rsidRPr="0018439A">
        <w:rPr>
          <w:rFonts w:ascii="Arial" w:hAnsi="Arial" w:cs="Arial"/>
          <w:sz w:val="24"/>
          <w:szCs w:val="24"/>
        </w:rPr>
        <w:t>Sharman, Cross and Vennis, 2004</w:t>
      </w:r>
      <w:r>
        <w:rPr>
          <w:rFonts w:ascii="Arial" w:hAnsi="Arial" w:cs="Arial"/>
          <w:sz w:val="24"/>
          <w:szCs w:val="24"/>
        </w:rPr>
        <w:t>)</w:t>
      </w:r>
      <w:r w:rsidRPr="0018439A">
        <w:rPr>
          <w:rFonts w:ascii="Arial" w:hAnsi="Arial" w:cs="Arial"/>
          <w:sz w:val="24"/>
          <w:szCs w:val="24"/>
        </w:rPr>
        <w:t xml:space="preserve">. I ensured that I had a notepad and pen at hand to gather all the possible information. However, the issues that arise with free description is that it can become an obstacle for gathering the information, such as not being able to write every detail </w:t>
      </w:r>
      <w:r w:rsidRPr="0018439A">
        <w:rPr>
          <w:rFonts w:ascii="Arial" w:hAnsi="Arial" w:cs="Arial"/>
          <w:sz w:val="24"/>
          <w:szCs w:val="24"/>
        </w:rPr>
        <w:lastRenderedPageBreak/>
        <w:t>down at once, thus meaning the information given cannot be completely accurate (Fitzhenry and Murphy, 2015). Alternatively, I could have used a more effective way of gathering information, for example, to record the task by videoing or a voice recording (Sharman, Cross and Vennis, 2004). Despite it being an effective method of collecting information and ensuring that all information is accurate, it does have its drawbacks as it is ethically not the best option. This is due to the fact that the identity of the individuals and the school will not be anonymous (British Educ</w:t>
      </w:r>
      <w:r>
        <w:rPr>
          <w:rFonts w:ascii="Arial" w:hAnsi="Arial" w:cs="Arial"/>
          <w:sz w:val="24"/>
          <w:szCs w:val="24"/>
        </w:rPr>
        <w:t>ational Research Association</w:t>
      </w:r>
      <w:r w:rsidRPr="0018439A">
        <w:rPr>
          <w:rFonts w:ascii="Arial" w:hAnsi="Arial" w:cs="Arial"/>
          <w:sz w:val="24"/>
          <w:szCs w:val="24"/>
        </w:rPr>
        <w:t>, 2018). Therefore, with the information I have gathered, not all can be completely accurate, however I have tried to record all information to the best of my knowledge.</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The learning event that occurred during class was an interaction between a group of children where they were building and creating food for different animals during their ‘amser dewis’ time. ‘Amser dewis’ is part of their daily routine where the individuals, who are not having a focus task, are free to independently choose what task they wish to do in that lesson. Over the last week, the topic of the class has been about the Gruffalo. During this particular lesson, four individual children decided on their own to undertake the outdoor task, with the Teaching Assistant near-by engaging with their focus group. The task was an enhanced provision focusing on different ways to create different foods for the mouse in the book; such as roasted fox, owl ice-cream, scrambled snake and Gruffalo crumble. They made these items using different materials such as mud, sand, grass, nuts, leaves</w:t>
      </w:r>
      <w:r>
        <w:rPr>
          <w:rFonts w:ascii="Arial" w:hAnsi="Arial" w:cs="Arial"/>
          <w:sz w:val="24"/>
          <w:szCs w:val="24"/>
        </w:rPr>
        <w:t>, stones</w:t>
      </w:r>
      <w:r w:rsidRPr="0018439A">
        <w:rPr>
          <w:rFonts w:ascii="Arial" w:hAnsi="Arial" w:cs="Arial"/>
          <w:sz w:val="24"/>
          <w:szCs w:val="24"/>
        </w:rPr>
        <w:t xml:space="preserve"> and acorns from when they undertook the ‘Gruffalo walk’ that they went on earlier in the week.</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I chose this topic because there has been some discussion about using the outdoor play for educational purposes (MacBlain, 2014). Many theorists have put numerous </w:t>
      </w:r>
      <w:r w:rsidRPr="0018439A">
        <w:rPr>
          <w:rFonts w:ascii="Arial" w:hAnsi="Arial" w:cs="Arial"/>
          <w:sz w:val="24"/>
          <w:szCs w:val="24"/>
        </w:rPr>
        <w:lastRenderedPageBreak/>
        <w:t>years into discussing the benefits of using the outdoors as a learning experience, some will be discussed later.</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By being outdoors it encourages children to think about, understand and explore their potential learning abilities. When moving to the outdoors, children are quick to join into the activity through play (</w:t>
      </w:r>
      <w:r w:rsidR="00DD2059">
        <w:rPr>
          <w:rFonts w:ascii="Arial" w:hAnsi="Arial" w:cs="Arial"/>
          <w:sz w:val="24"/>
          <w:szCs w:val="24"/>
        </w:rPr>
        <w:t>Gilbertson et al. 2006</w:t>
      </w:r>
      <w:r w:rsidRPr="00DD2059">
        <w:rPr>
          <w:rFonts w:ascii="Arial" w:hAnsi="Arial" w:cs="Arial"/>
          <w:sz w:val="24"/>
          <w:szCs w:val="24"/>
        </w:rPr>
        <w:t>)</w:t>
      </w:r>
      <w:r w:rsidRPr="0018439A">
        <w:rPr>
          <w:rFonts w:ascii="Arial" w:hAnsi="Arial" w:cs="Arial"/>
          <w:sz w:val="24"/>
          <w:szCs w:val="24"/>
        </w:rPr>
        <w:t>. Play provides an opportunity for children to gain and acquire new skills and to get an understanding of their environment. This links into the task as the children use their sense by playing with the different materials used.  Learning outdoors can get the children to realise that learning is an ongoing process that does not only occur in the classroom but can be extended to other areas (</w:t>
      </w:r>
      <w:r w:rsidR="00DD2059">
        <w:rPr>
          <w:rFonts w:ascii="Arial" w:hAnsi="Arial" w:cs="Arial"/>
          <w:sz w:val="24"/>
          <w:szCs w:val="24"/>
        </w:rPr>
        <w:t>Thomas, 2018</w:t>
      </w:r>
      <w:r w:rsidRPr="0018439A">
        <w:rPr>
          <w:rFonts w:ascii="Arial" w:hAnsi="Arial" w:cs="Arial"/>
          <w:sz w:val="24"/>
          <w:szCs w:val="24"/>
        </w:rPr>
        <w:t>). This will provide useful information later on, when they can adapt their thinking into bringing prior knowledge of skills into new situations (</w:t>
      </w:r>
      <w:r w:rsidR="00DD2059">
        <w:rPr>
          <w:rFonts w:ascii="Arial" w:hAnsi="Arial" w:cs="Arial"/>
          <w:sz w:val="24"/>
          <w:szCs w:val="24"/>
        </w:rPr>
        <w:t xml:space="preserve">Robson, </w:t>
      </w:r>
      <w:r w:rsidR="00DD2059" w:rsidRPr="00DD2059">
        <w:rPr>
          <w:rFonts w:ascii="Arial" w:hAnsi="Arial" w:cs="Arial"/>
          <w:sz w:val="24"/>
          <w:szCs w:val="24"/>
        </w:rPr>
        <w:t>2006)</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The outside environment can introduce children to their creative side. By being outdoors it encourages children to use their imagination by the stimulating objects surrounding them (</w:t>
      </w:r>
      <w:r w:rsidR="00DD2059">
        <w:rPr>
          <w:rFonts w:ascii="Arial" w:hAnsi="Arial" w:cs="Arial"/>
          <w:sz w:val="24"/>
          <w:szCs w:val="24"/>
        </w:rPr>
        <w:t>Clements, 2006</w:t>
      </w:r>
      <w:r w:rsidRPr="0018439A">
        <w:rPr>
          <w:rFonts w:ascii="Arial" w:hAnsi="Arial" w:cs="Arial"/>
          <w:sz w:val="24"/>
          <w:szCs w:val="24"/>
        </w:rPr>
        <w:t>). For instance the children had not been able to see examples of the food given to them e.g. owl ice-cream, they had to use prior knowledge of what they believed ice cream to look like and adapt it into their work.</w:t>
      </w:r>
      <w:r w:rsidR="00E93D26">
        <w:rPr>
          <w:rFonts w:ascii="Arial" w:hAnsi="Arial" w:cs="Arial"/>
          <w:sz w:val="24"/>
          <w:szCs w:val="24"/>
        </w:rPr>
        <w:t xml:space="preserve"> For the children who had difficulty with this, the teacher provided some pictures for ideas. This helps the children by scaffolding, which will be discussed later. </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Being outdoors has its health benefits as well. The outdoors allows children to be free (</w:t>
      </w:r>
      <w:r w:rsidR="00DD2059">
        <w:rPr>
          <w:rFonts w:ascii="Arial" w:hAnsi="Arial" w:cs="Arial"/>
          <w:sz w:val="24"/>
          <w:szCs w:val="24"/>
        </w:rPr>
        <w:t>Thomas, 2018</w:t>
      </w:r>
      <w:r w:rsidRPr="0018439A">
        <w:rPr>
          <w:rFonts w:ascii="Arial" w:hAnsi="Arial" w:cs="Arial"/>
          <w:sz w:val="24"/>
          <w:szCs w:val="24"/>
        </w:rPr>
        <w:t>). This freedom has been known to improve childrens moods by helping to develop a posi</w:t>
      </w:r>
      <w:r w:rsidR="00DD2059">
        <w:rPr>
          <w:rFonts w:ascii="Arial" w:hAnsi="Arial" w:cs="Arial"/>
          <w:sz w:val="24"/>
          <w:szCs w:val="24"/>
        </w:rPr>
        <w:t>tive mental attitude. Casey (2007)</w:t>
      </w:r>
      <w:r w:rsidRPr="0018439A">
        <w:rPr>
          <w:rFonts w:ascii="Arial" w:hAnsi="Arial" w:cs="Arial"/>
          <w:sz w:val="24"/>
          <w:szCs w:val="24"/>
        </w:rPr>
        <w:t xml:space="preserve"> states that it also helps them concentrate and stay focused on the task as they are not stuck sitting in one place for the whole day where they end up getting ‘fidgety’ as they cannot get rid of their built </w:t>
      </w:r>
      <w:r w:rsidRPr="0018439A">
        <w:rPr>
          <w:rFonts w:ascii="Arial" w:hAnsi="Arial" w:cs="Arial"/>
          <w:sz w:val="24"/>
          <w:szCs w:val="24"/>
        </w:rPr>
        <w:lastRenderedPageBreak/>
        <w:t>up energy, they are able to stretch and move around freely. The children were allowed to move freely during tasks, therefore once they felt like they had accomplished a task they were able to move onto another.</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Social skills will be developed, children are far more likely to interact and socialise with one and other by having the open area of the outdoors (</w:t>
      </w:r>
      <w:r w:rsidR="00DD2059">
        <w:rPr>
          <w:rFonts w:ascii="Arial" w:hAnsi="Arial" w:cs="Arial"/>
          <w:sz w:val="24"/>
          <w:szCs w:val="24"/>
        </w:rPr>
        <w:t>Casey, 2007</w:t>
      </w:r>
      <w:r w:rsidRPr="0018439A">
        <w:rPr>
          <w:rFonts w:ascii="Arial" w:hAnsi="Arial" w:cs="Arial"/>
          <w:sz w:val="24"/>
          <w:szCs w:val="24"/>
        </w:rPr>
        <w:t>). This is because it’s more open, with room to wonder and therefore less intimidating to socialise, especially with the more introvert individuals. Given the open environment, other friendships will develop as they may not have had the chance to interact with others indoors. This provides the opportunity for children to engage with others without the adult continuously watching. Having said this, the independence of the child will improved as they have the freedom to discover new things for themselves or to choose to socialise with a peer without the teacher having to tell them to do so, which results in an independent self-reliant individual (</w:t>
      </w:r>
      <w:r w:rsidR="00DD2059">
        <w:rPr>
          <w:rFonts w:ascii="Arial" w:hAnsi="Arial" w:cs="Arial"/>
          <w:sz w:val="24"/>
          <w:szCs w:val="24"/>
        </w:rPr>
        <w:t>Casey, 2007</w:t>
      </w:r>
      <w:r w:rsidRPr="0018439A">
        <w:rPr>
          <w:rFonts w:ascii="Arial" w:hAnsi="Arial" w:cs="Arial"/>
          <w:sz w:val="24"/>
          <w:szCs w:val="24"/>
        </w:rPr>
        <w:t>). This activity was down to the individuals’ choice and it was their imagination on how to create these foods without the guidance of a teacher.</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By allowing the children to have a choice in which task they wish to accomplish, it’s a huge advantage to help the engagement in a child’s learning. Professor Graham Donaldson also stated this in the Successful futures </w:t>
      </w:r>
      <w:r w:rsidR="00DD2059" w:rsidRPr="0018439A">
        <w:rPr>
          <w:rFonts w:ascii="Arial" w:hAnsi="Arial" w:cs="Arial"/>
          <w:sz w:val="24"/>
          <w:szCs w:val="24"/>
        </w:rPr>
        <w:t>report: “offer</w:t>
      </w:r>
      <w:r w:rsidRPr="0018439A">
        <w:rPr>
          <w:rFonts w:ascii="Arial" w:hAnsi="Arial" w:cs="Arial"/>
          <w:sz w:val="24"/>
          <w:szCs w:val="24"/>
        </w:rPr>
        <w:t xml:space="preserve"> opportunities for children and young people to choose particular activities and experiences” (Donaldson, 2015, p.61). By allowing the children a choice in their learning, it allows them to be active learners rather than passive learners. From having the children chose what they wish to learn, they are more engaged and intrigued in the learning process. As they develop new skills and build resilience the understanding will come and they can make connections</w:t>
      </w:r>
      <w:r w:rsidR="008B4D36">
        <w:rPr>
          <w:rFonts w:ascii="Arial" w:hAnsi="Arial" w:cs="Arial"/>
          <w:sz w:val="24"/>
          <w:szCs w:val="24"/>
        </w:rPr>
        <w:t xml:space="preserve"> (MacBlain, 2014)</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During the activity the child went over to ask the teaching assistant a question. They had a discussion about something that one of the pupils was unaware of. The conversation went like this…</w:t>
      </w:r>
    </w:p>
    <w:p w:rsidR="0018439A" w:rsidRPr="0018439A" w:rsidRDefault="0018439A" w:rsidP="0018439A">
      <w:pPr>
        <w:spacing w:line="480" w:lineRule="auto"/>
        <w:jc w:val="both"/>
        <w:rPr>
          <w:rFonts w:ascii="Arial" w:hAnsi="Arial" w:cs="Arial"/>
          <w:sz w:val="24"/>
          <w:szCs w:val="24"/>
        </w:rPr>
      </w:pPr>
    </w:p>
    <w:p w:rsidR="0018439A" w:rsidRPr="0018439A" w:rsidRDefault="0018439A" w:rsidP="00DD2059">
      <w:pPr>
        <w:spacing w:line="480" w:lineRule="auto"/>
        <w:ind w:left="1440"/>
        <w:jc w:val="both"/>
        <w:rPr>
          <w:rFonts w:ascii="Arial" w:hAnsi="Arial" w:cs="Arial"/>
          <w:sz w:val="24"/>
          <w:szCs w:val="24"/>
        </w:rPr>
      </w:pPr>
      <w:r w:rsidRPr="00DD2059">
        <w:rPr>
          <w:rFonts w:ascii="Arial" w:hAnsi="Arial" w:cs="Arial"/>
          <w:b/>
          <w:sz w:val="24"/>
          <w:szCs w:val="24"/>
        </w:rPr>
        <w:t>Child A</w:t>
      </w:r>
      <w:r w:rsidR="00D45AA4">
        <w:rPr>
          <w:rFonts w:ascii="Arial" w:hAnsi="Arial" w:cs="Arial"/>
          <w:sz w:val="24"/>
          <w:szCs w:val="24"/>
        </w:rPr>
        <w:t>:</w:t>
      </w:r>
      <w:r w:rsidR="00D45AA4">
        <w:rPr>
          <w:rFonts w:ascii="Arial" w:hAnsi="Arial" w:cs="Arial"/>
          <w:sz w:val="24"/>
          <w:szCs w:val="24"/>
        </w:rPr>
        <w:tab/>
        <w:t>“How do</w:t>
      </w:r>
      <w:r w:rsidRPr="0018439A">
        <w:rPr>
          <w:rFonts w:ascii="Arial" w:hAnsi="Arial" w:cs="Arial"/>
          <w:sz w:val="24"/>
          <w:szCs w:val="24"/>
        </w:rPr>
        <w:t xml:space="preserve"> snake</w:t>
      </w:r>
      <w:r w:rsidR="00D45AA4">
        <w:rPr>
          <w:rFonts w:ascii="Arial" w:hAnsi="Arial" w:cs="Arial"/>
          <w:sz w:val="24"/>
          <w:szCs w:val="24"/>
        </w:rPr>
        <w:t>s</w:t>
      </w:r>
      <w:r w:rsidRPr="0018439A">
        <w:rPr>
          <w:rFonts w:ascii="Arial" w:hAnsi="Arial" w:cs="Arial"/>
          <w:sz w:val="24"/>
          <w:szCs w:val="24"/>
        </w:rPr>
        <w:t xml:space="preserve"> eat? It has no hand and feet”</w:t>
      </w:r>
    </w:p>
    <w:p w:rsidR="0018439A" w:rsidRPr="0018439A" w:rsidRDefault="0018439A" w:rsidP="00DD2059">
      <w:pPr>
        <w:spacing w:line="480" w:lineRule="auto"/>
        <w:ind w:left="1440"/>
        <w:jc w:val="both"/>
        <w:rPr>
          <w:rFonts w:ascii="Arial" w:hAnsi="Arial" w:cs="Arial"/>
          <w:sz w:val="24"/>
          <w:szCs w:val="24"/>
        </w:rPr>
      </w:pPr>
      <w:r w:rsidRPr="00DD2059">
        <w:rPr>
          <w:rFonts w:ascii="Arial" w:hAnsi="Arial" w:cs="Arial"/>
          <w:b/>
          <w:sz w:val="24"/>
          <w:szCs w:val="24"/>
        </w:rPr>
        <w:t>Teaching assistant</w:t>
      </w:r>
      <w:r w:rsidRPr="0018439A">
        <w:rPr>
          <w:rFonts w:ascii="Arial" w:hAnsi="Arial" w:cs="Arial"/>
          <w:sz w:val="24"/>
          <w:szCs w:val="24"/>
        </w:rPr>
        <w:t>:</w:t>
      </w:r>
      <w:r w:rsidRPr="0018439A">
        <w:rPr>
          <w:rFonts w:ascii="Arial" w:hAnsi="Arial" w:cs="Arial"/>
          <w:sz w:val="24"/>
          <w:szCs w:val="24"/>
        </w:rPr>
        <w:tab/>
        <w:t xml:space="preserve">“Hmm, good question </w:t>
      </w:r>
      <w:r w:rsidR="00DD2059">
        <w:rPr>
          <w:rFonts w:ascii="Arial" w:hAnsi="Arial" w:cs="Arial"/>
          <w:sz w:val="24"/>
          <w:szCs w:val="24"/>
        </w:rPr>
        <w:t>*</w:t>
      </w:r>
      <w:r w:rsidRPr="00DD2059">
        <w:rPr>
          <w:rFonts w:ascii="Arial" w:hAnsi="Arial" w:cs="Arial"/>
          <w:i/>
          <w:sz w:val="24"/>
          <w:szCs w:val="24"/>
        </w:rPr>
        <w:t>Child A</w:t>
      </w:r>
      <w:r w:rsidR="00DD2059">
        <w:rPr>
          <w:rFonts w:ascii="Arial" w:hAnsi="Arial" w:cs="Arial"/>
          <w:i/>
          <w:sz w:val="24"/>
          <w:szCs w:val="24"/>
        </w:rPr>
        <w:t>*</w:t>
      </w:r>
      <w:r w:rsidRPr="0018439A">
        <w:rPr>
          <w:rFonts w:ascii="Arial" w:hAnsi="Arial" w:cs="Arial"/>
          <w:sz w:val="24"/>
          <w:szCs w:val="24"/>
        </w:rPr>
        <w:t>. They don’t have any hands OR feet. Does anyone know how they move or eat?”</w:t>
      </w:r>
    </w:p>
    <w:p w:rsidR="0018439A" w:rsidRPr="0018439A" w:rsidRDefault="0018439A" w:rsidP="00DD2059">
      <w:pPr>
        <w:spacing w:line="480" w:lineRule="auto"/>
        <w:ind w:left="1440"/>
        <w:jc w:val="both"/>
        <w:rPr>
          <w:rFonts w:ascii="Arial" w:hAnsi="Arial" w:cs="Arial"/>
          <w:sz w:val="24"/>
          <w:szCs w:val="24"/>
        </w:rPr>
      </w:pPr>
      <w:r w:rsidRPr="00DD2059">
        <w:rPr>
          <w:rFonts w:ascii="Arial" w:hAnsi="Arial" w:cs="Arial"/>
          <w:b/>
          <w:sz w:val="24"/>
          <w:szCs w:val="24"/>
        </w:rPr>
        <w:t>Child B</w:t>
      </w:r>
      <w:r w:rsidRPr="0018439A">
        <w:rPr>
          <w:rFonts w:ascii="Arial" w:hAnsi="Arial" w:cs="Arial"/>
          <w:sz w:val="24"/>
          <w:szCs w:val="24"/>
        </w:rPr>
        <w:t>:</w:t>
      </w:r>
      <w:r w:rsidRPr="0018439A">
        <w:rPr>
          <w:rFonts w:ascii="Arial" w:hAnsi="Arial" w:cs="Arial"/>
          <w:sz w:val="24"/>
          <w:szCs w:val="24"/>
        </w:rPr>
        <w:tab/>
        <w:t>“I DO! It goes like this…” *</w:t>
      </w:r>
      <w:r w:rsidRPr="00D45AA4">
        <w:rPr>
          <w:rFonts w:ascii="Arial" w:hAnsi="Arial" w:cs="Arial"/>
          <w:i/>
          <w:sz w:val="24"/>
          <w:szCs w:val="24"/>
        </w:rPr>
        <w:t>does an impression of a snake</w:t>
      </w:r>
      <w:r w:rsidRPr="0018439A">
        <w:rPr>
          <w:rFonts w:ascii="Arial" w:hAnsi="Arial" w:cs="Arial"/>
          <w:sz w:val="24"/>
          <w:szCs w:val="24"/>
        </w:rPr>
        <w:t>*. “It goes from side to side”.</w:t>
      </w:r>
    </w:p>
    <w:p w:rsidR="0018439A" w:rsidRPr="0018439A" w:rsidRDefault="0018439A" w:rsidP="00DD2059">
      <w:pPr>
        <w:spacing w:line="480" w:lineRule="auto"/>
        <w:ind w:left="1440"/>
        <w:jc w:val="both"/>
        <w:rPr>
          <w:rFonts w:ascii="Arial" w:hAnsi="Arial" w:cs="Arial"/>
          <w:sz w:val="24"/>
          <w:szCs w:val="24"/>
        </w:rPr>
      </w:pPr>
      <w:r w:rsidRPr="00DD2059">
        <w:rPr>
          <w:rFonts w:ascii="Arial" w:hAnsi="Arial" w:cs="Arial"/>
          <w:b/>
          <w:sz w:val="24"/>
          <w:szCs w:val="24"/>
        </w:rPr>
        <w:t>Child A</w:t>
      </w:r>
      <w:r w:rsidRPr="0018439A">
        <w:rPr>
          <w:rFonts w:ascii="Arial" w:hAnsi="Arial" w:cs="Arial"/>
          <w:sz w:val="24"/>
          <w:szCs w:val="24"/>
        </w:rPr>
        <w:t>:</w:t>
      </w:r>
      <w:r w:rsidRPr="0018439A">
        <w:rPr>
          <w:rFonts w:ascii="Arial" w:hAnsi="Arial" w:cs="Arial"/>
          <w:sz w:val="24"/>
          <w:szCs w:val="24"/>
        </w:rPr>
        <w:tab/>
      </w:r>
      <w:r w:rsidR="00D45AA4">
        <w:rPr>
          <w:rFonts w:ascii="Arial" w:hAnsi="Arial" w:cs="Arial"/>
          <w:sz w:val="24"/>
          <w:szCs w:val="24"/>
        </w:rPr>
        <w:t>“</w:t>
      </w:r>
      <w:r w:rsidR="00DD2059">
        <w:rPr>
          <w:rFonts w:ascii="Arial" w:hAnsi="Arial" w:cs="Arial"/>
          <w:sz w:val="24"/>
          <w:szCs w:val="24"/>
        </w:rPr>
        <w:t>Cool….. but..</w:t>
      </w:r>
      <w:r w:rsidR="00D45AA4">
        <w:rPr>
          <w:rFonts w:ascii="Arial" w:hAnsi="Arial" w:cs="Arial"/>
          <w:sz w:val="24"/>
          <w:szCs w:val="24"/>
        </w:rPr>
        <w:t>”</w:t>
      </w:r>
      <w:r w:rsidR="00DD2059">
        <w:rPr>
          <w:rFonts w:ascii="Arial" w:hAnsi="Arial" w:cs="Arial"/>
          <w:sz w:val="24"/>
          <w:szCs w:val="24"/>
        </w:rPr>
        <w:t xml:space="preserve"> *</w:t>
      </w:r>
      <w:r w:rsidR="00DD2059" w:rsidRPr="00D45AA4">
        <w:rPr>
          <w:rFonts w:ascii="Arial" w:hAnsi="Arial" w:cs="Arial"/>
          <w:i/>
          <w:sz w:val="24"/>
          <w:szCs w:val="24"/>
        </w:rPr>
        <w:t>thinks again</w:t>
      </w:r>
      <w:r w:rsidR="00DD2059">
        <w:rPr>
          <w:rFonts w:ascii="Arial" w:hAnsi="Arial" w:cs="Arial"/>
          <w:sz w:val="24"/>
          <w:szCs w:val="24"/>
        </w:rPr>
        <w:t xml:space="preserve">* </w:t>
      </w:r>
      <w:r w:rsidR="00D45AA4">
        <w:rPr>
          <w:rFonts w:ascii="Arial" w:hAnsi="Arial" w:cs="Arial"/>
          <w:sz w:val="24"/>
          <w:szCs w:val="24"/>
        </w:rPr>
        <w:t>“</w:t>
      </w:r>
      <w:r w:rsidR="00DD2059">
        <w:rPr>
          <w:rFonts w:ascii="Arial" w:hAnsi="Arial" w:cs="Arial"/>
          <w:sz w:val="24"/>
          <w:szCs w:val="24"/>
        </w:rPr>
        <w:t>h</w:t>
      </w:r>
      <w:r w:rsidRPr="0018439A">
        <w:rPr>
          <w:rFonts w:ascii="Arial" w:hAnsi="Arial" w:cs="Arial"/>
          <w:sz w:val="24"/>
          <w:szCs w:val="24"/>
        </w:rPr>
        <w:t>ow does it eat?</w:t>
      </w:r>
      <w:r w:rsidR="00D45AA4">
        <w:rPr>
          <w:rFonts w:ascii="Arial" w:hAnsi="Arial" w:cs="Arial"/>
          <w:sz w:val="24"/>
          <w:szCs w:val="24"/>
        </w:rPr>
        <w:t>”</w:t>
      </w:r>
    </w:p>
    <w:p w:rsidR="0018439A" w:rsidRPr="0018439A" w:rsidRDefault="0018439A" w:rsidP="00DD2059">
      <w:pPr>
        <w:spacing w:line="480" w:lineRule="auto"/>
        <w:ind w:left="1440"/>
        <w:jc w:val="both"/>
        <w:rPr>
          <w:rFonts w:ascii="Arial" w:hAnsi="Arial" w:cs="Arial"/>
          <w:sz w:val="24"/>
          <w:szCs w:val="24"/>
        </w:rPr>
      </w:pPr>
      <w:r w:rsidRPr="00DD2059">
        <w:rPr>
          <w:rFonts w:ascii="Arial" w:hAnsi="Arial" w:cs="Arial"/>
          <w:b/>
          <w:sz w:val="24"/>
          <w:szCs w:val="24"/>
        </w:rPr>
        <w:t>Child B</w:t>
      </w:r>
      <w:r w:rsidRPr="0018439A">
        <w:rPr>
          <w:rFonts w:ascii="Arial" w:hAnsi="Arial" w:cs="Arial"/>
          <w:sz w:val="24"/>
          <w:szCs w:val="24"/>
        </w:rPr>
        <w:t>:</w:t>
      </w:r>
      <w:r w:rsidRPr="0018439A">
        <w:rPr>
          <w:rFonts w:ascii="Arial" w:hAnsi="Arial" w:cs="Arial"/>
          <w:sz w:val="24"/>
          <w:szCs w:val="24"/>
        </w:rPr>
        <w:tab/>
      </w:r>
      <w:r w:rsidR="00D45AA4">
        <w:rPr>
          <w:rFonts w:ascii="Arial" w:hAnsi="Arial" w:cs="Arial"/>
          <w:sz w:val="24"/>
          <w:szCs w:val="24"/>
        </w:rPr>
        <w:t>“</w:t>
      </w:r>
      <w:r w:rsidR="00DD2059">
        <w:rPr>
          <w:rFonts w:ascii="Arial" w:hAnsi="Arial" w:cs="Arial"/>
          <w:sz w:val="24"/>
          <w:szCs w:val="24"/>
        </w:rPr>
        <w:t>Um</w:t>
      </w:r>
      <w:r w:rsidR="00D45AA4">
        <w:rPr>
          <w:rFonts w:ascii="Arial" w:hAnsi="Arial" w:cs="Arial"/>
          <w:sz w:val="24"/>
          <w:szCs w:val="24"/>
        </w:rPr>
        <w:t>..”</w:t>
      </w:r>
      <w:r w:rsidR="00DD2059">
        <w:rPr>
          <w:rFonts w:ascii="Arial" w:hAnsi="Arial" w:cs="Arial"/>
          <w:sz w:val="24"/>
          <w:szCs w:val="24"/>
        </w:rPr>
        <w:t xml:space="preserve"> *</w:t>
      </w:r>
      <w:r w:rsidR="00DD2059" w:rsidRPr="00D45AA4">
        <w:rPr>
          <w:rFonts w:ascii="Arial" w:hAnsi="Arial" w:cs="Arial"/>
          <w:i/>
          <w:sz w:val="24"/>
          <w:szCs w:val="24"/>
        </w:rPr>
        <w:t>thinks</w:t>
      </w:r>
      <w:r w:rsidR="00DD2059">
        <w:rPr>
          <w:rFonts w:ascii="Arial" w:hAnsi="Arial" w:cs="Arial"/>
          <w:sz w:val="24"/>
          <w:szCs w:val="24"/>
        </w:rPr>
        <w:t xml:space="preserve">* </w:t>
      </w:r>
      <w:r w:rsidR="00D45AA4">
        <w:rPr>
          <w:rFonts w:ascii="Arial" w:hAnsi="Arial" w:cs="Arial"/>
          <w:sz w:val="24"/>
          <w:szCs w:val="24"/>
        </w:rPr>
        <w:t>“</w:t>
      </w:r>
      <w:r w:rsidR="00DD2059">
        <w:rPr>
          <w:rFonts w:ascii="Arial" w:hAnsi="Arial" w:cs="Arial"/>
          <w:sz w:val="24"/>
          <w:szCs w:val="24"/>
        </w:rPr>
        <w:t>I don’t know but I think i</w:t>
      </w:r>
      <w:r w:rsidRPr="0018439A">
        <w:rPr>
          <w:rFonts w:ascii="Arial" w:hAnsi="Arial" w:cs="Arial"/>
          <w:sz w:val="24"/>
          <w:szCs w:val="24"/>
        </w:rPr>
        <w:t>t bites it and eats it!</w:t>
      </w:r>
      <w:r w:rsidR="00D45AA4">
        <w:rPr>
          <w:rFonts w:ascii="Arial" w:hAnsi="Arial" w:cs="Arial"/>
          <w:sz w:val="24"/>
          <w:szCs w:val="24"/>
        </w:rPr>
        <w:t xml:space="preserve"> Miss, do you know?”</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 </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One of the children asked “How does a snake eat? It has no hands and feet”. This proves that the child is engaged in the learning as Berger (2014) states that whenever a child asks questions about something they are intrigued therefore engaged in their learning. To help this study further, the teacher now knows that some children have an interest in snakes, therefore they can plan other activities around snakes to once again reinforcement the engagement from the pupils. </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The teacher subtly corrects the pupil by repeating what they said it in the correct pattern. This is where the child gets to hear the correct phrase therefore when they go </w:t>
      </w:r>
      <w:r w:rsidRPr="0018439A">
        <w:rPr>
          <w:rFonts w:ascii="Arial" w:hAnsi="Arial" w:cs="Arial"/>
          <w:sz w:val="24"/>
          <w:szCs w:val="24"/>
        </w:rPr>
        <w:lastRenderedPageBreak/>
        <w:t>to say the same phrase again they can use the correct words next time</w:t>
      </w:r>
      <w:r w:rsidRPr="005042B8">
        <w:rPr>
          <w:rFonts w:ascii="Arial" w:hAnsi="Arial" w:cs="Arial"/>
          <w:sz w:val="24"/>
          <w:szCs w:val="24"/>
        </w:rPr>
        <w:t>.</w:t>
      </w:r>
      <w:r w:rsidR="005042B8" w:rsidRPr="005042B8">
        <w:rPr>
          <w:rFonts w:ascii="Arial" w:hAnsi="Arial" w:cs="Arial"/>
          <w:sz w:val="24"/>
          <w:szCs w:val="24"/>
        </w:rPr>
        <w:t xml:space="preserve"> Similarly to Barish (2012) view on criticism, i</w:t>
      </w:r>
      <w:r w:rsidRPr="0018439A">
        <w:rPr>
          <w:rFonts w:ascii="Arial" w:hAnsi="Arial" w:cs="Arial"/>
          <w:sz w:val="24"/>
          <w:szCs w:val="24"/>
        </w:rPr>
        <w:t>f the teacher was to criticise the child’s speech pattern, then the child will get disheartened and this in turn will knock their confidence, where they may not feel comfort</w:t>
      </w:r>
      <w:r w:rsidR="00D45AA4">
        <w:rPr>
          <w:rFonts w:ascii="Arial" w:hAnsi="Arial" w:cs="Arial"/>
          <w:sz w:val="24"/>
          <w:szCs w:val="24"/>
        </w:rPr>
        <w:t>able to speak again</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One of the children was more knowledgeable about the snake than the other</w:t>
      </w:r>
      <w:r w:rsidR="005042B8">
        <w:rPr>
          <w:rFonts w:ascii="Arial" w:hAnsi="Arial" w:cs="Arial"/>
          <w:sz w:val="24"/>
          <w:szCs w:val="24"/>
        </w:rPr>
        <w:t xml:space="preserve"> (however, not knowing everything about the subject)</w:t>
      </w:r>
      <w:r w:rsidRPr="0018439A">
        <w:rPr>
          <w:rFonts w:ascii="Arial" w:hAnsi="Arial" w:cs="Arial"/>
          <w:sz w:val="24"/>
          <w:szCs w:val="24"/>
        </w:rPr>
        <w:t>, this is where this child helps the other to understand how snakes move and eats its food. This is called scaffolding which is a theory that Lev Vygotsky proposed where a mor</w:t>
      </w:r>
      <w:r w:rsidR="00FC57FB">
        <w:rPr>
          <w:rFonts w:ascii="Arial" w:hAnsi="Arial" w:cs="Arial"/>
          <w:sz w:val="24"/>
          <w:szCs w:val="24"/>
        </w:rPr>
        <w:t>e able child was able to help th</w:t>
      </w:r>
      <w:r w:rsidRPr="0018439A">
        <w:rPr>
          <w:rFonts w:ascii="Arial" w:hAnsi="Arial" w:cs="Arial"/>
          <w:sz w:val="24"/>
          <w:szCs w:val="24"/>
        </w:rPr>
        <w:t>e other in the understanding of their work (</w:t>
      </w:r>
      <w:r w:rsidR="005042B8" w:rsidRPr="005042B8">
        <w:rPr>
          <w:rFonts w:ascii="Arial" w:hAnsi="Arial" w:cs="Arial"/>
          <w:sz w:val="24"/>
          <w:szCs w:val="24"/>
        </w:rPr>
        <w:t>Daniels, 2005</w:t>
      </w:r>
      <w:r w:rsidRPr="0018439A">
        <w:rPr>
          <w:rFonts w:ascii="Arial" w:hAnsi="Arial" w:cs="Arial"/>
          <w:sz w:val="24"/>
          <w:szCs w:val="24"/>
        </w:rPr>
        <w:t>).</w:t>
      </w:r>
    </w:p>
    <w:p w:rsidR="0018439A" w:rsidRPr="007C401D" w:rsidRDefault="0018439A" w:rsidP="007C401D">
      <w:pPr>
        <w:spacing w:line="480" w:lineRule="auto"/>
        <w:jc w:val="both"/>
        <w:rPr>
          <w:rFonts w:ascii="Arial" w:hAnsi="Arial" w:cs="Arial"/>
          <w:sz w:val="24"/>
          <w:szCs w:val="24"/>
        </w:rPr>
      </w:pPr>
      <w:r w:rsidRPr="0018439A">
        <w:rPr>
          <w:rFonts w:ascii="Arial" w:hAnsi="Arial" w:cs="Arial"/>
          <w:sz w:val="24"/>
          <w:szCs w:val="24"/>
        </w:rPr>
        <w:t>However, there can be drawbacks to outdoor learning such as weather, you cannot always guarantee that the weather will be acceptable to go out and explore in.</w:t>
      </w:r>
      <w:r w:rsidR="00E93D26">
        <w:rPr>
          <w:rFonts w:ascii="Arial" w:hAnsi="Arial" w:cs="Arial"/>
          <w:sz w:val="24"/>
          <w:szCs w:val="24"/>
        </w:rPr>
        <w:t xml:space="preserve"> However, Jacobi-Vessel (2013) argues that different weather can be beneficial for pupils as</w:t>
      </w:r>
      <w:r w:rsidR="007C78F4">
        <w:rPr>
          <w:rFonts w:ascii="Arial" w:hAnsi="Arial" w:cs="Arial"/>
          <w:sz w:val="24"/>
          <w:szCs w:val="24"/>
        </w:rPr>
        <w:t xml:space="preserve"> it gets to develop their sensory skills and see how the weather impacts the environment around them.</w:t>
      </w:r>
      <w:r w:rsidRPr="0018439A">
        <w:rPr>
          <w:rFonts w:ascii="Arial" w:hAnsi="Arial" w:cs="Arial"/>
          <w:sz w:val="24"/>
          <w:szCs w:val="24"/>
        </w:rPr>
        <w:t xml:space="preserve"> Another could be by allowing the child to have freedom in the choices they make in their learning, where depending on the task, the teachers may not be able to asses or track whether the child has actually accomplished the task, as it is all done independently. Another concern would be, how can the teacher support overall in the development </w:t>
      </w:r>
      <w:r w:rsidRPr="007C401D">
        <w:rPr>
          <w:rFonts w:ascii="Arial" w:hAnsi="Arial" w:cs="Arial"/>
          <w:sz w:val="24"/>
          <w:szCs w:val="24"/>
        </w:rPr>
        <w:t xml:space="preserve">and learning of the children </w:t>
      </w:r>
      <w:r w:rsidR="005042B8" w:rsidRPr="007C401D">
        <w:rPr>
          <w:rFonts w:ascii="Arial" w:hAnsi="Arial" w:cs="Arial"/>
          <w:sz w:val="24"/>
          <w:szCs w:val="24"/>
        </w:rPr>
        <w:t>and even extend their learning</w:t>
      </w:r>
      <w:r w:rsidR="007C78F4">
        <w:rPr>
          <w:rFonts w:ascii="Arial" w:hAnsi="Arial" w:cs="Arial"/>
          <w:sz w:val="24"/>
          <w:szCs w:val="24"/>
        </w:rPr>
        <w:t xml:space="preserve"> (</w:t>
      </w:r>
      <w:r w:rsidR="007C78F4" w:rsidRPr="007C78F4">
        <w:rPr>
          <w:rFonts w:ascii="Arial" w:hAnsi="Arial" w:cs="Arial"/>
          <w:sz w:val="24"/>
          <w:szCs w:val="24"/>
        </w:rPr>
        <w:t>Higher education academy</w:t>
      </w:r>
      <w:r w:rsidR="007C78F4">
        <w:rPr>
          <w:rFonts w:ascii="Arial" w:hAnsi="Arial" w:cs="Arial"/>
          <w:sz w:val="24"/>
          <w:szCs w:val="24"/>
        </w:rPr>
        <w:t>,</w:t>
      </w:r>
      <w:r w:rsidR="007C78F4" w:rsidRPr="007C78F4">
        <w:rPr>
          <w:rFonts w:ascii="Arial" w:hAnsi="Arial" w:cs="Arial"/>
          <w:sz w:val="24"/>
          <w:szCs w:val="24"/>
        </w:rPr>
        <w:t xml:space="preserve"> 2014)</w:t>
      </w:r>
      <w:r w:rsidR="005042B8" w:rsidRPr="007C78F4">
        <w:rPr>
          <w:rFonts w:ascii="Arial" w:hAnsi="Arial" w:cs="Arial"/>
          <w:sz w:val="24"/>
          <w:szCs w:val="24"/>
        </w:rPr>
        <w:t>.</w:t>
      </w:r>
    </w:p>
    <w:p w:rsid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u w:val="single"/>
          <w:bdr w:val="none" w:sz="0" w:space="0" w:color="auto" w:frame="1"/>
          <w:lang w:eastAsia="en-GB"/>
        </w:rPr>
      </w:pPr>
    </w:p>
    <w:p w:rsidR="007C401D" w:rsidRPr="00FC57FB" w:rsidRDefault="007C401D" w:rsidP="007C401D">
      <w:pPr>
        <w:shd w:val="clear" w:color="auto" w:fill="FFFFFF"/>
        <w:spacing w:after="0" w:line="480" w:lineRule="auto"/>
        <w:jc w:val="both"/>
        <w:textAlignment w:val="baseline"/>
        <w:rPr>
          <w:rFonts w:ascii="Arial" w:eastAsia="Times New Roman" w:hAnsi="Arial" w:cs="Arial"/>
          <w:color w:val="000000"/>
          <w:sz w:val="24"/>
          <w:szCs w:val="24"/>
          <w:u w:val="single"/>
          <w:bdr w:val="none" w:sz="0" w:space="0" w:color="auto" w:frame="1"/>
          <w:lang w:eastAsia="en-GB"/>
        </w:rPr>
      </w:pPr>
      <w:r w:rsidRPr="007C401D">
        <w:rPr>
          <w:rFonts w:ascii="Arial" w:eastAsia="Times New Roman" w:hAnsi="Arial" w:cs="Arial"/>
          <w:color w:val="000000"/>
          <w:sz w:val="24"/>
          <w:szCs w:val="24"/>
          <w:u w:val="single"/>
          <w:bdr w:val="none" w:sz="0" w:space="0" w:color="auto" w:frame="1"/>
          <w:lang w:eastAsia="en-GB"/>
        </w:rPr>
        <w:t>Part 2.</w:t>
      </w:r>
    </w:p>
    <w:p w:rsidR="007C401D" w:rsidRPr="00FC57FB" w:rsidRDefault="007C401D" w:rsidP="00FC57FB">
      <w:pPr>
        <w:shd w:val="clear" w:color="auto" w:fill="FFFFFF"/>
        <w:spacing w:after="0" w:line="480" w:lineRule="auto"/>
        <w:jc w:val="both"/>
        <w:textAlignment w:val="baseline"/>
        <w:rPr>
          <w:rFonts w:ascii="Calibri" w:eastAsia="Times New Roman" w:hAnsi="Calibri" w:cs="Calibri"/>
          <w:color w:val="000000"/>
          <w:sz w:val="24"/>
          <w:szCs w:val="24"/>
          <w:lang w:eastAsia="en-GB"/>
        </w:rPr>
      </w:pPr>
      <w:r w:rsidRPr="007C401D">
        <w:rPr>
          <w:rFonts w:ascii="Arial" w:eastAsia="Times New Roman" w:hAnsi="Arial" w:cs="Arial"/>
          <w:color w:val="000000"/>
          <w:sz w:val="24"/>
          <w:szCs w:val="24"/>
          <w:bdr w:val="none" w:sz="0" w:space="0" w:color="auto" w:frame="1"/>
          <w:lang w:eastAsia="en-GB"/>
        </w:rPr>
        <w:t>Friedrich Froebel states that children gain a lot from outdoor experience and being hands on in their own learning</w:t>
      </w:r>
      <w:r w:rsidR="007C78F4" w:rsidRPr="007C78F4">
        <w:rPr>
          <w:rFonts w:ascii="Arial" w:eastAsia="Times New Roman" w:hAnsi="Arial" w:cs="Arial"/>
          <w:color w:val="000000"/>
          <w:sz w:val="24"/>
          <w:szCs w:val="24"/>
          <w:bdr w:val="none" w:sz="0" w:space="0" w:color="auto" w:frame="1"/>
          <w:lang w:eastAsia="en-GB"/>
        </w:rPr>
        <w:t xml:space="preserve"> (Pound, 2005)</w:t>
      </w:r>
      <w:r w:rsidRPr="007C401D">
        <w:rPr>
          <w:rFonts w:ascii="Arial" w:eastAsia="Times New Roman" w:hAnsi="Arial" w:cs="Arial"/>
          <w:color w:val="000000"/>
          <w:sz w:val="24"/>
          <w:szCs w:val="24"/>
          <w:bdr w:val="none" w:sz="0" w:space="0" w:color="auto" w:frame="1"/>
          <w:lang w:eastAsia="en-GB"/>
        </w:rPr>
        <w:t xml:space="preserve">. His view is that from learning through active involvement with the outdoors, the use of practical work and the opportunity to </w:t>
      </w:r>
      <w:r w:rsidRPr="007C401D">
        <w:rPr>
          <w:rFonts w:ascii="Arial" w:eastAsia="Times New Roman" w:hAnsi="Arial" w:cs="Arial"/>
          <w:color w:val="000000"/>
          <w:sz w:val="24"/>
          <w:szCs w:val="24"/>
          <w:bdr w:val="none" w:sz="0" w:space="0" w:color="auto" w:frame="1"/>
          <w:lang w:eastAsia="en-GB"/>
        </w:rPr>
        <w:lastRenderedPageBreak/>
        <w:t xml:space="preserve">use different materials, the children get to foster enjoyment and emotional well-being. When completing tasks the children get the opportunity to use their senses, this is essential for children to make sense of the world around them. It also provides opportunities for children to explore their surroundings and become ambitious, capable learners which links in with Successful </w:t>
      </w:r>
      <w:r w:rsidRPr="007C78F4">
        <w:rPr>
          <w:rFonts w:ascii="Arial" w:eastAsia="Times New Roman" w:hAnsi="Arial" w:cs="Arial"/>
          <w:color w:val="000000"/>
          <w:sz w:val="24"/>
          <w:szCs w:val="24"/>
          <w:bdr w:val="none" w:sz="0" w:space="0" w:color="auto" w:frame="1"/>
          <w:lang w:eastAsia="en-GB"/>
        </w:rPr>
        <w:t>Futures</w:t>
      </w:r>
      <w:r w:rsidR="007C78F4">
        <w:rPr>
          <w:rFonts w:ascii="Arial" w:eastAsia="Times New Roman" w:hAnsi="Arial" w:cs="Arial"/>
          <w:color w:val="000000"/>
          <w:sz w:val="24"/>
          <w:szCs w:val="24"/>
          <w:bdr w:val="none" w:sz="0" w:space="0" w:color="auto" w:frame="1"/>
          <w:lang w:eastAsia="en-GB"/>
        </w:rPr>
        <w:t xml:space="preserve"> (Donaldson, 2015).</w:t>
      </w:r>
      <w:r w:rsidR="001367A4">
        <w:rPr>
          <w:rFonts w:ascii="Arial" w:eastAsia="Times New Roman" w:hAnsi="Arial" w:cs="Arial"/>
          <w:color w:val="000000"/>
          <w:sz w:val="24"/>
          <w:szCs w:val="24"/>
          <w:bdr w:val="none" w:sz="0" w:space="0" w:color="auto" w:frame="1"/>
          <w:lang w:eastAsia="en-GB"/>
        </w:rPr>
        <w:t xml:space="preserve"> </w:t>
      </w:r>
    </w:p>
    <w:p w:rsidR="007C401D" w:rsidRDefault="007C401D" w:rsidP="001367A4">
      <w:pPr>
        <w:spacing w:line="480" w:lineRule="auto"/>
        <w:jc w:val="both"/>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John Dewey developed Froebel’s theory further, where he then became a philosopher</w:t>
      </w:r>
      <w:r w:rsidR="001367A4">
        <w:rPr>
          <w:rFonts w:ascii="Arial" w:eastAsia="Times New Roman" w:hAnsi="Arial" w:cs="Arial"/>
          <w:color w:val="000000"/>
          <w:sz w:val="24"/>
          <w:szCs w:val="24"/>
          <w:bdr w:val="none" w:sz="0" w:space="0" w:color="auto" w:frame="1"/>
          <w:lang w:eastAsia="en-GB"/>
        </w:rPr>
        <w:t xml:space="preserve"> in progressive education. </w:t>
      </w:r>
      <w:r w:rsidRPr="007C401D">
        <w:rPr>
          <w:rFonts w:ascii="Arial" w:eastAsia="Times New Roman" w:hAnsi="Arial" w:cs="Arial"/>
          <w:color w:val="000000"/>
          <w:sz w:val="24"/>
          <w:szCs w:val="24"/>
          <w:bdr w:val="none" w:sz="0" w:space="0" w:color="auto" w:frame="1"/>
          <w:lang w:eastAsia="en-GB"/>
        </w:rPr>
        <w:t>Dewey states that education was a ‘crucial ingredient in social and moral development’ (Schiro, 2012. P. 174). His belief is in progressive education, this is an approach where instead of focusing on learning facts, it puts more of an emphasis on experience (Gray and MacBlain, 2015). This form of education should socially engage pupils in their learning experience that are developmentally appropriate for young learners. Dewey considered that school should be classed as a social institution where for effective education to occur, the pupils should socially interact with one and other (Flinders and Thornton, 2013). Dewey recommended that the children should be allowed to participate in learning activities that are similar to real life situations in a variety of social settings (</w:t>
      </w:r>
      <w:r w:rsidR="004B2062">
        <w:rPr>
          <w:rFonts w:ascii="Arial" w:eastAsia="Times New Roman" w:hAnsi="Arial" w:cs="Arial"/>
          <w:color w:val="000000"/>
          <w:sz w:val="24"/>
          <w:szCs w:val="24"/>
          <w:bdr w:val="none" w:sz="0" w:space="0" w:color="auto" w:frame="1"/>
          <w:lang w:eastAsia="en-GB"/>
        </w:rPr>
        <w:t>Bates, 2015</w:t>
      </w:r>
      <w:r w:rsidRPr="007C401D">
        <w:rPr>
          <w:rFonts w:ascii="Arial" w:eastAsia="Times New Roman" w:hAnsi="Arial" w:cs="Arial"/>
          <w:color w:val="000000"/>
          <w:sz w:val="24"/>
          <w:szCs w:val="24"/>
          <w:bdr w:val="none" w:sz="0" w:space="0" w:color="auto" w:frame="1"/>
          <w:lang w:eastAsia="en-GB"/>
        </w:rPr>
        <w:t xml:space="preserve">). This links in with the activity as the children got to choose which task they wished to do, therefore not all pupils went to the same task, which meant that pupils got to interact with other peers. The other social setting, was to do with the outdoors and creating different foods, the children can link this with real life situation where they can pretend to be cooking in the kitchen. This provided another area for children to socially interact with each other.  He believed that the classroom should be seen as a social entity for children to develop, learn and problem-solve together (Gray and MacBlain, 2015). </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 xml:space="preserve">Pupils were seen as unique individuals. Instead of a teacher forcing knowledge onto the individual by teacher directed activities. Dewey found that pupils should be </w:t>
      </w:r>
      <w:r w:rsidRPr="007C401D">
        <w:rPr>
          <w:rFonts w:ascii="Arial" w:eastAsia="Times New Roman" w:hAnsi="Arial" w:cs="Arial"/>
          <w:color w:val="000000"/>
          <w:sz w:val="24"/>
          <w:szCs w:val="24"/>
          <w:bdr w:val="none" w:sz="0" w:space="0" w:color="auto" w:frame="1"/>
          <w:lang w:eastAsia="en-GB"/>
        </w:rPr>
        <w:lastRenderedPageBreak/>
        <w:t>constructing their own knowledge and beliefs through personal meaning by actively finding out themselves as individuals. From this, he believes that children will come out with an academic growth, but further a growth in skills, intellect, emotional, spiritua</w:t>
      </w:r>
      <w:r w:rsidR="001367A4">
        <w:rPr>
          <w:rFonts w:ascii="Arial" w:eastAsia="Times New Roman" w:hAnsi="Arial" w:cs="Arial"/>
          <w:color w:val="000000"/>
          <w:sz w:val="24"/>
          <w:szCs w:val="24"/>
          <w:bdr w:val="none" w:sz="0" w:space="0" w:color="auto" w:frame="1"/>
          <w:lang w:eastAsia="en-GB"/>
        </w:rPr>
        <w:t>l and physical (Schiro, 2012).</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Similarly to Dewey, Montessori is another theorist that can be linked to this form of learning. Her philosophy states that the children should have control in their own learning, where the activities chosen are self-directed (Lillard, 2005). This links in with the fact that the children had the freedom in ‘amser dewis’ where they took control in their own learning.</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She believed in the learner-centred philosophy. She understood that from observing and creating a bond with her pupils the teachers will be able to create and set tasks best suited to their pupils to explore. These tasks could be based on the pupils’ talents, their personal interests and personal and social needs (Montessori, 2013). This could again link in with the interest that one of the pupils had shown regarding the snake. By learning about their pupils the teacher will be able to set tasks and arrange different activities for them.</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Her thoughts on traditional education were that they did not support an appropriate environment for learning. She believed that they stifled students’ creativity by creating a boring and monotonous environment (Lillard, 2005). She believed that they relied too heavily on reward and punishment, forcing them into paying attention. To overcome this, she believed that children would want to learn when they find something that they are interested in.</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 xml:space="preserve">By allowing the children to have freedom in the learning and allowing them to have physical activity she believed that a better and more engaging environment for learning </w:t>
      </w:r>
      <w:r w:rsidRPr="007C401D">
        <w:rPr>
          <w:rFonts w:ascii="Arial" w:eastAsia="Times New Roman" w:hAnsi="Arial" w:cs="Arial"/>
          <w:color w:val="000000"/>
          <w:sz w:val="24"/>
          <w:szCs w:val="24"/>
          <w:bdr w:val="none" w:sz="0" w:space="0" w:color="auto" w:frame="1"/>
          <w:lang w:eastAsia="en-GB"/>
        </w:rPr>
        <w:lastRenderedPageBreak/>
        <w:t xml:space="preserve">will come (Issacs, 2012). By having playful learning, she considers that the tasks are more engaging and intrinsically motivating. </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Montessori believed in learning through movement, especially the movement of the hand (Pound, 2005). She deems this will be connected to the development of intelligence. Therefore by allowing the children to play, manipulate and create the different foods by using their hands, the children were able to use develop their intelligence. From using the different materials, the children get to use their senses. This offers infinite opportunities for concrete exploration.</w:t>
      </w:r>
    </w:p>
    <w:p w:rsidR="001367A4" w:rsidRPr="007C401D" w:rsidRDefault="007C401D" w:rsidP="007C401D">
      <w:pPr>
        <w:spacing w:line="480" w:lineRule="auto"/>
        <w:jc w:val="both"/>
        <w:rPr>
          <w:rFonts w:ascii="Arial" w:hAnsi="Arial" w:cs="Arial"/>
          <w:sz w:val="24"/>
          <w:szCs w:val="24"/>
        </w:rPr>
      </w:pPr>
      <w:r w:rsidRPr="007C401D">
        <w:rPr>
          <w:rFonts w:ascii="Arial" w:hAnsi="Arial" w:cs="Arial"/>
          <w:sz w:val="24"/>
          <w:szCs w:val="24"/>
        </w:rPr>
        <w:t xml:space="preserve">McKenna (2013) states that there are some concerns to child centred learning. She states that there are often misconceptions to the learning, where the teacher may fail to recognise these misconceptions. This will have a knock on effect, as the teacher will then have to go back through with the child the correct procedure, which may take some time as they may need to start the learning journey again. </w:t>
      </w:r>
    </w:p>
    <w:p w:rsidR="007C401D" w:rsidRP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As stated earlier</w:t>
      </w:r>
      <w:r w:rsidRPr="007C401D">
        <w:rPr>
          <w:rFonts w:ascii="Arial" w:eastAsia="Times New Roman" w:hAnsi="Arial" w:cs="Arial"/>
          <w:b/>
          <w:color w:val="000000"/>
          <w:sz w:val="24"/>
          <w:szCs w:val="24"/>
          <w:bdr w:val="none" w:sz="0" w:space="0" w:color="auto" w:frame="1"/>
          <w:lang w:eastAsia="en-GB"/>
        </w:rPr>
        <w:t xml:space="preserve">, </w:t>
      </w:r>
      <w:r w:rsidRPr="007C401D">
        <w:rPr>
          <w:rFonts w:ascii="Arial" w:eastAsia="Times New Roman" w:hAnsi="Arial" w:cs="Arial"/>
          <w:color w:val="000000"/>
          <w:sz w:val="24"/>
          <w:szCs w:val="24"/>
          <w:bdr w:val="none" w:sz="0" w:space="0" w:color="auto" w:frame="1"/>
          <w:lang w:eastAsia="en-GB"/>
        </w:rPr>
        <w:t>Vygotsky is a philosopher in social constructivist where one of his concepts is the Zone of Proximal Development (ZPD) (Kozulin et al. 2003). This is the zone between what the child, is capable of achieving on their own and what they can potential achieve with the help of an adult or individual who is more knowledgeable or skilled. The adults or more knowledgeable individual can help the child by being a facilitator in their learning by scaffolding and building connections between what they know already and what they need help in (Moll, 1992). Vygotsky believed that when the pupils are in this zone, it is the optimal state for children to acquire knowledge. This not only develops the child’s knowledge and understanding of the area, but it further enhances their communication skills as they have to interact with their peers to understand the task ahead (Daniels, 2005).</w:t>
      </w:r>
    </w:p>
    <w:p w:rsidR="007C401D" w:rsidRPr="007C401D" w:rsidRDefault="007C401D" w:rsidP="007C401D">
      <w:pPr>
        <w:shd w:val="clear" w:color="auto" w:fill="FFFFFF"/>
        <w:spacing w:after="0" w:line="480" w:lineRule="auto"/>
        <w:jc w:val="both"/>
        <w:textAlignment w:val="baseline"/>
        <w:rPr>
          <w:rFonts w:ascii="Calibri" w:eastAsia="Times New Roman" w:hAnsi="Calibri" w:cs="Calibri"/>
          <w:color w:val="000000"/>
          <w:sz w:val="24"/>
          <w:szCs w:val="24"/>
          <w:lang w:eastAsia="en-GB"/>
        </w:rPr>
      </w:pPr>
    </w:p>
    <w:p w:rsidR="007C401D" w:rsidRDefault="007C401D" w:rsidP="007C401D">
      <w:pPr>
        <w:shd w:val="clear" w:color="auto" w:fill="FFFFFF"/>
        <w:spacing w:after="0" w:line="480" w:lineRule="auto"/>
        <w:jc w:val="both"/>
        <w:textAlignment w:val="baseline"/>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lastRenderedPageBreak/>
        <w:t>Not only does this theory help children acquire new knowledge or skills, but it also helps attain and embed the knowledge or skills of the ones more knowledgeable and skilled as they have to explain or show what they know (Daniels, 2005). </w:t>
      </w:r>
    </w:p>
    <w:p w:rsidR="007C78F4" w:rsidRPr="007C401D" w:rsidRDefault="007C78F4" w:rsidP="007C401D">
      <w:pPr>
        <w:shd w:val="clear" w:color="auto" w:fill="FFFFFF"/>
        <w:spacing w:after="0" w:line="480" w:lineRule="auto"/>
        <w:jc w:val="both"/>
        <w:textAlignment w:val="baseline"/>
        <w:rPr>
          <w:rFonts w:ascii="Calibri" w:eastAsia="Times New Roman" w:hAnsi="Calibri" w:cs="Calibri"/>
          <w:color w:val="000000"/>
          <w:sz w:val="24"/>
          <w:szCs w:val="24"/>
          <w:lang w:eastAsia="en-GB"/>
        </w:rPr>
      </w:pPr>
    </w:p>
    <w:p w:rsidR="007C401D" w:rsidRPr="007C401D" w:rsidRDefault="007C401D" w:rsidP="007C401D">
      <w:pPr>
        <w:shd w:val="clear" w:color="auto" w:fill="FFFFFF"/>
        <w:spacing w:after="0" w:line="240" w:lineRule="auto"/>
        <w:jc w:val="both"/>
        <w:textAlignment w:val="baseline"/>
        <w:rPr>
          <w:rFonts w:ascii="Calibri" w:eastAsia="Times New Roman" w:hAnsi="Calibri" w:cs="Calibri"/>
          <w:color w:val="000000"/>
          <w:sz w:val="24"/>
          <w:szCs w:val="24"/>
          <w:lang w:eastAsia="en-GB"/>
        </w:rPr>
      </w:pPr>
      <w:r w:rsidRPr="007C401D">
        <w:rPr>
          <w:rFonts w:ascii="Arial" w:eastAsia="Times New Roman" w:hAnsi="Arial" w:cs="Arial"/>
          <w:color w:val="000000"/>
          <w:sz w:val="27"/>
          <w:szCs w:val="27"/>
          <w:bdr w:val="none" w:sz="0" w:space="0" w:color="auto" w:frame="1"/>
          <w:lang w:eastAsia="en-GB"/>
        </w:rPr>
        <w:t> </w:t>
      </w:r>
    </w:p>
    <w:p w:rsidR="007C401D" w:rsidRPr="007C401D" w:rsidRDefault="007C401D"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r w:rsidRPr="007C401D">
        <w:rPr>
          <w:rFonts w:ascii="Arial" w:eastAsia="Times New Roman" w:hAnsi="Arial" w:cs="Arial"/>
          <w:noProof/>
          <w:color w:val="000000"/>
          <w:sz w:val="27"/>
          <w:szCs w:val="27"/>
          <w:lang w:eastAsia="en-GB"/>
        </w:rPr>
        <mc:AlternateContent>
          <mc:Choice Requires="wps">
            <w:drawing>
              <wp:anchor distT="0" distB="0" distL="114300" distR="114300" simplePos="0" relativeHeight="251655680" behindDoc="0" locked="0" layoutInCell="1" allowOverlap="1">
                <wp:simplePos x="0" y="0"/>
                <wp:positionH relativeFrom="column">
                  <wp:posOffset>-266700</wp:posOffset>
                </wp:positionH>
                <wp:positionV relativeFrom="paragraph">
                  <wp:posOffset>178435</wp:posOffset>
                </wp:positionV>
                <wp:extent cx="2133600" cy="1895475"/>
                <wp:effectExtent l="0" t="0" r="0" b="952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1895475"/>
                        </a:xfrm>
                        <a:prstGeom prst="ellipse">
                          <a:avLst/>
                        </a:prstGeom>
                        <a:solidFill>
                          <a:srgbClr val="FFC000">
                            <a:alpha val="50000"/>
                          </a:srgbClr>
                        </a:solidFill>
                        <a:ln>
                          <a:noFill/>
                        </a:ln>
                        <a:effectLst/>
                      </wps:spPr>
                      <wps:txbx>
                        <w:txbxContent>
                          <w:p w:rsidR="007C401D" w:rsidRDefault="007C401D" w:rsidP="007C40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21pt;margin-top:14.05pt;width:168pt;height:149.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" fillcolor="#ffc000" stroked="f">
                <v:fill opacity="32896f"/>
                <v:path arrowok="t"/>
                <v:textbox>
                  <w:txbxContent>
                    <w:p w:rsidR="007C401D" w:rsidRDefault="007C401D" w:rsidP="007C401D">
                      <w:pPr>
                        <w:jc w:val="center"/>
                      </w:pPr>
                    </w:p>
                  </w:txbxContent>
                </v:textbox>
              </v:oval>
            </w:pict>
          </mc:Fallback>
        </mc:AlternateContent>
      </w:r>
      <w:r w:rsidRPr="007C401D">
        <w:rPr>
          <w:rFonts w:ascii="Arial" w:eastAsia="Times New Roman" w:hAnsi="Arial" w:cs="Arial"/>
          <w:color w:val="000000"/>
          <w:sz w:val="27"/>
          <w:szCs w:val="27"/>
          <w:bdr w:val="none" w:sz="0" w:space="0" w:color="auto" w:frame="1"/>
          <w:lang w:eastAsia="en-GB"/>
        </w:rPr>
        <w:t> </w:t>
      </w:r>
    </w:p>
    <w:p w:rsidR="007C401D" w:rsidRPr="007C401D" w:rsidRDefault="007C401D"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r w:rsidRPr="007C401D">
        <w:rPr>
          <w:rFonts w:ascii="Arial" w:eastAsia="Times New Roman" w:hAnsi="Arial" w:cs="Arial"/>
          <w:noProof/>
          <w:color w:val="000000"/>
          <w:sz w:val="27"/>
          <w:szCs w:val="27"/>
          <w:lang w:eastAsia="en-GB"/>
        </w:rPr>
        <mc:AlternateContent>
          <mc:Choice Requires="wps">
            <w:drawing>
              <wp:anchor distT="0" distB="0" distL="114300" distR="114300" simplePos="0" relativeHeight="251656704" behindDoc="0" locked="0" layoutInCell="1" allowOverlap="1">
                <wp:simplePos x="0" y="0"/>
                <wp:positionH relativeFrom="column">
                  <wp:posOffset>1009650</wp:posOffset>
                </wp:positionH>
                <wp:positionV relativeFrom="paragraph">
                  <wp:posOffset>10160</wp:posOffset>
                </wp:positionV>
                <wp:extent cx="2181225" cy="1876425"/>
                <wp:effectExtent l="0" t="0" r="9525" b="9525"/>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1225" cy="1876425"/>
                        </a:xfrm>
                        <a:prstGeom prst="ellipse">
                          <a:avLst/>
                        </a:prstGeom>
                        <a:solidFill>
                          <a:srgbClr val="70AD47">
                            <a:alpha val="50000"/>
                          </a:srgbClr>
                        </a:solidFill>
                        <a:ln>
                          <a:noFill/>
                        </a:ln>
                        <a:effectLst/>
                      </wps:spPr>
                      <wps:txbx>
                        <w:txbxContent>
                          <w:p w:rsidR="007C401D" w:rsidRDefault="007C401D" w:rsidP="007C40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6" o:spid="_x0000_s1027" style="position:absolute;left:0;text-align:left;margin-left:79.5pt;margin-top:.8pt;width:171.75pt;height:14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" fillcolor="#70ad47" stroked="f">
                <v:fill opacity="32896f"/>
                <v:path arrowok="t"/>
                <v:textbox>
                  <w:txbxContent>
                    <w:p w:rsidR="007C401D" w:rsidRDefault="007C401D" w:rsidP="007C401D">
                      <w:pPr>
                        <w:jc w:val="center"/>
                      </w:pPr>
                    </w:p>
                  </w:txbxContent>
                </v:textbox>
              </v:oval>
            </w:pict>
          </mc:Fallback>
        </mc:AlternateContent>
      </w:r>
    </w:p>
    <w:p w:rsidR="007C401D" w:rsidRPr="007C401D" w:rsidRDefault="007C401D"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401D" w:rsidRPr="007C401D" w:rsidRDefault="007C401D"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r w:rsidRPr="007C401D">
        <w:rPr>
          <w:rFonts w:ascii="Arial" w:eastAsia="Times New Roman" w:hAnsi="Arial" w:cs="Arial"/>
          <w:noProof/>
          <w:color w:val="000000"/>
          <w:sz w:val="27"/>
          <w:szCs w:val="27"/>
          <w:lang w:eastAsia="en-GB"/>
        </w:rPr>
        <mc:AlternateContent>
          <mc:Choice Requires="wps">
            <w:drawing>
              <wp:anchor distT="0" distB="0" distL="114300" distR="114300" simplePos="0" relativeHeight="251657728" behindDoc="0" locked="0" layoutInCell="1" allowOverlap="1">
                <wp:simplePos x="0" y="0"/>
                <wp:positionH relativeFrom="margin">
                  <wp:align>left</wp:align>
                </wp:positionH>
                <wp:positionV relativeFrom="paragraph">
                  <wp:posOffset>76200</wp:posOffset>
                </wp:positionV>
                <wp:extent cx="923925" cy="6858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925" cy="685800"/>
                        </a:xfrm>
                        <a:prstGeom prst="rect">
                          <a:avLst/>
                        </a:prstGeom>
                        <a:noFill/>
                        <a:ln w="6350">
                          <a:noFill/>
                        </a:ln>
                      </wps:spPr>
                      <wps:txbx>
                        <w:txbxContent>
                          <w:p w:rsidR="007C401D" w:rsidRDefault="007C401D" w:rsidP="007C401D">
                            <w:r>
                              <w:t>Zone a child can do on their 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8" type="#_x0000_t202" style="position:absolute;left:0;text-align:left;margin-left:0;margin-top:6pt;width:72.75pt;height:54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" filled="f" stroked="f" strokeweight=".5pt">
                <v:path arrowok="t"/>
                <v:textbox>
                  <w:txbxContent>
                    <w:p w:rsidR="007C401D" w:rsidRDefault="007C401D" w:rsidP="007C401D">
                      <w:r>
                        <w:t>Zone a child can do on their own.</w:t>
                      </w:r>
                    </w:p>
                  </w:txbxContent>
                </v:textbox>
                <w10:wrap anchorx="margin"/>
              </v:shape>
            </w:pict>
          </mc:Fallback>
        </mc:AlternateContent>
      </w:r>
      <w:r w:rsidRPr="007C401D">
        <w:rPr>
          <w:rFonts w:ascii="Arial" w:eastAsia="Times New Roman" w:hAnsi="Arial" w:cs="Arial"/>
          <w:noProof/>
          <w:color w:val="000000"/>
          <w:sz w:val="27"/>
          <w:szCs w:val="27"/>
          <w:bdr w:val="none" w:sz="0" w:space="0" w:color="auto" w:frame="1"/>
          <w:lang w:eastAsia="en-GB"/>
        </w:rPr>
        <mc:AlternateContent>
          <mc:Choice Requires="wps">
            <w:drawing>
              <wp:anchor distT="45720" distB="45720" distL="114300" distR="114300" simplePos="0" relativeHeight="251658752" behindDoc="0" locked="0" layoutInCell="1" allowOverlap="1">
                <wp:simplePos x="0" y="0"/>
                <wp:positionH relativeFrom="column">
                  <wp:posOffset>2209800</wp:posOffset>
                </wp:positionH>
                <wp:positionV relativeFrom="paragraph">
                  <wp:posOffset>196850</wp:posOffset>
                </wp:positionV>
                <wp:extent cx="1047750" cy="600075"/>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600075"/>
                        </a:xfrm>
                        <a:prstGeom prst="rect">
                          <a:avLst/>
                        </a:prstGeom>
                        <a:noFill/>
                        <a:ln w="9525">
                          <a:noFill/>
                          <a:miter lim="800000"/>
                          <a:headEnd/>
                          <a:tailEnd/>
                        </a:ln>
                      </wps:spPr>
                      <wps:txbx>
                        <w:txbxContent>
                          <w:p w:rsidR="007C401D" w:rsidRDefault="007C401D" w:rsidP="007C401D">
                            <w:r>
                              <w:t>Zone a child cannot 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o:spid="_x0000_s1029" type="#_x0000_t202" style="position:absolute;left:0;text-align:left;margin-left:174pt;margin-top:15.5pt;width:82.5pt;height:47.2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" filled="f" stroked="f">
                <v:textbox>
                  <w:txbxContent>
                    <w:p w:rsidR="007C401D" w:rsidRDefault="007C401D" w:rsidP="007C401D">
                      <w:r>
                        <w:t>Zone a child cannot do.</w:t>
                      </w:r>
                    </w:p>
                  </w:txbxContent>
                </v:textbox>
                <w10:wrap type="square"/>
              </v:shape>
            </w:pict>
          </mc:Fallback>
        </mc:AlternateContent>
      </w:r>
    </w:p>
    <w:p w:rsidR="007C401D" w:rsidRPr="007C401D"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r w:rsidRPr="007C401D">
        <w:rPr>
          <w:rFonts w:ascii="Arial" w:eastAsia="Times New Roman" w:hAnsi="Arial" w:cs="Arial"/>
          <w:noProof/>
          <w:color w:val="000000"/>
          <w:sz w:val="27"/>
          <w:szCs w:val="27"/>
          <w:bdr w:val="none" w:sz="0" w:space="0" w:color="auto" w:frame="1"/>
          <w:lang w:eastAsia="en-GB"/>
        </w:rPr>
        <mc:AlternateContent>
          <mc:Choice Requires="wps">
            <w:drawing>
              <wp:anchor distT="45720" distB="45720" distL="114300" distR="114300" simplePos="0" relativeHeight="251659776" behindDoc="0" locked="0" layoutInCell="1" allowOverlap="1">
                <wp:simplePos x="0" y="0"/>
                <wp:positionH relativeFrom="column">
                  <wp:posOffset>1066800</wp:posOffset>
                </wp:positionH>
                <wp:positionV relativeFrom="paragraph">
                  <wp:posOffset>11430</wp:posOffset>
                </wp:positionV>
                <wp:extent cx="771525" cy="1038225"/>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038225"/>
                        </a:xfrm>
                        <a:prstGeom prst="rect">
                          <a:avLst/>
                        </a:prstGeom>
                        <a:noFill/>
                        <a:ln w="9525">
                          <a:noFill/>
                          <a:miter lim="800000"/>
                          <a:headEnd/>
                          <a:tailEnd/>
                        </a:ln>
                      </wps:spPr>
                      <wps:txbx>
                        <w:txbxContent>
                          <w:p w:rsidR="007C401D" w:rsidRPr="00CE30B1" w:rsidRDefault="007C401D" w:rsidP="007C401D">
                            <w:pPr>
                              <w:jc w:val="center"/>
                              <w:rPr>
                                <w:b/>
                              </w:rPr>
                            </w:pPr>
                            <w:r w:rsidRPr="00CE30B1">
                              <w:rPr>
                                <w:b/>
                              </w:rPr>
                              <w:t>Zone the child can do with help</w:t>
                            </w:r>
                            <w:r>
                              <w:rPr>
                                <w:b/>
                              </w:rPr>
                              <w:t xml:space="preserve"> - ZPD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84pt;margin-top:.9pt;width:60.75pt;height:81.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" filled="f" stroked="f">
                <v:textbox>
                  <w:txbxContent>
                    <w:p w:rsidR="007C401D" w:rsidRPr="00CE30B1" w:rsidRDefault="007C401D" w:rsidP="007C401D">
                      <w:pPr>
                        <w:jc w:val="center"/>
                        <w:rPr>
                          <w:b/>
                        </w:rPr>
                      </w:pPr>
                      <w:r w:rsidRPr="00CE30B1">
                        <w:rPr>
                          <w:b/>
                        </w:rPr>
                        <w:t>Zone the child can do with help</w:t>
                      </w:r>
                      <w:r>
                        <w:rPr>
                          <w:b/>
                        </w:rPr>
                        <w:t xml:space="preserve"> - ZPD</w:t>
                      </w:r>
                    </w:p>
                  </w:txbxContent>
                </v:textbox>
                <w10:wrap type="square"/>
              </v:shape>
            </w:pict>
          </mc:Fallback>
        </mc:AlternateContent>
      </w:r>
    </w:p>
    <w:p w:rsidR="007C78F4"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78F4"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78F4"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78F4"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401D" w:rsidRPr="007C401D" w:rsidRDefault="007C401D"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401D" w:rsidRDefault="007C401D"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78F4"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78F4" w:rsidRPr="007C401D" w:rsidRDefault="007C78F4" w:rsidP="007C401D">
      <w:pPr>
        <w:shd w:val="clear" w:color="auto" w:fill="FFFFFF"/>
        <w:spacing w:after="0" w:line="240" w:lineRule="auto"/>
        <w:jc w:val="both"/>
        <w:textAlignment w:val="baseline"/>
        <w:rPr>
          <w:rFonts w:ascii="Arial" w:eastAsia="Times New Roman" w:hAnsi="Arial" w:cs="Arial"/>
          <w:color w:val="000000"/>
          <w:sz w:val="27"/>
          <w:szCs w:val="27"/>
          <w:bdr w:val="none" w:sz="0" w:space="0" w:color="auto" w:frame="1"/>
          <w:lang w:eastAsia="en-GB"/>
        </w:rPr>
      </w:pPr>
    </w:p>
    <w:p w:rsidR="007C401D" w:rsidRPr="007C401D" w:rsidRDefault="007C401D" w:rsidP="007C401D">
      <w:pPr>
        <w:spacing w:line="480" w:lineRule="auto"/>
        <w:jc w:val="both"/>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 xml:space="preserve">Vygotsky has a theory on language acquisition as well. Hence, from the teacher correcting the child, the child gets to hear the correct phrase on how to say the sentence correctly. He believes that language and knowledge is obtained through social interactions. He states that the child intellectual development is crucial to their language development (Moll, 1992). </w:t>
      </w:r>
    </w:p>
    <w:p w:rsidR="007C401D" w:rsidRPr="007C401D" w:rsidRDefault="007C401D" w:rsidP="007C401D">
      <w:pPr>
        <w:spacing w:line="480" w:lineRule="auto"/>
        <w:jc w:val="both"/>
        <w:rPr>
          <w:rFonts w:ascii="Arial" w:eastAsia="Times New Roman" w:hAnsi="Arial" w:cs="Arial"/>
          <w:color w:val="000000"/>
          <w:sz w:val="24"/>
          <w:szCs w:val="24"/>
          <w:bdr w:val="none" w:sz="0" w:space="0" w:color="auto" w:frame="1"/>
          <w:lang w:eastAsia="en-GB"/>
        </w:rPr>
      </w:pPr>
      <w:r w:rsidRPr="007C401D">
        <w:rPr>
          <w:rFonts w:ascii="Arial" w:eastAsia="Times New Roman" w:hAnsi="Arial" w:cs="Arial"/>
          <w:color w:val="000000"/>
          <w:sz w:val="24"/>
          <w:szCs w:val="24"/>
          <w:bdr w:val="none" w:sz="0" w:space="0" w:color="auto" w:frame="1"/>
          <w:lang w:eastAsia="en-GB"/>
        </w:rPr>
        <w:t xml:space="preserve">Lui and Matthews (2005) states that there are drawbacks to Vygotsky’s theory on social construction. They suggest that some learners will not be able to benefit from this theory, these individuals could be the ‘gifted’ individuals where they would go around the social norm and be able to work through by personal understanding. Other individuals, such as those with learning difficulties may not be able to gain the same experience as others (Lui and Matthews, 2005). This can cause social groups to be unequal or as a whole, therefore puts these pupils at a disadvantage in their learning from others. </w:t>
      </w:r>
    </w:p>
    <w:p w:rsidR="007A6448" w:rsidRPr="007C78F4" w:rsidRDefault="007C401D" w:rsidP="0018439A">
      <w:pPr>
        <w:spacing w:line="480" w:lineRule="auto"/>
        <w:jc w:val="both"/>
        <w:rPr>
          <w:rFonts w:ascii="Arial" w:hAnsi="Arial" w:cs="Arial"/>
          <w:sz w:val="24"/>
          <w:szCs w:val="24"/>
        </w:rPr>
      </w:pPr>
      <w:r w:rsidRPr="007C401D">
        <w:rPr>
          <w:rFonts w:ascii="Arial" w:eastAsia="Times New Roman" w:hAnsi="Arial" w:cs="Arial"/>
          <w:color w:val="000000"/>
          <w:sz w:val="24"/>
          <w:szCs w:val="24"/>
          <w:bdr w:val="none" w:sz="0" w:space="0" w:color="auto" w:frame="1"/>
          <w:lang w:eastAsia="en-GB"/>
        </w:rPr>
        <w:lastRenderedPageBreak/>
        <w:t>Chaiklin (2003) also criticises Vygotsky’s theory on the ZPD by stating that the actual process and how it occurs is not explained or described well. From this, it doesn’t take into account the different factors that could affect a child’s learning, such as motivation level, the child’s current capability level or the child’s learning needs.</w:t>
      </w: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FC57FB" w:rsidRDefault="00FC57FB" w:rsidP="0018439A">
      <w:pPr>
        <w:spacing w:line="480" w:lineRule="auto"/>
        <w:jc w:val="both"/>
        <w:rPr>
          <w:rFonts w:ascii="Arial" w:hAnsi="Arial" w:cs="Arial"/>
          <w:sz w:val="24"/>
          <w:szCs w:val="24"/>
          <w:u w:val="single"/>
        </w:rPr>
      </w:pPr>
    </w:p>
    <w:p w:rsidR="00A361F9" w:rsidRDefault="0018439A" w:rsidP="0018439A">
      <w:pPr>
        <w:spacing w:line="480" w:lineRule="auto"/>
        <w:jc w:val="both"/>
        <w:rPr>
          <w:rFonts w:ascii="Arial" w:hAnsi="Arial" w:cs="Arial"/>
          <w:sz w:val="24"/>
          <w:szCs w:val="24"/>
          <w:u w:val="single"/>
        </w:rPr>
      </w:pPr>
      <w:r w:rsidRPr="005042B8">
        <w:rPr>
          <w:rFonts w:ascii="Arial" w:hAnsi="Arial" w:cs="Arial"/>
          <w:sz w:val="24"/>
          <w:szCs w:val="24"/>
          <w:u w:val="single"/>
        </w:rPr>
        <w:lastRenderedPageBreak/>
        <w:t xml:space="preserve">Part </w:t>
      </w:r>
      <w:r w:rsidR="007C401D">
        <w:rPr>
          <w:rFonts w:ascii="Arial" w:hAnsi="Arial" w:cs="Arial"/>
          <w:sz w:val="24"/>
          <w:szCs w:val="24"/>
          <w:u w:val="single"/>
        </w:rPr>
        <w:t>3:</w:t>
      </w:r>
    </w:p>
    <w:p w:rsidR="007A6448" w:rsidRPr="007A6448" w:rsidRDefault="007A6448" w:rsidP="0018439A">
      <w:pPr>
        <w:spacing w:line="480" w:lineRule="auto"/>
        <w:jc w:val="both"/>
        <w:rPr>
          <w:rFonts w:ascii="Arial" w:hAnsi="Arial" w:cs="Arial"/>
          <w:sz w:val="24"/>
          <w:szCs w:val="24"/>
        </w:rPr>
      </w:pPr>
      <w:r w:rsidRPr="007A6448">
        <w:rPr>
          <w:rFonts w:ascii="Arial" w:hAnsi="Arial" w:cs="Arial"/>
          <w:sz w:val="24"/>
          <w:szCs w:val="24"/>
        </w:rPr>
        <w:t>Indoors.</w:t>
      </w:r>
    </w:p>
    <w:p w:rsidR="00A361F9" w:rsidRDefault="007A6448" w:rsidP="0018439A">
      <w:pPr>
        <w:spacing w:line="480" w:lineRule="auto"/>
        <w:jc w:val="both"/>
        <w:rPr>
          <w:rFonts w:ascii="Arial" w:hAnsi="Arial" w:cs="Arial"/>
          <w:sz w:val="24"/>
          <w:szCs w:val="24"/>
        </w:rPr>
      </w:pPr>
      <w:r w:rsidRPr="007A6448">
        <w:rPr>
          <w:rFonts w:ascii="Arial" w:hAnsi="Arial" w:cs="Arial"/>
          <w:sz w:val="24"/>
          <w:szCs w:val="24"/>
        </w:rPr>
        <w:drawing>
          <wp:inline distT="0" distB="0" distL="0" distR="0" wp14:anchorId="08DA8992" wp14:editId="2FD7E271">
            <wp:extent cx="5791200" cy="325747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00265" cy="3262569"/>
                    </a:xfrm>
                    <a:prstGeom prst="rect">
                      <a:avLst/>
                    </a:prstGeom>
                  </pic:spPr>
                </pic:pic>
              </a:graphicData>
            </a:graphic>
          </wp:inline>
        </w:drawing>
      </w:r>
    </w:p>
    <w:p w:rsidR="007A6448" w:rsidRDefault="007A6448" w:rsidP="0018439A">
      <w:pPr>
        <w:spacing w:line="480" w:lineRule="auto"/>
        <w:jc w:val="both"/>
        <w:rPr>
          <w:rFonts w:ascii="Arial" w:hAnsi="Arial" w:cs="Arial"/>
          <w:sz w:val="24"/>
          <w:szCs w:val="24"/>
        </w:rPr>
      </w:pPr>
      <w:r>
        <w:rPr>
          <w:rFonts w:ascii="Arial" w:hAnsi="Arial" w:cs="Arial"/>
          <w:sz w:val="24"/>
          <w:szCs w:val="24"/>
        </w:rPr>
        <w:t>Outdoors.</w:t>
      </w:r>
    </w:p>
    <w:p w:rsidR="007A6448" w:rsidRDefault="007A6448" w:rsidP="0018439A">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49AC5737">
            <wp:extent cx="6096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7A6448" w:rsidRDefault="007A6448" w:rsidP="0018439A">
      <w:pPr>
        <w:spacing w:line="480" w:lineRule="auto"/>
        <w:jc w:val="both"/>
        <w:rPr>
          <w:rFonts w:ascii="Arial" w:hAnsi="Arial" w:cs="Arial"/>
          <w:sz w:val="24"/>
          <w:szCs w:val="24"/>
        </w:rPr>
      </w:pP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lastRenderedPageBreak/>
        <w:t xml:space="preserve">This classroom layout is designed for the early year’s age group. As the theme in my assignment is Gruffalo, I </w:t>
      </w:r>
      <w:r w:rsidR="00A361F9">
        <w:rPr>
          <w:rFonts w:ascii="Arial" w:hAnsi="Arial" w:cs="Arial"/>
          <w:sz w:val="24"/>
          <w:szCs w:val="24"/>
        </w:rPr>
        <w:t>decided to keep the same theme where the next topic could possibly look at</w:t>
      </w:r>
      <w:r w:rsidRPr="0018439A">
        <w:rPr>
          <w:rFonts w:ascii="Arial" w:hAnsi="Arial" w:cs="Arial"/>
          <w:sz w:val="24"/>
          <w:szCs w:val="24"/>
        </w:rPr>
        <w:t xml:space="preserve"> snake</w:t>
      </w:r>
      <w:r w:rsidR="00A361F9">
        <w:rPr>
          <w:rFonts w:ascii="Arial" w:hAnsi="Arial" w:cs="Arial"/>
          <w:sz w:val="24"/>
          <w:szCs w:val="24"/>
        </w:rPr>
        <w:t>s</w:t>
      </w:r>
      <w:r w:rsidRPr="0018439A">
        <w:rPr>
          <w:rFonts w:ascii="Arial" w:hAnsi="Arial" w:cs="Arial"/>
          <w:sz w:val="24"/>
          <w:szCs w:val="24"/>
        </w:rPr>
        <w:t xml:space="preserve"> as the children were discussing snakes, linking in with the child centred learning. Instead of having just the confines of an inside classroom, I decided to extend the classroom to the outdoors as well, linking in with the schools layout.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 </w:t>
      </w:r>
    </w:p>
    <w:p w:rsidR="0018439A" w:rsidRPr="005042B8" w:rsidRDefault="004574D8" w:rsidP="0018439A">
      <w:pPr>
        <w:spacing w:line="480" w:lineRule="auto"/>
        <w:jc w:val="both"/>
        <w:rPr>
          <w:rFonts w:ascii="Arial" w:hAnsi="Arial" w:cs="Arial"/>
          <w:sz w:val="24"/>
          <w:szCs w:val="24"/>
          <w:u w:val="single"/>
        </w:rPr>
      </w:pPr>
      <w:r>
        <w:rPr>
          <w:rFonts w:ascii="Arial" w:hAnsi="Arial" w:cs="Arial"/>
          <w:sz w:val="24"/>
          <w:szCs w:val="24"/>
          <w:u w:val="single"/>
        </w:rPr>
        <w:t>Digi-Den</w:t>
      </w:r>
      <w:r w:rsidR="0018439A" w:rsidRPr="005042B8">
        <w:rPr>
          <w:rFonts w:ascii="Arial" w:hAnsi="Arial" w:cs="Arial"/>
          <w:sz w:val="24"/>
          <w:szCs w:val="24"/>
          <w:u w:val="single"/>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ICT corner can have many benefits towards the development of children. Children have always have a passion for technology, therefore they are always motivated to investigate and find out different learning material, which in turn made the children more engaged in their learning resulting in high learning outcomes (</w:t>
      </w:r>
      <w:r w:rsidR="009D3A2F">
        <w:rPr>
          <w:rFonts w:ascii="Arial" w:hAnsi="Arial" w:cs="Arial"/>
          <w:sz w:val="24"/>
          <w:szCs w:val="24"/>
        </w:rPr>
        <w:t>McKeown and McGlashon, 2014</w:t>
      </w:r>
      <w:r w:rsidRPr="0018439A">
        <w:rPr>
          <w:rFonts w:ascii="Arial" w:hAnsi="Arial" w:cs="Arial"/>
          <w:sz w:val="24"/>
          <w:szCs w:val="24"/>
        </w:rPr>
        <w:t>). By allowing children to use technology it enables them to develop and use their new skills across the curriculum. For children to fully understand different skills, they need to apply it into a variety of context. By applying a particular skill to this context, it embeds the skill further into the knowledge and understanding of the subject / topic (</w:t>
      </w:r>
      <w:r w:rsidR="009D3A2F">
        <w:rPr>
          <w:rFonts w:ascii="Arial" w:hAnsi="Arial" w:cs="Arial"/>
          <w:sz w:val="24"/>
          <w:szCs w:val="24"/>
        </w:rPr>
        <w:t>Grigg, 2010</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8B4D36">
        <w:rPr>
          <w:rFonts w:ascii="Arial" w:hAnsi="Arial" w:cs="Arial"/>
          <w:sz w:val="24"/>
          <w:szCs w:val="24"/>
        </w:rPr>
        <w:t>Technology enables children to make decisions, see the consequences and act on feedback (</w:t>
      </w:r>
      <w:r w:rsidR="009D3A2F" w:rsidRPr="008B4D36">
        <w:rPr>
          <w:rFonts w:ascii="Arial" w:hAnsi="Arial" w:cs="Arial"/>
          <w:sz w:val="24"/>
          <w:szCs w:val="24"/>
        </w:rPr>
        <w:t>Woods, 2010</w:t>
      </w:r>
      <w:r w:rsidRPr="008B4D36">
        <w:rPr>
          <w:rFonts w:ascii="Arial" w:hAnsi="Arial" w:cs="Arial"/>
          <w:sz w:val="24"/>
          <w:szCs w:val="24"/>
        </w:rPr>
        <w:t xml:space="preserve">). It also enables children to make mistakes and to make changes. It is far less obvious when a child accidentally makes a mistake on a computer as it is easily hidden rather than the rubbings out of pencil mark on paper. However, the only criticism to this is that it would be hard to tell </w:t>
      </w:r>
      <w:r w:rsidR="008B4D36" w:rsidRPr="008B4D36">
        <w:rPr>
          <w:rFonts w:ascii="Arial" w:hAnsi="Arial" w:cs="Arial"/>
          <w:sz w:val="24"/>
          <w:szCs w:val="24"/>
        </w:rPr>
        <w:t xml:space="preserve">on the assessment for learning and to see </w:t>
      </w:r>
      <w:r w:rsidRPr="008B4D36">
        <w:rPr>
          <w:rFonts w:ascii="Arial" w:hAnsi="Arial" w:cs="Arial"/>
          <w:sz w:val="24"/>
          <w:szCs w:val="24"/>
        </w:rPr>
        <w:t>whether a child has actually progressed or not</w:t>
      </w:r>
      <w:r w:rsidR="008B4D36" w:rsidRPr="008B4D36">
        <w:rPr>
          <w:rFonts w:ascii="Arial" w:hAnsi="Arial" w:cs="Arial"/>
          <w:sz w:val="24"/>
          <w:szCs w:val="24"/>
        </w:rPr>
        <w:t>.</w:t>
      </w:r>
      <w:r w:rsidR="008B4D36" w:rsidRPr="0018439A">
        <w:rPr>
          <w:rFonts w:ascii="Arial" w:hAnsi="Arial" w:cs="Arial"/>
          <w:sz w:val="24"/>
          <w:szCs w:val="24"/>
        </w:rPr>
        <w:t xml:space="preserve"> </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By allowing a digital corner, it bridges the gap between those with access to digital technolog</w:t>
      </w:r>
      <w:r w:rsidR="009D3A2F">
        <w:rPr>
          <w:rFonts w:ascii="Arial" w:hAnsi="Arial" w:cs="Arial"/>
          <w:sz w:val="24"/>
          <w:szCs w:val="24"/>
        </w:rPr>
        <w:t>y at home and those who don’t (Woods, 2010</w:t>
      </w:r>
      <w:r w:rsidRPr="0018439A">
        <w:rPr>
          <w:rFonts w:ascii="Arial" w:hAnsi="Arial" w:cs="Arial"/>
          <w:sz w:val="24"/>
          <w:szCs w:val="24"/>
        </w:rPr>
        <w:t xml:space="preserve">). This allows an opportunity </w:t>
      </w:r>
      <w:r w:rsidRPr="0018439A">
        <w:rPr>
          <w:rFonts w:ascii="Arial" w:hAnsi="Arial" w:cs="Arial"/>
          <w:sz w:val="24"/>
          <w:szCs w:val="24"/>
        </w:rPr>
        <w:lastRenderedPageBreak/>
        <w:t>for pupils who live in poverty, the chance to experience and use it as they may not be able to experience this opportunity at home. In a growing world, technology is becoming more and more common therefore, the use of technology is paramount and from allowing children to use technology earlier on in their learning, they have a better understanding of the different devices which can be developed further in their learning experience (</w:t>
      </w:r>
      <w:r w:rsidR="009D3A2F">
        <w:rPr>
          <w:rFonts w:ascii="Arial" w:hAnsi="Arial" w:cs="Arial"/>
          <w:sz w:val="24"/>
          <w:szCs w:val="24"/>
        </w:rPr>
        <w:t>Jarvis, 2014</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However, there are drawbacks to this. With technology child have access to almost anything on the web meaning they can come across inappropriate materials, therefore it’s the schools responsibility to ensure that the children are safe to explore their learning </w:t>
      </w:r>
      <w:r w:rsidR="00530386">
        <w:rPr>
          <w:rFonts w:ascii="Arial" w:hAnsi="Arial" w:cs="Arial"/>
          <w:sz w:val="24"/>
          <w:szCs w:val="24"/>
        </w:rPr>
        <w:t>(</w:t>
      </w:r>
      <w:r w:rsidR="00A60752">
        <w:rPr>
          <w:rFonts w:ascii="Arial" w:hAnsi="Arial" w:cs="Arial"/>
          <w:sz w:val="24"/>
          <w:szCs w:val="24"/>
        </w:rPr>
        <w:t>Barton-Greenwood, 2011</w:t>
      </w:r>
      <w:r w:rsidRPr="0018439A">
        <w:rPr>
          <w:rFonts w:ascii="Arial" w:hAnsi="Arial" w:cs="Arial"/>
          <w:sz w:val="24"/>
          <w:szCs w:val="24"/>
        </w:rPr>
        <w:t>). To overcome this, the school can put bans on certain websites and only allow access t</w:t>
      </w:r>
      <w:r w:rsidR="00162640">
        <w:rPr>
          <w:rFonts w:ascii="Arial" w:hAnsi="Arial" w:cs="Arial"/>
          <w:sz w:val="24"/>
          <w:szCs w:val="24"/>
        </w:rPr>
        <w:t>o search through known apps</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Children may spend too much time on a device, in the coming age children are more often spending time on their phone instead of going out or drawing and painting. Thus resulting in the development of their fine motor skills enabling children to write and draw to be hindered (</w:t>
      </w:r>
      <w:r w:rsidR="00162640" w:rsidRPr="00162640">
        <w:rPr>
          <w:rFonts w:ascii="Arial" w:hAnsi="Arial" w:cs="Arial"/>
          <w:sz w:val="24"/>
          <w:szCs w:val="24"/>
        </w:rPr>
        <w:t>Sulzenbruc</w:t>
      </w:r>
      <w:r w:rsidR="00162640">
        <w:rPr>
          <w:rFonts w:ascii="Arial" w:hAnsi="Arial" w:cs="Arial"/>
          <w:sz w:val="24"/>
          <w:szCs w:val="24"/>
        </w:rPr>
        <w:t>k et al, 2011</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Applying technology to the outdoors can be a problem, as not all apps may work outside due to signal or Wi-Fi coverage, leads may not reach, etc. Nonetheless, you can overcome this by using different technologies such as Beebots or cameras (</w:t>
      </w:r>
      <w:r w:rsidR="00530386" w:rsidRPr="00530386">
        <w:rPr>
          <w:rFonts w:ascii="Arial" w:hAnsi="Arial" w:cs="Arial"/>
          <w:sz w:val="24"/>
          <w:szCs w:val="24"/>
        </w:rPr>
        <w:t>Morg</w:t>
      </w:r>
      <w:r w:rsidR="00530386">
        <w:rPr>
          <w:rFonts w:ascii="Arial" w:hAnsi="Arial" w:cs="Arial"/>
          <w:sz w:val="24"/>
          <w:szCs w:val="24"/>
        </w:rPr>
        <w:t xml:space="preserve">an and Siraj-Blatchford, </w:t>
      </w:r>
      <w:r w:rsidR="00530386" w:rsidRPr="00530386">
        <w:rPr>
          <w:rFonts w:ascii="Arial" w:hAnsi="Arial" w:cs="Arial"/>
          <w:sz w:val="24"/>
          <w:szCs w:val="24"/>
        </w:rPr>
        <w:t>2013</w:t>
      </w:r>
      <w:r w:rsidRPr="0018439A">
        <w:rPr>
          <w:rFonts w:ascii="Arial" w:hAnsi="Arial" w:cs="Arial"/>
          <w:sz w:val="24"/>
          <w:szCs w:val="24"/>
        </w:rPr>
        <w:t>).</w:t>
      </w:r>
      <w:r w:rsidR="00530386">
        <w:rPr>
          <w:rFonts w:ascii="Arial" w:hAnsi="Arial" w:cs="Arial"/>
          <w:sz w:val="24"/>
          <w:szCs w:val="24"/>
        </w:rPr>
        <w:t xml:space="preserve"> Such as the </w:t>
      </w:r>
      <w:r w:rsidR="00530386" w:rsidRPr="00530386">
        <w:rPr>
          <w:rFonts w:ascii="Arial" w:hAnsi="Arial" w:cs="Arial"/>
          <w:sz w:val="24"/>
          <w:szCs w:val="24"/>
        </w:rPr>
        <w:t>Cylch Meithrin Cefneithin Gorslas</w:t>
      </w:r>
      <w:r w:rsidR="00530386">
        <w:rPr>
          <w:rFonts w:ascii="Arial" w:hAnsi="Arial" w:cs="Arial"/>
          <w:sz w:val="24"/>
          <w:szCs w:val="24"/>
        </w:rPr>
        <w:t xml:space="preserve"> where they’ve had best practice for technology (ESTYN, 2017).</w:t>
      </w:r>
      <w:r w:rsidRPr="0018439A">
        <w:rPr>
          <w:rFonts w:ascii="Arial" w:hAnsi="Arial" w:cs="Arial"/>
          <w:sz w:val="24"/>
          <w:szCs w:val="24"/>
        </w:rPr>
        <w:t xml:space="preserve"> In order for children to experience a variety of technology, they cannot always spend their whole time just using one device.</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Another drawback would be by having ‘amser dewis’. This will be due to the fact the children will be working independently to the teacher, therefore if they go off task, how </w:t>
      </w:r>
      <w:r w:rsidRPr="0018439A">
        <w:rPr>
          <w:rFonts w:ascii="Arial" w:hAnsi="Arial" w:cs="Arial"/>
          <w:sz w:val="24"/>
          <w:szCs w:val="24"/>
        </w:rPr>
        <w:lastRenderedPageBreak/>
        <w:t>will the teacher know and get them back on track. This can be overcome by the fact that the child feels grateful that the teacher shows so much trust in them therefore wouldn’t want to damage that reputation. However, not all children are like this.</w:t>
      </w:r>
    </w:p>
    <w:p w:rsidR="00530386" w:rsidRDefault="00530386" w:rsidP="0018439A">
      <w:pPr>
        <w:spacing w:line="480" w:lineRule="auto"/>
        <w:jc w:val="both"/>
        <w:rPr>
          <w:rFonts w:ascii="Arial" w:hAnsi="Arial" w:cs="Arial"/>
          <w:sz w:val="24"/>
          <w:szCs w:val="24"/>
        </w:rPr>
      </w:pPr>
    </w:p>
    <w:p w:rsidR="0018439A" w:rsidRPr="005042B8" w:rsidRDefault="0018439A" w:rsidP="0018439A">
      <w:pPr>
        <w:spacing w:line="480" w:lineRule="auto"/>
        <w:jc w:val="both"/>
        <w:rPr>
          <w:rFonts w:ascii="Arial" w:hAnsi="Arial" w:cs="Arial"/>
          <w:sz w:val="24"/>
          <w:szCs w:val="24"/>
          <w:u w:val="single"/>
        </w:rPr>
      </w:pPr>
      <w:r w:rsidRPr="0018439A">
        <w:rPr>
          <w:rFonts w:ascii="Arial" w:hAnsi="Arial" w:cs="Arial"/>
          <w:sz w:val="24"/>
          <w:szCs w:val="24"/>
        </w:rPr>
        <w:t xml:space="preserve"> </w:t>
      </w:r>
      <w:r w:rsidRPr="005042B8">
        <w:rPr>
          <w:rFonts w:ascii="Arial" w:hAnsi="Arial" w:cs="Arial"/>
          <w:sz w:val="24"/>
          <w:szCs w:val="24"/>
          <w:u w:val="single"/>
        </w:rPr>
        <w:t>Display Board:</w:t>
      </w:r>
    </w:p>
    <w:p w:rsidR="00162640"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Display boards are a starting point for pupils to be first introduced to a new topic area (</w:t>
      </w:r>
      <w:r w:rsidR="00530386">
        <w:rPr>
          <w:rFonts w:ascii="Arial" w:hAnsi="Arial" w:cs="Arial"/>
          <w:sz w:val="24"/>
          <w:szCs w:val="24"/>
        </w:rPr>
        <w:t>Grigg, 2010</w:t>
      </w:r>
      <w:r w:rsidRPr="0018439A">
        <w:rPr>
          <w:rFonts w:ascii="Arial" w:hAnsi="Arial" w:cs="Arial"/>
          <w:sz w:val="24"/>
          <w:szCs w:val="24"/>
        </w:rPr>
        <w:t xml:space="preserve">). By providing stimulating material to be shown on the wall it engages and stimulates the pupils’ interest into the topic area. This </w:t>
      </w:r>
      <w:r w:rsidR="00162640">
        <w:rPr>
          <w:rFonts w:ascii="Arial" w:hAnsi="Arial" w:cs="Arial"/>
          <w:sz w:val="24"/>
          <w:szCs w:val="24"/>
        </w:rPr>
        <w:t>material can then in turn enrich</w:t>
      </w:r>
      <w:r w:rsidRPr="0018439A">
        <w:rPr>
          <w:rFonts w:ascii="Arial" w:hAnsi="Arial" w:cs="Arial"/>
          <w:sz w:val="24"/>
          <w:szCs w:val="24"/>
        </w:rPr>
        <w:t xml:space="preserve"> and enforce what the topic their l</w:t>
      </w:r>
      <w:r w:rsidR="00530386">
        <w:rPr>
          <w:rFonts w:ascii="Arial" w:hAnsi="Arial" w:cs="Arial"/>
          <w:sz w:val="24"/>
          <w:szCs w:val="24"/>
        </w:rPr>
        <w:t>earning will be surrounded by (Grigg, 2015</w:t>
      </w:r>
      <w:r w:rsidRPr="0018439A">
        <w:rPr>
          <w:rFonts w:ascii="Arial" w:hAnsi="Arial" w:cs="Arial"/>
          <w:sz w:val="24"/>
          <w:szCs w:val="24"/>
        </w:rPr>
        <w:t xml:space="preserve">). </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Pupils can learn from each other to see what good learning looks like, which will link in with Vygotsky’s theory on Zone of Proximal Development (</w:t>
      </w:r>
      <w:r w:rsidR="00530386" w:rsidRPr="00530386">
        <w:rPr>
          <w:rFonts w:ascii="Arial" w:hAnsi="Arial" w:cs="Arial"/>
          <w:sz w:val="24"/>
          <w:szCs w:val="24"/>
        </w:rPr>
        <w:t>Daniels, 2005</w:t>
      </w:r>
      <w:r w:rsidRPr="0018439A">
        <w:rPr>
          <w:rFonts w:ascii="Arial" w:hAnsi="Arial" w:cs="Arial"/>
          <w:sz w:val="24"/>
          <w:szCs w:val="24"/>
        </w:rPr>
        <w:t>). The pupils may not have to tell the pupil exactly what to do, but they can look or discuss how they got to the point of learning, encouraging the other pupil to get there. The teacher can show examples of good learning, whether they made a huge improvement, collaboration or shown good listening skills into their task (</w:t>
      </w:r>
      <w:r w:rsidR="00530386">
        <w:rPr>
          <w:rFonts w:ascii="Arial" w:hAnsi="Arial" w:cs="Arial"/>
          <w:sz w:val="24"/>
          <w:szCs w:val="24"/>
        </w:rPr>
        <w:t>Grigg, 2016</w:t>
      </w:r>
      <w:r w:rsidRPr="0018439A">
        <w:rPr>
          <w:rFonts w:ascii="Arial" w:hAnsi="Arial" w:cs="Arial"/>
          <w:sz w:val="24"/>
          <w:szCs w:val="24"/>
        </w:rPr>
        <w:t>). This will improve children self-esteem by them feeling proud in their work which will feel like a reward. This can be linked in with Skinners theory of rewards, where they are encouraged to do their best and they will receive a reward (</w:t>
      </w:r>
      <w:r w:rsidR="002C18B5" w:rsidRPr="002C18B5">
        <w:rPr>
          <w:rFonts w:ascii="Arial" w:hAnsi="Arial" w:cs="Arial"/>
          <w:sz w:val="24"/>
          <w:szCs w:val="24"/>
        </w:rPr>
        <w:t>Ey</w:t>
      </w:r>
      <w:r w:rsidR="002C18B5">
        <w:rPr>
          <w:rFonts w:ascii="Arial" w:hAnsi="Arial" w:cs="Arial"/>
          <w:sz w:val="24"/>
          <w:szCs w:val="24"/>
        </w:rPr>
        <w:t>senck, 1994</w:t>
      </w:r>
      <w:r w:rsidRPr="002C18B5">
        <w:rPr>
          <w:rFonts w:ascii="Arial" w:hAnsi="Arial" w:cs="Arial"/>
          <w:sz w:val="24"/>
          <w:szCs w:val="24"/>
        </w:rPr>
        <w:t>)</w:t>
      </w:r>
      <w:r w:rsidRPr="0018439A">
        <w:rPr>
          <w:rFonts w:ascii="Arial" w:hAnsi="Arial" w:cs="Arial"/>
          <w:sz w:val="24"/>
          <w:szCs w:val="24"/>
        </w:rPr>
        <w:t>. From having the pupils work shown, you can visually see how the progression of the pupils and how much they have grown. This is a great visual example of assessment for learning. This can help the teacher and pupils acknowledge where the pupil started off and where they currently are in their learning (</w:t>
      </w:r>
      <w:r w:rsidR="002C18B5">
        <w:rPr>
          <w:rFonts w:ascii="Arial" w:hAnsi="Arial" w:cs="Arial"/>
          <w:sz w:val="24"/>
          <w:szCs w:val="24"/>
        </w:rPr>
        <w:t>Welsh Government, 2010</w:t>
      </w:r>
      <w:r w:rsidRPr="0018439A">
        <w:rPr>
          <w:rFonts w:ascii="Arial" w:hAnsi="Arial" w:cs="Arial"/>
          <w:sz w:val="24"/>
          <w:szCs w:val="24"/>
        </w:rPr>
        <w:t>).</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It can be a helpful resource material by displaying key words for the children to emerge themselves </w:t>
      </w:r>
      <w:r w:rsidR="002C18B5">
        <w:rPr>
          <w:rFonts w:ascii="Arial" w:hAnsi="Arial" w:cs="Arial"/>
          <w:sz w:val="24"/>
          <w:szCs w:val="24"/>
        </w:rPr>
        <w:t>in a rich vocabulary</w:t>
      </w:r>
      <w:r w:rsidRPr="0018439A">
        <w:rPr>
          <w:rFonts w:ascii="Arial" w:hAnsi="Arial" w:cs="Arial"/>
          <w:sz w:val="24"/>
          <w:szCs w:val="24"/>
        </w:rPr>
        <w:t xml:space="preserve">. This gives the chance for the children to familiarise </w:t>
      </w:r>
      <w:r w:rsidRPr="0018439A">
        <w:rPr>
          <w:rFonts w:ascii="Arial" w:hAnsi="Arial" w:cs="Arial"/>
          <w:sz w:val="24"/>
          <w:szCs w:val="24"/>
        </w:rPr>
        <w:lastRenderedPageBreak/>
        <w:t>themselves with key words which may not be said in a day to day conversation. This material can also assist in their mathematic development by placing different resources on there, such as introducing the number line. This can help the children visually see their workings out</w:t>
      </w:r>
      <w:r w:rsidR="00162640">
        <w:rPr>
          <w:rFonts w:ascii="Arial" w:hAnsi="Arial" w:cs="Arial"/>
          <w:sz w:val="24"/>
          <w:szCs w:val="24"/>
        </w:rPr>
        <w:t xml:space="preserve"> (Grigg, 2015)</w:t>
      </w:r>
      <w:r w:rsidRPr="0018439A">
        <w:rPr>
          <w:rFonts w:ascii="Arial" w:hAnsi="Arial" w:cs="Arial"/>
          <w:sz w:val="24"/>
          <w:szCs w:val="24"/>
        </w:rPr>
        <w:t>. This sort of resource will change to different theme topic as different vocabulary will be used. However, as Grigg (2016) states, display boards can visually help the child in their learning, however, it has to be sensible. If the child cannot see the board or even reach it, they become ineffective as the child will not use or interact with it, where it will not be able prompt the children to observe, explore, question and reflect on their work or different resource materials (Grigg, 2015). The display board can be used outside where the teacher has taken picture of the children and displayed the pictures of the children collaborating, listening and demonstrating the habits of mind.</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Some drawbacks to display boards would be that it may be a visual overload especially to those with Additional Learning Needs. This can be when too much information is given to them, making it difficult to handle, especially if the different areas have bright fluorescent colours</w:t>
      </w:r>
      <w:r w:rsidR="00FC57FB">
        <w:rPr>
          <w:rFonts w:ascii="Arial" w:hAnsi="Arial" w:cs="Arial"/>
          <w:sz w:val="24"/>
          <w:szCs w:val="24"/>
        </w:rPr>
        <w:t xml:space="preserve"> (Thompson, 2016)</w:t>
      </w:r>
      <w:r w:rsidRPr="0018439A">
        <w:rPr>
          <w:rFonts w:ascii="Arial" w:hAnsi="Arial" w:cs="Arial"/>
          <w:sz w:val="24"/>
          <w:szCs w:val="24"/>
        </w:rPr>
        <w:t>. Though it i</w:t>
      </w:r>
      <w:r w:rsidR="002C18B5">
        <w:rPr>
          <w:rFonts w:ascii="Arial" w:hAnsi="Arial" w:cs="Arial"/>
          <w:sz w:val="24"/>
          <w:szCs w:val="24"/>
        </w:rPr>
        <w:t>s important to note that</w:t>
      </w:r>
      <w:r w:rsidRPr="0018439A">
        <w:rPr>
          <w:rFonts w:ascii="Arial" w:hAnsi="Arial" w:cs="Arial"/>
          <w:sz w:val="24"/>
          <w:szCs w:val="24"/>
        </w:rPr>
        <w:t xml:space="preserve"> by having bright and fluorescent colours it engages the pupils especially the younger ones.</w:t>
      </w:r>
    </w:p>
    <w:p w:rsidR="0018439A"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Also, as the learning is in the outdoors; rain, wind and the sun could damage the quality of image or words making it difficult to see and read. Again, to overcome this would mean to reprint the images off again which can be quite costly if there are many images.</w:t>
      </w:r>
    </w:p>
    <w:p w:rsidR="0018439A" w:rsidRPr="0018439A" w:rsidRDefault="0018439A" w:rsidP="0018439A">
      <w:pPr>
        <w:spacing w:line="480" w:lineRule="auto"/>
        <w:jc w:val="both"/>
        <w:rPr>
          <w:rFonts w:ascii="Arial" w:hAnsi="Arial" w:cs="Arial"/>
          <w:sz w:val="24"/>
          <w:szCs w:val="24"/>
        </w:rPr>
      </w:pPr>
    </w:p>
    <w:p w:rsidR="0018439A" w:rsidRPr="002C18B5" w:rsidRDefault="0018439A" w:rsidP="0018439A">
      <w:pPr>
        <w:spacing w:line="480" w:lineRule="auto"/>
        <w:jc w:val="both"/>
        <w:rPr>
          <w:rFonts w:ascii="Arial" w:hAnsi="Arial" w:cs="Arial"/>
          <w:sz w:val="24"/>
          <w:szCs w:val="24"/>
          <w:u w:val="single"/>
        </w:rPr>
      </w:pPr>
      <w:r w:rsidRPr="002C18B5">
        <w:rPr>
          <w:rFonts w:ascii="Arial" w:hAnsi="Arial" w:cs="Arial"/>
          <w:sz w:val="24"/>
          <w:szCs w:val="24"/>
          <w:u w:val="single"/>
        </w:rPr>
        <w:t>Ci</w:t>
      </w:r>
      <w:r w:rsidR="008B4D36">
        <w:rPr>
          <w:rFonts w:ascii="Arial" w:hAnsi="Arial" w:cs="Arial"/>
          <w:sz w:val="24"/>
          <w:szCs w:val="24"/>
          <w:u w:val="single"/>
        </w:rPr>
        <w:t>r</w:t>
      </w:r>
      <w:r w:rsidRPr="002C18B5">
        <w:rPr>
          <w:rFonts w:ascii="Arial" w:hAnsi="Arial" w:cs="Arial"/>
          <w:sz w:val="24"/>
          <w:szCs w:val="24"/>
          <w:u w:val="single"/>
        </w:rPr>
        <w:t>cle</w:t>
      </w:r>
      <w:r w:rsidR="005042B8" w:rsidRPr="002C18B5">
        <w:rPr>
          <w:rFonts w:ascii="Arial" w:hAnsi="Arial" w:cs="Arial"/>
          <w:sz w:val="24"/>
          <w:szCs w:val="24"/>
          <w:u w:val="single"/>
        </w:rPr>
        <w:t xml:space="preserve"> / Mat time</w:t>
      </w:r>
      <w:r w:rsidRPr="002C18B5">
        <w:rPr>
          <w:rFonts w:ascii="Arial" w:hAnsi="Arial" w:cs="Arial"/>
          <w:sz w:val="24"/>
          <w:szCs w:val="24"/>
          <w:u w:val="single"/>
        </w:rPr>
        <w:t>:</w:t>
      </w:r>
    </w:p>
    <w:p w:rsidR="00A60752"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lastRenderedPageBreak/>
        <w:t>Circle time is an asset to see whether the pupils’ wellbeing is being met. The teacher gets to have a better connection with their pupils, and circle time is a great way to assess whether a child is having problems (</w:t>
      </w:r>
      <w:r w:rsidR="002C18B5">
        <w:rPr>
          <w:rFonts w:ascii="Arial" w:hAnsi="Arial" w:cs="Arial"/>
          <w:sz w:val="24"/>
          <w:szCs w:val="24"/>
        </w:rPr>
        <w:t xml:space="preserve">McAuley and Rose, </w:t>
      </w:r>
      <w:r w:rsidR="002C18B5" w:rsidRPr="002C18B5">
        <w:rPr>
          <w:rFonts w:ascii="Arial" w:hAnsi="Arial" w:cs="Arial"/>
          <w:sz w:val="24"/>
          <w:szCs w:val="24"/>
        </w:rPr>
        <w:t>2010)</w:t>
      </w:r>
      <w:r w:rsidRPr="0018439A">
        <w:rPr>
          <w:rFonts w:ascii="Arial" w:hAnsi="Arial" w:cs="Arial"/>
          <w:sz w:val="24"/>
          <w:szCs w:val="24"/>
        </w:rPr>
        <w:t>. Thus meaning the teacher can put the necessary steps in place to help resolve the issue.</w:t>
      </w:r>
    </w:p>
    <w:p w:rsidR="00A60752"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The socialising of the children can be observed as well, linking back to Vygotsky’s theory of social constructivism (</w:t>
      </w:r>
      <w:r w:rsidR="00A23BE9">
        <w:rPr>
          <w:rFonts w:ascii="Arial" w:hAnsi="Arial" w:cs="Arial"/>
          <w:sz w:val="24"/>
          <w:szCs w:val="24"/>
        </w:rPr>
        <w:t>Daniels, 2005</w:t>
      </w:r>
      <w:r w:rsidRPr="0018439A">
        <w:rPr>
          <w:rFonts w:ascii="Arial" w:hAnsi="Arial" w:cs="Arial"/>
          <w:sz w:val="24"/>
          <w:szCs w:val="24"/>
        </w:rPr>
        <w:t>). This will help the children to interact with the teachers and their peers. Their communication skills will be developed, children use talk to make connections to the world around them (Grigg, 2015). The children will get to learn about themselves, the teacher and their peers as they relate to one and other. They get to develop an awareness of other children, where they recognise that every individual is valued and in turn their social interaction skills are developed (</w:t>
      </w:r>
      <w:r w:rsidR="002C18B5">
        <w:rPr>
          <w:rFonts w:ascii="Arial" w:hAnsi="Arial" w:cs="Arial"/>
          <w:sz w:val="24"/>
          <w:szCs w:val="24"/>
        </w:rPr>
        <w:t xml:space="preserve">Mosley and Child, </w:t>
      </w:r>
      <w:r w:rsidR="002C18B5" w:rsidRPr="002C18B5">
        <w:rPr>
          <w:rFonts w:ascii="Arial" w:hAnsi="Arial" w:cs="Arial"/>
          <w:sz w:val="24"/>
          <w:szCs w:val="24"/>
        </w:rPr>
        <w:t>2005)</w:t>
      </w:r>
      <w:r w:rsidRPr="0018439A">
        <w:rPr>
          <w:rFonts w:ascii="Arial" w:hAnsi="Arial" w:cs="Arial"/>
          <w:sz w:val="24"/>
          <w:szCs w:val="24"/>
        </w:rPr>
        <w:t>. Many skills can be taught and learned from this sort of interaction. They can develop skills such as listening, empathy, etc. They learn to have respect and patience as other peers get to work and communicate to the group, therefore they have to be patient to wait for their turn by listening carefully (</w:t>
      </w:r>
      <w:r w:rsidR="002C18B5">
        <w:rPr>
          <w:rFonts w:ascii="Arial" w:hAnsi="Arial" w:cs="Arial"/>
          <w:sz w:val="24"/>
          <w:szCs w:val="24"/>
        </w:rPr>
        <w:t xml:space="preserve">Mosley and Child, </w:t>
      </w:r>
      <w:r w:rsidR="002C18B5" w:rsidRPr="002C18B5">
        <w:rPr>
          <w:rFonts w:ascii="Arial" w:hAnsi="Arial" w:cs="Arial"/>
          <w:sz w:val="24"/>
          <w:szCs w:val="24"/>
        </w:rPr>
        <w:t>2005)</w:t>
      </w:r>
      <w:r w:rsidRPr="0018439A">
        <w:rPr>
          <w:rFonts w:ascii="Arial" w:hAnsi="Arial" w:cs="Arial"/>
          <w:sz w:val="24"/>
          <w:szCs w:val="24"/>
        </w:rPr>
        <w:t>. It also provides a chance for children to ask questions, which as stated earlier gives an indication to a child’s interest in a topic. With circle time, they could read the story to the children, where they act out certain scenes from the play. They could use visual resources such as puppets or to stimulate, interact and engage with the pupils (</w:t>
      </w:r>
      <w:r w:rsidR="002C18B5">
        <w:rPr>
          <w:rFonts w:ascii="Arial" w:hAnsi="Arial" w:cs="Arial"/>
          <w:sz w:val="24"/>
          <w:szCs w:val="24"/>
        </w:rPr>
        <w:t xml:space="preserve">Mosley and Child, </w:t>
      </w:r>
      <w:r w:rsidR="002C18B5" w:rsidRPr="002C18B5">
        <w:rPr>
          <w:rFonts w:ascii="Arial" w:hAnsi="Arial" w:cs="Arial"/>
          <w:sz w:val="24"/>
          <w:szCs w:val="24"/>
        </w:rPr>
        <w:t>2005)</w:t>
      </w:r>
      <w:r w:rsidRPr="0018439A">
        <w:rPr>
          <w:rFonts w:ascii="Arial" w:hAnsi="Arial" w:cs="Arial"/>
          <w:sz w:val="24"/>
          <w:szCs w:val="24"/>
        </w:rPr>
        <w:t>.</w:t>
      </w:r>
    </w:p>
    <w:p w:rsidR="00A60752" w:rsidRPr="0018439A" w:rsidRDefault="0018439A" w:rsidP="0018439A">
      <w:pPr>
        <w:spacing w:line="480" w:lineRule="auto"/>
        <w:jc w:val="both"/>
        <w:rPr>
          <w:rFonts w:ascii="Arial" w:hAnsi="Arial" w:cs="Arial"/>
          <w:sz w:val="24"/>
          <w:szCs w:val="24"/>
        </w:rPr>
      </w:pPr>
      <w:r w:rsidRPr="0018439A">
        <w:rPr>
          <w:rFonts w:ascii="Arial" w:hAnsi="Arial" w:cs="Arial"/>
          <w:sz w:val="24"/>
          <w:szCs w:val="24"/>
        </w:rPr>
        <w:t>Children can often become distracted or bored, therefore by keeping circle time interactive with the children it can help build and develop their concentration (</w:t>
      </w:r>
      <w:r w:rsidR="00A23BE9" w:rsidRPr="00A23BE9">
        <w:rPr>
          <w:rFonts w:ascii="Arial" w:hAnsi="Arial" w:cs="Arial"/>
          <w:sz w:val="24"/>
          <w:szCs w:val="24"/>
        </w:rPr>
        <w:t>Mosley and Child, 2005</w:t>
      </w:r>
      <w:r w:rsidRPr="0018439A">
        <w:rPr>
          <w:rFonts w:ascii="Arial" w:hAnsi="Arial" w:cs="Arial"/>
          <w:sz w:val="24"/>
          <w:szCs w:val="24"/>
        </w:rPr>
        <w:t xml:space="preserve">). For example, asking questions will get the children to respond and interact with each other or even singing and dancing, the children get to develop their </w:t>
      </w:r>
      <w:r w:rsidRPr="0018439A">
        <w:rPr>
          <w:rFonts w:ascii="Arial" w:hAnsi="Arial" w:cs="Arial"/>
          <w:sz w:val="24"/>
          <w:szCs w:val="24"/>
        </w:rPr>
        <w:lastRenderedPageBreak/>
        <w:t>communication and coordination skills together (</w:t>
      </w:r>
      <w:r w:rsidR="00A23BE9">
        <w:rPr>
          <w:rFonts w:ascii="Arial" w:hAnsi="Arial" w:cs="Arial"/>
          <w:sz w:val="24"/>
          <w:szCs w:val="24"/>
        </w:rPr>
        <w:t>Grigg, 2010</w:t>
      </w:r>
      <w:r w:rsidRPr="0018439A">
        <w:rPr>
          <w:rFonts w:ascii="Arial" w:hAnsi="Arial" w:cs="Arial"/>
          <w:sz w:val="24"/>
          <w:szCs w:val="24"/>
        </w:rPr>
        <w:t>). This is building blocks ready for when they need to concentrate for tasks set later on in the education.</w:t>
      </w:r>
    </w:p>
    <w:p w:rsidR="00A60752" w:rsidRDefault="0018439A" w:rsidP="0018439A">
      <w:pPr>
        <w:spacing w:line="480" w:lineRule="auto"/>
        <w:jc w:val="both"/>
        <w:rPr>
          <w:rFonts w:ascii="Arial" w:hAnsi="Arial" w:cs="Arial"/>
          <w:sz w:val="24"/>
          <w:szCs w:val="24"/>
        </w:rPr>
      </w:pPr>
      <w:r w:rsidRPr="0018439A">
        <w:rPr>
          <w:rFonts w:ascii="Arial" w:hAnsi="Arial" w:cs="Arial"/>
          <w:sz w:val="24"/>
          <w:szCs w:val="24"/>
        </w:rPr>
        <w:t xml:space="preserve">The disadvantage of this is due to it being in the outdoor area, to ensure the health and safety of the children, such as the weather, ensure they’re not too cold or wet. This could have an impact on the engagement of the environment around them as their concentration will be elsewhere concerning them getting dry and warm again not on the lesson, this links in with </w:t>
      </w:r>
      <w:r w:rsidR="00A23BE9">
        <w:rPr>
          <w:rFonts w:ascii="Arial" w:hAnsi="Arial" w:cs="Arial"/>
          <w:sz w:val="24"/>
          <w:szCs w:val="24"/>
        </w:rPr>
        <w:t xml:space="preserve">Maslow’s Hierarchy of Needs (Research History, </w:t>
      </w:r>
      <w:r w:rsidR="00A23BE9" w:rsidRPr="00A23BE9">
        <w:rPr>
          <w:rFonts w:ascii="Arial" w:hAnsi="Arial" w:cs="Arial"/>
          <w:sz w:val="24"/>
          <w:szCs w:val="24"/>
        </w:rPr>
        <w:t>2012)</w:t>
      </w:r>
      <w:r w:rsidRPr="0018439A">
        <w:rPr>
          <w:rFonts w:ascii="Arial" w:hAnsi="Arial" w:cs="Arial"/>
          <w:sz w:val="24"/>
          <w:szCs w:val="24"/>
        </w:rPr>
        <w:t>. Another factor could be that the children could easily become distracted. The focus of their attention may be towards the playground and not the other pupils etc.</w:t>
      </w:r>
    </w:p>
    <w:p w:rsidR="007C401D" w:rsidRPr="007C401D" w:rsidRDefault="007C401D" w:rsidP="007C401D">
      <w:pPr>
        <w:spacing w:line="480" w:lineRule="auto"/>
        <w:jc w:val="both"/>
        <w:rPr>
          <w:sz w:val="24"/>
          <w:szCs w:val="24"/>
        </w:rPr>
      </w:pPr>
      <w:r w:rsidRPr="007C401D">
        <w:rPr>
          <w:rFonts w:ascii="Arial" w:hAnsi="Arial" w:cs="Arial"/>
          <w:sz w:val="24"/>
          <w:szCs w:val="24"/>
        </w:rPr>
        <w:t>To conclude, the learning environment can have a significant impact on the education of children. By creating an engaging and stimulating environment the students will be ready and willing to learn. Outdoor education can be a huge asset to a child’s learning experience as they get to experience hands on activities which is crucial for their development. By having a different environment the children are stimulated and intrigued which can heighten their motivation for learning. By using the outdoors children are using their senses, where they can get a deeper understanding of the world around them. Another important factor to consider is the social factor and how children develop and the ability to learn from one and other. By applying these key learning environments into my ideal learning environment can be beneficial for the learners in their education journey. Like Dewey once stated that experience is the heart of learning, therefore providing a variety of different experiences in the child’s development, their understanding and appreciation of the world will be deepened (Williams, 2017).</w:t>
      </w:r>
    </w:p>
    <w:p w:rsidR="007C401D" w:rsidRDefault="007C401D" w:rsidP="0018439A">
      <w:pPr>
        <w:spacing w:line="480" w:lineRule="auto"/>
        <w:jc w:val="both"/>
        <w:rPr>
          <w:rFonts w:ascii="Arial" w:hAnsi="Arial" w:cs="Arial"/>
          <w:sz w:val="24"/>
          <w:szCs w:val="24"/>
        </w:rPr>
      </w:pPr>
    </w:p>
    <w:p w:rsidR="007C401D" w:rsidRPr="007C401D" w:rsidRDefault="007C401D" w:rsidP="007C401D">
      <w:pPr>
        <w:spacing w:line="480" w:lineRule="auto"/>
        <w:jc w:val="both"/>
        <w:rPr>
          <w:rFonts w:ascii="Arial" w:hAnsi="Arial" w:cs="Arial"/>
          <w:sz w:val="24"/>
          <w:szCs w:val="24"/>
          <w:u w:val="single"/>
        </w:rPr>
      </w:pPr>
      <w:r w:rsidRPr="007C401D">
        <w:rPr>
          <w:rFonts w:ascii="Arial" w:hAnsi="Arial" w:cs="Arial"/>
          <w:sz w:val="24"/>
          <w:szCs w:val="24"/>
          <w:u w:val="single"/>
        </w:rPr>
        <w:lastRenderedPageBreak/>
        <w:t>Reference list:</w:t>
      </w:r>
    </w:p>
    <w:p w:rsidR="00FC57FB"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1001 Gardens. (2018) </w:t>
      </w:r>
      <w:r w:rsidRPr="007A6448">
        <w:rPr>
          <w:rFonts w:ascii="Arial" w:hAnsi="Arial" w:cs="Arial"/>
          <w:i/>
          <w:sz w:val="24"/>
          <w:szCs w:val="24"/>
        </w:rPr>
        <w:t>Mud kitchen</w:t>
      </w:r>
      <w:r>
        <w:rPr>
          <w:rFonts w:ascii="Arial" w:hAnsi="Arial" w:cs="Arial"/>
          <w:sz w:val="24"/>
          <w:szCs w:val="24"/>
        </w:rPr>
        <w:t xml:space="preserve">. Available at: </w:t>
      </w:r>
      <w:hyperlink r:id="rId9" w:history="1">
        <w:r w:rsidRPr="00266518">
          <w:rPr>
            <w:rStyle w:val="Hyperlink"/>
            <w:rFonts w:ascii="Arial" w:hAnsi="Arial" w:cs="Arial"/>
            <w:sz w:val="24"/>
            <w:szCs w:val="24"/>
          </w:rPr>
          <w:t>https://www.1001gardens.org/2014/07/20-mud-kitchen-ideas/</w:t>
        </w:r>
      </w:hyperlink>
      <w:r>
        <w:rPr>
          <w:rFonts w:ascii="Arial" w:hAnsi="Arial" w:cs="Arial"/>
          <w:sz w:val="24"/>
          <w:szCs w:val="24"/>
        </w:rPr>
        <w:t xml:space="preserve"> Accessed on: 10 October 2018.</w:t>
      </w:r>
    </w:p>
    <w:p w:rsidR="00FC57FB" w:rsidRPr="004B2062"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Adebisi, T., Oyeleke, O. (2018) ‘Promoting effective teaching and learning in online environments: a blend of pedagogical and andragogical models’, </w:t>
      </w:r>
      <w:r w:rsidRPr="00BF2D91">
        <w:rPr>
          <w:rFonts w:ascii="Arial" w:hAnsi="Arial" w:cs="Arial"/>
          <w:i/>
          <w:sz w:val="24"/>
          <w:szCs w:val="24"/>
        </w:rPr>
        <w:t>Bulgarian Journal of Science &amp; Education Policy.</w:t>
      </w:r>
      <w:r w:rsidRPr="00BF2D91">
        <w:rPr>
          <w:rFonts w:ascii="Arial" w:hAnsi="Arial" w:cs="Arial"/>
          <w:sz w:val="24"/>
          <w:szCs w:val="24"/>
        </w:rPr>
        <w:t xml:space="preserve"> 12(1), pp. 153-172.</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Barish, K. (2012) </w:t>
      </w:r>
      <w:r w:rsidRPr="00BF2D91">
        <w:rPr>
          <w:rFonts w:ascii="Arial" w:hAnsi="Arial" w:cs="Arial"/>
          <w:i/>
          <w:sz w:val="24"/>
          <w:szCs w:val="24"/>
        </w:rPr>
        <w:t>Criticism Part I: The Harmfulness of Criticism</w:t>
      </w:r>
      <w:r w:rsidRPr="00BF2D91">
        <w:rPr>
          <w:rFonts w:ascii="Arial" w:hAnsi="Arial" w:cs="Arial"/>
          <w:sz w:val="24"/>
          <w:szCs w:val="24"/>
        </w:rPr>
        <w:t xml:space="preserve">. Available at: </w:t>
      </w:r>
      <w:hyperlink r:id="rId10" w:history="1">
        <w:r w:rsidRPr="00BF2D91">
          <w:rPr>
            <w:rStyle w:val="Hyperlink"/>
            <w:rFonts w:ascii="Arial" w:hAnsi="Arial" w:cs="Arial"/>
            <w:sz w:val="24"/>
            <w:szCs w:val="24"/>
          </w:rPr>
          <w:t>https://www.psychologytoday.com/us/blog/pride-and-joy/201203/criticism-part-i-the-harmfulness-criticism-0</w:t>
        </w:r>
      </w:hyperlink>
      <w:r>
        <w:rPr>
          <w:rFonts w:ascii="Arial" w:hAnsi="Arial" w:cs="Arial"/>
          <w:sz w:val="24"/>
          <w:szCs w:val="24"/>
        </w:rPr>
        <w:t xml:space="preserve"> Accessed on: 01 October 2018</w:t>
      </w:r>
      <w:r w:rsidRPr="00BF2D91">
        <w:rPr>
          <w:rFonts w:ascii="Arial" w:hAnsi="Arial" w:cs="Arial"/>
          <w:sz w:val="24"/>
          <w:szCs w:val="24"/>
        </w:rPr>
        <w:t xml:space="preserve">. </w:t>
      </w:r>
    </w:p>
    <w:p w:rsidR="00FC57FB" w:rsidRPr="00A60752"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Barton-Greenwood, A. (2011) </w:t>
      </w:r>
      <w:r w:rsidRPr="00A60752">
        <w:rPr>
          <w:rFonts w:ascii="Arial" w:hAnsi="Arial" w:cs="Arial"/>
          <w:i/>
          <w:sz w:val="24"/>
          <w:szCs w:val="24"/>
        </w:rPr>
        <w:t>Be safe!: health and safety in school science and technology for teachers of 3- to 12-year-olds</w:t>
      </w:r>
      <w:r>
        <w:rPr>
          <w:rFonts w:ascii="Arial" w:hAnsi="Arial" w:cs="Arial"/>
          <w:sz w:val="24"/>
          <w:szCs w:val="24"/>
        </w:rPr>
        <w:t xml:space="preserve">. </w:t>
      </w:r>
      <w:r w:rsidRPr="00A60752">
        <w:rPr>
          <w:rFonts w:ascii="Arial" w:hAnsi="Arial" w:cs="Arial"/>
          <w:sz w:val="24"/>
          <w:szCs w:val="24"/>
        </w:rPr>
        <w:t>4th ed. Hatfield</w:t>
      </w:r>
      <w:r>
        <w:rPr>
          <w:rFonts w:ascii="Arial" w:hAnsi="Arial" w:cs="Arial"/>
          <w:sz w:val="24"/>
          <w:szCs w:val="24"/>
        </w:rPr>
        <w:t>.</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4B2062">
        <w:rPr>
          <w:rFonts w:ascii="Arial" w:hAnsi="Arial" w:cs="Arial"/>
          <w:sz w:val="24"/>
          <w:szCs w:val="24"/>
        </w:rPr>
        <w:t xml:space="preserve">Bates, B. (2015) </w:t>
      </w:r>
      <w:r w:rsidRPr="004B2062">
        <w:rPr>
          <w:rFonts w:ascii="Arial" w:hAnsi="Arial" w:cs="Arial"/>
          <w:i/>
          <w:sz w:val="24"/>
          <w:szCs w:val="24"/>
        </w:rPr>
        <w:t>Learning Theories Simplified</w:t>
      </w:r>
      <w:r w:rsidRPr="004B2062">
        <w:rPr>
          <w:rFonts w:ascii="Arial" w:hAnsi="Arial" w:cs="Arial"/>
          <w:sz w:val="24"/>
          <w:szCs w:val="24"/>
        </w:rPr>
        <w:t>. London: Sage</w:t>
      </w:r>
      <w:r>
        <w:rPr>
          <w:rFonts w:ascii="Arial" w:hAnsi="Arial" w:cs="Arial"/>
          <w:sz w:val="24"/>
          <w:szCs w:val="24"/>
        </w:rPr>
        <w:t>.</w:t>
      </w:r>
    </w:p>
    <w:p w:rsidR="00FC57FB"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Belfast Telegraph. (2016) </w:t>
      </w:r>
      <w:r w:rsidRPr="007A6448">
        <w:rPr>
          <w:rFonts w:ascii="Arial" w:hAnsi="Arial" w:cs="Arial"/>
          <w:i/>
          <w:sz w:val="24"/>
          <w:szCs w:val="24"/>
        </w:rPr>
        <w:t>iPad</w:t>
      </w:r>
      <w:r>
        <w:rPr>
          <w:rFonts w:ascii="Arial" w:hAnsi="Arial" w:cs="Arial"/>
          <w:sz w:val="24"/>
          <w:szCs w:val="24"/>
        </w:rPr>
        <w:t xml:space="preserve">. Available at: </w:t>
      </w:r>
      <w:hyperlink r:id="rId11" w:history="1">
        <w:r w:rsidRPr="00266518">
          <w:rPr>
            <w:rStyle w:val="Hyperlink"/>
            <w:rFonts w:ascii="Arial" w:hAnsi="Arial" w:cs="Arial"/>
            <w:sz w:val="24"/>
            <w:szCs w:val="24"/>
          </w:rPr>
          <w:t>https://www.belfasttelegraph.co.uk/news/northern-ireland/laptops-and-ipads-stolen-from-belfast-primary-school-34468875.html</w:t>
        </w:r>
      </w:hyperlink>
      <w:r>
        <w:rPr>
          <w:rFonts w:ascii="Arial" w:hAnsi="Arial" w:cs="Arial"/>
          <w:sz w:val="24"/>
          <w:szCs w:val="24"/>
        </w:rPr>
        <w:t xml:space="preserve"> Accessed on: 10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Berger, W. (2014) </w:t>
      </w:r>
      <w:r w:rsidRPr="00BF2D91">
        <w:rPr>
          <w:rFonts w:ascii="Arial" w:hAnsi="Arial" w:cs="Arial"/>
          <w:i/>
          <w:sz w:val="24"/>
          <w:szCs w:val="24"/>
        </w:rPr>
        <w:t>A More Beautiful Question.</w:t>
      </w:r>
      <w:r w:rsidRPr="00BF2D91">
        <w:rPr>
          <w:rFonts w:ascii="Arial" w:hAnsi="Arial" w:cs="Arial"/>
          <w:sz w:val="24"/>
          <w:szCs w:val="24"/>
        </w:rPr>
        <w:t xml:space="preserve"> USA: Bloomsbury Publishing.</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British Educational Research Association (BERA), (2018) </w:t>
      </w:r>
      <w:r w:rsidRPr="00BF2D91">
        <w:rPr>
          <w:rFonts w:ascii="Arial" w:hAnsi="Arial" w:cs="Arial"/>
          <w:i/>
          <w:sz w:val="24"/>
          <w:szCs w:val="24"/>
        </w:rPr>
        <w:t>Ethical Guidelines for Educational Research</w:t>
      </w:r>
      <w:r w:rsidRPr="00BF2D91">
        <w:rPr>
          <w:rFonts w:ascii="Arial" w:hAnsi="Arial" w:cs="Arial"/>
          <w:sz w:val="24"/>
          <w:szCs w:val="24"/>
        </w:rPr>
        <w:t xml:space="preserve">, fourth edition, London. Available at: </w:t>
      </w:r>
      <w:hyperlink r:id="rId12" w:history="1">
        <w:r w:rsidRPr="00BF2D91">
          <w:rPr>
            <w:rStyle w:val="Hyperlink"/>
            <w:rFonts w:ascii="Arial" w:hAnsi="Arial" w:cs="Arial"/>
            <w:sz w:val="24"/>
            <w:szCs w:val="24"/>
          </w:rPr>
          <w:t>https://www.bera.ac.uk/researchers-resources/publications/ethicalguidelines-for-educational-research-2018</w:t>
        </w:r>
      </w:hyperlink>
      <w:r>
        <w:rPr>
          <w:rFonts w:ascii="Arial" w:hAnsi="Arial" w:cs="Arial"/>
          <w:sz w:val="24"/>
          <w:szCs w:val="24"/>
        </w:rPr>
        <w:t xml:space="preserve">. </w:t>
      </w:r>
      <w:r w:rsidRPr="00BF2D91">
        <w:rPr>
          <w:rFonts w:ascii="Arial" w:hAnsi="Arial" w:cs="Arial"/>
          <w:sz w:val="24"/>
          <w:szCs w:val="24"/>
        </w:rPr>
        <w:t xml:space="preserve">Accessed: </w:t>
      </w:r>
      <w:r>
        <w:rPr>
          <w:rFonts w:ascii="Arial" w:hAnsi="Arial" w:cs="Arial"/>
          <w:sz w:val="24"/>
          <w:szCs w:val="24"/>
        </w:rPr>
        <w:t>0</w:t>
      </w:r>
      <w:r w:rsidRPr="00BF2D91">
        <w:rPr>
          <w:rFonts w:ascii="Arial" w:hAnsi="Arial" w:cs="Arial"/>
          <w:sz w:val="24"/>
          <w:szCs w:val="24"/>
        </w:rPr>
        <w:t>1</w:t>
      </w:r>
      <w:r>
        <w:rPr>
          <w:rFonts w:ascii="Arial" w:hAnsi="Arial" w:cs="Arial"/>
          <w:sz w:val="24"/>
          <w:szCs w:val="24"/>
        </w:rPr>
        <w:t xml:space="preserve"> October 2018</w:t>
      </w:r>
      <w:r w:rsidRPr="00BF2D91">
        <w:rPr>
          <w:rFonts w:ascii="Arial" w:hAnsi="Arial" w:cs="Arial"/>
          <w:sz w:val="24"/>
          <w:szCs w:val="24"/>
        </w:rPr>
        <w:t>.</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Casey, T (2007) </w:t>
      </w:r>
      <w:r w:rsidRPr="00BF2D91">
        <w:rPr>
          <w:rFonts w:ascii="Arial" w:hAnsi="Arial" w:cs="Arial"/>
          <w:i/>
          <w:sz w:val="24"/>
          <w:szCs w:val="24"/>
        </w:rPr>
        <w:t>Environments for Outdoor Play: A Practical Guide to Making Space for Children</w:t>
      </w:r>
      <w:r w:rsidRPr="00BF2D91">
        <w:rPr>
          <w:rFonts w:ascii="Arial" w:hAnsi="Arial" w:cs="Arial"/>
          <w:sz w:val="24"/>
          <w:szCs w:val="24"/>
        </w:rPr>
        <w:t>. London: SAGE.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lastRenderedPageBreak/>
        <w:t xml:space="preserve">Chaiklin, S. (2003). The zone of proximal development in Vygotsky’s theory of learning and school instruction. </w:t>
      </w:r>
      <w:r w:rsidRPr="00BF2D91">
        <w:rPr>
          <w:rFonts w:ascii="Arial" w:hAnsi="Arial" w:cs="Arial"/>
          <w:i/>
          <w:sz w:val="24"/>
          <w:szCs w:val="24"/>
        </w:rPr>
        <w:t>Vygotsky’s Educational Theory in Cultural Context</w:t>
      </w:r>
      <w:r w:rsidRPr="00BF2D91">
        <w:rPr>
          <w:rFonts w:ascii="Arial" w:hAnsi="Arial" w:cs="Arial"/>
          <w:sz w:val="24"/>
          <w:szCs w:val="24"/>
        </w:rPr>
        <w:t>. Cambridge University Press, pp. 39-64</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Clements, R. (2004) An investigation of the status of outdoor play. </w:t>
      </w:r>
      <w:r w:rsidRPr="00BF2D91">
        <w:rPr>
          <w:rFonts w:ascii="Arial" w:hAnsi="Arial" w:cs="Arial"/>
          <w:i/>
          <w:sz w:val="24"/>
          <w:szCs w:val="24"/>
        </w:rPr>
        <w:t xml:space="preserve">Contemporary Issues in Early Childhood, </w:t>
      </w:r>
      <w:r w:rsidRPr="00BF2D91">
        <w:rPr>
          <w:rFonts w:ascii="Arial" w:hAnsi="Arial" w:cs="Arial"/>
          <w:sz w:val="24"/>
          <w:szCs w:val="24"/>
        </w:rPr>
        <w:t>5(1). Pp. 68-80.</w:t>
      </w:r>
    </w:p>
    <w:p w:rsidR="00FC57FB"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Cooper, C. (2015) </w:t>
      </w:r>
      <w:r w:rsidRPr="007A6448">
        <w:rPr>
          <w:rFonts w:ascii="Arial" w:hAnsi="Arial" w:cs="Arial"/>
          <w:i/>
          <w:sz w:val="24"/>
          <w:szCs w:val="24"/>
        </w:rPr>
        <w:t>Gruffalo D</w:t>
      </w:r>
      <w:r>
        <w:rPr>
          <w:rFonts w:ascii="Arial" w:hAnsi="Arial" w:cs="Arial"/>
          <w:i/>
          <w:sz w:val="24"/>
          <w:szCs w:val="24"/>
        </w:rPr>
        <w:t>isplay wall</w:t>
      </w:r>
      <w:r>
        <w:rPr>
          <w:rFonts w:ascii="Arial" w:hAnsi="Arial" w:cs="Arial"/>
          <w:sz w:val="24"/>
          <w:szCs w:val="24"/>
        </w:rPr>
        <w:t xml:space="preserve">. Available at: </w:t>
      </w:r>
      <w:hyperlink r:id="rId13" w:history="1">
        <w:r w:rsidRPr="00266518">
          <w:rPr>
            <w:rStyle w:val="Hyperlink"/>
            <w:rFonts w:ascii="Arial" w:hAnsi="Arial" w:cs="Arial"/>
            <w:sz w:val="24"/>
            <w:szCs w:val="24"/>
          </w:rPr>
          <w:t>https://www.teachingideas.co.uk/reading-fiction/the-gruffalo-display</w:t>
        </w:r>
      </w:hyperlink>
      <w:r>
        <w:rPr>
          <w:rFonts w:ascii="Arial" w:hAnsi="Arial" w:cs="Arial"/>
          <w:sz w:val="24"/>
          <w:szCs w:val="24"/>
        </w:rPr>
        <w:t xml:space="preserve"> Accessed on: 10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Daniels, H. (2005) </w:t>
      </w:r>
      <w:r w:rsidRPr="00BF2D91">
        <w:rPr>
          <w:rFonts w:ascii="Arial" w:hAnsi="Arial" w:cs="Arial"/>
          <w:i/>
          <w:sz w:val="24"/>
          <w:szCs w:val="24"/>
        </w:rPr>
        <w:t>An introduction to Vygotsky</w:t>
      </w:r>
      <w:r w:rsidRPr="00BF2D91">
        <w:rPr>
          <w:rFonts w:ascii="Arial" w:hAnsi="Arial" w:cs="Arial"/>
          <w:sz w:val="24"/>
          <w:szCs w:val="24"/>
        </w:rPr>
        <w:t xml:space="preserve">. 2nd edn. London: Routledge. </w:t>
      </w:r>
    </w:p>
    <w:p w:rsidR="00FC57FB"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DepositPhotos. (2015) </w:t>
      </w:r>
      <w:r w:rsidRPr="007A6448">
        <w:rPr>
          <w:rFonts w:ascii="Arial" w:hAnsi="Arial" w:cs="Arial"/>
          <w:i/>
          <w:sz w:val="24"/>
          <w:szCs w:val="24"/>
        </w:rPr>
        <w:t>Lego</w:t>
      </w:r>
      <w:r>
        <w:rPr>
          <w:rFonts w:ascii="Arial" w:hAnsi="Arial" w:cs="Arial"/>
          <w:sz w:val="24"/>
          <w:szCs w:val="24"/>
        </w:rPr>
        <w:t xml:space="preserve">. Available at: </w:t>
      </w:r>
      <w:hyperlink r:id="rId14" w:history="1">
        <w:r w:rsidRPr="00266518">
          <w:rPr>
            <w:rStyle w:val="Hyperlink"/>
            <w:rFonts w:ascii="Arial" w:hAnsi="Arial" w:cs="Arial"/>
            <w:sz w:val="24"/>
            <w:szCs w:val="24"/>
          </w:rPr>
          <w:t>https://depositphotos.com/73355145/stock-photo-lego-pieces-green-yellow-and.html</w:t>
        </w:r>
      </w:hyperlink>
      <w:r>
        <w:rPr>
          <w:rFonts w:ascii="Arial" w:hAnsi="Arial" w:cs="Arial"/>
          <w:sz w:val="24"/>
          <w:szCs w:val="24"/>
        </w:rPr>
        <w:t xml:space="preserve"> Accessed on: 10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Donaldson, G. (2015) </w:t>
      </w:r>
      <w:r w:rsidRPr="00BF2D91">
        <w:rPr>
          <w:rFonts w:ascii="Arial" w:hAnsi="Arial" w:cs="Arial"/>
          <w:i/>
          <w:sz w:val="24"/>
          <w:szCs w:val="24"/>
        </w:rPr>
        <w:t>Successful futures</w:t>
      </w:r>
      <w:r w:rsidRPr="00BF2D91">
        <w:rPr>
          <w:rFonts w:ascii="Arial" w:hAnsi="Arial" w:cs="Arial"/>
          <w:sz w:val="24"/>
          <w:szCs w:val="24"/>
        </w:rPr>
        <w:t xml:space="preserve">. Available at: </w:t>
      </w:r>
      <w:hyperlink r:id="rId15" w:history="1">
        <w:r w:rsidRPr="00BF2D91">
          <w:rPr>
            <w:rStyle w:val="Hyperlink"/>
            <w:rFonts w:ascii="Arial" w:hAnsi="Arial" w:cs="Arial"/>
            <w:sz w:val="24"/>
            <w:szCs w:val="24"/>
          </w:rPr>
          <w:t>https://gov.wales/docs/dcells/publications/150225-successful-futures-en.pdf</w:t>
        </w:r>
      </w:hyperlink>
      <w:r>
        <w:rPr>
          <w:rFonts w:ascii="Arial" w:hAnsi="Arial" w:cs="Arial"/>
          <w:sz w:val="24"/>
          <w:szCs w:val="24"/>
        </w:rPr>
        <w:t xml:space="preserve"> Accessed on: 01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ESTYN (2017) </w:t>
      </w:r>
      <w:r w:rsidRPr="00BF2D91">
        <w:rPr>
          <w:rFonts w:ascii="Arial" w:hAnsi="Arial" w:cs="Arial"/>
          <w:i/>
          <w:sz w:val="24"/>
          <w:szCs w:val="24"/>
        </w:rPr>
        <w:t>Embracing children’s interests to inspire mathematical development</w:t>
      </w:r>
      <w:r w:rsidRPr="00BF2D91">
        <w:rPr>
          <w:rFonts w:ascii="Arial" w:hAnsi="Arial" w:cs="Arial"/>
          <w:sz w:val="24"/>
          <w:szCs w:val="24"/>
        </w:rPr>
        <w:t xml:space="preserve">. Available at: </w:t>
      </w:r>
      <w:hyperlink r:id="rId16" w:history="1">
        <w:r w:rsidRPr="00BF2D91">
          <w:rPr>
            <w:rStyle w:val="Hyperlink"/>
            <w:rFonts w:ascii="Arial" w:hAnsi="Arial" w:cs="Arial"/>
            <w:sz w:val="24"/>
            <w:szCs w:val="24"/>
          </w:rPr>
          <w:t>https://www.estyn.gov.wales/effective-practice/embracing-children%E2%80%99s-interests-inspire-mathematical-development</w:t>
        </w:r>
      </w:hyperlink>
      <w:r w:rsidRPr="00BF2D91">
        <w:rPr>
          <w:rFonts w:ascii="Arial" w:hAnsi="Arial" w:cs="Arial"/>
          <w:sz w:val="24"/>
          <w:szCs w:val="24"/>
        </w:rPr>
        <w:t xml:space="preserve"> Accessed on: </w:t>
      </w:r>
      <w:r>
        <w:rPr>
          <w:rFonts w:ascii="Arial" w:hAnsi="Arial" w:cs="Arial"/>
          <w:sz w:val="24"/>
          <w:szCs w:val="24"/>
        </w:rPr>
        <w:t>07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Eysenck (1994) </w:t>
      </w:r>
      <w:r w:rsidRPr="00BF2D91">
        <w:rPr>
          <w:rFonts w:ascii="Arial" w:hAnsi="Arial" w:cs="Arial"/>
          <w:i/>
          <w:sz w:val="24"/>
          <w:szCs w:val="24"/>
        </w:rPr>
        <w:t>Perspectives on Psychology</w:t>
      </w:r>
      <w:r w:rsidRPr="00BF2D91">
        <w:rPr>
          <w:rFonts w:ascii="Arial" w:hAnsi="Arial" w:cs="Arial"/>
          <w:sz w:val="24"/>
          <w:szCs w:val="24"/>
        </w:rPr>
        <w:t xml:space="preserve">. Sussex: Lawrence Erlbaum Associates. </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Fitzhenry, T. and Murphy, K. (2015). </w:t>
      </w:r>
      <w:r w:rsidRPr="00BF2D91">
        <w:rPr>
          <w:rFonts w:ascii="Arial" w:hAnsi="Arial" w:cs="Arial"/>
          <w:i/>
          <w:sz w:val="24"/>
          <w:szCs w:val="24"/>
        </w:rPr>
        <w:t>Time to Communicate</w:t>
      </w:r>
      <w:r w:rsidRPr="00BF2D91">
        <w:rPr>
          <w:rFonts w:ascii="Arial" w:hAnsi="Arial" w:cs="Arial"/>
          <w:sz w:val="24"/>
          <w:szCs w:val="24"/>
        </w:rPr>
        <w:t>. London: Bloomsbury Publishing PLC</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Flinders, D., and Thornton, S. (2013). </w:t>
      </w:r>
      <w:r w:rsidRPr="00BF2D91">
        <w:rPr>
          <w:rFonts w:ascii="Arial" w:hAnsi="Arial" w:cs="Arial"/>
          <w:i/>
          <w:sz w:val="24"/>
          <w:szCs w:val="24"/>
        </w:rPr>
        <w:t>The curriculum studies reader</w:t>
      </w:r>
      <w:r w:rsidRPr="00BF2D91">
        <w:rPr>
          <w:rFonts w:ascii="Arial" w:hAnsi="Arial" w:cs="Arial"/>
          <w:sz w:val="24"/>
          <w:szCs w:val="24"/>
        </w:rPr>
        <w:t>. (4th Ed.). New York: Routledge.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lastRenderedPageBreak/>
        <w:t>Gilbertson, K. et al. (2006</w:t>
      </w:r>
      <w:r w:rsidRPr="00BF2D91">
        <w:rPr>
          <w:rFonts w:ascii="Arial" w:hAnsi="Arial" w:cs="Arial"/>
          <w:i/>
          <w:sz w:val="24"/>
          <w:szCs w:val="24"/>
        </w:rPr>
        <w:t>) Outdoor Education: Methods and Strategies</w:t>
      </w:r>
      <w:r w:rsidRPr="00BF2D91">
        <w:rPr>
          <w:rFonts w:ascii="Arial" w:hAnsi="Arial" w:cs="Arial"/>
          <w:sz w:val="24"/>
          <w:szCs w:val="24"/>
        </w:rPr>
        <w:t>. USA.</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Gray, C. and MacBlain, S. (2015) </w:t>
      </w:r>
      <w:r w:rsidRPr="00BF2D91">
        <w:rPr>
          <w:rFonts w:ascii="Arial" w:hAnsi="Arial" w:cs="Arial"/>
          <w:i/>
          <w:sz w:val="24"/>
          <w:szCs w:val="24"/>
        </w:rPr>
        <w:t>Learning theories in childhood</w:t>
      </w:r>
      <w:r w:rsidRPr="00BF2D91">
        <w:rPr>
          <w:rFonts w:ascii="Arial" w:hAnsi="Arial" w:cs="Arial"/>
          <w:sz w:val="24"/>
          <w:szCs w:val="24"/>
        </w:rPr>
        <w:t>. London: SAGE.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Grigg, R (2010) </w:t>
      </w:r>
      <w:r w:rsidRPr="00BF2D91">
        <w:rPr>
          <w:rFonts w:ascii="Arial" w:hAnsi="Arial" w:cs="Arial"/>
          <w:i/>
          <w:sz w:val="24"/>
          <w:szCs w:val="24"/>
        </w:rPr>
        <w:t>Becoming an outstanding primary school teacher</w:t>
      </w:r>
      <w:r>
        <w:rPr>
          <w:rFonts w:ascii="Arial" w:hAnsi="Arial" w:cs="Arial"/>
          <w:sz w:val="24"/>
          <w:szCs w:val="24"/>
        </w:rPr>
        <w:t>. Harlow</w:t>
      </w:r>
      <w:r w:rsidRPr="00BF2D91">
        <w:rPr>
          <w:rFonts w:ascii="Arial" w:hAnsi="Arial" w:cs="Arial"/>
          <w:sz w:val="24"/>
          <w:szCs w:val="24"/>
        </w:rPr>
        <w:t xml:space="preserve">: Longman. </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Grigg, R. (2015) </w:t>
      </w:r>
      <w:r w:rsidRPr="00BF2D91">
        <w:rPr>
          <w:rFonts w:ascii="Arial" w:hAnsi="Arial" w:cs="Arial"/>
          <w:i/>
          <w:sz w:val="24"/>
          <w:szCs w:val="24"/>
        </w:rPr>
        <w:t>Becoming an Outstanding Primary Teacher.</w:t>
      </w:r>
      <w:r w:rsidRPr="00BF2D91">
        <w:rPr>
          <w:rFonts w:ascii="Arial" w:hAnsi="Arial" w:cs="Arial"/>
          <w:sz w:val="24"/>
          <w:szCs w:val="24"/>
        </w:rPr>
        <w:t xml:space="preserve"> Abingdon: Routledge.</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Grigg, R. (2016). Big ideas in education. Williston: Crown house publishing company.</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Higher education academy (2014) Independent learning. Available at: </w:t>
      </w:r>
      <w:hyperlink r:id="rId17" w:history="1">
        <w:r w:rsidRPr="00266518">
          <w:rPr>
            <w:rStyle w:val="Hyperlink"/>
            <w:rFonts w:ascii="Arial" w:hAnsi="Arial" w:cs="Arial"/>
            <w:sz w:val="24"/>
            <w:szCs w:val="24"/>
          </w:rPr>
          <w:t>https://www.heacademy.ac.uk/system/files/resources/independent_learning.pdf</w:t>
        </w:r>
      </w:hyperlink>
      <w:r>
        <w:rPr>
          <w:rFonts w:ascii="Arial" w:hAnsi="Arial" w:cs="Arial"/>
          <w:sz w:val="24"/>
          <w:szCs w:val="24"/>
        </w:rPr>
        <w:t xml:space="preserve"> Accessed on: 07 October 2018.</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Issacs, B. (2012) </w:t>
      </w:r>
      <w:r w:rsidRPr="00BF2D91">
        <w:rPr>
          <w:rFonts w:ascii="Arial" w:hAnsi="Arial" w:cs="Arial"/>
          <w:i/>
          <w:sz w:val="24"/>
          <w:szCs w:val="24"/>
        </w:rPr>
        <w:t>Unders</w:t>
      </w:r>
      <w:r>
        <w:rPr>
          <w:rFonts w:ascii="Arial" w:hAnsi="Arial" w:cs="Arial"/>
          <w:i/>
          <w:sz w:val="24"/>
          <w:szCs w:val="24"/>
        </w:rPr>
        <w:t>tanding the Montessori approach</w:t>
      </w:r>
      <w:r w:rsidRPr="00BF2D91">
        <w:rPr>
          <w:rFonts w:ascii="Arial" w:hAnsi="Arial" w:cs="Arial"/>
          <w:i/>
          <w:sz w:val="24"/>
          <w:szCs w:val="24"/>
        </w:rPr>
        <w:t>: early years education in practice</w:t>
      </w:r>
      <w:r w:rsidRPr="00BF2D91">
        <w:rPr>
          <w:rFonts w:ascii="Arial" w:hAnsi="Arial" w:cs="Arial"/>
          <w:sz w:val="24"/>
          <w:szCs w:val="24"/>
        </w:rPr>
        <w:t>. London: Routledge.</w:t>
      </w:r>
    </w:p>
    <w:p w:rsidR="00FC57FB" w:rsidRPr="007C78F4" w:rsidRDefault="00FC57FB" w:rsidP="00FC57FB">
      <w:pPr>
        <w:pStyle w:val="ListParagraph"/>
        <w:numPr>
          <w:ilvl w:val="0"/>
          <w:numId w:val="6"/>
        </w:numPr>
        <w:spacing w:line="480" w:lineRule="auto"/>
        <w:jc w:val="both"/>
        <w:rPr>
          <w:rFonts w:ascii="Arial" w:hAnsi="Arial" w:cs="Arial"/>
          <w:sz w:val="24"/>
          <w:szCs w:val="24"/>
        </w:rPr>
      </w:pPr>
      <w:r w:rsidRPr="007C78F4">
        <w:rPr>
          <w:rFonts w:ascii="Arial" w:hAnsi="Arial" w:cs="Arial"/>
          <w:sz w:val="24"/>
          <w:szCs w:val="24"/>
        </w:rPr>
        <w:t xml:space="preserve">Jacobi-Vessels, J. (2013) </w:t>
      </w:r>
      <w:r w:rsidRPr="007C78F4">
        <w:rPr>
          <w:rFonts w:ascii="Arial" w:hAnsi="Arial" w:cs="Arial"/>
          <w:sz w:val="24"/>
          <w:szCs w:val="24"/>
        </w:rPr>
        <w:t>Discovering Nature: The Benefits of Teaching Outside of the Classroom.</w:t>
      </w:r>
      <w:r>
        <w:rPr>
          <w:rFonts w:ascii="Arial" w:hAnsi="Arial" w:cs="Arial"/>
          <w:sz w:val="24"/>
          <w:szCs w:val="24"/>
        </w:rPr>
        <w:t xml:space="preserve"> </w:t>
      </w:r>
      <w:r w:rsidRPr="007C78F4">
        <w:rPr>
          <w:rFonts w:ascii="Arial" w:hAnsi="Arial" w:cs="Arial"/>
          <w:i/>
          <w:sz w:val="24"/>
          <w:szCs w:val="24"/>
        </w:rPr>
        <w:t>Dimensions of Early Childhood</w:t>
      </w:r>
      <w:r>
        <w:rPr>
          <w:rFonts w:ascii="Arial" w:hAnsi="Arial" w:cs="Arial"/>
          <w:i/>
          <w:sz w:val="24"/>
          <w:szCs w:val="24"/>
        </w:rPr>
        <w:t xml:space="preserve"> </w:t>
      </w:r>
      <w:r>
        <w:rPr>
          <w:rFonts w:ascii="Arial" w:hAnsi="Arial" w:cs="Arial"/>
          <w:sz w:val="24"/>
          <w:szCs w:val="24"/>
        </w:rPr>
        <w:t>41</w:t>
      </w:r>
      <w:r w:rsidRPr="007C78F4">
        <w:rPr>
          <w:rFonts w:ascii="Arial" w:hAnsi="Arial" w:cs="Arial"/>
          <w:sz w:val="24"/>
          <w:szCs w:val="24"/>
        </w:rPr>
        <w:t>(3), p.4-11</w:t>
      </w:r>
      <w:r>
        <w:rPr>
          <w:rFonts w:ascii="Arial" w:hAnsi="Arial" w:cs="Arial"/>
          <w:sz w:val="24"/>
          <w:szCs w:val="24"/>
        </w:rPr>
        <w:t>.</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Jarvis, M. (2014</w:t>
      </w:r>
      <w:r w:rsidRPr="00BF2D91">
        <w:rPr>
          <w:rFonts w:ascii="Arial" w:hAnsi="Arial" w:cs="Arial"/>
          <w:i/>
          <w:sz w:val="24"/>
          <w:szCs w:val="24"/>
        </w:rPr>
        <w:t>) Brilliant ideas</w:t>
      </w:r>
      <w:r>
        <w:rPr>
          <w:rFonts w:ascii="Arial" w:hAnsi="Arial" w:cs="Arial"/>
          <w:i/>
          <w:sz w:val="24"/>
          <w:szCs w:val="24"/>
        </w:rPr>
        <w:t xml:space="preserve"> for using ICT in the classroom</w:t>
      </w:r>
      <w:r w:rsidRPr="00BF2D91">
        <w:rPr>
          <w:rFonts w:ascii="Arial" w:hAnsi="Arial" w:cs="Arial"/>
          <w:i/>
          <w:sz w:val="24"/>
          <w:szCs w:val="24"/>
        </w:rPr>
        <w:t>: a very practical guide for all teachers</w:t>
      </w:r>
      <w:r w:rsidRPr="00BF2D91">
        <w:rPr>
          <w:rFonts w:ascii="Arial" w:hAnsi="Arial" w:cs="Arial"/>
          <w:sz w:val="24"/>
          <w:szCs w:val="24"/>
        </w:rPr>
        <w:t>. London: Routledge.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Kozulin, A. et al. (ed.) (2003) </w:t>
      </w:r>
      <w:r w:rsidRPr="00BF2D91">
        <w:rPr>
          <w:rFonts w:ascii="Arial" w:hAnsi="Arial" w:cs="Arial"/>
          <w:i/>
          <w:sz w:val="24"/>
          <w:szCs w:val="24"/>
        </w:rPr>
        <w:t xml:space="preserve">Vygotsky's Educational Theory in Cultural Context. </w:t>
      </w:r>
      <w:r w:rsidRPr="00BF2D91">
        <w:rPr>
          <w:rFonts w:ascii="Arial" w:hAnsi="Arial" w:cs="Arial"/>
          <w:sz w:val="24"/>
          <w:szCs w:val="24"/>
        </w:rPr>
        <w:t>USA: Cambridge University Press.</w:t>
      </w:r>
    </w:p>
    <w:p w:rsidR="00FC57FB" w:rsidRDefault="00FC57FB" w:rsidP="00FC57FB">
      <w:pPr>
        <w:pStyle w:val="ListParagraph"/>
        <w:numPr>
          <w:ilvl w:val="0"/>
          <w:numId w:val="6"/>
        </w:numPr>
        <w:spacing w:line="480" w:lineRule="auto"/>
        <w:jc w:val="both"/>
        <w:rPr>
          <w:rFonts w:ascii="Arial" w:hAnsi="Arial" w:cs="Arial"/>
          <w:sz w:val="24"/>
          <w:szCs w:val="24"/>
        </w:rPr>
      </w:pPr>
      <w:r w:rsidRPr="00640DFD">
        <w:rPr>
          <w:rFonts w:ascii="Arial" w:hAnsi="Arial" w:cs="Arial"/>
          <w:sz w:val="24"/>
          <w:szCs w:val="24"/>
        </w:rPr>
        <w:t>L</w:t>
      </w:r>
      <w:r>
        <w:rPr>
          <w:rFonts w:ascii="Arial" w:hAnsi="Arial" w:cs="Arial"/>
          <w:sz w:val="24"/>
          <w:szCs w:val="24"/>
        </w:rPr>
        <w:t>earning</w:t>
      </w:r>
      <w:r w:rsidRPr="00640DFD">
        <w:rPr>
          <w:rFonts w:ascii="Arial" w:hAnsi="Arial" w:cs="Arial"/>
          <w:sz w:val="24"/>
          <w:szCs w:val="24"/>
        </w:rPr>
        <w:t xml:space="preserve"> 4 </w:t>
      </w:r>
      <w:r>
        <w:rPr>
          <w:rFonts w:ascii="Arial" w:hAnsi="Arial" w:cs="Arial"/>
          <w:sz w:val="24"/>
          <w:szCs w:val="24"/>
        </w:rPr>
        <w:t xml:space="preserve">Kids. </w:t>
      </w:r>
      <w:r w:rsidRPr="00640DFD">
        <w:rPr>
          <w:rFonts w:ascii="Arial" w:hAnsi="Arial" w:cs="Arial"/>
          <w:sz w:val="24"/>
          <w:szCs w:val="24"/>
        </w:rPr>
        <w:t>(</w:t>
      </w:r>
      <w:r>
        <w:rPr>
          <w:rFonts w:ascii="Arial" w:hAnsi="Arial" w:cs="Arial"/>
          <w:sz w:val="24"/>
          <w:szCs w:val="24"/>
        </w:rPr>
        <w:t xml:space="preserve">2014) </w:t>
      </w:r>
      <w:r w:rsidRPr="00640DFD">
        <w:rPr>
          <w:rFonts w:ascii="Arial" w:hAnsi="Arial" w:cs="Arial"/>
          <w:i/>
          <w:sz w:val="24"/>
          <w:szCs w:val="24"/>
        </w:rPr>
        <w:t>Sand Pit.</w:t>
      </w:r>
      <w:r>
        <w:rPr>
          <w:rFonts w:ascii="Arial" w:hAnsi="Arial" w:cs="Arial"/>
          <w:sz w:val="24"/>
          <w:szCs w:val="24"/>
        </w:rPr>
        <w:t xml:space="preserve"> Available at:  </w:t>
      </w:r>
      <w:hyperlink r:id="rId18" w:history="1">
        <w:r w:rsidRPr="00266518">
          <w:rPr>
            <w:rStyle w:val="Hyperlink"/>
            <w:rFonts w:ascii="Arial" w:hAnsi="Arial" w:cs="Arial"/>
            <w:sz w:val="24"/>
            <w:szCs w:val="24"/>
          </w:rPr>
          <w:t>https://www.learning4kids.net/2012/01/01/sensory-play-with-sand/</w:t>
        </w:r>
      </w:hyperlink>
      <w:r>
        <w:rPr>
          <w:rFonts w:ascii="Arial" w:hAnsi="Arial" w:cs="Arial"/>
          <w:sz w:val="24"/>
          <w:szCs w:val="24"/>
        </w:rPr>
        <w:t xml:space="preserve"> Accessed on: 10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Lillard, A. (2005) </w:t>
      </w:r>
      <w:r w:rsidRPr="00BF2D91">
        <w:rPr>
          <w:rFonts w:ascii="Arial" w:hAnsi="Arial" w:cs="Arial"/>
          <w:i/>
          <w:sz w:val="24"/>
          <w:szCs w:val="24"/>
        </w:rPr>
        <w:t>Montessori: The Science behind the Genius</w:t>
      </w:r>
      <w:r w:rsidRPr="00BF2D91">
        <w:rPr>
          <w:rFonts w:ascii="Arial" w:hAnsi="Arial" w:cs="Arial"/>
          <w:sz w:val="24"/>
          <w:szCs w:val="24"/>
        </w:rPr>
        <w:t>. New York: Oxford University Press</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lastRenderedPageBreak/>
        <w:t xml:space="preserve">Littler green house. (2015) </w:t>
      </w:r>
      <w:r w:rsidRPr="007A6448">
        <w:rPr>
          <w:rFonts w:ascii="Arial" w:hAnsi="Arial" w:cs="Arial"/>
          <w:i/>
          <w:sz w:val="24"/>
          <w:szCs w:val="24"/>
        </w:rPr>
        <w:t xml:space="preserve">Computers </w:t>
      </w:r>
      <w:hyperlink r:id="rId19" w:history="1">
        <w:r w:rsidRPr="00266518">
          <w:rPr>
            <w:rStyle w:val="Hyperlink"/>
            <w:rFonts w:ascii="Arial" w:hAnsi="Arial" w:cs="Arial"/>
            <w:sz w:val="24"/>
            <w:szCs w:val="24"/>
          </w:rPr>
          <w:t>http://littlegreenhouse.com.sg/portfolio/computer-area-s553/computer-area-s553-2/</w:t>
        </w:r>
      </w:hyperlink>
      <w:r>
        <w:rPr>
          <w:rFonts w:ascii="Arial" w:hAnsi="Arial" w:cs="Arial"/>
          <w:sz w:val="24"/>
          <w:szCs w:val="24"/>
        </w:rPr>
        <w:t xml:space="preserve"> Accessed on: 10 October 2018.</w:t>
      </w:r>
    </w:p>
    <w:p w:rsidR="00FC57FB"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Lowe’s. (2018) </w:t>
      </w:r>
      <w:r w:rsidRPr="00640DFD">
        <w:rPr>
          <w:rFonts w:ascii="Arial" w:hAnsi="Arial" w:cs="Arial"/>
          <w:i/>
          <w:sz w:val="24"/>
          <w:szCs w:val="24"/>
        </w:rPr>
        <w:t>Writing wall</w:t>
      </w:r>
      <w:r>
        <w:rPr>
          <w:rFonts w:ascii="Arial" w:hAnsi="Arial" w:cs="Arial"/>
          <w:sz w:val="24"/>
          <w:szCs w:val="24"/>
        </w:rPr>
        <w:t xml:space="preserve">. Available at: </w:t>
      </w:r>
      <w:hyperlink r:id="rId20" w:history="1">
        <w:r w:rsidRPr="00266518">
          <w:rPr>
            <w:rStyle w:val="Hyperlink"/>
            <w:rFonts w:ascii="Arial" w:hAnsi="Arial" w:cs="Arial"/>
            <w:sz w:val="24"/>
            <w:szCs w:val="24"/>
          </w:rPr>
          <w:t>https://www.lowes.com/creative-ideas/gardening-and-outdoor/outdoor-chalkboard/project</w:t>
        </w:r>
      </w:hyperlink>
      <w:r>
        <w:rPr>
          <w:rFonts w:ascii="Arial" w:hAnsi="Arial" w:cs="Arial"/>
          <w:sz w:val="24"/>
          <w:szCs w:val="24"/>
        </w:rPr>
        <w:t xml:space="preserve"> Accessed on: 10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Lui, C.H.  and Matthews, R. (2005). Vygotsky’s philosophy: Constructivism and its criticisms examined</w:t>
      </w:r>
      <w:r w:rsidRPr="00BF2D91">
        <w:rPr>
          <w:rFonts w:ascii="Arial" w:hAnsi="Arial" w:cs="Arial"/>
          <w:i/>
          <w:sz w:val="24"/>
          <w:szCs w:val="24"/>
        </w:rPr>
        <w:t>.</w:t>
      </w:r>
      <w:r w:rsidRPr="00BF2D91">
        <w:rPr>
          <w:rFonts w:ascii="Arial" w:hAnsi="Arial" w:cs="Arial"/>
          <w:sz w:val="24"/>
          <w:szCs w:val="24"/>
        </w:rPr>
        <w:t xml:space="preserve"> </w:t>
      </w:r>
      <w:r w:rsidRPr="00BF2D91">
        <w:rPr>
          <w:rFonts w:ascii="Arial" w:hAnsi="Arial" w:cs="Arial"/>
          <w:i/>
          <w:sz w:val="24"/>
          <w:szCs w:val="24"/>
        </w:rPr>
        <w:t>International Educational Journal</w:t>
      </w:r>
      <w:r w:rsidRPr="00BF2D91">
        <w:rPr>
          <w:rFonts w:ascii="Arial" w:hAnsi="Arial" w:cs="Arial"/>
          <w:sz w:val="24"/>
          <w:szCs w:val="24"/>
        </w:rPr>
        <w:t xml:space="preserve">, 6(3), pp. 386-399. </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MacBlain, S. (2014). </w:t>
      </w:r>
      <w:r w:rsidRPr="00BF2D91">
        <w:rPr>
          <w:rFonts w:ascii="Arial" w:hAnsi="Arial" w:cs="Arial"/>
          <w:i/>
          <w:sz w:val="24"/>
          <w:szCs w:val="24"/>
        </w:rPr>
        <w:t>How Children Learn.</w:t>
      </w:r>
      <w:r w:rsidRPr="00BF2D91">
        <w:rPr>
          <w:rFonts w:ascii="Arial" w:hAnsi="Arial" w:cs="Arial"/>
          <w:sz w:val="24"/>
          <w:szCs w:val="24"/>
        </w:rPr>
        <w:t xml:space="preserve"> London: SAGE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McAuley, C. and Rose, W. (2010) </w:t>
      </w:r>
      <w:r w:rsidRPr="00BF2D91">
        <w:rPr>
          <w:rFonts w:ascii="Arial" w:hAnsi="Arial" w:cs="Arial"/>
          <w:i/>
          <w:sz w:val="24"/>
          <w:szCs w:val="24"/>
        </w:rPr>
        <w:t>Child well-being understanding children's lives</w:t>
      </w:r>
      <w:r w:rsidRPr="00BF2D91">
        <w:rPr>
          <w:rFonts w:ascii="Arial" w:hAnsi="Arial" w:cs="Arial"/>
          <w:sz w:val="24"/>
          <w:szCs w:val="24"/>
        </w:rPr>
        <w:t>. London: Jessica Kingsley Publishers.</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McKenna, S. (2013) The Dangers of Student-Centered Learning – A Caution about Blind Spots</w:t>
      </w:r>
      <w:r w:rsidRPr="00BF2D91">
        <w:rPr>
          <w:rFonts w:ascii="Arial" w:hAnsi="Arial" w:cs="Arial"/>
          <w:i/>
          <w:sz w:val="24"/>
          <w:szCs w:val="24"/>
        </w:rPr>
        <w:t>. International Journal for the Scholarship of Teaching and Learning</w:t>
      </w:r>
      <w:r w:rsidRPr="00BF2D91">
        <w:rPr>
          <w:rFonts w:ascii="Arial" w:hAnsi="Arial" w:cs="Arial"/>
          <w:sz w:val="24"/>
          <w:szCs w:val="24"/>
        </w:rPr>
        <w:t>, 7(2), pp.1-5.</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McKeown, S. and McGlashon, A. (2014) </w:t>
      </w:r>
      <w:r w:rsidRPr="00BF2D91">
        <w:rPr>
          <w:rFonts w:ascii="Arial" w:hAnsi="Arial" w:cs="Arial"/>
          <w:i/>
          <w:sz w:val="24"/>
          <w:szCs w:val="24"/>
        </w:rPr>
        <w:t>Brilliant Ideas for Using ICT in the Inclusive Classroom</w:t>
      </w:r>
      <w:r w:rsidRPr="00BF2D91">
        <w:rPr>
          <w:rFonts w:ascii="Arial" w:hAnsi="Arial" w:cs="Arial"/>
          <w:sz w:val="24"/>
          <w:szCs w:val="24"/>
        </w:rPr>
        <w:t>. New York: Routledge.</w:t>
      </w:r>
    </w:p>
    <w:p w:rsidR="00FC57FB" w:rsidRPr="00A60752"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Moll, L. (1992) </w:t>
      </w:r>
      <w:r w:rsidRPr="00BF2D91">
        <w:rPr>
          <w:rFonts w:ascii="Arial" w:hAnsi="Arial" w:cs="Arial"/>
          <w:i/>
          <w:sz w:val="24"/>
          <w:szCs w:val="24"/>
        </w:rPr>
        <w:t xml:space="preserve">Vygotsky and Education: Instructional Implications and </w:t>
      </w:r>
      <w:r w:rsidRPr="00A60752">
        <w:rPr>
          <w:rFonts w:ascii="Arial" w:hAnsi="Arial" w:cs="Arial"/>
          <w:i/>
          <w:sz w:val="24"/>
          <w:szCs w:val="24"/>
        </w:rPr>
        <w:t>Applications of Sociohistorical Psychology.</w:t>
      </w:r>
      <w:r w:rsidRPr="00A60752">
        <w:rPr>
          <w:rFonts w:ascii="Arial" w:hAnsi="Arial" w:cs="Arial"/>
          <w:sz w:val="24"/>
          <w:szCs w:val="24"/>
        </w:rPr>
        <w:t xml:space="preserve"> USA: Cambridge University Press.</w:t>
      </w:r>
    </w:p>
    <w:p w:rsidR="00FC57FB" w:rsidRPr="00A60752" w:rsidRDefault="00FC57FB" w:rsidP="00FC57FB">
      <w:pPr>
        <w:pStyle w:val="ListParagraph"/>
        <w:numPr>
          <w:ilvl w:val="0"/>
          <w:numId w:val="6"/>
        </w:numPr>
        <w:spacing w:line="480" w:lineRule="auto"/>
        <w:jc w:val="both"/>
        <w:rPr>
          <w:rFonts w:ascii="Arial" w:hAnsi="Arial" w:cs="Arial"/>
          <w:i/>
          <w:sz w:val="24"/>
          <w:szCs w:val="24"/>
        </w:rPr>
      </w:pPr>
      <w:r w:rsidRPr="00A60752">
        <w:rPr>
          <w:rFonts w:ascii="Arial" w:hAnsi="Arial" w:cs="Arial"/>
          <w:sz w:val="24"/>
          <w:szCs w:val="24"/>
        </w:rPr>
        <w:t xml:space="preserve">Montessori, M. (2013). A critical consideration of the new pedagogy in its relation to modern science. In D. J. Flinders &amp; S. J. Thornton (eds.), </w:t>
      </w:r>
      <w:r w:rsidRPr="00A60752">
        <w:rPr>
          <w:rFonts w:ascii="Arial" w:hAnsi="Arial" w:cs="Arial"/>
          <w:i/>
          <w:sz w:val="24"/>
          <w:szCs w:val="24"/>
        </w:rPr>
        <w:t>The curriculum studies reader</w:t>
      </w:r>
      <w:r w:rsidRPr="00A60752">
        <w:rPr>
          <w:rFonts w:ascii="Arial" w:hAnsi="Arial" w:cs="Arial"/>
          <w:sz w:val="24"/>
          <w:szCs w:val="24"/>
        </w:rPr>
        <w:t xml:space="preserve">. (pp. 19-32). New York: Routledge.  Available at: </w:t>
      </w:r>
      <w:hyperlink r:id="rId21" w:history="1">
        <w:r w:rsidRPr="00A60752">
          <w:rPr>
            <w:rStyle w:val="Hyperlink"/>
            <w:rFonts w:ascii="Arial" w:hAnsi="Arial" w:cs="Arial"/>
            <w:sz w:val="24"/>
            <w:szCs w:val="24"/>
          </w:rPr>
          <w:t>https://acurriculumjourney.files.wordpress.com/2014/04/montessori-1912-a-critical-consideration-of-the-new-pedagogy-in-its-relation-to-modern-science.pdf</w:t>
        </w:r>
      </w:hyperlink>
      <w:r w:rsidRPr="00A60752">
        <w:rPr>
          <w:rFonts w:ascii="Arial" w:hAnsi="Arial" w:cs="Arial"/>
          <w:sz w:val="24"/>
          <w:szCs w:val="24"/>
        </w:rPr>
        <w:t xml:space="preserve"> Accessed on: 05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lastRenderedPageBreak/>
        <w:t>Morgan, A., and Siraj-Blatchford, J. (2013</w:t>
      </w:r>
      <w:r w:rsidRPr="00BF2D91">
        <w:rPr>
          <w:rFonts w:ascii="Arial" w:hAnsi="Arial" w:cs="Arial"/>
          <w:i/>
          <w:sz w:val="24"/>
          <w:szCs w:val="24"/>
        </w:rPr>
        <w:t>) Using ICT in the Early Years: Parents and Practitioners in Partnership.</w:t>
      </w:r>
      <w:r w:rsidRPr="00BF2D91">
        <w:rPr>
          <w:rFonts w:ascii="Arial" w:hAnsi="Arial" w:cs="Arial"/>
          <w:sz w:val="24"/>
          <w:szCs w:val="24"/>
        </w:rPr>
        <w:t xml:space="preserve"> London: Routledge.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Mosley, J. and Child, P. (2005) </w:t>
      </w:r>
      <w:r w:rsidRPr="00BF2D91">
        <w:rPr>
          <w:rFonts w:ascii="Arial" w:hAnsi="Arial" w:cs="Arial"/>
          <w:i/>
          <w:sz w:val="24"/>
          <w:szCs w:val="24"/>
        </w:rPr>
        <w:t>Circle time</w:t>
      </w:r>
      <w:r>
        <w:rPr>
          <w:rFonts w:ascii="Arial" w:hAnsi="Arial" w:cs="Arial"/>
          <w:sz w:val="24"/>
          <w:szCs w:val="24"/>
        </w:rPr>
        <w:t>. Leamington Spa</w:t>
      </w:r>
      <w:r w:rsidRPr="00BF2D91">
        <w:rPr>
          <w:rFonts w:ascii="Arial" w:hAnsi="Arial" w:cs="Arial"/>
          <w:sz w:val="24"/>
          <w:szCs w:val="24"/>
        </w:rPr>
        <w:t>: Scholastic</w:t>
      </w:r>
    </w:p>
    <w:p w:rsidR="00FC57FB"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Pintrest. (2018) </w:t>
      </w:r>
      <w:r w:rsidRPr="007A6448">
        <w:rPr>
          <w:rFonts w:ascii="Arial" w:hAnsi="Arial" w:cs="Arial"/>
          <w:i/>
          <w:sz w:val="24"/>
          <w:szCs w:val="24"/>
        </w:rPr>
        <w:t>Gruffalo’s den</w:t>
      </w:r>
      <w:r>
        <w:rPr>
          <w:rFonts w:ascii="Arial" w:hAnsi="Arial" w:cs="Arial"/>
          <w:sz w:val="24"/>
          <w:szCs w:val="24"/>
        </w:rPr>
        <w:t xml:space="preserve">. Available at: </w:t>
      </w:r>
      <w:hyperlink r:id="rId22" w:history="1">
        <w:r w:rsidRPr="00266518">
          <w:rPr>
            <w:rStyle w:val="Hyperlink"/>
            <w:rFonts w:ascii="Arial" w:hAnsi="Arial" w:cs="Arial"/>
            <w:sz w:val="24"/>
            <w:szCs w:val="24"/>
          </w:rPr>
          <w:t>https://www.pinterest.co.uk/pin/554857616569642001/</w:t>
        </w:r>
      </w:hyperlink>
      <w:r>
        <w:rPr>
          <w:rFonts w:ascii="Arial" w:hAnsi="Arial" w:cs="Arial"/>
          <w:sz w:val="24"/>
          <w:szCs w:val="24"/>
        </w:rPr>
        <w:t xml:space="preserve"> Accessed on: 10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Pound, L. (2005) </w:t>
      </w:r>
      <w:r w:rsidRPr="00BF2D91">
        <w:rPr>
          <w:rFonts w:ascii="Arial" w:hAnsi="Arial" w:cs="Arial"/>
          <w:i/>
          <w:sz w:val="24"/>
          <w:szCs w:val="24"/>
        </w:rPr>
        <w:t>How children learn</w:t>
      </w:r>
      <w:r w:rsidRPr="00BF2D91">
        <w:rPr>
          <w:rFonts w:ascii="Arial" w:hAnsi="Arial" w:cs="Arial"/>
          <w:sz w:val="24"/>
          <w:szCs w:val="24"/>
        </w:rPr>
        <w:t>. London: Practical Preschool books.</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Research History (2012) </w:t>
      </w:r>
      <w:r w:rsidRPr="00BF2D91">
        <w:rPr>
          <w:rFonts w:ascii="Arial" w:hAnsi="Arial" w:cs="Arial"/>
          <w:i/>
          <w:sz w:val="24"/>
          <w:szCs w:val="24"/>
        </w:rPr>
        <w:t>Maslow’s Hierarchy of Needs</w:t>
      </w:r>
      <w:r w:rsidRPr="00BF2D91">
        <w:rPr>
          <w:rFonts w:ascii="Arial" w:hAnsi="Arial" w:cs="Arial"/>
          <w:sz w:val="24"/>
          <w:szCs w:val="24"/>
        </w:rPr>
        <w:t xml:space="preserve">. Available at: </w:t>
      </w:r>
      <w:hyperlink r:id="rId23" w:history="1">
        <w:r w:rsidRPr="00BF2D91">
          <w:rPr>
            <w:rStyle w:val="Hyperlink"/>
            <w:rFonts w:ascii="Arial" w:hAnsi="Arial" w:cs="Arial"/>
            <w:sz w:val="24"/>
            <w:szCs w:val="24"/>
          </w:rPr>
          <w:t>http://www.researchhistory.org/2012/06/16/maslows-hierarchy-of-needs/</w:t>
        </w:r>
      </w:hyperlink>
      <w:r w:rsidRPr="00BF2D91">
        <w:rPr>
          <w:rFonts w:ascii="Arial" w:hAnsi="Arial" w:cs="Arial"/>
          <w:sz w:val="24"/>
          <w:szCs w:val="24"/>
        </w:rPr>
        <w:t xml:space="preserve"> Accessed on: </w:t>
      </w:r>
      <w:r>
        <w:rPr>
          <w:rFonts w:ascii="Arial" w:hAnsi="Arial" w:cs="Arial"/>
          <w:sz w:val="24"/>
          <w:szCs w:val="24"/>
        </w:rPr>
        <w:t>05 October 2018.</w:t>
      </w:r>
    </w:p>
    <w:p w:rsidR="00FC57FB" w:rsidRPr="00A60752" w:rsidRDefault="00FC57FB" w:rsidP="00FC57FB">
      <w:pPr>
        <w:pStyle w:val="ListParagraph"/>
        <w:numPr>
          <w:ilvl w:val="0"/>
          <w:numId w:val="6"/>
        </w:numPr>
        <w:spacing w:line="480" w:lineRule="auto"/>
        <w:rPr>
          <w:rFonts w:ascii="Arial" w:hAnsi="Arial" w:cs="Arial"/>
          <w:sz w:val="24"/>
          <w:szCs w:val="24"/>
        </w:rPr>
      </w:pPr>
      <w:r w:rsidRPr="00A60752">
        <w:rPr>
          <w:rFonts w:ascii="Arial" w:hAnsi="Arial" w:cs="Arial"/>
          <w:sz w:val="24"/>
          <w:szCs w:val="24"/>
        </w:rPr>
        <w:t xml:space="preserve">Riddall-Leech, S. (2008) </w:t>
      </w:r>
      <w:r w:rsidRPr="00A60752">
        <w:rPr>
          <w:rFonts w:ascii="Arial" w:hAnsi="Arial" w:cs="Arial"/>
          <w:i/>
          <w:sz w:val="24"/>
          <w:szCs w:val="24"/>
        </w:rPr>
        <w:t>How to observe children</w:t>
      </w:r>
      <w:r w:rsidRPr="00A60752">
        <w:rPr>
          <w:rFonts w:ascii="Arial" w:hAnsi="Arial" w:cs="Arial"/>
          <w:sz w:val="24"/>
          <w:szCs w:val="24"/>
        </w:rPr>
        <w:t>. 2</w:t>
      </w:r>
      <w:r w:rsidRPr="00A60752">
        <w:rPr>
          <w:rFonts w:ascii="Arial" w:hAnsi="Arial" w:cs="Arial"/>
          <w:sz w:val="24"/>
          <w:szCs w:val="24"/>
          <w:vertAlign w:val="superscript"/>
        </w:rPr>
        <w:t>nd</w:t>
      </w:r>
      <w:r w:rsidRPr="00A60752">
        <w:rPr>
          <w:rFonts w:ascii="Arial" w:hAnsi="Arial" w:cs="Arial"/>
          <w:sz w:val="24"/>
          <w:szCs w:val="24"/>
        </w:rPr>
        <w:t xml:space="preserve"> edn. Los Angeles: Sage Publications</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Robson, S. (2006) </w:t>
      </w:r>
      <w:r w:rsidRPr="00BF2D91">
        <w:rPr>
          <w:rFonts w:ascii="Arial" w:hAnsi="Arial" w:cs="Arial"/>
          <w:i/>
          <w:sz w:val="24"/>
          <w:szCs w:val="24"/>
        </w:rPr>
        <w:t>Developing thinking and understanding in young children: an introduction for students</w:t>
      </w:r>
      <w:r w:rsidRPr="00BF2D91">
        <w:rPr>
          <w:rFonts w:ascii="Arial" w:hAnsi="Arial" w:cs="Arial"/>
          <w:sz w:val="24"/>
          <w:szCs w:val="24"/>
        </w:rPr>
        <w:t>. London: Routledge.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Schiro, M. S. (2012). </w:t>
      </w:r>
      <w:r w:rsidRPr="00BF2D91">
        <w:rPr>
          <w:rFonts w:ascii="Arial" w:hAnsi="Arial" w:cs="Arial"/>
          <w:i/>
          <w:sz w:val="24"/>
          <w:szCs w:val="24"/>
        </w:rPr>
        <w:t>Curriculum theory: Conflicting visions and enduring concerns</w:t>
      </w:r>
      <w:r w:rsidRPr="00BF2D91">
        <w:rPr>
          <w:rFonts w:ascii="Arial" w:hAnsi="Arial" w:cs="Arial"/>
          <w:sz w:val="24"/>
          <w:szCs w:val="24"/>
        </w:rPr>
        <w:t>. (2nd Ed.).</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Sharman, C., Cross, W. and Vennis, D. (2004) </w:t>
      </w:r>
      <w:r w:rsidRPr="00BF2D91">
        <w:rPr>
          <w:rFonts w:ascii="Arial" w:hAnsi="Arial" w:cs="Arial"/>
          <w:i/>
          <w:sz w:val="24"/>
          <w:szCs w:val="24"/>
        </w:rPr>
        <w:t>Observing children : a practical guide</w:t>
      </w:r>
      <w:r w:rsidRPr="00BF2D91">
        <w:rPr>
          <w:rFonts w:ascii="Arial" w:hAnsi="Arial" w:cs="Arial"/>
          <w:sz w:val="24"/>
          <w:szCs w:val="24"/>
        </w:rPr>
        <w:t>. 3rd ed. London: Continuum.</w:t>
      </w:r>
    </w:p>
    <w:p w:rsidR="00FC57FB" w:rsidRPr="00162640" w:rsidRDefault="00FC57FB" w:rsidP="00FC57FB">
      <w:pPr>
        <w:pStyle w:val="ListParagraph"/>
        <w:numPr>
          <w:ilvl w:val="0"/>
          <w:numId w:val="6"/>
        </w:numPr>
        <w:spacing w:line="480" w:lineRule="auto"/>
        <w:jc w:val="both"/>
        <w:rPr>
          <w:rFonts w:ascii="Arial" w:hAnsi="Arial" w:cs="Arial"/>
          <w:sz w:val="24"/>
          <w:szCs w:val="24"/>
        </w:rPr>
      </w:pPr>
      <w:r w:rsidRPr="00162640">
        <w:rPr>
          <w:rFonts w:ascii="Arial" w:hAnsi="Arial" w:cs="Arial"/>
          <w:sz w:val="24"/>
          <w:szCs w:val="24"/>
        </w:rPr>
        <w:t xml:space="preserve">Sulzenbruck, S., et al. (2011) </w:t>
      </w:r>
      <w:r w:rsidRPr="00162640">
        <w:rPr>
          <w:rFonts w:ascii="Arial" w:hAnsi="Arial" w:cs="Arial"/>
          <w:sz w:val="24"/>
          <w:szCs w:val="24"/>
        </w:rPr>
        <w:t>The Death of Handwriting: Secondary Effects of Frequent Computer Use on Basic Motor Skills.</w:t>
      </w:r>
      <w:r>
        <w:rPr>
          <w:rFonts w:ascii="Arial" w:hAnsi="Arial" w:cs="Arial"/>
          <w:sz w:val="24"/>
          <w:szCs w:val="24"/>
        </w:rPr>
        <w:t xml:space="preserve"> </w:t>
      </w:r>
      <w:r w:rsidRPr="00162640">
        <w:rPr>
          <w:rFonts w:ascii="Arial" w:hAnsi="Arial" w:cs="Arial"/>
          <w:i/>
          <w:sz w:val="24"/>
          <w:szCs w:val="24"/>
        </w:rPr>
        <w:t>Journal of Motor Behavior</w:t>
      </w:r>
      <w:r>
        <w:rPr>
          <w:rFonts w:ascii="Arial" w:hAnsi="Arial" w:cs="Arial"/>
          <w:i/>
          <w:sz w:val="24"/>
          <w:szCs w:val="24"/>
        </w:rPr>
        <w:t xml:space="preserve"> </w:t>
      </w:r>
      <w:r w:rsidRPr="00162640">
        <w:rPr>
          <w:rFonts w:ascii="Arial" w:hAnsi="Arial" w:cs="Arial"/>
          <w:sz w:val="24"/>
          <w:szCs w:val="24"/>
        </w:rPr>
        <w:t>43 (3), p.247-252</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Thomas, G. (2018) Pedagogical frameworks in outdoor and environmental education. </w:t>
      </w:r>
      <w:r w:rsidRPr="00BF2D91">
        <w:rPr>
          <w:rFonts w:ascii="Arial" w:hAnsi="Arial" w:cs="Arial"/>
          <w:i/>
          <w:sz w:val="24"/>
          <w:szCs w:val="24"/>
        </w:rPr>
        <w:t>Journal of Outdoor &amp; Environmental Education</w:t>
      </w:r>
      <w:r w:rsidRPr="00BF2D91">
        <w:rPr>
          <w:rFonts w:ascii="Arial" w:hAnsi="Arial" w:cs="Arial"/>
          <w:sz w:val="24"/>
          <w:szCs w:val="24"/>
        </w:rPr>
        <w:t>, 21(2), p.173-186.</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Pr>
          <w:rFonts w:ascii="Arial" w:hAnsi="Arial" w:cs="Arial"/>
          <w:sz w:val="24"/>
          <w:szCs w:val="24"/>
        </w:rPr>
        <w:t>Thompson, J. (2016)</w:t>
      </w:r>
      <w:r w:rsidRPr="00FC57FB">
        <w:rPr>
          <w:i/>
        </w:rPr>
        <w:t xml:space="preserve"> </w:t>
      </w:r>
      <w:r w:rsidRPr="00FC57FB">
        <w:rPr>
          <w:rFonts w:ascii="Arial" w:hAnsi="Arial" w:cs="Arial"/>
          <w:i/>
          <w:sz w:val="24"/>
          <w:szCs w:val="24"/>
        </w:rPr>
        <w:t>SEND Focus: Why classroom displays could be doing more harm than good.</w:t>
      </w:r>
      <w:r>
        <w:rPr>
          <w:rFonts w:ascii="Arial" w:hAnsi="Arial" w:cs="Arial"/>
          <w:sz w:val="24"/>
          <w:szCs w:val="24"/>
        </w:rPr>
        <w:t xml:space="preserve"> TES. Available at: </w:t>
      </w:r>
      <w:hyperlink r:id="rId24" w:history="1">
        <w:r w:rsidRPr="00266518">
          <w:rPr>
            <w:rStyle w:val="Hyperlink"/>
            <w:rFonts w:ascii="Arial" w:hAnsi="Arial" w:cs="Arial"/>
            <w:sz w:val="24"/>
            <w:szCs w:val="24"/>
          </w:rPr>
          <w:t>https://www.tes.com/news/send-</w:t>
        </w:r>
        <w:r w:rsidRPr="00266518">
          <w:rPr>
            <w:rStyle w:val="Hyperlink"/>
            <w:rFonts w:ascii="Arial" w:hAnsi="Arial" w:cs="Arial"/>
            <w:sz w:val="24"/>
            <w:szCs w:val="24"/>
          </w:rPr>
          <w:lastRenderedPageBreak/>
          <w:t>focus-why-classroom-displays-could-be-doing-more-harm-good</w:t>
        </w:r>
      </w:hyperlink>
      <w:r>
        <w:rPr>
          <w:rFonts w:ascii="Arial" w:hAnsi="Arial" w:cs="Arial"/>
          <w:sz w:val="24"/>
          <w:szCs w:val="24"/>
        </w:rPr>
        <w:t xml:space="preserve"> Accessed on: 08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Villereal, G. and Simmons, S. (2010) </w:t>
      </w:r>
      <w:r w:rsidRPr="00BF2D91">
        <w:rPr>
          <w:rFonts w:ascii="Arial" w:hAnsi="Arial" w:cs="Arial"/>
          <w:i/>
          <w:sz w:val="24"/>
          <w:szCs w:val="24"/>
        </w:rPr>
        <w:t xml:space="preserve">Education Unplugged: Teaching in a Positive Learning Environment. </w:t>
      </w:r>
      <w:r w:rsidRPr="00BF2D91">
        <w:rPr>
          <w:rFonts w:ascii="Arial" w:hAnsi="Arial" w:cs="Arial"/>
          <w:sz w:val="24"/>
          <w:szCs w:val="24"/>
        </w:rPr>
        <w:t>Arizona: Wheatmark.</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Watkins, C. and Carnell, E. and ‎Lodge C. (2007) </w:t>
      </w:r>
      <w:r w:rsidRPr="00BF2D91">
        <w:rPr>
          <w:rFonts w:ascii="Arial" w:hAnsi="Arial" w:cs="Arial"/>
          <w:i/>
          <w:sz w:val="24"/>
          <w:szCs w:val="24"/>
        </w:rPr>
        <w:t>Effective Learning in Classrooms</w:t>
      </w:r>
      <w:r w:rsidRPr="00BF2D91">
        <w:rPr>
          <w:rFonts w:ascii="Arial" w:hAnsi="Arial" w:cs="Arial"/>
          <w:sz w:val="24"/>
          <w:szCs w:val="24"/>
        </w:rPr>
        <w:t>. London: SAGE.</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Welsh Government</w:t>
      </w:r>
      <w:r>
        <w:rPr>
          <w:rFonts w:ascii="Arial" w:hAnsi="Arial" w:cs="Arial"/>
          <w:sz w:val="24"/>
          <w:szCs w:val="24"/>
        </w:rPr>
        <w:t>.</w:t>
      </w:r>
      <w:r w:rsidRPr="00BF2D91">
        <w:rPr>
          <w:rFonts w:ascii="Arial" w:hAnsi="Arial" w:cs="Arial"/>
          <w:sz w:val="24"/>
          <w:szCs w:val="24"/>
        </w:rPr>
        <w:t xml:space="preserve"> (2010) </w:t>
      </w:r>
      <w:r w:rsidRPr="00BF2D91">
        <w:rPr>
          <w:rFonts w:ascii="Arial" w:hAnsi="Arial" w:cs="Arial"/>
          <w:i/>
          <w:sz w:val="24"/>
          <w:szCs w:val="24"/>
        </w:rPr>
        <w:t>how to develop thinking and assessment for learning in the classroom</w:t>
      </w:r>
      <w:r w:rsidRPr="00BF2D91">
        <w:rPr>
          <w:rFonts w:ascii="Arial" w:hAnsi="Arial" w:cs="Arial"/>
          <w:sz w:val="24"/>
          <w:szCs w:val="24"/>
        </w:rPr>
        <w:t xml:space="preserve">. </w:t>
      </w:r>
      <w:hyperlink r:id="rId25" w:history="1">
        <w:r w:rsidRPr="00BF2D91">
          <w:rPr>
            <w:rStyle w:val="Hyperlink"/>
            <w:rFonts w:ascii="Arial" w:hAnsi="Arial" w:cs="Arial"/>
            <w:sz w:val="24"/>
            <w:szCs w:val="24"/>
          </w:rPr>
          <w:t>http://learning.gov.wales/docs/learningwales/publications/130429how-to-develop-thinking-en.pdf</w:t>
        </w:r>
      </w:hyperlink>
      <w:r>
        <w:rPr>
          <w:rFonts w:ascii="Arial" w:hAnsi="Arial" w:cs="Arial"/>
          <w:sz w:val="24"/>
          <w:szCs w:val="24"/>
        </w:rPr>
        <w:t xml:space="preserve"> Accessed on: 01 October 2018.</w:t>
      </w:r>
    </w:p>
    <w:p w:rsidR="00FC57FB" w:rsidRPr="00BF2D91"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Williams, M.K. (2017) ‘John Dewey in the 21</w:t>
      </w:r>
      <w:r w:rsidRPr="00BF2D91">
        <w:rPr>
          <w:rFonts w:ascii="Arial" w:hAnsi="Arial" w:cs="Arial"/>
          <w:sz w:val="24"/>
          <w:szCs w:val="24"/>
          <w:vertAlign w:val="superscript"/>
        </w:rPr>
        <w:t>st</w:t>
      </w:r>
      <w:r w:rsidRPr="00BF2D91">
        <w:rPr>
          <w:rFonts w:ascii="Arial" w:hAnsi="Arial" w:cs="Arial"/>
          <w:sz w:val="24"/>
          <w:szCs w:val="24"/>
        </w:rPr>
        <w:t xml:space="preserve"> Century’. </w:t>
      </w:r>
      <w:r w:rsidRPr="00BF2D91">
        <w:rPr>
          <w:rFonts w:ascii="Arial" w:hAnsi="Arial" w:cs="Arial"/>
          <w:i/>
          <w:sz w:val="24"/>
          <w:szCs w:val="24"/>
        </w:rPr>
        <w:t>Journal of Inquiry and Action in Education</w:t>
      </w:r>
      <w:r w:rsidRPr="00BF2D91">
        <w:rPr>
          <w:rFonts w:ascii="Arial" w:hAnsi="Arial" w:cs="Arial"/>
          <w:sz w:val="24"/>
          <w:szCs w:val="24"/>
        </w:rPr>
        <w:t>, 9(1), pp. 91-102.</w:t>
      </w:r>
    </w:p>
    <w:p w:rsidR="00FC57FB" w:rsidRDefault="00FC57FB" w:rsidP="00FC57FB">
      <w:pPr>
        <w:pStyle w:val="ListParagraph"/>
        <w:numPr>
          <w:ilvl w:val="0"/>
          <w:numId w:val="6"/>
        </w:numPr>
        <w:spacing w:line="480" w:lineRule="auto"/>
        <w:jc w:val="both"/>
        <w:rPr>
          <w:rFonts w:ascii="Arial" w:hAnsi="Arial" w:cs="Arial"/>
          <w:sz w:val="24"/>
          <w:szCs w:val="24"/>
        </w:rPr>
      </w:pPr>
      <w:r w:rsidRPr="00BF2D91">
        <w:rPr>
          <w:rFonts w:ascii="Arial" w:hAnsi="Arial" w:cs="Arial"/>
          <w:sz w:val="24"/>
          <w:szCs w:val="24"/>
        </w:rPr>
        <w:t xml:space="preserve">Woods, S. (2010) </w:t>
      </w:r>
      <w:r w:rsidRPr="00BF2D91">
        <w:rPr>
          <w:rFonts w:ascii="Arial" w:hAnsi="Arial" w:cs="Arial"/>
          <w:i/>
          <w:sz w:val="24"/>
          <w:szCs w:val="24"/>
        </w:rPr>
        <w:t>The essential guide to using ICT creatively in the primary classroom</w:t>
      </w:r>
      <w:r w:rsidRPr="00BF2D91">
        <w:rPr>
          <w:rFonts w:ascii="Arial" w:hAnsi="Arial" w:cs="Arial"/>
          <w:sz w:val="24"/>
          <w:szCs w:val="24"/>
        </w:rPr>
        <w:t>. Harlow: Longman.</w:t>
      </w:r>
      <w:bookmarkStart w:id="0" w:name="_GoBack"/>
      <w:bookmarkEnd w:id="0"/>
    </w:p>
    <w:sectPr w:rsidR="00FC57FB">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01D" w:rsidRDefault="007C401D" w:rsidP="007C401D">
      <w:pPr>
        <w:spacing w:after="0" w:line="240" w:lineRule="auto"/>
      </w:pPr>
      <w:r>
        <w:separator/>
      </w:r>
    </w:p>
  </w:endnote>
  <w:endnote w:type="continuationSeparator" w:id="0">
    <w:p w:rsidR="007C401D" w:rsidRDefault="007C401D" w:rsidP="007C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979058"/>
      <w:docPartObj>
        <w:docPartGallery w:val="Page Numbers (Bottom of Page)"/>
        <w:docPartUnique/>
      </w:docPartObj>
    </w:sdtPr>
    <w:sdtEndPr>
      <w:rPr>
        <w:noProof/>
      </w:rPr>
    </w:sdtEndPr>
    <w:sdtContent>
      <w:p w:rsidR="007C401D" w:rsidRDefault="007C401D">
        <w:pPr>
          <w:pStyle w:val="Footer"/>
          <w:jc w:val="center"/>
        </w:pPr>
        <w:r>
          <w:fldChar w:fldCharType="begin"/>
        </w:r>
        <w:r>
          <w:instrText xml:space="preserve"> PAGE   \* MERGEFORMAT </w:instrText>
        </w:r>
        <w:r>
          <w:fldChar w:fldCharType="separate"/>
        </w:r>
        <w:r w:rsidR="008944E6">
          <w:rPr>
            <w:noProof/>
          </w:rPr>
          <w:t>25</w:t>
        </w:r>
        <w:r>
          <w:rPr>
            <w:noProof/>
          </w:rPr>
          <w:fldChar w:fldCharType="end"/>
        </w:r>
      </w:p>
    </w:sdtContent>
  </w:sdt>
  <w:p w:rsidR="007C401D" w:rsidRDefault="007C4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01D" w:rsidRDefault="007C401D" w:rsidP="007C401D">
      <w:pPr>
        <w:spacing w:after="0" w:line="240" w:lineRule="auto"/>
      </w:pPr>
      <w:r>
        <w:separator/>
      </w:r>
    </w:p>
  </w:footnote>
  <w:footnote w:type="continuationSeparator" w:id="0">
    <w:p w:rsidR="007C401D" w:rsidRDefault="007C401D" w:rsidP="007C4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01D" w:rsidRDefault="007C401D">
    <w:pPr>
      <w:pStyle w:val="Header"/>
    </w:pPr>
    <w:r w:rsidRPr="007C401D">
      <w:t>M6X001438</w:t>
    </w:r>
    <w:r>
      <w:tab/>
    </w:r>
    <w:r>
      <w:tab/>
      <w:t>1401529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521CA"/>
    <w:multiLevelType w:val="hybridMultilevel"/>
    <w:tmpl w:val="0E7C0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0A39F7"/>
    <w:multiLevelType w:val="hybridMultilevel"/>
    <w:tmpl w:val="07A6B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5475B8"/>
    <w:multiLevelType w:val="hybridMultilevel"/>
    <w:tmpl w:val="A51241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13802"/>
    <w:multiLevelType w:val="hybridMultilevel"/>
    <w:tmpl w:val="C056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D79C7"/>
    <w:multiLevelType w:val="hybridMultilevel"/>
    <w:tmpl w:val="360017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E52CC"/>
    <w:multiLevelType w:val="hybridMultilevel"/>
    <w:tmpl w:val="47781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39A"/>
    <w:rsid w:val="001367A4"/>
    <w:rsid w:val="00162640"/>
    <w:rsid w:val="0018439A"/>
    <w:rsid w:val="002C18B5"/>
    <w:rsid w:val="00424810"/>
    <w:rsid w:val="004574D8"/>
    <w:rsid w:val="004B1709"/>
    <w:rsid w:val="004B2062"/>
    <w:rsid w:val="005042B8"/>
    <w:rsid w:val="00530386"/>
    <w:rsid w:val="005C08E5"/>
    <w:rsid w:val="00640DFD"/>
    <w:rsid w:val="007A6448"/>
    <w:rsid w:val="007C401D"/>
    <w:rsid w:val="007C78F4"/>
    <w:rsid w:val="008944E6"/>
    <w:rsid w:val="008B4D36"/>
    <w:rsid w:val="009D3A2F"/>
    <w:rsid w:val="00A23BE9"/>
    <w:rsid w:val="00A361F9"/>
    <w:rsid w:val="00A60752"/>
    <w:rsid w:val="00BF2D91"/>
    <w:rsid w:val="00D45AA4"/>
    <w:rsid w:val="00DD2059"/>
    <w:rsid w:val="00E93D26"/>
    <w:rsid w:val="00F87D00"/>
    <w:rsid w:val="00FC5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2459B1"/>
  <w15:chartTrackingRefBased/>
  <w15:docId w15:val="{DE049F13-DE3E-4945-A576-42B6FA251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01D"/>
  </w:style>
  <w:style w:type="paragraph" w:styleId="Footer">
    <w:name w:val="footer"/>
    <w:basedOn w:val="Normal"/>
    <w:link w:val="FooterChar"/>
    <w:uiPriority w:val="99"/>
    <w:unhideWhenUsed/>
    <w:rsid w:val="007C4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01D"/>
  </w:style>
  <w:style w:type="character" w:styleId="Hyperlink">
    <w:name w:val="Hyperlink"/>
    <w:basedOn w:val="DefaultParagraphFont"/>
    <w:uiPriority w:val="99"/>
    <w:unhideWhenUsed/>
    <w:rsid w:val="007C401D"/>
    <w:rPr>
      <w:color w:val="0563C1" w:themeColor="hyperlink"/>
      <w:u w:val="single"/>
    </w:rPr>
  </w:style>
  <w:style w:type="paragraph" w:styleId="ListParagraph">
    <w:name w:val="List Paragraph"/>
    <w:basedOn w:val="Normal"/>
    <w:uiPriority w:val="34"/>
    <w:qFormat/>
    <w:rsid w:val="00BF2D91"/>
    <w:pPr>
      <w:ind w:left="720"/>
      <w:contextualSpacing/>
    </w:pPr>
  </w:style>
  <w:style w:type="paragraph" w:styleId="BalloonText">
    <w:name w:val="Balloon Text"/>
    <w:basedOn w:val="Normal"/>
    <w:link w:val="BalloonTextChar"/>
    <w:uiPriority w:val="99"/>
    <w:semiHidden/>
    <w:unhideWhenUsed/>
    <w:rsid w:val="00BF2D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D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1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achingideas.co.uk/reading-fiction/the-gruffalo-display" TargetMode="External"/><Relationship Id="rId18" Type="http://schemas.openxmlformats.org/officeDocument/2006/relationships/hyperlink" Target="https://www.learning4kids.net/2012/01/01/sensory-play-with-sand/"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acurriculumjourney.files.wordpress.com/2014/04/montessori-1912-a-critical-consideration-of-the-new-pedagogy-in-its-relation-to-modern-science.pdf" TargetMode="External"/><Relationship Id="rId7" Type="http://schemas.openxmlformats.org/officeDocument/2006/relationships/image" Target="media/image1.png"/><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www.heacademy.ac.uk/system/files/resources/independent_learning.pdf" TargetMode="External"/><Relationship Id="rId25" Type="http://schemas.openxmlformats.org/officeDocument/2006/relationships/hyperlink" Target="http://learning.gov.wales/docs/learningwales/publications/130429how-to-develop-thinking-en.pdf" TargetMode="External"/><Relationship Id="rId2" Type="http://schemas.openxmlformats.org/officeDocument/2006/relationships/styles" Target="styles.xml"/><Relationship Id="rId16" Type="http://schemas.openxmlformats.org/officeDocument/2006/relationships/hyperlink" Target="https://www.estyn.gov.wales/effective-practice/embracing-children%E2%80%99s-interests-inspire-mathematical-development" TargetMode="External"/><Relationship Id="rId20" Type="http://schemas.openxmlformats.org/officeDocument/2006/relationships/hyperlink" Target="https://www.lowes.com/creative-ideas/gardening-and-outdoor/outdoor-chalkboard/projec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lfasttelegraph.co.uk/news/northern-ireland/laptops-and-ipads-stolen-from-belfast-primary-school-34468875.html" TargetMode="External"/><Relationship Id="rId24" Type="http://schemas.openxmlformats.org/officeDocument/2006/relationships/hyperlink" Target="https://www.tes.com/news/send-focus-why-classroom-displays-could-be-doing-more-harm-good" TargetMode="External"/><Relationship Id="rId5" Type="http://schemas.openxmlformats.org/officeDocument/2006/relationships/footnotes" Target="foot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http://www.researchhistory.org/2012/06/16/maslows-hierarchy-of-needs/" TargetMode="External"/><Relationship Id="rId28" Type="http://schemas.openxmlformats.org/officeDocument/2006/relationships/fontTable" Target="fontTable.xml"/><Relationship Id="rId10" Type="http://schemas.openxmlformats.org/officeDocument/2006/relationships/hyperlink" Target="https://www.psychologytoday.com/us/blog/pride-and-joy/201203/criticism-part-i-the-harmfulness-criticism-0" TargetMode="External"/><Relationship Id="rId19" Type="http://schemas.openxmlformats.org/officeDocument/2006/relationships/hyperlink" Target="http://littlegreenhouse.com.sg/portfolio/computer-area-s553/computer-area-s553-2/" TargetMode="External"/><Relationship Id="rId4" Type="http://schemas.openxmlformats.org/officeDocument/2006/relationships/webSettings" Target="webSettings.xml"/><Relationship Id="rId9" Type="http://schemas.openxmlformats.org/officeDocument/2006/relationships/hyperlink" Target="https://www.1001gardens.org/2014/07/20-mud-kitchen-ideas/" TargetMode="External"/><Relationship Id="rId14" Type="http://schemas.openxmlformats.org/officeDocument/2006/relationships/hyperlink" Target="https://depositphotos.com/73355145/stock-photo-lego-pieces-green-yellow-and.html" TargetMode="External"/><Relationship Id="rId22" Type="http://schemas.openxmlformats.org/officeDocument/2006/relationships/hyperlink" Target="https://www.pinterest.co.uk/pin/554857616569642001/"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6062</Words>
  <Characters>34558</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 (1401529)</dc:creator>
  <cp:keywords/>
  <dc:description/>
  <cp:lastModifiedBy>Catrin Lewis (1401529)</cp:lastModifiedBy>
  <cp:revision>2</cp:revision>
  <cp:lastPrinted>2018-10-16T09:43:00Z</cp:lastPrinted>
  <dcterms:created xsi:type="dcterms:W3CDTF">2018-10-16T14:40:00Z</dcterms:created>
  <dcterms:modified xsi:type="dcterms:W3CDTF">2018-10-16T14:40:00Z</dcterms:modified>
</cp:coreProperties>
</file>