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922D1" w14:textId="6A6EECE6" w:rsidR="00C96BE7" w:rsidRPr="003B6396" w:rsidRDefault="00C96BE7" w:rsidP="003B6396">
      <w:pPr>
        <w:jc w:val="center"/>
        <w:rPr>
          <w:b/>
          <w:bCs/>
          <w:sz w:val="28"/>
          <w:szCs w:val="28"/>
        </w:rPr>
      </w:pPr>
      <w:r w:rsidRPr="003B6396">
        <w:rPr>
          <w:b/>
          <w:bCs/>
          <w:sz w:val="28"/>
          <w:szCs w:val="28"/>
        </w:rPr>
        <w:t>Task 1: Identify the and Correct the Citations</w:t>
      </w:r>
    </w:p>
    <w:p w14:paraId="0CE7735F" w14:textId="77777777" w:rsidR="00C96BE7" w:rsidRDefault="00C96BE7" w:rsidP="00C96BE7"/>
    <w:p w14:paraId="4D1EFA53" w14:textId="05651E2C" w:rsidR="00C96BE7" w:rsidRPr="00032FBE" w:rsidRDefault="00C96BE7" w:rsidP="00FD2D59">
      <w:pPr>
        <w:spacing w:line="360" w:lineRule="auto"/>
        <w:rPr>
          <w:rFonts w:asciiTheme="minorBidi" w:hAnsiTheme="minorBidi"/>
          <w:sz w:val="22"/>
          <w:szCs w:val="22"/>
        </w:rPr>
      </w:pPr>
      <w:r w:rsidRPr="00032FBE">
        <w:rPr>
          <w:rFonts w:asciiTheme="minorBidi" w:hAnsiTheme="minorBidi"/>
          <w:sz w:val="22"/>
          <w:szCs w:val="22"/>
        </w:rPr>
        <w:t xml:space="preserve">Recent research </w:t>
      </w:r>
      <w:r w:rsidRPr="00555705">
        <w:rPr>
          <w:rFonts w:asciiTheme="minorBidi" w:hAnsiTheme="minorBidi"/>
          <w:sz w:val="22"/>
          <w:szCs w:val="22"/>
        </w:rPr>
        <w:t xml:space="preserve">suggests </w:t>
      </w:r>
      <w:r w:rsidRPr="00032FBE">
        <w:rPr>
          <w:rFonts w:asciiTheme="minorBidi" w:hAnsiTheme="minorBidi"/>
          <w:sz w:val="22"/>
          <w:szCs w:val="22"/>
        </w:rPr>
        <w:t xml:space="preserve"> that small and medium</w:t>
      </w:r>
      <w:r w:rsidRPr="00032FBE">
        <w:rPr>
          <w:rFonts w:asciiTheme="minorBidi" w:hAnsiTheme="minorBidi"/>
          <w:sz w:val="22"/>
          <w:szCs w:val="22"/>
        </w:rPr>
        <w:noBreakHyphen/>
        <w:t xml:space="preserve">sized enterprises (SMEs) are increasingly adopting </w:t>
      </w:r>
      <w:r w:rsidRPr="00555705">
        <w:rPr>
          <w:rFonts w:asciiTheme="minorBidi" w:hAnsiTheme="minorBidi"/>
          <w:sz w:val="22"/>
          <w:szCs w:val="22"/>
        </w:rPr>
        <w:t xml:space="preserve">and utilising </w:t>
      </w:r>
      <w:r w:rsidRPr="00032FBE">
        <w:rPr>
          <w:rFonts w:asciiTheme="minorBidi" w:hAnsiTheme="minorBidi"/>
          <w:sz w:val="22"/>
          <w:szCs w:val="22"/>
        </w:rPr>
        <w:t>digital tools to improve</w:t>
      </w:r>
      <w:r w:rsidRPr="00555705">
        <w:rPr>
          <w:rFonts w:asciiTheme="minorBidi" w:hAnsiTheme="minorBidi"/>
          <w:sz w:val="22"/>
          <w:szCs w:val="22"/>
        </w:rPr>
        <w:t xml:space="preserve"> their </w:t>
      </w:r>
      <w:r w:rsidRPr="00032FBE">
        <w:rPr>
          <w:rFonts w:asciiTheme="minorBidi" w:hAnsiTheme="minorBidi"/>
          <w:sz w:val="22"/>
          <w:szCs w:val="22"/>
        </w:rPr>
        <w:t>operational efficiency and customer engagement</w:t>
      </w:r>
      <w:r w:rsidRPr="00555705">
        <w:rPr>
          <w:rFonts w:asciiTheme="minorBidi" w:hAnsiTheme="minorBidi"/>
          <w:sz w:val="22"/>
          <w:szCs w:val="22"/>
        </w:rPr>
        <w:t xml:space="preserve"> </w:t>
      </w:r>
      <w:r>
        <w:rPr>
          <w:rFonts w:asciiTheme="minorBidi" w:hAnsiTheme="minorBidi"/>
          <w:b/>
          <w:bCs/>
          <w:sz w:val="22"/>
          <w:szCs w:val="22"/>
        </w:rPr>
        <w:t>________________</w:t>
      </w:r>
      <w:r w:rsidR="00AC50BA">
        <w:rPr>
          <w:rFonts w:asciiTheme="minorBidi" w:hAnsiTheme="minorBidi"/>
          <w:b/>
          <w:bCs/>
          <w:sz w:val="22"/>
          <w:szCs w:val="22"/>
        </w:rPr>
        <w:t>____________________________.</w:t>
      </w:r>
      <w:r w:rsidRPr="00555705">
        <w:rPr>
          <w:rFonts w:asciiTheme="minorBidi" w:hAnsiTheme="minorBidi"/>
          <w:sz w:val="22"/>
          <w:szCs w:val="22"/>
        </w:rPr>
        <w:t xml:space="preserve"> According to recent data sets, SME</w:t>
      </w:r>
      <w:r w:rsidR="00CC20D4">
        <w:rPr>
          <w:rFonts w:asciiTheme="minorBidi" w:hAnsiTheme="minorBidi"/>
          <w:sz w:val="22"/>
          <w:szCs w:val="22"/>
        </w:rPr>
        <w:t xml:space="preserve">s </w:t>
      </w:r>
      <w:r w:rsidRPr="00555705">
        <w:rPr>
          <w:rFonts w:asciiTheme="minorBidi" w:hAnsiTheme="minorBidi"/>
          <w:sz w:val="22"/>
          <w:szCs w:val="22"/>
        </w:rPr>
        <w:t xml:space="preserve">have increased their investment in digital </w:t>
      </w:r>
      <w:r w:rsidRPr="00032FBE">
        <w:rPr>
          <w:rFonts w:asciiTheme="minorBidi" w:hAnsiTheme="minorBidi"/>
          <w:sz w:val="22"/>
          <w:szCs w:val="22"/>
        </w:rPr>
        <w:t>technologies in the past two years</w:t>
      </w:r>
      <w:r w:rsidRPr="00555705">
        <w:rPr>
          <w:rFonts w:asciiTheme="minorBidi" w:hAnsiTheme="minorBidi"/>
          <w:sz w:val="22"/>
          <w:szCs w:val="22"/>
        </w:rPr>
        <w:t>; for example,</w:t>
      </w:r>
      <w:r w:rsidR="00E44BE4">
        <w:rPr>
          <w:rFonts w:asciiTheme="minorBidi" w:hAnsiTheme="minorBidi"/>
          <w:sz w:val="22"/>
          <w:szCs w:val="22"/>
        </w:rPr>
        <w:t>_______________________________</w:t>
      </w:r>
      <w:r w:rsidR="001641FA">
        <w:rPr>
          <w:rFonts w:asciiTheme="minorBidi" w:hAnsiTheme="minorBidi"/>
          <w:sz w:val="22"/>
          <w:szCs w:val="22"/>
        </w:rPr>
        <w:t xml:space="preserve"> </w:t>
      </w:r>
      <w:r w:rsidRPr="00555705">
        <w:rPr>
          <w:rFonts w:asciiTheme="minorBidi" w:hAnsiTheme="minorBidi"/>
          <w:sz w:val="22"/>
          <w:szCs w:val="22"/>
        </w:rPr>
        <w:t>reports that 71% of SME</w:t>
      </w:r>
      <w:r w:rsidR="00E44BE4">
        <w:rPr>
          <w:rFonts w:asciiTheme="minorBidi" w:hAnsiTheme="minorBidi"/>
          <w:sz w:val="22"/>
          <w:szCs w:val="22"/>
        </w:rPr>
        <w:t>s</w:t>
      </w:r>
      <w:r w:rsidRPr="00555705">
        <w:rPr>
          <w:rFonts w:asciiTheme="minorBidi" w:hAnsiTheme="minorBidi"/>
          <w:sz w:val="22"/>
          <w:szCs w:val="22"/>
        </w:rPr>
        <w:t xml:space="preserve"> have adopted CRM system. </w:t>
      </w:r>
      <w:r w:rsidRPr="00032FBE">
        <w:rPr>
          <w:rFonts w:asciiTheme="minorBidi" w:hAnsiTheme="minorBidi"/>
          <w:sz w:val="22"/>
          <w:szCs w:val="22"/>
        </w:rPr>
        <w:t>This</w:t>
      </w:r>
      <w:r w:rsidRPr="00555705">
        <w:rPr>
          <w:rFonts w:asciiTheme="minorBidi" w:hAnsiTheme="minorBidi"/>
          <w:sz w:val="22"/>
          <w:szCs w:val="22"/>
        </w:rPr>
        <w:t xml:space="preserve"> transition </w:t>
      </w:r>
      <w:r w:rsidRPr="00032FBE">
        <w:rPr>
          <w:rFonts w:asciiTheme="minorBidi" w:hAnsiTheme="minorBidi"/>
          <w:sz w:val="22"/>
          <w:szCs w:val="22"/>
        </w:rPr>
        <w:t>reflects a broader trend in the UK economy, where digital capability is becoming a key determinant of business resilience</w:t>
      </w:r>
      <w:r w:rsidRPr="00555705">
        <w:rPr>
          <w:rFonts w:asciiTheme="minorBidi" w:hAnsiTheme="minorBidi"/>
          <w:sz w:val="22"/>
          <w:szCs w:val="22"/>
        </w:rPr>
        <w:t>,</w:t>
      </w:r>
      <w:r w:rsidRPr="00032FBE">
        <w:rPr>
          <w:rFonts w:asciiTheme="minorBidi" w:hAnsiTheme="minorBidi"/>
          <w:sz w:val="22"/>
          <w:szCs w:val="22"/>
        </w:rPr>
        <w:t xml:space="preserve"> competitiveness</w:t>
      </w:r>
      <w:r w:rsidRPr="00555705">
        <w:rPr>
          <w:rFonts w:asciiTheme="minorBidi" w:hAnsiTheme="minorBidi"/>
          <w:sz w:val="22"/>
          <w:szCs w:val="22"/>
        </w:rPr>
        <w:t xml:space="preserve"> and success. </w:t>
      </w:r>
    </w:p>
    <w:p w14:paraId="38760FB4" w14:textId="497ECDEA" w:rsidR="00C96BE7" w:rsidRPr="00555705" w:rsidRDefault="00C96BE7" w:rsidP="00FD2D59">
      <w:pPr>
        <w:spacing w:line="360" w:lineRule="auto"/>
        <w:rPr>
          <w:rFonts w:asciiTheme="minorBidi" w:hAnsiTheme="minorBidi"/>
          <w:sz w:val="22"/>
          <w:szCs w:val="22"/>
        </w:rPr>
      </w:pPr>
      <w:r w:rsidRPr="00555705">
        <w:rPr>
          <w:rFonts w:asciiTheme="minorBidi" w:hAnsiTheme="minorBidi"/>
          <w:sz w:val="22"/>
          <w:szCs w:val="22"/>
        </w:rPr>
        <w:t xml:space="preserve">Beyond industry specific data, further </w:t>
      </w:r>
      <w:r w:rsidRPr="00032FBE">
        <w:rPr>
          <w:rFonts w:asciiTheme="minorBidi" w:hAnsiTheme="minorBidi"/>
          <w:sz w:val="22"/>
          <w:szCs w:val="22"/>
        </w:rPr>
        <w:t>research</w:t>
      </w:r>
      <w:r w:rsidRPr="00555705">
        <w:rPr>
          <w:rFonts w:asciiTheme="minorBidi" w:hAnsiTheme="minorBidi"/>
          <w:sz w:val="22"/>
          <w:szCs w:val="22"/>
        </w:rPr>
        <w:t xml:space="preserve"> from academic spheres supports this trend; for example, </w:t>
      </w:r>
      <w:r>
        <w:rPr>
          <w:rFonts w:asciiTheme="minorBidi" w:hAnsiTheme="minorBidi"/>
          <w:b/>
          <w:bCs/>
          <w:sz w:val="22"/>
          <w:szCs w:val="22"/>
        </w:rPr>
        <w:t>____________</w:t>
      </w:r>
      <w:r w:rsidR="00AC50BA">
        <w:rPr>
          <w:rFonts w:asciiTheme="minorBidi" w:hAnsiTheme="minorBidi"/>
          <w:b/>
          <w:bCs/>
          <w:sz w:val="22"/>
          <w:szCs w:val="22"/>
        </w:rPr>
        <w:t>____________________________________</w:t>
      </w:r>
      <w:r w:rsidRPr="00555705">
        <w:rPr>
          <w:rFonts w:asciiTheme="minorBidi" w:hAnsiTheme="minorBidi"/>
          <w:sz w:val="22"/>
          <w:szCs w:val="22"/>
        </w:rPr>
        <w:t xml:space="preserve">emphasises that within the Fourth Industrial Revolution, the adoption of digital technology is now a core driver of competition and present opportunities for small businesses to adapt, particularly due the customer expectations changing rapidly. In </w:t>
      </w:r>
      <w:proofErr w:type="spellStart"/>
      <w:r w:rsidRPr="00555705">
        <w:rPr>
          <w:rFonts w:asciiTheme="minorBidi" w:hAnsiTheme="minorBidi"/>
          <w:sz w:val="22"/>
          <w:szCs w:val="22"/>
        </w:rPr>
        <w:t>addition,</w:t>
      </w:r>
      <w:r>
        <w:rPr>
          <w:rFonts w:asciiTheme="minorBidi" w:hAnsiTheme="minorBidi"/>
          <w:b/>
          <w:bCs/>
          <w:sz w:val="22"/>
          <w:szCs w:val="22"/>
        </w:rPr>
        <w:t>__________</w:t>
      </w:r>
      <w:r w:rsidR="00AC50BA">
        <w:rPr>
          <w:rFonts w:asciiTheme="minorBidi" w:hAnsiTheme="minorBidi"/>
          <w:b/>
          <w:bCs/>
          <w:sz w:val="22"/>
          <w:szCs w:val="22"/>
        </w:rPr>
        <w:t>______________</w:t>
      </w:r>
      <w:r w:rsidRPr="00555705">
        <w:rPr>
          <w:rFonts w:asciiTheme="minorBidi" w:hAnsiTheme="minorBidi"/>
          <w:sz w:val="22"/>
          <w:szCs w:val="22"/>
        </w:rPr>
        <w:t>further</w:t>
      </w:r>
      <w:proofErr w:type="spellEnd"/>
      <w:r w:rsidRPr="00555705">
        <w:rPr>
          <w:rFonts w:asciiTheme="minorBidi" w:hAnsiTheme="minorBidi"/>
          <w:sz w:val="22"/>
          <w:szCs w:val="22"/>
        </w:rPr>
        <w:t xml:space="preserve"> illustrates that the use of AI is changing the way business operate, and highlights that AI can impact productivity, customer retention, and decision-making. In a similar vein, findings from </w:t>
      </w:r>
      <w:r>
        <w:rPr>
          <w:rFonts w:asciiTheme="minorBidi" w:hAnsiTheme="minorBidi"/>
          <w:b/>
          <w:bCs/>
          <w:sz w:val="22"/>
          <w:szCs w:val="22"/>
        </w:rPr>
        <w:t>___________</w:t>
      </w:r>
      <w:r w:rsidR="00AC50BA">
        <w:rPr>
          <w:rFonts w:asciiTheme="minorBidi" w:hAnsiTheme="minorBidi"/>
          <w:b/>
          <w:bCs/>
          <w:sz w:val="22"/>
          <w:szCs w:val="22"/>
        </w:rPr>
        <w:t>____________________</w:t>
      </w:r>
      <w:r w:rsidRPr="00555705">
        <w:rPr>
          <w:rFonts w:asciiTheme="minorBidi" w:hAnsiTheme="minorBidi"/>
          <w:sz w:val="22"/>
          <w:szCs w:val="22"/>
        </w:rPr>
        <w:t xml:space="preserve">note that customers are increasingly prioritising convenience and valuing fast and personalised service delivery. Based upon the findings these findings, businesses who fail to adapt to these expectations run the risk of </w:t>
      </w:r>
      <w:proofErr w:type="spellStart"/>
      <w:r w:rsidRPr="00555705">
        <w:rPr>
          <w:rFonts w:asciiTheme="minorBidi" w:hAnsiTheme="minorBidi"/>
          <w:sz w:val="22"/>
          <w:szCs w:val="22"/>
        </w:rPr>
        <w:t>loosing</w:t>
      </w:r>
      <w:proofErr w:type="spellEnd"/>
      <w:r w:rsidRPr="00555705">
        <w:rPr>
          <w:rFonts w:asciiTheme="minorBidi" w:hAnsiTheme="minorBidi"/>
          <w:sz w:val="22"/>
          <w:szCs w:val="22"/>
        </w:rPr>
        <w:t xml:space="preserve"> revenue compared to competitors who are digitally more mature. </w:t>
      </w:r>
    </w:p>
    <w:p w14:paraId="24454628" w14:textId="565FE65B" w:rsidR="00C96BE7" w:rsidRPr="00032FBE" w:rsidRDefault="00C96BE7" w:rsidP="00FD2D59">
      <w:pPr>
        <w:spacing w:line="360" w:lineRule="auto"/>
        <w:rPr>
          <w:rFonts w:asciiTheme="minorBidi" w:hAnsiTheme="minorBidi"/>
          <w:sz w:val="22"/>
          <w:szCs w:val="22"/>
        </w:rPr>
      </w:pPr>
      <w:r w:rsidRPr="00555705">
        <w:rPr>
          <w:rFonts w:asciiTheme="minorBidi" w:hAnsiTheme="minorBidi"/>
          <w:sz w:val="22"/>
          <w:szCs w:val="22"/>
        </w:rPr>
        <w:t xml:space="preserve">Although consumer-driven pressures are considerably important to address, there are  external factors which are influencing small businesses to adopt digital infrastructure. </w:t>
      </w:r>
      <w:r>
        <w:rPr>
          <w:rFonts w:asciiTheme="minorBidi" w:hAnsiTheme="minorBidi"/>
          <w:b/>
          <w:bCs/>
          <w:sz w:val="22"/>
          <w:szCs w:val="22"/>
        </w:rPr>
        <w:t>______________</w:t>
      </w:r>
      <w:r w:rsidR="00AC50BA">
        <w:rPr>
          <w:rFonts w:asciiTheme="minorBidi" w:hAnsiTheme="minorBidi"/>
          <w:b/>
          <w:bCs/>
          <w:sz w:val="22"/>
          <w:szCs w:val="22"/>
        </w:rPr>
        <w:t>___________________</w:t>
      </w:r>
      <w:r w:rsidRPr="00032FBE">
        <w:rPr>
          <w:rFonts w:asciiTheme="minorBidi" w:hAnsiTheme="minorBidi"/>
          <w:sz w:val="22"/>
          <w:szCs w:val="22"/>
        </w:rPr>
        <w:t>emphasises that digital skills shortages remain a major barrier to growth, particularly for micro</w:t>
      </w:r>
      <w:r w:rsidRPr="00032FBE">
        <w:rPr>
          <w:rFonts w:asciiTheme="minorBidi" w:hAnsiTheme="minorBidi"/>
          <w:sz w:val="22"/>
          <w:szCs w:val="22"/>
        </w:rPr>
        <w:noBreakHyphen/>
        <w:t xml:space="preserve">businesses. The report highlights that </w:t>
      </w:r>
      <w:r w:rsidRPr="00555705">
        <w:rPr>
          <w:rFonts w:asciiTheme="minorBidi" w:hAnsiTheme="minorBidi"/>
          <w:sz w:val="22"/>
          <w:szCs w:val="22"/>
        </w:rPr>
        <w:t>many SMEs i</w:t>
      </w:r>
      <w:r w:rsidRPr="003D3067">
        <w:rPr>
          <w:rFonts w:asciiTheme="minorBidi" w:hAnsiTheme="minorBidi"/>
          <w:sz w:val="22"/>
          <w:szCs w:val="22"/>
        </w:rPr>
        <w:t>dentify digital and technology</w:t>
      </w:r>
      <w:r w:rsidRPr="003D3067">
        <w:rPr>
          <w:rFonts w:asciiTheme="minorBidi" w:hAnsiTheme="minorBidi"/>
          <w:sz w:val="22"/>
          <w:szCs w:val="22"/>
        </w:rPr>
        <w:noBreakHyphen/>
        <w:t>related skills as among the key areas where recruitment and upskilling challenges persist, reflecting ongoing skills gaps affecting business productivity and growth plans.</w:t>
      </w:r>
      <w:r w:rsidRPr="00555705">
        <w:rPr>
          <w:rFonts w:asciiTheme="minorBidi" w:hAnsiTheme="minorBidi"/>
          <w:sz w:val="22"/>
          <w:szCs w:val="22"/>
        </w:rPr>
        <w:t xml:space="preserve"> </w:t>
      </w:r>
      <w:r w:rsidRPr="00032FBE">
        <w:rPr>
          <w:rFonts w:asciiTheme="minorBidi" w:hAnsiTheme="minorBidi"/>
          <w:sz w:val="22"/>
          <w:szCs w:val="22"/>
        </w:rPr>
        <w:t xml:space="preserve">Despite these challenges, government initiatives such as the </w:t>
      </w:r>
      <w:r w:rsidRPr="00555705">
        <w:rPr>
          <w:rFonts w:asciiTheme="minorBidi" w:hAnsiTheme="minorBidi"/>
          <w:sz w:val="22"/>
          <w:szCs w:val="22"/>
        </w:rPr>
        <w:t xml:space="preserve">Skills for Life helps to </w:t>
      </w:r>
      <w:r w:rsidRPr="00032FBE">
        <w:rPr>
          <w:rFonts w:asciiTheme="minorBidi" w:hAnsiTheme="minorBidi"/>
          <w:sz w:val="22"/>
          <w:szCs w:val="22"/>
        </w:rPr>
        <w:t xml:space="preserve">support SMEs in </w:t>
      </w:r>
      <w:r w:rsidRPr="00555705">
        <w:rPr>
          <w:rFonts w:asciiTheme="minorBidi" w:hAnsiTheme="minorBidi"/>
          <w:sz w:val="22"/>
          <w:szCs w:val="22"/>
        </w:rPr>
        <w:t xml:space="preserve">addressing the skill shortages. </w:t>
      </w:r>
    </w:p>
    <w:p w14:paraId="10A1373D" w14:textId="4C798FA3" w:rsidR="00C96BE7" w:rsidRPr="00032FBE" w:rsidRDefault="00C96BE7" w:rsidP="00FD2D59">
      <w:pPr>
        <w:spacing w:line="360" w:lineRule="auto"/>
        <w:rPr>
          <w:rFonts w:asciiTheme="minorBidi" w:hAnsiTheme="minorBidi"/>
          <w:sz w:val="22"/>
          <w:szCs w:val="22"/>
        </w:rPr>
      </w:pPr>
      <w:r w:rsidRPr="00032FBE">
        <w:rPr>
          <w:rFonts w:asciiTheme="minorBidi" w:hAnsiTheme="minorBidi"/>
          <w:sz w:val="22"/>
          <w:szCs w:val="22"/>
        </w:rPr>
        <w:t>Another important factor shaping SME behaviour is the post</w:t>
      </w:r>
      <w:r w:rsidRPr="00032FBE">
        <w:rPr>
          <w:rFonts w:asciiTheme="minorBidi" w:hAnsiTheme="minorBidi"/>
          <w:sz w:val="22"/>
          <w:szCs w:val="22"/>
        </w:rPr>
        <w:noBreakHyphen/>
        <w:t xml:space="preserve">pandemic shift towards hybrid working. </w:t>
      </w:r>
      <w:r>
        <w:rPr>
          <w:rFonts w:asciiTheme="minorBidi" w:hAnsiTheme="minorBidi"/>
          <w:b/>
          <w:bCs/>
          <w:sz w:val="22"/>
          <w:szCs w:val="22"/>
        </w:rPr>
        <w:t>___________</w:t>
      </w:r>
      <w:r w:rsidR="00AC50BA">
        <w:rPr>
          <w:rFonts w:asciiTheme="minorBidi" w:hAnsiTheme="minorBidi"/>
          <w:b/>
          <w:bCs/>
          <w:sz w:val="22"/>
          <w:szCs w:val="22"/>
        </w:rPr>
        <w:t>_______________________________</w:t>
      </w:r>
      <w:r w:rsidRPr="00555705">
        <w:rPr>
          <w:rFonts w:asciiTheme="minorBidi" w:hAnsiTheme="minorBidi"/>
          <w:sz w:val="22"/>
          <w:szCs w:val="22"/>
        </w:rPr>
        <w:t xml:space="preserve">indicates </w:t>
      </w:r>
      <w:r w:rsidRPr="00032FBE">
        <w:rPr>
          <w:rFonts w:asciiTheme="minorBidi" w:hAnsiTheme="minorBidi"/>
          <w:sz w:val="22"/>
          <w:szCs w:val="22"/>
        </w:rPr>
        <w:t xml:space="preserve">that flexible working arrangements have </w:t>
      </w:r>
      <w:r w:rsidRPr="00555705">
        <w:rPr>
          <w:rFonts w:asciiTheme="minorBidi" w:hAnsiTheme="minorBidi"/>
          <w:sz w:val="22"/>
          <w:szCs w:val="22"/>
        </w:rPr>
        <w:t xml:space="preserve">required businesses the change the way they operate, with 71% of UK organisations having hybrid working conditions in place, therefore placing </w:t>
      </w:r>
      <w:r w:rsidRPr="00032FBE">
        <w:rPr>
          <w:rFonts w:asciiTheme="minorBidi" w:hAnsiTheme="minorBidi"/>
          <w:sz w:val="22"/>
          <w:szCs w:val="22"/>
        </w:rPr>
        <w:t>increased demand for collaboration platforms and secure remote</w:t>
      </w:r>
      <w:r w:rsidRPr="00032FBE">
        <w:rPr>
          <w:rFonts w:asciiTheme="minorBidi" w:hAnsiTheme="minorBidi"/>
          <w:sz w:val="22"/>
          <w:szCs w:val="22"/>
        </w:rPr>
        <w:noBreakHyphen/>
        <w:t xml:space="preserve">access systems. SMEs that have embraced </w:t>
      </w:r>
      <w:r w:rsidRPr="00032FBE">
        <w:rPr>
          <w:rFonts w:asciiTheme="minorBidi" w:hAnsiTheme="minorBidi"/>
          <w:sz w:val="22"/>
          <w:szCs w:val="22"/>
        </w:rPr>
        <w:lastRenderedPageBreak/>
        <w:t xml:space="preserve">hybrid models report improvements in employee satisfaction and retention, although concerns remain regarding cybersecurity and data </w:t>
      </w:r>
      <w:r>
        <w:rPr>
          <w:rFonts w:asciiTheme="minorBidi" w:hAnsiTheme="minorBidi"/>
          <w:sz w:val="22"/>
          <w:szCs w:val="22"/>
        </w:rPr>
        <w:t xml:space="preserve">protection. </w:t>
      </w:r>
    </w:p>
    <w:p w14:paraId="13D0D64F" w14:textId="77777777" w:rsidR="00C96BE7" w:rsidRPr="00032FBE" w:rsidRDefault="00C96BE7" w:rsidP="00FD2D59">
      <w:pPr>
        <w:spacing w:line="360" w:lineRule="auto"/>
        <w:rPr>
          <w:rFonts w:asciiTheme="minorBidi" w:hAnsiTheme="minorBidi"/>
          <w:sz w:val="22"/>
          <w:szCs w:val="22"/>
        </w:rPr>
      </w:pPr>
      <w:r w:rsidRPr="00032FBE">
        <w:rPr>
          <w:rFonts w:asciiTheme="minorBidi" w:hAnsiTheme="minorBidi"/>
          <w:sz w:val="22"/>
          <w:szCs w:val="22"/>
        </w:rPr>
        <w:t>Overall, the evidence suggests that digital capability is becoming essential for long</w:t>
      </w:r>
      <w:r w:rsidRPr="00032FBE">
        <w:rPr>
          <w:rFonts w:asciiTheme="minorBidi" w:hAnsiTheme="minorBidi"/>
          <w:sz w:val="22"/>
          <w:szCs w:val="22"/>
        </w:rPr>
        <w:noBreakHyphen/>
        <w:t>term sustainability in the SME sector. Businesses that invest strategically in digital tools, workforce skills, and customer</w:t>
      </w:r>
      <w:r w:rsidRPr="00032FBE">
        <w:rPr>
          <w:rFonts w:asciiTheme="minorBidi" w:hAnsiTheme="minorBidi"/>
          <w:sz w:val="22"/>
          <w:szCs w:val="22"/>
        </w:rPr>
        <w:noBreakHyphen/>
        <w:t>focused technologies are better positioned to navigate market uncertainty and capitalise on emerging opportunities.</w:t>
      </w:r>
    </w:p>
    <w:p w14:paraId="4DBA628D" w14:textId="77777777" w:rsidR="00C96BE7" w:rsidRPr="00032FBE" w:rsidRDefault="00C96BE7" w:rsidP="00FD2D59">
      <w:pPr>
        <w:spacing w:line="360" w:lineRule="auto"/>
      </w:pPr>
    </w:p>
    <w:p w14:paraId="4C6536F8" w14:textId="77777777" w:rsidR="003B6396" w:rsidRDefault="003B6396" w:rsidP="00FD2D59">
      <w:pPr>
        <w:spacing w:line="360" w:lineRule="auto"/>
        <w:jc w:val="center"/>
        <w:rPr>
          <w:b/>
          <w:bCs/>
          <w:sz w:val="28"/>
          <w:szCs w:val="28"/>
        </w:rPr>
      </w:pPr>
    </w:p>
    <w:p w14:paraId="68930EF1" w14:textId="77777777" w:rsidR="003B6396" w:rsidRDefault="003B6396" w:rsidP="00FD2D59">
      <w:pPr>
        <w:spacing w:line="360" w:lineRule="auto"/>
        <w:jc w:val="center"/>
        <w:rPr>
          <w:b/>
          <w:bCs/>
          <w:sz w:val="28"/>
          <w:szCs w:val="28"/>
        </w:rPr>
      </w:pPr>
    </w:p>
    <w:p w14:paraId="445D5F54" w14:textId="6CB11687" w:rsidR="00C96BE7" w:rsidRPr="003B6396" w:rsidRDefault="00C96BE7" w:rsidP="00FD2D59">
      <w:pPr>
        <w:spacing w:line="360" w:lineRule="auto"/>
        <w:jc w:val="center"/>
        <w:rPr>
          <w:b/>
          <w:bCs/>
          <w:sz w:val="28"/>
          <w:szCs w:val="28"/>
        </w:rPr>
      </w:pPr>
      <w:r w:rsidRPr="003B6396">
        <w:rPr>
          <w:b/>
          <w:bCs/>
          <w:sz w:val="28"/>
          <w:szCs w:val="28"/>
        </w:rPr>
        <w:t>Task 2: Identify and Correct the Reference List</w:t>
      </w:r>
    </w:p>
    <w:p w14:paraId="2CD061E6" w14:textId="77777777" w:rsidR="00C96BE7" w:rsidRDefault="00C96BE7" w:rsidP="00FD2D59">
      <w:pPr>
        <w:spacing w:line="360" w:lineRule="auto"/>
      </w:pPr>
    </w:p>
    <w:p w14:paraId="54ED2085" w14:textId="65984B63" w:rsidR="00C96BE7" w:rsidRDefault="00C96BE7" w:rsidP="00FD2D59">
      <w:pPr>
        <w:pStyle w:val="ListParagraph"/>
        <w:numPr>
          <w:ilvl w:val="0"/>
          <w:numId w:val="1"/>
        </w:numPr>
        <w:spacing w:line="360" w:lineRule="auto"/>
      </w:pPr>
      <w:r>
        <w:t>______________________________________________________________________________________________________________________________________________________</w:t>
      </w:r>
    </w:p>
    <w:p w14:paraId="2DCDA8D0" w14:textId="55D614E7" w:rsidR="00C96BE7" w:rsidRDefault="00C96BE7" w:rsidP="00FD2D59">
      <w:pPr>
        <w:pStyle w:val="ListParagraph"/>
        <w:numPr>
          <w:ilvl w:val="0"/>
          <w:numId w:val="1"/>
        </w:numPr>
        <w:spacing w:line="360" w:lineRule="auto"/>
      </w:pPr>
      <w:r>
        <w:t>______________________________________________________________________________________________________________________________________________________</w:t>
      </w:r>
    </w:p>
    <w:p w14:paraId="3C45428E" w14:textId="52323223" w:rsidR="00C96BE7" w:rsidRDefault="00C96BE7" w:rsidP="00FD2D59">
      <w:pPr>
        <w:pStyle w:val="ListParagraph"/>
        <w:numPr>
          <w:ilvl w:val="0"/>
          <w:numId w:val="1"/>
        </w:numPr>
        <w:spacing w:line="360" w:lineRule="auto"/>
      </w:pPr>
      <w:r>
        <w:t>______________________________________________________________________________________________________________________________________________________</w:t>
      </w:r>
    </w:p>
    <w:p w14:paraId="572A3965" w14:textId="4B58C148" w:rsidR="00C96BE7" w:rsidRDefault="00C96BE7" w:rsidP="00FD2D59">
      <w:pPr>
        <w:pStyle w:val="ListParagraph"/>
        <w:numPr>
          <w:ilvl w:val="0"/>
          <w:numId w:val="1"/>
        </w:numPr>
        <w:spacing w:line="360" w:lineRule="auto"/>
      </w:pPr>
      <w:r>
        <w:t>___________________________________________________________________________</w:t>
      </w:r>
    </w:p>
    <w:p w14:paraId="24FC533B" w14:textId="05B68E4D" w:rsidR="00C96BE7" w:rsidRDefault="00C96BE7" w:rsidP="00FD2D59">
      <w:pPr>
        <w:pStyle w:val="ListParagraph"/>
        <w:numPr>
          <w:ilvl w:val="0"/>
          <w:numId w:val="1"/>
        </w:numPr>
        <w:spacing w:line="360" w:lineRule="auto"/>
      </w:pPr>
      <w:r>
        <w:t>______________________________________________________________________________________________________________________________________________________</w:t>
      </w:r>
    </w:p>
    <w:p w14:paraId="3FB8A4E0" w14:textId="1D4C63A5" w:rsidR="00C96BE7" w:rsidRDefault="00C96BE7" w:rsidP="00FD2D59">
      <w:pPr>
        <w:pStyle w:val="ListParagraph"/>
        <w:numPr>
          <w:ilvl w:val="0"/>
          <w:numId w:val="1"/>
        </w:numPr>
        <w:spacing w:line="360" w:lineRule="auto"/>
      </w:pPr>
      <w:r>
        <w:t>______________________________________________________________________________________________________________________________________________________</w:t>
      </w:r>
    </w:p>
    <w:p w14:paraId="4AF0F7A7" w14:textId="2748FE21" w:rsidR="00C96BE7" w:rsidRDefault="00C96BE7" w:rsidP="00FD2D59">
      <w:pPr>
        <w:pStyle w:val="ListParagraph"/>
        <w:numPr>
          <w:ilvl w:val="0"/>
          <w:numId w:val="1"/>
        </w:numPr>
        <w:spacing w:line="360" w:lineRule="auto"/>
      </w:pPr>
      <w:r>
        <w:t>______________________________________________________________________________________________________________________________________________________</w:t>
      </w:r>
    </w:p>
    <w:p w14:paraId="4D581047" w14:textId="77777777" w:rsidR="00C96BE7" w:rsidRDefault="00C96BE7" w:rsidP="00FD2D59">
      <w:pPr>
        <w:pStyle w:val="ListParagraph"/>
        <w:spacing w:line="360" w:lineRule="auto"/>
      </w:pPr>
    </w:p>
    <w:p w14:paraId="1C1EFDD0" w14:textId="77777777" w:rsidR="00C96BE7" w:rsidRDefault="00C96BE7" w:rsidP="00C96BE7">
      <w:pPr>
        <w:pStyle w:val="ListParagraph"/>
      </w:pPr>
    </w:p>
    <w:p w14:paraId="2EBB996C" w14:textId="77777777" w:rsidR="00C96BE7" w:rsidRDefault="00C96BE7" w:rsidP="00C96BE7">
      <w:pPr>
        <w:pStyle w:val="ListParagraph"/>
      </w:pPr>
    </w:p>
    <w:p w14:paraId="1CD8C913" w14:textId="77777777" w:rsidR="00C96BE7" w:rsidRDefault="00C96BE7" w:rsidP="00C96BE7">
      <w:pPr>
        <w:pStyle w:val="ListParagraph"/>
      </w:pPr>
    </w:p>
    <w:p w14:paraId="6C7F55BB" w14:textId="77777777" w:rsidR="00C96BE7" w:rsidRDefault="00C96BE7" w:rsidP="00C96BE7">
      <w:pPr>
        <w:pStyle w:val="ListParagraph"/>
      </w:pPr>
    </w:p>
    <w:p w14:paraId="289E693F" w14:textId="77777777" w:rsidR="00C96BE7" w:rsidRDefault="00C96BE7" w:rsidP="00C96BE7">
      <w:pPr>
        <w:pStyle w:val="ListParagraph"/>
      </w:pPr>
    </w:p>
    <w:p w14:paraId="6B887943" w14:textId="77777777" w:rsidR="00C96BE7" w:rsidRDefault="00C96BE7" w:rsidP="00C96BE7">
      <w:pPr>
        <w:pStyle w:val="ListParagraph"/>
      </w:pPr>
    </w:p>
    <w:p w14:paraId="54A6472C" w14:textId="77777777" w:rsidR="00C96BE7" w:rsidRDefault="00C96BE7" w:rsidP="00C96BE7">
      <w:pPr>
        <w:pStyle w:val="ListParagraph"/>
      </w:pPr>
    </w:p>
    <w:p w14:paraId="08961E53" w14:textId="77777777" w:rsidR="00C96BE7" w:rsidRDefault="00C96BE7" w:rsidP="00C96BE7">
      <w:pPr>
        <w:pStyle w:val="ListParagraph"/>
      </w:pPr>
    </w:p>
    <w:p w14:paraId="22DDF2C4" w14:textId="77777777" w:rsidR="00C96BE7" w:rsidRDefault="00C96BE7" w:rsidP="00C96BE7">
      <w:pPr>
        <w:pStyle w:val="ListParagraph"/>
      </w:pPr>
    </w:p>
    <w:p w14:paraId="03F6F1A5" w14:textId="77777777" w:rsidR="00C96BE7" w:rsidRDefault="00C96BE7" w:rsidP="00C96BE7">
      <w:pPr>
        <w:pStyle w:val="ListParagraph"/>
      </w:pPr>
    </w:p>
    <w:p w14:paraId="4348FA4F" w14:textId="77777777" w:rsidR="00C96BE7" w:rsidRDefault="00C96BE7" w:rsidP="00C96BE7">
      <w:pPr>
        <w:pStyle w:val="ListParagraph"/>
      </w:pPr>
    </w:p>
    <w:p w14:paraId="572EE447" w14:textId="77777777" w:rsidR="00C96BE7" w:rsidRDefault="00C96BE7" w:rsidP="00C96BE7">
      <w:pPr>
        <w:pStyle w:val="ListParagraph"/>
      </w:pPr>
    </w:p>
    <w:p w14:paraId="215737E0" w14:textId="77777777" w:rsidR="00C96BE7" w:rsidRDefault="00C96BE7" w:rsidP="00C96BE7">
      <w:pPr>
        <w:pStyle w:val="ListParagraph"/>
      </w:pPr>
    </w:p>
    <w:p w14:paraId="738DFB57" w14:textId="77777777" w:rsidR="00C96BE7" w:rsidRDefault="00C96BE7" w:rsidP="00C96BE7">
      <w:pPr>
        <w:pStyle w:val="ListParagraph"/>
      </w:pPr>
    </w:p>
    <w:p w14:paraId="1E50C1F5" w14:textId="77777777" w:rsidR="00C96BE7" w:rsidRDefault="00C96BE7" w:rsidP="00C96BE7">
      <w:pPr>
        <w:pStyle w:val="ListParagraph"/>
      </w:pPr>
    </w:p>
    <w:p w14:paraId="3F1D4F8D" w14:textId="77777777" w:rsidR="00C96BE7" w:rsidRDefault="00C96BE7" w:rsidP="00C96BE7">
      <w:pPr>
        <w:pStyle w:val="ListParagraph"/>
      </w:pPr>
    </w:p>
    <w:p w14:paraId="23615499" w14:textId="77777777" w:rsidR="00C96BE7" w:rsidRDefault="00C96BE7" w:rsidP="00C96BE7">
      <w:pPr>
        <w:pStyle w:val="ListParagraph"/>
      </w:pPr>
    </w:p>
    <w:p w14:paraId="147CE6C3" w14:textId="77777777" w:rsidR="00C96BE7" w:rsidRDefault="00C96BE7" w:rsidP="00C96BE7">
      <w:pPr>
        <w:pStyle w:val="ListParagraph"/>
      </w:pPr>
    </w:p>
    <w:p w14:paraId="05FA7204" w14:textId="6012524A" w:rsidR="00C96BE7" w:rsidRPr="003B6396" w:rsidRDefault="003B6396" w:rsidP="00FD2D59">
      <w:pPr>
        <w:jc w:val="center"/>
        <w:rPr>
          <w:b/>
          <w:bCs/>
        </w:rPr>
      </w:pPr>
      <w:r w:rsidRPr="003B6396">
        <w:rPr>
          <w:b/>
          <w:bCs/>
          <w:noProof/>
          <w:sz w:val="32"/>
          <w:szCs w:val="32"/>
        </w:rPr>
        <w:lastRenderedPageBreak/>
        <w:drawing>
          <wp:anchor distT="0" distB="0" distL="114300" distR="114300" simplePos="0" relativeHeight="251659264" behindDoc="1" locked="0" layoutInCell="1" allowOverlap="1" wp14:anchorId="3C670F9D" wp14:editId="12819CC7">
            <wp:simplePos x="0" y="0"/>
            <wp:positionH relativeFrom="margin">
              <wp:align>left</wp:align>
            </wp:positionH>
            <wp:positionV relativeFrom="paragraph">
              <wp:posOffset>419100</wp:posOffset>
            </wp:positionV>
            <wp:extent cx="5667375" cy="8436610"/>
            <wp:effectExtent l="0" t="0" r="9525" b="2540"/>
            <wp:wrapTight wrapText="bothSides">
              <wp:wrapPolygon edited="0">
                <wp:start x="0" y="0"/>
                <wp:lineTo x="0" y="21558"/>
                <wp:lineTo x="21564" y="21558"/>
                <wp:lineTo x="21564" y="0"/>
                <wp:lineTo x="0" y="0"/>
              </wp:wrapPolygon>
            </wp:wrapTight>
            <wp:docPr id="1286365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365944" name=""/>
                    <pic:cNvPicPr/>
                  </pic:nvPicPr>
                  <pic:blipFill>
                    <a:blip r:embed="rId7">
                      <a:extLst>
                        <a:ext uri="{28A0092B-C50C-407E-A947-70E740481C1C}">
                          <a14:useLocalDpi xmlns:a14="http://schemas.microsoft.com/office/drawing/2010/main" val="0"/>
                        </a:ext>
                      </a:extLst>
                    </a:blip>
                    <a:stretch>
                      <a:fillRect/>
                    </a:stretch>
                  </pic:blipFill>
                  <pic:spPr>
                    <a:xfrm>
                      <a:off x="0" y="0"/>
                      <a:ext cx="5667375" cy="8436610"/>
                    </a:xfrm>
                    <a:prstGeom prst="rect">
                      <a:avLst/>
                    </a:prstGeom>
                  </pic:spPr>
                </pic:pic>
              </a:graphicData>
            </a:graphic>
            <wp14:sizeRelH relativeFrom="margin">
              <wp14:pctWidth>0</wp14:pctWidth>
            </wp14:sizeRelH>
            <wp14:sizeRelV relativeFrom="margin">
              <wp14:pctHeight>0</wp14:pctHeight>
            </wp14:sizeRelV>
          </wp:anchor>
        </w:drawing>
      </w:r>
      <w:r w:rsidR="00C96BE7" w:rsidRPr="003B6396">
        <w:rPr>
          <w:b/>
          <w:bCs/>
          <w:sz w:val="32"/>
          <w:szCs w:val="32"/>
        </w:rPr>
        <w:t>Referencing Guide</w:t>
      </w:r>
    </w:p>
    <w:p w14:paraId="20695EA3" w14:textId="26AA6735" w:rsidR="003B6396" w:rsidRDefault="003B6396" w:rsidP="003B6396">
      <w:r w:rsidRPr="003B6396">
        <w:rPr>
          <w:noProof/>
        </w:rPr>
        <w:lastRenderedPageBreak/>
        <w:drawing>
          <wp:inline distT="0" distB="0" distL="0" distR="0" wp14:anchorId="72461E6A" wp14:editId="686D1B78">
            <wp:extent cx="5731510" cy="8063865"/>
            <wp:effectExtent l="0" t="0" r="2540" b="0"/>
            <wp:docPr id="1286366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366167" name=""/>
                    <pic:cNvPicPr/>
                  </pic:nvPicPr>
                  <pic:blipFill>
                    <a:blip r:embed="rId8"/>
                    <a:stretch>
                      <a:fillRect/>
                    </a:stretch>
                  </pic:blipFill>
                  <pic:spPr>
                    <a:xfrm>
                      <a:off x="0" y="0"/>
                      <a:ext cx="5731510" cy="8063865"/>
                    </a:xfrm>
                    <a:prstGeom prst="rect">
                      <a:avLst/>
                    </a:prstGeom>
                  </pic:spPr>
                </pic:pic>
              </a:graphicData>
            </a:graphic>
          </wp:inline>
        </w:drawing>
      </w:r>
    </w:p>
    <w:p w14:paraId="4523D7BD" w14:textId="77777777" w:rsidR="00C96BE7" w:rsidRDefault="00C96BE7" w:rsidP="00C96BE7">
      <w:pPr>
        <w:pStyle w:val="ListParagraph"/>
      </w:pPr>
    </w:p>
    <w:p w14:paraId="0B9327D8" w14:textId="0C0EF918" w:rsidR="00C96BE7" w:rsidRDefault="003B6396" w:rsidP="003B6396">
      <w:pPr>
        <w:pStyle w:val="ListParagraph"/>
      </w:pPr>
      <w:r w:rsidRPr="003B6396">
        <w:rPr>
          <w:noProof/>
        </w:rPr>
        <w:lastRenderedPageBreak/>
        <w:drawing>
          <wp:anchor distT="0" distB="0" distL="114300" distR="114300" simplePos="0" relativeHeight="251658240" behindDoc="1" locked="0" layoutInCell="1" allowOverlap="1" wp14:anchorId="3E2B09F9" wp14:editId="3198F3DA">
            <wp:simplePos x="0" y="0"/>
            <wp:positionH relativeFrom="margin">
              <wp:align>right</wp:align>
            </wp:positionH>
            <wp:positionV relativeFrom="paragraph">
              <wp:posOffset>0</wp:posOffset>
            </wp:positionV>
            <wp:extent cx="5654675" cy="8848090"/>
            <wp:effectExtent l="0" t="0" r="3175" b="0"/>
            <wp:wrapTight wrapText="bothSides">
              <wp:wrapPolygon edited="0">
                <wp:start x="0" y="0"/>
                <wp:lineTo x="0" y="21532"/>
                <wp:lineTo x="21539" y="21532"/>
                <wp:lineTo x="21539" y="0"/>
                <wp:lineTo x="0" y="0"/>
              </wp:wrapPolygon>
            </wp:wrapTight>
            <wp:docPr id="1126610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10574" name=""/>
                    <pic:cNvPicPr/>
                  </pic:nvPicPr>
                  <pic:blipFill>
                    <a:blip r:embed="rId9">
                      <a:extLst>
                        <a:ext uri="{28A0092B-C50C-407E-A947-70E740481C1C}">
                          <a14:useLocalDpi xmlns:a14="http://schemas.microsoft.com/office/drawing/2010/main" val="0"/>
                        </a:ext>
                      </a:extLst>
                    </a:blip>
                    <a:stretch>
                      <a:fillRect/>
                    </a:stretch>
                  </pic:blipFill>
                  <pic:spPr>
                    <a:xfrm>
                      <a:off x="0" y="0"/>
                      <a:ext cx="5656319" cy="8851150"/>
                    </a:xfrm>
                    <a:prstGeom prst="rect">
                      <a:avLst/>
                    </a:prstGeom>
                  </pic:spPr>
                </pic:pic>
              </a:graphicData>
            </a:graphic>
            <wp14:sizeRelH relativeFrom="margin">
              <wp14:pctWidth>0</wp14:pctWidth>
            </wp14:sizeRelH>
            <wp14:sizeRelV relativeFrom="margin">
              <wp14:pctHeight>0</wp14:pctHeight>
            </wp14:sizeRelV>
          </wp:anchor>
        </w:drawing>
      </w:r>
    </w:p>
    <w:sectPr w:rsidR="00C96BE7" w:rsidSect="003B6396">
      <w:footerReference w:type="default" r:id="rId10"/>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F9D11" w14:textId="77777777" w:rsidR="00B26416" w:rsidRDefault="00B26416" w:rsidP="003B6396">
      <w:pPr>
        <w:spacing w:after="0" w:line="240" w:lineRule="auto"/>
      </w:pPr>
      <w:r>
        <w:separator/>
      </w:r>
    </w:p>
  </w:endnote>
  <w:endnote w:type="continuationSeparator" w:id="0">
    <w:p w14:paraId="7489F715" w14:textId="77777777" w:rsidR="00B26416" w:rsidRDefault="00B26416" w:rsidP="003B6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374244"/>
      <w:docPartObj>
        <w:docPartGallery w:val="Page Numbers (Bottom of Page)"/>
        <w:docPartUnique/>
      </w:docPartObj>
    </w:sdtPr>
    <w:sdtEndPr>
      <w:rPr>
        <w:noProof/>
      </w:rPr>
    </w:sdtEndPr>
    <w:sdtContent>
      <w:p w14:paraId="68FE5314" w14:textId="5A0EE35A" w:rsidR="003B6396" w:rsidRDefault="003B63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D629F6" w14:textId="77777777" w:rsidR="003B6396" w:rsidRDefault="003B63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B8D15" w14:textId="77777777" w:rsidR="00B26416" w:rsidRDefault="00B26416" w:rsidP="003B6396">
      <w:pPr>
        <w:spacing w:after="0" w:line="240" w:lineRule="auto"/>
      </w:pPr>
      <w:r>
        <w:separator/>
      </w:r>
    </w:p>
  </w:footnote>
  <w:footnote w:type="continuationSeparator" w:id="0">
    <w:p w14:paraId="7B76F1BD" w14:textId="77777777" w:rsidR="00B26416" w:rsidRDefault="00B26416" w:rsidP="003B63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1A4398"/>
    <w:multiLevelType w:val="hybridMultilevel"/>
    <w:tmpl w:val="D27CA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0877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BE7"/>
    <w:rsid w:val="0003583A"/>
    <w:rsid w:val="000D5AC4"/>
    <w:rsid w:val="001641FA"/>
    <w:rsid w:val="003B6396"/>
    <w:rsid w:val="00591828"/>
    <w:rsid w:val="00717419"/>
    <w:rsid w:val="00726A92"/>
    <w:rsid w:val="00995682"/>
    <w:rsid w:val="00AC50BA"/>
    <w:rsid w:val="00B26416"/>
    <w:rsid w:val="00BC259F"/>
    <w:rsid w:val="00C96BE7"/>
    <w:rsid w:val="00CC20D4"/>
    <w:rsid w:val="00E44BE4"/>
    <w:rsid w:val="00E60084"/>
    <w:rsid w:val="00EE36E0"/>
    <w:rsid w:val="00F53A05"/>
    <w:rsid w:val="00FB52C4"/>
    <w:rsid w:val="00FD2D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90C20"/>
  <w15:chartTrackingRefBased/>
  <w15:docId w15:val="{5CF42D9A-3B92-477E-8894-6A5F2E51A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6B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6B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6B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6B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6B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6B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6B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6B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6B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B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6B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6B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6B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6B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6B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6B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6B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6BE7"/>
    <w:rPr>
      <w:rFonts w:eastAsiaTheme="majorEastAsia" w:cstheme="majorBidi"/>
      <w:color w:val="272727" w:themeColor="text1" w:themeTint="D8"/>
    </w:rPr>
  </w:style>
  <w:style w:type="paragraph" w:styleId="Title">
    <w:name w:val="Title"/>
    <w:basedOn w:val="Normal"/>
    <w:next w:val="Normal"/>
    <w:link w:val="TitleChar"/>
    <w:uiPriority w:val="10"/>
    <w:qFormat/>
    <w:rsid w:val="00C96B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6B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6B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6B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6BE7"/>
    <w:pPr>
      <w:spacing w:before="160"/>
      <w:jc w:val="center"/>
    </w:pPr>
    <w:rPr>
      <w:i/>
      <w:iCs/>
      <w:color w:val="404040" w:themeColor="text1" w:themeTint="BF"/>
    </w:rPr>
  </w:style>
  <w:style w:type="character" w:customStyle="1" w:styleId="QuoteChar">
    <w:name w:val="Quote Char"/>
    <w:basedOn w:val="DefaultParagraphFont"/>
    <w:link w:val="Quote"/>
    <w:uiPriority w:val="29"/>
    <w:rsid w:val="00C96BE7"/>
    <w:rPr>
      <w:i/>
      <w:iCs/>
      <w:color w:val="404040" w:themeColor="text1" w:themeTint="BF"/>
    </w:rPr>
  </w:style>
  <w:style w:type="paragraph" w:styleId="ListParagraph">
    <w:name w:val="List Paragraph"/>
    <w:basedOn w:val="Normal"/>
    <w:uiPriority w:val="34"/>
    <w:qFormat/>
    <w:rsid w:val="00C96BE7"/>
    <w:pPr>
      <w:ind w:left="720"/>
      <w:contextualSpacing/>
    </w:pPr>
  </w:style>
  <w:style w:type="character" w:styleId="IntenseEmphasis">
    <w:name w:val="Intense Emphasis"/>
    <w:basedOn w:val="DefaultParagraphFont"/>
    <w:uiPriority w:val="21"/>
    <w:qFormat/>
    <w:rsid w:val="00C96BE7"/>
    <w:rPr>
      <w:i/>
      <w:iCs/>
      <w:color w:val="0F4761" w:themeColor="accent1" w:themeShade="BF"/>
    </w:rPr>
  </w:style>
  <w:style w:type="paragraph" w:styleId="IntenseQuote">
    <w:name w:val="Intense Quote"/>
    <w:basedOn w:val="Normal"/>
    <w:next w:val="Normal"/>
    <w:link w:val="IntenseQuoteChar"/>
    <w:uiPriority w:val="30"/>
    <w:qFormat/>
    <w:rsid w:val="00C96B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6BE7"/>
    <w:rPr>
      <w:i/>
      <w:iCs/>
      <w:color w:val="0F4761" w:themeColor="accent1" w:themeShade="BF"/>
    </w:rPr>
  </w:style>
  <w:style w:type="character" w:styleId="IntenseReference">
    <w:name w:val="Intense Reference"/>
    <w:basedOn w:val="DefaultParagraphFont"/>
    <w:uiPriority w:val="32"/>
    <w:qFormat/>
    <w:rsid w:val="00C96BE7"/>
    <w:rPr>
      <w:b/>
      <w:bCs/>
      <w:smallCaps/>
      <w:color w:val="0F4761" w:themeColor="accent1" w:themeShade="BF"/>
      <w:spacing w:val="5"/>
    </w:rPr>
  </w:style>
  <w:style w:type="paragraph" w:styleId="Header">
    <w:name w:val="header"/>
    <w:basedOn w:val="Normal"/>
    <w:link w:val="HeaderChar"/>
    <w:uiPriority w:val="99"/>
    <w:unhideWhenUsed/>
    <w:rsid w:val="003B63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396"/>
  </w:style>
  <w:style w:type="paragraph" w:styleId="Footer">
    <w:name w:val="footer"/>
    <w:basedOn w:val="Normal"/>
    <w:link w:val="FooterChar"/>
    <w:uiPriority w:val="99"/>
    <w:unhideWhenUsed/>
    <w:rsid w:val="003B63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3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641</Words>
  <Characters>3657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Jonathan Wyatt</cp:lastModifiedBy>
  <cp:revision>6</cp:revision>
  <dcterms:created xsi:type="dcterms:W3CDTF">2026-04-01T11:45:00Z</dcterms:created>
  <dcterms:modified xsi:type="dcterms:W3CDTF">2026-05-15T08:26:00Z</dcterms:modified>
</cp:coreProperties>
</file>