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F08EA" w14:textId="77777777" w:rsidR="00425173" w:rsidRDefault="00425173" w:rsidP="00425173">
      <w:pPr>
        <w:spacing w:after="30" w:line="360" w:lineRule="auto"/>
        <w:jc w:val="center"/>
        <w:rPr>
          <w:rFonts w:ascii="Arial" w:hAnsi="Arial" w:cs="Arial"/>
          <w:b/>
          <w:bCs/>
          <w:sz w:val="36"/>
          <w:szCs w:val="36"/>
        </w:rPr>
      </w:pPr>
    </w:p>
    <w:p w14:paraId="516F2529" w14:textId="77777777" w:rsidR="00425173" w:rsidRDefault="00425173" w:rsidP="00425173">
      <w:pPr>
        <w:spacing w:after="30" w:line="360" w:lineRule="auto"/>
        <w:jc w:val="center"/>
        <w:rPr>
          <w:rFonts w:ascii="Arial" w:hAnsi="Arial" w:cs="Arial"/>
          <w:b/>
          <w:bCs/>
          <w:sz w:val="36"/>
          <w:szCs w:val="36"/>
        </w:rPr>
      </w:pPr>
    </w:p>
    <w:p w14:paraId="5B895A47" w14:textId="77777777" w:rsidR="00425173" w:rsidRDefault="00425173" w:rsidP="00425173">
      <w:pPr>
        <w:spacing w:after="30" w:line="360" w:lineRule="auto"/>
        <w:jc w:val="center"/>
        <w:rPr>
          <w:rFonts w:ascii="Arial" w:hAnsi="Arial" w:cs="Arial"/>
          <w:b/>
          <w:bCs/>
          <w:sz w:val="36"/>
          <w:szCs w:val="36"/>
        </w:rPr>
      </w:pPr>
    </w:p>
    <w:p w14:paraId="5FACBBAC" w14:textId="77777777" w:rsidR="00425173" w:rsidRDefault="00425173" w:rsidP="00425173">
      <w:pPr>
        <w:spacing w:after="30" w:line="360" w:lineRule="auto"/>
        <w:jc w:val="center"/>
        <w:rPr>
          <w:rFonts w:ascii="Arial" w:hAnsi="Arial" w:cs="Arial"/>
          <w:b/>
          <w:bCs/>
          <w:sz w:val="36"/>
          <w:szCs w:val="36"/>
        </w:rPr>
      </w:pPr>
    </w:p>
    <w:p w14:paraId="38B0B2FB" w14:textId="1D696A0E" w:rsidR="00425173" w:rsidRDefault="00425173" w:rsidP="00425173">
      <w:pPr>
        <w:spacing w:after="30" w:line="360" w:lineRule="auto"/>
        <w:jc w:val="center"/>
        <w:rPr>
          <w:rFonts w:ascii="Arial" w:hAnsi="Arial" w:cs="Arial"/>
          <w:b/>
          <w:bCs/>
          <w:sz w:val="36"/>
          <w:szCs w:val="36"/>
        </w:rPr>
      </w:pPr>
      <w:r>
        <w:rPr>
          <w:rFonts w:ascii="Arial" w:hAnsi="Arial" w:cs="Arial"/>
          <w:b/>
          <w:bCs/>
          <w:sz w:val="36"/>
          <w:szCs w:val="36"/>
        </w:rPr>
        <w:t>Psychology in health and social care</w:t>
      </w:r>
    </w:p>
    <w:p w14:paraId="6DCF1269" w14:textId="69189AAF" w:rsidR="00425173" w:rsidRPr="00D70E9B" w:rsidRDefault="00425173" w:rsidP="00425173">
      <w:pPr>
        <w:spacing w:after="30" w:line="360" w:lineRule="auto"/>
        <w:jc w:val="center"/>
        <w:rPr>
          <w:rFonts w:ascii="Arial" w:hAnsi="Arial" w:cs="Arial"/>
          <w:b/>
          <w:bCs/>
          <w:sz w:val="36"/>
          <w:szCs w:val="36"/>
        </w:rPr>
      </w:pPr>
      <w:r w:rsidRPr="00D70E9B">
        <w:rPr>
          <w:rFonts w:ascii="Arial" w:hAnsi="Arial" w:cs="Arial"/>
          <w:b/>
          <w:bCs/>
        </w:rPr>
        <w:t>LCSH400</w:t>
      </w:r>
      <w:r>
        <w:rPr>
          <w:rFonts w:ascii="Arial" w:hAnsi="Arial" w:cs="Arial"/>
          <w:b/>
          <w:bCs/>
        </w:rPr>
        <w:t>10</w:t>
      </w:r>
      <w:r w:rsidRPr="00D70E9B">
        <w:rPr>
          <w:rFonts w:ascii="Arial" w:hAnsi="Arial" w:cs="Arial"/>
          <w:b/>
          <w:bCs/>
        </w:rPr>
        <w:t>_BIRM</w:t>
      </w:r>
    </w:p>
    <w:p w14:paraId="3C022E12" w14:textId="77777777" w:rsidR="00425173" w:rsidRPr="00D70E9B" w:rsidRDefault="00425173" w:rsidP="00425173">
      <w:pPr>
        <w:spacing w:after="30" w:line="360" w:lineRule="auto"/>
        <w:jc w:val="center"/>
        <w:rPr>
          <w:rFonts w:ascii="Arial" w:hAnsi="Arial" w:cs="Arial"/>
          <w:b/>
          <w:bCs/>
        </w:rPr>
      </w:pPr>
    </w:p>
    <w:p w14:paraId="3AAE3FFB" w14:textId="77777777" w:rsidR="00425173" w:rsidRDefault="00425173" w:rsidP="00425173">
      <w:pPr>
        <w:spacing w:after="30" w:line="360" w:lineRule="auto"/>
        <w:jc w:val="center"/>
        <w:rPr>
          <w:rFonts w:ascii="Arial" w:hAnsi="Arial" w:cs="Arial"/>
          <w:b/>
          <w:bCs/>
          <w:sz w:val="36"/>
          <w:szCs w:val="36"/>
        </w:rPr>
      </w:pPr>
    </w:p>
    <w:p w14:paraId="49D9590C" w14:textId="77777777" w:rsidR="00425173" w:rsidRDefault="00425173" w:rsidP="00425173">
      <w:pPr>
        <w:spacing w:after="30" w:line="360" w:lineRule="auto"/>
        <w:jc w:val="center"/>
        <w:rPr>
          <w:rFonts w:ascii="Arial" w:hAnsi="Arial" w:cs="Arial"/>
          <w:b/>
          <w:bCs/>
          <w:sz w:val="36"/>
          <w:szCs w:val="36"/>
        </w:rPr>
      </w:pPr>
      <w:r w:rsidRPr="00D70E9B">
        <w:rPr>
          <w:rFonts w:ascii="Arial" w:hAnsi="Arial" w:cs="Arial"/>
          <w:b/>
          <w:bCs/>
          <w:sz w:val="36"/>
          <w:szCs w:val="36"/>
        </w:rPr>
        <w:t>Abdulkarim Patel</w:t>
      </w:r>
    </w:p>
    <w:p w14:paraId="323A0B89" w14:textId="77777777" w:rsidR="00425173" w:rsidRPr="00D70E9B" w:rsidRDefault="00425173" w:rsidP="00425173">
      <w:pPr>
        <w:spacing w:after="30" w:line="360" w:lineRule="auto"/>
        <w:jc w:val="center"/>
        <w:rPr>
          <w:rFonts w:ascii="Arial" w:hAnsi="Arial" w:cs="Arial"/>
          <w:b/>
          <w:bCs/>
          <w:sz w:val="36"/>
          <w:szCs w:val="36"/>
        </w:rPr>
      </w:pPr>
      <w:r w:rsidRPr="00D70E9B">
        <w:rPr>
          <w:rFonts w:ascii="Arial" w:hAnsi="Arial" w:cs="Arial"/>
          <w:b/>
          <w:bCs/>
        </w:rPr>
        <w:t>2432723</w:t>
      </w:r>
    </w:p>
    <w:p w14:paraId="77D94901" w14:textId="77777777" w:rsidR="00425173" w:rsidRPr="00D70E9B" w:rsidRDefault="00425173" w:rsidP="00425173">
      <w:pPr>
        <w:spacing w:after="30" w:line="360" w:lineRule="auto"/>
        <w:jc w:val="center"/>
        <w:rPr>
          <w:rFonts w:ascii="Arial" w:hAnsi="Arial" w:cs="Arial"/>
          <w:b/>
          <w:bCs/>
        </w:rPr>
      </w:pPr>
    </w:p>
    <w:p w14:paraId="65D29B14" w14:textId="77777777" w:rsidR="00425173" w:rsidRPr="00D70E9B" w:rsidRDefault="00425173" w:rsidP="00425173">
      <w:pPr>
        <w:spacing w:after="30" w:line="360" w:lineRule="auto"/>
        <w:jc w:val="center"/>
        <w:rPr>
          <w:rFonts w:ascii="Arial" w:hAnsi="Arial" w:cs="Arial"/>
          <w:b/>
          <w:bCs/>
        </w:rPr>
      </w:pPr>
    </w:p>
    <w:p w14:paraId="5B9447DF" w14:textId="41F43A33" w:rsidR="00425173" w:rsidRDefault="00425173" w:rsidP="00425173">
      <w:pPr>
        <w:spacing w:after="30" w:line="360" w:lineRule="auto"/>
        <w:jc w:val="center"/>
        <w:rPr>
          <w:rFonts w:ascii="Arial" w:hAnsi="Arial" w:cs="Arial"/>
          <w:b/>
          <w:bCs/>
          <w:sz w:val="36"/>
          <w:szCs w:val="36"/>
        </w:rPr>
      </w:pPr>
      <w:r w:rsidRPr="00D70E9B">
        <w:rPr>
          <w:rFonts w:ascii="Arial" w:hAnsi="Arial" w:cs="Arial"/>
          <w:b/>
          <w:bCs/>
          <w:sz w:val="36"/>
          <w:szCs w:val="36"/>
        </w:rPr>
        <w:t xml:space="preserve">Lecturer: </w:t>
      </w:r>
      <w:r>
        <w:rPr>
          <w:rFonts w:ascii="Arial" w:hAnsi="Arial" w:cs="Arial"/>
          <w:b/>
          <w:bCs/>
          <w:sz w:val="36"/>
          <w:szCs w:val="36"/>
        </w:rPr>
        <w:t>Alice Clayton</w:t>
      </w:r>
    </w:p>
    <w:p w14:paraId="62962EA5" w14:textId="20A79F1D" w:rsidR="00425173" w:rsidRDefault="00425173" w:rsidP="00425173">
      <w:pPr>
        <w:spacing w:after="30" w:line="360" w:lineRule="auto"/>
        <w:jc w:val="center"/>
        <w:rPr>
          <w:rFonts w:ascii="Arial" w:hAnsi="Arial" w:cs="Arial"/>
          <w:b/>
          <w:bCs/>
          <w:sz w:val="36"/>
          <w:szCs w:val="36"/>
        </w:rPr>
      </w:pPr>
      <w:r>
        <w:rPr>
          <w:rFonts w:ascii="Arial" w:hAnsi="Arial" w:cs="Arial"/>
          <w:b/>
          <w:bCs/>
          <w:sz w:val="36"/>
          <w:szCs w:val="36"/>
        </w:rPr>
        <w:t xml:space="preserve">Component 2 assignment: A </w:t>
      </w:r>
      <w:r>
        <w:rPr>
          <w:rFonts w:ascii="Arial" w:hAnsi="Arial" w:cs="Arial"/>
          <w:b/>
          <w:bCs/>
          <w:sz w:val="36"/>
          <w:szCs w:val="36"/>
        </w:rPr>
        <w:t xml:space="preserve">bibliography and </w:t>
      </w:r>
      <w:r>
        <w:rPr>
          <w:rFonts w:ascii="Arial" w:hAnsi="Arial" w:cs="Arial"/>
          <w:b/>
          <w:bCs/>
          <w:sz w:val="36"/>
          <w:szCs w:val="36"/>
        </w:rPr>
        <w:t>repor</w:t>
      </w:r>
      <w:r>
        <w:rPr>
          <w:rFonts w:ascii="Arial" w:hAnsi="Arial" w:cs="Arial"/>
          <w:b/>
          <w:bCs/>
          <w:sz w:val="36"/>
          <w:szCs w:val="36"/>
        </w:rPr>
        <w:t>t</w:t>
      </w:r>
    </w:p>
    <w:p w14:paraId="426EE08B" w14:textId="77777777" w:rsidR="00425173" w:rsidRDefault="00425173" w:rsidP="00425173">
      <w:pPr>
        <w:spacing w:after="30" w:line="360" w:lineRule="auto"/>
        <w:jc w:val="center"/>
        <w:rPr>
          <w:rFonts w:ascii="Arial" w:hAnsi="Arial" w:cs="Arial"/>
          <w:b/>
          <w:bCs/>
          <w:sz w:val="36"/>
          <w:szCs w:val="36"/>
        </w:rPr>
      </w:pPr>
    </w:p>
    <w:p w14:paraId="1819A7A1" w14:textId="77777777" w:rsidR="00425173" w:rsidRDefault="00425173" w:rsidP="00425173">
      <w:pPr>
        <w:spacing w:after="30" w:line="360" w:lineRule="auto"/>
        <w:jc w:val="center"/>
        <w:rPr>
          <w:rFonts w:ascii="Arial" w:hAnsi="Arial" w:cs="Arial"/>
          <w:b/>
          <w:bCs/>
          <w:sz w:val="36"/>
          <w:szCs w:val="36"/>
        </w:rPr>
      </w:pPr>
    </w:p>
    <w:p w14:paraId="63622644" w14:textId="77777777" w:rsidR="00425173" w:rsidRDefault="00425173" w:rsidP="00425173">
      <w:pPr>
        <w:spacing w:after="30" w:line="360" w:lineRule="auto"/>
        <w:jc w:val="center"/>
        <w:rPr>
          <w:rFonts w:ascii="Arial" w:hAnsi="Arial" w:cs="Arial"/>
          <w:b/>
          <w:bCs/>
          <w:sz w:val="36"/>
          <w:szCs w:val="36"/>
        </w:rPr>
      </w:pPr>
    </w:p>
    <w:p w14:paraId="362B5D65" w14:textId="77777777" w:rsidR="00425173" w:rsidRDefault="00425173" w:rsidP="00425173">
      <w:pPr>
        <w:spacing w:after="30" w:line="360" w:lineRule="auto"/>
        <w:jc w:val="center"/>
        <w:rPr>
          <w:rFonts w:ascii="Arial" w:hAnsi="Arial" w:cs="Arial"/>
          <w:b/>
          <w:bCs/>
          <w:sz w:val="36"/>
          <w:szCs w:val="36"/>
        </w:rPr>
      </w:pPr>
    </w:p>
    <w:p w14:paraId="06A2EF89" w14:textId="77777777" w:rsidR="00425173" w:rsidRDefault="00425173" w:rsidP="00425173">
      <w:pPr>
        <w:spacing w:after="30" w:line="360" w:lineRule="auto"/>
        <w:jc w:val="center"/>
        <w:rPr>
          <w:rFonts w:ascii="Arial" w:hAnsi="Arial" w:cs="Arial"/>
          <w:b/>
          <w:bCs/>
          <w:sz w:val="36"/>
          <w:szCs w:val="36"/>
        </w:rPr>
      </w:pPr>
    </w:p>
    <w:p w14:paraId="36C41321" w14:textId="77777777" w:rsidR="00425173" w:rsidRDefault="00425173" w:rsidP="00425173">
      <w:pPr>
        <w:spacing w:after="30" w:line="360" w:lineRule="auto"/>
        <w:jc w:val="center"/>
        <w:rPr>
          <w:rFonts w:ascii="Arial" w:hAnsi="Arial" w:cs="Arial"/>
          <w:b/>
          <w:bCs/>
          <w:sz w:val="36"/>
          <w:szCs w:val="36"/>
        </w:rPr>
      </w:pPr>
    </w:p>
    <w:p w14:paraId="00BCE35A" w14:textId="77777777" w:rsidR="00425173" w:rsidRDefault="00425173" w:rsidP="00425173">
      <w:pPr>
        <w:spacing w:after="30" w:line="360" w:lineRule="auto"/>
        <w:jc w:val="center"/>
        <w:rPr>
          <w:rFonts w:ascii="Arial" w:hAnsi="Arial" w:cs="Arial"/>
          <w:b/>
          <w:bCs/>
          <w:sz w:val="36"/>
          <w:szCs w:val="36"/>
        </w:rPr>
      </w:pPr>
    </w:p>
    <w:p w14:paraId="3A546367" w14:textId="77777777" w:rsidR="00425173" w:rsidRDefault="00425173" w:rsidP="00425173">
      <w:pPr>
        <w:spacing w:after="30" w:line="360" w:lineRule="auto"/>
        <w:jc w:val="center"/>
        <w:rPr>
          <w:rFonts w:ascii="Arial" w:hAnsi="Arial" w:cs="Arial"/>
          <w:b/>
          <w:bCs/>
          <w:sz w:val="36"/>
          <w:szCs w:val="36"/>
        </w:rPr>
      </w:pPr>
    </w:p>
    <w:p w14:paraId="1ADCF48F" w14:textId="77777777" w:rsidR="00425173" w:rsidRDefault="00425173" w:rsidP="00425173">
      <w:pPr>
        <w:spacing w:after="30" w:line="360" w:lineRule="auto"/>
        <w:jc w:val="center"/>
        <w:rPr>
          <w:rFonts w:ascii="Arial" w:hAnsi="Arial" w:cs="Arial"/>
          <w:b/>
          <w:bCs/>
          <w:sz w:val="36"/>
          <w:szCs w:val="36"/>
        </w:rPr>
      </w:pPr>
    </w:p>
    <w:sdt>
      <w:sdtPr>
        <w:id w:val="129471299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427DCF6" w14:textId="122EC05A" w:rsidR="00425173" w:rsidRDefault="00425173">
          <w:pPr>
            <w:pStyle w:val="TOCHeading"/>
          </w:pPr>
          <w:r>
            <w:t>Contents</w:t>
          </w:r>
        </w:p>
        <w:p w14:paraId="730ADB1D" w14:textId="57DCEDF1" w:rsidR="003C0955" w:rsidRDefault="004251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220806" w:history="1">
            <w:r w:rsidR="003C0955" w:rsidRPr="00F9576E">
              <w:rPr>
                <w:rStyle w:val="Hyperlink"/>
                <w:rFonts w:asciiTheme="minorBidi" w:hAnsiTheme="minorBidi"/>
                <w:b/>
                <w:bCs/>
                <w:noProof/>
              </w:rPr>
              <w:t>Part A: Annotated bibliography</w:t>
            </w:r>
            <w:r w:rsidR="003C0955">
              <w:rPr>
                <w:noProof/>
                <w:webHidden/>
              </w:rPr>
              <w:tab/>
            </w:r>
            <w:r w:rsidR="003C0955">
              <w:rPr>
                <w:noProof/>
                <w:webHidden/>
              </w:rPr>
              <w:fldChar w:fldCharType="begin"/>
            </w:r>
            <w:r w:rsidR="003C0955">
              <w:rPr>
                <w:noProof/>
                <w:webHidden/>
              </w:rPr>
              <w:instrText xml:space="preserve"> PAGEREF _Toc225220806 \h </w:instrText>
            </w:r>
            <w:r w:rsidR="003C0955">
              <w:rPr>
                <w:noProof/>
                <w:webHidden/>
              </w:rPr>
            </w:r>
            <w:r w:rsidR="003C0955">
              <w:rPr>
                <w:noProof/>
                <w:webHidden/>
              </w:rPr>
              <w:fldChar w:fldCharType="separate"/>
            </w:r>
            <w:r w:rsidR="003C0955">
              <w:rPr>
                <w:noProof/>
                <w:webHidden/>
              </w:rPr>
              <w:t>3</w:t>
            </w:r>
            <w:r w:rsidR="003C0955">
              <w:rPr>
                <w:noProof/>
                <w:webHidden/>
              </w:rPr>
              <w:fldChar w:fldCharType="end"/>
            </w:r>
          </w:hyperlink>
        </w:p>
        <w:p w14:paraId="0284E8DE" w14:textId="2B40BB07" w:rsidR="003C0955" w:rsidRDefault="003C0955">
          <w:pPr>
            <w:pStyle w:val="TOC1"/>
            <w:tabs>
              <w:tab w:val="right" w:leader="dot" w:pos="9016"/>
            </w:tabs>
            <w:rPr>
              <w:rFonts w:eastAsiaTheme="minorEastAsia"/>
              <w:noProof/>
              <w:lang w:eastAsia="en-GB"/>
            </w:rPr>
          </w:pPr>
          <w:hyperlink w:anchor="_Toc225220807" w:history="1">
            <w:r w:rsidRPr="00F9576E">
              <w:rPr>
                <w:rStyle w:val="Hyperlink"/>
                <w:rFonts w:asciiTheme="minorBidi" w:hAnsiTheme="minorBidi"/>
                <w:b/>
                <w:bCs/>
                <w:noProof/>
              </w:rPr>
              <w:t>Part B: Short report</w:t>
            </w:r>
            <w:r>
              <w:rPr>
                <w:noProof/>
                <w:webHidden/>
              </w:rPr>
              <w:tab/>
            </w:r>
            <w:r>
              <w:rPr>
                <w:noProof/>
                <w:webHidden/>
              </w:rPr>
              <w:fldChar w:fldCharType="begin"/>
            </w:r>
            <w:r>
              <w:rPr>
                <w:noProof/>
                <w:webHidden/>
              </w:rPr>
              <w:instrText xml:space="preserve"> PAGEREF _Toc225220807 \h </w:instrText>
            </w:r>
            <w:r>
              <w:rPr>
                <w:noProof/>
                <w:webHidden/>
              </w:rPr>
            </w:r>
            <w:r>
              <w:rPr>
                <w:noProof/>
                <w:webHidden/>
              </w:rPr>
              <w:fldChar w:fldCharType="separate"/>
            </w:r>
            <w:r>
              <w:rPr>
                <w:noProof/>
                <w:webHidden/>
              </w:rPr>
              <w:t>6</w:t>
            </w:r>
            <w:r>
              <w:rPr>
                <w:noProof/>
                <w:webHidden/>
              </w:rPr>
              <w:fldChar w:fldCharType="end"/>
            </w:r>
          </w:hyperlink>
        </w:p>
        <w:p w14:paraId="3FE62D8B" w14:textId="4167E238" w:rsidR="003C0955" w:rsidRDefault="003C0955">
          <w:pPr>
            <w:pStyle w:val="TOC2"/>
            <w:tabs>
              <w:tab w:val="right" w:leader="dot" w:pos="9016"/>
            </w:tabs>
            <w:rPr>
              <w:rFonts w:eastAsiaTheme="minorEastAsia"/>
              <w:noProof/>
              <w:lang w:eastAsia="en-GB"/>
            </w:rPr>
          </w:pPr>
          <w:hyperlink w:anchor="_Toc225220808" w:history="1">
            <w:r w:rsidRPr="00F9576E">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_Toc225220808 \h </w:instrText>
            </w:r>
            <w:r>
              <w:rPr>
                <w:noProof/>
                <w:webHidden/>
              </w:rPr>
            </w:r>
            <w:r>
              <w:rPr>
                <w:noProof/>
                <w:webHidden/>
              </w:rPr>
              <w:fldChar w:fldCharType="separate"/>
            </w:r>
            <w:r>
              <w:rPr>
                <w:noProof/>
                <w:webHidden/>
              </w:rPr>
              <w:t>6</w:t>
            </w:r>
            <w:r>
              <w:rPr>
                <w:noProof/>
                <w:webHidden/>
              </w:rPr>
              <w:fldChar w:fldCharType="end"/>
            </w:r>
          </w:hyperlink>
        </w:p>
        <w:p w14:paraId="7C6DFD5E" w14:textId="40AC744D" w:rsidR="003C0955" w:rsidRDefault="003C0955">
          <w:pPr>
            <w:pStyle w:val="TOC2"/>
            <w:tabs>
              <w:tab w:val="right" w:leader="dot" w:pos="9016"/>
            </w:tabs>
            <w:rPr>
              <w:rFonts w:eastAsiaTheme="minorEastAsia"/>
              <w:noProof/>
              <w:lang w:eastAsia="en-GB"/>
            </w:rPr>
          </w:pPr>
          <w:hyperlink w:anchor="_Toc225220809" w:history="1">
            <w:r w:rsidRPr="00F9576E">
              <w:rPr>
                <w:rStyle w:val="Hyperlink"/>
                <w:rFonts w:asciiTheme="minorBidi" w:hAnsiTheme="minorBidi"/>
                <w:b/>
                <w:bCs/>
                <w:noProof/>
              </w:rPr>
              <w:t>Bowlby’s attachment theory</w:t>
            </w:r>
            <w:r>
              <w:rPr>
                <w:noProof/>
                <w:webHidden/>
              </w:rPr>
              <w:tab/>
            </w:r>
            <w:r>
              <w:rPr>
                <w:noProof/>
                <w:webHidden/>
              </w:rPr>
              <w:fldChar w:fldCharType="begin"/>
            </w:r>
            <w:r>
              <w:rPr>
                <w:noProof/>
                <w:webHidden/>
              </w:rPr>
              <w:instrText xml:space="preserve"> PAGEREF _Toc225220809 \h </w:instrText>
            </w:r>
            <w:r>
              <w:rPr>
                <w:noProof/>
                <w:webHidden/>
              </w:rPr>
            </w:r>
            <w:r>
              <w:rPr>
                <w:noProof/>
                <w:webHidden/>
              </w:rPr>
              <w:fldChar w:fldCharType="separate"/>
            </w:r>
            <w:r>
              <w:rPr>
                <w:noProof/>
                <w:webHidden/>
              </w:rPr>
              <w:t>6</w:t>
            </w:r>
            <w:r>
              <w:rPr>
                <w:noProof/>
                <w:webHidden/>
              </w:rPr>
              <w:fldChar w:fldCharType="end"/>
            </w:r>
          </w:hyperlink>
        </w:p>
        <w:p w14:paraId="229E081F" w14:textId="37EA3B0B" w:rsidR="003C0955" w:rsidRDefault="003C0955">
          <w:pPr>
            <w:pStyle w:val="TOC2"/>
            <w:tabs>
              <w:tab w:val="right" w:leader="dot" w:pos="9016"/>
            </w:tabs>
            <w:rPr>
              <w:rFonts w:eastAsiaTheme="minorEastAsia"/>
              <w:noProof/>
              <w:lang w:eastAsia="en-GB"/>
            </w:rPr>
          </w:pPr>
          <w:hyperlink w:anchor="_Toc225220810" w:history="1">
            <w:r w:rsidRPr="00F9576E">
              <w:rPr>
                <w:rStyle w:val="Hyperlink"/>
                <w:rFonts w:asciiTheme="minorBidi" w:hAnsiTheme="minorBidi"/>
                <w:b/>
                <w:bCs/>
                <w:noProof/>
              </w:rPr>
              <w:t>Application of the theory</w:t>
            </w:r>
            <w:r>
              <w:rPr>
                <w:noProof/>
                <w:webHidden/>
              </w:rPr>
              <w:tab/>
            </w:r>
            <w:r>
              <w:rPr>
                <w:noProof/>
                <w:webHidden/>
              </w:rPr>
              <w:fldChar w:fldCharType="begin"/>
            </w:r>
            <w:r>
              <w:rPr>
                <w:noProof/>
                <w:webHidden/>
              </w:rPr>
              <w:instrText xml:space="preserve"> PAGEREF _Toc225220810 \h </w:instrText>
            </w:r>
            <w:r>
              <w:rPr>
                <w:noProof/>
                <w:webHidden/>
              </w:rPr>
            </w:r>
            <w:r>
              <w:rPr>
                <w:noProof/>
                <w:webHidden/>
              </w:rPr>
              <w:fldChar w:fldCharType="separate"/>
            </w:r>
            <w:r>
              <w:rPr>
                <w:noProof/>
                <w:webHidden/>
              </w:rPr>
              <w:t>6</w:t>
            </w:r>
            <w:r>
              <w:rPr>
                <w:noProof/>
                <w:webHidden/>
              </w:rPr>
              <w:fldChar w:fldCharType="end"/>
            </w:r>
          </w:hyperlink>
        </w:p>
        <w:p w14:paraId="23AA423D" w14:textId="6FF05758" w:rsidR="003C0955" w:rsidRDefault="003C0955">
          <w:pPr>
            <w:pStyle w:val="TOC2"/>
            <w:tabs>
              <w:tab w:val="right" w:leader="dot" w:pos="9016"/>
            </w:tabs>
            <w:rPr>
              <w:rFonts w:eastAsiaTheme="minorEastAsia"/>
              <w:noProof/>
              <w:lang w:eastAsia="en-GB"/>
            </w:rPr>
          </w:pPr>
          <w:hyperlink w:anchor="_Toc225220811" w:history="1">
            <w:r w:rsidRPr="00F9576E">
              <w:rPr>
                <w:rStyle w:val="Hyperlink"/>
                <w:rFonts w:asciiTheme="minorBidi" w:hAnsiTheme="minorBidi"/>
                <w:b/>
                <w:bCs/>
                <w:noProof/>
              </w:rPr>
              <w:t>Real-World example</w:t>
            </w:r>
            <w:r>
              <w:rPr>
                <w:noProof/>
                <w:webHidden/>
              </w:rPr>
              <w:tab/>
            </w:r>
            <w:r>
              <w:rPr>
                <w:noProof/>
                <w:webHidden/>
              </w:rPr>
              <w:fldChar w:fldCharType="begin"/>
            </w:r>
            <w:r>
              <w:rPr>
                <w:noProof/>
                <w:webHidden/>
              </w:rPr>
              <w:instrText xml:space="preserve"> PAGEREF _Toc225220811 \h </w:instrText>
            </w:r>
            <w:r>
              <w:rPr>
                <w:noProof/>
                <w:webHidden/>
              </w:rPr>
            </w:r>
            <w:r>
              <w:rPr>
                <w:noProof/>
                <w:webHidden/>
              </w:rPr>
              <w:fldChar w:fldCharType="separate"/>
            </w:r>
            <w:r>
              <w:rPr>
                <w:noProof/>
                <w:webHidden/>
              </w:rPr>
              <w:t>7</w:t>
            </w:r>
            <w:r>
              <w:rPr>
                <w:noProof/>
                <w:webHidden/>
              </w:rPr>
              <w:fldChar w:fldCharType="end"/>
            </w:r>
          </w:hyperlink>
        </w:p>
        <w:p w14:paraId="55BBE1BF" w14:textId="0F73191A" w:rsidR="003C0955" w:rsidRDefault="003C0955">
          <w:pPr>
            <w:pStyle w:val="TOC2"/>
            <w:tabs>
              <w:tab w:val="right" w:leader="dot" w:pos="9016"/>
            </w:tabs>
            <w:rPr>
              <w:rFonts w:eastAsiaTheme="minorEastAsia"/>
              <w:noProof/>
              <w:lang w:eastAsia="en-GB"/>
            </w:rPr>
          </w:pPr>
          <w:hyperlink w:anchor="_Toc225220812" w:history="1">
            <w:r w:rsidRPr="00F9576E">
              <w:rPr>
                <w:rStyle w:val="Hyperlink"/>
                <w:rFonts w:asciiTheme="minorBidi" w:hAnsiTheme="minorBidi"/>
                <w:b/>
                <w:bCs/>
                <w:noProof/>
              </w:rPr>
              <w:t>Challenges</w:t>
            </w:r>
            <w:r>
              <w:rPr>
                <w:noProof/>
                <w:webHidden/>
              </w:rPr>
              <w:tab/>
            </w:r>
            <w:r>
              <w:rPr>
                <w:noProof/>
                <w:webHidden/>
              </w:rPr>
              <w:fldChar w:fldCharType="begin"/>
            </w:r>
            <w:r>
              <w:rPr>
                <w:noProof/>
                <w:webHidden/>
              </w:rPr>
              <w:instrText xml:space="preserve"> PAGEREF _Toc225220812 \h </w:instrText>
            </w:r>
            <w:r>
              <w:rPr>
                <w:noProof/>
                <w:webHidden/>
              </w:rPr>
            </w:r>
            <w:r>
              <w:rPr>
                <w:noProof/>
                <w:webHidden/>
              </w:rPr>
              <w:fldChar w:fldCharType="separate"/>
            </w:r>
            <w:r>
              <w:rPr>
                <w:noProof/>
                <w:webHidden/>
              </w:rPr>
              <w:t>7</w:t>
            </w:r>
            <w:r>
              <w:rPr>
                <w:noProof/>
                <w:webHidden/>
              </w:rPr>
              <w:fldChar w:fldCharType="end"/>
            </w:r>
          </w:hyperlink>
        </w:p>
        <w:p w14:paraId="23D03015" w14:textId="2A9AB163" w:rsidR="003C0955" w:rsidRDefault="003C0955">
          <w:pPr>
            <w:pStyle w:val="TOC2"/>
            <w:tabs>
              <w:tab w:val="right" w:leader="dot" w:pos="9016"/>
            </w:tabs>
            <w:rPr>
              <w:rFonts w:eastAsiaTheme="minorEastAsia"/>
              <w:noProof/>
              <w:lang w:eastAsia="en-GB"/>
            </w:rPr>
          </w:pPr>
          <w:hyperlink w:anchor="_Toc225220813" w:history="1">
            <w:r w:rsidRPr="00F9576E">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_Toc225220813 \h </w:instrText>
            </w:r>
            <w:r>
              <w:rPr>
                <w:noProof/>
                <w:webHidden/>
              </w:rPr>
            </w:r>
            <w:r>
              <w:rPr>
                <w:noProof/>
                <w:webHidden/>
              </w:rPr>
              <w:fldChar w:fldCharType="separate"/>
            </w:r>
            <w:r>
              <w:rPr>
                <w:noProof/>
                <w:webHidden/>
              </w:rPr>
              <w:t>7</w:t>
            </w:r>
            <w:r>
              <w:rPr>
                <w:noProof/>
                <w:webHidden/>
              </w:rPr>
              <w:fldChar w:fldCharType="end"/>
            </w:r>
          </w:hyperlink>
        </w:p>
        <w:p w14:paraId="04D16B5A" w14:textId="4692C54D" w:rsidR="003C0955" w:rsidRDefault="003C0955">
          <w:pPr>
            <w:pStyle w:val="TOC1"/>
            <w:tabs>
              <w:tab w:val="right" w:leader="dot" w:pos="9016"/>
            </w:tabs>
            <w:rPr>
              <w:rFonts w:eastAsiaTheme="minorEastAsia"/>
              <w:noProof/>
              <w:lang w:eastAsia="en-GB"/>
            </w:rPr>
          </w:pPr>
          <w:hyperlink w:anchor="_Toc225220814" w:history="1">
            <w:r w:rsidRPr="00F9576E">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_Toc225220814 \h </w:instrText>
            </w:r>
            <w:r>
              <w:rPr>
                <w:noProof/>
                <w:webHidden/>
              </w:rPr>
            </w:r>
            <w:r>
              <w:rPr>
                <w:noProof/>
                <w:webHidden/>
              </w:rPr>
              <w:fldChar w:fldCharType="separate"/>
            </w:r>
            <w:r>
              <w:rPr>
                <w:noProof/>
                <w:webHidden/>
              </w:rPr>
              <w:t>8</w:t>
            </w:r>
            <w:r>
              <w:rPr>
                <w:noProof/>
                <w:webHidden/>
              </w:rPr>
              <w:fldChar w:fldCharType="end"/>
            </w:r>
          </w:hyperlink>
        </w:p>
        <w:p w14:paraId="58548FCC" w14:textId="71100760" w:rsidR="00425173" w:rsidRDefault="00425173">
          <w:r>
            <w:rPr>
              <w:b/>
              <w:bCs/>
              <w:noProof/>
            </w:rPr>
            <w:fldChar w:fldCharType="end"/>
          </w:r>
        </w:p>
      </w:sdtContent>
    </w:sdt>
    <w:p w14:paraId="4ED72C6D" w14:textId="77777777" w:rsidR="00425173" w:rsidRDefault="00425173" w:rsidP="00425173">
      <w:pPr>
        <w:spacing w:after="30" w:line="360" w:lineRule="auto"/>
        <w:jc w:val="center"/>
        <w:rPr>
          <w:rFonts w:ascii="Arial" w:hAnsi="Arial" w:cs="Arial"/>
          <w:b/>
          <w:bCs/>
          <w:sz w:val="36"/>
          <w:szCs w:val="36"/>
        </w:rPr>
      </w:pPr>
    </w:p>
    <w:p w14:paraId="63697377" w14:textId="77777777" w:rsidR="00425173" w:rsidRDefault="00425173" w:rsidP="00425173">
      <w:pPr>
        <w:spacing w:after="30" w:line="360" w:lineRule="auto"/>
        <w:jc w:val="center"/>
        <w:rPr>
          <w:rFonts w:ascii="Arial" w:hAnsi="Arial" w:cs="Arial"/>
          <w:b/>
          <w:bCs/>
          <w:sz w:val="36"/>
          <w:szCs w:val="36"/>
        </w:rPr>
      </w:pPr>
    </w:p>
    <w:p w14:paraId="3AD56033" w14:textId="77777777" w:rsidR="00425173" w:rsidRDefault="00425173" w:rsidP="00425173">
      <w:pPr>
        <w:spacing w:after="30" w:line="360" w:lineRule="auto"/>
        <w:jc w:val="center"/>
        <w:rPr>
          <w:rFonts w:ascii="Arial" w:hAnsi="Arial" w:cs="Arial"/>
          <w:b/>
          <w:bCs/>
          <w:sz w:val="36"/>
          <w:szCs w:val="36"/>
        </w:rPr>
      </w:pPr>
    </w:p>
    <w:p w14:paraId="5424FF47" w14:textId="77777777" w:rsidR="00425173" w:rsidRDefault="00425173" w:rsidP="00425173">
      <w:pPr>
        <w:spacing w:after="30" w:line="360" w:lineRule="auto"/>
        <w:jc w:val="center"/>
        <w:rPr>
          <w:rFonts w:ascii="Arial" w:hAnsi="Arial" w:cs="Arial"/>
          <w:b/>
          <w:bCs/>
          <w:sz w:val="36"/>
          <w:szCs w:val="36"/>
        </w:rPr>
      </w:pPr>
    </w:p>
    <w:p w14:paraId="145C3811" w14:textId="77777777" w:rsidR="00425173" w:rsidRDefault="00425173" w:rsidP="00425173">
      <w:pPr>
        <w:spacing w:after="30" w:line="360" w:lineRule="auto"/>
        <w:jc w:val="center"/>
        <w:rPr>
          <w:rFonts w:ascii="Arial" w:hAnsi="Arial" w:cs="Arial"/>
          <w:b/>
          <w:bCs/>
          <w:sz w:val="36"/>
          <w:szCs w:val="36"/>
        </w:rPr>
      </w:pPr>
    </w:p>
    <w:p w14:paraId="0CEF11A9" w14:textId="77777777" w:rsidR="00425173" w:rsidRDefault="00425173" w:rsidP="00425173">
      <w:pPr>
        <w:spacing w:after="30" w:line="360" w:lineRule="auto"/>
        <w:jc w:val="center"/>
        <w:rPr>
          <w:rFonts w:ascii="Arial" w:hAnsi="Arial" w:cs="Arial"/>
          <w:b/>
          <w:bCs/>
          <w:sz w:val="36"/>
          <w:szCs w:val="36"/>
        </w:rPr>
      </w:pPr>
    </w:p>
    <w:p w14:paraId="768ABC7F" w14:textId="77777777" w:rsidR="00425173" w:rsidRDefault="00425173" w:rsidP="00425173">
      <w:pPr>
        <w:spacing w:after="30" w:line="360" w:lineRule="auto"/>
        <w:jc w:val="center"/>
        <w:rPr>
          <w:rFonts w:ascii="Arial" w:hAnsi="Arial" w:cs="Arial"/>
          <w:b/>
          <w:bCs/>
          <w:sz w:val="36"/>
          <w:szCs w:val="36"/>
        </w:rPr>
      </w:pPr>
    </w:p>
    <w:p w14:paraId="776D6464" w14:textId="77777777" w:rsidR="00425173" w:rsidRDefault="00425173" w:rsidP="00425173">
      <w:pPr>
        <w:spacing w:after="30" w:line="360" w:lineRule="auto"/>
        <w:jc w:val="center"/>
        <w:rPr>
          <w:rFonts w:ascii="Arial" w:hAnsi="Arial" w:cs="Arial"/>
          <w:b/>
          <w:bCs/>
          <w:sz w:val="36"/>
          <w:szCs w:val="36"/>
        </w:rPr>
      </w:pPr>
    </w:p>
    <w:p w14:paraId="3E5FEF41" w14:textId="77777777" w:rsidR="00425173" w:rsidRDefault="00425173" w:rsidP="00425173">
      <w:pPr>
        <w:spacing w:after="30" w:line="360" w:lineRule="auto"/>
        <w:jc w:val="center"/>
        <w:rPr>
          <w:rFonts w:ascii="Arial" w:hAnsi="Arial" w:cs="Arial"/>
          <w:b/>
          <w:bCs/>
          <w:sz w:val="36"/>
          <w:szCs w:val="36"/>
        </w:rPr>
      </w:pPr>
    </w:p>
    <w:p w14:paraId="6C79BF2E" w14:textId="77777777" w:rsidR="00425173" w:rsidRDefault="00425173" w:rsidP="00425173">
      <w:pPr>
        <w:spacing w:after="30" w:line="360" w:lineRule="auto"/>
        <w:jc w:val="center"/>
        <w:rPr>
          <w:rFonts w:ascii="Arial" w:hAnsi="Arial" w:cs="Arial"/>
          <w:b/>
          <w:bCs/>
          <w:sz w:val="36"/>
          <w:szCs w:val="36"/>
        </w:rPr>
      </w:pPr>
    </w:p>
    <w:p w14:paraId="6F32CEE3" w14:textId="77777777" w:rsidR="00425173" w:rsidRDefault="00425173" w:rsidP="00425173">
      <w:pPr>
        <w:spacing w:after="30" w:line="360" w:lineRule="auto"/>
        <w:jc w:val="center"/>
        <w:rPr>
          <w:rFonts w:ascii="Arial" w:hAnsi="Arial" w:cs="Arial"/>
          <w:b/>
          <w:bCs/>
          <w:sz w:val="36"/>
          <w:szCs w:val="36"/>
        </w:rPr>
      </w:pPr>
    </w:p>
    <w:p w14:paraId="7629222E" w14:textId="77777777" w:rsidR="00425173" w:rsidRDefault="00425173" w:rsidP="00425173">
      <w:pPr>
        <w:spacing w:after="30" w:line="360" w:lineRule="auto"/>
        <w:jc w:val="center"/>
        <w:rPr>
          <w:rFonts w:ascii="Arial" w:hAnsi="Arial" w:cs="Arial"/>
          <w:b/>
          <w:bCs/>
          <w:sz w:val="36"/>
          <w:szCs w:val="36"/>
        </w:rPr>
      </w:pPr>
    </w:p>
    <w:p w14:paraId="68FD7970" w14:textId="77777777" w:rsidR="00425173" w:rsidRDefault="00425173" w:rsidP="00425173">
      <w:pPr>
        <w:spacing w:after="30" w:line="360" w:lineRule="auto"/>
        <w:jc w:val="center"/>
        <w:rPr>
          <w:rFonts w:ascii="Arial" w:hAnsi="Arial" w:cs="Arial"/>
          <w:b/>
          <w:bCs/>
          <w:sz w:val="36"/>
          <w:szCs w:val="36"/>
        </w:rPr>
      </w:pPr>
    </w:p>
    <w:p w14:paraId="50CB628A" w14:textId="77777777" w:rsidR="00425173" w:rsidRDefault="00425173" w:rsidP="00425173">
      <w:pPr>
        <w:spacing w:after="30" w:line="360" w:lineRule="auto"/>
        <w:jc w:val="center"/>
        <w:rPr>
          <w:rFonts w:ascii="Arial" w:hAnsi="Arial" w:cs="Arial"/>
          <w:b/>
          <w:bCs/>
          <w:sz w:val="36"/>
          <w:szCs w:val="36"/>
        </w:rPr>
      </w:pPr>
    </w:p>
    <w:p w14:paraId="266E33E1" w14:textId="77777777" w:rsidR="00425173" w:rsidRPr="00FC61D3" w:rsidRDefault="00425173" w:rsidP="00FC61D3">
      <w:pPr>
        <w:spacing w:after="30" w:line="360" w:lineRule="auto"/>
        <w:jc w:val="center"/>
        <w:rPr>
          <w:rFonts w:asciiTheme="minorBidi" w:hAnsiTheme="minorBidi"/>
          <w:b/>
          <w:bCs/>
          <w:sz w:val="22"/>
          <w:szCs w:val="22"/>
        </w:rPr>
      </w:pPr>
    </w:p>
    <w:p w14:paraId="28FEE3A3" w14:textId="39315CAB" w:rsidR="00425173" w:rsidRPr="00FC61D3" w:rsidRDefault="008E76F3" w:rsidP="00FC61D3">
      <w:pPr>
        <w:pStyle w:val="Heading1"/>
        <w:spacing w:after="30" w:line="360" w:lineRule="auto"/>
        <w:rPr>
          <w:rFonts w:asciiTheme="minorBidi" w:hAnsiTheme="minorBidi" w:cstheme="minorBidi"/>
          <w:b/>
          <w:bCs/>
          <w:color w:val="auto"/>
          <w:sz w:val="22"/>
          <w:szCs w:val="22"/>
          <w:u w:val="single"/>
        </w:rPr>
      </w:pPr>
      <w:bookmarkStart w:id="0" w:name="_Toc225220806"/>
      <w:r w:rsidRPr="00FC61D3">
        <w:rPr>
          <w:rFonts w:asciiTheme="minorBidi" w:hAnsiTheme="minorBidi" w:cstheme="minorBidi"/>
          <w:b/>
          <w:bCs/>
          <w:color w:val="auto"/>
          <w:sz w:val="22"/>
          <w:szCs w:val="22"/>
          <w:u w:val="single"/>
        </w:rPr>
        <w:t>Part A</w:t>
      </w:r>
      <w:r w:rsidR="00144577" w:rsidRPr="00FC61D3">
        <w:rPr>
          <w:rFonts w:asciiTheme="minorBidi" w:hAnsiTheme="minorBidi" w:cstheme="minorBidi"/>
          <w:b/>
          <w:bCs/>
          <w:color w:val="auto"/>
          <w:sz w:val="22"/>
          <w:szCs w:val="22"/>
          <w:u w:val="single"/>
        </w:rPr>
        <w:t>: Annotated bibliography</w:t>
      </w:r>
      <w:bookmarkEnd w:id="0"/>
    </w:p>
    <w:p w14:paraId="5EF23A5D" w14:textId="16392366" w:rsidR="005E4937" w:rsidRPr="00FC61D3" w:rsidRDefault="00144577" w:rsidP="00FC61D3">
      <w:pPr>
        <w:spacing w:line="360" w:lineRule="auto"/>
        <w:rPr>
          <w:rFonts w:asciiTheme="minorBidi" w:hAnsiTheme="minorBidi"/>
          <w:sz w:val="22"/>
          <w:szCs w:val="22"/>
        </w:rPr>
      </w:pPr>
      <w:r w:rsidRPr="00FC61D3">
        <w:rPr>
          <w:rFonts w:asciiTheme="minorBidi" w:hAnsiTheme="minorBidi"/>
          <w:sz w:val="22"/>
          <w:szCs w:val="22"/>
        </w:rPr>
        <w:t>Source 1:</w:t>
      </w:r>
      <w:r w:rsidR="005E4937" w:rsidRPr="00FC61D3">
        <w:rPr>
          <w:rFonts w:asciiTheme="minorBidi" w:hAnsiTheme="minorBidi"/>
          <w:sz w:val="22"/>
          <w:szCs w:val="22"/>
        </w:rPr>
        <w:t xml:space="preserve">  </w:t>
      </w:r>
      <w:r w:rsidR="00CA3047" w:rsidRPr="00FC61D3">
        <w:rPr>
          <w:rFonts w:asciiTheme="minorBidi" w:hAnsiTheme="minorBidi"/>
          <w:sz w:val="22"/>
          <w:szCs w:val="22"/>
        </w:rPr>
        <w:t xml:space="preserve">AZIMI, A., HASELI, D. and ABDOLLAHI, L., </w:t>
      </w:r>
      <w:r w:rsidR="00CA3047" w:rsidRPr="00FC61D3">
        <w:rPr>
          <w:rFonts w:asciiTheme="minorBidi" w:hAnsiTheme="minorBidi"/>
          <w:sz w:val="22"/>
          <w:szCs w:val="22"/>
        </w:rPr>
        <w:t>(</w:t>
      </w:r>
      <w:r w:rsidR="00CA3047" w:rsidRPr="00FC61D3">
        <w:rPr>
          <w:rFonts w:asciiTheme="minorBidi" w:hAnsiTheme="minorBidi"/>
          <w:sz w:val="22"/>
          <w:szCs w:val="22"/>
        </w:rPr>
        <w:t>2019</w:t>
      </w:r>
      <w:r w:rsidR="00CA3047" w:rsidRPr="00FC61D3">
        <w:rPr>
          <w:rFonts w:asciiTheme="minorBidi" w:hAnsiTheme="minorBidi"/>
          <w:sz w:val="22"/>
          <w:szCs w:val="22"/>
        </w:rPr>
        <w:t>)</w:t>
      </w:r>
      <w:r w:rsidR="00CA3047" w:rsidRPr="00FC61D3">
        <w:rPr>
          <w:rFonts w:asciiTheme="minorBidi" w:hAnsiTheme="minorBidi"/>
          <w:sz w:val="22"/>
          <w:szCs w:val="22"/>
        </w:rPr>
        <w:t>. Vygotsky's Activity Theory and Health Scholars' Web-based Information Practice. </w:t>
      </w:r>
      <w:proofErr w:type="spellStart"/>
      <w:r w:rsidR="00CA3047" w:rsidRPr="00FC61D3">
        <w:rPr>
          <w:rFonts w:asciiTheme="minorBidi" w:hAnsiTheme="minorBidi"/>
          <w:i/>
          <w:iCs/>
          <w:sz w:val="22"/>
          <w:szCs w:val="22"/>
        </w:rPr>
        <w:t>Webology</w:t>
      </w:r>
      <w:proofErr w:type="spellEnd"/>
      <w:r w:rsidR="00CA3047" w:rsidRPr="00FC61D3">
        <w:rPr>
          <w:rFonts w:asciiTheme="minorBidi" w:hAnsiTheme="minorBidi"/>
          <w:i/>
          <w:iCs/>
          <w:sz w:val="22"/>
          <w:szCs w:val="22"/>
        </w:rPr>
        <w:t>, </w:t>
      </w:r>
      <w:r w:rsidR="00CA3047" w:rsidRPr="00FC61D3">
        <w:rPr>
          <w:rFonts w:asciiTheme="minorBidi" w:hAnsiTheme="minorBidi"/>
          <w:b/>
          <w:bCs/>
          <w:sz w:val="22"/>
          <w:szCs w:val="22"/>
        </w:rPr>
        <w:t>16</w:t>
      </w:r>
      <w:r w:rsidR="00CA3047" w:rsidRPr="00FC61D3">
        <w:rPr>
          <w:rFonts w:asciiTheme="minorBidi" w:hAnsiTheme="minorBidi"/>
          <w:sz w:val="22"/>
          <w:szCs w:val="22"/>
        </w:rPr>
        <w:t>(2), pp. 97-107.</w:t>
      </w:r>
    </w:p>
    <w:p w14:paraId="2DDFF742" w14:textId="1FF86A5C" w:rsidR="009E1840" w:rsidRPr="00FC61D3" w:rsidRDefault="00677A83" w:rsidP="00FC61D3">
      <w:pPr>
        <w:spacing w:line="360" w:lineRule="auto"/>
        <w:rPr>
          <w:rFonts w:asciiTheme="minorBidi" w:hAnsiTheme="minorBidi"/>
          <w:sz w:val="22"/>
          <w:szCs w:val="22"/>
        </w:rPr>
      </w:pPr>
      <w:r w:rsidRPr="00FC61D3">
        <w:rPr>
          <w:rFonts w:asciiTheme="minorBidi" w:hAnsiTheme="minorBidi"/>
          <w:sz w:val="22"/>
          <w:szCs w:val="22"/>
        </w:rPr>
        <w:t>This article talks about</w:t>
      </w:r>
      <w:r w:rsidR="009C5E73" w:rsidRPr="00FC61D3">
        <w:rPr>
          <w:rFonts w:asciiTheme="minorBidi" w:hAnsiTheme="minorBidi"/>
          <w:sz w:val="22"/>
          <w:szCs w:val="22"/>
        </w:rPr>
        <w:t xml:space="preserve"> the activity theory and how</w:t>
      </w:r>
      <w:r w:rsidR="007A0B2E" w:rsidRPr="00FC61D3">
        <w:rPr>
          <w:rFonts w:asciiTheme="minorBidi" w:hAnsiTheme="minorBidi"/>
          <w:sz w:val="22"/>
          <w:szCs w:val="22"/>
        </w:rPr>
        <w:t xml:space="preserve"> maintaining activity is beneficial for life later in life </w:t>
      </w:r>
      <w:r w:rsidR="002142F5" w:rsidRPr="00FC61D3">
        <w:rPr>
          <w:rFonts w:asciiTheme="minorBidi" w:hAnsiTheme="minorBidi"/>
          <w:sz w:val="22"/>
          <w:szCs w:val="22"/>
        </w:rPr>
        <w:t>and how it supports the well-being of elderly people</w:t>
      </w:r>
      <w:r w:rsidR="00BC0307" w:rsidRPr="00FC61D3">
        <w:rPr>
          <w:rFonts w:asciiTheme="minorBidi" w:hAnsiTheme="minorBidi"/>
          <w:sz w:val="22"/>
          <w:szCs w:val="22"/>
        </w:rPr>
        <w:t xml:space="preserve"> by </w:t>
      </w:r>
      <w:r w:rsidR="00405FCF" w:rsidRPr="00FC61D3">
        <w:rPr>
          <w:rFonts w:asciiTheme="minorBidi" w:hAnsiTheme="minorBidi"/>
          <w:sz w:val="22"/>
          <w:szCs w:val="22"/>
        </w:rPr>
        <w:t xml:space="preserve">making them remain physically active which helps them stay fit physically and removes </w:t>
      </w:r>
      <w:r w:rsidR="008C6CE7" w:rsidRPr="00FC61D3">
        <w:rPr>
          <w:rFonts w:asciiTheme="minorBidi" w:hAnsiTheme="minorBidi"/>
          <w:sz w:val="22"/>
          <w:szCs w:val="22"/>
        </w:rPr>
        <w:t>a negative mindset from them proving the normal tasks that feel accomplishing can improve the spirit of these people</w:t>
      </w:r>
      <w:r w:rsidR="00941B76" w:rsidRPr="00FC61D3">
        <w:rPr>
          <w:rFonts w:asciiTheme="minorBidi" w:hAnsiTheme="minorBidi"/>
          <w:sz w:val="22"/>
          <w:szCs w:val="22"/>
        </w:rPr>
        <w:t xml:space="preserve"> because of the</w:t>
      </w:r>
      <w:r w:rsidR="00536177" w:rsidRPr="00FC61D3">
        <w:rPr>
          <w:rFonts w:asciiTheme="minorBidi" w:hAnsiTheme="minorBidi"/>
          <w:sz w:val="22"/>
          <w:szCs w:val="22"/>
        </w:rPr>
        <w:t xml:space="preserve"> psychological impact</w:t>
      </w:r>
      <w:r w:rsidR="00E509D3" w:rsidRPr="00FC61D3">
        <w:rPr>
          <w:rFonts w:asciiTheme="minorBidi" w:hAnsiTheme="minorBidi"/>
          <w:sz w:val="22"/>
          <w:szCs w:val="22"/>
        </w:rPr>
        <w:t xml:space="preserve">, By just participating it can increase moods and make elderly people strive for more reducing </w:t>
      </w:r>
      <w:r w:rsidR="009E1840" w:rsidRPr="00FC61D3">
        <w:rPr>
          <w:rFonts w:asciiTheme="minorBidi" w:hAnsiTheme="minorBidi"/>
          <w:sz w:val="22"/>
          <w:szCs w:val="22"/>
        </w:rPr>
        <w:t>many negative qualities.</w:t>
      </w:r>
    </w:p>
    <w:p w14:paraId="66B6473D" w14:textId="35112B28" w:rsidR="00144577" w:rsidRPr="00FC61D3" w:rsidRDefault="00D019FB" w:rsidP="00FC61D3">
      <w:pPr>
        <w:spacing w:line="360" w:lineRule="auto"/>
        <w:rPr>
          <w:rFonts w:asciiTheme="minorBidi" w:hAnsiTheme="minorBidi"/>
          <w:sz w:val="22"/>
          <w:szCs w:val="22"/>
        </w:rPr>
      </w:pPr>
      <w:r w:rsidRPr="00FC61D3">
        <w:rPr>
          <w:rFonts w:asciiTheme="minorBidi" w:hAnsiTheme="minorBidi"/>
          <w:sz w:val="22"/>
          <w:szCs w:val="22"/>
        </w:rPr>
        <w:t>Thi</w:t>
      </w:r>
      <w:r w:rsidR="00762B47" w:rsidRPr="00FC61D3">
        <w:rPr>
          <w:rFonts w:asciiTheme="minorBidi" w:hAnsiTheme="minorBidi"/>
          <w:sz w:val="22"/>
          <w:szCs w:val="22"/>
        </w:rPr>
        <w:t xml:space="preserve">s article is useful as it shows how to support </w:t>
      </w:r>
      <w:r w:rsidR="00025FE3" w:rsidRPr="00FC61D3">
        <w:rPr>
          <w:rFonts w:asciiTheme="minorBidi" w:hAnsiTheme="minorBidi"/>
          <w:sz w:val="22"/>
          <w:szCs w:val="22"/>
        </w:rPr>
        <w:t>older adults in health and social care</w:t>
      </w:r>
      <w:r w:rsidR="009C550D" w:rsidRPr="00FC61D3">
        <w:rPr>
          <w:rFonts w:asciiTheme="minorBidi" w:hAnsiTheme="minorBidi"/>
          <w:sz w:val="22"/>
          <w:szCs w:val="22"/>
        </w:rPr>
        <w:t>,</w:t>
      </w:r>
      <w:r w:rsidR="00025FE3" w:rsidRPr="00FC61D3">
        <w:rPr>
          <w:rFonts w:asciiTheme="minorBidi" w:hAnsiTheme="minorBidi"/>
          <w:sz w:val="22"/>
          <w:szCs w:val="22"/>
        </w:rPr>
        <w:t xml:space="preserve"> </w:t>
      </w:r>
      <w:r w:rsidR="009C550D" w:rsidRPr="00FC61D3">
        <w:rPr>
          <w:rFonts w:asciiTheme="minorBidi" w:hAnsiTheme="minorBidi"/>
          <w:sz w:val="22"/>
          <w:szCs w:val="22"/>
        </w:rPr>
        <w:t xml:space="preserve">the article supports activity theory </w:t>
      </w:r>
      <w:r w:rsidR="00907908" w:rsidRPr="00FC61D3">
        <w:rPr>
          <w:rFonts w:asciiTheme="minorBidi" w:hAnsiTheme="minorBidi"/>
          <w:sz w:val="22"/>
          <w:szCs w:val="22"/>
        </w:rPr>
        <w:t xml:space="preserve">because engaging in activities and anything that feels meaningful </w:t>
      </w:r>
      <w:r w:rsidR="00F34878" w:rsidRPr="00FC61D3">
        <w:rPr>
          <w:rFonts w:asciiTheme="minorBidi" w:hAnsiTheme="minorBidi"/>
          <w:sz w:val="22"/>
          <w:szCs w:val="22"/>
        </w:rPr>
        <w:t>can help older adults</w:t>
      </w:r>
      <w:r w:rsidR="00426E46" w:rsidRPr="00FC61D3">
        <w:rPr>
          <w:rFonts w:asciiTheme="minorBidi" w:hAnsiTheme="minorBidi"/>
          <w:sz w:val="22"/>
          <w:szCs w:val="22"/>
        </w:rPr>
        <w:t xml:space="preserve"> and make their life more satisfying reducing any tension from regrets from their past</w:t>
      </w:r>
      <w:r w:rsidR="002843C7" w:rsidRPr="00FC61D3">
        <w:rPr>
          <w:rFonts w:asciiTheme="minorBidi" w:hAnsiTheme="minorBidi"/>
          <w:sz w:val="22"/>
          <w:szCs w:val="22"/>
        </w:rPr>
        <w:t xml:space="preserve"> examples of these activities are </w:t>
      </w:r>
      <w:r w:rsidR="004E40B6" w:rsidRPr="00FC61D3">
        <w:rPr>
          <w:rFonts w:asciiTheme="minorBidi" w:hAnsiTheme="minorBidi"/>
          <w:sz w:val="22"/>
          <w:szCs w:val="22"/>
        </w:rPr>
        <w:t xml:space="preserve">exercise sessions, any group work </w:t>
      </w:r>
      <w:r w:rsidR="00855058" w:rsidRPr="00FC61D3">
        <w:rPr>
          <w:rFonts w:asciiTheme="minorBidi" w:hAnsiTheme="minorBidi"/>
          <w:sz w:val="22"/>
          <w:szCs w:val="22"/>
        </w:rPr>
        <w:t>which reduces isolation and friction between older adults</w:t>
      </w:r>
      <w:r w:rsidR="005B0FCE" w:rsidRPr="00FC61D3">
        <w:rPr>
          <w:rFonts w:asciiTheme="minorBidi" w:hAnsiTheme="minorBidi"/>
          <w:sz w:val="22"/>
          <w:szCs w:val="22"/>
        </w:rPr>
        <w:t>.</w:t>
      </w:r>
      <w:r w:rsidR="00855058" w:rsidRPr="00FC61D3">
        <w:rPr>
          <w:rFonts w:asciiTheme="minorBidi" w:hAnsiTheme="minorBidi"/>
          <w:sz w:val="22"/>
          <w:szCs w:val="22"/>
        </w:rPr>
        <w:t xml:space="preserve"> </w:t>
      </w:r>
      <w:r w:rsidR="005B0FCE" w:rsidRPr="00FC61D3">
        <w:rPr>
          <w:rFonts w:asciiTheme="minorBidi" w:hAnsiTheme="minorBidi"/>
          <w:sz w:val="22"/>
          <w:szCs w:val="22"/>
        </w:rPr>
        <w:t xml:space="preserve">There is a lot of evidence to back up this </w:t>
      </w:r>
      <w:r w:rsidR="00281935" w:rsidRPr="00FC61D3">
        <w:rPr>
          <w:rFonts w:asciiTheme="minorBidi" w:hAnsiTheme="minorBidi"/>
          <w:sz w:val="22"/>
          <w:szCs w:val="22"/>
        </w:rPr>
        <w:t>theory,</w:t>
      </w:r>
      <w:r w:rsidR="005B0FCE" w:rsidRPr="00FC61D3">
        <w:rPr>
          <w:rFonts w:asciiTheme="minorBidi" w:hAnsiTheme="minorBidi"/>
          <w:sz w:val="22"/>
          <w:szCs w:val="22"/>
        </w:rPr>
        <w:t xml:space="preserve"> and it explains how it works well</w:t>
      </w:r>
      <w:r w:rsidR="00281935" w:rsidRPr="00FC61D3">
        <w:rPr>
          <w:rFonts w:asciiTheme="minorBidi" w:hAnsiTheme="minorBidi"/>
          <w:sz w:val="22"/>
          <w:szCs w:val="22"/>
        </w:rPr>
        <w:t xml:space="preserve"> a limitation of it is it is not for everyone such as people who </w:t>
      </w:r>
      <w:r w:rsidR="00774396" w:rsidRPr="00FC61D3">
        <w:rPr>
          <w:rFonts w:asciiTheme="minorBidi" w:hAnsiTheme="minorBidi"/>
          <w:sz w:val="22"/>
          <w:szCs w:val="22"/>
        </w:rPr>
        <w:t>are too negative to even consider going in or people with general health issues.</w:t>
      </w:r>
    </w:p>
    <w:p w14:paraId="262EC3A9" w14:textId="1A6280DF" w:rsidR="00E152CE" w:rsidRPr="00FC61D3" w:rsidRDefault="00E152CE" w:rsidP="00FC61D3">
      <w:pPr>
        <w:spacing w:line="360" w:lineRule="auto"/>
        <w:rPr>
          <w:rFonts w:asciiTheme="minorBidi" w:hAnsiTheme="minorBidi"/>
          <w:sz w:val="22"/>
          <w:szCs w:val="22"/>
        </w:rPr>
      </w:pPr>
      <w:r w:rsidRPr="00FC61D3">
        <w:rPr>
          <w:rFonts w:asciiTheme="minorBidi" w:hAnsiTheme="minorBidi"/>
          <w:sz w:val="22"/>
          <w:szCs w:val="22"/>
        </w:rPr>
        <w:t xml:space="preserve">Source 2: </w:t>
      </w:r>
      <w:proofErr w:type="spellStart"/>
      <w:r w:rsidRPr="00FC61D3">
        <w:rPr>
          <w:rFonts w:asciiTheme="minorBidi" w:hAnsiTheme="minorBidi"/>
          <w:sz w:val="22"/>
          <w:szCs w:val="22"/>
        </w:rPr>
        <w:t>Gonot</w:t>
      </w:r>
      <w:proofErr w:type="spellEnd"/>
      <w:r w:rsidRPr="00FC61D3">
        <w:rPr>
          <w:rFonts w:asciiTheme="minorBidi" w:hAnsiTheme="minorBidi"/>
          <w:sz w:val="22"/>
          <w:szCs w:val="22"/>
        </w:rPr>
        <w:noBreakHyphen/>
        <w:t xml:space="preserve">Schoupinsky, F., Garip, G. and Sheffield, D., </w:t>
      </w:r>
      <w:r w:rsidR="00AF7DBB" w:rsidRPr="00FC61D3">
        <w:rPr>
          <w:rFonts w:asciiTheme="minorBidi" w:hAnsiTheme="minorBidi"/>
          <w:sz w:val="22"/>
          <w:szCs w:val="22"/>
        </w:rPr>
        <w:t>(</w:t>
      </w:r>
      <w:r w:rsidRPr="00FC61D3">
        <w:rPr>
          <w:rFonts w:asciiTheme="minorBidi" w:hAnsiTheme="minorBidi"/>
          <w:sz w:val="22"/>
          <w:szCs w:val="22"/>
        </w:rPr>
        <w:t>2021</w:t>
      </w:r>
      <w:r w:rsidR="00AF7DBB" w:rsidRPr="00FC61D3">
        <w:rPr>
          <w:rFonts w:asciiTheme="minorBidi" w:hAnsiTheme="minorBidi"/>
          <w:sz w:val="22"/>
          <w:szCs w:val="22"/>
        </w:rPr>
        <w:t>)</w:t>
      </w:r>
      <w:r w:rsidRPr="00FC61D3">
        <w:rPr>
          <w:rFonts w:asciiTheme="minorBidi" w:hAnsiTheme="minorBidi"/>
          <w:sz w:val="22"/>
          <w:szCs w:val="22"/>
        </w:rPr>
        <w:t xml:space="preserve">. </w:t>
      </w:r>
      <w:r w:rsidRPr="00FC61D3">
        <w:rPr>
          <w:rFonts w:asciiTheme="minorBidi" w:hAnsiTheme="minorBidi"/>
          <w:i/>
          <w:iCs/>
          <w:sz w:val="22"/>
          <w:szCs w:val="22"/>
        </w:rPr>
        <w:t>The Engage</w:t>
      </w:r>
      <w:r w:rsidRPr="00FC61D3">
        <w:rPr>
          <w:rFonts w:asciiTheme="minorBidi" w:hAnsiTheme="minorBidi"/>
          <w:i/>
          <w:iCs/>
          <w:sz w:val="22"/>
          <w:szCs w:val="22"/>
        </w:rPr>
        <w:noBreakHyphen/>
        <w:t>Disengage model as an inclusive model for the promotion of healthy and successful aging in the oldest</w:t>
      </w:r>
      <w:r w:rsidRPr="00FC61D3">
        <w:rPr>
          <w:rFonts w:asciiTheme="minorBidi" w:hAnsiTheme="minorBidi"/>
          <w:i/>
          <w:iCs/>
          <w:sz w:val="22"/>
          <w:szCs w:val="22"/>
        </w:rPr>
        <w:noBreakHyphen/>
        <w:t>old</w:t>
      </w:r>
      <w:r w:rsidRPr="00FC61D3">
        <w:rPr>
          <w:rFonts w:asciiTheme="minorBidi" w:hAnsiTheme="minorBidi"/>
          <w:sz w:val="22"/>
          <w:szCs w:val="22"/>
        </w:rPr>
        <w:t xml:space="preserve">. Activities, Adaptation &amp; Aging, 46(1), pp.1–23. Available at: https://www.tandfonline.com/doi/full/10.1080/01924788.2021.1970892 </w:t>
      </w:r>
      <w:r w:rsidR="00AF7DBB" w:rsidRPr="00FC61D3">
        <w:rPr>
          <w:rFonts w:asciiTheme="minorBidi" w:hAnsiTheme="minorBidi"/>
          <w:sz w:val="22"/>
          <w:szCs w:val="22"/>
        </w:rPr>
        <w:t>(</w:t>
      </w:r>
      <w:r w:rsidRPr="00FC61D3">
        <w:rPr>
          <w:rFonts w:asciiTheme="minorBidi" w:hAnsiTheme="minorBidi"/>
          <w:sz w:val="22"/>
          <w:szCs w:val="22"/>
        </w:rPr>
        <w:t>Accessed 22 March 202</w:t>
      </w:r>
      <w:r w:rsidR="00AF7DBB" w:rsidRPr="00FC61D3">
        <w:rPr>
          <w:rFonts w:asciiTheme="minorBidi" w:hAnsiTheme="minorBidi"/>
          <w:sz w:val="22"/>
          <w:szCs w:val="22"/>
        </w:rPr>
        <w:t>6)</w:t>
      </w:r>
      <w:r w:rsidRPr="00FC61D3">
        <w:rPr>
          <w:rFonts w:asciiTheme="minorBidi" w:hAnsiTheme="minorBidi"/>
          <w:sz w:val="22"/>
          <w:szCs w:val="22"/>
        </w:rPr>
        <w:t>.</w:t>
      </w:r>
    </w:p>
    <w:p w14:paraId="4D2CFF46" w14:textId="55F3A0FE" w:rsidR="004A4E83" w:rsidRPr="00FC61D3" w:rsidRDefault="004A4E83" w:rsidP="00FC61D3">
      <w:pPr>
        <w:spacing w:line="360" w:lineRule="auto"/>
        <w:rPr>
          <w:rFonts w:asciiTheme="minorBidi" w:hAnsiTheme="minorBidi"/>
          <w:sz w:val="22"/>
          <w:szCs w:val="22"/>
        </w:rPr>
      </w:pPr>
      <w:r w:rsidRPr="00FC61D3">
        <w:rPr>
          <w:rFonts w:asciiTheme="minorBidi" w:hAnsiTheme="minorBidi"/>
          <w:sz w:val="22"/>
          <w:szCs w:val="22"/>
        </w:rPr>
        <w:t xml:space="preserve">This article talks about disengagement theory </w:t>
      </w:r>
      <w:r w:rsidR="007D11D1" w:rsidRPr="00FC61D3">
        <w:rPr>
          <w:rFonts w:asciiTheme="minorBidi" w:hAnsiTheme="minorBidi"/>
          <w:sz w:val="22"/>
          <w:szCs w:val="22"/>
        </w:rPr>
        <w:t xml:space="preserve">which is how people naturally withdraw from their social roles as they age </w:t>
      </w:r>
      <w:r w:rsidR="002E3B07" w:rsidRPr="00FC61D3">
        <w:rPr>
          <w:rFonts w:asciiTheme="minorBidi" w:hAnsiTheme="minorBidi"/>
          <w:sz w:val="22"/>
          <w:szCs w:val="22"/>
        </w:rPr>
        <w:t>in life usually for older adults. The author shows how this is completely normal and healthy</w:t>
      </w:r>
      <w:r w:rsidR="00BA1F3B" w:rsidRPr="00FC61D3">
        <w:rPr>
          <w:rFonts w:asciiTheme="minorBidi" w:hAnsiTheme="minorBidi"/>
          <w:sz w:val="22"/>
          <w:szCs w:val="22"/>
        </w:rPr>
        <w:t xml:space="preserve"> and ways to help control it such as withdrawing from things selectively so there is one thing an older adult withdraws from but keeps others </w:t>
      </w:r>
      <w:r w:rsidR="00B979EF" w:rsidRPr="00FC61D3">
        <w:rPr>
          <w:rFonts w:asciiTheme="minorBidi" w:hAnsiTheme="minorBidi"/>
          <w:sz w:val="22"/>
          <w:szCs w:val="22"/>
        </w:rPr>
        <w:t>which is usually for meaningful relationships which would help reduce isolation for a lot of older adults this proves the theory can be used for adults.</w:t>
      </w:r>
    </w:p>
    <w:p w14:paraId="4638DABF" w14:textId="77777777" w:rsidR="00B979EF" w:rsidRPr="00FC61D3" w:rsidRDefault="00B979EF" w:rsidP="00FC61D3">
      <w:pPr>
        <w:spacing w:line="360" w:lineRule="auto"/>
        <w:rPr>
          <w:rFonts w:asciiTheme="minorBidi" w:hAnsiTheme="minorBidi"/>
          <w:sz w:val="22"/>
          <w:szCs w:val="22"/>
        </w:rPr>
      </w:pPr>
    </w:p>
    <w:p w14:paraId="65804169" w14:textId="1E332782" w:rsidR="00B979EF" w:rsidRPr="00FC61D3" w:rsidRDefault="005121E6" w:rsidP="00FC61D3">
      <w:pPr>
        <w:spacing w:line="360" w:lineRule="auto"/>
        <w:rPr>
          <w:rFonts w:asciiTheme="minorBidi" w:hAnsiTheme="minorBidi"/>
          <w:sz w:val="22"/>
          <w:szCs w:val="22"/>
        </w:rPr>
      </w:pPr>
      <w:r w:rsidRPr="00FC61D3">
        <w:rPr>
          <w:rFonts w:asciiTheme="minorBidi" w:hAnsiTheme="minorBidi"/>
          <w:sz w:val="22"/>
          <w:szCs w:val="22"/>
        </w:rPr>
        <w:t xml:space="preserve">This is useful for older adults because it gives them understanding of what disengagement theory is and does not give them a pessimistic perspective of </w:t>
      </w:r>
      <w:proofErr w:type="gramStart"/>
      <w:r w:rsidRPr="00FC61D3">
        <w:rPr>
          <w:rFonts w:asciiTheme="minorBidi" w:hAnsiTheme="minorBidi"/>
          <w:sz w:val="22"/>
          <w:szCs w:val="22"/>
        </w:rPr>
        <w:t>it</w:t>
      </w:r>
      <w:proofErr w:type="gramEnd"/>
      <w:r w:rsidRPr="00FC61D3">
        <w:rPr>
          <w:rFonts w:asciiTheme="minorBidi" w:hAnsiTheme="minorBidi"/>
          <w:sz w:val="22"/>
          <w:szCs w:val="22"/>
        </w:rPr>
        <w:t xml:space="preserve"> so they need not worry and realise that its completely normal</w:t>
      </w:r>
      <w:r w:rsidR="00BD7DB8" w:rsidRPr="00FC61D3">
        <w:rPr>
          <w:rFonts w:asciiTheme="minorBidi" w:hAnsiTheme="minorBidi"/>
          <w:sz w:val="22"/>
          <w:szCs w:val="22"/>
        </w:rPr>
        <w:t xml:space="preserve">. What is good about this article is it gives a way to combat </w:t>
      </w:r>
      <w:r w:rsidR="00BD7DB8" w:rsidRPr="00FC61D3">
        <w:rPr>
          <w:rFonts w:asciiTheme="minorBidi" w:hAnsiTheme="minorBidi"/>
          <w:sz w:val="22"/>
          <w:szCs w:val="22"/>
        </w:rPr>
        <w:lastRenderedPageBreak/>
        <w:t>it, so you do not lose any meaningful relationships by cutting of the ones that do not matter as much</w:t>
      </w:r>
      <w:r w:rsidRPr="00FC61D3">
        <w:rPr>
          <w:rFonts w:asciiTheme="minorBidi" w:hAnsiTheme="minorBidi"/>
          <w:sz w:val="22"/>
          <w:szCs w:val="22"/>
        </w:rPr>
        <w:t xml:space="preserve"> </w:t>
      </w:r>
      <w:r w:rsidR="00123BA3" w:rsidRPr="00FC61D3">
        <w:rPr>
          <w:rFonts w:asciiTheme="minorBidi" w:hAnsiTheme="minorBidi"/>
          <w:sz w:val="22"/>
          <w:szCs w:val="22"/>
        </w:rPr>
        <w:t xml:space="preserve">which helps balance an older adult’s life. The limitations of this </w:t>
      </w:r>
      <w:proofErr w:type="gramStart"/>
      <w:r w:rsidR="00612367" w:rsidRPr="00FC61D3">
        <w:rPr>
          <w:rFonts w:asciiTheme="minorBidi" w:hAnsiTheme="minorBidi"/>
          <w:sz w:val="22"/>
          <w:szCs w:val="22"/>
        </w:rPr>
        <w:t>is</w:t>
      </w:r>
      <w:proofErr w:type="gramEnd"/>
      <w:r w:rsidR="00612367" w:rsidRPr="00FC61D3">
        <w:rPr>
          <w:rFonts w:asciiTheme="minorBidi" w:hAnsiTheme="minorBidi"/>
          <w:sz w:val="22"/>
          <w:szCs w:val="22"/>
        </w:rPr>
        <w:t xml:space="preserve"> that it is easier said than done so an adult may not be able to fully utilize this alone unless they get support from a social care worker or a family member.</w:t>
      </w:r>
    </w:p>
    <w:p w14:paraId="66788489" w14:textId="3B152246" w:rsidR="00D715FE" w:rsidRPr="00FC61D3" w:rsidRDefault="00144577" w:rsidP="00FC61D3">
      <w:pPr>
        <w:spacing w:line="360" w:lineRule="auto"/>
        <w:rPr>
          <w:rFonts w:asciiTheme="minorBidi" w:hAnsiTheme="minorBidi"/>
          <w:sz w:val="22"/>
          <w:szCs w:val="22"/>
        </w:rPr>
      </w:pPr>
      <w:r w:rsidRPr="00FC61D3">
        <w:rPr>
          <w:rFonts w:asciiTheme="minorBidi" w:hAnsiTheme="minorBidi"/>
          <w:sz w:val="22"/>
          <w:szCs w:val="22"/>
        </w:rPr>
        <w:t xml:space="preserve">Source </w:t>
      </w:r>
      <w:r w:rsidR="00E152CE" w:rsidRPr="00FC61D3">
        <w:rPr>
          <w:rFonts w:asciiTheme="minorBidi" w:hAnsiTheme="minorBidi"/>
          <w:sz w:val="22"/>
          <w:szCs w:val="22"/>
        </w:rPr>
        <w:t>3</w:t>
      </w:r>
      <w:r w:rsidRPr="00FC61D3">
        <w:rPr>
          <w:rFonts w:asciiTheme="minorBidi" w:hAnsiTheme="minorBidi"/>
          <w:sz w:val="22"/>
          <w:szCs w:val="22"/>
        </w:rPr>
        <w:t>:</w:t>
      </w:r>
      <w:r w:rsidR="001602AE" w:rsidRPr="00FC61D3">
        <w:rPr>
          <w:rFonts w:asciiTheme="minorBidi" w:hAnsiTheme="minorBidi"/>
          <w:sz w:val="22"/>
          <w:szCs w:val="22"/>
        </w:rPr>
        <w:t xml:space="preserve"> </w:t>
      </w:r>
      <w:r w:rsidR="00D715FE" w:rsidRPr="00FC61D3">
        <w:rPr>
          <w:rFonts w:asciiTheme="minorBidi" w:hAnsiTheme="minorBidi"/>
          <w:sz w:val="22"/>
          <w:szCs w:val="22"/>
        </w:rPr>
        <w:t>Malone, J.C., Liu, S.R., Vaillant, G.E., Rentz, D.M.</w:t>
      </w:r>
      <w:r w:rsidR="00F64AB0" w:rsidRPr="00FC61D3">
        <w:rPr>
          <w:rFonts w:asciiTheme="minorBidi" w:hAnsiTheme="minorBidi"/>
          <w:sz w:val="22"/>
          <w:szCs w:val="22"/>
        </w:rPr>
        <w:t xml:space="preserve">, </w:t>
      </w:r>
      <w:r w:rsidR="00D715FE" w:rsidRPr="00FC61D3">
        <w:rPr>
          <w:rFonts w:asciiTheme="minorBidi" w:hAnsiTheme="minorBidi"/>
          <w:sz w:val="22"/>
          <w:szCs w:val="22"/>
        </w:rPr>
        <w:t xml:space="preserve">Waldinger, R.J., </w:t>
      </w:r>
      <w:r w:rsidR="00D715FE" w:rsidRPr="00FC61D3">
        <w:rPr>
          <w:rFonts w:asciiTheme="minorBidi" w:hAnsiTheme="minorBidi"/>
          <w:sz w:val="22"/>
          <w:szCs w:val="22"/>
        </w:rPr>
        <w:t>(</w:t>
      </w:r>
      <w:r w:rsidR="00D715FE" w:rsidRPr="00FC61D3">
        <w:rPr>
          <w:rFonts w:asciiTheme="minorBidi" w:hAnsiTheme="minorBidi"/>
          <w:sz w:val="22"/>
          <w:szCs w:val="22"/>
        </w:rPr>
        <w:t>2016</w:t>
      </w:r>
      <w:r w:rsidR="00D715FE" w:rsidRPr="00FC61D3">
        <w:rPr>
          <w:rFonts w:asciiTheme="minorBidi" w:hAnsiTheme="minorBidi"/>
          <w:sz w:val="22"/>
          <w:szCs w:val="22"/>
        </w:rPr>
        <w:t>)</w:t>
      </w:r>
      <w:r w:rsidR="00D715FE" w:rsidRPr="00FC61D3">
        <w:rPr>
          <w:rFonts w:asciiTheme="minorBidi" w:hAnsiTheme="minorBidi"/>
          <w:sz w:val="22"/>
          <w:szCs w:val="22"/>
        </w:rPr>
        <w:t xml:space="preserve">. </w:t>
      </w:r>
      <w:r w:rsidR="00D715FE" w:rsidRPr="00FC61D3">
        <w:rPr>
          <w:rFonts w:asciiTheme="minorBidi" w:hAnsiTheme="minorBidi"/>
          <w:i/>
          <w:iCs/>
          <w:sz w:val="22"/>
          <w:szCs w:val="22"/>
        </w:rPr>
        <w:t xml:space="preserve">Midlife </w:t>
      </w:r>
      <w:proofErr w:type="spellStart"/>
      <w:r w:rsidR="00D715FE" w:rsidRPr="00FC61D3">
        <w:rPr>
          <w:rFonts w:asciiTheme="minorBidi" w:hAnsiTheme="minorBidi"/>
          <w:i/>
          <w:iCs/>
          <w:sz w:val="22"/>
          <w:szCs w:val="22"/>
        </w:rPr>
        <w:t>Eriksonian</w:t>
      </w:r>
      <w:proofErr w:type="spellEnd"/>
      <w:r w:rsidR="00D715FE" w:rsidRPr="00FC61D3">
        <w:rPr>
          <w:rFonts w:asciiTheme="minorBidi" w:hAnsiTheme="minorBidi"/>
          <w:i/>
          <w:iCs/>
          <w:sz w:val="22"/>
          <w:szCs w:val="22"/>
        </w:rPr>
        <w:t xml:space="preserve"> psychosocial development: Setting the stage for cognitive and emotional health in late life</w:t>
      </w:r>
      <w:r w:rsidR="00D715FE" w:rsidRPr="00FC61D3">
        <w:rPr>
          <w:rFonts w:asciiTheme="minorBidi" w:hAnsiTheme="minorBidi"/>
          <w:sz w:val="22"/>
          <w:szCs w:val="22"/>
        </w:rPr>
        <w:t>. Developmental Psychology, 52(3), pp.496–508.</w:t>
      </w:r>
      <w:r w:rsidR="009059E8" w:rsidRPr="00FC61D3">
        <w:rPr>
          <w:rFonts w:asciiTheme="minorBidi" w:hAnsiTheme="minorBidi"/>
          <w:sz w:val="22"/>
          <w:szCs w:val="22"/>
        </w:rPr>
        <w:t xml:space="preserve"> </w:t>
      </w:r>
      <w:r w:rsidR="00984437" w:rsidRPr="00FC61D3">
        <w:rPr>
          <w:rFonts w:asciiTheme="minorBidi" w:hAnsiTheme="minorBidi"/>
          <w:sz w:val="22"/>
          <w:szCs w:val="22"/>
        </w:rPr>
        <w:t xml:space="preserve">Available at: </w:t>
      </w:r>
      <w:r w:rsidR="00984437" w:rsidRPr="00FC61D3">
        <w:rPr>
          <w:rFonts w:asciiTheme="minorBidi" w:hAnsiTheme="minorBidi"/>
          <w:sz w:val="22"/>
          <w:szCs w:val="22"/>
        </w:rPr>
        <w:t xml:space="preserve">Midlife </w:t>
      </w:r>
      <w:proofErr w:type="spellStart"/>
      <w:r w:rsidR="00984437" w:rsidRPr="00FC61D3">
        <w:rPr>
          <w:rFonts w:asciiTheme="minorBidi" w:hAnsiTheme="minorBidi"/>
          <w:sz w:val="22"/>
          <w:szCs w:val="22"/>
        </w:rPr>
        <w:t>Eriksonian</w:t>
      </w:r>
      <w:proofErr w:type="spellEnd"/>
      <w:r w:rsidR="00984437" w:rsidRPr="00FC61D3">
        <w:rPr>
          <w:rFonts w:asciiTheme="minorBidi" w:hAnsiTheme="minorBidi"/>
          <w:sz w:val="22"/>
          <w:szCs w:val="22"/>
        </w:rPr>
        <w:t xml:space="preserve"> Psychosocial Development: Setting the Stage for Cognitive and Emotional Health in Late Life - PMC</w:t>
      </w:r>
      <w:r w:rsidR="00984437" w:rsidRPr="00FC61D3">
        <w:rPr>
          <w:rFonts w:asciiTheme="minorBidi" w:hAnsiTheme="minorBidi"/>
          <w:sz w:val="22"/>
          <w:szCs w:val="22"/>
        </w:rPr>
        <w:t xml:space="preserve"> (accessed </w:t>
      </w:r>
      <w:r w:rsidR="00FC61D3" w:rsidRPr="00FC61D3">
        <w:rPr>
          <w:rFonts w:asciiTheme="minorBidi" w:hAnsiTheme="minorBidi"/>
          <w:sz w:val="22"/>
          <w:szCs w:val="22"/>
        </w:rPr>
        <w:t>22</w:t>
      </w:r>
      <w:r w:rsidR="00FC61D3" w:rsidRPr="00FC61D3">
        <w:rPr>
          <w:rFonts w:asciiTheme="minorBidi" w:hAnsiTheme="minorBidi"/>
          <w:sz w:val="22"/>
          <w:szCs w:val="22"/>
          <w:vertAlign w:val="superscript"/>
        </w:rPr>
        <w:t>nd</w:t>
      </w:r>
      <w:r w:rsidR="00FC61D3">
        <w:rPr>
          <w:rFonts w:asciiTheme="minorBidi" w:hAnsiTheme="minorBidi"/>
          <w:sz w:val="22"/>
          <w:szCs w:val="22"/>
        </w:rPr>
        <w:t xml:space="preserve"> </w:t>
      </w:r>
      <w:r w:rsidR="00472B84" w:rsidRPr="00FC61D3">
        <w:rPr>
          <w:rFonts w:asciiTheme="minorBidi" w:hAnsiTheme="minorBidi"/>
          <w:sz w:val="22"/>
          <w:szCs w:val="22"/>
        </w:rPr>
        <w:t>M</w:t>
      </w:r>
      <w:r w:rsidR="00984437" w:rsidRPr="00FC61D3">
        <w:rPr>
          <w:rFonts w:asciiTheme="minorBidi" w:hAnsiTheme="minorBidi"/>
          <w:sz w:val="22"/>
          <w:szCs w:val="22"/>
        </w:rPr>
        <w:t>arch 2026)</w:t>
      </w:r>
    </w:p>
    <w:p w14:paraId="1BEA01C8" w14:textId="0C6678B5" w:rsidR="00E35A33" w:rsidRPr="00FC61D3" w:rsidRDefault="00E35A33" w:rsidP="00FC61D3">
      <w:pPr>
        <w:spacing w:line="360" w:lineRule="auto"/>
        <w:rPr>
          <w:rFonts w:asciiTheme="minorBidi" w:hAnsiTheme="minorBidi"/>
          <w:sz w:val="22"/>
          <w:szCs w:val="22"/>
        </w:rPr>
      </w:pPr>
      <w:r w:rsidRPr="00FC61D3">
        <w:rPr>
          <w:rFonts w:asciiTheme="minorBidi" w:hAnsiTheme="minorBidi"/>
          <w:sz w:val="22"/>
          <w:szCs w:val="22"/>
        </w:rPr>
        <w:t xml:space="preserve">This article </w:t>
      </w:r>
      <w:r w:rsidR="006715AA" w:rsidRPr="00FC61D3">
        <w:rPr>
          <w:rFonts w:asciiTheme="minorBidi" w:hAnsiTheme="minorBidi"/>
          <w:sz w:val="22"/>
          <w:szCs w:val="22"/>
        </w:rPr>
        <w:t xml:space="preserve">explains </w:t>
      </w:r>
      <w:r w:rsidR="003C0955" w:rsidRPr="00FC61D3">
        <w:rPr>
          <w:rFonts w:asciiTheme="minorBidi" w:hAnsiTheme="minorBidi"/>
          <w:sz w:val="22"/>
          <w:szCs w:val="22"/>
        </w:rPr>
        <w:t>Erikson’s</w:t>
      </w:r>
      <w:r w:rsidR="006715AA" w:rsidRPr="00FC61D3">
        <w:rPr>
          <w:rFonts w:asciiTheme="minorBidi" w:hAnsiTheme="minorBidi"/>
          <w:sz w:val="22"/>
          <w:szCs w:val="22"/>
        </w:rPr>
        <w:t xml:space="preserve"> stages of development</w:t>
      </w:r>
      <w:r w:rsidR="0068748E" w:rsidRPr="00FC61D3">
        <w:rPr>
          <w:rFonts w:asciiTheme="minorBidi" w:hAnsiTheme="minorBidi"/>
          <w:sz w:val="22"/>
          <w:szCs w:val="22"/>
        </w:rPr>
        <w:t xml:space="preserve"> and draws upon it</w:t>
      </w:r>
      <w:r w:rsidR="00596C66" w:rsidRPr="00FC61D3">
        <w:rPr>
          <w:rFonts w:asciiTheme="minorBidi" w:hAnsiTheme="minorBidi"/>
          <w:sz w:val="22"/>
          <w:szCs w:val="22"/>
        </w:rPr>
        <w:t xml:space="preserve"> which is integrity vs despair</w:t>
      </w:r>
      <w:r w:rsidR="00964D35" w:rsidRPr="00FC61D3">
        <w:rPr>
          <w:rFonts w:asciiTheme="minorBidi" w:hAnsiTheme="minorBidi"/>
          <w:sz w:val="22"/>
          <w:szCs w:val="22"/>
        </w:rPr>
        <w:t xml:space="preserve">. It states that an adult </w:t>
      </w:r>
      <w:r w:rsidR="007A792B" w:rsidRPr="00FC61D3">
        <w:rPr>
          <w:rFonts w:asciiTheme="minorBidi" w:hAnsiTheme="minorBidi"/>
          <w:sz w:val="22"/>
          <w:szCs w:val="22"/>
        </w:rPr>
        <w:t xml:space="preserve">can benefit from doing meaningful activities </w:t>
      </w:r>
      <w:r w:rsidR="00255432" w:rsidRPr="00FC61D3">
        <w:rPr>
          <w:rFonts w:asciiTheme="minorBidi" w:hAnsiTheme="minorBidi"/>
          <w:sz w:val="22"/>
          <w:szCs w:val="22"/>
        </w:rPr>
        <w:t>such as their cognitive abilities increasing</w:t>
      </w:r>
      <w:r w:rsidR="00822D81" w:rsidRPr="00FC61D3">
        <w:rPr>
          <w:rFonts w:asciiTheme="minorBidi" w:hAnsiTheme="minorBidi"/>
          <w:sz w:val="22"/>
          <w:szCs w:val="22"/>
        </w:rPr>
        <w:t xml:space="preserve"> an example of this would be working as a volunteer as it gives the feeling of productivity which boosts work consistency which will boost cognitive ability for adults</w:t>
      </w:r>
      <w:r w:rsidR="00EC1C9B" w:rsidRPr="00FC61D3">
        <w:rPr>
          <w:rFonts w:asciiTheme="minorBidi" w:hAnsiTheme="minorBidi"/>
          <w:sz w:val="22"/>
          <w:szCs w:val="22"/>
        </w:rPr>
        <w:t>. The author shows doing meaningful activities will make the adult feel successful at the time of midlife</w:t>
      </w:r>
      <w:r w:rsidR="004F6AF9" w:rsidRPr="00FC61D3">
        <w:rPr>
          <w:rFonts w:asciiTheme="minorBidi" w:hAnsiTheme="minorBidi"/>
          <w:sz w:val="22"/>
          <w:szCs w:val="22"/>
        </w:rPr>
        <w:t xml:space="preserve"> it also suggests that these activities will amount to the adult growing healthier as he ages</w:t>
      </w:r>
      <w:r w:rsidR="000E39EF" w:rsidRPr="00FC61D3">
        <w:rPr>
          <w:rFonts w:asciiTheme="minorBidi" w:hAnsiTheme="minorBidi"/>
          <w:sz w:val="22"/>
          <w:szCs w:val="22"/>
        </w:rPr>
        <w:t>.</w:t>
      </w:r>
    </w:p>
    <w:p w14:paraId="384AF281" w14:textId="19D38300" w:rsidR="00AB47A4" w:rsidRPr="00FC61D3" w:rsidRDefault="000453B4" w:rsidP="00FC61D3">
      <w:pPr>
        <w:spacing w:line="360" w:lineRule="auto"/>
        <w:rPr>
          <w:rFonts w:asciiTheme="minorBidi" w:hAnsiTheme="minorBidi"/>
          <w:sz w:val="22"/>
          <w:szCs w:val="22"/>
        </w:rPr>
      </w:pPr>
      <w:r w:rsidRPr="00FC61D3">
        <w:rPr>
          <w:rFonts w:asciiTheme="minorBidi" w:hAnsiTheme="minorBidi"/>
          <w:sz w:val="22"/>
          <w:szCs w:val="22"/>
        </w:rPr>
        <w:t xml:space="preserve">The information in this article about is useful as </w:t>
      </w:r>
      <w:r w:rsidR="007A4E90" w:rsidRPr="00FC61D3">
        <w:rPr>
          <w:rFonts w:asciiTheme="minorBidi" w:hAnsiTheme="minorBidi"/>
          <w:sz w:val="22"/>
          <w:szCs w:val="22"/>
        </w:rPr>
        <w:t xml:space="preserve">it shows how </w:t>
      </w:r>
      <w:r w:rsidR="003C0955" w:rsidRPr="00FC61D3">
        <w:rPr>
          <w:rFonts w:asciiTheme="minorBidi" w:hAnsiTheme="minorBidi"/>
          <w:sz w:val="22"/>
          <w:szCs w:val="22"/>
        </w:rPr>
        <w:t>Erikson’s</w:t>
      </w:r>
      <w:r w:rsidR="007A4E90" w:rsidRPr="00FC61D3">
        <w:rPr>
          <w:rFonts w:asciiTheme="minorBidi" w:hAnsiTheme="minorBidi"/>
          <w:sz w:val="22"/>
          <w:szCs w:val="22"/>
        </w:rPr>
        <w:t xml:space="preserve"> stages of development link to older adults and how they can benefit from them</w:t>
      </w:r>
      <w:r w:rsidR="00D50850" w:rsidRPr="00FC61D3">
        <w:rPr>
          <w:rFonts w:asciiTheme="minorBidi" w:hAnsiTheme="minorBidi"/>
          <w:sz w:val="22"/>
          <w:szCs w:val="22"/>
        </w:rPr>
        <w:t xml:space="preserve"> which promotes doing meaningful activities making the adults life more fulfilling using this will encourage </w:t>
      </w:r>
      <w:r w:rsidR="001C25BB" w:rsidRPr="00FC61D3">
        <w:rPr>
          <w:rFonts w:asciiTheme="minorBidi" w:hAnsiTheme="minorBidi"/>
          <w:sz w:val="22"/>
          <w:szCs w:val="22"/>
        </w:rPr>
        <w:t>adults to be more productive.</w:t>
      </w:r>
      <w:r w:rsidR="00BD2271" w:rsidRPr="00FC61D3">
        <w:rPr>
          <w:rFonts w:asciiTheme="minorBidi" w:hAnsiTheme="minorBidi"/>
          <w:sz w:val="22"/>
          <w:szCs w:val="22"/>
        </w:rPr>
        <w:t xml:space="preserve"> A strength of this is that it allows you to help adults and plan ways to make them feel less isolated and give them integrity instead of despair the limitations of this is </w:t>
      </w:r>
      <w:proofErr w:type="gramStart"/>
      <w:r w:rsidR="00AB47A4" w:rsidRPr="00FC61D3">
        <w:rPr>
          <w:rFonts w:asciiTheme="minorBidi" w:hAnsiTheme="minorBidi"/>
          <w:sz w:val="22"/>
          <w:szCs w:val="22"/>
        </w:rPr>
        <w:t>it</w:t>
      </w:r>
      <w:proofErr w:type="gramEnd"/>
      <w:r w:rsidR="00AB47A4" w:rsidRPr="00FC61D3">
        <w:rPr>
          <w:rFonts w:asciiTheme="minorBidi" w:hAnsiTheme="minorBidi"/>
          <w:sz w:val="22"/>
          <w:szCs w:val="22"/>
        </w:rPr>
        <w:t xml:space="preserve"> wont guarantee adults participating in any events planned.</w:t>
      </w:r>
    </w:p>
    <w:p w14:paraId="00255EB6" w14:textId="67EC3A97" w:rsidR="005E4937" w:rsidRPr="00FC61D3" w:rsidRDefault="00144577" w:rsidP="00FC61D3">
      <w:pPr>
        <w:spacing w:line="360" w:lineRule="auto"/>
        <w:rPr>
          <w:rFonts w:asciiTheme="minorBidi" w:hAnsiTheme="minorBidi"/>
          <w:sz w:val="22"/>
          <w:szCs w:val="22"/>
        </w:rPr>
      </w:pPr>
      <w:r w:rsidRPr="00FC61D3">
        <w:rPr>
          <w:rFonts w:asciiTheme="minorBidi" w:hAnsiTheme="minorBidi"/>
          <w:sz w:val="22"/>
          <w:szCs w:val="22"/>
        </w:rPr>
        <w:t>Source 4:</w:t>
      </w:r>
      <w:r w:rsidR="005E4937" w:rsidRPr="00FC61D3">
        <w:rPr>
          <w:rFonts w:asciiTheme="minorBidi" w:eastAsia="Times New Roman" w:hAnsiTheme="minorBidi"/>
          <w:kern w:val="0"/>
          <w:sz w:val="22"/>
          <w:szCs w:val="22"/>
          <w:lang w:eastAsia="en-GB"/>
          <w14:ligatures w14:val="none"/>
        </w:rPr>
        <w:t xml:space="preserve"> </w:t>
      </w:r>
      <w:r w:rsidR="005E4937" w:rsidRPr="00FC61D3">
        <w:rPr>
          <w:rFonts w:asciiTheme="minorBidi" w:hAnsiTheme="minorBidi"/>
          <w:sz w:val="22"/>
          <w:szCs w:val="22"/>
        </w:rPr>
        <w:t xml:space="preserve">Waters, E, Crowell, J, Elliott, M, Corcoran, D &amp; </w:t>
      </w:r>
      <w:proofErr w:type="spellStart"/>
      <w:r w:rsidR="005E4937" w:rsidRPr="00FC61D3">
        <w:rPr>
          <w:rFonts w:asciiTheme="minorBidi" w:hAnsiTheme="minorBidi"/>
          <w:sz w:val="22"/>
          <w:szCs w:val="22"/>
        </w:rPr>
        <w:t>Treboux</w:t>
      </w:r>
      <w:proofErr w:type="spellEnd"/>
      <w:r w:rsidR="005E4937" w:rsidRPr="00FC61D3">
        <w:rPr>
          <w:rFonts w:asciiTheme="minorBidi" w:hAnsiTheme="minorBidi"/>
          <w:sz w:val="22"/>
          <w:szCs w:val="22"/>
        </w:rPr>
        <w:t xml:space="preserve">, D </w:t>
      </w:r>
      <w:r w:rsidR="00A04816" w:rsidRPr="00FC61D3">
        <w:rPr>
          <w:rFonts w:asciiTheme="minorBidi" w:hAnsiTheme="minorBidi"/>
          <w:sz w:val="22"/>
          <w:szCs w:val="22"/>
        </w:rPr>
        <w:t>(</w:t>
      </w:r>
      <w:r w:rsidR="005E4937" w:rsidRPr="00FC61D3">
        <w:rPr>
          <w:rFonts w:asciiTheme="minorBidi" w:hAnsiTheme="minorBidi"/>
          <w:sz w:val="22"/>
          <w:szCs w:val="22"/>
        </w:rPr>
        <w:t>2002</w:t>
      </w:r>
      <w:r w:rsidR="00A04816" w:rsidRPr="00FC61D3">
        <w:rPr>
          <w:rFonts w:asciiTheme="minorBidi" w:hAnsiTheme="minorBidi"/>
          <w:sz w:val="22"/>
          <w:szCs w:val="22"/>
        </w:rPr>
        <w:t>)</w:t>
      </w:r>
      <w:r w:rsidR="005E4937" w:rsidRPr="00FC61D3">
        <w:rPr>
          <w:rFonts w:asciiTheme="minorBidi" w:hAnsiTheme="minorBidi"/>
          <w:sz w:val="22"/>
          <w:szCs w:val="22"/>
        </w:rPr>
        <w:t xml:space="preserve">, ‘Bowlby’s secure base theory and the social/personality psychology of attachment styles: Work(s) in progress’, </w:t>
      </w:r>
      <w:r w:rsidR="005E4937" w:rsidRPr="00FC61D3">
        <w:rPr>
          <w:rFonts w:asciiTheme="minorBidi" w:hAnsiTheme="minorBidi"/>
          <w:i/>
          <w:iCs/>
          <w:sz w:val="22"/>
          <w:szCs w:val="22"/>
        </w:rPr>
        <w:t>Attachment &amp; Human Development</w:t>
      </w:r>
      <w:r w:rsidR="005E4937" w:rsidRPr="00FC61D3">
        <w:rPr>
          <w:rFonts w:asciiTheme="minorBidi" w:hAnsiTheme="minorBidi"/>
          <w:sz w:val="22"/>
          <w:szCs w:val="22"/>
        </w:rPr>
        <w:t>, vol. 4, no. 2, pp. 230–242, viewed 21 March 2026</w:t>
      </w:r>
      <w:r w:rsidR="00A04816" w:rsidRPr="00FC61D3">
        <w:rPr>
          <w:rFonts w:asciiTheme="minorBidi" w:hAnsiTheme="minorBidi"/>
          <w:sz w:val="22"/>
          <w:szCs w:val="22"/>
        </w:rPr>
        <w:t>. Available at:</w:t>
      </w:r>
      <w:r w:rsidR="005E4937" w:rsidRPr="00FC61D3">
        <w:rPr>
          <w:rFonts w:asciiTheme="minorBidi" w:hAnsiTheme="minorBidi"/>
          <w:sz w:val="22"/>
          <w:szCs w:val="22"/>
        </w:rPr>
        <w:t xml:space="preserve"> </w:t>
      </w:r>
      <w:r w:rsidR="00A04816" w:rsidRPr="00FC61D3">
        <w:rPr>
          <w:rFonts w:asciiTheme="minorBidi" w:hAnsiTheme="minorBidi"/>
          <w:sz w:val="22"/>
          <w:szCs w:val="22"/>
        </w:rPr>
        <w:t>https://research-ebsco-com.uwtsd.idm.oclc.org/linkprocessor/plink?id=a4889eec-02e6-3318-8b56-f7b37c9abee7.</w:t>
      </w:r>
    </w:p>
    <w:p w14:paraId="4F1A3DA6" w14:textId="4BBF8A83" w:rsidR="003E607E" w:rsidRPr="00FC61D3" w:rsidRDefault="00A1560A" w:rsidP="00FC61D3">
      <w:pPr>
        <w:spacing w:line="360" w:lineRule="auto"/>
        <w:rPr>
          <w:rFonts w:asciiTheme="minorBidi" w:hAnsiTheme="minorBidi"/>
          <w:sz w:val="22"/>
          <w:szCs w:val="22"/>
        </w:rPr>
      </w:pPr>
      <w:r w:rsidRPr="00FC61D3">
        <w:rPr>
          <w:rFonts w:asciiTheme="minorBidi" w:hAnsiTheme="minorBidi"/>
          <w:sz w:val="22"/>
          <w:szCs w:val="22"/>
        </w:rPr>
        <w:t>This chapter talks about Bowlby’s attachment theory giving it a short summary about how relationships work and what they are all formed from which is a secure base</w:t>
      </w:r>
      <w:r w:rsidR="002B0A78" w:rsidRPr="00FC61D3">
        <w:rPr>
          <w:rFonts w:asciiTheme="minorBidi" w:hAnsiTheme="minorBidi"/>
          <w:sz w:val="22"/>
          <w:szCs w:val="22"/>
        </w:rPr>
        <w:t xml:space="preserve"> a that gives all </w:t>
      </w:r>
      <w:r w:rsidR="00F32C6D" w:rsidRPr="00FC61D3">
        <w:rPr>
          <w:rFonts w:asciiTheme="minorBidi" w:hAnsiTheme="minorBidi"/>
          <w:sz w:val="22"/>
          <w:szCs w:val="22"/>
        </w:rPr>
        <w:t>every relationship of the person’s something to refer back to whilst they explore new relationships,</w:t>
      </w:r>
      <w:r w:rsidR="00936CBD" w:rsidRPr="00FC61D3">
        <w:rPr>
          <w:rFonts w:asciiTheme="minorBidi" w:hAnsiTheme="minorBidi"/>
          <w:sz w:val="22"/>
          <w:szCs w:val="22"/>
        </w:rPr>
        <w:t xml:space="preserve"> </w:t>
      </w:r>
      <w:r w:rsidR="00B1720E" w:rsidRPr="00FC61D3">
        <w:rPr>
          <w:rFonts w:asciiTheme="minorBidi" w:hAnsiTheme="minorBidi"/>
          <w:sz w:val="22"/>
          <w:szCs w:val="22"/>
        </w:rPr>
        <w:t>it also states that Bowlby’s theory needs to be explained to cover adults as its currently for infants</w:t>
      </w:r>
      <w:r w:rsidR="00C52B94" w:rsidRPr="00FC61D3">
        <w:rPr>
          <w:rFonts w:asciiTheme="minorBidi" w:hAnsiTheme="minorBidi"/>
          <w:sz w:val="22"/>
          <w:szCs w:val="22"/>
        </w:rPr>
        <w:t xml:space="preserve"> and that it can </w:t>
      </w:r>
      <w:r w:rsidR="006A2DBA" w:rsidRPr="00FC61D3">
        <w:rPr>
          <w:rFonts w:asciiTheme="minorBidi" w:hAnsiTheme="minorBidi"/>
          <w:sz w:val="22"/>
          <w:szCs w:val="22"/>
        </w:rPr>
        <w:t>actually link to adults it not exclusive to infants or anything as the secure base works for relationships such as with caregivers</w:t>
      </w:r>
      <w:r w:rsidR="00B86FA8" w:rsidRPr="00FC61D3">
        <w:rPr>
          <w:rFonts w:asciiTheme="minorBidi" w:hAnsiTheme="minorBidi"/>
          <w:sz w:val="22"/>
          <w:szCs w:val="22"/>
        </w:rPr>
        <w:t>.</w:t>
      </w:r>
    </w:p>
    <w:p w14:paraId="2009DB4A" w14:textId="6C3D1293" w:rsidR="00B86FA8" w:rsidRPr="00FC61D3" w:rsidRDefault="00310C0E" w:rsidP="00FC61D3">
      <w:pPr>
        <w:spacing w:line="360" w:lineRule="auto"/>
        <w:rPr>
          <w:rFonts w:asciiTheme="minorBidi" w:hAnsiTheme="minorBidi"/>
          <w:sz w:val="22"/>
          <w:szCs w:val="22"/>
        </w:rPr>
      </w:pPr>
      <w:r w:rsidRPr="00FC61D3">
        <w:rPr>
          <w:rFonts w:asciiTheme="minorBidi" w:hAnsiTheme="minorBidi"/>
          <w:sz w:val="22"/>
          <w:szCs w:val="22"/>
        </w:rPr>
        <w:lastRenderedPageBreak/>
        <w:t xml:space="preserve">The information in this chapter </w:t>
      </w:r>
      <w:r w:rsidR="008F62F7" w:rsidRPr="00FC61D3">
        <w:rPr>
          <w:rFonts w:asciiTheme="minorBidi" w:hAnsiTheme="minorBidi"/>
          <w:sz w:val="22"/>
          <w:szCs w:val="22"/>
        </w:rPr>
        <w:t>about Bowlby’s attachment theory is useful when supporting older adults</w:t>
      </w:r>
      <w:r w:rsidR="00756874" w:rsidRPr="00FC61D3">
        <w:rPr>
          <w:rFonts w:asciiTheme="minorBidi" w:hAnsiTheme="minorBidi"/>
          <w:sz w:val="22"/>
          <w:szCs w:val="22"/>
        </w:rPr>
        <w:t xml:space="preserve"> as it shows how a secure base is needed in a caregiver and adult relationship and that the first relationship with the caregiver will be the pavement to other relationships </w:t>
      </w:r>
      <w:r w:rsidR="008772A1" w:rsidRPr="00FC61D3">
        <w:rPr>
          <w:rFonts w:asciiTheme="minorBidi" w:hAnsiTheme="minorBidi"/>
          <w:sz w:val="22"/>
          <w:szCs w:val="22"/>
        </w:rPr>
        <w:t>which proves secure attachments equal secure relationships and insecure do otherwise</w:t>
      </w:r>
      <w:r w:rsidR="008F62F7" w:rsidRPr="00FC61D3">
        <w:rPr>
          <w:rFonts w:asciiTheme="minorBidi" w:hAnsiTheme="minorBidi"/>
          <w:sz w:val="22"/>
          <w:szCs w:val="22"/>
        </w:rPr>
        <w:t xml:space="preserve"> </w:t>
      </w:r>
      <w:r w:rsidR="00390F98" w:rsidRPr="00FC61D3">
        <w:rPr>
          <w:rFonts w:asciiTheme="minorBidi" w:hAnsiTheme="minorBidi"/>
          <w:sz w:val="22"/>
          <w:szCs w:val="22"/>
        </w:rPr>
        <w:t>which produces strain in the relationships and reduces productivity</w:t>
      </w:r>
      <w:r w:rsidR="0076382B" w:rsidRPr="00FC61D3">
        <w:rPr>
          <w:rFonts w:asciiTheme="minorBidi" w:hAnsiTheme="minorBidi"/>
          <w:sz w:val="22"/>
          <w:szCs w:val="22"/>
        </w:rPr>
        <w:t xml:space="preserve">. This is explained thoroughly and </w:t>
      </w:r>
      <w:r w:rsidR="00B56282" w:rsidRPr="00FC61D3">
        <w:rPr>
          <w:rFonts w:asciiTheme="minorBidi" w:hAnsiTheme="minorBidi"/>
          <w:sz w:val="22"/>
          <w:szCs w:val="22"/>
        </w:rPr>
        <w:t>is easy to comprehend a limitation of this theory would be that it does not teach you how to apply any of it, it is just a</w:t>
      </w:r>
      <w:r w:rsidR="00F42D3B" w:rsidRPr="00FC61D3">
        <w:rPr>
          <w:rFonts w:asciiTheme="minorBidi" w:hAnsiTheme="minorBidi"/>
          <w:sz w:val="22"/>
          <w:szCs w:val="22"/>
        </w:rPr>
        <w:t xml:space="preserve">n explanation rather than a plan to implement. </w:t>
      </w:r>
    </w:p>
    <w:p w14:paraId="72024F15" w14:textId="3AAA1403" w:rsidR="009E0B6C" w:rsidRPr="00FC61D3" w:rsidRDefault="009E0B6C" w:rsidP="00FC61D3">
      <w:pPr>
        <w:spacing w:line="360" w:lineRule="auto"/>
        <w:rPr>
          <w:rFonts w:asciiTheme="minorBidi" w:hAnsiTheme="minorBidi"/>
          <w:sz w:val="22"/>
          <w:szCs w:val="22"/>
        </w:rPr>
      </w:pPr>
      <w:r w:rsidRPr="00FC61D3">
        <w:rPr>
          <w:rFonts w:asciiTheme="minorBidi" w:hAnsiTheme="minorBidi"/>
          <w:sz w:val="22"/>
          <w:szCs w:val="22"/>
        </w:rPr>
        <w:t xml:space="preserve"> </w:t>
      </w:r>
    </w:p>
    <w:p w14:paraId="559C03FE" w14:textId="34AF0D29" w:rsidR="00144577" w:rsidRPr="00FC61D3" w:rsidRDefault="00144577" w:rsidP="00FC61D3">
      <w:pPr>
        <w:spacing w:line="360" w:lineRule="auto"/>
        <w:rPr>
          <w:rFonts w:asciiTheme="minorBidi" w:hAnsiTheme="minorBidi"/>
          <w:sz w:val="22"/>
          <w:szCs w:val="22"/>
        </w:rPr>
      </w:pPr>
    </w:p>
    <w:p w14:paraId="77B2AF1A" w14:textId="77777777" w:rsidR="00425173" w:rsidRPr="00FC61D3" w:rsidRDefault="00425173" w:rsidP="00FC61D3">
      <w:pPr>
        <w:spacing w:after="30" w:line="360" w:lineRule="auto"/>
        <w:jc w:val="center"/>
        <w:rPr>
          <w:rFonts w:asciiTheme="minorBidi" w:hAnsiTheme="minorBidi"/>
          <w:b/>
          <w:bCs/>
          <w:sz w:val="22"/>
          <w:szCs w:val="22"/>
        </w:rPr>
      </w:pPr>
    </w:p>
    <w:p w14:paraId="67BFE154" w14:textId="77777777" w:rsidR="00425173" w:rsidRPr="00FC61D3" w:rsidRDefault="00425173" w:rsidP="00FC61D3">
      <w:pPr>
        <w:spacing w:after="30" w:line="360" w:lineRule="auto"/>
        <w:jc w:val="center"/>
        <w:rPr>
          <w:rFonts w:asciiTheme="minorBidi" w:hAnsiTheme="minorBidi"/>
          <w:b/>
          <w:bCs/>
          <w:sz w:val="22"/>
          <w:szCs w:val="22"/>
        </w:rPr>
      </w:pPr>
    </w:p>
    <w:p w14:paraId="069EEDF9"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464F0ED0"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045A45F3"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51F24A58"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18E60DDA"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521BE1A0"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5A020F9E"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47D04868"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5C79A543" w14:textId="77777777" w:rsidR="003C0955" w:rsidRDefault="003C0955" w:rsidP="00FC61D3">
      <w:pPr>
        <w:pStyle w:val="Heading1"/>
        <w:spacing w:line="360" w:lineRule="auto"/>
        <w:rPr>
          <w:rFonts w:asciiTheme="minorBidi" w:hAnsiTheme="minorBidi" w:cstheme="minorBidi"/>
          <w:b/>
          <w:bCs/>
          <w:color w:val="auto"/>
          <w:sz w:val="22"/>
          <w:szCs w:val="22"/>
          <w:u w:val="single"/>
        </w:rPr>
      </w:pPr>
    </w:p>
    <w:p w14:paraId="35352F79" w14:textId="77777777" w:rsidR="003C0955" w:rsidRDefault="003C0955" w:rsidP="003C0955"/>
    <w:p w14:paraId="2804323A" w14:textId="77777777" w:rsidR="003C0955" w:rsidRPr="003C0955" w:rsidRDefault="003C0955" w:rsidP="003C0955"/>
    <w:p w14:paraId="3AA54C3C" w14:textId="3E6C5159" w:rsidR="00425173" w:rsidRPr="00FC61D3" w:rsidRDefault="00D35826" w:rsidP="00FC61D3">
      <w:pPr>
        <w:pStyle w:val="Heading1"/>
        <w:spacing w:line="360" w:lineRule="auto"/>
        <w:rPr>
          <w:rFonts w:asciiTheme="minorBidi" w:hAnsiTheme="minorBidi" w:cstheme="minorBidi"/>
          <w:b/>
          <w:bCs/>
          <w:color w:val="auto"/>
          <w:sz w:val="22"/>
          <w:szCs w:val="22"/>
          <w:u w:val="single"/>
        </w:rPr>
      </w:pPr>
      <w:bookmarkStart w:id="1" w:name="_Toc225220807"/>
      <w:r w:rsidRPr="00FC61D3">
        <w:rPr>
          <w:rFonts w:asciiTheme="minorBidi" w:hAnsiTheme="minorBidi" w:cstheme="minorBidi"/>
          <w:b/>
          <w:bCs/>
          <w:color w:val="auto"/>
          <w:sz w:val="22"/>
          <w:szCs w:val="22"/>
          <w:u w:val="single"/>
        </w:rPr>
        <w:lastRenderedPageBreak/>
        <w:t xml:space="preserve">Part B: </w:t>
      </w:r>
      <w:r w:rsidR="00B27019" w:rsidRPr="00FC61D3">
        <w:rPr>
          <w:rFonts w:asciiTheme="minorBidi" w:hAnsiTheme="minorBidi" w:cstheme="minorBidi"/>
          <w:b/>
          <w:bCs/>
          <w:color w:val="auto"/>
          <w:sz w:val="22"/>
          <w:szCs w:val="22"/>
          <w:u w:val="single"/>
        </w:rPr>
        <w:t>Short</w:t>
      </w:r>
      <w:r w:rsidRPr="00FC61D3">
        <w:rPr>
          <w:rFonts w:asciiTheme="minorBidi" w:hAnsiTheme="minorBidi" w:cstheme="minorBidi"/>
          <w:b/>
          <w:bCs/>
          <w:color w:val="auto"/>
          <w:sz w:val="22"/>
          <w:szCs w:val="22"/>
          <w:u w:val="single"/>
        </w:rPr>
        <w:t xml:space="preserve"> report</w:t>
      </w:r>
      <w:bookmarkEnd w:id="1"/>
    </w:p>
    <w:p w14:paraId="356C06A0" w14:textId="347D0428" w:rsidR="00A30863" w:rsidRPr="00FC61D3" w:rsidRDefault="00723345" w:rsidP="00FC61D3">
      <w:pPr>
        <w:pStyle w:val="Heading2"/>
        <w:spacing w:line="360" w:lineRule="auto"/>
        <w:rPr>
          <w:rFonts w:asciiTheme="minorBidi" w:hAnsiTheme="minorBidi" w:cstheme="minorBidi"/>
          <w:b/>
          <w:bCs/>
          <w:color w:val="auto"/>
          <w:sz w:val="22"/>
          <w:szCs w:val="22"/>
          <w:u w:val="single"/>
        </w:rPr>
      </w:pPr>
      <w:bookmarkStart w:id="2" w:name="_Toc225220808"/>
      <w:r w:rsidRPr="00FC61D3">
        <w:rPr>
          <w:rFonts w:asciiTheme="minorBidi" w:hAnsiTheme="minorBidi" w:cstheme="minorBidi"/>
          <w:b/>
          <w:bCs/>
          <w:color w:val="auto"/>
          <w:sz w:val="22"/>
          <w:szCs w:val="22"/>
          <w:u w:val="single"/>
        </w:rPr>
        <w:t>I</w:t>
      </w:r>
      <w:r w:rsidR="00A30863" w:rsidRPr="00FC61D3">
        <w:rPr>
          <w:rFonts w:asciiTheme="minorBidi" w:hAnsiTheme="minorBidi" w:cstheme="minorBidi"/>
          <w:b/>
          <w:bCs/>
          <w:color w:val="auto"/>
          <w:sz w:val="22"/>
          <w:szCs w:val="22"/>
          <w:u w:val="single"/>
        </w:rPr>
        <w:t>ntroduction</w:t>
      </w:r>
      <w:bookmarkEnd w:id="2"/>
    </w:p>
    <w:p w14:paraId="45B55292" w14:textId="200428BC" w:rsidR="00723345" w:rsidRPr="00FC61D3" w:rsidRDefault="00733233" w:rsidP="00FC61D3">
      <w:pPr>
        <w:spacing w:line="360" w:lineRule="auto"/>
        <w:rPr>
          <w:rFonts w:asciiTheme="minorBidi" w:hAnsiTheme="minorBidi"/>
          <w:sz w:val="22"/>
          <w:szCs w:val="22"/>
        </w:rPr>
      </w:pPr>
      <w:r w:rsidRPr="00FC61D3">
        <w:rPr>
          <w:rFonts w:asciiTheme="minorBidi" w:hAnsiTheme="minorBidi"/>
          <w:sz w:val="22"/>
          <w:szCs w:val="22"/>
        </w:rPr>
        <w:t xml:space="preserve">Psychological wellbeing can be improved for older adults </w:t>
      </w:r>
      <w:r w:rsidR="006B25D9" w:rsidRPr="00FC61D3">
        <w:rPr>
          <w:rFonts w:asciiTheme="minorBidi" w:hAnsiTheme="minorBidi"/>
          <w:sz w:val="22"/>
          <w:szCs w:val="22"/>
        </w:rPr>
        <w:t>using the theories from the bibliography</w:t>
      </w:r>
      <w:r w:rsidR="00640461" w:rsidRPr="00FC61D3">
        <w:rPr>
          <w:rFonts w:asciiTheme="minorBidi" w:hAnsiTheme="minorBidi"/>
          <w:sz w:val="22"/>
          <w:szCs w:val="22"/>
        </w:rPr>
        <w:t>, their wellbeing goes down because of issues such as loneliness</w:t>
      </w:r>
      <w:r w:rsidR="00F0530C" w:rsidRPr="00FC61D3">
        <w:rPr>
          <w:rFonts w:asciiTheme="minorBidi" w:hAnsiTheme="minorBidi"/>
          <w:sz w:val="22"/>
          <w:szCs w:val="22"/>
        </w:rPr>
        <w:t xml:space="preserve">, being separated from their family members for example when they get put </w:t>
      </w:r>
      <w:r w:rsidR="00C33486" w:rsidRPr="00FC61D3">
        <w:rPr>
          <w:rFonts w:asciiTheme="minorBidi" w:hAnsiTheme="minorBidi"/>
          <w:sz w:val="22"/>
          <w:szCs w:val="22"/>
        </w:rPr>
        <w:t>it a</w:t>
      </w:r>
      <w:r w:rsidR="00F0530C" w:rsidRPr="00FC61D3">
        <w:rPr>
          <w:rFonts w:asciiTheme="minorBidi" w:hAnsiTheme="minorBidi"/>
          <w:sz w:val="22"/>
          <w:szCs w:val="22"/>
        </w:rPr>
        <w:t xml:space="preserve"> care home or even the death of a loved one which could result in depression. The psychological theory that will be used for this report is J</w:t>
      </w:r>
      <w:r w:rsidR="00C33486" w:rsidRPr="00FC61D3">
        <w:rPr>
          <w:rFonts w:asciiTheme="minorBidi" w:hAnsiTheme="minorBidi"/>
          <w:sz w:val="22"/>
          <w:szCs w:val="22"/>
        </w:rPr>
        <w:t>ohn Bowlbys attachment theory</w:t>
      </w:r>
      <w:r w:rsidR="000C345A" w:rsidRPr="00FC61D3">
        <w:rPr>
          <w:rFonts w:asciiTheme="minorBidi" w:hAnsiTheme="minorBidi"/>
          <w:sz w:val="22"/>
          <w:szCs w:val="22"/>
        </w:rPr>
        <w:t xml:space="preserve"> and the report will explain how to implement it</w:t>
      </w:r>
      <w:r w:rsidR="008C466E" w:rsidRPr="00FC61D3">
        <w:rPr>
          <w:rFonts w:asciiTheme="minorBidi" w:hAnsiTheme="minorBidi"/>
          <w:sz w:val="22"/>
          <w:szCs w:val="22"/>
        </w:rPr>
        <w:t xml:space="preserve"> with real world</w:t>
      </w:r>
      <w:r w:rsidR="00DE6D20" w:rsidRPr="00FC61D3">
        <w:rPr>
          <w:rFonts w:asciiTheme="minorBidi" w:hAnsiTheme="minorBidi"/>
          <w:sz w:val="22"/>
          <w:szCs w:val="22"/>
        </w:rPr>
        <w:t xml:space="preserve"> examples and challenges of this theory will also be discussed.</w:t>
      </w:r>
    </w:p>
    <w:p w14:paraId="19A6490C" w14:textId="263B6305" w:rsidR="00DE6D20" w:rsidRPr="00FC61D3" w:rsidRDefault="00905155" w:rsidP="00FC61D3">
      <w:pPr>
        <w:pStyle w:val="Heading2"/>
        <w:spacing w:line="360" w:lineRule="auto"/>
        <w:rPr>
          <w:rFonts w:asciiTheme="minorBidi" w:hAnsiTheme="minorBidi" w:cstheme="minorBidi"/>
          <w:b/>
          <w:bCs/>
          <w:color w:val="auto"/>
          <w:sz w:val="22"/>
          <w:szCs w:val="22"/>
          <w:u w:val="single"/>
        </w:rPr>
      </w:pPr>
      <w:bookmarkStart w:id="3" w:name="_Toc225220809"/>
      <w:r w:rsidRPr="00FC61D3">
        <w:rPr>
          <w:rFonts w:asciiTheme="minorBidi" w:hAnsiTheme="minorBidi" w:cstheme="minorBidi"/>
          <w:b/>
          <w:bCs/>
          <w:color w:val="auto"/>
          <w:sz w:val="22"/>
          <w:szCs w:val="22"/>
          <w:u w:val="single"/>
        </w:rPr>
        <w:t>Bowlby’s</w:t>
      </w:r>
      <w:r w:rsidR="00515B08" w:rsidRPr="00FC61D3">
        <w:rPr>
          <w:rFonts w:asciiTheme="minorBidi" w:hAnsiTheme="minorBidi" w:cstheme="minorBidi"/>
          <w:b/>
          <w:bCs/>
          <w:color w:val="auto"/>
          <w:sz w:val="22"/>
          <w:szCs w:val="22"/>
          <w:u w:val="single"/>
        </w:rPr>
        <w:t xml:space="preserve"> </w:t>
      </w:r>
      <w:r w:rsidRPr="00FC61D3">
        <w:rPr>
          <w:rFonts w:asciiTheme="minorBidi" w:hAnsiTheme="minorBidi" w:cstheme="minorBidi"/>
          <w:b/>
          <w:bCs/>
          <w:color w:val="auto"/>
          <w:sz w:val="22"/>
          <w:szCs w:val="22"/>
          <w:u w:val="single"/>
        </w:rPr>
        <w:t>attachment theory</w:t>
      </w:r>
      <w:bookmarkEnd w:id="3"/>
    </w:p>
    <w:p w14:paraId="7F7CF299" w14:textId="1E747FE0" w:rsidR="00B86BC3" w:rsidRPr="00FC61D3" w:rsidRDefault="00226C13" w:rsidP="00FC61D3">
      <w:pPr>
        <w:spacing w:line="360" w:lineRule="auto"/>
        <w:rPr>
          <w:rFonts w:asciiTheme="minorBidi" w:hAnsiTheme="minorBidi"/>
          <w:sz w:val="22"/>
          <w:szCs w:val="22"/>
        </w:rPr>
      </w:pPr>
      <w:r w:rsidRPr="00FC61D3">
        <w:rPr>
          <w:rFonts w:asciiTheme="minorBidi" w:hAnsiTheme="minorBidi"/>
          <w:sz w:val="22"/>
          <w:szCs w:val="22"/>
        </w:rPr>
        <w:t>Bowlby’s</w:t>
      </w:r>
      <w:r w:rsidR="00D226EA" w:rsidRPr="00FC61D3">
        <w:rPr>
          <w:rFonts w:asciiTheme="minorBidi" w:hAnsiTheme="minorBidi"/>
          <w:sz w:val="22"/>
          <w:szCs w:val="22"/>
        </w:rPr>
        <w:t xml:space="preserve"> attachment theory suggests that people need a close bond to refer back to such as with a child it</w:t>
      </w:r>
      <w:r w:rsidRPr="00FC61D3">
        <w:rPr>
          <w:rFonts w:asciiTheme="minorBidi" w:hAnsiTheme="minorBidi"/>
          <w:sz w:val="22"/>
          <w:szCs w:val="22"/>
        </w:rPr>
        <w:t xml:space="preserve"> i</w:t>
      </w:r>
      <w:r w:rsidR="00D226EA" w:rsidRPr="00FC61D3">
        <w:rPr>
          <w:rFonts w:asciiTheme="minorBidi" w:hAnsiTheme="minorBidi"/>
          <w:sz w:val="22"/>
          <w:szCs w:val="22"/>
        </w:rPr>
        <w:t>s</w:t>
      </w:r>
      <w:r w:rsidRPr="00FC61D3">
        <w:rPr>
          <w:rFonts w:asciiTheme="minorBidi" w:hAnsiTheme="minorBidi"/>
          <w:sz w:val="22"/>
          <w:szCs w:val="22"/>
        </w:rPr>
        <w:t xml:space="preserve"> caregiver which is form as a base towards all the other bonds that the child forms from early on </w:t>
      </w:r>
      <w:r w:rsidR="00763614" w:rsidRPr="00FC61D3">
        <w:rPr>
          <w:rFonts w:asciiTheme="minorBidi" w:hAnsiTheme="minorBidi"/>
          <w:sz w:val="22"/>
          <w:szCs w:val="22"/>
        </w:rPr>
        <w:t xml:space="preserve">and if it is a </w:t>
      </w:r>
      <w:r w:rsidR="0075037B" w:rsidRPr="00FC61D3">
        <w:rPr>
          <w:rFonts w:asciiTheme="minorBidi" w:hAnsiTheme="minorBidi"/>
          <w:sz w:val="22"/>
          <w:szCs w:val="22"/>
        </w:rPr>
        <w:t xml:space="preserve">positive attachment it will be called a secure attachment which will assist them with other relationships </w:t>
      </w:r>
      <w:r w:rsidR="00FB0E09" w:rsidRPr="00FC61D3">
        <w:rPr>
          <w:rFonts w:asciiTheme="minorBidi" w:hAnsiTheme="minorBidi"/>
          <w:sz w:val="22"/>
          <w:szCs w:val="22"/>
        </w:rPr>
        <w:t>(</w:t>
      </w:r>
      <w:proofErr w:type="spellStart"/>
      <w:r w:rsidR="00FB0E09" w:rsidRPr="00FC61D3">
        <w:rPr>
          <w:rFonts w:asciiTheme="minorBidi" w:hAnsiTheme="minorBidi"/>
          <w:sz w:val="22"/>
          <w:szCs w:val="22"/>
        </w:rPr>
        <w:t>Mcleod</w:t>
      </w:r>
      <w:proofErr w:type="spellEnd"/>
      <w:r w:rsidR="00FB0E09" w:rsidRPr="00FC61D3">
        <w:rPr>
          <w:rFonts w:asciiTheme="minorBidi" w:hAnsiTheme="minorBidi"/>
          <w:sz w:val="22"/>
          <w:szCs w:val="22"/>
        </w:rPr>
        <w:t>, 2025).</w:t>
      </w:r>
    </w:p>
    <w:p w14:paraId="09EC52B8" w14:textId="1B9B38B0" w:rsidR="00B86BC3" w:rsidRPr="00FC61D3" w:rsidRDefault="00B86BC3" w:rsidP="00FC61D3">
      <w:pPr>
        <w:spacing w:line="360" w:lineRule="auto"/>
        <w:rPr>
          <w:rFonts w:asciiTheme="minorBidi" w:hAnsiTheme="minorBidi"/>
          <w:sz w:val="22"/>
          <w:szCs w:val="22"/>
        </w:rPr>
      </w:pPr>
      <w:r w:rsidRPr="00FC61D3">
        <w:rPr>
          <w:rFonts w:asciiTheme="minorBidi" w:hAnsiTheme="minorBidi"/>
          <w:sz w:val="22"/>
          <w:szCs w:val="22"/>
        </w:rPr>
        <w:t>One concept of the theory is a secure base</w:t>
      </w:r>
      <w:r w:rsidR="00E4045E" w:rsidRPr="00FC61D3">
        <w:rPr>
          <w:rFonts w:asciiTheme="minorBidi" w:hAnsiTheme="minorBidi"/>
          <w:sz w:val="22"/>
          <w:szCs w:val="22"/>
        </w:rPr>
        <w:t xml:space="preserve"> which is the secure relationship a child </w:t>
      </w:r>
      <w:r w:rsidR="00FA671F" w:rsidRPr="00FC61D3">
        <w:rPr>
          <w:rFonts w:asciiTheme="minorBidi" w:hAnsiTheme="minorBidi"/>
          <w:sz w:val="22"/>
          <w:szCs w:val="22"/>
        </w:rPr>
        <w:t>will refer back to it whilst they explore other bonds</w:t>
      </w:r>
      <w:r w:rsidR="003738B3" w:rsidRPr="00FC61D3">
        <w:rPr>
          <w:rFonts w:asciiTheme="minorBidi" w:hAnsiTheme="minorBidi"/>
          <w:sz w:val="22"/>
          <w:szCs w:val="22"/>
        </w:rPr>
        <w:t xml:space="preserve"> it’s the form of all their relationships and it links back to secure and insecure attachment</w:t>
      </w:r>
      <w:r w:rsidR="00767F3F" w:rsidRPr="00FC61D3">
        <w:rPr>
          <w:rFonts w:asciiTheme="minorBidi" w:hAnsiTheme="minorBidi"/>
          <w:sz w:val="22"/>
          <w:szCs w:val="22"/>
        </w:rPr>
        <w:t xml:space="preserve"> this is another concept</w:t>
      </w:r>
      <w:r w:rsidR="003738B3" w:rsidRPr="00FC61D3">
        <w:rPr>
          <w:rFonts w:asciiTheme="minorBidi" w:hAnsiTheme="minorBidi"/>
          <w:sz w:val="22"/>
          <w:szCs w:val="22"/>
        </w:rPr>
        <w:t xml:space="preserve"> which </w:t>
      </w:r>
      <w:r w:rsidR="00256DB4" w:rsidRPr="00FC61D3">
        <w:rPr>
          <w:rFonts w:asciiTheme="minorBidi" w:hAnsiTheme="minorBidi"/>
          <w:sz w:val="22"/>
          <w:szCs w:val="22"/>
        </w:rPr>
        <w:t xml:space="preserve">means that if their base is secure most their relationships will develop off that trying to imitate the secure one and if its insecure it will imitate the insecure relationship which </w:t>
      </w:r>
      <w:r w:rsidR="00886391" w:rsidRPr="00FC61D3">
        <w:rPr>
          <w:rFonts w:asciiTheme="minorBidi" w:hAnsiTheme="minorBidi"/>
          <w:sz w:val="22"/>
          <w:szCs w:val="22"/>
        </w:rPr>
        <w:t>negative</w:t>
      </w:r>
      <w:r w:rsidR="00767F3F" w:rsidRPr="00FC61D3">
        <w:rPr>
          <w:rFonts w:asciiTheme="minorBidi" w:hAnsiTheme="minorBidi"/>
          <w:sz w:val="22"/>
          <w:szCs w:val="22"/>
        </w:rPr>
        <w:t xml:space="preserve"> </w:t>
      </w:r>
      <w:r w:rsidR="00767F3F" w:rsidRPr="00FC61D3">
        <w:rPr>
          <w:rFonts w:asciiTheme="minorBidi" w:hAnsiTheme="minorBidi"/>
          <w:sz w:val="22"/>
          <w:szCs w:val="22"/>
        </w:rPr>
        <w:t>(</w:t>
      </w:r>
      <w:proofErr w:type="spellStart"/>
      <w:r w:rsidR="00767F3F" w:rsidRPr="00FC61D3">
        <w:rPr>
          <w:rFonts w:asciiTheme="minorBidi" w:hAnsiTheme="minorBidi"/>
          <w:sz w:val="22"/>
          <w:szCs w:val="22"/>
        </w:rPr>
        <w:t>Mcleod</w:t>
      </w:r>
      <w:proofErr w:type="spellEnd"/>
      <w:r w:rsidR="00767F3F" w:rsidRPr="00FC61D3">
        <w:rPr>
          <w:rFonts w:asciiTheme="minorBidi" w:hAnsiTheme="minorBidi"/>
          <w:sz w:val="22"/>
          <w:szCs w:val="22"/>
        </w:rPr>
        <w:t>, 2025).</w:t>
      </w:r>
    </w:p>
    <w:p w14:paraId="6CB704C2" w14:textId="4D247A5B" w:rsidR="00993EAC" w:rsidRPr="00FC61D3" w:rsidRDefault="00B625F2" w:rsidP="00FC61D3">
      <w:pPr>
        <w:spacing w:line="360" w:lineRule="auto"/>
        <w:rPr>
          <w:rFonts w:asciiTheme="minorBidi" w:hAnsiTheme="minorBidi"/>
          <w:sz w:val="22"/>
          <w:szCs w:val="22"/>
        </w:rPr>
      </w:pPr>
      <w:r w:rsidRPr="00FC61D3">
        <w:rPr>
          <w:rFonts w:asciiTheme="minorBidi" w:hAnsiTheme="minorBidi"/>
          <w:sz w:val="22"/>
          <w:szCs w:val="22"/>
        </w:rPr>
        <w:t>One thing that is interesting about this theory is that it can expanded upon linking it to adults such as elderly people their secure base would be their primary relationship and just like that the theory can be used on them</w:t>
      </w:r>
      <w:r w:rsidR="00F57236" w:rsidRPr="00FC61D3">
        <w:rPr>
          <w:rFonts w:asciiTheme="minorBidi" w:hAnsiTheme="minorBidi"/>
          <w:sz w:val="22"/>
          <w:szCs w:val="22"/>
        </w:rPr>
        <w:t xml:space="preserve"> the secure base just has to be the core relationship or the first one its not only for infants.</w:t>
      </w:r>
    </w:p>
    <w:p w14:paraId="67AA0233" w14:textId="0114EBDB" w:rsidR="00F57236" w:rsidRPr="00FC61D3" w:rsidRDefault="00EB1881" w:rsidP="00FC61D3">
      <w:pPr>
        <w:pStyle w:val="Heading2"/>
        <w:spacing w:line="360" w:lineRule="auto"/>
        <w:rPr>
          <w:rFonts w:asciiTheme="minorBidi" w:hAnsiTheme="minorBidi" w:cstheme="minorBidi"/>
          <w:b/>
          <w:bCs/>
          <w:color w:val="auto"/>
          <w:sz w:val="22"/>
          <w:szCs w:val="22"/>
          <w:u w:val="single"/>
        </w:rPr>
      </w:pPr>
      <w:bookmarkStart w:id="4" w:name="_Toc225220810"/>
      <w:r w:rsidRPr="00FC61D3">
        <w:rPr>
          <w:rFonts w:asciiTheme="minorBidi" w:hAnsiTheme="minorBidi" w:cstheme="minorBidi"/>
          <w:b/>
          <w:bCs/>
          <w:color w:val="auto"/>
          <w:sz w:val="22"/>
          <w:szCs w:val="22"/>
          <w:u w:val="single"/>
        </w:rPr>
        <w:t>Application of the theory</w:t>
      </w:r>
      <w:bookmarkEnd w:id="4"/>
    </w:p>
    <w:p w14:paraId="246653C0" w14:textId="6F09733D" w:rsidR="008A42EB" w:rsidRPr="00FC61D3" w:rsidRDefault="00221320" w:rsidP="00FC61D3">
      <w:pPr>
        <w:spacing w:line="360" w:lineRule="auto"/>
        <w:rPr>
          <w:rFonts w:asciiTheme="minorBidi" w:hAnsiTheme="minorBidi"/>
          <w:sz w:val="22"/>
          <w:szCs w:val="22"/>
        </w:rPr>
      </w:pPr>
      <w:r w:rsidRPr="00FC61D3">
        <w:rPr>
          <w:rFonts w:asciiTheme="minorBidi" w:hAnsiTheme="minorBidi"/>
          <w:sz w:val="22"/>
          <w:szCs w:val="22"/>
        </w:rPr>
        <w:t xml:space="preserve">This theory can be applied to older adults </w:t>
      </w:r>
      <w:r w:rsidR="00A324D4" w:rsidRPr="00FC61D3">
        <w:rPr>
          <w:rFonts w:asciiTheme="minorBidi" w:hAnsiTheme="minorBidi"/>
          <w:sz w:val="22"/>
          <w:szCs w:val="22"/>
        </w:rPr>
        <w:t xml:space="preserve">in a care home as their primary relationship with their caregiver (the secure base) will affect all of their other relationships with other caregivers if it secure it will make the relationships with the other caregivers secure and if its insecure it will have the opposite effect making the elderly person not likely to open up about his problems properly causing communication barriers which hinders the </w:t>
      </w:r>
      <w:r w:rsidR="00957F7A" w:rsidRPr="00FC61D3">
        <w:rPr>
          <w:rFonts w:asciiTheme="minorBidi" w:hAnsiTheme="minorBidi"/>
          <w:sz w:val="22"/>
          <w:szCs w:val="22"/>
        </w:rPr>
        <w:t>amount the carers can help him, so its important to develop trust which will help the care</w:t>
      </w:r>
      <w:r w:rsidR="009F6143" w:rsidRPr="00FC61D3">
        <w:rPr>
          <w:rFonts w:asciiTheme="minorBidi" w:hAnsiTheme="minorBidi"/>
          <w:sz w:val="22"/>
          <w:szCs w:val="22"/>
        </w:rPr>
        <w:t>r perform their role effectively and gives other carers the opportunity to as well</w:t>
      </w:r>
      <w:r w:rsidR="0037647D" w:rsidRPr="00FC61D3">
        <w:rPr>
          <w:rFonts w:asciiTheme="minorBidi" w:hAnsiTheme="minorBidi"/>
          <w:sz w:val="22"/>
          <w:szCs w:val="22"/>
        </w:rPr>
        <w:t xml:space="preserve"> this can also develop empathy which is fundamental </w:t>
      </w:r>
      <w:r w:rsidR="007C7CB5" w:rsidRPr="00FC61D3">
        <w:rPr>
          <w:rFonts w:asciiTheme="minorBidi" w:hAnsiTheme="minorBidi"/>
          <w:sz w:val="22"/>
          <w:szCs w:val="22"/>
        </w:rPr>
        <w:t>and needed in difficult moments the attachment theory helps the elder adult open up and understand</w:t>
      </w:r>
      <w:r w:rsidR="00D95384" w:rsidRPr="00FC61D3">
        <w:rPr>
          <w:rFonts w:asciiTheme="minorBidi" w:hAnsiTheme="minorBidi"/>
          <w:sz w:val="22"/>
          <w:szCs w:val="22"/>
        </w:rPr>
        <w:t xml:space="preserve"> (</w:t>
      </w:r>
      <w:r w:rsidR="00D95384" w:rsidRPr="00FC61D3">
        <w:rPr>
          <w:rFonts w:asciiTheme="minorBidi" w:hAnsiTheme="minorBidi"/>
          <w:sz w:val="22"/>
          <w:szCs w:val="22"/>
        </w:rPr>
        <w:t>White, K. n.d.)</w:t>
      </w:r>
      <w:r w:rsidR="007C7CB5" w:rsidRPr="00FC61D3">
        <w:rPr>
          <w:rFonts w:asciiTheme="minorBidi" w:hAnsiTheme="minorBidi"/>
          <w:sz w:val="22"/>
          <w:szCs w:val="22"/>
        </w:rPr>
        <w:t>.</w:t>
      </w:r>
    </w:p>
    <w:p w14:paraId="06780710" w14:textId="60CA2438" w:rsidR="00D90312" w:rsidRPr="00FC61D3" w:rsidRDefault="00D90312" w:rsidP="00FC61D3">
      <w:pPr>
        <w:pStyle w:val="Heading2"/>
        <w:spacing w:line="360" w:lineRule="auto"/>
        <w:rPr>
          <w:rFonts w:asciiTheme="minorBidi" w:hAnsiTheme="minorBidi" w:cstheme="minorBidi"/>
          <w:b/>
          <w:bCs/>
          <w:color w:val="auto"/>
          <w:sz w:val="22"/>
          <w:szCs w:val="22"/>
          <w:u w:val="single"/>
        </w:rPr>
      </w:pPr>
      <w:bookmarkStart w:id="5" w:name="_Toc225220811"/>
      <w:r w:rsidRPr="00FC61D3">
        <w:rPr>
          <w:rFonts w:asciiTheme="minorBidi" w:hAnsiTheme="minorBidi" w:cstheme="minorBidi"/>
          <w:b/>
          <w:bCs/>
          <w:color w:val="auto"/>
          <w:sz w:val="22"/>
          <w:szCs w:val="22"/>
          <w:u w:val="single"/>
        </w:rPr>
        <w:lastRenderedPageBreak/>
        <w:t>Real</w:t>
      </w:r>
      <w:r w:rsidR="001B5119" w:rsidRPr="00FC61D3">
        <w:rPr>
          <w:rFonts w:asciiTheme="minorBidi" w:hAnsiTheme="minorBidi" w:cstheme="minorBidi"/>
          <w:b/>
          <w:bCs/>
          <w:color w:val="auto"/>
          <w:sz w:val="22"/>
          <w:szCs w:val="22"/>
          <w:u w:val="single"/>
        </w:rPr>
        <w:t>-</w:t>
      </w:r>
      <w:r w:rsidRPr="00FC61D3">
        <w:rPr>
          <w:rFonts w:asciiTheme="minorBidi" w:hAnsiTheme="minorBidi" w:cstheme="minorBidi"/>
          <w:b/>
          <w:bCs/>
          <w:color w:val="auto"/>
          <w:sz w:val="22"/>
          <w:szCs w:val="22"/>
          <w:u w:val="single"/>
        </w:rPr>
        <w:t>Wor</w:t>
      </w:r>
      <w:r w:rsidR="007539F4" w:rsidRPr="00FC61D3">
        <w:rPr>
          <w:rFonts w:asciiTheme="minorBidi" w:hAnsiTheme="minorBidi" w:cstheme="minorBidi"/>
          <w:b/>
          <w:bCs/>
          <w:color w:val="auto"/>
          <w:sz w:val="22"/>
          <w:szCs w:val="22"/>
          <w:u w:val="single"/>
        </w:rPr>
        <w:t>ld example</w:t>
      </w:r>
      <w:bookmarkEnd w:id="5"/>
    </w:p>
    <w:p w14:paraId="2F3888A0" w14:textId="31E5518B" w:rsidR="00830DBA" w:rsidRPr="00FC61D3" w:rsidRDefault="000925A3" w:rsidP="00FC61D3">
      <w:pPr>
        <w:spacing w:line="360" w:lineRule="auto"/>
        <w:rPr>
          <w:rFonts w:asciiTheme="minorBidi" w:hAnsiTheme="minorBidi"/>
          <w:sz w:val="22"/>
          <w:szCs w:val="22"/>
        </w:rPr>
      </w:pPr>
      <w:r w:rsidRPr="00FC61D3">
        <w:rPr>
          <w:rFonts w:asciiTheme="minorBidi" w:hAnsiTheme="minorBidi"/>
          <w:sz w:val="22"/>
          <w:szCs w:val="22"/>
        </w:rPr>
        <w:t>An example of this would be</w:t>
      </w:r>
      <w:r w:rsidR="00A81F94" w:rsidRPr="00FC61D3">
        <w:rPr>
          <w:rFonts w:asciiTheme="minorBidi" w:hAnsiTheme="minorBidi"/>
          <w:sz w:val="22"/>
          <w:szCs w:val="22"/>
        </w:rPr>
        <w:t xml:space="preserve"> an older adult named Sam he has recently been sent into a care home because no one else could take care of him as his </w:t>
      </w:r>
      <w:r w:rsidR="007F0ECA" w:rsidRPr="00FC61D3">
        <w:rPr>
          <w:rFonts w:asciiTheme="minorBidi" w:hAnsiTheme="minorBidi"/>
          <w:sz w:val="22"/>
          <w:szCs w:val="22"/>
        </w:rPr>
        <w:t>son passed away and now Sam is alone in a new environment</w:t>
      </w:r>
      <w:r w:rsidR="00666AD9" w:rsidRPr="00FC61D3">
        <w:rPr>
          <w:rFonts w:asciiTheme="minorBidi" w:hAnsiTheme="minorBidi"/>
          <w:sz w:val="22"/>
          <w:szCs w:val="22"/>
        </w:rPr>
        <w:t xml:space="preserve"> feeling isolated</w:t>
      </w:r>
      <w:r w:rsidR="002F57C5" w:rsidRPr="00FC61D3">
        <w:rPr>
          <w:rFonts w:asciiTheme="minorBidi" w:hAnsiTheme="minorBidi"/>
          <w:sz w:val="22"/>
          <w:szCs w:val="22"/>
        </w:rPr>
        <w:t xml:space="preserve"> and misses his</w:t>
      </w:r>
      <w:r w:rsidR="00023F05" w:rsidRPr="00FC61D3">
        <w:rPr>
          <w:rFonts w:asciiTheme="minorBidi" w:hAnsiTheme="minorBidi"/>
          <w:sz w:val="22"/>
          <w:szCs w:val="22"/>
        </w:rPr>
        <w:t xml:space="preserve"> late son. </w:t>
      </w:r>
      <w:r w:rsidR="008D53D5" w:rsidRPr="00FC61D3">
        <w:rPr>
          <w:rFonts w:asciiTheme="minorBidi" w:hAnsiTheme="minorBidi"/>
          <w:sz w:val="22"/>
          <w:szCs w:val="22"/>
        </w:rPr>
        <w:t>So,</w:t>
      </w:r>
      <w:r w:rsidR="00023F05" w:rsidRPr="00FC61D3">
        <w:rPr>
          <w:rFonts w:asciiTheme="minorBidi" w:hAnsiTheme="minorBidi"/>
          <w:sz w:val="22"/>
          <w:szCs w:val="22"/>
        </w:rPr>
        <w:t xml:space="preserve"> the carer uses attachment theory to produce a secure relationship with Sam and becoming his secure base by constantly attending to him whenever he is needed</w:t>
      </w:r>
      <w:r w:rsidR="00A47D57" w:rsidRPr="00FC61D3">
        <w:rPr>
          <w:rFonts w:asciiTheme="minorBidi" w:hAnsiTheme="minorBidi"/>
          <w:sz w:val="22"/>
          <w:szCs w:val="22"/>
        </w:rPr>
        <w:t xml:space="preserve"> and recognising the fact that Sam might be grieving after all that has happened and through the carer’s efforts Sam ends up opening up</w:t>
      </w:r>
      <w:r w:rsidR="00666AD9" w:rsidRPr="00FC61D3">
        <w:rPr>
          <w:rFonts w:asciiTheme="minorBidi" w:hAnsiTheme="minorBidi"/>
          <w:sz w:val="22"/>
          <w:szCs w:val="22"/>
        </w:rPr>
        <w:t xml:space="preserve"> </w:t>
      </w:r>
      <w:r w:rsidR="008D53D5" w:rsidRPr="00FC61D3">
        <w:rPr>
          <w:rFonts w:asciiTheme="minorBidi" w:hAnsiTheme="minorBidi"/>
          <w:sz w:val="22"/>
          <w:szCs w:val="22"/>
        </w:rPr>
        <w:t xml:space="preserve">and a connection is built through trust </w:t>
      </w:r>
      <w:r w:rsidR="008D0629" w:rsidRPr="00FC61D3">
        <w:rPr>
          <w:rFonts w:asciiTheme="minorBidi" w:hAnsiTheme="minorBidi"/>
          <w:sz w:val="22"/>
          <w:szCs w:val="22"/>
        </w:rPr>
        <w:t>with the caregiver and Sam will be able to maintain his other connections with his family as well. This proves how attachment theory</w:t>
      </w:r>
      <w:r w:rsidR="00361B35" w:rsidRPr="00FC61D3">
        <w:rPr>
          <w:rFonts w:asciiTheme="minorBidi" w:hAnsiTheme="minorBidi"/>
          <w:sz w:val="22"/>
          <w:szCs w:val="22"/>
        </w:rPr>
        <w:t xml:space="preserve"> can support older adults.</w:t>
      </w:r>
    </w:p>
    <w:p w14:paraId="5C770145" w14:textId="17A3EA32" w:rsidR="00361B35" w:rsidRPr="00FC61D3" w:rsidRDefault="00361B35" w:rsidP="00FC61D3">
      <w:pPr>
        <w:pStyle w:val="Heading2"/>
        <w:spacing w:line="360" w:lineRule="auto"/>
        <w:rPr>
          <w:rFonts w:asciiTheme="minorBidi" w:hAnsiTheme="minorBidi" w:cstheme="minorBidi"/>
          <w:b/>
          <w:bCs/>
          <w:color w:val="auto"/>
          <w:sz w:val="22"/>
          <w:szCs w:val="22"/>
          <w:u w:val="single"/>
        </w:rPr>
      </w:pPr>
      <w:bookmarkStart w:id="6" w:name="_Toc225220812"/>
      <w:r w:rsidRPr="00FC61D3">
        <w:rPr>
          <w:rFonts w:asciiTheme="minorBidi" w:hAnsiTheme="minorBidi" w:cstheme="minorBidi"/>
          <w:b/>
          <w:bCs/>
          <w:color w:val="auto"/>
          <w:sz w:val="22"/>
          <w:szCs w:val="22"/>
          <w:u w:val="single"/>
        </w:rPr>
        <w:t>Challenges</w:t>
      </w:r>
      <w:bookmarkEnd w:id="6"/>
    </w:p>
    <w:p w14:paraId="4B6C3FF1" w14:textId="28C1D92E" w:rsidR="009742AB" w:rsidRPr="00FC61D3" w:rsidRDefault="00850874" w:rsidP="00FC61D3">
      <w:pPr>
        <w:spacing w:line="360" w:lineRule="auto"/>
        <w:rPr>
          <w:rFonts w:asciiTheme="minorBidi" w:hAnsiTheme="minorBidi"/>
          <w:sz w:val="22"/>
          <w:szCs w:val="22"/>
        </w:rPr>
      </w:pPr>
      <w:r w:rsidRPr="00FC61D3">
        <w:rPr>
          <w:rFonts w:asciiTheme="minorBidi" w:hAnsiTheme="minorBidi"/>
          <w:sz w:val="22"/>
          <w:szCs w:val="22"/>
        </w:rPr>
        <w:t xml:space="preserve">One challenge when applying this theory could be </w:t>
      </w:r>
      <w:r w:rsidR="009D1A40" w:rsidRPr="00FC61D3">
        <w:rPr>
          <w:rFonts w:asciiTheme="minorBidi" w:hAnsiTheme="minorBidi"/>
          <w:sz w:val="22"/>
          <w:szCs w:val="22"/>
        </w:rPr>
        <w:t>having too much staff which would make people</w:t>
      </w:r>
      <w:r w:rsidR="00583988" w:rsidRPr="00FC61D3">
        <w:rPr>
          <w:rFonts w:asciiTheme="minorBidi" w:hAnsiTheme="minorBidi"/>
          <w:sz w:val="22"/>
          <w:szCs w:val="22"/>
        </w:rPr>
        <w:t xml:space="preserve"> have multiple carers when they are not ready to even have one</w:t>
      </w:r>
      <w:r w:rsidR="000C3AC8" w:rsidRPr="00FC61D3">
        <w:rPr>
          <w:rFonts w:asciiTheme="minorBidi" w:hAnsiTheme="minorBidi"/>
          <w:sz w:val="22"/>
          <w:szCs w:val="22"/>
        </w:rPr>
        <w:t xml:space="preserve"> which would prevent a stable relationship from forming making the secure base not possible</w:t>
      </w:r>
      <w:r w:rsidR="0007715A" w:rsidRPr="00FC61D3">
        <w:rPr>
          <w:rFonts w:asciiTheme="minorBidi" w:hAnsiTheme="minorBidi"/>
          <w:sz w:val="22"/>
          <w:szCs w:val="22"/>
        </w:rPr>
        <w:t>. A strategy to overcome this issue would be to assign a worker for each person needed care as this would minimise the older adult feeling overwhelmed and gives rise to a secure base being formed</w:t>
      </w:r>
      <w:r w:rsidR="00B761A6" w:rsidRPr="00FC61D3">
        <w:rPr>
          <w:rFonts w:asciiTheme="minorBidi" w:hAnsiTheme="minorBidi"/>
          <w:sz w:val="22"/>
          <w:szCs w:val="22"/>
        </w:rPr>
        <w:t xml:space="preserve"> this is perfect to build attachments and will increase communication by </w:t>
      </w:r>
      <w:r w:rsidR="00C169C3" w:rsidRPr="00FC61D3">
        <w:rPr>
          <w:rFonts w:asciiTheme="minorBidi" w:hAnsiTheme="minorBidi"/>
          <w:sz w:val="22"/>
          <w:szCs w:val="22"/>
        </w:rPr>
        <w:t>a lot</w:t>
      </w:r>
      <w:r w:rsidR="00C10C9C" w:rsidRPr="00FC61D3">
        <w:rPr>
          <w:rFonts w:asciiTheme="minorBidi" w:hAnsiTheme="minorBidi"/>
          <w:sz w:val="22"/>
          <w:szCs w:val="22"/>
        </w:rPr>
        <w:t xml:space="preserve"> (</w:t>
      </w:r>
      <w:r w:rsidR="00C10C9C" w:rsidRPr="00FC61D3">
        <w:rPr>
          <w:rFonts w:asciiTheme="minorBidi" w:hAnsiTheme="minorBidi"/>
          <w:sz w:val="22"/>
          <w:szCs w:val="22"/>
        </w:rPr>
        <w:t>Koehler, J,</w:t>
      </w:r>
      <w:r w:rsidR="00C10C9C" w:rsidRPr="00FC61D3">
        <w:rPr>
          <w:rFonts w:asciiTheme="minorBidi" w:hAnsiTheme="minorBidi"/>
          <w:sz w:val="22"/>
          <w:szCs w:val="22"/>
        </w:rPr>
        <w:t xml:space="preserve"> </w:t>
      </w:r>
      <w:r w:rsidR="00C10C9C" w:rsidRPr="00FC61D3">
        <w:rPr>
          <w:rFonts w:asciiTheme="minorBidi" w:hAnsiTheme="minorBidi"/>
          <w:sz w:val="22"/>
          <w:szCs w:val="22"/>
        </w:rPr>
        <w:t>2024)</w:t>
      </w:r>
      <w:r w:rsidR="00C169C3" w:rsidRPr="00FC61D3">
        <w:rPr>
          <w:rFonts w:asciiTheme="minorBidi" w:hAnsiTheme="minorBidi"/>
          <w:sz w:val="22"/>
          <w:szCs w:val="22"/>
        </w:rPr>
        <w:t>.</w:t>
      </w:r>
    </w:p>
    <w:p w14:paraId="7398E20F" w14:textId="409F9621" w:rsidR="00C169C3" w:rsidRPr="00FC61D3" w:rsidRDefault="00C169C3" w:rsidP="00FC61D3">
      <w:pPr>
        <w:pStyle w:val="Heading2"/>
        <w:spacing w:line="360" w:lineRule="auto"/>
        <w:rPr>
          <w:rFonts w:asciiTheme="minorBidi" w:hAnsiTheme="minorBidi" w:cstheme="minorBidi"/>
          <w:b/>
          <w:bCs/>
          <w:color w:val="auto"/>
          <w:sz w:val="22"/>
          <w:szCs w:val="22"/>
          <w:u w:val="single"/>
        </w:rPr>
      </w:pPr>
      <w:bookmarkStart w:id="7" w:name="_Toc225220813"/>
      <w:r w:rsidRPr="00FC61D3">
        <w:rPr>
          <w:rFonts w:asciiTheme="minorBidi" w:hAnsiTheme="minorBidi" w:cstheme="minorBidi"/>
          <w:b/>
          <w:bCs/>
          <w:color w:val="auto"/>
          <w:sz w:val="22"/>
          <w:szCs w:val="22"/>
          <w:u w:val="single"/>
        </w:rPr>
        <w:t>Conclusion</w:t>
      </w:r>
      <w:bookmarkEnd w:id="7"/>
    </w:p>
    <w:p w14:paraId="1C84008F" w14:textId="51DF19D7" w:rsidR="003D11D1" w:rsidRPr="00FC61D3" w:rsidRDefault="003D11D1" w:rsidP="00FC61D3">
      <w:pPr>
        <w:spacing w:line="360" w:lineRule="auto"/>
        <w:rPr>
          <w:rFonts w:asciiTheme="minorBidi" w:hAnsiTheme="minorBidi"/>
          <w:sz w:val="22"/>
          <w:szCs w:val="22"/>
        </w:rPr>
      </w:pPr>
      <w:r w:rsidRPr="00FC61D3">
        <w:rPr>
          <w:rFonts w:asciiTheme="minorBidi" w:hAnsiTheme="minorBidi"/>
          <w:sz w:val="22"/>
          <w:szCs w:val="22"/>
        </w:rPr>
        <w:t xml:space="preserve">In conclusion </w:t>
      </w:r>
      <w:r w:rsidR="00903C2D" w:rsidRPr="00FC61D3">
        <w:rPr>
          <w:rFonts w:asciiTheme="minorBidi" w:hAnsiTheme="minorBidi"/>
          <w:sz w:val="22"/>
          <w:szCs w:val="22"/>
        </w:rPr>
        <w:t xml:space="preserve">this report has talked about attachment theory what it is, how to apply it, a </w:t>
      </w:r>
      <w:r w:rsidR="001B5119" w:rsidRPr="00FC61D3">
        <w:rPr>
          <w:rFonts w:asciiTheme="minorBidi" w:hAnsiTheme="minorBidi"/>
          <w:sz w:val="22"/>
          <w:szCs w:val="22"/>
        </w:rPr>
        <w:t>real-world</w:t>
      </w:r>
      <w:r w:rsidR="00903C2D" w:rsidRPr="00FC61D3">
        <w:rPr>
          <w:rFonts w:asciiTheme="minorBidi" w:hAnsiTheme="minorBidi"/>
          <w:sz w:val="22"/>
          <w:szCs w:val="22"/>
        </w:rPr>
        <w:t xml:space="preserve"> example, the challenges and how to overcome them</w:t>
      </w:r>
      <w:r w:rsidR="001B5119" w:rsidRPr="00FC61D3">
        <w:rPr>
          <w:rFonts w:asciiTheme="minorBidi" w:hAnsiTheme="minorBidi"/>
          <w:sz w:val="22"/>
          <w:szCs w:val="22"/>
        </w:rPr>
        <w:t xml:space="preserve"> </w:t>
      </w:r>
      <w:r w:rsidR="00896929" w:rsidRPr="00FC61D3">
        <w:rPr>
          <w:rFonts w:asciiTheme="minorBidi" w:hAnsiTheme="minorBidi"/>
          <w:sz w:val="22"/>
          <w:szCs w:val="22"/>
        </w:rPr>
        <w:t xml:space="preserve">which proves how attachment theory can be used for older </w:t>
      </w:r>
      <w:r w:rsidR="007E505C" w:rsidRPr="00FC61D3">
        <w:rPr>
          <w:rFonts w:asciiTheme="minorBidi" w:hAnsiTheme="minorBidi"/>
          <w:sz w:val="22"/>
          <w:szCs w:val="22"/>
        </w:rPr>
        <w:t xml:space="preserve">adults, and this proves psychology can impact and be useful for peoples lives </w:t>
      </w:r>
      <w:r w:rsidR="006E524B" w:rsidRPr="00FC61D3">
        <w:rPr>
          <w:rFonts w:asciiTheme="minorBidi" w:hAnsiTheme="minorBidi"/>
          <w:sz w:val="22"/>
          <w:szCs w:val="22"/>
        </w:rPr>
        <w:t xml:space="preserve">by understanding this you can enhance relationships and it provides the framework to do so like using </w:t>
      </w:r>
      <w:r w:rsidR="002C55CE" w:rsidRPr="00FC61D3">
        <w:rPr>
          <w:rFonts w:asciiTheme="minorBidi" w:hAnsiTheme="minorBidi"/>
          <w:sz w:val="22"/>
          <w:szCs w:val="22"/>
        </w:rPr>
        <w:t>Bowlby’s</w:t>
      </w:r>
      <w:r w:rsidR="006E524B" w:rsidRPr="00FC61D3">
        <w:rPr>
          <w:rFonts w:asciiTheme="minorBidi" w:hAnsiTheme="minorBidi"/>
          <w:sz w:val="22"/>
          <w:szCs w:val="22"/>
        </w:rPr>
        <w:t xml:space="preserve"> attachment theory </w:t>
      </w:r>
      <w:r w:rsidR="002C55CE" w:rsidRPr="00FC61D3">
        <w:rPr>
          <w:rFonts w:asciiTheme="minorBidi" w:hAnsiTheme="minorBidi"/>
          <w:sz w:val="22"/>
          <w:szCs w:val="22"/>
        </w:rPr>
        <w:t>to increase the quality of life for older adults.</w:t>
      </w:r>
    </w:p>
    <w:p w14:paraId="2FB071F1" w14:textId="77777777" w:rsidR="00C169C3" w:rsidRPr="00FC61D3" w:rsidRDefault="00C169C3" w:rsidP="00FC61D3">
      <w:pPr>
        <w:spacing w:line="360" w:lineRule="auto"/>
        <w:rPr>
          <w:rFonts w:asciiTheme="minorBidi" w:hAnsiTheme="minorBidi"/>
          <w:sz w:val="22"/>
          <w:szCs w:val="22"/>
        </w:rPr>
      </w:pPr>
    </w:p>
    <w:p w14:paraId="0A8E8132" w14:textId="77777777" w:rsidR="00C169C3" w:rsidRPr="00FC61D3" w:rsidRDefault="00C169C3" w:rsidP="00FC61D3">
      <w:pPr>
        <w:spacing w:line="360" w:lineRule="auto"/>
        <w:rPr>
          <w:rFonts w:asciiTheme="minorBidi" w:hAnsiTheme="minorBidi"/>
          <w:sz w:val="22"/>
          <w:szCs w:val="22"/>
        </w:rPr>
      </w:pPr>
    </w:p>
    <w:p w14:paraId="0A9C022C" w14:textId="77777777" w:rsidR="00D95384" w:rsidRPr="00FC61D3" w:rsidRDefault="00D95384" w:rsidP="00FC61D3">
      <w:pPr>
        <w:spacing w:line="360" w:lineRule="auto"/>
        <w:rPr>
          <w:rFonts w:asciiTheme="minorBidi" w:hAnsiTheme="minorBidi"/>
          <w:sz w:val="22"/>
          <w:szCs w:val="22"/>
        </w:rPr>
      </w:pPr>
    </w:p>
    <w:p w14:paraId="7EBC3D35" w14:textId="77777777" w:rsidR="006B4138" w:rsidRPr="00FC61D3" w:rsidRDefault="006B4138" w:rsidP="00FC61D3">
      <w:pPr>
        <w:spacing w:line="360" w:lineRule="auto"/>
        <w:rPr>
          <w:rFonts w:asciiTheme="minorBidi" w:hAnsiTheme="minorBidi"/>
          <w:sz w:val="22"/>
          <w:szCs w:val="22"/>
        </w:rPr>
      </w:pPr>
    </w:p>
    <w:p w14:paraId="79D75AE4" w14:textId="77777777" w:rsidR="00425173" w:rsidRPr="00FC61D3" w:rsidRDefault="00425173" w:rsidP="00FC61D3">
      <w:pPr>
        <w:spacing w:after="30" w:line="360" w:lineRule="auto"/>
        <w:jc w:val="center"/>
        <w:rPr>
          <w:rFonts w:asciiTheme="minorBidi" w:hAnsiTheme="minorBidi"/>
          <w:b/>
          <w:bCs/>
          <w:sz w:val="22"/>
          <w:szCs w:val="22"/>
        </w:rPr>
      </w:pPr>
    </w:p>
    <w:p w14:paraId="46371901" w14:textId="77777777" w:rsidR="00FC61D3" w:rsidRDefault="00FC61D3" w:rsidP="00FC61D3">
      <w:pPr>
        <w:pStyle w:val="Heading1"/>
        <w:spacing w:after="30" w:line="360" w:lineRule="auto"/>
        <w:rPr>
          <w:rFonts w:asciiTheme="minorBidi" w:hAnsiTheme="minorBidi" w:cstheme="minorBidi"/>
          <w:b/>
          <w:bCs/>
          <w:color w:val="auto"/>
          <w:sz w:val="22"/>
          <w:szCs w:val="22"/>
          <w:u w:val="single"/>
        </w:rPr>
      </w:pPr>
      <w:bookmarkStart w:id="8" w:name="_Toc214019147"/>
    </w:p>
    <w:p w14:paraId="2C2B61B2" w14:textId="3B22EEFC" w:rsidR="00425173" w:rsidRPr="00FC61D3" w:rsidRDefault="00425173" w:rsidP="00FC61D3">
      <w:pPr>
        <w:pStyle w:val="Heading1"/>
        <w:spacing w:after="30" w:line="360" w:lineRule="auto"/>
        <w:rPr>
          <w:rFonts w:asciiTheme="minorBidi" w:hAnsiTheme="minorBidi" w:cstheme="minorBidi"/>
          <w:b/>
          <w:bCs/>
          <w:color w:val="auto"/>
          <w:sz w:val="22"/>
          <w:szCs w:val="22"/>
          <w:u w:val="single"/>
        </w:rPr>
      </w:pPr>
      <w:bookmarkStart w:id="9" w:name="_Toc225220814"/>
      <w:r w:rsidRPr="00FC61D3">
        <w:rPr>
          <w:rFonts w:asciiTheme="minorBidi" w:hAnsiTheme="minorBidi" w:cstheme="minorBidi"/>
          <w:b/>
          <w:bCs/>
          <w:color w:val="auto"/>
          <w:sz w:val="22"/>
          <w:szCs w:val="22"/>
          <w:u w:val="single"/>
        </w:rPr>
        <w:t>References</w:t>
      </w:r>
      <w:bookmarkEnd w:id="8"/>
      <w:bookmarkEnd w:id="9"/>
    </w:p>
    <w:p w14:paraId="2E2381A9" w14:textId="543BBD8F" w:rsidR="002C55CE" w:rsidRPr="00FC61D3" w:rsidRDefault="002C55CE" w:rsidP="00FC61D3">
      <w:pPr>
        <w:spacing w:line="360" w:lineRule="auto"/>
        <w:rPr>
          <w:rFonts w:asciiTheme="minorBidi" w:hAnsiTheme="minorBidi"/>
          <w:sz w:val="22"/>
          <w:szCs w:val="22"/>
        </w:rPr>
      </w:pPr>
      <w:r w:rsidRPr="00FC61D3">
        <w:rPr>
          <w:rFonts w:asciiTheme="minorBidi" w:hAnsiTheme="minorBidi"/>
          <w:sz w:val="22"/>
          <w:szCs w:val="22"/>
        </w:rPr>
        <w:t>AZIMI, A., HASELI, D. and ABDOLLAHI, L., (2019). Vygotsky's Activity Theory and Health Scholars' Web-based Information Practice. </w:t>
      </w:r>
      <w:proofErr w:type="spellStart"/>
      <w:r w:rsidRPr="00FC61D3">
        <w:rPr>
          <w:rFonts w:asciiTheme="minorBidi" w:hAnsiTheme="minorBidi"/>
          <w:i/>
          <w:iCs/>
          <w:sz w:val="22"/>
          <w:szCs w:val="22"/>
        </w:rPr>
        <w:t>Webology</w:t>
      </w:r>
      <w:proofErr w:type="spellEnd"/>
      <w:r w:rsidRPr="00FC61D3">
        <w:rPr>
          <w:rFonts w:asciiTheme="minorBidi" w:hAnsiTheme="minorBidi"/>
          <w:i/>
          <w:iCs/>
          <w:sz w:val="22"/>
          <w:szCs w:val="22"/>
        </w:rPr>
        <w:t>, </w:t>
      </w:r>
      <w:r w:rsidRPr="00FC61D3">
        <w:rPr>
          <w:rFonts w:asciiTheme="minorBidi" w:hAnsiTheme="minorBidi"/>
          <w:b/>
          <w:bCs/>
          <w:sz w:val="22"/>
          <w:szCs w:val="22"/>
        </w:rPr>
        <w:t>16</w:t>
      </w:r>
      <w:r w:rsidRPr="00FC61D3">
        <w:rPr>
          <w:rFonts w:asciiTheme="minorBidi" w:hAnsiTheme="minorBidi"/>
          <w:sz w:val="22"/>
          <w:szCs w:val="22"/>
        </w:rPr>
        <w:t>(2), pp. 97-107.</w:t>
      </w:r>
    </w:p>
    <w:p w14:paraId="4F0376C2" w14:textId="677D0BCC" w:rsidR="001602AE" w:rsidRPr="00FC61D3" w:rsidRDefault="001602AE" w:rsidP="00FC61D3">
      <w:pPr>
        <w:spacing w:line="360" w:lineRule="auto"/>
        <w:rPr>
          <w:rFonts w:asciiTheme="minorBidi" w:hAnsiTheme="minorBidi"/>
          <w:sz w:val="22"/>
          <w:szCs w:val="22"/>
        </w:rPr>
      </w:pPr>
      <w:r w:rsidRPr="00FC61D3">
        <w:rPr>
          <w:rFonts w:asciiTheme="minorBidi" w:hAnsiTheme="minorBidi"/>
          <w:sz w:val="22"/>
          <w:szCs w:val="22"/>
        </w:rPr>
        <w:t>Gonot</w:t>
      </w:r>
      <w:r w:rsidRPr="00FC61D3">
        <w:rPr>
          <w:rFonts w:asciiTheme="minorBidi" w:hAnsiTheme="minorBidi"/>
          <w:sz w:val="22"/>
          <w:szCs w:val="22"/>
        </w:rPr>
        <w:noBreakHyphen/>
        <w:t xml:space="preserve">Schoupinsky, F., Garip, G. and Sheffield, D., (2021). </w:t>
      </w:r>
      <w:r w:rsidRPr="00FC61D3">
        <w:rPr>
          <w:rFonts w:asciiTheme="minorBidi" w:hAnsiTheme="minorBidi"/>
          <w:i/>
          <w:iCs/>
          <w:sz w:val="22"/>
          <w:szCs w:val="22"/>
        </w:rPr>
        <w:t>The Engage</w:t>
      </w:r>
      <w:r w:rsidRPr="00FC61D3">
        <w:rPr>
          <w:rFonts w:asciiTheme="minorBidi" w:hAnsiTheme="minorBidi"/>
          <w:i/>
          <w:iCs/>
          <w:sz w:val="22"/>
          <w:szCs w:val="22"/>
        </w:rPr>
        <w:noBreakHyphen/>
        <w:t>Disengage model as an inclusive model for the promotion of healthy and successful aging in the oldest</w:t>
      </w:r>
      <w:r w:rsidRPr="00FC61D3">
        <w:rPr>
          <w:rFonts w:asciiTheme="minorBidi" w:hAnsiTheme="minorBidi"/>
          <w:i/>
          <w:iCs/>
          <w:sz w:val="22"/>
          <w:szCs w:val="22"/>
        </w:rPr>
        <w:noBreakHyphen/>
        <w:t>old</w:t>
      </w:r>
      <w:r w:rsidRPr="00FC61D3">
        <w:rPr>
          <w:rFonts w:asciiTheme="minorBidi" w:hAnsiTheme="minorBidi"/>
          <w:sz w:val="22"/>
          <w:szCs w:val="22"/>
        </w:rPr>
        <w:t>. Activities, Adaptation &amp; Aging, 46(1), pp.1–23. Available at: https://www.tandfonline.com/doi/full/10.1080/01924788.2021.1970892 (Accessed 22</w:t>
      </w:r>
      <w:r w:rsidRPr="00FC61D3">
        <w:rPr>
          <w:rFonts w:asciiTheme="minorBidi" w:hAnsiTheme="minorBidi"/>
          <w:sz w:val="22"/>
          <w:szCs w:val="22"/>
          <w:vertAlign w:val="superscript"/>
        </w:rPr>
        <w:t>nd</w:t>
      </w:r>
      <w:r w:rsidRPr="00FC61D3">
        <w:rPr>
          <w:rFonts w:asciiTheme="minorBidi" w:hAnsiTheme="minorBidi"/>
          <w:sz w:val="22"/>
          <w:szCs w:val="22"/>
        </w:rPr>
        <w:t xml:space="preserve"> March 2026).</w:t>
      </w:r>
    </w:p>
    <w:p w14:paraId="2D59CB8F" w14:textId="2FB57881" w:rsidR="000C79C2" w:rsidRPr="00FC61D3" w:rsidRDefault="000959C2" w:rsidP="00FC61D3">
      <w:pPr>
        <w:spacing w:line="360" w:lineRule="auto"/>
        <w:rPr>
          <w:rFonts w:asciiTheme="minorBidi" w:hAnsiTheme="minorBidi"/>
          <w:sz w:val="22"/>
          <w:szCs w:val="22"/>
        </w:rPr>
      </w:pPr>
      <w:r w:rsidRPr="00FC61D3">
        <w:rPr>
          <w:rFonts w:asciiTheme="minorBidi" w:hAnsiTheme="minorBidi"/>
          <w:sz w:val="22"/>
          <w:szCs w:val="22"/>
        </w:rPr>
        <w:t xml:space="preserve">Koehler, J, </w:t>
      </w:r>
      <w:r w:rsidR="00C10C9C" w:rsidRPr="00FC61D3">
        <w:rPr>
          <w:rFonts w:asciiTheme="minorBidi" w:hAnsiTheme="minorBidi"/>
          <w:sz w:val="22"/>
          <w:szCs w:val="22"/>
        </w:rPr>
        <w:t>(</w:t>
      </w:r>
      <w:r w:rsidRPr="00FC61D3">
        <w:rPr>
          <w:rFonts w:asciiTheme="minorBidi" w:hAnsiTheme="minorBidi"/>
          <w:sz w:val="22"/>
          <w:szCs w:val="22"/>
        </w:rPr>
        <w:t>2024</w:t>
      </w:r>
      <w:r w:rsidR="00C10C9C" w:rsidRPr="00FC61D3">
        <w:rPr>
          <w:rFonts w:asciiTheme="minorBidi" w:hAnsiTheme="minorBidi"/>
          <w:sz w:val="22"/>
          <w:szCs w:val="22"/>
        </w:rPr>
        <w:t>)</w:t>
      </w:r>
      <w:r w:rsidRPr="00FC61D3">
        <w:rPr>
          <w:rFonts w:asciiTheme="minorBidi" w:hAnsiTheme="minorBidi"/>
          <w:sz w:val="22"/>
          <w:szCs w:val="22"/>
        </w:rPr>
        <w:t xml:space="preserve"> </w:t>
      </w:r>
      <w:r w:rsidRPr="00FC61D3">
        <w:rPr>
          <w:rFonts w:asciiTheme="minorBidi" w:hAnsiTheme="minorBidi"/>
          <w:i/>
          <w:iCs/>
          <w:sz w:val="22"/>
          <w:szCs w:val="22"/>
        </w:rPr>
        <w:t>Overcoming attachment problems</w:t>
      </w:r>
      <w:r w:rsidRPr="00FC61D3">
        <w:rPr>
          <w:rFonts w:asciiTheme="minorBidi" w:hAnsiTheme="minorBidi"/>
          <w:sz w:val="22"/>
          <w:szCs w:val="22"/>
        </w:rPr>
        <w:t xml:space="preserve"> </w:t>
      </w:r>
      <w:r w:rsidRPr="00FC61D3">
        <w:rPr>
          <w:rFonts w:asciiTheme="minorBidi" w:hAnsiTheme="minorBidi"/>
          <w:sz w:val="22"/>
          <w:szCs w:val="22"/>
        </w:rPr>
        <w:t xml:space="preserve"> Available at:</w:t>
      </w:r>
      <w:r w:rsidRPr="00FC61D3">
        <w:rPr>
          <w:rFonts w:asciiTheme="minorBidi" w:hAnsiTheme="minorBidi"/>
          <w:sz w:val="22"/>
          <w:szCs w:val="22"/>
        </w:rPr>
        <w:t xml:space="preserve"> </w:t>
      </w:r>
      <w:hyperlink r:id="rId9" w:history="1">
        <w:r w:rsidRPr="00FC61D3">
          <w:rPr>
            <w:rStyle w:val="Hyperlink"/>
            <w:rFonts w:asciiTheme="minorBidi" w:hAnsiTheme="minorBidi"/>
            <w:sz w:val="22"/>
            <w:szCs w:val="22"/>
          </w:rPr>
          <w:t>https://www.psychologytoday.com/gb/blog/beyond-school-walls/202403/overcoming-attachment-problems?msockid=015aed1e36e169df0f40f8e5375a6865</w:t>
        </w:r>
      </w:hyperlink>
      <w:r w:rsidR="000C79C2" w:rsidRPr="00FC61D3">
        <w:rPr>
          <w:rFonts w:asciiTheme="minorBidi" w:hAnsiTheme="minorBidi"/>
          <w:sz w:val="22"/>
          <w:szCs w:val="22"/>
        </w:rPr>
        <w:t xml:space="preserve"> </w:t>
      </w:r>
      <w:r w:rsidR="000C79C2" w:rsidRPr="00FC61D3">
        <w:rPr>
          <w:rFonts w:asciiTheme="minorBidi" w:hAnsiTheme="minorBidi"/>
          <w:sz w:val="22"/>
          <w:szCs w:val="22"/>
        </w:rPr>
        <w:t>(Accessed 22</w:t>
      </w:r>
      <w:r w:rsidR="000C79C2" w:rsidRPr="00FC61D3">
        <w:rPr>
          <w:rFonts w:asciiTheme="minorBidi" w:hAnsiTheme="minorBidi"/>
          <w:sz w:val="22"/>
          <w:szCs w:val="22"/>
          <w:vertAlign w:val="superscript"/>
        </w:rPr>
        <w:t>nd</w:t>
      </w:r>
      <w:r w:rsidR="000C79C2" w:rsidRPr="00FC61D3">
        <w:rPr>
          <w:rFonts w:asciiTheme="minorBidi" w:hAnsiTheme="minorBidi"/>
          <w:sz w:val="22"/>
          <w:szCs w:val="22"/>
        </w:rPr>
        <w:t xml:space="preserve"> March 2026).</w:t>
      </w:r>
    </w:p>
    <w:p w14:paraId="614FECB7" w14:textId="12E3FA3B" w:rsidR="007A3437" w:rsidRPr="00FC61D3" w:rsidRDefault="007A3437" w:rsidP="00FC61D3">
      <w:pPr>
        <w:spacing w:line="360" w:lineRule="auto"/>
        <w:rPr>
          <w:rFonts w:asciiTheme="minorBidi" w:hAnsiTheme="minorBidi"/>
          <w:sz w:val="22"/>
          <w:szCs w:val="22"/>
        </w:rPr>
      </w:pPr>
      <w:proofErr w:type="spellStart"/>
      <w:r w:rsidRPr="007A3437">
        <w:rPr>
          <w:rFonts w:asciiTheme="minorBidi" w:hAnsiTheme="minorBidi"/>
          <w:sz w:val="22"/>
          <w:szCs w:val="22"/>
        </w:rPr>
        <w:t>Mcleod</w:t>
      </w:r>
      <w:proofErr w:type="spellEnd"/>
      <w:r w:rsidRPr="007A3437">
        <w:rPr>
          <w:rFonts w:asciiTheme="minorBidi" w:hAnsiTheme="minorBidi"/>
          <w:sz w:val="22"/>
          <w:szCs w:val="22"/>
        </w:rPr>
        <w:t xml:space="preserve">, S. (2025) </w:t>
      </w:r>
      <w:r w:rsidRPr="007A3437">
        <w:rPr>
          <w:rFonts w:asciiTheme="minorBidi" w:hAnsiTheme="minorBidi"/>
          <w:i/>
          <w:iCs/>
          <w:sz w:val="22"/>
          <w:szCs w:val="22"/>
        </w:rPr>
        <w:t xml:space="preserve">John Bowldy’s Attachment Theory </w:t>
      </w:r>
      <w:r w:rsidRPr="007A3437">
        <w:rPr>
          <w:rFonts w:asciiTheme="minorBidi" w:hAnsiTheme="minorBidi"/>
          <w:sz w:val="22"/>
          <w:szCs w:val="22"/>
        </w:rPr>
        <w:t xml:space="preserve">Available at: </w:t>
      </w:r>
      <w:hyperlink r:id="rId10" w:history="1">
        <w:r w:rsidRPr="007A3437">
          <w:rPr>
            <w:rStyle w:val="Hyperlink"/>
            <w:rFonts w:asciiTheme="minorBidi" w:hAnsiTheme="minorBidi"/>
            <w:sz w:val="22"/>
            <w:szCs w:val="22"/>
          </w:rPr>
          <w:t>https://www.simplypsychology.org/bowlby.html</w:t>
        </w:r>
      </w:hyperlink>
      <w:r w:rsidRPr="007A3437">
        <w:rPr>
          <w:rFonts w:asciiTheme="minorBidi" w:hAnsiTheme="minorBidi"/>
          <w:sz w:val="22"/>
          <w:szCs w:val="22"/>
        </w:rPr>
        <w:t xml:space="preserve"> (Accessed on </w:t>
      </w:r>
      <w:r w:rsidRPr="00FC61D3">
        <w:rPr>
          <w:rFonts w:asciiTheme="minorBidi" w:hAnsiTheme="minorBidi"/>
          <w:sz w:val="22"/>
          <w:szCs w:val="22"/>
        </w:rPr>
        <w:t>22</w:t>
      </w:r>
      <w:r w:rsidRPr="00FC61D3">
        <w:rPr>
          <w:rFonts w:asciiTheme="minorBidi" w:hAnsiTheme="minorBidi"/>
          <w:sz w:val="22"/>
          <w:szCs w:val="22"/>
          <w:vertAlign w:val="superscript"/>
        </w:rPr>
        <w:t>nd</w:t>
      </w:r>
      <w:r w:rsidRPr="00FC61D3">
        <w:rPr>
          <w:rFonts w:asciiTheme="minorBidi" w:hAnsiTheme="minorBidi"/>
          <w:sz w:val="22"/>
          <w:szCs w:val="22"/>
        </w:rPr>
        <w:t xml:space="preserve"> March</w:t>
      </w:r>
      <w:r w:rsidRPr="007A3437">
        <w:rPr>
          <w:rFonts w:asciiTheme="minorBidi" w:hAnsiTheme="minorBidi"/>
          <w:sz w:val="22"/>
          <w:szCs w:val="22"/>
        </w:rPr>
        <w:t xml:space="preserve"> 2026)</w:t>
      </w:r>
    </w:p>
    <w:p w14:paraId="3B87EE93" w14:textId="5FDA7072" w:rsidR="002C55CE" w:rsidRPr="00FC61D3" w:rsidRDefault="002C55CE" w:rsidP="00FC61D3">
      <w:pPr>
        <w:spacing w:line="360" w:lineRule="auto"/>
        <w:rPr>
          <w:rFonts w:asciiTheme="minorBidi" w:hAnsiTheme="minorBidi"/>
          <w:sz w:val="22"/>
          <w:szCs w:val="22"/>
        </w:rPr>
      </w:pPr>
      <w:r w:rsidRPr="00FC61D3">
        <w:rPr>
          <w:rFonts w:asciiTheme="minorBidi" w:hAnsiTheme="minorBidi"/>
          <w:sz w:val="22"/>
          <w:szCs w:val="22"/>
        </w:rPr>
        <w:t xml:space="preserve">Malone, J.C., Liu, S.R., Vaillant, G.E., Rentz, D.M., Waldinger, R.J., (2016). </w:t>
      </w:r>
      <w:r w:rsidRPr="00FC61D3">
        <w:rPr>
          <w:rFonts w:asciiTheme="minorBidi" w:hAnsiTheme="minorBidi"/>
          <w:i/>
          <w:iCs/>
          <w:sz w:val="22"/>
          <w:szCs w:val="22"/>
        </w:rPr>
        <w:t xml:space="preserve">Midlife </w:t>
      </w:r>
      <w:proofErr w:type="spellStart"/>
      <w:r w:rsidRPr="00FC61D3">
        <w:rPr>
          <w:rFonts w:asciiTheme="minorBidi" w:hAnsiTheme="minorBidi"/>
          <w:i/>
          <w:iCs/>
          <w:sz w:val="22"/>
          <w:szCs w:val="22"/>
        </w:rPr>
        <w:t>Eriksonian</w:t>
      </w:r>
      <w:proofErr w:type="spellEnd"/>
      <w:r w:rsidRPr="00FC61D3">
        <w:rPr>
          <w:rFonts w:asciiTheme="minorBidi" w:hAnsiTheme="minorBidi"/>
          <w:i/>
          <w:iCs/>
          <w:sz w:val="22"/>
          <w:szCs w:val="22"/>
        </w:rPr>
        <w:t xml:space="preserve"> psychosocial development: Setting the stage for cognitive and emotional health in late life</w:t>
      </w:r>
      <w:r w:rsidRPr="00FC61D3">
        <w:rPr>
          <w:rFonts w:asciiTheme="minorBidi" w:hAnsiTheme="minorBidi"/>
          <w:sz w:val="22"/>
          <w:szCs w:val="22"/>
        </w:rPr>
        <w:t xml:space="preserve">. Developmental Psychology, 52(3), pp.496–508. Available at: Midlife </w:t>
      </w:r>
      <w:proofErr w:type="spellStart"/>
      <w:r w:rsidRPr="00FC61D3">
        <w:rPr>
          <w:rFonts w:asciiTheme="minorBidi" w:hAnsiTheme="minorBidi"/>
          <w:sz w:val="22"/>
          <w:szCs w:val="22"/>
        </w:rPr>
        <w:t>Eriksonian</w:t>
      </w:r>
      <w:proofErr w:type="spellEnd"/>
      <w:r w:rsidRPr="00FC61D3">
        <w:rPr>
          <w:rFonts w:asciiTheme="minorBidi" w:hAnsiTheme="minorBidi"/>
          <w:sz w:val="22"/>
          <w:szCs w:val="22"/>
        </w:rPr>
        <w:t xml:space="preserve"> Psychosocial Development: Setting the Stage for Cognitive and Emotional Health in Late Life - PMC (accessed </w:t>
      </w:r>
      <w:r w:rsidR="001602AE" w:rsidRPr="00FC61D3">
        <w:rPr>
          <w:rFonts w:asciiTheme="minorBidi" w:hAnsiTheme="minorBidi"/>
          <w:sz w:val="22"/>
          <w:szCs w:val="22"/>
        </w:rPr>
        <w:t>22</w:t>
      </w:r>
      <w:r w:rsidR="001602AE" w:rsidRPr="00FC61D3">
        <w:rPr>
          <w:rFonts w:asciiTheme="minorBidi" w:hAnsiTheme="minorBidi"/>
          <w:sz w:val="22"/>
          <w:szCs w:val="22"/>
          <w:vertAlign w:val="superscript"/>
        </w:rPr>
        <w:t>nd</w:t>
      </w:r>
      <w:r w:rsidRPr="00FC61D3">
        <w:rPr>
          <w:rFonts w:asciiTheme="minorBidi" w:hAnsiTheme="minorBidi"/>
          <w:sz w:val="22"/>
          <w:szCs w:val="22"/>
        </w:rPr>
        <w:t xml:space="preserve"> March 2026)</w:t>
      </w:r>
    </w:p>
    <w:p w14:paraId="6BCA02D0" w14:textId="63908D41" w:rsidR="004D707B" w:rsidRPr="00FC61D3" w:rsidRDefault="00FE05B6" w:rsidP="00FC61D3">
      <w:pPr>
        <w:spacing w:line="360" w:lineRule="auto"/>
        <w:rPr>
          <w:rFonts w:asciiTheme="minorBidi" w:hAnsiTheme="minorBidi"/>
          <w:sz w:val="22"/>
          <w:szCs w:val="22"/>
        </w:rPr>
      </w:pPr>
      <w:r w:rsidRPr="00FC61D3">
        <w:rPr>
          <w:rFonts w:asciiTheme="minorBidi" w:hAnsiTheme="minorBidi"/>
          <w:sz w:val="22"/>
          <w:szCs w:val="22"/>
        </w:rPr>
        <w:t xml:space="preserve">White, K. (n.d.) </w:t>
      </w:r>
      <w:r w:rsidRPr="00FC61D3">
        <w:rPr>
          <w:rFonts w:asciiTheme="minorBidi" w:hAnsiTheme="minorBidi"/>
          <w:i/>
          <w:iCs/>
          <w:sz w:val="22"/>
          <w:szCs w:val="22"/>
        </w:rPr>
        <w:t>Dementia: How attachment theory helps.</w:t>
      </w:r>
      <w:r w:rsidRPr="00FC61D3">
        <w:rPr>
          <w:rFonts w:asciiTheme="minorBidi" w:hAnsiTheme="minorBidi"/>
          <w:sz w:val="22"/>
          <w:szCs w:val="22"/>
        </w:rPr>
        <w:t xml:space="preserve"> Available at</w:t>
      </w:r>
      <w:r w:rsidRPr="00FC61D3">
        <w:rPr>
          <w:rFonts w:asciiTheme="minorBidi" w:hAnsiTheme="minorBidi"/>
          <w:sz w:val="22"/>
          <w:szCs w:val="22"/>
        </w:rPr>
        <w:t xml:space="preserve">: </w:t>
      </w:r>
      <w:hyperlink r:id="rId11" w:history="1">
        <w:r w:rsidRPr="00FC61D3">
          <w:rPr>
            <w:rStyle w:val="Hyperlink"/>
            <w:rFonts w:asciiTheme="minorBidi" w:hAnsiTheme="minorBidi"/>
            <w:sz w:val="22"/>
            <w:szCs w:val="22"/>
          </w:rPr>
          <w:t>https://www.pesi.co.uk/blogs/dementia-how-attachment-theory-helps/</w:t>
        </w:r>
      </w:hyperlink>
      <w:r w:rsidR="004D707B" w:rsidRPr="00FC61D3">
        <w:rPr>
          <w:rFonts w:asciiTheme="minorBidi" w:hAnsiTheme="minorBidi"/>
          <w:sz w:val="22"/>
          <w:szCs w:val="22"/>
        </w:rPr>
        <w:t xml:space="preserve"> </w:t>
      </w:r>
      <w:r w:rsidR="004D707B" w:rsidRPr="007A3437">
        <w:rPr>
          <w:rFonts w:asciiTheme="minorBidi" w:hAnsiTheme="minorBidi"/>
          <w:sz w:val="22"/>
          <w:szCs w:val="22"/>
        </w:rPr>
        <w:t xml:space="preserve">(Accessed on </w:t>
      </w:r>
      <w:r w:rsidR="004D707B" w:rsidRPr="00FC61D3">
        <w:rPr>
          <w:rFonts w:asciiTheme="minorBidi" w:hAnsiTheme="minorBidi"/>
          <w:sz w:val="22"/>
          <w:szCs w:val="22"/>
        </w:rPr>
        <w:t>22</w:t>
      </w:r>
      <w:r w:rsidR="004D707B" w:rsidRPr="00FC61D3">
        <w:rPr>
          <w:rFonts w:asciiTheme="minorBidi" w:hAnsiTheme="minorBidi"/>
          <w:sz w:val="22"/>
          <w:szCs w:val="22"/>
          <w:vertAlign w:val="superscript"/>
        </w:rPr>
        <w:t>nd</w:t>
      </w:r>
      <w:r w:rsidR="004D707B" w:rsidRPr="00FC61D3">
        <w:rPr>
          <w:rFonts w:asciiTheme="minorBidi" w:hAnsiTheme="minorBidi"/>
          <w:sz w:val="22"/>
          <w:szCs w:val="22"/>
        </w:rPr>
        <w:t xml:space="preserve"> March</w:t>
      </w:r>
      <w:r w:rsidR="004D707B" w:rsidRPr="007A3437">
        <w:rPr>
          <w:rFonts w:asciiTheme="minorBidi" w:hAnsiTheme="minorBidi"/>
          <w:sz w:val="22"/>
          <w:szCs w:val="22"/>
        </w:rPr>
        <w:t xml:space="preserve"> 2026)</w:t>
      </w:r>
    </w:p>
    <w:p w14:paraId="358FC225" w14:textId="77777777" w:rsidR="001602AE" w:rsidRDefault="001602AE" w:rsidP="00FE05B6">
      <w:pPr>
        <w:rPr>
          <w:rFonts w:asciiTheme="minorBidi" w:hAnsiTheme="minorBidi"/>
          <w:sz w:val="22"/>
          <w:szCs w:val="22"/>
        </w:rPr>
      </w:pPr>
    </w:p>
    <w:p w14:paraId="1421FDF5" w14:textId="3FDACF96" w:rsidR="004D707B" w:rsidRPr="007A3437" w:rsidRDefault="004D707B" w:rsidP="004D707B">
      <w:pPr>
        <w:rPr>
          <w:rFonts w:asciiTheme="minorBidi" w:hAnsiTheme="minorBidi"/>
          <w:sz w:val="22"/>
          <w:szCs w:val="22"/>
        </w:rPr>
      </w:pPr>
    </w:p>
    <w:p w14:paraId="51C9DB24" w14:textId="77777777" w:rsidR="00425173" w:rsidRPr="00425173" w:rsidRDefault="00425173" w:rsidP="00425173"/>
    <w:p w14:paraId="7E916DBA" w14:textId="77777777" w:rsidR="00425173" w:rsidRDefault="00425173" w:rsidP="00425173">
      <w:pPr>
        <w:spacing w:after="30" w:line="360" w:lineRule="auto"/>
        <w:jc w:val="center"/>
        <w:rPr>
          <w:rFonts w:ascii="Arial" w:hAnsi="Arial" w:cs="Arial"/>
          <w:b/>
          <w:bCs/>
          <w:sz w:val="36"/>
          <w:szCs w:val="36"/>
        </w:rPr>
      </w:pPr>
    </w:p>
    <w:p w14:paraId="34C12602" w14:textId="77777777" w:rsidR="00425173" w:rsidRPr="00D70E9B" w:rsidRDefault="00425173" w:rsidP="00425173">
      <w:pPr>
        <w:spacing w:after="30" w:line="360" w:lineRule="auto"/>
        <w:jc w:val="center"/>
        <w:rPr>
          <w:rFonts w:ascii="Arial" w:hAnsi="Arial" w:cs="Arial"/>
          <w:b/>
          <w:bCs/>
          <w:sz w:val="36"/>
          <w:szCs w:val="36"/>
        </w:rPr>
      </w:pPr>
    </w:p>
    <w:p w14:paraId="6752FF03" w14:textId="77777777" w:rsidR="00425173" w:rsidRPr="00D26538" w:rsidRDefault="00425173" w:rsidP="00425173">
      <w:pPr>
        <w:jc w:val="center"/>
        <w:rPr>
          <w:b/>
          <w:bCs/>
          <w:sz w:val="36"/>
          <w:szCs w:val="36"/>
        </w:rPr>
      </w:pPr>
    </w:p>
    <w:p w14:paraId="740A9DDF" w14:textId="77777777" w:rsidR="00CB79CB" w:rsidRDefault="00CB79CB"/>
    <w:sectPr w:rsidR="00CB79C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3A1D9" w14:textId="77777777" w:rsidR="00066E83" w:rsidRDefault="00066E83" w:rsidP="00425173">
      <w:pPr>
        <w:spacing w:after="0" w:line="240" w:lineRule="auto"/>
      </w:pPr>
      <w:r>
        <w:separator/>
      </w:r>
    </w:p>
  </w:endnote>
  <w:endnote w:type="continuationSeparator" w:id="0">
    <w:p w14:paraId="7E71E6E5" w14:textId="77777777" w:rsidR="00066E83" w:rsidRDefault="00066E83" w:rsidP="00425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317319"/>
      <w:docPartObj>
        <w:docPartGallery w:val="Page Numbers (Bottom of Page)"/>
        <w:docPartUnique/>
      </w:docPartObj>
    </w:sdtPr>
    <w:sdtEndPr>
      <w:rPr>
        <w:noProof/>
      </w:rPr>
    </w:sdtEndPr>
    <w:sdtContent>
      <w:p w14:paraId="7D29E13D" w14:textId="49D8D16A" w:rsidR="00425173" w:rsidRDefault="00425173">
        <w:pPr>
          <w:pStyle w:val="Footer"/>
        </w:pPr>
        <w:r>
          <w:fldChar w:fldCharType="begin"/>
        </w:r>
        <w:r>
          <w:instrText xml:space="preserve"> PAGE   \* MERGEFORMAT </w:instrText>
        </w:r>
        <w:r>
          <w:fldChar w:fldCharType="separate"/>
        </w:r>
        <w:r>
          <w:rPr>
            <w:noProof/>
          </w:rPr>
          <w:t>2</w:t>
        </w:r>
        <w:r>
          <w:rPr>
            <w:noProof/>
          </w:rPr>
          <w:fldChar w:fldCharType="end"/>
        </w:r>
      </w:p>
    </w:sdtContent>
  </w:sdt>
  <w:p w14:paraId="25ED7A26" w14:textId="77777777" w:rsidR="00425173" w:rsidRDefault="00425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EA66D" w14:textId="77777777" w:rsidR="00066E83" w:rsidRDefault="00066E83" w:rsidP="00425173">
      <w:pPr>
        <w:spacing w:after="0" w:line="240" w:lineRule="auto"/>
      </w:pPr>
      <w:r>
        <w:separator/>
      </w:r>
    </w:p>
  </w:footnote>
  <w:footnote w:type="continuationSeparator" w:id="0">
    <w:p w14:paraId="1B0E3735" w14:textId="77777777" w:rsidR="00066E83" w:rsidRDefault="00066E83" w:rsidP="004251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173"/>
    <w:rsid w:val="00023F05"/>
    <w:rsid w:val="00025FE3"/>
    <w:rsid w:val="000453B4"/>
    <w:rsid w:val="00066E83"/>
    <w:rsid w:val="0007715A"/>
    <w:rsid w:val="000925A3"/>
    <w:rsid w:val="000959C2"/>
    <w:rsid w:val="000C345A"/>
    <w:rsid w:val="000C3AC8"/>
    <w:rsid w:val="000C546D"/>
    <w:rsid w:val="000C79C2"/>
    <w:rsid w:val="000E39EF"/>
    <w:rsid w:val="00123BA3"/>
    <w:rsid w:val="00143C62"/>
    <w:rsid w:val="00144577"/>
    <w:rsid w:val="001602AE"/>
    <w:rsid w:val="001B5119"/>
    <w:rsid w:val="001C25BB"/>
    <w:rsid w:val="002142F5"/>
    <w:rsid w:val="00221320"/>
    <w:rsid w:val="00226C13"/>
    <w:rsid w:val="00255432"/>
    <w:rsid w:val="00256DB4"/>
    <w:rsid w:val="00281935"/>
    <w:rsid w:val="002843C7"/>
    <w:rsid w:val="002B0A78"/>
    <w:rsid w:val="002C55CE"/>
    <w:rsid w:val="002E3B07"/>
    <w:rsid w:val="002F57C5"/>
    <w:rsid w:val="00310C0E"/>
    <w:rsid w:val="0034419C"/>
    <w:rsid w:val="00361B35"/>
    <w:rsid w:val="003738B3"/>
    <w:rsid w:val="0037647D"/>
    <w:rsid w:val="00390F98"/>
    <w:rsid w:val="003C0955"/>
    <w:rsid w:val="003D11D1"/>
    <w:rsid w:val="003E607E"/>
    <w:rsid w:val="00405FCF"/>
    <w:rsid w:val="00425173"/>
    <w:rsid w:val="00426E46"/>
    <w:rsid w:val="00472B84"/>
    <w:rsid w:val="004A4E83"/>
    <w:rsid w:val="004D707B"/>
    <w:rsid w:val="004E40B6"/>
    <w:rsid w:val="004F6AF9"/>
    <w:rsid w:val="005121E6"/>
    <w:rsid w:val="00515B08"/>
    <w:rsid w:val="00536177"/>
    <w:rsid w:val="00583988"/>
    <w:rsid w:val="00596C66"/>
    <w:rsid w:val="005B0FCE"/>
    <w:rsid w:val="005B1F1C"/>
    <w:rsid w:val="005E4937"/>
    <w:rsid w:val="00612367"/>
    <w:rsid w:val="00640461"/>
    <w:rsid w:val="00666AD9"/>
    <w:rsid w:val="006715AA"/>
    <w:rsid w:val="00677A83"/>
    <w:rsid w:val="0068748E"/>
    <w:rsid w:val="006A2DBA"/>
    <w:rsid w:val="006B25D9"/>
    <w:rsid w:val="006B4138"/>
    <w:rsid w:val="006E524B"/>
    <w:rsid w:val="00713502"/>
    <w:rsid w:val="00723345"/>
    <w:rsid w:val="00733233"/>
    <w:rsid w:val="0075037B"/>
    <w:rsid w:val="007539F4"/>
    <w:rsid w:val="00756874"/>
    <w:rsid w:val="00762B47"/>
    <w:rsid w:val="00763614"/>
    <w:rsid w:val="0076382B"/>
    <w:rsid w:val="00767F3F"/>
    <w:rsid w:val="00774396"/>
    <w:rsid w:val="007A0B2E"/>
    <w:rsid w:val="007A3437"/>
    <w:rsid w:val="007A4E90"/>
    <w:rsid w:val="007A792B"/>
    <w:rsid w:val="007C7CB5"/>
    <w:rsid w:val="007D11D1"/>
    <w:rsid w:val="007E505C"/>
    <w:rsid w:val="007F0ECA"/>
    <w:rsid w:val="00822D81"/>
    <w:rsid w:val="00830DBA"/>
    <w:rsid w:val="008321AD"/>
    <w:rsid w:val="00850874"/>
    <w:rsid w:val="00855058"/>
    <w:rsid w:val="008772A1"/>
    <w:rsid w:val="00886391"/>
    <w:rsid w:val="00896929"/>
    <w:rsid w:val="008A42EB"/>
    <w:rsid w:val="008C466E"/>
    <w:rsid w:val="008C6CE7"/>
    <w:rsid w:val="008D0629"/>
    <w:rsid w:val="008D53D5"/>
    <w:rsid w:val="008E76F3"/>
    <w:rsid w:val="008F62F7"/>
    <w:rsid w:val="00903C2D"/>
    <w:rsid w:val="00905155"/>
    <w:rsid w:val="009059E8"/>
    <w:rsid w:val="00907908"/>
    <w:rsid w:val="00936CBD"/>
    <w:rsid w:val="00941B76"/>
    <w:rsid w:val="00957F7A"/>
    <w:rsid w:val="00964D35"/>
    <w:rsid w:val="009742AB"/>
    <w:rsid w:val="00984437"/>
    <w:rsid w:val="00993EAC"/>
    <w:rsid w:val="009C3105"/>
    <w:rsid w:val="009C550D"/>
    <w:rsid w:val="009C5E73"/>
    <w:rsid w:val="009D1A40"/>
    <w:rsid w:val="009E0B6C"/>
    <w:rsid w:val="009E1840"/>
    <w:rsid w:val="009F6143"/>
    <w:rsid w:val="00A04816"/>
    <w:rsid w:val="00A1560A"/>
    <w:rsid w:val="00A30863"/>
    <w:rsid w:val="00A324D4"/>
    <w:rsid w:val="00A33CFE"/>
    <w:rsid w:val="00A47D57"/>
    <w:rsid w:val="00A81F94"/>
    <w:rsid w:val="00AA1D04"/>
    <w:rsid w:val="00AB47A4"/>
    <w:rsid w:val="00AF7DBB"/>
    <w:rsid w:val="00B1720E"/>
    <w:rsid w:val="00B2689A"/>
    <w:rsid w:val="00B27019"/>
    <w:rsid w:val="00B56282"/>
    <w:rsid w:val="00B625F2"/>
    <w:rsid w:val="00B761A6"/>
    <w:rsid w:val="00B86BC3"/>
    <w:rsid w:val="00B86FA8"/>
    <w:rsid w:val="00B979EF"/>
    <w:rsid w:val="00BA1F3B"/>
    <w:rsid w:val="00BC0307"/>
    <w:rsid w:val="00BD2271"/>
    <w:rsid w:val="00BD7DB8"/>
    <w:rsid w:val="00BF5F9D"/>
    <w:rsid w:val="00C10C9C"/>
    <w:rsid w:val="00C169C3"/>
    <w:rsid w:val="00C33486"/>
    <w:rsid w:val="00C52B94"/>
    <w:rsid w:val="00C65918"/>
    <w:rsid w:val="00CA3047"/>
    <w:rsid w:val="00CB79CB"/>
    <w:rsid w:val="00CF4989"/>
    <w:rsid w:val="00D019FB"/>
    <w:rsid w:val="00D226EA"/>
    <w:rsid w:val="00D35826"/>
    <w:rsid w:val="00D50850"/>
    <w:rsid w:val="00D7089E"/>
    <w:rsid w:val="00D715FE"/>
    <w:rsid w:val="00D90312"/>
    <w:rsid w:val="00D95384"/>
    <w:rsid w:val="00DB4D56"/>
    <w:rsid w:val="00DE6D20"/>
    <w:rsid w:val="00E152CE"/>
    <w:rsid w:val="00E35A33"/>
    <w:rsid w:val="00E4045E"/>
    <w:rsid w:val="00E509D3"/>
    <w:rsid w:val="00EB1881"/>
    <w:rsid w:val="00EC1C9B"/>
    <w:rsid w:val="00F0530C"/>
    <w:rsid w:val="00F32C6D"/>
    <w:rsid w:val="00F34878"/>
    <w:rsid w:val="00F42D3B"/>
    <w:rsid w:val="00F57236"/>
    <w:rsid w:val="00F64AB0"/>
    <w:rsid w:val="00FA253A"/>
    <w:rsid w:val="00FA671F"/>
    <w:rsid w:val="00FB0E09"/>
    <w:rsid w:val="00FC61D3"/>
    <w:rsid w:val="00FE05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B1D3A"/>
  <w15:chartTrackingRefBased/>
  <w15:docId w15:val="{62C1D5B9-8349-4AFD-AD4F-8E7EA6253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173"/>
  </w:style>
  <w:style w:type="paragraph" w:styleId="Heading1">
    <w:name w:val="heading 1"/>
    <w:basedOn w:val="Normal"/>
    <w:next w:val="Normal"/>
    <w:link w:val="Heading1Char"/>
    <w:uiPriority w:val="9"/>
    <w:qFormat/>
    <w:rsid w:val="004251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51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51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51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1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1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1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1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1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1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51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51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51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1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173"/>
    <w:rPr>
      <w:rFonts w:eastAsiaTheme="majorEastAsia" w:cstheme="majorBidi"/>
      <w:color w:val="272727" w:themeColor="text1" w:themeTint="D8"/>
    </w:rPr>
  </w:style>
  <w:style w:type="paragraph" w:styleId="Title">
    <w:name w:val="Title"/>
    <w:basedOn w:val="Normal"/>
    <w:next w:val="Normal"/>
    <w:link w:val="TitleChar"/>
    <w:uiPriority w:val="10"/>
    <w:qFormat/>
    <w:rsid w:val="004251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1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1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1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173"/>
    <w:pPr>
      <w:spacing w:before="160"/>
      <w:jc w:val="center"/>
    </w:pPr>
    <w:rPr>
      <w:i/>
      <w:iCs/>
      <w:color w:val="404040" w:themeColor="text1" w:themeTint="BF"/>
    </w:rPr>
  </w:style>
  <w:style w:type="character" w:customStyle="1" w:styleId="QuoteChar">
    <w:name w:val="Quote Char"/>
    <w:basedOn w:val="DefaultParagraphFont"/>
    <w:link w:val="Quote"/>
    <w:uiPriority w:val="29"/>
    <w:rsid w:val="00425173"/>
    <w:rPr>
      <w:i/>
      <w:iCs/>
      <w:color w:val="404040" w:themeColor="text1" w:themeTint="BF"/>
    </w:rPr>
  </w:style>
  <w:style w:type="paragraph" w:styleId="ListParagraph">
    <w:name w:val="List Paragraph"/>
    <w:basedOn w:val="Normal"/>
    <w:uiPriority w:val="34"/>
    <w:qFormat/>
    <w:rsid w:val="00425173"/>
    <w:pPr>
      <w:ind w:left="720"/>
      <w:contextualSpacing/>
    </w:pPr>
  </w:style>
  <w:style w:type="character" w:styleId="IntenseEmphasis">
    <w:name w:val="Intense Emphasis"/>
    <w:basedOn w:val="DefaultParagraphFont"/>
    <w:uiPriority w:val="21"/>
    <w:qFormat/>
    <w:rsid w:val="00425173"/>
    <w:rPr>
      <w:i/>
      <w:iCs/>
      <w:color w:val="0F4761" w:themeColor="accent1" w:themeShade="BF"/>
    </w:rPr>
  </w:style>
  <w:style w:type="paragraph" w:styleId="IntenseQuote">
    <w:name w:val="Intense Quote"/>
    <w:basedOn w:val="Normal"/>
    <w:next w:val="Normal"/>
    <w:link w:val="IntenseQuoteChar"/>
    <w:uiPriority w:val="30"/>
    <w:qFormat/>
    <w:rsid w:val="004251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173"/>
    <w:rPr>
      <w:i/>
      <w:iCs/>
      <w:color w:val="0F4761" w:themeColor="accent1" w:themeShade="BF"/>
    </w:rPr>
  </w:style>
  <w:style w:type="character" w:styleId="IntenseReference">
    <w:name w:val="Intense Reference"/>
    <w:basedOn w:val="DefaultParagraphFont"/>
    <w:uiPriority w:val="32"/>
    <w:qFormat/>
    <w:rsid w:val="00425173"/>
    <w:rPr>
      <w:b/>
      <w:bCs/>
      <w:smallCaps/>
      <w:color w:val="0F4761" w:themeColor="accent1" w:themeShade="BF"/>
      <w:spacing w:val="5"/>
    </w:rPr>
  </w:style>
  <w:style w:type="paragraph" w:styleId="Header">
    <w:name w:val="header"/>
    <w:basedOn w:val="Normal"/>
    <w:link w:val="HeaderChar"/>
    <w:uiPriority w:val="99"/>
    <w:unhideWhenUsed/>
    <w:rsid w:val="00425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173"/>
  </w:style>
  <w:style w:type="paragraph" w:styleId="Footer">
    <w:name w:val="footer"/>
    <w:basedOn w:val="Normal"/>
    <w:link w:val="FooterChar"/>
    <w:uiPriority w:val="99"/>
    <w:unhideWhenUsed/>
    <w:rsid w:val="00425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173"/>
  </w:style>
  <w:style w:type="paragraph" w:styleId="TOCHeading">
    <w:name w:val="TOC Heading"/>
    <w:basedOn w:val="Heading1"/>
    <w:next w:val="Normal"/>
    <w:uiPriority w:val="39"/>
    <w:unhideWhenUsed/>
    <w:qFormat/>
    <w:rsid w:val="0042517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5173"/>
    <w:pPr>
      <w:spacing w:after="100"/>
    </w:pPr>
  </w:style>
  <w:style w:type="character" w:styleId="Hyperlink">
    <w:name w:val="Hyperlink"/>
    <w:basedOn w:val="DefaultParagraphFont"/>
    <w:uiPriority w:val="99"/>
    <w:unhideWhenUsed/>
    <w:rsid w:val="00425173"/>
    <w:rPr>
      <w:color w:val="467886" w:themeColor="hyperlink"/>
      <w:u w:val="single"/>
    </w:rPr>
  </w:style>
  <w:style w:type="character" w:styleId="UnresolvedMention">
    <w:name w:val="Unresolved Mention"/>
    <w:basedOn w:val="DefaultParagraphFont"/>
    <w:uiPriority w:val="99"/>
    <w:semiHidden/>
    <w:unhideWhenUsed/>
    <w:rsid w:val="00A04816"/>
    <w:rPr>
      <w:color w:val="605E5C"/>
      <w:shd w:val="clear" w:color="auto" w:fill="E1DFDD"/>
    </w:rPr>
  </w:style>
  <w:style w:type="paragraph" w:styleId="TOC2">
    <w:name w:val="toc 2"/>
    <w:basedOn w:val="Normal"/>
    <w:next w:val="Normal"/>
    <w:autoRedefine/>
    <w:uiPriority w:val="39"/>
    <w:unhideWhenUsed/>
    <w:rsid w:val="00723345"/>
    <w:pPr>
      <w:spacing w:after="100"/>
      <w:ind w:left="240"/>
    </w:pPr>
  </w:style>
  <w:style w:type="character" w:styleId="FollowedHyperlink">
    <w:name w:val="FollowedHyperlink"/>
    <w:basedOn w:val="DefaultParagraphFont"/>
    <w:uiPriority w:val="99"/>
    <w:semiHidden/>
    <w:unhideWhenUsed/>
    <w:rsid w:val="00D226EA"/>
    <w:rPr>
      <w:color w:val="96607D" w:themeColor="followedHyperlink"/>
      <w:u w:val="single"/>
    </w:rPr>
  </w:style>
  <w:style w:type="paragraph" w:styleId="TOC3">
    <w:name w:val="toc 3"/>
    <w:basedOn w:val="Normal"/>
    <w:next w:val="Normal"/>
    <w:autoRedefine/>
    <w:uiPriority w:val="39"/>
    <w:unhideWhenUsed/>
    <w:rsid w:val="006B413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si.co.uk/blogs/dementia-how-attachment-theory-helps/" TargetMode="External"/><Relationship Id="rId5" Type="http://schemas.openxmlformats.org/officeDocument/2006/relationships/settings" Target="settings.xml"/><Relationship Id="rId10" Type="http://schemas.openxmlformats.org/officeDocument/2006/relationships/hyperlink" Target="https://www.simplypsychology.org/bowlby.html" TargetMode="External"/><Relationship Id="rId4" Type="http://schemas.openxmlformats.org/officeDocument/2006/relationships/styles" Target="styles.xml"/><Relationship Id="rId9" Type="http://schemas.openxmlformats.org/officeDocument/2006/relationships/hyperlink" Target="https://www.psychologytoday.com/gb/blog/beyond-school-walls/202403/overcoming-attachment-problems?msockid=015aed1e36e169df0f40f8e5375a686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bde1331de9186f78d9ca1382f26507ea">
  <xsd:schema xmlns:xsd="http://www.w3.org/2001/XMLSchema" xmlns:xs="http://www.w3.org/2001/XMLSchema" xmlns:p="http://schemas.microsoft.com/office/2006/metadata/properties" xmlns:ns3="314786ed-9e66-4238-a236-f01e2cc4b564" targetNamespace="http://schemas.microsoft.com/office/2006/metadata/properties" ma:root="true" ma:fieldsID="9a69ca622dc99fc4843e75eba2af698a"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Props1.xml><?xml version="1.0" encoding="utf-8"?>
<ds:datastoreItem xmlns:ds="http://schemas.openxmlformats.org/officeDocument/2006/customXml" ds:itemID="{01F08D23-D398-450B-B12B-A8DB2FAAAB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C9D5CA-F1F1-4942-A0B0-CCB1F5E1BA66}">
  <ds:schemaRefs>
    <ds:schemaRef ds:uri="http://schemas.microsoft.com/sharepoint/v3/contenttype/forms"/>
  </ds:schemaRefs>
</ds:datastoreItem>
</file>

<file path=customXml/itemProps3.xml><?xml version="1.0" encoding="utf-8"?>
<ds:datastoreItem xmlns:ds="http://schemas.openxmlformats.org/officeDocument/2006/customXml" ds:itemID="{844A4D88-C5B3-4603-8A47-18A3212BEBFD}">
  <ds:schemaRefs>
    <ds:schemaRef ds:uri="http://schemas.microsoft.com/office/2006/metadata/properties"/>
    <ds:schemaRef ds:uri="http://schemas.microsoft.com/office/infopath/2007/PartnerControls"/>
    <ds:schemaRef ds:uri="314786ed-9e66-4238-a236-f01e2cc4b564"/>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1638</Words>
  <Characters>11356</Characters>
  <Application>Microsoft Office Word</Application>
  <DocSecurity>0</DocSecurity>
  <Lines>1135</Lines>
  <Paragraphs>683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Patel (2432723)</dc:creator>
  <cp:keywords/>
  <dc:description/>
  <cp:lastModifiedBy>Abdul Patel (2432723)</cp:lastModifiedBy>
  <cp:revision>2</cp:revision>
  <dcterms:created xsi:type="dcterms:W3CDTF">2026-03-24T05:01:00Z</dcterms:created>
  <dcterms:modified xsi:type="dcterms:W3CDTF">2026-03-24T05:01:00Z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