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59677386"/>
        <w:docPartObj>
          <w:docPartGallery w:val="Cover Pages"/>
          <w:docPartUnique/>
        </w:docPartObj>
      </w:sdtPr>
      <w:sdtEndPr/>
      <w:sdtContent>
        <w:p w14:paraId="67E0E542" w14:textId="77777777" w:rsidR="003B005B" w:rsidRDefault="003B005B">
          <w:r>
            <w:rPr>
              <w:noProof/>
              <w:lang w:eastAsia="en-GB"/>
            </w:rPr>
            <mc:AlternateContent>
              <mc:Choice Requires="wpg">
                <w:drawing>
                  <wp:anchor distT="0" distB="0" distL="114300" distR="114300" simplePos="0" relativeHeight="251659264" behindDoc="1" locked="0" layoutInCell="1" allowOverlap="1" wp14:anchorId="545387D4" wp14:editId="238EAC2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3703B3A" w14:textId="77777777" w:rsidR="003B005B" w:rsidRDefault="003B005B">
                                      <w:pPr>
                                        <w:pStyle w:val="NoSpacing"/>
                                        <w:rPr>
                                          <w:color w:val="FFFFFF" w:themeColor="background1"/>
                                          <w:sz w:val="32"/>
                                          <w:szCs w:val="32"/>
                                        </w:rPr>
                                      </w:pPr>
                                      <w:r>
                                        <w:rPr>
                                          <w:color w:val="FFFFFF" w:themeColor="background1"/>
                                          <w:sz w:val="32"/>
                                          <w:szCs w:val="32"/>
                                        </w:rPr>
                                        <w:t>Lucy Durnell (P146488)</w:t>
                                      </w:r>
                                    </w:p>
                                  </w:sdtContent>
                                </w:sdt>
                                <w:p w14:paraId="739CE3BA" w14:textId="77777777" w:rsidR="003B005B" w:rsidRDefault="0026335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3B005B">
                                        <w:rPr>
                                          <w:caps/>
                                          <w:color w:val="FFFFFF" w:themeColor="background1"/>
                                        </w:rPr>
                                        <w:t>University of Wales Trinity Saint David</w:t>
                                      </w:r>
                                    </w:sdtContent>
                                  </w:sdt>
                                  <w:r w:rsidR="003B005B">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683CDC">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1025A55" w14:textId="77777777" w:rsidR="003B005B" w:rsidRPr="003B005B" w:rsidRDefault="003B005B" w:rsidP="003B005B">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72"/>
                                          <w:szCs w:val="108"/>
                                        </w:rPr>
                                      </w:pPr>
                                      <w:r w:rsidRPr="003B005B">
                                        <w:rPr>
                                          <w:rFonts w:asciiTheme="majorHAnsi" w:eastAsiaTheme="majorEastAsia" w:hAnsiTheme="majorHAnsi" w:cstheme="majorBidi"/>
                                          <w:color w:val="595959" w:themeColor="text1" w:themeTint="A6"/>
                                          <w:sz w:val="72"/>
                                          <w:szCs w:val="108"/>
                                        </w:rPr>
                                        <w:t>A critical evaluation of a public sector organisation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5028DF" w14:textId="77777777" w:rsidR="003B005B" w:rsidRDefault="00683CDC" w:rsidP="008D31D5">
                                      <w:pPr>
                                        <w:pStyle w:val="NoSpacing"/>
                                        <w:spacing w:before="240"/>
                                        <w:jc w:val="center"/>
                                        <w:rPr>
                                          <w:caps/>
                                          <w:color w:val="44546A" w:themeColor="text2"/>
                                          <w:sz w:val="36"/>
                                          <w:szCs w:val="36"/>
                                        </w:rPr>
                                      </w:pPr>
                                      <w:r>
                                        <w:rPr>
                                          <w:caps/>
                                          <w:color w:val="44546A" w:themeColor="text2"/>
                                          <w:sz w:val="36"/>
                                          <w:szCs w:val="36"/>
                                        </w:rPr>
                                        <w:t>sTRATEGIC mANAGEMENT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5387D4"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3703B3A" w14:textId="77777777" w:rsidR="003B005B" w:rsidRDefault="003B005B">
                                <w:pPr>
                                  <w:pStyle w:val="NoSpacing"/>
                                  <w:rPr>
                                    <w:color w:val="FFFFFF" w:themeColor="background1"/>
                                    <w:sz w:val="32"/>
                                    <w:szCs w:val="32"/>
                                  </w:rPr>
                                </w:pPr>
                                <w:r>
                                  <w:rPr>
                                    <w:color w:val="FFFFFF" w:themeColor="background1"/>
                                    <w:sz w:val="32"/>
                                    <w:szCs w:val="32"/>
                                  </w:rPr>
                                  <w:t>Lucy Durnell (P146488)</w:t>
                                </w:r>
                              </w:p>
                            </w:sdtContent>
                          </w:sdt>
                          <w:p w14:paraId="739CE3BA" w14:textId="77777777" w:rsidR="003B005B" w:rsidRDefault="00263352">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3B005B">
                                  <w:rPr>
                                    <w:caps/>
                                    <w:color w:val="FFFFFF" w:themeColor="background1"/>
                                  </w:rPr>
                                  <w:t>University of Wales Trinity Saint David</w:t>
                                </w:r>
                              </w:sdtContent>
                            </w:sdt>
                            <w:r w:rsidR="003B005B">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683CDC">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1025A55" w14:textId="77777777" w:rsidR="003B005B" w:rsidRPr="003B005B" w:rsidRDefault="003B005B" w:rsidP="003B005B">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72"/>
                                    <w:szCs w:val="108"/>
                                  </w:rPr>
                                </w:pPr>
                                <w:r w:rsidRPr="003B005B">
                                  <w:rPr>
                                    <w:rFonts w:asciiTheme="majorHAnsi" w:eastAsiaTheme="majorEastAsia" w:hAnsiTheme="majorHAnsi" w:cstheme="majorBidi"/>
                                    <w:color w:val="595959" w:themeColor="text1" w:themeTint="A6"/>
                                    <w:sz w:val="72"/>
                                    <w:szCs w:val="108"/>
                                  </w:rPr>
                                  <w:t>A critical evaluation of a public sector organisation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5028DF" w14:textId="77777777" w:rsidR="003B005B" w:rsidRDefault="00683CDC" w:rsidP="008D31D5">
                                <w:pPr>
                                  <w:pStyle w:val="NoSpacing"/>
                                  <w:spacing w:before="240"/>
                                  <w:jc w:val="center"/>
                                  <w:rPr>
                                    <w:caps/>
                                    <w:color w:val="44546A" w:themeColor="text2"/>
                                    <w:sz w:val="36"/>
                                    <w:szCs w:val="36"/>
                                  </w:rPr>
                                </w:pPr>
                                <w:r>
                                  <w:rPr>
                                    <w:caps/>
                                    <w:color w:val="44546A" w:themeColor="text2"/>
                                    <w:sz w:val="36"/>
                                    <w:szCs w:val="36"/>
                                  </w:rPr>
                                  <w:t>sTRATEGIC mANAGEMENT</w:t>
                                </w:r>
                              </w:p>
                            </w:sdtContent>
                          </w:sdt>
                        </w:txbxContent>
                      </v:textbox>
                    </v:shape>
                    <w10:wrap anchorx="page" anchory="page"/>
                  </v:group>
                </w:pict>
              </mc:Fallback>
            </mc:AlternateContent>
          </w:r>
        </w:p>
        <w:p w14:paraId="39C7F124" w14:textId="0B8AA38A" w:rsidR="003B005B" w:rsidRDefault="00E01FB9">
          <w:r>
            <w:rPr>
              <w:noProof/>
            </w:rPr>
            <mc:AlternateContent>
              <mc:Choice Requires="wps">
                <w:drawing>
                  <wp:anchor distT="45720" distB="45720" distL="114300" distR="114300" simplePos="0" relativeHeight="251661312" behindDoc="0" locked="0" layoutInCell="1" allowOverlap="1" wp14:anchorId="60B0929D" wp14:editId="5BF99CB7">
                    <wp:simplePos x="0" y="0"/>
                    <wp:positionH relativeFrom="margin">
                      <wp:align>center</wp:align>
                    </wp:positionH>
                    <wp:positionV relativeFrom="paragraph">
                      <wp:posOffset>7156450</wp:posOffset>
                    </wp:positionV>
                    <wp:extent cx="5556250" cy="9525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0" cy="952500"/>
                            </a:xfrm>
                            <a:prstGeom prst="rect">
                              <a:avLst/>
                            </a:prstGeom>
                            <a:solidFill>
                              <a:schemeClr val="accent2"/>
                            </a:solidFill>
                            <a:ln>
                              <a:headEnd/>
                              <a:tailEnd/>
                            </a:ln>
                          </wps:spPr>
                          <wps:style>
                            <a:lnRef idx="2">
                              <a:schemeClr val="accent1"/>
                            </a:lnRef>
                            <a:fillRef idx="1">
                              <a:schemeClr val="lt1"/>
                            </a:fillRef>
                            <a:effectRef idx="0">
                              <a:schemeClr val="accent1"/>
                            </a:effectRef>
                            <a:fontRef idx="minor">
                              <a:schemeClr val="dk1"/>
                            </a:fontRef>
                          </wps:style>
                          <wps:txbx>
                            <w:txbxContent>
                              <w:p w14:paraId="6081D898" w14:textId="43BA6D3E" w:rsidR="00E01FB9" w:rsidRPr="00BA3172" w:rsidRDefault="00BA3172">
                                <w:pPr>
                                  <w:rPr>
                                    <w:i/>
                                    <w:sz w:val="20"/>
                                  </w:rPr>
                                </w:pPr>
                                <w:r w:rsidRPr="00BA3172">
                                  <w:rPr>
                                    <w:i/>
                                    <w:sz w:val="20"/>
                                  </w:rPr>
                                  <w:t xml:space="preserve">The Welsh Ambulance Service Trust among other public services are under increased pressures to meet performance measurement structures that seem to be impacting the service delivery expected by government bodies. This report aims to look at how the threat of response times can place a burden on services to perform, taking away the human aspect of providing emergency treatment to those who require 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B0929D" id="Text Box 2" o:spid="_x0000_s1030" type="#_x0000_t202" style="position:absolute;margin-left:0;margin-top:563.5pt;width:437.5pt;height:7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" fillcolor="#ed7d31 [3205]" strokecolor="#5b9bd5 [3204]" strokeweight="1pt">
                    <v:textbox>
                      <w:txbxContent>
                        <w:p w14:paraId="6081D898" w14:textId="43BA6D3E" w:rsidR="00E01FB9" w:rsidRPr="00BA3172" w:rsidRDefault="00BA3172">
                          <w:pPr>
                            <w:rPr>
                              <w:i/>
                              <w:sz w:val="20"/>
                            </w:rPr>
                          </w:pPr>
                          <w:r w:rsidRPr="00BA3172">
                            <w:rPr>
                              <w:i/>
                              <w:sz w:val="20"/>
                            </w:rPr>
                            <w:t xml:space="preserve">The Welsh Ambulance Service Trust among other public services are under increased pressures to meet performance measurement structures that seem to be impacting the service delivery expected by government bodies. This report aims to look at how the threat of response times can place a burden on services to perform, taking away the human aspect of providing emergency treatment to those who require it. </w:t>
                          </w:r>
                        </w:p>
                      </w:txbxContent>
                    </v:textbox>
                    <w10:wrap type="square" anchorx="margin"/>
                  </v:shape>
                </w:pict>
              </mc:Fallback>
            </mc:AlternateContent>
          </w:r>
          <w:r w:rsidR="003B005B">
            <w:br w:type="page"/>
          </w:r>
        </w:p>
      </w:sdtContent>
    </w:sdt>
    <w:sdt>
      <w:sdtPr>
        <w:rPr>
          <w:rFonts w:asciiTheme="minorHAnsi" w:eastAsiaTheme="minorHAnsi" w:hAnsiTheme="minorHAnsi" w:cstheme="minorBidi"/>
          <w:color w:val="auto"/>
          <w:sz w:val="22"/>
          <w:szCs w:val="22"/>
          <w:lang w:val="en-GB"/>
        </w:rPr>
        <w:id w:val="-1999722891"/>
        <w:docPartObj>
          <w:docPartGallery w:val="Table of Contents"/>
          <w:docPartUnique/>
        </w:docPartObj>
      </w:sdtPr>
      <w:sdtEndPr>
        <w:rPr>
          <w:b/>
          <w:bCs/>
          <w:noProof/>
        </w:rPr>
      </w:sdtEndPr>
      <w:sdtContent>
        <w:p w14:paraId="7CB67541" w14:textId="412A9707" w:rsidR="00FF40CD" w:rsidRDefault="00FF40CD">
          <w:pPr>
            <w:pStyle w:val="TOCHeading"/>
          </w:pPr>
          <w:r>
            <w:t>Contents</w:t>
          </w:r>
        </w:p>
        <w:p w14:paraId="7288D0EC" w14:textId="009E2661" w:rsidR="00E01FB9" w:rsidRDefault="00FF40C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82643" w:history="1">
            <w:r w:rsidR="00E01FB9" w:rsidRPr="00CB77EF">
              <w:rPr>
                <w:rStyle w:val="Hyperlink"/>
                <w:noProof/>
              </w:rPr>
              <w:t>The Welsh Ambulance Service -</w:t>
            </w:r>
            <w:r w:rsidR="00E01FB9">
              <w:rPr>
                <w:noProof/>
                <w:webHidden/>
              </w:rPr>
              <w:tab/>
            </w:r>
            <w:r w:rsidR="00E01FB9">
              <w:rPr>
                <w:noProof/>
                <w:webHidden/>
              </w:rPr>
              <w:fldChar w:fldCharType="begin"/>
            </w:r>
            <w:r w:rsidR="00E01FB9">
              <w:rPr>
                <w:noProof/>
                <w:webHidden/>
              </w:rPr>
              <w:instrText xml:space="preserve"> PAGEREF _Toc513182643 \h </w:instrText>
            </w:r>
            <w:r w:rsidR="00E01FB9">
              <w:rPr>
                <w:noProof/>
                <w:webHidden/>
              </w:rPr>
            </w:r>
            <w:r w:rsidR="00E01FB9">
              <w:rPr>
                <w:noProof/>
                <w:webHidden/>
              </w:rPr>
              <w:fldChar w:fldCharType="separate"/>
            </w:r>
            <w:r w:rsidR="00E01FB9">
              <w:rPr>
                <w:noProof/>
                <w:webHidden/>
              </w:rPr>
              <w:t>2</w:t>
            </w:r>
            <w:r w:rsidR="00E01FB9">
              <w:rPr>
                <w:noProof/>
                <w:webHidden/>
              </w:rPr>
              <w:fldChar w:fldCharType="end"/>
            </w:r>
          </w:hyperlink>
        </w:p>
        <w:p w14:paraId="05C3DFA1" w14:textId="10CE4169" w:rsidR="00E01FB9" w:rsidRDefault="00E01FB9">
          <w:pPr>
            <w:pStyle w:val="TOC2"/>
            <w:tabs>
              <w:tab w:val="right" w:leader="dot" w:pos="9016"/>
            </w:tabs>
            <w:rPr>
              <w:rFonts w:eastAsiaTheme="minorEastAsia"/>
              <w:noProof/>
              <w:lang w:eastAsia="en-GB"/>
            </w:rPr>
          </w:pPr>
          <w:hyperlink w:anchor="_Toc513182644" w:history="1">
            <w:r w:rsidRPr="00CB77EF">
              <w:rPr>
                <w:rStyle w:val="Hyperlink"/>
                <w:noProof/>
              </w:rPr>
              <w:t xml:space="preserve">1.1   </w:t>
            </w:r>
            <w:r w:rsidRPr="00CB77EF">
              <w:rPr>
                <w:rStyle w:val="Hyperlink"/>
                <w:rFonts w:cstheme="minorHAnsi"/>
                <w:noProof/>
              </w:rPr>
              <w:t>Response times when attending emergency calls and how the priority systems enable the most serious of cases to be attended to first</w:t>
            </w:r>
            <w:r>
              <w:rPr>
                <w:noProof/>
                <w:webHidden/>
              </w:rPr>
              <w:tab/>
            </w:r>
            <w:r>
              <w:rPr>
                <w:noProof/>
                <w:webHidden/>
              </w:rPr>
              <w:fldChar w:fldCharType="begin"/>
            </w:r>
            <w:r>
              <w:rPr>
                <w:noProof/>
                <w:webHidden/>
              </w:rPr>
              <w:instrText xml:space="preserve"> PAGEREF _Toc513182644 \h </w:instrText>
            </w:r>
            <w:r>
              <w:rPr>
                <w:noProof/>
                <w:webHidden/>
              </w:rPr>
            </w:r>
            <w:r>
              <w:rPr>
                <w:noProof/>
                <w:webHidden/>
              </w:rPr>
              <w:fldChar w:fldCharType="separate"/>
            </w:r>
            <w:r>
              <w:rPr>
                <w:noProof/>
                <w:webHidden/>
              </w:rPr>
              <w:t>3</w:t>
            </w:r>
            <w:r>
              <w:rPr>
                <w:noProof/>
                <w:webHidden/>
              </w:rPr>
              <w:fldChar w:fldCharType="end"/>
            </w:r>
          </w:hyperlink>
        </w:p>
        <w:p w14:paraId="4666DA8F" w14:textId="7DB4006D" w:rsidR="00E01FB9" w:rsidRDefault="00E01FB9">
          <w:pPr>
            <w:pStyle w:val="TOC2"/>
            <w:tabs>
              <w:tab w:val="right" w:leader="dot" w:pos="9016"/>
            </w:tabs>
            <w:rPr>
              <w:rFonts w:eastAsiaTheme="minorEastAsia"/>
              <w:noProof/>
              <w:lang w:eastAsia="en-GB"/>
            </w:rPr>
          </w:pPr>
          <w:hyperlink w:anchor="_Toc513182645" w:history="1">
            <w:r w:rsidRPr="00CB77EF">
              <w:rPr>
                <w:rStyle w:val="Hyperlink"/>
                <w:noProof/>
              </w:rPr>
              <w:t xml:space="preserve">1.2   </w:t>
            </w:r>
            <w:r w:rsidRPr="00CB77EF">
              <w:rPr>
                <w:rStyle w:val="Hyperlink"/>
                <w:rFonts w:cstheme="minorHAnsi"/>
                <w:noProof/>
              </w:rPr>
              <w:t>The involvement of first responders enabling a rapid response to emergencies</w:t>
            </w:r>
            <w:r>
              <w:rPr>
                <w:noProof/>
                <w:webHidden/>
              </w:rPr>
              <w:tab/>
            </w:r>
            <w:r>
              <w:rPr>
                <w:noProof/>
                <w:webHidden/>
              </w:rPr>
              <w:fldChar w:fldCharType="begin"/>
            </w:r>
            <w:r>
              <w:rPr>
                <w:noProof/>
                <w:webHidden/>
              </w:rPr>
              <w:instrText xml:space="preserve"> PAGEREF _Toc513182645 \h </w:instrText>
            </w:r>
            <w:r>
              <w:rPr>
                <w:noProof/>
                <w:webHidden/>
              </w:rPr>
            </w:r>
            <w:r>
              <w:rPr>
                <w:noProof/>
                <w:webHidden/>
              </w:rPr>
              <w:fldChar w:fldCharType="separate"/>
            </w:r>
            <w:r>
              <w:rPr>
                <w:noProof/>
                <w:webHidden/>
              </w:rPr>
              <w:t>3</w:t>
            </w:r>
            <w:r>
              <w:rPr>
                <w:noProof/>
                <w:webHidden/>
              </w:rPr>
              <w:fldChar w:fldCharType="end"/>
            </w:r>
          </w:hyperlink>
        </w:p>
        <w:p w14:paraId="72DB8D31" w14:textId="734536E9" w:rsidR="00E01FB9" w:rsidRDefault="00E01FB9">
          <w:pPr>
            <w:pStyle w:val="TOC2"/>
            <w:tabs>
              <w:tab w:val="right" w:leader="dot" w:pos="9016"/>
            </w:tabs>
            <w:rPr>
              <w:rFonts w:eastAsiaTheme="minorEastAsia"/>
              <w:noProof/>
              <w:lang w:eastAsia="en-GB"/>
            </w:rPr>
          </w:pPr>
          <w:hyperlink w:anchor="_Toc513182646" w:history="1">
            <w:r w:rsidRPr="00CB77EF">
              <w:rPr>
                <w:rStyle w:val="Hyperlink"/>
                <w:noProof/>
              </w:rPr>
              <w:t xml:space="preserve">1.3   </w:t>
            </w:r>
            <w:r w:rsidRPr="00CB77EF">
              <w:rPr>
                <w:rStyle w:val="Hyperlink"/>
                <w:rFonts w:cstheme="minorHAnsi"/>
                <w:noProof/>
              </w:rPr>
              <w:t>The need for shared services and resource management</w:t>
            </w:r>
            <w:r>
              <w:rPr>
                <w:noProof/>
                <w:webHidden/>
              </w:rPr>
              <w:tab/>
            </w:r>
            <w:r>
              <w:rPr>
                <w:noProof/>
                <w:webHidden/>
              </w:rPr>
              <w:fldChar w:fldCharType="begin"/>
            </w:r>
            <w:r>
              <w:rPr>
                <w:noProof/>
                <w:webHidden/>
              </w:rPr>
              <w:instrText xml:space="preserve"> PAGEREF _Toc513182646 \h </w:instrText>
            </w:r>
            <w:r>
              <w:rPr>
                <w:noProof/>
                <w:webHidden/>
              </w:rPr>
            </w:r>
            <w:r>
              <w:rPr>
                <w:noProof/>
                <w:webHidden/>
              </w:rPr>
              <w:fldChar w:fldCharType="separate"/>
            </w:r>
            <w:r>
              <w:rPr>
                <w:noProof/>
                <w:webHidden/>
              </w:rPr>
              <w:t>3</w:t>
            </w:r>
            <w:r>
              <w:rPr>
                <w:noProof/>
                <w:webHidden/>
              </w:rPr>
              <w:fldChar w:fldCharType="end"/>
            </w:r>
          </w:hyperlink>
        </w:p>
        <w:p w14:paraId="6BC48A8F" w14:textId="6D903740" w:rsidR="00E01FB9" w:rsidRDefault="00E01FB9">
          <w:pPr>
            <w:pStyle w:val="TOC1"/>
            <w:tabs>
              <w:tab w:val="right" w:leader="dot" w:pos="9016"/>
            </w:tabs>
            <w:rPr>
              <w:rFonts w:eastAsiaTheme="minorEastAsia"/>
              <w:noProof/>
              <w:lang w:eastAsia="en-GB"/>
            </w:rPr>
          </w:pPr>
          <w:hyperlink w:anchor="_Toc513182647" w:history="1">
            <w:r w:rsidRPr="00CB77EF">
              <w:rPr>
                <w:rStyle w:val="Hyperlink"/>
                <w:noProof/>
              </w:rPr>
              <w:t>The Welsh Ambulance Service – A critical evaluation</w:t>
            </w:r>
            <w:r>
              <w:rPr>
                <w:noProof/>
                <w:webHidden/>
              </w:rPr>
              <w:tab/>
            </w:r>
            <w:r>
              <w:rPr>
                <w:noProof/>
                <w:webHidden/>
              </w:rPr>
              <w:fldChar w:fldCharType="begin"/>
            </w:r>
            <w:r>
              <w:rPr>
                <w:noProof/>
                <w:webHidden/>
              </w:rPr>
              <w:instrText xml:space="preserve"> PAGEREF _Toc513182647 \h </w:instrText>
            </w:r>
            <w:r>
              <w:rPr>
                <w:noProof/>
                <w:webHidden/>
              </w:rPr>
            </w:r>
            <w:r>
              <w:rPr>
                <w:noProof/>
                <w:webHidden/>
              </w:rPr>
              <w:fldChar w:fldCharType="separate"/>
            </w:r>
            <w:r>
              <w:rPr>
                <w:noProof/>
                <w:webHidden/>
              </w:rPr>
              <w:t>3</w:t>
            </w:r>
            <w:r>
              <w:rPr>
                <w:noProof/>
                <w:webHidden/>
              </w:rPr>
              <w:fldChar w:fldCharType="end"/>
            </w:r>
          </w:hyperlink>
        </w:p>
        <w:p w14:paraId="6E04703B" w14:textId="24E75CBD" w:rsidR="00E01FB9" w:rsidRDefault="00E01FB9">
          <w:pPr>
            <w:pStyle w:val="TOC2"/>
            <w:tabs>
              <w:tab w:val="right" w:leader="dot" w:pos="9016"/>
            </w:tabs>
            <w:rPr>
              <w:rFonts w:eastAsiaTheme="minorEastAsia"/>
              <w:noProof/>
              <w:lang w:eastAsia="en-GB"/>
            </w:rPr>
          </w:pPr>
          <w:hyperlink w:anchor="_Toc513182648" w:history="1">
            <w:r w:rsidRPr="00CB77EF">
              <w:rPr>
                <w:rStyle w:val="Hyperlink"/>
                <w:noProof/>
              </w:rPr>
              <w:t>2.1 – Response Times</w:t>
            </w:r>
            <w:r>
              <w:rPr>
                <w:noProof/>
                <w:webHidden/>
              </w:rPr>
              <w:tab/>
            </w:r>
            <w:r>
              <w:rPr>
                <w:noProof/>
                <w:webHidden/>
              </w:rPr>
              <w:fldChar w:fldCharType="begin"/>
            </w:r>
            <w:r>
              <w:rPr>
                <w:noProof/>
                <w:webHidden/>
              </w:rPr>
              <w:instrText xml:space="preserve"> PAGEREF _Toc513182648 \h </w:instrText>
            </w:r>
            <w:r>
              <w:rPr>
                <w:noProof/>
                <w:webHidden/>
              </w:rPr>
            </w:r>
            <w:r>
              <w:rPr>
                <w:noProof/>
                <w:webHidden/>
              </w:rPr>
              <w:fldChar w:fldCharType="separate"/>
            </w:r>
            <w:r>
              <w:rPr>
                <w:noProof/>
                <w:webHidden/>
              </w:rPr>
              <w:t>3</w:t>
            </w:r>
            <w:r>
              <w:rPr>
                <w:noProof/>
                <w:webHidden/>
              </w:rPr>
              <w:fldChar w:fldCharType="end"/>
            </w:r>
          </w:hyperlink>
        </w:p>
        <w:p w14:paraId="3B527102" w14:textId="1C50C7A5" w:rsidR="00E01FB9" w:rsidRDefault="00E01FB9">
          <w:pPr>
            <w:pStyle w:val="TOC2"/>
            <w:tabs>
              <w:tab w:val="right" w:leader="dot" w:pos="9016"/>
            </w:tabs>
            <w:rPr>
              <w:rFonts w:eastAsiaTheme="minorEastAsia"/>
              <w:noProof/>
              <w:lang w:eastAsia="en-GB"/>
            </w:rPr>
          </w:pPr>
          <w:hyperlink w:anchor="_Toc513182649" w:history="1">
            <w:r w:rsidRPr="00CB77EF">
              <w:rPr>
                <w:rStyle w:val="Hyperlink"/>
                <w:noProof/>
              </w:rPr>
              <w:t>2.2 The role of first responders and the ease of pressures on WAST</w:t>
            </w:r>
            <w:r>
              <w:rPr>
                <w:noProof/>
                <w:webHidden/>
              </w:rPr>
              <w:tab/>
            </w:r>
            <w:r>
              <w:rPr>
                <w:noProof/>
                <w:webHidden/>
              </w:rPr>
              <w:fldChar w:fldCharType="begin"/>
            </w:r>
            <w:r>
              <w:rPr>
                <w:noProof/>
                <w:webHidden/>
              </w:rPr>
              <w:instrText xml:space="preserve"> PAGEREF _Toc513182649 \h </w:instrText>
            </w:r>
            <w:r>
              <w:rPr>
                <w:noProof/>
                <w:webHidden/>
              </w:rPr>
            </w:r>
            <w:r>
              <w:rPr>
                <w:noProof/>
                <w:webHidden/>
              </w:rPr>
              <w:fldChar w:fldCharType="separate"/>
            </w:r>
            <w:r>
              <w:rPr>
                <w:noProof/>
                <w:webHidden/>
              </w:rPr>
              <w:t>4</w:t>
            </w:r>
            <w:r>
              <w:rPr>
                <w:noProof/>
                <w:webHidden/>
              </w:rPr>
              <w:fldChar w:fldCharType="end"/>
            </w:r>
          </w:hyperlink>
        </w:p>
        <w:p w14:paraId="64C63104" w14:textId="31E923E3" w:rsidR="00E01FB9" w:rsidRDefault="00E01FB9">
          <w:pPr>
            <w:pStyle w:val="TOC2"/>
            <w:tabs>
              <w:tab w:val="right" w:leader="dot" w:pos="9016"/>
            </w:tabs>
            <w:rPr>
              <w:rFonts w:eastAsiaTheme="minorEastAsia"/>
              <w:noProof/>
              <w:lang w:eastAsia="en-GB"/>
            </w:rPr>
          </w:pPr>
          <w:hyperlink w:anchor="_Toc513182650" w:history="1">
            <w:r w:rsidRPr="00CB77EF">
              <w:rPr>
                <w:rStyle w:val="Hyperlink"/>
                <w:noProof/>
              </w:rPr>
              <w:t>2.3 The need for shared services and resource management</w:t>
            </w:r>
            <w:r>
              <w:rPr>
                <w:noProof/>
                <w:webHidden/>
              </w:rPr>
              <w:tab/>
            </w:r>
            <w:r>
              <w:rPr>
                <w:noProof/>
                <w:webHidden/>
              </w:rPr>
              <w:fldChar w:fldCharType="begin"/>
            </w:r>
            <w:r>
              <w:rPr>
                <w:noProof/>
                <w:webHidden/>
              </w:rPr>
              <w:instrText xml:space="preserve"> PAGEREF _Toc513182650 \h </w:instrText>
            </w:r>
            <w:r>
              <w:rPr>
                <w:noProof/>
                <w:webHidden/>
              </w:rPr>
            </w:r>
            <w:r>
              <w:rPr>
                <w:noProof/>
                <w:webHidden/>
              </w:rPr>
              <w:fldChar w:fldCharType="separate"/>
            </w:r>
            <w:r>
              <w:rPr>
                <w:noProof/>
                <w:webHidden/>
              </w:rPr>
              <w:t>4</w:t>
            </w:r>
            <w:r>
              <w:rPr>
                <w:noProof/>
                <w:webHidden/>
              </w:rPr>
              <w:fldChar w:fldCharType="end"/>
            </w:r>
          </w:hyperlink>
        </w:p>
        <w:p w14:paraId="225357BF" w14:textId="3B36BA44" w:rsidR="00E01FB9" w:rsidRDefault="00E01FB9">
          <w:pPr>
            <w:pStyle w:val="TOC1"/>
            <w:tabs>
              <w:tab w:val="right" w:leader="dot" w:pos="9016"/>
            </w:tabs>
            <w:rPr>
              <w:rFonts w:eastAsiaTheme="minorEastAsia"/>
              <w:noProof/>
              <w:lang w:eastAsia="en-GB"/>
            </w:rPr>
          </w:pPr>
          <w:hyperlink w:anchor="_Toc513182651" w:history="1">
            <w:r w:rsidRPr="00CB77EF">
              <w:rPr>
                <w:rStyle w:val="Hyperlink"/>
                <w:noProof/>
              </w:rPr>
              <w:t>Discussion of performance measurements in WAST</w:t>
            </w:r>
            <w:r>
              <w:rPr>
                <w:noProof/>
                <w:webHidden/>
              </w:rPr>
              <w:tab/>
            </w:r>
            <w:r>
              <w:rPr>
                <w:noProof/>
                <w:webHidden/>
              </w:rPr>
              <w:fldChar w:fldCharType="begin"/>
            </w:r>
            <w:r>
              <w:rPr>
                <w:noProof/>
                <w:webHidden/>
              </w:rPr>
              <w:instrText xml:space="preserve"> PAGEREF _Toc513182651 \h </w:instrText>
            </w:r>
            <w:r>
              <w:rPr>
                <w:noProof/>
                <w:webHidden/>
              </w:rPr>
            </w:r>
            <w:r>
              <w:rPr>
                <w:noProof/>
                <w:webHidden/>
              </w:rPr>
              <w:fldChar w:fldCharType="separate"/>
            </w:r>
            <w:r>
              <w:rPr>
                <w:noProof/>
                <w:webHidden/>
              </w:rPr>
              <w:t>5</w:t>
            </w:r>
            <w:r>
              <w:rPr>
                <w:noProof/>
                <w:webHidden/>
              </w:rPr>
              <w:fldChar w:fldCharType="end"/>
            </w:r>
          </w:hyperlink>
        </w:p>
        <w:p w14:paraId="725A0670" w14:textId="533D3E45" w:rsidR="00E01FB9" w:rsidRDefault="00E01FB9">
          <w:pPr>
            <w:pStyle w:val="TOC1"/>
            <w:tabs>
              <w:tab w:val="right" w:leader="dot" w:pos="9016"/>
            </w:tabs>
            <w:rPr>
              <w:rFonts w:eastAsiaTheme="minorEastAsia"/>
              <w:noProof/>
              <w:lang w:eastAsia="en-GB"/>
            </w:rPr>
          </w:pPr>
          <w:hyperlink w:anchor="_Toc513182652" w:history="1">
            <w:r w:rsidRPr="00CB77EF">
              <w:rPr>
                <w:rStyle w:val="Hyperlink"/>
                <w:noProof/>
              </w:rPr>
              <w:t>A strategic means of delivery</w:t>
            </w:r>
            <w:r>
              <w:rPr>
                <w:noProof/>
                <w:webHidden/>
              </w:rPr>
              <w:tab/>
            </w:r>
            <w:r>
              <w:rPr>
                <w:noProof/>
                <w:webHidden/>
              </w:rPr>
              <w:fldChar w:fldCharType="begin"/>
            </w:r>
            <w:r>
              <w:rPr>
                <w:noProof/>
                <w:webHidden/>
              </w:rPr>
              <w:instrText xml:space="preserve"> PAGEREF _Toc513182652 \h </w:instrText>
            </w:r>
            <w:r>
              <w:rPr>
                <w:noProof/>
                <w:webHidden/>
              </w:rPr>
            </w:r>
            <w:r>
              <w:rPr>
                <w:noProof/>
                <w:webHidden/>
              </w:rPr>
              <w:fldChar w:fldCharType="separate"/>
            </w:r>
            <w:r>
              <w:rPr>
                <w:noProof/>
                <w:webHidden/>
              </w:rPr>
              <w:t>6</w:t>
            </w:r>
            <w:r>
              <w:rPr>
                <w:noProof/>
                <w:webHidden/>
              </w:rPr>
              <w:fldChar w:fldCharType="end"/>
            </w:r>
          </w:hyperlink>
        </w:p>
        <w:p w14:paraId="02B5DE8B" w14:textId="068306C5" w:rsidR="00E01FB9" w:rsidRDefault="00E01FB9">
          <w:pPr>
            <w:pStyle w:val="TOC1"/>
            <w:tabs>
              <w:tab w:val="right" w:leader="dot" w:pos="9016"/>
            </w:tabs>
            <w:rPr>
              <w:rFonts w:eastAsiaTheme="minorEastAsia"/>
              <w:noProof/>
              <w:lang w:eastAsia="en-GB"/>
            </w:rPr>
          </w:pPr>
          <w:hyperlink w:anchor="_Toc513182653" w:history="1">
            <w:r w:rsidRPr="00CB77EF">
              <w:rPr>
                <w:rStyle w:val="Hyperlink"/>
                <w:noProof/>
              </w:rPr>
              <w:t>Concluding points</w:t>
            </w:r>
            <w:r>
              <w:rPr>
                <w:noProof/>
                <w:webHidden/>
              </w:rPr>
              <w:tab/>
            </w:r>
            <w:r>
              <w:rPr>
                <w:noProof/>
                <w:webHidden/>
              </w:rPr>
              <w:fldChar w:fldCharType="begin"/>
            </w:r>
            <w:r>
              <w:rPr>
                <w:noProof/>
                <w:webHidden/>
              </w:rPr>
              <w:instrText xml:space="preserve"> PAGEREF _Toc513182653 \h </w:instrText>
            </w:r>
            <w:r>
              <w:rPr>
                <w:noProof/>
                <w:webHidden/>
              </w:rPr>
            </w:r>
            <w:r>
              <w:rPr>
                <w:noProof/>
                <w:webHidden/>
              </w:rPr>
              <w:fldChar w:fldCharType="separate"/>
            </w:r>
            <w:r>
              <w:rPr>
                <w:noProof/>
                <w:webHidden/>
              </w:rPr>
              <w:t>7</w:t>
            </w:r>
            <w:r>
              <w:rPr>
                <w:noProof/>
                <w:webHidden/>
              </w:rPr>
              <w:fldChar w:fldCharType="end"/>
            </w:r>
          </w:hyperlink>
        </w:p>
        <w:p w14:paraId="162724AF" w14:textId="30699AD2" w:rsidR="00E01FB9" w:rsidRDefault="00E01FB9">
          <w:pPr>
            <w:pStyle w:val="TOC1"/>
            <w:tabs>
              <w:tab w:val="right" w:leader="dot" w:pos="9016"/>
            </w:tabs>
            <w:rPr>
              <w:rFonts w:eastAsiaTheme="minorEastAsia"/>
              <w:noProof/>
              <w:lang w:eastAsia="en-GB"/>
            </w:rPr>
          </w:pPr>
          <w:hyperlink w:anchor="_Toc513182654" w:history="1">
            <w:r w:rsidRPr="00CB77EF">
              <w:rPr>
                <w:rStyle w:val="Hyperlink"/>
                <w:noProof/>
              </w:rPr>
              <w:t>References:</w:t>
            </w:r>
            <w:r>
              <w:rPr>
                <w:noProof/>
                <w:webHidden/>
              </w:rPr>
              <w:tab/>
            </w:r>
            <w:r>
              <w:rPr>
                <w:noProof/>
                <w:webHidden/>
              </w:rPr>
              <w:fldChar w:fldCharType="begin"/>
            </w:r>
            <w:r>
              <w:rPr>
                <w:noProof/>
                <w:webHidden/>
              </w:rPr>
              <w:instrText xml:space="preserve"> PAGEREF _Toc513182654 \h </w:instrText>
            </w:r>
            <w:r>
              <w:rPr>
                <w:noProof/>
                <w:webHidden/>
              </w:rPr>
            </w:r>
            <w:r>
              <w:rPr>
                <w:noProof/>
                <w:webHidden/>
              </w:rPr>
              <w:fldChar w:fldCharType="separate"/>
            </w:r>
            <w:r>
              <w:rPr>
                <w:noProof/>
                <w:webHidden/>
              </w:rPr>
              <w:t>9</w:t>
            </w:r>
            <w:r>
              <w:rPr>
                <w:noProof/>
                <w:webHidden/>
              </w:rPr>
              <w:fldChar w:fldCharType="end"/>
            </w:r>
          </w:hyperlink>
        </w:p>
        <w:p w14:paraId="7EBD3D2A" w14:textId="46D84982" w:rsidR="00FF40CD" w:rsidRDefault="00FF40CD">
          <w:r>
            <w:rPr>
              <w:b/>
              <w:bCs/>
              <w:noProof/>
            </w:rPr>
            <w:fldChar w:fldCharType="end"/>
          </w:r>
        </w:p>
      </w:sdtContent>
    </w:sdt>
    <w:p w14:paraId="3B2BD31E" w14:textId="19FBCBE6" w:rsidR="00FF40CD" w:rsidRDefault="00FF40CD" w:rsidP="002448D3">
      <w:pPr>
        <w:pStyle w:val="Heading1"/>
      </w:pPr>
    </w:p>
    <w:p w14:paraId="6BCA07A0" w14:textId="4093737F" w:rsidR="00FF40CD" w:rsidRDefault="00FF40CD" w:rsidP="00FF40CD"/>
    <w:p w14:paraId="73C2980A" w14:textId="41AD0AA8" w:rsidR="00FF40CD" w:rsidRDefault="00FF40CD" w:rsidP="00FF40CD"/>
    <w:p w14:paraId="267EB769" w14:textId="2E36874B" w:rsidR="00FF40CD" w:rsidRDefault="00FF40CD" w:rsidP="00FF40CD"/>
    <w:p w14:paraId="7CF11B7D" w14:textId="277043EE" w:rsidR="00FF40CD" w:rsidRDefault="00FF40CD" w:rsidP="00FF40CD"/>
    <w:p w14:paraId="18EAC7F9" w14:textId="57A5D7CB" w:rsidR="00FF40CD" w:rsidRDefault="00FF40CD" w:rsidP="00FF40CD"/>
    <w:p w14:paraId="10545D5E" w14:textId="2918D5D0" w:rsidR="00FF40CD" w:rsidRDefault="00FF40CD" w:rsidP="00FF40CD"/>
    <w:p w14:paraId="38CF565E" w14:textId="7354A838" w:rsidR="00FF40CD" w:rsidRDefault="00FF40CD" w:rsidP="00FF40CD"/>
    <w:p w14:paraId="11C650D3" w14:textId="65393933" w:rsidR="00FF40CD" w:rsidRDefault="00FF40CD" w:rsidP="00FF40CD"/>
    <w:p w14:paraId="5F54584E" w14:textId="13642067" w:rsidR="00FF40CD" w:rsidRDefault="00FF40CD" w:rsidP="00FF40CD"/>
    <w:p w14:paraId="033BD15C" w14:textId="71E28035" w:rsidR="00FF40CD" w:rsidRDefault="00FF40CD" w:rsidP="00FF40CD"/>
    <w:p w14:paraId="195D652C" w14:textId="2675E386" w:rsidR="00FF40CD" w:rsidRDefault="00FF40CD" w:rsidP="00FF40CD"/>
    <w:p w14:paraId="13A659E8" w14:textId="21278FEC" w:rsidR="00FF40CD" w:rsidRDefault="00FF40CD" w:rsidP="00FF40CD"/>
    <w:p w14:paraId="05C90CD5" w14:textId="7A2E87F8" w:rsidR="00FF40CD" w:rsidRDefault="00FF40CD" w:rsidP="00FF40CD"/>
    <w:p w14:paraId="66233837" w14:textId="3151B1ED" w:rsidR="00FF40CD" w:rsidRDefault="00FF40CD" w:rsidP="00FF40CD"/>
    <w:p w14:paraId="26239549" w14:textId="5D1487B0" w:rsidR="00FF40CD" w:rsidRDefault="00FF40CD" w:rsidP="00FF40CD"/>
    <w:p w14:paraId="77A64AFE" w14:textId="27EDEC30" w:rsidR="00FF40CD" w:rsidRDefault="00FF40CD" w:rsidP="00FF40CD"/>
    <w:p w14:paraId="6D8AC3AD" w14:textId="5ACE4E12" w:rsidR="00FF40CD" w:rsidRDefault="00FF40CD" w:rsidP="00FF40CD"/>
    <w:p w14:paraId="467AB597" w14:textId="1AE7803F" w:rsidR="00BA1659" w:rsidRDefault="005C6578" w:rsidP="002448D3">
      <w:pPr>
        <w:pStyle w:val="Heading1"/>
      </w:pPr>
      <w:bookmarkStart w:id="0" w:name="_Toc513182643"/>
      <w:r>
        <w:lastRenderedPageBreak/>
        <w:t xml:space="preserve">The </w:t>
      </w:r>
      <w:r w:rsidR="000E6FDB">
        <w:t xml:space="preserve">Welsh </w:t>
      </w:r>
      <w:r>
        <w:t xml:space="preserve">Ambulance Service </w:t>
      </w:r>
      <w:r w:rsidR="00A24BE5">
        <w:t>-</w:t>
      </w:r>
      <w:bookmarkEnd w:id="0"/>
      <w:r w:rsidR="00A24BE5">
        <w:t xml:space="preserve"> </w:t>
      </w:r>
    </w:p>
    <w:p w14:paraId="4B118B37" w14:textId="77777777" w:rsidR="005B78F6" w:rsidRDefault="00450F87" w:rsidP="005B6189">
      <w:pPr>
        <w:spacing w:line="360" w:lineRule="auto"/>
        <w:jc w:val="both"/>
      </w:pPr>
      <w:r>
        <w:t>A</w:t>
      </w:r>
      <w:r w:rsidR="00844332">
        <w:t>t a time of austerity, the</w:t>
      </w:r>
      <w:r w:rsidR="00683CDC">
        <w:t xml:space="preserve"> Ambulance and Health Authorities are under continuous pressures to maintain a high level of service, faced with the </w:t>
      </w:r>
      <w:r w:rsidR="007444DA">
        <w:t>burdens</w:t>
      </w:r>
      <w:r w:rsidR="00683CDC">
        <w:t xml:space="preserve"> of an aging population and </w:t>
      </w:r>
      <w:r w:rsidR="00F7080F">
        <w:t>growth in demand (Wels</w:t>
      </w:r>
      <w:r w:rsidR="004003E6">
        <w:t>h Ambulance Service Trust 2017</w:t>
      </w:r>
      <w:r w:rsidR="00F7080F">
        <w:t>). Therefore,</w:t>
      </w:r>
      <w:r w:rsidR="00FC0AD3">
        <w:t xml:space="preserve"> the strategic management of the organisation is one that needs to be critical of the organisation generally, while ensuring that it provides an adequate service to its stakeholders – the general public. </w:t>
      </w:r>
    </w:p>
    <w:p w14:paraId="6C952E94" w14:textId="0015D3F9" w:rsidR="00743623" w:rsidRDefault="00BC387A" w:rsidP="005B6189">
      <w:pPr>
        <w:spacing w:line="360" w:lineRule="auto"/>
        <w:jc w:val="both"/>
      </w:pPr>
      <w:r>
        <w:t>As a means of responding to public service cut backs, the Emergency services are being tasked wit</w:t>
      </w:r>
      <w:r w:rsidR="00743623">
        <w:t xml:space="preserve">h the need to combine resources, </w:t>
      </w:r>
      <w:r>
        <w:t xml:space="preserve">in order to </w:t>
      </w:r>
      <w:r w:rsidR="00743623">
        <w:t>meet the demands of the public and ensure that they respond to those who require it</w:t>
      </w:r>
      <w:r w:rsidR="005161C1">
        <w:t xml:space="preserve"> (Lund 2016)</w:t>
      </w:r>
      <w:r w:rsidR="00743623">
        <w:t xml:space="preserve">. That being said, there is a great emphasis on individual public services to be ‘strategic’ in their approach to delivering their specific service, </w:t>
      </w:r>
      <w:r w:rsidR="005161C1">
        <w:t>to ensure they are held accountable in</w:t>
      </w:r>
      <w:r w:rsidR="007B4477">
        <w:t xml:space="preserve"> the</w:t>
      </w:r>
      <w:r w:rsidR="005161C1">
        <w:t xml:space="preserve"> modern society.</w:t>
      </w:r>
    </w:p>
    <w:p w14:paraId="27AD7A34" w14:textId="17D1CFC9" w:rsidR="00C55828" w:rsidRDefault="005161C1" w:rsidP="005B6189">
      <w:pPr>
        <w:spacing w:line="360" w:lineRule="auto"/>
        <w:jc w:val="both"/>
      </w:pPr>
      <w:r>
        <w:t xml:space="preserve">The Welsh Ambulance Service Trust </w:t>
      </w:r>
      <w:r w:rsidR="008A59B1">
        <w:t xml:space="preserve">(WAST) </w:t>
      </w:r>
      <w:r>
        <w:t xml:space="preserve">was </w:t>
      </w:r>
      <w:r w:rsidR="006764EE">
        <w:t xml:space="preserve">developed following a </w:t>
      </w:r>
      <w:r w:rsidR="006D37A4">
        <w:t xml:space="preserve">review recommending the ‘amalgamation of the existing ambulance service trusts’, in order to aid in the realignment and delegation of resources to ‘enhance quality and cost effectiveness’ (McClelland 2013). The trust now works on the basis of ‘responding to whatever the future throws’ at it and is continuously reviewing efforts, response times and customer satisfaction to ensure it is upholding the demands in a ‘rapidly changing world’ (Welsh </w:t>
      </w:r>
      <w:r w:rsidR="004003E6">
        <w:t>Ambulance Service Trust 2017)</w:t>
      </w:r>
      <w:r w:rsidR="00B264C2">
        <w:t>.</w:t>
      </w:r>
      <w:r w:rsidR="00FB6379">
        <w:t xml:space="preserve"> </w:t>
      </w:r>
      <w:r w:rsidR="00C55828">
        <w:t xml:space="preserve">Wankhade </w:t>
      </w:r>
      <w:r w:rsidR="006F4A4E">
        <w:t>and</w:t>
      </w:r>
      <w:r w:rsidR="00C55828">
        <w:t xml:space="preserve"> Mackway-Jones (2015) discuss a key issue that the Ambulance service are faced with is the terminology that has been adopted by members of the public, for example </w:t>
      </w:r>
      <w:r w:rsidR="00AD773B">
        <w:t>the term ‘</w:t>
      </w:r>
      <w:r w:rsidR="00C55828">
        <w:t>emergency</w:t>
      </w:r>
      <w:r w:rsidR="00AD773B">
        <w:t>’ has now become a ‘catch all for people’, making it difficult to identify those who require assistance first</w:t>
      </w:r>
      <w:r w:rsidR="007B4477">
        <w:t>, adding to the pressures that the service is already facing.</w:t>
      </w:r>
    </w:p>
    <w:p w14:paraId="5D451570" w14:textId="0FDCE0EC" w:rsidR="00FB6379" w:rsidRDefault="00FF28DD" w:rsidP="005B6189">
      <w:pPr>
        <w:spacing w:line="360" w:lineRule="auto"/>
        <w:jc w:val="both"/>
      </w:pPr>
      <w:r>
        <w:t xml:space="preserve">According to the NHS Trust (2017), the Ambulance service is undergoing a ‘modernisation’ period, with the promise of being more responsive and involved </w:t>
      </w:r>
      <w:r w:rsidR="00FE6ECC">
        <w:t>i</w:t>
      </w:r>
      <w:r>
        <w:t xml:space="preserve">n local communities, enabling better efficiency and improving the quality of life for some people.  </w:t>
      </w:r>
      <w:r w:rsidR="00A66920">
        <w:t xml:space="preserve">At present, the trust covers an area </w:t>
      </w:r>
      <w:r w:rsidR="008A59B1">
        <w:t xml:space="preserve">of </w:t>
      </w:r>
      <w:r w:rsidR="00A66920">
        <w:t>20,640km</w:t>
      </w:r>
      <w:r w:rsidR="00CB6F51">
        <w:t xml:space="preserve">, </w:t>
      </w:r>
      <w:r w:rsidR="00A66920">
        <w:t>provides aid to some 2.9 million people</w:t>
      </w:r>
      <w:r w:rsidR="008A59B1">
        <w:t xml:space="preserve"> </w:t>
      </w:r>
      <w:r w:rsidR="00CB6F51">
        <w:t xml:space="preserve">and attends around 250,00 calls every year </w:t>
      </w:r>
      <w:r w:rsidR="008A59B1">
        <w:t>(WAST 2018)</w:t>
      </w:r>
      <w:r w:rsidR="00CB6F51">
        <w:t xml:space="preserve">, therefore it is clear to see that the demand on the service is one that is </w:t>
      </w:r>
      <w:r w:rsidR="00C530A0">
        <w:t>developing</w:t>
      </w:r>
      <w:r w:rsidR="00060BF9">
        <w:t xml:space="preserve">. </w:t>
      </w:r>
    </w:p>
    <w:p w14:paraId="3228E3F8" w14:textId="3A5B57D3" w:rsidR="00B264C2" w:rsidRDefault="00060BF9" w:rsidP="005B6189">
      <w:pPr>
        <w:spacing w:line="360" w:lineRule="auto"/>
        <w:jc w:val="both"/>
      </w:pPr>
      <w:r>
        <w:t>The</w:t>
      </w:r>
      <w:r w:rsidR="00C530A0">
        <w:t xml:space="preserve"> aim of this report is to </w:t>
      </w:r>
      <w:r>
        <w:t xml:space="preserve">provide in-depth research on how the Welsh Ambulance Service Trust are preparing for an increased volume of calls, while ensuring that their service delivery is one that is of adequate standard to its stakeholders. The report will focus on three objectives, those being: </w:t>
      </w:r>
    </w:p>
    <w:p w14:paraId="1141165E" w14:textId="2AD22F5B" w:rsidR="00060BF9" w:rsidRDefault="00C15ABB" w:rsidP="005B6189">
      <w:pPr>
        <w:pStyle w:val="Heading2"/>
        <w:spacing w:line="360" w:lineRule="auto"/>
      </w:pPr>
      <w:bookmarkStart w:id="1" w:name="_Toc513182644"/>
      <w:r>
        <w:lastRenderedPageBreak/>
        <w:t xml:space="preserve">1.1   </w:t>
      </w:r>
      <w:r w:rsidR="00060BF9" w:rsidRPr="009D29A3">
        <w:rPr>
          <w:rFonts w:asciiTheme="minorHAnsi" w:hAnsiTheme="minorHAnsi" w:cstheme="minorHAnsi"/>
          <w:color w:val="auto"/>
          <w:sz w:val="22"/>
        </w:rPr>
        <w:t xml:space="preserve">Response times when attending emergency calls </w:t>
      </w:r>
      <w:r w:rsidR="008B0B07" w:rsidRPr="009D29A3">
        <w:rPr>
          <w:rFonts w:asciiTheme="minorHAnsi" w:hAnsiTheme="minorHAnsi" w:cstheme="minorHAnsi"/>
          <w:color w:val="auto"/>
          <w:sz w:val="22"/>
        </w:rPr>
        <w:t>and h</w:t>
      </w:r>
      <w:r w:rsidR="00060BF9" w:rsidRPr="009D29A3">
        <w:rPr>
          <w:rFonts w:asciiTheme="minorHAnsi" w:hAnsiTheme="minorHAnsi" w:cstheme="minorHAnsi"/>
          <w:color w:val="auto"/>
          <w:sz w:val="22"/>
        </w:rPr>
        <w:t>ow the priority systems enable the most serious of cases to be attended to first</w:t>
      </w:r>
      <w:bookmarkEnd w:id="1"/>
    </w:p>
    <w:p w14:paraId="44354A75" w14:textId="137CB053" w:rsidR="00060BF9" w:rsidRDefault="00C15ABB" w:rsidP="005B6189">
      <w:pPr>
        <w:pStyle w:val="Heading2"/>
        <w:spacing w:line="360" w:lineRule="auto"/>
      </w:pPr>
      <w:bookmarkStart w:id="2" w:name="_Toc513182645"/>
      <w:r>
        <w:t xml:space="preserve">1.2   </w:t>
      </w:r>
      <w:r w:rsidR="008B0B07" w:rsidRPr="009D29A3">
        <w:rPr>
          <w:rFonts w:asciiTheme="minorHAnsi" w:hAnsiTheme="minorHAnsi" w:cstheme="minorHAnsi"/>
          <w:color w:val="auto"/>
          <w:sz w:val="22"/>
        </w:rPr>
        <w:t>T</w:t>
      </w:r>
      <w:r w:rsidR="00B24A10" w:rsidRPr="009D29A3">
        <w:rPr>
          <w:rFonts w:asciiTheme="minorHAnsi" w:hAnsiTheme="minorHAnsi" w:cstheme="minorHAnsi"/>
          <w:color w:val="auto"/>
          <w:sz w:val="22"/>
        </w:rPr>
        <w:t>he involvement of first responders enabl</w:t>
      </w:r>
      <w:r w:rsidR="00B85AB5" w:rsidRPr="009D29A3">
        <w:rPr>
          <w:rFonts w:asciiTheme="minorHAnsi" w:hAnsiTheme="minorHAnsi" w:cstheme="minorHAnsi"/>
          <w:color w:val="auto"/>
          <w:sz w:val="22"/>
        </w:rPr>
        <w:t>ing</w:t>
      </w:r>
      <w:r w:rsidR="00B24A10" w:rsidRPr="009D29A3">
        <w:rPr>
          <w:rFonts w:asciiTheme="minorHAnsi" w:hAnsiTheme="minorHAnsi" w:cstheme="minorHAnsi"/>
          <w:color w:val="auto"/>
          <w:sz w:val="22"/>
        </w:rPr>
        <w:t xml:space="preserve"> a rapid response to emergencies</w:t>
      </w:r>
      <w:bookmarkEnd w:id="2"/>
    </w:p>
    <w:p w14:paraId="2F522F55" w14:textId="4166F2F6" w:rsidR="008B0B07" w:rsidRDefault="00C15ABB" w:rsidP="005B6189">
      <w:pPr>
        <w:pStyle w:val="Heading2"/>
        <w:spacing w:line="360" w:lineRule="auto"/>
      </w:pPr>
      <w:bookmarkStart w:id="3" w:name="_Toc513182646"/>
      <w:r>
        <w:t xml:space="preserve">1.3   </w:t>
      </w:r>
      <w:r w:rsidRPr="009D29A3">
        <w:rPr>
          <w:rFonts w:asciiTheme="minorHAnsi" w:hAnsiTheme="minorHAnsi" w:cstheme="minorHAnsi"/>
          <w:color w:val="auto"/>
          <w:sz w:val="22"/>
        </w:rPr>
        <w:t>The need for shared services and resource management</w:t>
      </w:r>
      <w:bookmarkEnd w:id="3"/>
    </w:p>
    <w:p w14:paraId="1176D6CC" w14:textId="77777777" w:rsidR="00060BF9" w:rsidRDefault="00060BF9" w:rsidP="00060BF9"/>
    <w:p w14:paraId="09F13C79" w14:textId="33F37C2C" w:rsidR="00AD773B" w:rsidRDefault="00AD773B" w:rsidP="00AD773B">
      <w:pPr>
        <w:pStyle w:val="Heading1"/>
      </w:pPr>
      <w:bookmarkStart w:id="4" w:name="_Toc513182647"/>
      <w:r>
        <w:t>The Welsh Ambulance Service – A critical evaluation</w:t>
      </w:r>
      <w:bookmarkEnd w:id="4"/>
    </w:p>
    <w:p w14:paraId="1EEF6F5D" w14:textId="2A58B7B4" w:rsidR="008B0B07" w:rsidRPr="008B0B07" w:rsidRDefault="008B0B07" w:rsidP="008B0B07">
      <w:pPr>
        <w:pStyle w:val="Heading2"/>
      </w:pPr>
      <w:bookmarkStart w:id="5" w:name="_Toc513182648"/>
      <w:r>
        <w:t>2.1 – Response Times</w:t>
      </w:r>
      <w:bookmarkEnd w:id="5"/>
    </w:p>
    <w:p w14:paraId="114D4527" w14:textId="19E9B2E4" w:rsidR="00FE01A7" w:rsidRDefault="008B0B07" w:rsidP="00D90806">
      <w:pPr>
        <w:spacing w:line="360" w:lineRule="auto"/>
        <w:jc w:val="both"/>
      </w:pPr>
      <w:r>
        <w:t xml:space="preserve"> </w:t>
      </w:r>
      <w:r w:rsidR="00530A45">
        <w:t>The Ambulance Service among other public-sector organisations are under increased pressure to deliver to the public faced with cut backs</w:t>
      </w:r>
      <w:r w:rsidR="001B44EB">
        <w:t xml:space="preserve"> </w:t>
      </w:r>
      <w:r w:rsidR="00530A45">
        <w:t xml:space="preserve">and lack of resources, and they must ‘quickly develop procedures’ to enable the sharing of information across all services in an attempt to accurately manage performance (National Audit Office 2011). A key aspect generally associated with the Ambulance service and </w:t>
      </w:r>
      <w:r w:rsidR="007D3C15">
        <w:t>is one that has</w:t>
      </w:r>
      <w:r w:rsidR="00530A45">
        <w:t xml:space="preserve"> become an integral part of the performance management is the response times to incidents. Paton and Violanti (1996) </w:t>
      </w:r>
      <w:r w:rsidR="008574E4">
        <w:t xml:space="preserve">and Schmidt (2006) </w:t>
      </w:r>
      <w:r w:rsidR="00530A45">
        <w:t>argue that response ti</w:t>
      </w:r>
      <w:r w:rsidR="007D3C15">
        <w:t>m</w:t>
      </w:r>
      <w:r w:rsidR="00530A45">
        <w:t>es are generally a good indicator of performance</w:t>
      </w:r>
      <w:r w:rsidR="00B33181">
        <w:t xml:space="preserve"> and is </w:t>
      </w:r>
      <w:r w:rsidR="001B44EB">
        <w:t xml:space="preserve">typically </w:t>
      </w:r>
      <w:r w:rsidR="00B33181">
        <w:t xml:space="preserve">‘an important role in improving the outcome of </w:t>
      </w:r>
      <w:r w:rsidR="00D32440">
        <w:t>patient’s</w:t>
      </w:r>
      <w:r w:rsidR="00B33181">
        <w:t xml:space="preserve"> health’ (Pell 2011</w:t>
      </w:r>
      <w:r w:rsidR="00137E1B">
        <w:t xml:space="preserve"> as cited by Schmidt 2006).</w:t>
      </w:r>
    </w:p>
    <w:p w14:paraId="31E13289" w14:textId="2CF2F43F" w:rsidR="008F5293" w:rsidRDefault="00FE01A7" w:rsidP="00D90806">
      <w:pPr>
        <w:spacing w:line="360" w:lineRule="auto"/>
        <w:jc w:val="both"/>
      </w:pPr>
      <w:r>
        <w:t xml:space="preserve">WAST is governed by the Welsh Assembly which measures various standards and response times within the trust (NHS Trust 2018). </w:t>
      </w:r>
      <w:r w:rsidR="00F3754D">
        <w:t xml:space="preserve">The NHS and its partners scrutinise the effective and timely response across Wales, </w:t>
      </w:r>
      <w:r w:rsidR="007A518F">
        <w:t xml:space="preserve">highlighting areas for improvement and the need to prioritise the most urgent cases among the high volumes of calls that are received. </w:t>
      </w:r>
      <w:r w:rsidR="00766F3E">
        <w:t>According to statistics for Wales under the Welsh Government</w:t>
      </w:r>
      <w:r w:rsidR="00520ACF">
        <w:t xml:space="preserve"> (2017)</w:t>
      </w:r>
      <w:r w:rsidR="00766F3E">
        <w:t xml:space="preserve">, the most serious of calls are categorised under a new ‘clinical response model’, using a traffic light system to </w:t>
      </w:r>
      <w:r w:rsidR="00520ACF">
        <w:t>prioritise cases. Category A are often referred to as red calls and the Welsh Ambulance Service Trust aim to respond to 65% of the annual calls in 8 minutes or less</w:t>
      </w:r>
      <w:r w:rsidR="00D32440">
        <w:t>, however in rural areas this cannot be guaranteed due to the sparse number of deployed units</w:t>
      </w:r>
      <w:r w:rsidR="00A07205">
        <w:t xml:space="preserve"> and long journey times (Price 2006). </w:t>
      </w:r>
      <w:r w:rsidR="00CC337A">
        <w:t>Those calls categorised as amber or green are assessed by staff and receive a ‘bespoke clinical response based on their needs’ (James 2016)</w:t>
      </w:r>
      <w:r w:rsidR="008F5293">
        <w:t xml:space="preserve"> with the aim of reducing the volume of patients being admitted to emergency departments. </w:t>
      </w:r>
      <w:r w:rsidR="004522A6">
        <w:t xml:space="preserve">Lloyd (2016) discusses </w:t>
      </w:r>
      <w:r w:rsidR="003C1393">
        <w:t xml:space="preserve">the importance on relying on the clinical response model rather than that of response times, ensuring the care package delivered to patient’s is that of a satisfactory standard. </w:t>
      </w:r>
      <w:r w:rsidR="00895D14">
        <w:t xml:space="preserve">Many academics are of the same opinion, suggesting that response times ‘distorts the nature of the ambulance service’ (Wankhade 2010) </w:t>
      </w:r>
      <w:r w:rsidR="00B770FD">
        <w:t xml:space="preserve">and places underlying pressures on Ambulance staff to perform. </w:t>
      </w:r>
    </w:p>
    <w:p w14:paraId="7F90D5D9" w14:textId="77777777" w:rsidR="007B11E2" w:rsidRDefault="007B11E2" w:rsidP="00D90806">
      <w:pPr>
        <w:spacing w:line="360" w:lineRule="auto"/>
        <w:jc w:val="both"/>
      </w:pPr>
    </w:p>
    <w:p w14:paraId="6F7D0789" w14:textId="09CC0A8E" w:rsidR="008119C1" w:rsidRDefault="008B0B07" w:rsidP="00C15ABB">
      <w:pPr>
        <w:pStyle w:val="Heading2"/>
      </w:pPr>
      <w:bookmarkStart w:id="6" w:name="_Toc513182649"/>
      <w:r>
        <w:lastRenderedPageBreak/>
        <w:t xml:space="preserve">2.2 </w:t>
      </w:r>
      <w:r w:rsidR="00C15ABB">
        <w:t>The role of first responders and the ease of pressures o</w:t>
      </w:r>
      <w:r w:rsidR="00D942E1">
        <w:t xml:space="preserve">n </w:t>
      </w:r>
      <w:r w:rsidR="00C15ABB">
        <w:t>WAST</w:t>
      </w:r>
      <w:bookmarkEnd w:id="6"/>
    </w:p>
    <w:p w14:paraId="088C7E82" w14:textId="2019A567" w:rsidR="002A72A6" w:rsidRDefault="002A72A6" w:rsidP="001C2376">
      <w:pPr>
        <w:spacing w:line="360" w:lineRule="auto"/>
        <w:jc w:val="both"/>
      </w:pPr>
      <w:r>
        <w:t>As a means of reducing the pressures on the Ambulance Service, the introduction of first responders within the community ensures that there is a means of attending incidents rapidly</w:t>
      </w:r>
      <w:r w:rsidR="007D7205">
        <w:t xml:space="preserve"> in order to assess the incident, </w:t>
      </w:r>
      <w:r>
        <w:t xml:space="preserve">if Ambulances are held up elsewhere. </w:t>
      </w:r>
      <w:r w:rsidR="00F10A4B">
        <w:t xml:space="preserve">According to the Welsh Ambulance Service Trust (2006) by putting responders closer to the incident eases the strain and urgency for paramedics to respond, </w:t>
      </w:r>
      <w:r w:rsidR="00F45CC4">
        <w:t xml:space="preserve">as the majority of responders live </w:t>
      </w:r>
      <w:r w:rsidR="003C573F">
        <w:t>within the community</w:t>
      </w:r>
      <w:r w:rsidR="00D27310">
        <w:t>. The public services have a variety of first responder roles, from Ambulance workers, fire fighters and the coast guard, all of which have the necessary training to deal with</w:t>
      </w:r>
      <w:r w:rsidR="00F41485">
        <w:t xml:space="preserve"> initial treatment during</w:t>
      </w:r>
      <w:r w:rsidR="00D27310">
        <w:t xml:space="preserve"> emergency situations. </w:t>
      </w:r>
      <w:r w:rsidR="00B12077">
        <w:t>Cobb (2007) d</w:t>
      </w:r>
      <w:r w:rsidR="00D27310">
        <w:t xml:space="preserve">iscusses that those responders who attend medical emergencies are equipped with the tools necessary depending on the nature of the call and receive in-depth training </w:t>
      </w:r>
      <w:r w:rsidR="00F41485">
        <w:t>similar to that of</w:t>
      </w:r>
      <w:r w:rsidR="00D27310">
        <w:t xml:space="preserve"> paramedics. Where a responder is not suitably trained in an area, they have the continuous contact with operations who are able to instruct and guide the individual to best treat the patient until the ambulance would arrive. </w:t>
      </w:r>
    </w:p>
    <w:p w14:paraId="12EB2641" w14:textId="6D809B8E" w:rsidR="006D46A6" w:rsidRDefault="00C327E3" w:rsidP="001C2376">
      <w:pPr>
        <w:spacing w:line="360" w:lineRule="auto"/>
        <w:jc w:val="both"/>
      </w:pPr>
      <w:r w:rsidRPr="00C327E3">
        <w:t xml:space="preserve">Across the Welsh Ambulance Trust area there are around 100 community first responder units, which deploy responders under the direction of the </w:t>
      </w:r>
      <w:r w:rsidR="006F4A4E">
        <w:t xml:space="preserve">Ambulance </w:t>
      </w:r>
      <w:r w:rsidRPr="00C327E3">
        <w:t xml:space="preserve">control units (BBC 2013). </w:t>
      </w:r>
      <w:r w:rsidR="006D46A6">
        <w:t xml:space="preserve">According to the St Johns Ambulance (2015), first responders attend incidents where the first minutes are crucial to the patient. In 2014, the responders working for St Johns Ambulance attended over 10,000 call outs, to those situations deemed as ‘life threatening’ or category A emergencies. </w:t>
      </w:r>
      <w:r w:rsidR="002166AC">
        <w:t>On a voluntary basis, responders devote their time and resources to aid in the assistance of WAST, encouraging multi-agency working</w:t>
      </w:r>
      <w:r w:rsidR="00E6612A">
        <w:t xml:space="preserve"> amongst the voluntary sector. </w:t>
      </w:r>
      <w:r w:rsidR="006856E3">
        <w:t xml:space="preserve">Volunteers now aid during recreational and social events where it would not be possible for an ambulance to enter if there was an emergency situation (St John Cymru 2011). </w:t>
      </w:r>
      <w:r w:rsidR="001C2376">
        <w:t xml:space="preserve">An important aspect discussed by Pell et al (2001) was that while first responders deal with the initial first aid in emergencies, staff were unequipped with the resources needed for the most serious of cases, therefore the introduction of defibrillators </w:t>
      </w:r>
      <w:r w:rsidR="009D1A57">
        <w:t xml:space="preserve">assisted volunteers, providing that initial yet crucial treatment that the patient needed while waiting for an ambulance. </w:t>
      </w:r>
    </w:p>
    <w:p w14:paraId="75C86071" w14:textId="432B77B6" w:rsidR="002F0D94" w:rsidRDefault="002F0D94" w:rsidP="002F0D94">
      <w:pPr>
        <w:pStyle w:val="Heading2"/>
      </w:pPr>
      <w:bookmarkStart w:id="7" w:name="_Toc513182650"/>
      <w:r>
        <w:t xml:space="preserve">2.3 </w:t>
      </w:r>
      <w:r w:rsidR="00CA418F" w:rsidRPr="00CA418F">
        <w:t>The need for shared services and resource management</w:t>
      </w:r>
      <w:bookmarkEnd w:id="7"/>
    </w:p>
    <w:p w14:paraId="23C55966" w14:textId="01F48725" w:rsidR="00BC3A86" w:rsidRDefault="00E579B0" w:rsidP="007B11E2">
      <w:pPr>
        <w:spacing w:line="360" w:lineRule="auto"/>
        <w:jc w:val="both"/>
      </w:pPr>
      <w:r>
        <w:t xml:space="preserve">While first responders aid in the initial treatment of patients during an emergency, there is encouragement for shared services to also assist during emergency situations. </w:t>
      </w:r>
      <w:r w:rsidR="00D30361">
        <w:t xml:space="preserve">Balloch and Taylor (2010) would argue that partnership </w:t>
      </w:r>
      <w:r w:rsidR="00B26BF9">
        <w:t>working,</w:t>
      </w:r>
      <w:r w:rsidR="00D30361">
        <w:t xml:space="preserve"> and the joining of emergency services will be of mass benefit to the public as resources </w:t>
      </w:r>
      <w:r w:rsidR="00FF7901">
        <w:t xml:space="preserve">and knowledge </w:t>
      </w:r>
      <w:r w:rsidR="00D30361">
        <w:t xml:space="preserve">would be pooled, there would effectively be more manpower to respond to incidents and the needs of the public would be met. </w:t>
      </w:r>
      <w:r w:rsidR="00BC3A86">
        <w:t xml:space="preserve">According to the </w:t>
      </w:r>
      <w:r w:rsidR="008574E4">
        <w:t>National Audit Office (2011)</w:t>
      </w:r>
      <w:r w:rsidR="00EA6056">
        <w:t xml:space="preserve"> </w:t>
      </w:r>
      <w:r w:rsidR="00BC3A86">
        <w:t>‘t</w:t>
      </w:r>
      <w:r w:rsidR="008574E4">
        <w:t>he emergency services must now quickly develop procedures for collecting and sharing information across organisations to measure performance</w:t>
      </w:r>
      <w:r w:rsidR="00BC3A86">
        <w:t xml:space="preserve">’ and communication between agencies is key to ensuring the welfare of those in the UK. </w:t>
      </w:r>
    </w:p>
    <w:p w14:paraId="1CF14C8B" w14:textId="40F04060" w:rsidR="009E0B98" w:rsidRDefault="009E0B98" w:rsidP="007B11E2">
      <w:pPr>
        <w:spacing w:line="360" w:lineRule="auto"/>
        <w:jc w:val="both"/>
      </w:pPr>
      <w:r>
        <w:lastRenderedPageBreak/>
        <w:t xml:space="preserve">An example of previous partnership working amongst the public services was initiated </w:t>
      </w:r>
      <w:r w:rsidR="002D6134">
        <w:t>for a two</w:t>
      </w:r>
      <w:r w:rsidR="00F9477D">
        <w:t>-</w:t>
      </w:r>
      <w:r w:rsidR="002D6134">
        <w:t xml:space="preserve">year period, which primarily looked at improving the conditions between police, fire and rescue and ambulance services around the country. </w:t>
      </w:r>
      <w:r w:rsidR="008C61F0">
        <w:t xml:space="preserve">Based on the Civil Contingencies Act 2004, the Joint emergency </w:t>
      </w:r>
      <w:r w:rsidR="00B904B3">
        <w:t>Services interoperability principles (JESIP 2017) w</w:t>
      </w:r>
      <w:r w:rsidR="007B4477">
        <w:t>ere</w:t>
      </w:r>
      <w:r w:rsidR="00B904B3">
        <w:t xml:space="preserve"> designed to ensure consistency within our public services when dealing with incidents requiring one or more emergency services. Through inquests and investigations, it was found that a number of lessons were to be learned on the services ability to communicate effectively and work as a unit to restore normality (JESIP 2016). </w:t>
      </w:r>
      <w:r w:rsidR="007B4477">
        <w:t xml:space="preserve">There is now great emphasis on members of the police and fire and rescue units across Wales to be multi-skilled in order to provide initial first aid during incidents where an ambulance may not have attended or where the area is more rural than urban, meaning less deployment units. </w:t>
      </w:r>
    </w:p>
    <w:p w14:paraId="50048A68" w14:textId="2D8EAA73" w:rsidR="00BC3A86" w:rsidRDefault="003E7B4F" w:rsidP="003E7B4F">
      <w:pPr>
        <w:pStyle w:val="Heading1"/>
      </w:pPr>
      <w:bookmarkStart w:id="8" w:name="_Toc513182651"/>
      <w:r>
        <w:t>Discussion of performance measurements in WAST</w:t>
      </w:r>
      <w:bookmarkEnd w:id="8"/>
      <w:r>
        <w:t xml:space="preserve"> </w:t>
      </w:r>
    </w:p>
    <w:p w14:paraId="29F67B11" w14:textId="7B852718" w:rsidR="005211CB" w:rsidRDefault="005211CB" w:rsidP="005211CB">
      <w:pPr>
        <w:spacing w:line="360" w:lineRule="auto"/>
        <w:jc w:val="both"/>
      </w:pPr>
      <w:r>
        <w:t>Turner et al (2006) argues that the response times in Wales are neither good indicators of quality or a useful means of benchmarking due to the response merely reflecting the transportation rather than the quality of care itself. The pressures put on paramedic staff is one that adds to the risk of personal health issues such as depression due to the demands of the job (Paton and Violanti 1996) and with regular reviews of WAST there is increased pressures placed on staff to perform to the standards that are set by Government ministers. Lam et al (2014) are an example of academics that appreciate that response times adds to the urgency of responding to incidents and the need to attend potentially life-saving cases is of great importance however as resources are becoming more ‘contained’ it is sometimes difficult to meet the response times indicated due to staff cut backs and the removal of some units across the country. The 8-minute response times ha</w:t>
      </w:r>
      <w:r w:rsidR="00D8738E">
        <w:t>ve</w:t>
      </w:r>
      <w:r>
        <w:t xml:space="preserve"> been further discussed by Price (2006) as being in opposition to the ethos of patient care and the times that the service is measured against takes away the human aspect of treating patients and becomes more of a means of ‘treating the clock, not the patient’.  </w:t>
      </w:r>
    </w:p>
    <w:p w14:paraId="6FDBF5FE" w14:textId="77777777" w:rsidR="005211CB" w:rsidRDefault="005211CB" w:rsidP="005211CB">
      <w:pPr>
        <w:spacing w:line="360" w:lineRule="auto"/>
        <w:jc w:val="both"/>
      </w:pPr>
      <w:r>
        <w:t xml:space="preserve">As a means of comparison, Bevan and Hamblin (2009) discuss how the response times and necessity for this differs in England and Wales. As previously discussed the Welsh Ambulance Service Trust work on responding to ‘emergency’ incidents in 8 minutes, however in England, services work on a response in 14 minutes for urban and 19 minutes for rural and within the UK are the only ambulance service meeting and exceeding their response times. This is seen to add additional pressures to WAST as they are being benchmarked against such a service, however with health in Wales being devolved it would be unreasonable to compare the two services. </w:t>
      </w:r>
    </w:p>
    <w:p w14:paraId="52BE1767" w14:textId="6F06DA0A" w:rsidR="00BC3A86" w:rsidRDefault="005B236E" w:rsidP="00882B68">
      <w:pPr>
        <w:spacing w:line="360" w:lineRule="auto"/>
        <w:jc w:val="both"/>
      </w:pPr>
      <w:r>
        <w:t xml:space="preserve">The partnership and multi-agency cooperation amongst public services allows for efficient communication between services to deal with incidents that have a significant impact on the human </w:t>
      </w:r>
      <w:r>
        <w:lastRenderedPageBreak/>
        <w:t xml:space="preserve">population. Tomkinson (2007) would argue that the role of the public services is to ‘give the </w:t>
      </w:r>
      <w:r w:rsidR="00F6791E">
        <w:t xml:space="preserve">needs of local people the highest priority’ and the introduction of first responders amongst the services is an example of this. By having responders who are active in the community instils an aspect of trust and if they were to respond to an incident in the immediate area there is a high chance that the patient would recognise them and would feel more comfortable in the surroundings they are placed. </w:t>
      </w:r>
      <w:r w:rsidR="00BB4242">
        <w:t>Tomkinson goes on to discuss how joint services enables efficiency and takes a certain aspect of individual service performance management away due to the pooled resources when attending an incident</w:t>
      </w:r>
      <w:r w:rsidR="00D8738E">
        <w:t xml:space="preserve"> however the challenge with partnership workings is that it ‘introduces complexity into service delivery’ (</w:t>
      </w:r>
      <w:proofErr w:type="spellStart"/>
      <w:r w:rsidR="00D8738E">
        <w:t>Kaehne</w:t>
      </w:r>
      <w:proofErr w:type="spellEnd"/>
      <w:r w:rsidR="00D8738E">
        <w:t xml:space="preserve"> 2015)</w:t>
      </w:r>
      <w:r w:rsidR="001D5424">
        <w:t xml:space="preserve"> and there can sometimes be confusion on the roles of each particular service. </w:t>
      </w:r>
      <w:r w:rsidR="00E2498B">
        <w:t xml:space="preserve">JESIP </w:t>
      </w:r>
      <w:r w:rsidR="00E801EF">
        <w:t xml:space="preserve">aids with bridging the gap between services, allowing for regular forums and meetings to be held, where table top scenarios are performed as a means to clarifying how each service should perform and what roles should be adopted by those who do attend. </w:t>
      </w:r>
    </w:p>
    <w:p w14:paraId="74E79EF3" w14:textId="579C12BC" w:rsidR="008E15B5" w:rsidRDefault="008E15B5" w:rsidP="008E15B5">
      <w:pPr>
        <w:pStyle w:val="Heading1"/>
      </w:pPr>
      <w:bookmarkStart w:id="9" w:name="_Toc513182652"/>
      <w:r>
        <w:t>A strategic means of delivery</w:t>
      </w:r>
      <w:bookmarkEnd w:id="9"/>
    </w:p>
    <w:p w14:paraId="1987A844" w14:textId="45353757" w:rsidR="008E15B5" w:rsidRDefault="002D791F" w:rsidP="00E447EC">
      <w:pPr>
        <w:spacing w:line="360" w:lineRule="auto"/>
        <w:jc w:val="both"/>
      </w:pPr>
      <w:r>
        <w:t xml:space="preserve">According to the Quality Improvement Strategy developed by WAST (2015) the service </w:t>
      </w:r>
      <w:r w:rsidR="0030440F">
        <w:t>is</w:t>
      </w:r>
      <w:r>
        <w:t xml:space="preserve"> undergoing a period of enhancement where the priority of patients</w:t>
      </w:r>
      <w:r w:rsidR="00E05EC2">
        <w:t>,</w:t>
      </w:r>
      <w:r>
        <w:t xml:space="preserve"> above anything else </w:t>
      </w:r>
      <w:r w:rsidR="00E05EC2">
        <w:t xml:space="preserve">is </w:t>
      </w:r>
      <w:r>
        <w:t xml:space="preserve">of most importance. </w:t>
      </w:r>
      <w:r w:rsidR="006A6C4D">
        <w:t xml:space="preserve">The strategy focuses on </w:t>
      </w:r>
      <w:r w:rsidR="0030440F">
        <w:t xml:space="preserve">the needs and requirements that stakeholders deem necessary in improving how WAST responds to incidents and how the priority systems could be improved and more efficiently delivered. </w:t>
      </w:r>
      <w:r w:rsidR="00E05EC2">
        <w:t xml:space="preserve">The trust states that one example of service improvement </w:t>
      </w:r>
      <w:r w:rsidR="00903E54">
        <w:t xml:space="preserve">is the continuous training and development of its staff to ensure the quality of service is adhered </w:t>
      </w:r>
      <w:r w:rsidR="001A4801">
        <w:t xml:space="preserve">to </w:t>
      </w:r>
      <w:r w:rsidR="00903E54">
        <w:t xml:space="preserve">and that staff are comfortable with delivering a service that is relied upon by so many. </w:t>
      </w:r>
      <w:r w:rsidR="001E26D2">
        <w:t xml:space="preserve">Another area to be focused on as suggested by the Wales Audit Office (2015) is the openness to scrutiny and continuous review of how the service are responding with the equipment </w:t>
      </w:r>
      <w:r w:rsidR="006F4A4E">
        <w:t xml:space="preserve">(or lack of) </w:t>
      </w:r>
      <w:r w:rsidR="001E26D2">
        <w:t xml:space="preserve">that is available to them. In some instances, the quality of equipment is an aspect that can sometimes delay response, however the trust </w:t>
      </w:r>
      <w:r w:rsidR="003F3897">
        <w:t>is</w:t>
      </w:r>
      <w:r w:rsidR="001E26D2">
        <w:t xml:space="preserve"> working on the implementation of reliable resources and by equipping first responders with this </w:t>
      </w:r>
      <w:r w:rsidR="006F4A4E">
        <w:t>equipment will</w:t>
      </w:r>
      <w:r w:rsidR="001E26D2">
        <w:t xml:space="preserve"> allow there to be quick and easy access when required. </w:t>
      </w:r>
    </w:p>
    <w:p w14:paraId="11AA5E47" w14:textId="47AE7203" w:rsidR="004267F9" w:rsidRDefault="00484DE1" w:rsidP="00E447EC">
      <w:pPr>
        <w:spacing w:line="360" w:lineRule="auto"/>
        <w:jc w:val="both"/>
      </w:pPr>
      <w:r>
        <w:t xml:space="preserve">Woollard et al (2003) argue that the Ambulance Services within the UK are under the utmost pressures to maintain a high level of service and the strategic elements that enable them to be effective purely comes down to the availability of resources and staff. In order to maintain high performance levels, they discuss a need to re-evaluate the geographical area that trusts operate in, moving deployment units into more rural areas where necessary to ensure that those areas are responded to as quickly as urban areas would be. </w:t>
      </w:r>
      <w:r w:rsidR="004267F9">
        <w:t xml:space="preserve">The availability of Ambulances in Wales is an issue that often results in negative response times due to a large geographical area being country side, where it is deemed not essential </w:t>
      </w:r>
      <w:r w:rsidR="004267F9">
        <w:lastRenderedPageBreak/>
        <w:t>to have units so close together</w:t>
      </w:r>
      <w:r w:rsidR="0058039C">
        <w:t xml:space="preserve">, therefore by re-evaluating the need for units in sparsely populated areas could potentially improve the performance measurements that the trust is working towards. </w:t>
      </w:r>
    </w:p>
    <w:p w14:paraId="730E5006" w14:textId="25308FF2" w:rsidR="00484DE1" w:rsidRDefault="0058039C" w:rsidP="00E447EC">
      <w:pPr>
        <w:spacing w:line="360" w:lineRule="auto"/>
        <w:jc w:val="both"/>
      </w:pPr>
      <w:r>
        <w:t>Woollard et al (2003) among other academics</w:t>
      </w:r>
      <w:r w:rsidR="00DD2973">
        <w:t xml:space="preserve"> stress the need for reducing staff volumes during 'quiet periods’ freeing up resources and by employing less skilled people to carry out restocking and cleaning jobs around the vehicles which would allow for rapid deployment when required</w:t>
      </w:r>
      <w:r w:rsidR="005372A7">
        <w:t xml:space="preserve"> as well as the encouragement and recruitment of first responders in local communities where deployment centres are sparse. </w:t>
      </w:r>
    </w:p>
    <w:p w14:paraId="21A5BC85" w14:textId="38BC758B" w:rsidR="00D90806" w:rsidRDefault="002448D3" w:rsidP="00D90806">
      <w:pPr>
        <w:pStyle w:val="Heading1"/>
      </w:pPr>
      <w:bookmarkStart w:id="10" w:name="_Toc513182653"/>
      <w:r>
        <w:t>Conclu</w:t>
      </w:r>
      <w:r w:rsidR="00E447EC">
        <w:t>ding points</w:t>
      </w:r>
      <w:bookmarkEnd w:id="10"/>
    </w:p>
    <w:p w14:paraId="30F61DF4" w14:textId="34DDD343" w:rsidR="0024273B" w:rsidRDefault="0024273B" w:rsidP="009D79B1">
      <w:pPr>
        <w:spacing w:line="360" w:lineRule="auto"/>
        <w:jc w:val="both"/>
      </w:pPr>
      <w:r>
        <w:t xml:space="preserve">It is evident through research that call volume in the UK is increasing and the aging population and government cut backs are contributing figures to this, however Ambulance Trusts around the country are working tirelessly under the pressures of local government to ensure that high levels of performance are obtained and that the welfare of those in the UK are upheld. </w:t>
      </w:r>
      <w:r w:rsidR="00E7084E">
        <w:t xml:space="preserve">It is therefore the responsibility of individual trusts to ensure </w:t>
      </w:r>
      <w:r w:rsidR="00E46F8A">
        <w:t xml:space="preserve">that </w:t>
      </w:r>
      <w:r w:rsidR="00E7084E">
        <w:t xml:space="preserve">they are strategic in their approach to service delivery, by being efficient and economical in the areas they are serving. </w:t>
      </w:r>
    </w:p>
    <w:p w14:paraId="4C89A000" w14:textId="456024EE" w:rsidR="00E7084E" w:rsidRDefault="00E7084E" w:rsidP="009D79B1">
      <w:pPr>
        <w:spacing w:line="360" w:lineRule="auto"/>
        <w:jc w:val="both"/>
      </w:pPr>
      <w:r>
        <w:t xml:space="preserve">Woollard et al (2003) states that within the Ambulance Service, response times are the only form of performance measurements that the service may be tested against therefore all efforts should be pooled to ensure every </w:t>
      </w:r>
      <w:r w:rsidR="00E46F8A">
        <w:t>avenue is explored and tested to m</w:t>
      </w:r>
      <w:r>
        <w:t xml:space="preserve">aintain a high level of performance while being efficient yet thorough </w:t>
      </w:r>
      <w:r w:rsidR="00E46F8A">
        <w:t>in</w:t>
      </w:r>
      <w:r w:rsidR="0058039C">
        <w:t xml:space="preserve"> the delivery of services</w:t>
      </w:r>
      <w:r>
        <w:t xml:space="preserve">. </w:t>
      </w:r>
      <w:r w:rsidR="00C22773">
        <w:t xml:space="preserve">Heath and Radcliffe (2007) </w:t>
      </w:r>
      <w:r w:rsidR="000B24C5">
        <w:t xml:space="preserve">argues against this by stating </w:t>
      </w:r>
      <w:r w:rsidR="00C22773">
        <w:t xml:space="preserve">that it is unfair for the ambulance service to operate under the threat of more lives being saved if response targets are met and that staff should be appreciated for the continuous efforts they provide on a day to day basis, with little pressures added to an already demanding job. </w:t>
      </w:r>
    </w:p>
    <w:p w14:paraId="5E0EA480" w14:textId="2E9B5383" w:rsidR="00515234" w:rsidRDefault="00B74FB5" w:rsidP="009D79B1">
      <w:pPr>
        <w:spacing w:line="360" w:lineRule="auto"/>
        <w:jc w:val="both"/>
      </w:pPr>
      <w:r>
        <w:t>There are however improvements that could be made to WAST and the development of priority systems is an aspect of great importance. By equipping staff with the knowledge o</w:t>
      </w:r>
      <w:r w:rsidR="008C6BBB">
        <w:t>n</w:t>
      </w:r>
      <w:r>
        <w:t xml:space="preserve"> illness and injuries would ensure that more p</w:t>
      </w:r>
      <w:r w:rsidR="008C6BBB">
        <w:t xml:space="preserve">atients </w:t>
      </w:r>
      <w:r>
        <w:t xml:space="preserve">can be treated over the phone, or where necessary at the scene, reducing the pressures on </w:t>
      </w:r>
      <w:r w:rsidR="008C6BBB">
        <w:t xml:space="preserve">hospital staff (McClelland 2013) and in turn reducing the expenditures on the Ambulance Trust allowing resources to be freed up to the most serious of cases. </w:t>
      </w:r>
    </w:p>
    <w:p w14:paraId="17DFA4C1" w14:textId="7E5C490B" w:rsidR="00F4257F" w:rsidRPr="0024273B" w:rsidRDefault="007B4BD3" w:rsidP="009D79B1">
      <w:pPr>
        <w:spacing w:line="360" w:lineRule="auto"/>
        <w:jc w:val="both"/>
      </w:pPr>
      <w:r>
        <w:t xml:space="preserve">Slater (2016) concludes by suggesting that there needs to be more emphasis placed on shorter distances to emergency incidents and less emphasis and pressures placed on staff to perform. He discusses that the threat of potentially losing a patient due to slow response is an aspect that often leads to staff shortages, long term sickness and poor performance, resulting in a negative impression of Ambulance services in general. There needs to be more efforts to ensure the wellbeing of staff, equipping them with the resources necessary while being reminded that the role they carry out is of </w:t>
      </w:r>
      <w:r>
        <w:lastRenderedPageBreak/>
        <w:t>great importance to that of the general public</w:t>
      </w:r>
      <w:r w:rsidR="00302D80">
        <w:t xml:space="preserve"> or by getting rid of response times all together and restoring the ambulance services back to its original function of providing aid to those who require it. </w:t>
      </w:r>
    </w:p>
    <w:p w14:paraId="30B25E80" w14:textId="77777777" w:rsidR="001D16A3" w:rsidRDefault="001D16A3"/>
    <w:p w14:paraId="44B928E7" w14:textId="1F19A111" w:rsidR="00BA1659" w:rsidRDefault="00BA1659">
      <w:pPr>
        <w:rPr>
          <w:rFonts w:asciiTheme="majorHAnsi" w:eastAsiaTheme="majorEastAsia" w:hAnsiTheme="majorHAnsi" w:cstheme="majorBidi"/>
          <w:color w:val="2E74B5" w:themeColor="accent1" w:themeShade="BF"/>
          <w:sz w:val="32"/>
          <w:szCs w:val="32"/>
        </w:rPr>
      </w:pPr>
      <w:r>
        <w:br w:type="page"/>
      </w:r>
    </w:p>
    <w:p w14:paraId="65623613" w14:textId="05E50C3E" w:rsidR="00FF40CD" w:rsidRDefault="00FF40CD" w:rsidP="00FF40CD">
      <w:pPr>
        <w:pStyle w:val="Heading1"/>
      </w:pPr>
      <w:bookmarkStart w:id="11" w:name="_Toc513182654"/>
      <w:r>
        <w:lastRenderedPageBreak/>
        <w:t>References:</w:t>
      </w:r>
      <w:bookmarkEnd w:id="11"/>
    </w:p>
    <w:p w14:paraId="6E31D4D5" w14:textId="77777777" w:rsidR="00263352" w:rsidRDefault="00263352" w:rsidP="00E05EC2">
      <w:pPr>
        <w:pStyle w:val="ListParagraph"/>
        <w:numPr>
          <w:ilvl w:val="0"/>
          <w:numId w:val="3"/>
        </w:numPr>
      </w:pPr>
      <w:r>
        <w:t xml:space="preserve">Balloch S &amp; Taylor M (2010), Partnership working: Policy and Practice, The policy press: Bristol. </w:t>
      </w:r>
    </w:p>
    <w:p w14:paraId="08BEF1C2" w14:textId="77777777" w:rsidR="00263352" w:rsidRDefault="00263352" w:rsidP="00E05EC2">
      <w:pPr>
        <w:pStyle w:val="ListParagraph"/>
        <w:numPr>
          <w:ilvl w:val="0"/>
          <w:numId w:val="3"/>
        </w:numPr>
      </w:pPr>
      <w:r>
        <w:t>BBC (2013), Welsh Ambulance Service recruits first responders in Powys, [online] accessed on 2</w:t>
      </w:r>
      <w:r w:rsidRPr="00E05EC2">
        <w:rPr>
          <w:vertAlign w:val="superscript"/>
        </w:rPr>
        <w:t>nd</w:t>
      </w:r>
      <w:r>
        <w:t xml:space="preserve"> May 2018, available at: </w:t>
      </w:r>
      <w:hyperlink r:id="rId6" w:history="1">
        <w:r w:rsidRPr="009C2F86">
          <w:rPr>
            <w:rStyle w:val="Hyperlink"/>
          </w:rPr>
          <w:t>http://www.bbc.co.uk/news/uk-wales-mid-wales-23904249</w:t>
        </w:r>
      </w:hyperlink>
      <w:r>
        <w:t xml:space="preserve"> </w:t>
      </w:r>
    </w:p>
    <w:p w14:paraId="204D550D" w14:textId="77777777" w:rsidR="00263352" w:rsidRDefault="00263352" w:rsidP="00E05EC2">
      <w:pPr>
        <w:pStyle w:val="ListParagraph"/>
        <w:numPr>
          <w:ilvl w:val="0"/>
          <w:numId w:val="3"/>
        </w:numPr>
      </w:pPr>
      <w:r>
        <w:t>Bevan G &amp; Hamblin R (2009), Hitting and missing target by ambulance services for emergency calls: effects of different systems of performance management within the UK, Journal of Royal Statistical study, vol.172.</w:t>
      </w:r>
    </w:p>
    <w:p w14:paraId="51C4A8B1" w14:textId="77777777" w:rsidR="00263352" w:rsidRDefault="00263352" w:rsidP="00E05EC2">
      <w:pPr>
        <w:pStyle w:val="ListParagraph"/>
        <w:numPr>
          <w:ilvl w:val="0"/>
          <w:numId w:val="3"/>
        </w:numPr>
      </w:pPr>
      <w:r>
        <w:t xml:space="preserve">Cobb A (2007), Extreme careers, First responders, Rosen publishing group: New York. </w:t>
      </w:r>
    </w:p>
    <w:p w14:paraId="00886765" w14:textId="77777777" w:rsidR="00263352" w:rsidRDefault="00263352" w:rsidP="00E05EC2">
      <w:pPr>
        <w:pStyle w:val="ListParagraph"/>
        <w:numPr>
          <w:ilvl w:val="0"/>
          <w:numId w:val="3"/>
        </w:numPr>
      </w:pPr>
      <w:r>
        <w:t xml:space="preserve">Davies P (2007), The NHS in the UK: a pocket guide 2007/2008, The NHS Confederation: London. </w:t>
      </w:r>
    </w:p>
    <w:p w14:paraId="0BF3400C" w14:textId="77777777" w:rsidR="00263352" w:rsidRDefault="00263352" w:rsidP="00E05EC2">
      <w:pPr>
        <w:pStyle w:val="ListParagraph"/>
        <w:numPr>
          <w:ilvl w:val="0"/>
          <w:numId w:val="3"/>
        </w:numPr>
      </w:pPr>
      <w:r>
        <w:t xml:space="preserve">Heath G &amp; Radcliffe J (2007), Performance measurement and the English Ambulance Service, Money management publications. </w:t>
      </w:r>
    </w:p>
    <w:p w14:paraId="0DECC23D" w14:textId="77777777" w:rsidR="00263352" w:rsidRDefault="00263352" w:rsidP="00E05EC2">
      <w:pPr>
        <w:pStyle w:val="ListParagraph"/>
        <w:numPr>
          <w:ilvl w:val="0"/>
          <w:numId w:val="3"/>
        </w:numPr>
      </w:pPr>
      <w:r>
        <w:t>James R (2016), Research Briefing, Health Performance Indicators, National Assembly for Wales Commission Copyright, [online], accessed on 1</w:t>
      </w:r>
      <w:r w:rsidRPr="00E05EC2">
        <w:rPr>
          <w:vertAlign w:val="superscript"/>
        </w:rPr>
        <w:t>st</w:t>
      </w:r>
      <w:r>
        <w:t xml:space="preserve"> May 2018, available at: </w:t>
      </w:r>
      <w:hyperlink r:id="rId7" w:history="1">
        <w:r w:rsidRPr="00A64229">
          <w:rPr>
            <w:rStyle w:val="Hyperlink"/>
          </w:rPr>
          <w:t>http://www.assembly.wales/research%20documents/16-061%20-%20health%20performance%20indicators/16-061-web-english.pdf</w:t>
        </w:r>
      </w:hyperlink>
      <w:r>
        <w:t xml:space="preserve"> </w:t>
      </w:r>
    </w:p>
    <w:p w14:paraId="4EE44DC7" w14:textId="77777777" w:rsidR="00263352" w:rsidRDefault="00263352" w:rsidP="00E05EC2">
      <w:pPr>
        <w:pStyle w:val="ListParagraph"/>
        <w:numPr>
          <w:ilvl w:val="0"/>
          <w:numId w:val="3"/>
        </w:numPr>
      </w:pPr>
      <w:r>
        <w:t xml:space="preserve">Joint Emergency Services Interoperability Principles (2016), Joint Doctrine, The interoperability framework, second edition. </w:t>
      </w:r>
    </w:p>
    <w:p w14:paraId="2788A28C" w14:textId="77777777" w:rsidR="00263352" w:rsidRDefault="00263352" w:rsidP="00E05EC2">
      <w:pPr>
        <w:pStyle w:val="ListParagraph"/>
        <w:numPr>
          <w:ilvl w:val="0"/>
          <w:numId w:val="3"/>
        </w:numPr>
      </w:pPr>
      <w:r>
        <w:t>Joint Emergency Services Interoperability Principles (2017), JESIP the programme, [online] accessed on 28</w:t>
      </w:r>
      <w:r w:rsidRPr="00E05EC2">
        <w:rPr>
          <w:vertAlign w:val="superscript"/>
        </w:rPr>
        <w:t>th</w:t>
      </w:r>
      <w:r>
        <w:t xml:space="preserve"> April 2018 available at: </w:t>
      </w:r>
      <w:hyperlink r:id="rId8" w:history="1">
        <w:r w:rsidRPr="009C2F86">
          <w:rPr>
            <w:rStyle w:val="Hyperlink"/>
          </w:rPr>
          <w:t>http://www.jesip.org.uk/jesip-the-programme</w:t>
        </w:r>
      </w:hyperlink>
      <w:r>
        <w:t xml:space="preserve"> </w:t>
      </w:r>
    </w:p>
    <w:p w14:paraId="3FD0AF86" w14:textId="77777777" w:rsidR="00263352" w:rsidRDefault="00263352" w:rsidP="00E05EC2">
      <w:pPr>
        <w:pStyle w:val="ListParagraph"/>
        <w:numPr>
          <w:ilvl w:val="0"/>
          <w:numId w:val="3"/>
        </w:numPr>
      </w:pPr>
      <w:proofErr w:type="spellStart"/>
      <w:r>
        <w:t>Kaehne</w:t>
      </w:r>
      <w:proofErr w:type="spellEnd"/>
      <w:r>
        <w:t xml:space="preserve"> A (2015), Multi-agency protocols as a mechanism to improve partnerships in public services, Local Government studies, vol.41 (3). </w:t>
      </w:r>
    </w:p>
    <w:p w14:paraId="43EA7947" w14:textId="77777777" w:rsidR="00263352" w:rsidRDefault="00263352" w:rsidP="00E05EC2">
      <w:pPr>
        <w:pStyle w:val="ListParagraph"/>
        <w:numPr>
          <w:ilvl w:val="0"/>
          <w:numId w:val="3"/>
        </w:numPr>
      </w:pPr>
      <w:r>
        <w:t xml:space="preserve">Lam S, Zhang J, Zhang Z, Oh H, Overton J, NG Y, Ong M (2014), Dynamic ambulance reallocation for the reduction of ambulance response times using system status management, American Journal of Emergency Medicine, Elsevier publications.  </w:t>
      </w:r>
    </w:p>
    <w:p w14:paraId="153B6B38" w14:textId="77777777" w:rsidR="00263352" w:rsidRDefault="00263352" w:rsidP="00E05EC2">
      <w:pPr>
        <w:pStyle w:val="ListParagraph"/>
        <w:numPr>
          <w:ilvl w:val="0"/>
          <w:numId w:val="3"/>
        </w:numPr>
      </w:pPr>
      <w:r>
        <w:t>Lloyd B (2016), Transforming Welsh Ambulance Service: Scrapping times, supporting patients, [online] accessed on 29</w:t>
      </w:r>
      <w:r w:rsidRPr="00E05EC2">
        <w:rPr>
          <w:vertAlign w:val="superscript"/>
        </w:rPr>
        <w:t>th</w:t>
      </w:r>
      <w:r>
        <w:t xml:space="preserve"> April 2018, available at: </w:t>
      </w:r>
      <w:hyperlink r:id="rId9" w:history="1">
        <w:r w:rsidRPr="00A64229">
          <w:rPr>
            <w:rStyle w:val="Hyperlink"/>
          </w:rPr>
          <w:t>https://www.leadersinhealthcare.com/sites/default/files/slides/F4_Brendan%20Lloyd.pdf</w:t>
        </w:r>
      </w:hyperlink>
      <w:r>
        <w:t xml:space="preserve"> </w:t>
      </w:r>
    </w:p>
    <w:p w14:paraId="238CEF54" w14:textId="77777777" w:rsidR="00263352" w:rsidRDefault="00263352" w:rsidP="00E05EC2">
      <w:pPr>
        <w:pStyle w:val="ListParagraph"/>
        <w:numPr>
          <w:ilvl w:val="0"/>
          <w:numId w:val="3"/>
        </w:numPr>
      </w:pPr>
      <w:r>
        <w:t xml:space="preserve">Lund S (2016), Blurring the Blue Lights, Public Finance: London. </w:t>
      </w:r>
    </w:p>
    <w:p w14:paraId="70C634E4" w14:textId="77777777" w:rsidR="00263352" w:rsidRDefault="00263352" w:rsidP="00E05EC2">
      <w:pPr>
        <w:pStyle w:val="ListParagraph"/>
        <w:numPr>
          <w:ilvl w:val="0"/>
          <w:numId w:val="3"/>
        </w:numPr>
      </w:pPr>
      <w:r>
        <w:t>McClelland S (2013), A Strategic Review of Welsh Ambulance Services, Crown Copy Right: Wales.</w:t>
      </w:r>
    </w:p>
    <w:p w14:paraId="7EE804B0" w14:textId="77777777" w:rsidR="00263352" w:rsidRDefault="00263352" w:rsidP="00E05EC2">
      <w:pPr>
        <w:pStyle w:val="ListParagraph"/>
        <w:numPr>
          <w:ilvl w:val="0"/>
          <w:numId w:val="3"/>
        </w:numPr>
      </w:pPr>
      <w:r>
        <w:t xml:space="preserve">National Audit Office (2011) Transforming NHS Ambulance Services, The stationery office: London. </w:t>
      </w:r>
    </w:p>
    <w:p w14:paraId="2608C980" w14:textId="77777777" w:rsidR="00263352" w:rsidRDefault="00263352" w:rsidP="00E05EC2">
      <w:pPr>
        <w:pStyle w:val="ListParagraph"/>
        <w:numPr>
          <w:ilvl w:val="0"/>
          <w:numId w:val="3"/>
        </w:numPr>
      </w:pPr>
      <w:r>
        <w:t>NHS Trust (2017), Welsh Ambulance Services NHS Trust, Quality Strategy 2016-2019, [online], accessed on 27</w:t>
      </w:r>
      <w:r w:rsidRPr="00E05EC2">
        <w:rPr>
          <w:vertAlign w:val="superscript"/>
        </w:rPr>
        <w:t>th</w:t>
      </w:r>
      <w:r>
        <w:t xml:space="preserve"> April 2018, available at: </w:t>
      </w:r>
      <w:hyperlink r:id="rId10" w:history="1">
        <w:r w:rsidRPr="00AE59C3">
          <w:rPr>
            <w:rStyle w:val="Hyperlink"/>
          </w:rPr>
          <w:t>http://www.ambulance.wales.nhs.uk/assets/documents/368226d8-b074-44c8-9002-0afc04efd665636058293577923862.pdf</w:t>
        </w:r>
      </w:hyperlink>
      <w:r>
        <w:t xml:space="preserve"> </w:t>
      </w:r>
    </w:p>
    <w:p w14:paraId="3A270D31" w14:textId="77777777" w:rsidR="00263352" w:rsidRDefault="00263352" w:rsidP="00E05EC2">
      <w:pPr>
        <w:pStyle w:val="ListParagraph"/>
        <w:numPr>
          <w:ilvl w:val="0"/>
          <w:numId w:val="3"/>
        </w:numPr>
      </w:pPr>
      <w:r>
        <w:t>NHS Trust (2018), Our Performance, [online] accessed on 26</w:t>
      </w:r>
      <w:r w:rsidRPr="00E05EC2">
        <w:rPr>
          <w:vertAlign w:val="superscript"/>
        </w:rPr>
        <w:t>th</w:t>
      </w:r>
      <w:r>
        <w:t xml:space="preserve"> April 2018, available at: </w:t>
      </w:r>
      <w:hyperlink r:id="rId11" w:history="1">
        <w:r w:rsidRPr="00A64229">
          <w:rPr>
            <w:rStyle w:val="Hyperlink"/>
          </w:rPr>
          <w:t>http://www.ambulance.wales.nhs.uk/Default.aspx?pageId=68&amp;lan=en</w:t>
        </w:r>
      </w:hyperlink>
      <w:r>
        <w:t xml:space="preserve"> </w:t>
      </w:r>
    </w:p>
    <w:p w14:paraId="0731D48A" w14:textId="77777777" w:rsidR="00263352" w:rsidRDefault="00263352" w:rsidP="00E05EC2">
      <w:pPr>
        <w:pStyle w:val="ListParagraph"/>
        <w:numPr>
          <w:ilvl w:val="0"/>
          <w:numId w:val="3"/>
        </w:numPr>
      </w:pPr>
      <w:r>
        <w:t xml:space="preserve">O’Keeffe C, Nicholl J, Turner J, </w:t>
      </w:r>
      <w:proofErr w:type="spellStart"/>
      <w:r>
        <w:t>Goodacre</w:t>
      </w:r>
      <w:proofErr w:type="spellEnd"/>
      <w:r>
        <w:t xml:space="preserve"> S (2011), Role of Ambulance Response times in the survival of patients with out-of-hospital cardiac arrest, Emergency Medical Journal, vol.28(8): London. </w:t>
      </w:r>
    </w:p>
    <w:p w14:paraId="1DB36D67" w14:textId="77777777" w:rsidR="00263352" w:rsidRDefault="00263352" w:rsidP="00E05EC2">
      <w:pPr>
        <w:pStyle w:val="ListParagraph"/>
        <w:numPr>
          <w:ilvl w:val="0"/>
          <w:numId w:val="3"/>
        </w:numPr>
      </w:pPr>
      <w:r>
        <w:t xml:space="preserve">Paton D &amp; Violanti J (1996), Traumatic Stress in critical occupations: Recognition, consequences and treatment, Springfield publications: Illinois. </w:t>
      </w:r>
    </w:p>
    <w:p w14:paraId="0778D5E6" w14:textId="77777777" w:rsidR="00263352" w:rsidRDefault="00263352" w:rsidP="00E05EC2">
      <w:pPr>
        <w:pStyle w:val="ListParagraph"/>
        <w:numPr>
          <w:ilvl w:val="0"/>
          <w:numId w:val="3"/>
        </w:numPr>
      </w:pPr>
      <w:r>
        <w:t xml:space="preserve">Pell J, </w:t>
      </w:r>
      <w:proofErr w:type="spellStart"/>
      <w:r>
        <w:t>Sirel</w:t>
      </w:r>
      <w:proofErr w:type="spellEnd"/>
      <w:r>
        <w:t xml:space="preserve"> J, Marsden A, Ford I and Cobbe S (2001), Effect of reducing ambulance response times on death from out of hospital cardiac arrest: Cohort study, Medical Journal. </w:t>
      </w:r>
    </w:p>
    <w:p w14:paraId="41B284FD" w14:textId="77777777" w:rsidR="00263352" w:rsidRDefault="00263352" w:rsidP="00E05EC2">
      <w:pPr>
        <w:pStyle w:val="ListParagraph"/>
        <w:numPr>
          <w:ilvl w:val="0"/>
          <w:numId w:val="3"/>
        </w:numPr>
      </w:pPr>
      <w:r>
        <w:lastRenderedPageBreak/>
        <w:t xml:space="preserve">Price L (2006), Treating the clock and not the patient: ambulance response times and risk, Quality and Safety in Health Care, vol.15(2), London. </w:t>
      </w:r>
    </w:p>
    <w:p w14:paraId="78A4ACBB" w14:textId="77777777" w:rsidR="00263352" w:rsidRDefault="00263352" w:rsidP="00E05EC2">
      <w:pPr>
        <w:pStyle w:val="ListParagraph"/>
        <w:numPr>
          <w:ilvl w:val="0"/>
          <w:numId w:val="3"/>
        </w:numPr>
      </w:pPr>
      <w:r>
        <w:t xml:space="preserve">Schmidt J (2006), Ambulance Response Times in Developing Emergency Health Care Systems, Grin Verlag: Germany. </w:t>
      </w:r>
    </w:p>
    <w:p w14:paraId="6083856E" w14:textId="77777777" w:rsidR="00263352" w:rsidRDefault="00263352" w:rsidP="00E05EC2">
      <w:pPr>
        <w:pStyle w:val="ListParagraph"/>
        <w:numPr>
          <w:ilvl w:val="0"/>
          <w:numId w:val="3"/>
        </w:numPr>
      </w:pPr>
      <w:r>
        <w:t xml:space="preserve">Slater A (2016), Life or death logistics, the true meaning of ambulance response times, Focus publications. </w:t>
      </w:r>
    </w:p>
    <w:p w14:paraId="30A2C4C6" w14:textId="77777777" w:rsidR="00263352" w:rsidRDefault="00263352" w:rsidP="00E05EC2">
      <w:pPr>
        <w:pStyle w:val="ListParagraph"/>
        <w:numPr>
          <w:ilvl w:val="0"/>
          <w:numId w:val="3"/>
        </w:numPr>
      </w:pPr>
      <w:r>
        <w:t>St John Cymru (2011), Cycle Responders, [online] accessed on 2</w:t>
      </w:r>
      <w:r w:rsidRPr="00E05EC2">
        <w:rPr>
          <w:vertAlign w:val="superscript"/>
        </w:rPr>
        <w:t>nd</w:t>
      </w:r>
      <w:r>
        <w:t xml:space="preserve"> May 2018, available at: </w:t>
      </w:r>
      <w:hyperlink r:id="rId12" w:history="1">
        <w:r w:rsidRPr="009C2F86">
          <w:rPr>
            <w:rStyle w:val="Hyperlink"/>
          </w:rPr>
          <w:t>http://www.stjohnwales.co.uk/EventCover/cycle-responders/</w:t>
        </w:r>
      </w:hyperlink>
      <w:r>
        <w:t xml:space="preserve"> </w:t>
      </w:r>
    </w:p>
    <w:p w14:paraId="6F63A469" w14:textId="77777777" w:rsidR="00263352" w:rsidRDefault="00263352" w:rsidP="00E05EC2">
      <w:pPr>
        <w:pStyle w:val="ListParagraph"/>
        <w:numPr>
          <w:ilvl w:val="0"/>
          <w:numId w:val="3"/>
        </w:numPr>
      </w:pPr>
      <w:r>
        <w:t>St Johns Ambulance (2015), Community First Responders, [online] accessed on 29</w:t>
      </w:r>
      <w:r w:rsidRPr="00E05EC2">
        <w:rPr>
          <w:vertAlign w:val="superscript"/>
        </w:rPr>
        <w:t>th</w:t>
      </w:r>
      <w:r>
        <w:t xml:space="preserve"> April, available at: </w:t>
      </w:r>
      <w:hyperlink r:id="rId13" w:history="1">
        <w:r w:rsidRPr="009C2F86">
          <w:rPr>
            <w:rStyle w:val="Hyperlink"/>
          </w:rPr>
          <w:t>http://www.sja.org.uk/sja/what-we-do/community-first-responders.aspx</w:t>
        </w:r>
      </w:hyperlink>
      <w:r>
        <w:t xml:space="preserve"> </w:t>
      </w:r>
    </w:p>
    <w:p w14:paraId="5CA75118" w14:textId="77777777" w:rsidR="00263352" w:rsidRDefault="00263352" w:rsidP="00E05EC2">
      <w:pPr>
        <w:pStyle w:val="ListParagraph"/>
        <w:numPr>
          <w:ilvl w:val="0"/>
          <w:numId w:val="3"/>
        </w:numPr>
      </w:pPr>
      <w:r>
        <w:t xml:space="preserve">Tomkinson R (2007), Shared Services in Local Government: improving service delivery, Gower Publishing: Aldershot. </w:t>
      </w:r>
    </w:p>
    <w:p w14:paraId="19DEF6CA" w14:textId="77777777" w:rsidR="00263352" w:rsidRDefault="00263352" w:rsidP="00E05EC2">
      <w:pPr>
        <w:pStyle w:val="ListParagraph"/>
        <w:numPr>
          <w:ilvl w:val="0"/>
          <w:numId w:val="3"/>
        </w:numPr>
      </w:pPr>
      <w:r>
        <w:t>Turner J, O’Keeffe C, Dixon S, Warren K and Nicholl J (2006), The costs and benefits of changing ambulance service response time performance standards: Final report, Medical care research unit, University of Sheffield.</w:t>
      </w:r>
    </w:p>
    <w:p w14:paraId="19AE5A88" w14:textId="77777777" w:rsidR="00263352" w:rsidRDefault="00263352" w:rsidP="00E05EC2">
      <w:pPr>
        <w:pStyle w:val="ListParagraph"/>
        <w:numPr>
          <w:ilvl w:val="0"/>
          <w:numId w:val="3"/>
        </w:numPr>
      </w:pPr>
      <w:r>
        <w:t xml:space="preserve">Wales Audit Office (2015), Review of issues raised in correspondence with the auditor general for wales, Welsh Ambulance Services NHS Trust. </w:t>
      </w:r>
    </w:p>
    <w:p w14:paraId="50D3E142" w14:textId="77777777" w:rsidR="00263352" w:rsidRDefault="00263352" w:rsidP="00E05EC2">
      <w:pPr>
        <w:pStyle w:val="ListParagraph"/>
        <w:numPr>
          <w:ilvl w:val="0"/>
          <w:numId w:val="3"/>
        </w:numPr>
      </w:pPr>
      <w:r>
        <w:t xml:space="preserve">Wankhade P (2010), Performance Management and UK emergency Ambulance service, unintended consequences of the ambulance response time targets, International Journal of Public Sector Management, vol.24 (5). </w:t>
      </w:r>
    </w:p>
    <w:p w14:paraId="6B757040" w14:textId="77777777" w:rsidR="00263352" w:rsidRDefault="00263352" w:rsidP="00E05EC2">
      <w:pPr>
        <w:pStyle w:val="ListParagraph"/>
        <w:numPr>
          <w:ilvl w:val="0"/>
          <w:numId w:val="3"/>
        </w:numPr>
      </w:pPr>
      <w:r>
        <w:t xml:space="preserve">Wankhade P and Mackway-Jones K (2015), Ambulance Services: Leadership and Management Perspectives, Springer International Publishing: England. </w:t>
      </w:r>
    </w:p>
    <w:p w14:paraId="136027D6" w14:textId="77777777" w:rsidR="00263352" w:rsidRDefault="00263352" w:rsidP="00E05EC2">
      <w:pPr>
        <w:pStyle w:val="ListParagraph"/>
        <w:numPr>
          <w:ilvl w:val="0"/>
          <w:numId w:val="3"/>
        </w:numPr>
      </w:pPr>
      <w:r>
        <w:t xml:space="preserve">Welsh Ambulance Service Trust (2006), Time to make a difference: Transforming Ambulance Services in Wales, A modernisation plan for Ambulance Service and NHS Direct Wales. </w:t>
      </w:r>
    </w:p>
    <w:p w14:paraId="6AE4F576" w14:textId="77777777" w:rsidR="00263352" w:rsidRDefault="00263352" w:rsidP="00E05EC2">
      <w:pPr>
        <w:pStyle w:val="ListParagraph"/>
        <w:numPr>
          <w:ilvl w:val="0"/>
          <w:numId w:val="3"/>
        </w:numPr>
      </w:pPr>
      <w:r>
        <w:t xml:space="preserve">Welsh Ambulance Service Trust (2015), Quality Improvement Strategy 2015-2018: Wales. </w:t>
      </w:r>
    </w:p>
    <w:p w14:paraId="6CA99CF6" w14:textId="77777777" w:rsidR="00263352" w:rsidRDefault="00263352" w:rsidP="00E05EC2">
      <w:pPr>
        <w:pStyle w:val="ListParagraph"/>
        <w:numPr>
          <w:ilvl w:val="0"/>
          <w:numId w:val="3"/>
        </w:numPr>
      </w:pPr>
      <w:r>
        <w:t xml:space="preserve">Welsh Ambulance Service Trust (2017), A Long Term Strategic Framework for Ambulance Services in Wales: Wales. </w:t>
      </w:r>
    </w:p>
    <w:p w14:paraId="41F77530" w14:textId="77777777" w:rsidR="00263352" w:rsidRDefault="00263352" w:rsidP="00E05EC2">
      <w:pPr>
        <w:pStyle w:val="ListParagraph"/>
        <w:numPr>
          <w:ilvl w:val="0"/>
          <w:numId w:val="3"/>
        </w:numPr>
      </w:pPr>
      <w:r>
        <w:t>Welsh Ambulance Service Trust (2018), About Us, [online], accessed on 27</w:t>
      </w:r>
      <w:r w:rsidRPr="00E05EC2">
        <w:rPr>
          <w:vertAlign w:val="superscript"/>
        </w:rPr>
        <w:t>th</w:t>
      </w:r>
      <w:r>
        <w:t xml:space="preserve"> April 2018, available at: </w:t>
      </w:r>
      <w:hyperlink r:id="rId14" w:history="1">
        <w:r w:rsidRPr="00AE59C3">
          <w:rPr>
            <w:rStyle w:val="Hyperlink"/>
          </w:rPr>
          <w:t>http://www.ambulance.wales.nhs.uk/Default.aspx?pageId=8&amp;lan=en</w:t>
        </w:r>
      </w:hyperlink>
      <w:r>
        <w:t xml:space="preserve"> </w:t>
      </w:r>
    </w:p>
    <w:p w14:paraId="4D579AF6" w14:textId="77777777" w:rsidR="00263352" w:rsidRDefault="00263352" w:rsidP="00E05EC2">
      <w:pPr>
        <w:pStyle w:val="ListParagraph"/>
        <w:numPr>
          <w:ilvl w:val="0"/>
          <w:numId w:val="3"/>
        </w:numPr>
      </w:pPr>
      <w:r>
        <w:t>Welsh Government (2017), Ambulance Service in Wales 2016-2017, [online], accessed on 30</w:t>
      </w:r>
      <w:r w:rsidRPr="00E05EC2">
        <w:rPr>
          <w:vertAlign w:val="superscript"/>
        </w:rPr>
        <w:t>th</w:t>
      </w:r>
      <w:r>
        <w:t xml:space="preserve"> April 2018, available at: </w:t>
      </w:r>
      <w:hyperlink r:id="rId15" w:history="1">
        <w:r w:rsidRPr="00A64229">
          <w:rPr>
            <w:rStyle w:val="Hyperlink"/>
          </w:rPr>
          <w:t>https://gov.wales/docs/statistics/2017/170628-ambulance-services-2016-17-en.pdf</w:t>
        </w:r>
      </w:hyperlink>
      <w:r>
        <w:t xml:space="preserve"> </w:t>
      </w:r>
    </w:p>
    <w:p w14:paraId="34E0B81E" w14:textId="77777777" w:rsidR="00263352" w:rsidRDefault="00263352" w:rsidP="00E05EC2">
      <w:pPr>
        <w:pStyle w:val="ListParagraph"/>
        <w:numPr>
          <w:ilvl w:val="0"/>
          <w:numId w:val="3"/>
        </w:numPr>
      </w:pPr>
      <w:r>
        <w:t xml:space="preserve">Woollard M, Lewis D, Brooks S (2003), Strategic change in the ambulance service, barriers and success strategies for the implementation of high-performance management systems, Strategic Change, John Wiley and Sons Ltd. </w:t>
      </w:r>
    </w:p>
    <w:p w14:paraId="2C042E31" w14:textId="77777777" w:rsidR="00263352" w:rsidRDefault="00263352" w:rsidP="00E05EC2">
      <w:pPr>
        <w:pStyle w:val="ListParagraph"/>
        <w:numPr>
          <w:ilvl w:val="0"/>
          <w:numId w:val="3"/>
        </w:numPr>
      </w:pPr>
      <w:r>
        <w:t>Worthington P (2017), National Assembly for Wales Research Service, Getting there on time, Evaluating the Welsh Ambulance Services’ clinical Response Model, [online] accessed on 2</w:t>
      </w:r>
      <w:r w:rsidRPr="00E05EC2">
        <w:rPr>
          <w:vertAlign w:val="superscript"/>
        </w:rPr>
        <w:t>nd</w:t>
      </w:r>
      <w:r>
        <w:t xml:space="preserve"> May 2018, available at: </w:t>
      </w:r>
      <w:hyperlink r:id="rId16" w:history="1">
        <w:r w:rsidRPr="00A64229">
          <w:rPr>
            <w:rStyle w:val="Hyperlink"/>
          </w:rPr>
          <w:t>https://seneddresearch.blog/2017/02/24/getting-there-on-time-evaluating-the-welsh-ambulance-services-clinical-response-model/</w:t>
        </w:r>
      </w:hyperlink>
      <w:r>
        <w:t xml:space="preserve"> </w:t>
      </w:r>
    </w:p>
    <w:p w14:paraId="31B085B9" w14:textId="77777777" w:rsidR="00710037" w:rsidRDefault="00710037" w:rsidP="002448D3"/>
    <w:p w14:paraId="332E6B6B" w14:textId="77777777" w:rsidR="007B66AE" w:rsidRDefault="007B66AE" w:rsidP="002448D3"/>
    <w:p w14:paraId="57FA9DC8" w14:textId="77777777" w:rsidR="002448D3" w:rsidRDefault="002448D3" w:rsidP="002448D3">
      <w:bookmarkStart w:id="12" w:name="_GoBack"/>
      <w:bookmarkEnd w:id="12"/>
    </w:p>
    <w:p w14:paraId="4483DDD1" w14:textId="77777777" w:rsidR="002448D3" w:rsidRDefault="002448D3" w:rsidP="002448D3"/>
    <w:p w14:paraId="0224AED3" w14:textId="35809EC9" w:rsidR="002448D3" w:rsidRPr="002448D3" w:rsidRDefault="00CD4915" w:rsidP="002448D3">
      <w:r>
        <w:br/>
      </w:r>
    </w:p>
    <w:sectPr w:rsidR="002448D3" w:rsidRPr="002448D3" w:rsidSect="002448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20DFC"/>
    <w:multiLevelType w:val="hybridMultilevel"/>
    <w:tmpl w:val="57606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9B0082"/>
    <w:multiLevelType w:val="hybridMultilevel"/>
    <w:tmpl w:val="6B566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FE2D34"/>
    <w:multiLevelType w:val="multilevel"/>
    <w:tmpl w:val="1822325E"/>
    <w:lvl w:ilvl="0">
      <w:start w:val="1"/>
      <w:numFmt w:val="decimal"/>
      <w:lvlText w:val="%1."/>
      <w:lvlJc w:val="lef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8D3"/>
    <w:rsid w:val="00005DD6"/>
    <w:rsid w:val="00010F72"/>
    <w:rsid w:val="00053EC0"/>
    <w:rsid w:val="000550A9"/>
    <w:rsid w:val="00060BF9"/>
    <w:rsid w:val="000B24C5"/>
    <w:rsid w:val="000E6FDB"/>
    <w:rsid w:val="000E78B4"/>
    <w:rsid w:val="000F7430"/>
    <w:rsid w:val="00130F86"/>
    <w:rsid w:val="00137E1B"/>
    <w:rsid w:val="001448BD"/>
    <w:rsid w:val="00147B9D"/>
    <w:rsid w:val="001A4801"/>
    <w:rsid w:val="001B44EB"/>
    <w:rsid w:val="001C2376"/>
    <w:rsid w:val="001D16A3"/>
    <w:rsid w:val="001D47BC"/>
    <w:rsid w:val="001D4E06"/>
    <w:rsid w:val="001D5424"/>
    <w:rsid w:val="001E26D2"/>
    <w:rsid w:val="002003D9"/>
    <w:rsid w:val="00200E4C"/>
    <w:rsid w:val="002166AC"/>
    <w:rsid w:val="0022799C"/>
    <w:rsid w:val="0024273B"/>
    <w:rsid w:val="002448D3"/>
    <w:rsid w:val="00263352"/>
    <w:rsid w:val="002A72A6"/>
    <w:rsid w:val="002B65E0"/>
    <w:rsid w:val="002D0991"/>
    <w:rsid w:val="002D6134"/>
    <w:rsid w:val="002D791F"/>
    <w:rsid w:val="002F0D94"/>
    <w:rsid w:val="00302D80"/>
    <w:rsid w:val="0030440F"/>
    <w:rsid w:val="00320DE3"/>
    <w:rsid w:val="003B005B"/>
    <w:rsid w:val="003C1393"/>
    <w:rsid w:val="003C573F"/>
    <w:rsid w:val="003C7038"/>
    <w:rsid w:val="003E7B4F"/>
    <w:rsid w:val="003F3897"/>
    <w:rsid w:val="004003E6"/>
    <w:rsid w:val="004267F9"/>
    <w:rsid w:val="00450F87"/>
    <w:rsid w:val="004522A6"/>
    <w:rsid w:val="004625FE"/>
    <w:rsid w:val="00484DE1"/>
    <w:rsid w:val="004925C0"/>
    <w:rsid w:val="004938A7"/>
    <w:rsid w:val="00495776"/>
    <w:rsid w:val="004B4F3D"/>
    <w:rsid w:val="004F0041"/>
    <w:rsid w:val="00515234"/>
    <w:rsid w:val="005161C1"/>
    <w:rsid w:val="00517A9D"/>
    <w:rsid w:val="00520ACF"/>
    <w:rsid w:val="005211CB"/>
    <w:rsid w:val="00530A45"/>
    <w:rsid w:val="005372A7"/>
    <w:rsid w:val="0058039C"/>
    <w:rsid w:val="00581C5B"/>
    <w:rsid w:val="005A228A"/>
    <w:rsid w:val="005A54A5"/>
    <w:rsid w:val="005B236E"/>
    <w:rsid w:val="005B6189"/>
    <w:rsid w:val="005B78F6"/>
    <w:rsid w:val="005C6578"/>
    <w:rsid w:val="005D6D2B"/>
    <w:rsid w:val="005F2636"/>
    <w:rsid w:val="00666825"/>
    <w:rsid w:val="006764EE"/>
    <w:rsid w:val="00683CDC"/>
    <w:rsid w:val="006856E3"/>
    <w:rsid w:val="006A6C4D"/>
    <w:rsid w:val="006A7C0D"/>
    <w:rsid w:val="006D0AEF"/>
    <w:rsid w:val="006D37A4"/>
    <w:rsid w:val="006D46A6"/>
    <w:rsid w:val="006F4A4E"/>
    <w:rsid w:val="00702B89"/>
    <w:rsid w:val="007041FF"/>
    <w:rsid w:val="00710037"/>
    <w:rsid w:val="0071149A"/>
    <w:rsid w:val="00743623"/>
    <w:rsid w:val="007444DA"/>
    <w:rsid w:val="00766F3E"/>
    <w:rsid w:val="00795F19"/>
    <w:rsid w:val="007A518F"/>
    <w:rsid w:val="007B11E2"/>
    <w:rsid w:val="007B2CA8"/>
    <w:rsid w:val="007B4477"/>
    <w:rsid w:val="007B4BD3"/>
    <w:rsid w:val="007B66AE"/>
    <w:rsid w:val="007C2D37"/>
    <w:rsid w:val="007C2E7C"/>
    <w:rsid w:val="007D3C15"/>
    <w:rsid w:val="007D7205"/>
    <w:rsid w:val="007F4652"/>
    <w:rsid w:val="00802D34"/>
    <w:rsid w:val="008119C1"/>
    <w:rsid w:val="008265C0"/>
    <w:rsid w:val="00844332"/>
    <w:rsid w:val="008574E4"/>
    <w:rsid w:val="00882B68"/>
    <w:rsid w:val="00895D14"/>
    <w:rsid w:val="008A59B1"/>
    <w:rsid w:val="008B0B07"/>
    <w:rsid w:val="008C61F0"/>
    <w:rsid w:val="008C6BBB"/>
    <w:rsid w:val="008C7027"/>
    <w:rsid w:val="008C7807"/>
    <w:rsid w:val="008D31D5"/>
    <w:rsid w:val="008E15B5"/>
    <w:rsid w:val="008F5293"/>
    <w:rsid w:val="008F6791"/>
    <w:rsid w:val="00903E54"/>
    <w:rsid w:val="00933B83"/>
    <w:rsid w:val="009957A2"/>
    <w:rsid w:val="009D1A57"/>
    <w:rsid w:val="009D29A3"/>
    <w:rsid w:val="009D79B1"/>
    <w:rsid w:val="009E0B98"/>
    <w:rsid w:val="00A07205"/>
    <w:rsid w:val="00A24BE5"/>
    <w:rsid w:val="00A43DF4"/>
    <w:rsid w:val="00A66920"/>
    <w:rsid w:val="00A72E09"/>
    <w:rsid w:val="00A76506"/>
    <w:rsid w:val="00A84DD8"/>
    <w:rsid w:val="00AD773B"/>
    <w:rsid w:val="00AF7072"/>
    <w:rsid w:val="00B06718"/>
    <w:rsid w:val="00B12077"/>
    <w:rsid w:val="00B24A10"/>
    <w:rsid w:val="00B264C2"/>
    <w:rsid w:val="00B26BF9"/>
    <w:rsid w:val="00B33181"/>
    <w:rsid w:val="00B446D9"/>
    <w:rsid w:val="00B64C10"/>
    <w:rsid w:val="00B66B46"/>
    <w:rsid w:val="00B74FB5"/>
    <w:rsid w:val="00B770FD"/>
    <w:rsid w:val="00B84EF9"/>
    <w:rsid w:val="00B85AB5"/>
    <w:rsid w:val="00B904B3"/>
    <w:rsid w:val="00BA1659"/>
    <w:rsid w:val="00BA3172"/>
    <w:rsid w:val="00BA4601"/>
    <w:rsid w:val="00BB4242"/>
    <w:rsid w:val="00BC387A"/>
    <w:rsid w:val="00BC3A86"/>
    <w:rsid w:val="00BC6491"/>
    <w:rsid w:val="00BD18F0"/>
    <w:rsid w:val="00BE1E61"/>
    <w:rsid w:val="00C15ABB"/>
    <w:rsid w:val="00C171B8"/>
    <w:rsid w:val="00C22773"/>
    <w:rsid w:val="00C327E3"/>
    <w:rsid w:val="00C530A0"/>
    <w:rsid w:val="00C55828"/>
    <w:rsid w:val="00C90F1B"/>
    <w:rsid w:val="00CA418F"/>
    <w:rsid w:val="00CB6F51"/>
    <w:rsid w:val="00CC337A"/>
    <w:rsid w:val="00CD4915"/>
    <w:rsid w:val="00D05456"/>
    <w:rsid w:val="00D27310"/>
    <w:rsid w:val="00D30361"/>
    <w:rsid w:val="00D32440"/>
    <w:rsid w:val="00D425AD"/>
    <w:rsid w:val="00D660EF"/>
    <w:rsid w:val="00D70578"/>
    <w:rsid w:val="00D8738E"/>
    <w:rsid w:val="00D90806"/>
    <w:rsid w:val="00D942E1"/>
    <w:rsid w:val="00DD2973"/>
    <w:rsid w:val="00E01FB9"/>
    <w:rsid w:val="00E0530E"/>
    <w:rsid w:val="00E05EC2"/>
    <w:rsid w:val="00E171CE"/>
    <w:rsid w:val="00E2498B"/>
    <w:rsid w:val="00E447EC"/>
    <w:rsid w:val="00E46F8A"/>
    <w:rsid w:val="00E579B0"/>
    <w:rsid w:val="00E6612A"/>
    <w:rsid w:val="00E7084E"/>
    <w:rsid w:val="00E801EF"/>
    <w:rsid w:val="00E92727"/>
    <w:rsid w:val="00EA6056"/>
    <w:rsid w:val="00EB2ECF"/>
    <w:rsid w:val="00EE56D5"/>
    <w:rsid w:val="00EF4A9A"/>
    <w:rsid w:val="00F10A4B"/>
    <w:rsid w:val="00F15D74"/>
    <w:rsid w:val="00F3754D"/>
    <w:rsid w:val="00F41485"/>
    <w:rsid w:val="00F4257F"/>
    <w:rsid w:val="00F45CC4"/>
    <w:rsid w:val="00F61B6F"/>
    <w:rsid w:val="00F6791E"/>
    <w:rsid w:val="00F7080F"/>
    <w:rsid w:val="00F77508"/>
    <w:rsid w:val="00F9477D"/>
    <w:rsid w:val="00FA0035"/>
    <w:rsid w:val="00FB6379"/>
    <w:rsid w:val="00FC0AD3"/>
    <w:rsid w:val="00FD1D16"/>
    <w:rsid w:val="00FE01A7"/>
    <w:rsid w:val="00FE6ECC"/>
    <w:rsid w:val="00FF28DD"/>
    <w:rsid w:val="00FF40CD"/>
    <w:rsid w:val="00FF7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1725E"/>
  <w15:chartTrackingRefBased/>
  <w15:docId w15:val="{5973505E-FB71-49D7-8331-6E20ABD7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8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0B0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8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48D3"/>
    <w:rPr>
      <w:rFonts w:eastAsiaTheme="minorEastAsia"/>
      <w:lang w:val="en-US"/>
    </w:rPr>
  </w:style>
  <w:style w:type="character" w:customStyle="1" w:styleId="Heading1Char">
    <w:name w:val="Heading 1 Char"/>
    <w:basedOn w:val="DefaultParagraphFont"/>
    <w:link w:val="Heading1"/>
    <w:uiPriority w:val="9"/>
    <w:rsid w:val="002448D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200E4C"/>
    <w:rPr>
      <w:color w:val="0563C1" w:themeColor="hyperlink"/>
      <w:u w:val="single"/>
    </w:rPr>
  </w:style>
  <w:style w:type="character" w:styleId="UnresolvedMention">
    <w:name w:val="Unresolved Mention"/>
    <w:basedOn w:val="DefaultParagraphFont"/>
    <w:uiPriority w:val="99"/>
    <w:semiHidden/>
    <w:unhideWhenUsed/>
    <w:rsid w:val="00200E4C"/>
    <w:rPr>
      <w:color w:val="808080"/>
      <w:shd w:val="clear" w:color="auto" w:fill="E6E6E6"/>
    </w:rPr>
  </w:style>
  <w:style w:type="paragraph" w:styleId="ListParagraph">
    <w:name w:val="List Paragraph"/>
    <w:basedOn w:val="Normal"/>
    <w:uiPriority w:val="34"/>
    <w:qFormat/>
    <w:rsid w:val="00060BF9"/>
    <w:pPr>
      <w:ind w:left="720"/>
      <w:contextualSpacing/>
    </w:pPr>
  </w:style>
  <w:style w:type="paragraph" w:styleId="TOCHeading">
    <w:name w:val="TOC Heading"/>
    <w:basedOn w:val="Heading1"/>
    <w:next w:val="Normal"/>
    <w:uiPriority w:val="39"/>
    <w:unhideWhenUsed/>
    <w:qFormat/>
    <w:rsid w:val="00FF40CD"/>
    <w:pPr>
      <w:outlineLvl w:val="9"/>
    </w:pPr>
    <w:rPr>
      <w:lang w:val="en-US"/>
    </w:rPr>
  </w:style>
  <w:style w:type="paragraph" w:styleId="TOC1">
    <w:name w:val="toc 1"/>
    <w:basedOn w:val="Normal"/>
    <w:next w:val="Normal"/>
    <w:autoRedefine/>
    <w:uiPriority w:val="39"/>
    <w:unhideWhenUsed/>
    <w:rsid w:val="00FF40CD"/>
    <w:pPr>
      <w:spacing w:after="100"/>
    </w:pPr>
  </w:style>
  <w:style w:type="character" w:customStyle="1" w:styleId="Heading2Char">
    <w:name w:val="Heading 2 Char"/>
    <w:basedOn w:val="DefaultParagraphFont"/>
    <w:link w:val="Heading2"/>
    <w:uiPriority w:val="9"/>
    <w:rsid w:val="008B0B07"/>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0B0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esip.org.uk/jesip-the-programme" TargetMode="External"/><Relationship Id="rId13" Type="http://schemas.openxmlformats.org/officeDocument/2006/relationships/hyperlink" Target="http://www.sja.org.uk/sja/what-we-do/community-first-responders.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ssembly.wales/research%20documents/16-061%20-%20health%20performance%20indicators/16-061-web-english.pdf" TargetMode="External"/><Relationship Id="rId12" Type="http://schemas.openxmlformats.org/officeDocument/2006/relationships/hyperlink" Target="http://www.stjohnwales.co.uk/EventCover/cycle-responde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neddresearch.blog/2017/02/24/getting-there-on-time-evaluating-the-welsh-ambulance-services-clinical-response-model/" TargetMode="External"/><Relationship Id="rId1" Type="http://schemas.openxmlformats.org/officeDocument/2006/relationships/customXml" Target="../customXml/item1.xml"/><Relationship Id="rId6" Type="http://schemas.openxmlformats.org/officeDocument/2006/relationships/hyperlink" Target="http://www.bbc.co.uk/news/uk-wales-mid-wales-23904249" TargetMode="External"/><Relationship Id="rId11" Type="http://schemas.openxmlformats.org/officeDocument/2006/relationships/hyperlink" Target="http://www.ambulance.wales.nhs.uk/Default.aspx?pageId=68&amp;lan=en" TargetMode="External"/><Relationship Id="rId5" Type="http://schemas.openxmlformats.org/officeDocument/2006/relationships/webSettings" Target="webSettings.xml"/><Relationship Id="rId15" Type="http://schemas.openxmlformats.org/officeDocument/2006/relationships/hyperlink" Target="https://gov.wales/docs/statistics/2017/170628-ambulance-services-2016-17-en.pdf" TargetMode="External"/><Relationship Id="rId10" Type="http://schemas.openxmlformats.org/officeDocument/2006/relationships/hyperlink" Target="http://www.ambulance.wales.nhs.uk/assets/documents/368226d8-b074-44c8-9002-0afc04efd665636058293577923862.pdf" TargetMode="External"/><Relationship Id="rId4" Type="http://schemas.openxmlformats.org/officeDocument/2006/relationships/settings" Target="settings.xml"/><Relationship Id="rId9" Type="http://schemas.openxmlformats.org/officeDocument/2006/relationships/hyperlink" Target="https://www.leadersinhealthcare.com/sites/default/files/slides/F4_Brendan%20Lloyd.pdf" TargetMode="External"/><Relationship Id="rId14" Type="http://schemas.openxmlformats.org/officeDocument/2006/relationships/hyperlink" Target="http://www.ambulance.wales.nhs.uk/Default.aspx?pageId=8&amp;lan=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2612B-31A3-48D6-B14B-9938F8157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3895</Words>
  <Characters>22203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A critical evaluation of a public sector organisation</vt:lpstr>
    </vt:vector>
  </TitlesOfParts>
  <Company>University of Wales Trinity Saint David</Company>
  <LinksUpToDate>false</LinksUpToDate>
  <CharactersWithSpaces>26046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a public sector organisation</dc:title>
  <dc:subject>sTRATEGIC mANAGEMENT</dc:subject>
  <dc:creator>Lucy Durnell (P146488)</dc:creator>
  <cp:keywords/>
  <dc:description/>
  <cp:lastModifiedBy>Lucy Durnell (P146488)</cp:lastModifiedBy>
  <cp:revision>3</cp:revision>
  <dcterms:created xsi:type="dcterms:W3CDTF">2018-05-04T06:41:00Z</dcterms:created>
  <dcterms:modified xsi:type="dcterms:W3CDTF">2018-05-04T06:42:00Z</dcterms:modified>
  <cp:category>BA Hons Law and Public Services</cp:category>
</cp:coreProperties>
</file>