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513ED" w:rsidRPr="008513ED" w14:paraId="7F3957B1" w14:textId="77777777" w:rsidTr="00A86B59">
        <w:tc>
          <w:tcPr>
            <w:tcW w:w="8624" w:type="dxa"/>
            <w:shd w:val="clear" w:color="auto" w:fill="C0C0C0"/>
          </w:tcPr>
          <w:p w14:paraId="16F990EB" w14:textId="77777777" w:rsidR="008513ED" w:rsidRPr="008513ED" w:rsidRDefault="008513ED" w:rsidP="008513ED">
            <w:pPr>
              <w:keepNext/>
              <w:spacing w:after="0" w:line="240" w:lineRule="auto"/>
              <w:jc w:val="center"/>
              <w:outlineLvl w:val="3"/>
              <w:rPr>
                <w:rFonts w:ascii="Arial" w:eastAsia="Times New Roman" w:hAnsi="Arial" w:cs="Arial"/>
                <w:b/>
                <w:kern w:val="0"/>
                <w:sz w:val="40"/>
                <w:szCs w:val="20"/>
                <w:lang w:val="en-GB" w:eastAsia="en-GB"/>
                <w14:ligatures w14:val="none"/>
              </w:rPr>
            </w:pPr>
            <w:r w:rsidRPr="008513ED">
              <w:rPr>
                <w:rFonts w:ascii="Arial" w:eastAsia="Times New Roman" w:hAnsi="Arial" w:cs="Arial"/>
                <w:b/>
                <w:kern w:val="0"/>
                <w:sz w:val="40"/>
                <w:szCs w:val="20"/>
                <w:lang w:val="en-GB" w:eastAsia="en-GB"/>
                <w14:ligatures w14:val="none"/>
              </w:rPr>
              <w:t xml:space="preserve">LEVEL 5 ASSESSMENT SPECIFICATION </w:t>
            </w:r>
          </w:p>
        </w:tc>
      </w:tr>
    </w:tbl>
    <w:p w14:paraId="55E616B6" w14:textId="77777777" w:rsidR="008513ED" w:rsidRPr="008513ED" w:rsidRDefault="008513ED" w:rsidP="008513ED">
      <w:pPr>
        <w:spacing w:after="0" w:line="240" w:lineRule="auto"/>
        <w:jc w:val="center"/>
        <w:rPr>
          <w:rFonts w:ascii="Arial" w:eastAsia="Times New Roman" w:hAnsi="Arial" w:cs="Arial"/>
          <w:b/>
          <w:i/>
          <w:kern w:val="0"/>
          <w:sz w:val="32"/>
          <w:szCs w:val="20"/>
          <w:lang w:val="en-GB" w:eastAsia="en-GB"/>
          <w14:ligatures w14:val="none"/>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513ED" w:rsidRPr="008513ED" w14:paraId="1459BE0E" w14:textId="77777777" w:rsidTr="00A86B59">
        <w:tc>
          <w:tcPr>
            <w:tcW w:w="2093" w:type="dxa"/>
            <w:shd w:val="pct15" w:color="auto" w:fill="auto"/>
          </w:tcPr>
          <w:p w14:paraId="7702363B"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Student name:</w:t>
            </w:r>
          </w:p>
        </w:tc>
        <w:tc>
          <w:tcPr>
            <w:tcW w:w="3293" w:type="dxa"/>
          </w:tcPr>
          <w:p w14:paraId="2AE767C7" w14:textId="67D08A58"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Pr>
                <w:rFonts w:ascii="Arial" w:eastAsia="Times New Roman" w:hAnsi="Arial" w:cs="Arial"/>
                <w:b/>
                <w:kern w:val="0"/>
                <w:lang w:val="en-GB" w:eastAsia="en-GB"/>
                <w14:ligatures w14:val="none"/>
              </w:rPr>
              <w:t xml:space="preserve">FARHANA ATIQ BINTI NORARNIZAR </w:t>
            </w:r>
          </w:p>
        </w:tc>
        <w:tc>
          <w:tcPr>
            <w:tcW w:w="2268" w:type="dxa"/>
            <w:shd w:val="clear" w:color="auto" w:fill="D9D9D9"/>
          </w:tcPr>
          <w:p w14:paraId="0A84F7F7"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Student ID number:</w:t>
            </w:r>
          </w:p>
        </w:tc>
        <w:tc>
          <w:tcPr>
            <w:tcW w:w="2268" w:type="dxa"/>
          </w:tcPr>
          <w:p w14:paraId="2A297AD3" w14:textId="0B0A1266" w:rsidR="008513ED" w:rsidRPr="008513ED" w:rsidRDefault="008F6D45" w:rsidP="008513ED">
            <w:pPr>
              <w:spacing w:after="0" w:line="240" w:lineRule="auto"/>
              <w:jc w:val="both"/>
              <w:rPr>
                <w:rFonts w:ascii="Arial" w:eastAsia="Times New Roman" w:hAnsi="Arial" w:cs="Arial"/>
                <w:b/>
                <w:kern w:val="0"/>
                <w:lang w:val="en-GB" w:eastAsia="en-GB"/>
                <w14:ligatures w14:val="none"/>
              </w:rPr>
            </w:pPr>
            <w:r>
              <w:rPr>
                <w:rFonts w:ascii="Arial" w:eastAsia="Times New Roman" w:hAnsi="Arial" w:cs="Arial"/>
                <w:b/>
                <w:kern w:val="0"/>
                <w:lang w:val="en-GB" w:eastAsia="en-GB"/>
                <w14:ligatures w14:val="none"/>
              </w:rPr>
              <w:t xml:space="preserve">UWTSD: 2423915 / UMWALES: </w:t>
            </w:r>
            <w:r w:rsidR="008513ED">
              <w:rPr>
                <w:rFonts w:ascii="Arial" w:eastAsia="Times New Roman" w:hAnsi="Arial" w:cs="Arial"/>
                <w:b/>
                <w:kern w:val="0"/>
                <w:lang w:val="en-GB" w:eastAsia="en-GB"/>
                <w14:ligatures w14:val="none"/>
              </w:rPr>
              <w:t>24090178</w:t>
            </w:r>
          </w:p>
        </w:tc>
      </w:tr>
      <w:tr w:rsidR="008513ED" w:rsidRPr="008513ED" w14:paraId="0C7E9E68" w14:textId="77777777" w:rsidTr="00A86B59">
        <w:tc>
          <w:tcPr>
            <w:tcW w:w="2093" w:type="dxa"/>
            <w:shd w:val="pct15" w:color="auto" w:fill="auto"/>
          </w:tcPr>
          <w:p w14:paraId="51DCEAEA"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Programme:</w:t>
            </w:r>
          </w:p>
        </w:tc>
        <w:tc>
          <w:tcPr>
            <w:tcW w:w="7829" w:type="dxa"/>
            <w:gridSpan w:val="3"/>
          </w:tcPr>
          <w:p w14:paraId="232CE5F5"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IUMW Business Administration (Dual Award)</w:t>
            </w:r>
          </w:p>
        </w:tc>
      </w:tr>
      <w:tr w:rsidR="008513ED" w:rsidRPr="008513ED" w14:paraId="691F94E8" w14:textId="77777777" w:rsidTr="00A86B59">
        <w:tc>
          <w:tcPr>
            <w:tcW w:w="2093" w:type="dxa"/>
            <w:shd w:val="pct15" w:color="auto" w:fill="auto"/>
          </w:tcPr>
          <w:p w14:paraId="708FAA4F"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Module:</w:t>
            </w:r>
          </w:p>
        </w:tc>
        <w:tc>
          <w:tcPr>
            <w:tcW w:w="7829" w:type="dxa"/>
            <w:gridSpan w:val="3"/>
          </w:tcPr>
          <w:p w14:paraId="5285912F"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Changemakers: Applying a Research Mindset</w:t>
            </w:r>
          </w:p>
        </w:tc>
      </w:tr>
      <w:tr w:rsidR="008513ED" w:rsidRPr="008513ED" w14:paraId="340AC0C9" w14:textId="77777777" w:rsidTr="00A86B59">
        <w:tc>
          <w:tcPr>
            <w:tcW w:w="2093" w:type="dxa"/>
            <w:shd w:val="pct15" w:color="auto" w:fill="auto"/>
          </w:tcPr>
          <w:p w14:paraId="7BA08A81"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Module code:</w:t>
            </w:r>
          </w:p>
        </w:tc>
        <w:tc>
          <w:tcPr>
            <w:tcW w:w="3293" w:type="dxa"/>
          </w:tcPr>
          <w:p w14:paraId="58EE6B3A"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p>
        </w:tc>
        <w:tc>
          <w:tcPr>
            <w:tcW w:w="2268" w:type="dxa"/>
            <w:shd w:val="clear" w:color="auto" w:fill="D9D9D9"/>
          </w:tcPr>
          <w:p w14:paraId="4D946D5B" w14:textId="77777777" w:rsidR="008513ED" w:rsidRPr="008513ED" w:rsidRDefault="008513ED" w:rsidP="008513ED">
            <w:pPr>
              <w:keepNext/>
              <w:spacing w:after="0" w:line="240" w:lineRule="auto"/>
              <w:jc w:val="both"/>
              <w:outlineLvl w:val="1"/>
              <w:rPr>
                <w:rFonts w:ascii="Arial" w:eastAsia="Times New Roman" w:hAnsi="Arial" w:cs="Arial"/>
                <w:b/>
                <w:kern w:val="0"/>
                <w:lang w:val="en-GB" w:eastAsia="en-GB"/>
                <w14:ligatures w14:val="none"/>
              </w:rPr>
            </w:pPr>
            <w:bookmarkStart w:id="0" w:name="_Toc240074010"/>
            <w:r w:rsidRPr="008513ED">
              <w:rPr>
                <w:rFonts w:ascii="Arial" w:eastAsia="Times New Roman" w:hAnsi="Arial" w:cs="Arial"/>
                <w:b/>
                <w:kern w:val="0"/>
                <w:lang w:val="en-GB" w:eastAsia="en-GB"/>
                <w14:ligatures w14:val="none"/>
              </w:rPr>
              <w:t>Contribution to Overall Module Assessment (%):</w:t>
            </w:r>
            <w:bookmarkEnd w:id="0"/>
          </w:p>
        </w:tc>
        <w:tc>
          <w:tcPr>
            <w:tcW w:w="2268" w:type="dxa"/>
          </w:tcPr>
          <w:p w14:paraId="52341B5E"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100%</w:t>
            </w:r>
          </w:p>
        </w:tc>
      </w:tr>
      <w:tr w:rsidR="008513ED" w:rsidRPr="008513ED" w14:paraId="461CD6FB" w14:textId="77777777" w:rsidTr="00A86B59">
        <w:tc>
          <w:tcPr>
            <w:tcW w:w="2093" w:type="dxa"/>
            <w:shd w:val="pct15" w:color="auto" w:fill="auto"/>
          </w:tcPr>
          <w:p w14:paraId="1B92BE7B"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Lecturer:</w:t>
            </w:r>
          </w:p>
        </w:tc>
        <w:tc>
          <w:tcPr>
            <w:tcW w:w="3293" w:type="dxa"/>
          </w:tcPr>
          <w:p w14:paraId="67A237E4"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Emma Roberts</w:t>
            </w:r>
          </w:p>
        </w:tc>
        <w:tc>
          <w:tcPr>
            <w:tcW w:w="2268" w:type="dxa"/>
            <w:shd w:val="clear" w:color="auto" w:fill="D9D9D9"/>
          </w:tcPr>
          <w:p w14:paraId="55472368"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Internal Verifier:</w:t>
            </w:r>
          </w:p>
        </w:tc>
        <w:tc>
          <w:tcPr>
            <w:tcW w:w="2268" w:type="dxa"/>
          </w:tcPr>
          <w:p w14:paraId="2526371B"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Vic Saunders</w:t>
            </w:r>
          </w:p>
        </w:tc>
      </w:tr>
      <w:tr w:rsidR="008513ED" w:rsidRPr="008513ED" w14:paraId="5660FFA0" w14:textId="77777777" w:rsidTr="00A86B59">
        <w:tc>
          <w:tcPr>
            <w:tcW w:w="2093" w:type="dxa"/>
            <w:shd w:val="pct15" w:color="auto" w:fill="auto"/>
          </w:tcPr>
          <w:p w14:paraId="5B7042A9"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Assignment Title:</w:t>
            </w:r>
          </w:p>
        </w:tc>
        <w:tc>
          <w:tcPr>
            <w:tcW w:w="3293" w:type="dxa"/>
          </w:tcPr>
          <w:p w14:paraId="7CBA2150"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E-Portfolio Evidence of Learning</w:t>
            </w:r>
          </w:p>
        </w:tc>
        <w:tc>
          <w:tcPr>
            <w:tcW w:w="2268" w:type="dxa"/>
            <w:shd w:val="pct15" w:color="auto" w:fill="auto"/>
          </w:tcPr>
          <w:p w14:paraId="0B9CE4B0"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Word count (or equivalent):</w:t>
            </w:r>
          </w:p>
        </w:tc>
        <w:tc>
          <w:tcPr>
            <w:tcW w:w="2268" w:type="dxa"/>
          </w:tcPr>
          <w:p w14:paraId="1CFDF9B3"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4,000 words or equivalent</w:t>
            </w:r>
          </w:p>
        </w:tc>
      </w:tr>
      <w:tr w:rsidR="008513ED" w:rsidRPr="008513ED" w14:paraId="4E7DE749" w14:textId="77777777" w:rsidTr="00A86B59">
        <w:tc>
          <w:tcPr>
            <w:tcW w:w="2093" w:type="dxa"/>
            <w:shd w:val="pct15" w:color="auto" w:fill="auto"/>
          </w:tcPr>
          <w:p w14:paraId="623B6E6C"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Submission deadline:</w:t>
            </w:r>
          </w:p>
        </w:tc>
        <w:tc>
          <w:tcPr>
            <w:tcW w:w="3293" w:type="dxa"/>
          </w:tcPr>
          <w:p w14:paraId="1D080226" w14:textId="77777777" w:rsidR="008513ED" w:rsidRPr="008513ED" w:rsidRDefault="008513ED" w:rsidP="008513ED">
            <w:pPr>
              <w:spacing w:after="0" w:line="240" w:lineRule="auto"/>
              <w:jc w:val="both"/>
              <w:rPr>
                <w:rFonts w:ascii="Arial" w:eastAsia="Times New Roman" w:hAnsi="Arial" w:cs="Arial"/>
                <w:b/>
                <w:kern w:val="0"/>
                <w:highlight w:val="yellow"/>
                <w:lang w:val="en-GB" w:eastAsia="en-GB"/>
                <w14:ligatures w14:val="none"/>
              </w:rPr>
            </w:pPr>
            <w:r w:rsidRPr="008513ED">
              <w:rPr>
                <w:rFonts w:ascii="Arial" w:eastAsia="Times New Roman" w:hAnsi="Arial" w:cs="Arial"/>
                <w:b/>
                <w:kern w:val="0"/>
                <w:highlight w:val="yellow"/>
                <w:lang w:val="en-GB" w:eastAsia="en-GB"/>
                <w14:ligatures w14:val="none"/>
              </w:rPr>
              <w:t>Friday 11</w:t>
            </w:r>
            <w:r w:rsidRPr="008513ED">
              <w:rPr>
                <w:rFonts w:ascii="Arial" w:eastAsia="Times New Roman" w:hAnsi="Arial" w:cs="Arial"/>
                <w:b/>
                <w:kern w:val="0"/>
                <w:highlight w:val="yellow"/>
                <w:vertAlign w:val="superscript"/>
                <w:lang w:val="en-GB" w:eastAsia="en-GB"/>
                <w14:ligatures w14:val="none"/>
              </w:rPr>
              <w:t>th</w:t>
            </w:r>
            <w:r w:rsidRPr="008513ED">
              <w:rPr>
                <w:rFonts w:ascii="Arial" w:eastAsia="Times New Roman" w:hAnsi="Arial" w:cs="Arial"/>
                <w:b/>
                <w:kern w:val="0"/>
                <w:highlight w:val="yellow"/>
                <w:lang w:val="en-GB" w:eastAsia="en-GB"/>
                <w14:ligatures w14:val="none"/>
              </w:rPr>
              <w:t xml:space="preserve"> Sep 2026 23:55 British Summer Time BST</w:t>
            </w:r>
          </w:p>
        </w:tc>
        <w:tc>
          <w:tcPr>
            <w:tcW w:w="2268" w:type="dxa"/>
            <w:shd w:val="pct15" w:color="auto" w:fill="auto"/>
          </w:tcPr>
          <w:p w14:paraId="57472845"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Return date of provisional marks &amp; written feedback:</w:t>
            </w:r>
          </w:p>
        </w:tc>
        <w:tc>
          <w:tcPr>
            <w:tcW w:w="2268" w:type="dxa"/>
          </w:tcPr>
          <w:p w14:paraId="5FE0CF4F" w14:textId="77777777" w:rsidR="008513ED" w:rsidRPr="008513ED" w:rsidRDefault="008513ED" w:rsidP="008513ED">
            <w:pPr>
              <w:spacing w:after="0" w:line="240" w:lineRule="auto"/>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15th October 2026</w:t>
            </w:r>
          </w:p>
        </w:tc>
      </w:tr>
      <w:tr w:rsidR="008513ED" w:rsidRPr="008513ED" w14:paraId="2B8B33E2" w14:textId="77777777" w:rsidTr="00A86B59">
        <w:tc>
          <w:tcPr>
            <w:tcW w:w="2093" w:type="dxa"/>
            <w:shd w:val="pct15" w:color="auto" w:fill="auto"/>
          </w:tcPr>
          <w:p w14:paraId="4F1EB056"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Submission method:</w:t>
            </w:r>
          </w:p>
        </w:tc>
        <w:tc>
          <w:tcPr>
            <w:tcW w:w="7829" w:type="dxa"/>
            <w:gridSpan w:val="3"/>
          </w:tcPr>
          <w:p w14:paraId="675FC4C2" w14:textId="77777777" w:rsidR="008513ED" w:rsidRPr="008513ED" w:rsidRDefault="008513ED" w:rsidP="008513ED">
            <w:pPr>
              <w:spacing w:after="0" w:line="240" w:lineRule="auto"/>
              <w:rPr>
                <w:rFonts w:ascii="Arial" w:eastAsia="Times New Roman" w:hAnsi="Arial" w:cs="Arial"/>
                <w:kern w:val="0"/>
                <w:lang w:val="en-GB" w:eastAsia="en-GB"/>
                <w14:ligatures w14:val="none"/>
              </w:rPr>
            </w:pPr>
            <w:r w:rsidRPr="008513ED">
              <w:rPr>
                <w:rFonts w:ascii="Arial" w:eastAsia="Times New Roman" w:hAnsi="Arial" w:cs="Arial"/>
                <w:kern w:val="0"/>
                <w:lang w:val="en-GB" w:eastAsia="en-GB"/>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0C276F"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 xml:space="preserve">Alternative submission method (if applicable): </w:t>
            </w:r>
          </w:p>
          <w:p w14:paraId="4D51A8D0"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Late submission of the assessment will result in a late penalty mark:</w:t>
            </w:r>
          </w:p>
          <w:p w14:paraId="50C60515" w14:textId="77777777" w:rsidR="008513ED" w:rsidRPr="008513ED" w:rsidRDefault="008513ED" w:rsidP="008513ED">
            <w:pPr>
              <w:spacing w:after="0" w:line="240" w:lineRule="auto"/>
              <w:jc w:val="both"/>
              <w:rPr>
                <w:rFonts w:ascii="Arial" w:eastAsia="Times New Roman" w:hAnsi="Arial" w:cs="Arial"/>
                <w:kern w:val="0"/>
                <w:lang w:val="en-GB" w:eastAsia="en-GB"/>
                <w14:ligatures w14:val="none"/>
              </w:rPr>
            </w:pPr>
            <w:r w:rsidRPr="008513ED">
              <w:rPr>
                <w:rFonts w:ascii="Arial" w:eastAsia="Times New Roman" w:hAnsi="Arial" w:cs="Arial"/>
                <w:kern w:val="0"/>
                <w:lang w:val="en-GB" w:eastAsia="en-GB"/>
                <w14:ligatures w14:val="none"/>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BDE872" w14:textId="77777777" w:rsidR="008513ED" w:rsidRPr="008513ED" w:rsidRDefault="008513ED" w:rsidP="008513ED">
            <w:pPr>
              <w:spacing w:after="0" w:line="240" w:lineRule="auto"/>
              <w:jc w:val="both"/>
              <w:rPr>
                <w:rFonts w:ascii="Arial" w:eastAsia="Times New Roman" w:hAnsi="Arial" w:cs="Arial"/>
                <w:b/>
                <w:kern w:val="0"/>
                <w:lang w:val="en-GB" w:eastAsia="en-GB"/>
                <w14:ligatures w14:val="none"/>
              </w:rPr>
            </w:pPr>
            <w:r w:rsidRPr="008513ED">
              <w:rPr>
                <w:rFonts w:ascii="Arial" w:eastAsia="Times New Roman" w:hAnsi="Arial" w:cs="Arial"/>
                <w:kern w:val="0"/>
                <w:lang w:val="en-GB" w:eastAsia="en-GB"/>
                <w14:ligatures w14:val="none"/>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8513ED" w:rsidRPr="008513ED" w14:paraId="7538FEBE" w14:textId="77777777" w:rsidTr="00A86B59">
        <w:tc>
          <w:tcPr>
            <w:tcW w:w="2093" w:type="dxa"/>
            <w:shd w:val="pct15" w:color="auto" w:fill="auto"/>
          </w:tcPr>
          <w:p w14:paraId="1652301C" w14:textId="77777777" w:rsidR="008513ED" w:rsidRPr="008513ED" w:rsidRDefault="008513ED" w:rsidP="008513ED">
            <w:pPr>
              <w:spacing w:after="0" w:line="240" w:lineRule="auto"/>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Academic honesty / referencing:</w:t>
            </w:r>
          </w:p>
        </w:tc>
        <w:tc>
          <w:tcPr>
            <w:tcW w:w="7829" w:type="dxa"/>
            <w:gridSpan w:val="3"/>
          </w:tcPr>
          <w:p w14:paraId="6A0C4ED4" w14:textId="77777777" w:rsidR="008513ED" w:rsidRPr="008513ED" w:rsidRDefault="008513ED" w:rsidP="008513ED">
            <w:pPr>
              <w:spacing w:after="0" w:line="240" w:lineRule="auto"/>
              <w:jc w:val="both"/>
              <w:rPr>
                <w:rFonts w:ascii="Arial" w:eastAsia="Times New Roman" w:hAnsi="Arial" w:cs="Arial"/>
                <w:kern w:val="0"/>
                <w:lang w:val="en-GB" w:eastAsia="en-GB"/>
                <w14:ligatures w14:val="none"/>
              </w:rPr>
            </w:pPr>
            <w:r w:rsidRPr="008513ED">
              <w:rPr>
                <w:rFonts w:ascii="Arial" w:eastAsia="Times New Roman" w:hAnsi="Arial" w:cs="Arial"/>
                <w:kern w:val="0"/>
                <w:lang w:val="en-GB" w:eastAsia="en-GB"/>
                <w14:ligatures w14:val="none"/>
              </w:rPr>
              <w:t xml:space="preserve">Academic honesty is required. In the main body of your </w:t>
            </w:r>
            <w:proofErr w:type="gramStart"/>
            <w:r w:rsidRPr="008513ED">
              <w:rPr>
                <w:rFonts w:ascii="Arial" w:eastAsia="Times New Roman" w:hAnsi="Arial" w:cs="Arial"/>
                <w:kern w:val="0"/>
                <w:lang w:val="en-GB" w:eastAsia="en-GB"/>
                <w14:ligatures w14:val="none"/>
              </w:rPr>
              <w:t>submission</w:t>
            </w:r>
            <w:proofErr w:type="gramEnd"/>
            <w:r w:rsidRPr="008513ED">
              <w:rPr>
                <w:rFonts w:ascii="Arial" w:eastAsia="Times New Roman" w:hAnsi="Arial" w:cs="Arial"/>
                <w:kern w:val="0"/>
                <w:lang w:val="en-GB" w:eastAsia="en-GB"/>
                <w14:ligatures w14:val="none"/>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691B629" w14:textId="77777777" w:rsidR="008513ED" w:rsidRPr="008513ED" w:rsidRDefault="008513ED" w:rsidP="008513ED">
      <w:pPr>
        <w:spacing w:after="0" w:line="240" w:lineRule="auto"/>
        <w:rPr>
          <w:rFonts w:ascii="Arial" w:eastAsia="Times New Roman" w:hAnsi="Arial" w:cs="Arial"/>
          <w:kern w:val="0"/>
          <w:sz w:val="32"/>
          <w:szCs w:val="20"/>
          <w:lang w:val="en-GB" w:eastAsia="en-GB"/>
          <w14:ligatures w14:val="none"/>
        </w:rPr>
      </w:pPr>
    </w:p>
    <w:tbl>
      <w:tblPr>
        <w:tblW w:w="974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513ED" w:rsidRPr="008513ED" w14:paraId="16B432FB" w14:textId="77777777" w:rsidTr="008F6D45">
        <w:tc>
          <w:tcPr>
            <w:tcW w:w="9747" w:type="dxa"/>
            <w:shd w:val="pct10" w:color="auto" w:fill="auto"/>
          </w:tcPr>
          <w:p w14:paraId="3F06158A" w14:textId="77777777" w:rsidR="008513ED" w:rsidRPr="008513ED" w:rsidRDefault="008513ED" w:rsidP="008513ED">
            <w:pPr>
              <w:spacing w:after="0" w:line="240" w:lineRule="auto"/>
              <w:rPr>
                <w:rFonts w:ascii="Arial" w:eastAsia="Times New Roman" w:hAnsi="Arial" w:cs="Arial"/>
                <w:b/>
                <w:kern w:val="0"/>
                <w:lang w:val="en-GB" w:eastAsia="en-GB"/>
                <w14:ligatures w14:val="none"/>
              </w:rPr>
            </w:pPr>
            <w:r w:rsidRPr="008513ED">
              <w:rPr>
                <w:rFonts w:ascii="Arial" w:eastAsia="Times New Roman" w:hAnsi="Arial" w:cs="Arial"/>
                <w:b/>
                <w:kern w:val="0"/>
                <w:lang w:val="en-GB" w:eastAsia="en-GB"/>
                <w14:ligatures w14:val="none"/>
              </w:rPr>
              <w:t xml:space="preserve">Module Learning Outcomes </w:t>
            </w:r>
          </w:p>
          <w:p w14:paraId="67753662" w14:textId="77777777" w:rsidR="008513ED" w:rsidRPr="008513ED" w:rsidRDefault="008513ED" w:rsidP="008513ED">
            <w:pPr>
              <w:spacing w:after="0" w:line="240" w:lineRule="auto"/>
              <w:rPr>
                <w:rFonts w:ascii="Arial" w:eastAsia="Times New Roman" w:hAnsi="Arial" w:cs="Arial"/>
                <w:kern w:val="0"/>
                <w:lang w:val="en-GB" w:eastAsia="en-GB"/>
                <w14:ligatures w14:val="none"/>
              </w:rPr>
            </w:pPr>
            <w:r w:rsidRPr="008513ED">
              <w:rPr>
                <w:rFonts w:ascii="Arial" w:eastAsia="Times New Roman" w:hAnsi="Arial" w:cs="Arial"/>
                <w:b/>
                <w:kern w:val="0"/>
                <w:lang w:val="en-GB" w:eastAsia="en-GB"/>
                <w14:ligatures w14:val="none"/>
              </w:rPr>
              <w:t>(from module syllabus)</w:t>
            </w:r>
          </w:p>
        </w:tc>
      </w:tr>
      <w:tr w:rsidR="008513ED" w:rsidRPr="008513ED" w14:paraId="3C6DB436" w14:textId="77777777" w:rsidTr="008F6D45">
        <w:tc>
          <w:tcPr>
            <w:tcW w:w="9747" w:type="dxa"/>
          </w:tcPr>
          <w:p w14:paraId="1A1497CF" w14:textId="77777777" w:rsidR="008513ED" w:rsidRPr="008513ED" w:rsidRDefault="008513ED" w:rsidP="008513ED">
            <w:pPr>
              <w:spacing w:after="0" w:line="240" w:lineRule="auto"/>
              <w:rPr>
                <w:rFonts w:ascii="Arial" w:eastAsia="Times New Roman" w:hAnsi="Arial" w:cs="Arial"/>
                <w:kern w:val="0"/>
                <w:lang w:val="en-GB" w:eastAsia="en-GB"/>
                <w14:ligatures w14:val="none"/>
              </w:rPr>
            </w:pPr>
          </w:p>
          <w:p w14:paraId="2310A4C3" w14:textId="77777777" w:rsidR="008513ED" w:rsidRPr="008513ED" w:rsidRDefault="008513ED" w:rsidP="008513ED">
            <w:pPr>
              <w:numPr>
                <w:ilvl w:val="0"/>
                <w:numId w:val="1"/>
              </w:numPr>
              <w:overflowPunct w:val="0"/>
              <w:autoSpaceDE w:val="0"/>
              <w:autoSpaceDN w:val="0"/>
              <w:adjustRightInd w:val="0"/>
              <w:spacing w:after="0" w:line="240" w:lineRule="auto"/>
              <w:ind w:left="851" w:hanging="567"/>
              <w:jc w:val="both"/>
              <w:textAlignment w:val="baseline"/>
              <w:rPr>
                <w:rFonts w:ascii="Arial" w:eastAsia="Times New Roman" w:hAnsi="Arial" w:cs="Arial"/>
                <w:kern w:val="0"/>
                <w:lang w:val="en-GB" w:eastAsia="en-GB"/>
                <w14:ligatures w14:val="none"/>
              </w:rPr>
            </w:pPr>
            <w:r w:rsidRPr="008513ED">
              <w:rPr>
                <w:rFonts w:ascii="Arial" w:eastAsia="Times New Roman" w:hAnsi="Arial" w:cs="Arial"/>
                <w:kern w:val="0"/>
                <w:lang w:val="en-GB" w:eastAsia="en-GB"/>
                <w14:ligatures w14:val="none"/>
              </w:rPr>
              <w:t xml:space="preserve">Demonstrate knowledge and critical understanding of a research mindset, recognising the values and the contribution that research makes to addressing the problems of the contemporary world.  </w:t>
            </w:r>
          </w:p>
          <w:p w14:paraId="508D8808" w14:textId="77777777" w:rsidR="008513ED" w:rsidRPr="008513ED" w:rsidRDefault="008513ED" w:rsidP="008513ED">
            <w:pPr>
              <w:numPr>
                <w:ilvl w:val="0"/>
                <w:numId w:val="1"/>
              </w:numPr>
              <w:overflowPunct w:val="0"/>
              <w:autoSpaceDE w:val="0"/>
              <w:autoSpaceDN w:val="0"/>
              <w:adjustRightInd w:val="0"/>
              <w:spacing w:after="0" w:line="240" w:lineRule="auto"/>
              <w:ind w:left="851" w:hanging="567"/>
              <w:jc w:val="both"/>
              <w:textAlignment w:val="baseline"/>
              <w:rPr>
                <w:rFonts w:ascii="Arial" w:eastAsia="Times New Roman" w:hAnsi="Arial" w:cs="Arial"/>
                <w:kern w:val="0"/>
                <w:lang w:val="en-GB" w:eastAsia="en-GB"/>
                <w14:ligatures w14:val="none"/>
              </w:rPr>
            </w:pPr>
            <w:r w:rsidRPr="008513ED">
              <w:rPr>
                <w:rFonts w:ascii="Arial" w:eastAsia="Times New Roman" w:hAnsi="Arial" w:cs="Arial"/>
                <w:kern w:val="0"/>
                <w:lang w:val="en-GB" w:eastAsia="en-GB"/>
                <w14:ligatures w14:val="none"/>
              </w:rPr>
              <w:t>Apply a research mindset within a work-based or academic context to develop a novel research proposal.</w:t>
            </w:r>
          </w:p>
          <w:p w14:paraId="60A887C6" w14:textId="77777777" w:rsidR="008513ED" w:rsidRPr="008513ED" w:rsidRDefault="008513ED" w:rsidP="008513ED">
            <w:pPr>
              <w:spacing w:after="0" w:line="240" w:lineRule="auto"/>
              <w:rPr>
                <w:rFonts w:ascii="Arial" w:eastAsia="Times New Roman" w:hAnsi="Arial" w:cs="Arial"/>
                <w:kern w:val="0"/>
                <w:lang w:val="en-GB" w:eastAsia="en-GB"/>
                <w14:ligatures w14:val="none"/>
              </w:rPr>
            </w:pPr>
          </w:p>
        </w:tc>
      </w:tr>
    </w:tbl>
    <w:p w14:paraId="57A74A11" w14:textId="77777777" w:rsidR="008513ED" w:rsidRPr="008513ED" w:rsidRDefault="008513ED" w:rsidP="008513ED">
      <w:pPr>
        <w:spacing w:after="0" w:line="240" w:lineRule="auto"/>
        <w:rPr>
          <w:rFonts w:ascii="Arial" w:eastAsia="Times New Roman" w:hAnsi="Arial" w:cs="Arial"/>
          <w:b/>
          <w:kern w:val="0"/>
          <w:sz w:val="24"/>
          <w:szCs w:val="20"/>
          <w:lang w:val="en-GB" w:eastAsia="en-GB"/>
          <w14:ligatures w14:val="none"/>
        </w:rPr>
      </w:pPr>
    </w:p>
    <w:p w14:paraId="47D14ED5" w14:textId="77777777" w:rsidR="008513ED" w:rsidRPr="008513ED" w:rsidRDefault="008513ED" w:rsidP="008513ED">
      <w:pPr>
        <w:spacing w:after="0" w:line="240" w:lineRule="auto"/>
        <w:rPr>
          <w:rFonts w:ascii="Arial" w:eastAsia="Times New Roman" w:hAnsi="Arial" w:cs="Arial"/>
          <w:b/>
          <w:kern w:val="0"/>
          <w:sz w:val="24"/>
          <w:szCs w:val="20"/>
          <w:lang w:val="en-GB" w:eastAsia="en-GB"/>
          <w14:ligatures w14:val="none"/>
        </w:rPr>
      </w:pPr>
      <w:r w:rsidRPr="008513ED">
        <w:rPr>
          <w:rFonts w:ascii="Arial" w:eastAsia="Times New Roman" w:hAnsi="Arial" w:cs="Arial"/>
          <w:b/>
          <w:kern w:val="0"/>
          <w:sz w:val="24"/>
          <w:szCs w:val="20"/>
          <w:lang w:val="en-GB" w:eastAsia="en-GB"/>
          <w14:ligatures w14:val="none"/>
        </w:rPr>
        <w:br w:type="page"/>
      </w:r>
    </w:p>
    <w:sdt>
      <w:sdtPr>
        <w:id w:val="-2069558134"/>
        <w:docPartObj>
          <w:docPartGallery w:val="Table of Contents"/>
          <w:docPartUnique/>
        </w:docPartObj>
      </w:sdtPr>
      <w:sdtEndPr>
        <w:rPr>
          <w:rFonts w:asciiTheme="minorHAnsi" w:eastAsiaTheme="minorHAnsi" w:hAnsiTheme="minorHAnsi" w:cstheme="minorBidi"/>
          <w:b/>
          <w:bCs/>
          <w:noProof/>
          <w:color w:val="auto"/>
          <w:kern w:val="2"/>
          <w:sz w:val="22"/>
          <w:szCs w:val="22"/>
          <w:lang w:val="en-MY"/>
          <w14:ligatures w14:val="standardContextual"/>
        </w:rPr>
      </w:sdtEndPr>
      <w:sdtContent>
        <w:p w14:paraId="6A9B7B93" w14:textId="2565D27E" w:rsidR="00A86B59" w:rsidRDefault="00A86B59">
          <w:pPr>
            <w:pStyle w:val="TOCHeading"/>
          </w:pPr>
          <w:r>
            <w:t>Contents</w:t>
          </w:r>
        </w:p>
        <w:p w14:paraId="1BA8183A" w14:textId="51F4DED2" w:rsidR="00A86B59" w:rsidRDefault="00A86B59">
          <w:pPr>
            <w:pStyle w:val="TOC2"/>
            <w:tabs>
              <w:tab w:val="right" w:leader="dot" w:pos="9016"/>
            </w:tabs>
            <w:rPr>
              <w:rFonts w:eastAsiaTheme="minorEastAsia"/>
              <w:noProof/>
              <w:sz w:val="24"/>
              <w:szCs w:val="24"/>
              <w:lang w:eastAsia="en-MY"/>
            </w:rPr>
          </w:pPr>
          <w:r>
            <w:fldChar w:fldCharType="begin"/>
          </w:r>
          <w:r>
            <w:instrText xml:space="preserve"> TOC \o "1-3" \h \z \u </w:instrText>
          </w:r>
          <w:r>
            <w:fldChar w:fldCharType="separate"/>
          </w:r>
          <w:hyperlink w:anchor="_Toc240074010" w:history="1">
            <w:r w:rsidRPr="00634C2F">
              <w:rPr>
                <w:rStyle w:val="Hyperlink"/>
                <w:rFonts w:ascii="Arial" w:eastAsia="Times New Roman" w:hAnsi="Arial" w:cs="Arial"/>
                <w:b/>
                <w:noProof/>
                <w:kern w:val="0"/>
                <w:lang w:val="en-GB" w:eastAsia="en-GB"/>
                <w14:ligatures w14:val="none"/>
              </w:rPr>
              <w:t>Contribution to Overall Module Assessment (%):</w:t>
            </w:r>
            <w:r>
              <w:rPr>
                <w:noProof/>
                <w:webHidden/>
              </w:rPr>
              <w:tab/>
            </w:r>
            <w:r>
              <w:rPr>
                <w:noProof/>
                <w:webHidden/>
              </w:rPr>
              <w:fldChar w:fldCharType="begin"/>
            </w:r>
            <w:r>
              <w:rPr>
                <w:noProof/>
                <w:webHidden/>
              </w:rPr>
              <w:instrText xml:space="preserve"> PAGEREF _Toc240074010 \h </w:instrText>
            </w:r>
            <w:r>
              <w:rPr>
                <w:noProof/>
                <w:webHidden/>
              </w:rPr>
            </w:r>
            <w:r>
              <w:rPr>
                <w:noProof/>
                <w:webHidden/>
              </w:rPr>
              <w:fldChar w:fldCharType="separate"/>
            </w:r>
            <w:r>
              <w:rPr>
                <w:noProof/>
                <w:webHidden/>
              </w:rPr>
              <w:t>1</w:t>
            </w:r>
            <w:r>
              <w:rPr>
                <w:noProof/>
                <w:webHidden/>
              </w:rPr>
              <w:fldChar w:fldCharType="end"/>
            </w:r>
          </w:hyperlink>
        </w:p>
        <w:p w14:paraId="1AB619C7" w14:textId="50BF4453" w:rsidR="00A86B59" w:rsidRDefault="00A86B59">
          <w:pPr>
            <w:pStyle w:val="TOC1"/>
            <w:tabs>
              <w:tab w:val="right" w:leader="dot" w:pos="9016"/>
            </w:tabs>
            <w:rPr>
              <w:rFonts w:eastAsiaTheme="minorEastAsia"/>
              <w:noProof/>
              <w:sz w:val="24"/>
              <w:szCs w:val="24"/>
              <w:lang w:eastAsia="en-MY"/>
            </w:rPr>
          </w:pPr>
          <w:hyperlink w:anchor="_Toc240074011" w:history="1">
            <w:r w:rsidRPr="00634C2F">
              <w:rPr>
                <w:rStyle w:val="Hyperlink"/>
                <w:rFonts w:ascii="Times New Roman" w:hAnsi="Times New Roman" w:cs="Times New Roman"/>
                <w:b/>
                <w:bCs/>
                <w:noProof/>
              </w:rPr>
              <w:t>Task 1: Problem Definition</w:t>
            </w:r>
            <w:r>
              <w:rPr>
                <w:noProof/>
                <w:webHidden/>
              </w:rPr>
              <w:tab/>
            </w:r>
            <w:r>
              <w:rPr>
                <w:noProof/>
                <w:webHidden/>
              </w:rPr>
              <w:fldChar w:fldCharType="begin"/>
            </w:r>
            <w:r>
              <w:rPr>
                <w:noProof/>
                <w:webHidden/>
              </w:rPr>
              <w:instrText xml:space="preserve"> PAGEREF _Toc240074011 \h </w:instrText>
            </w:r>
            <w:r>
              <w:rPr>
                <w:noProof/>
                <w:webHidden/>
              </w:rPr>
            </w:r>
            <w:r>
              <w:rPr>
                <w:noProof/>
                <w:webHidden/>
              </w:rPr>
              <w:fldChar w:fldCharType="separate"/>
            </w:r>
            <w:r>
              <w:rPr>
                <w:noProof/>
                <w:webHidden/>
              </w:rPr>
              <w:t>3</w:t>
            </w:r>
            <w:r>
              <w:rPr>
                <w:noProof/>
                <w:webHidden/>
              </w:rPr>
              <w:fldChar w:fldCharType="end"/>
            </w:r>
          </w:hyperlink>
        </w:p>
        <w:p w14:paraId="57079D51" w14:textId="0CA9DEAA" w:rsidR="00A86B59" w:rsidRDefault="00A86B59">
          <w:pPr>
            <w:pStyle w:val="TOC1"/>
            <w:tabs>
              <w:tab w:val="right" w:leader="dot" w:pos="9016"/>
            </w:tabs>
            <w:rPr>
              <w:rFonts w:eastAsiaTheme="minorEastAsia"/>
              <w:noProof/>
              <w:sz w:val="24"/>
              <w:szCs w:val="24"/>
              <w:lang w:eastAsia="en-MY"/>
            </w:rPr>
          </w:pPr>
          <w:hyperlink w:anchor="_Toc240074012" w:history="1">
            <w:r w:rsidRPr="00634C2F">
              <w:rPr>
                <w:rStyle w:val="Hyperlink"/>
                <w:rFonts w:ascii="Times New Roman" w:hAnsi="Times New Roman" w:cs="Times New Roman"/>
                <w:b/>
                <w:bCs/>
                <w:noProof/>
              </w:rPr>
              <w:t>Task 2: AI Literature &amp; Problem Refinement</w:t>
            </w:r>
            <w:r>
              <w:rPr>
                <w:noProof/>
                <w:webHidden/>
              </w:rPr>
              <w:tab/>
            </w:r>
            <w:r>
              <w:rPr>
                <w:noProof/>
                <w:webHidden/>
              </w:rPr>
              <w:fldChar w:fldCharType="begin"/>
            </w:r>
            <w:r>
              <w:rPr>
                <w:noProof/>
                <w:webHidden/>
              </w:rPr>
              <w:instrText xml:space="preserve"> PAGEREF _Toc240074012 \h </w:instrText>
            </w:r>
            <w:r>
              <w:rPr>
                <w:noProof/>
                <w:webHidden/>
              </w:rPr>
            </w:r>
            <w:r>
              <w:rPr>
                <w:noProof/>
                <w:webHidden/>
              </w:rPr>
              <w:fldChar w:fldCharType="separate"/>
            </w:r>
            <w:r>
              <w:rPr>
                <w:noProof/>
                <w:webHidden/>
              </w:rPr>
              <w:t>4</w:t>
            </w:r>
            <w:r>
              <w:rPr>
                <w:noProof/>
                <w:webHidden/>
              </w:rPr>
              <w:fldChar w:fldCharType="end"/>
            </w:r>
          </w:hyperlink>
        </w:p>
        <w:p w14:paraId="5A2B04D7" w14:textId="1DA864D4" w:rsidR="00A86B59" w:rsidRDefault="00A86B59">
          <w:pPr>
            <w:pStyle w:val="TOC2"/>
            <w:tabs>
              <w:tab w:val="right" w:leader="dot" w:pos="9016"/>
            </w:tabs>
            <w:rPr>
              <w:rFonts w:eastAsiaTheme="minorEastAsia"/>
              <w:noProof/>
              <w:sz w:val="24"/>
              <w:szCs w:val="24"/>
              <w:lang w:eastAsia="en-MY"/>
            </w:rPr>
          </w:pPr>
          <w:hyperlink w:anchor="_Toc240074013" w:history="1">
            <w:r w:rsidRPr="00634C2F">
              <w:rPr>
                <w:rStyle w:val="Hyperlink"/>
                <w:rFonts w:ascii="Times New Roman" w:hAnsi="Times New Roman" w:cs="Times New Roman"/>
                <w:noProof/>
              </w:rPr>
              <w:t>Verified Bibliography</w:t>
            </w:r>
            <w:r>
              <w:rPr>
                <w:noProof/>
                <w:webHidden/>
              </w:rPr>
              <w:tab/>
            </w:r>
            <w:r>
              <w:rPr>
                <w:noProof/>
                <w:webHidden/>
              </w:rPr>
              <w:fldChar w:fldCharType="begin"/>
            </w:r>
            <w:r>
              <w:rPr>
                <w:noProof/>
                <w:webHidden/>
              </w:rPr>
              <w:instrText xml:space="preserve"> PAGEREF _Toc240074013 \h </w:instrText>
            </w:r>
            <w:r>
              <w:rPr>
                <w:noProof/>
                <w:webHidden/>
              </w:rPr>
            </w:r>
            <w:r>
              <w:rPr>
                <w:noProof/>
                <w:webHidden/>
              </w:rPr>
              <w:fldChar w:fldCharType="separate"/>
            </w:r>
            <w:r>
              <w:rPr>
                <w:noProof/>
                <w:webHidden/>
              </w:rPr>
              <w:t>5</w:t>
            </w:r>
            <w:r>
              <w:rPr>
                <w:noProof/>
                <w:webHidden/>
              </w:rPr>
              <w:fldChar w:fldCharType="end"/>
            </w:r>
          </w:hyperlink>
        </w:p>
        <w:p w14:paraId="3F6592D5" w14:textId="4AA35523" w:rsidR="00A86B59" w:rsidRDefault="00A86B59">
          <w:pPr>
            <w:pStyle w:val="TOC1"/>
            <w:tabs>
              <w:tab w:val="right" w:leader="dot" w:pos="9016"/>
            </w:tabs>
            <w:rPr>
              <w:rFonts w:eastAsiaTheme="minorEastAsia"/>
              <w:noProof/>
              <w:sz w:val="24"/>
              <w:szCs w:val="24"/>
              <w:lang w:eastAsia="en-MY"/>
            </w:rPr>
          </w:pPr>
          <w:hyperlink w:anchor="_Toc240074014" w:history="1">
            <w:r w:rsidRPr="00634C2F">
              <w:rPr>
                <w:rStyle w:val="Hyperlink"/>
                <w:rFonts w:ascii="Times New Roman" w:hAnsi="Times New Roman" w:cs="Times New Roman"/>
                <w:b/>
                <w:bCs/>
                <w:noProof/>
              </w:rPr>
              <w:t>Task 3: Research Question &amp; AI Methodology</w:t>
            </w:r>
            <w:r>
              <w:rPr>
                <w:noProof/>
                <w:webHidden/>
              </w:rPr>
              <w:tab/>
            </w:r>
            <w:r>
              <w:rPr>
                <w:noProof/>
                <w:webHidden/>
              </w:rPr>
              <w:fldChar w:fldCharType="begin"/>
            </w:r>
            <w:r>
              <w:rPr>
                <w:noProof/>
                <w:webHidden/>
              </w:rPr>
              <w:instrText xml:space="preserve"> PAGEREF _Toc240074014 \h </w:instrText>
            </w:r>
            <w:r>
              <w:rPr>
                <w:noProof/>
                <w:webHidden/>
              </w:rPr>
            </w:r>
            <w:r>
              <w:rPr>
                <w:noProof/>
                <w:webHidden/>
              </w:rPr>
              <w:fldChar w:fldCharType="separate"/>
            </w:r>
            <w:r>
              <w:rPr>
                <w:noProof/>
                <w:webHidden/>
              </w:rPr>
              <w:t>6</w:t>
            </w:r>
            <w:r>
              <w:rPr>
                <w:noProof/>
                <w:webHidden/>
              </w:rPr>
              <w:fldChar w:fldCharType="end"/>
            </w:r>
          </w:hyperlink>
        </w:p>
        <w:p w14:paraId="36BED058" w14:textId="399FE124" w:rsidR="00A86B59" w:rsidRDefault="00A86B59">
          <w:pPr>
            <w:pStyle w:val="TOC1"/>
            <w:tabs>
              <w:tab w:val="right" w:leader="dot" w:pos="9016"/>
            </w:tabs>
            <w:rPr>
              <w:rFonts w:eastAsiaTheme="minorEastAsia"/>
              <w:noProof/>
              <w:sz w:val="24"/>
              <w:szCs w:val="24"/>
              <w:lang w:eastAsia="en-MY"/>
            </w:rPr>
          </w:pPr>
          <w:hyperlink w:anchor="_Toc240074015" w:history="1">
            <w:r w:rsidRPr="00634C2F">
              <w:rPr>
                <w:rStyle w:val="Hyperlink"/>
                <w:rFonts w:ascii="Times New Roman" w:hAnsi="Times New Roman" w:cs="Times New Roman"/>
                <w:b/>
                <w:bCs/>
                <w:noProof/>
              </w:rPr>
              <w:t>Task 4: Summary Research Proposal</w:t>
            </w:r>
            <w:r>
              <w:rPr>
                <w:noProof/>
                <w:webHidden/>
              </w:rPr>
              <w:tab/>
            </w:r>
            <w:r>
              <w:rPr>
                <w:noProof/>
                <w:webHidden/>
              </w:rPr>
              <w:fldChar w:fldCharType="begin"/>
            </w:r>
            <w:r>
              <w:rPr>
                <w:noProof/>
                <w:webHidden/>
              </w:rPr>
              <w:instrText xml:space="preserve"> PAGEREF _Toc240074015 \h </w:instrText>
            </w:r>
            <w:r>
              <w:rPr>
                <w:noProof/>
                <w:webHidden/>
              </w:rPr>
            </w:r>
            <w:r>
              <w:rPr>
                <w:noProof/>
                <w:webHidden/>
              </w:rPr>
              <w:fldChar w:fldCharType="separate"/>
            </w:r>
            <w:r>
              <w:rPr>
                <w:noProof/>
                <w:webHidden/>
              </w:rPr>
              <w:t>7</w:t>
            </w:r>
            <w:r>
              <w:rPr>
                <w:noProof/>
                <w:webHidden/>
              </w:rPr>
              <w:fldChar w:fldCharType="end"/>
            </w:r>
          </w:hyperlink>
        </w:p>
        <w:p w14:paraId="514B8713" w14:textId="4AC64DC5" w:rsidR="00A86B59" w:rsidRDefault="00A86B59">
          <w:pPr>
            <w:pStyle w:val="TOC1"/>
            <w:tabs>
              <w:tab w:val="right" w:leader="dot" w:pos="9016"/>
            </w:tabs>
            <w:rPr>
              <w:rFonts w:eastAsiaTheme="minorEastAsia"/>
              <w:noProof/>
              <w:sz w:val="24"/>
              <w:szCs w:val="24"/>
              <w:lang w:eastAsia="en-MY"/>
            </w:rPr>
          </w:pPr>
          <w:hyperlink w:anchor="_Toc240074016" w:history="1">
            <w:r w:rsidRPr="00634C2F">
              <w:rPr>
                <w:rStyle w:val="Hyperlink"/>
                <w:rFonts w:ascii="Times New Roman" w:hAnsi="Times New Roman" w:cs="Times New Roman"/>
                <w:b/>
                <w:bCs/>
                <w:noProof/>
              </w:rPr>
              <w:t>Task 5: Video Presentation</w:t>
            </w:r>
            <w:r>
              <w:rPr>
                <w:noProof/>
                <w:webHidden/>
              </w:rPr>
              <w:tab/>
            </w:r>
            <w:r>
              <w:rPr>
                <w:noProof/>
                <w:webHidden/>
              </w:rPr>
              <w:fldChar w:fldCharType="begin"/>
            </w:r>
            <w:r>
              <w:rPr>
                <w:noProof/>
                <w:webHidden/>
              </w:rPr>
              <w:instrText xml:space="preserve"> PAGEREF _Toc240074016 \h </w:instrText>
            </w:r>
            <w:r>
              <w:rPr>
                <w:noProof/>
                <w:webHidden/>
              </w:rPr>
            </w:r>
            <w:r>
              <w:rPr>
                <w:noProof/>
                <w:webHidden/>
              </w:rPr>
              <w:fldChar w:fldCharType="separate"/>
            </w:r>
            <w:r>
              <w:rPr>
                <w:noProof/>
                <w:webHidden/>
              </w:rPr>
              <w:t>9</w:t>
            </w:r>
            <w:r>
              <w:rPr>
                <w:noProof/>
                <w:webHidden/>
              </w:rPr>
              <w:fldChar w:fldCharType="end"/>
            </w:r>
          </w:hyperlink>
        </w:p>
        <w:p w14:paraId="5989CC34" w14:textId="535A1D20" w:rsidR="00A86B59" w:rsidRDefault="00A86B59">
          <w:pPr>
            <w:pStyle w:val="TOC1"/>
            <w:tabs>
              <w:tab w:val="right" w:leader="dot" w:pos="9016"/>
            </w:tabs>
            <w:rPr>
              <w:rFonts w:eastAsiaTheme="minorEastAsia"/>
              <w:noProof/>
              <w:sz w:val="24"/>
              <w:szCs w:val="24"/>
              <w:lang w:eastAsia="en-MY"/>
            </w:rPr>
          </w:pPr>
          <w:hyperlink w:anchor="_Toc240074017" w:history="1">
            <w:r w:rsidRPr="00634C2F">
              <w:rPr>
                <w:rStyle w:val="Hyperlink"/>
                <w:rFonts w:ascii="Times New Roman" w:hAnsi="Times New Roman" w:cs="Times New Roman"/>
                <w:b/>
                <w:bCs/>
                <w:noProof/>
              </w:rPr>
              <w:t>Task 6: Reflective Piece using Gibbs Reflective Cycle</w:t>
            </w:r>
            <w:r>
              <w:rPr>
                <w:noProof/>
                <w:webHidden/>
              </w:rPr>
              <w:tab/>
            </w:r>
            <w:r>
              <w:rPr>
                <w:noProof/>
                <w:webHidden/>
              </w:rPr>
              <w:fldChar w:fldCharType="begin"/>
            </w:r>
            <w:r>
              <w:rPr>
                <w:noProof/>
                <w:webHidden/>
              </w:rPr>
              <w:instrText xml:space="preserve"> PAGEREF _Toc240074017 \h </w:instrText>
            </w:r>
            <w:r>
              <w:rPr>
                <w:noProof/>
                <w:webHidden/>
              </w:rPr>
            </w:r>
            <w:r>
              <w:rPr>
                <w:noProof/>
                <w:webHidden/>
              </w:rPr>
              <w:fldChar w:fldCharType="separate"/>
            </w:r>
            <w:r>
              <w:rPr>
                <w:noProof/>
                <w:webHidden/>
              </w:rPr>
              <w:t>9</w:t>
            </w:r>
            <w:r>
              <w:rPr>
                <w:noProof/>
                <w:webHidden/>
              </w:rPr>
              <w:fldChar w:fldCharType="end"/>
            </w:r>
          </w:hyperlink>
        </w:p>
        <w:p w14:paraId="69E0B002" w14:textId="166BBABD" w:rsidR="00A86B59" w:rsidRDefault="00A86B59">
          <w:r>
            <w:rPr>
              <w:b/>
              <w:bCs/>
              <w:noProof/>
            </w:rPr>
            <w:fldChar w:fldCharType="end"/>
          </w:r>
        </w:p>
      </w:sdtContent>
    </w:sdt>
    <w:p w14:paraId="6029900C" w14:textId="77777777" w:rsidR="00A86B59" w:rsidRDefault="00A86B59" w:rsidP="008513ED">
      <w:pPr>
        <w:spacing w:line="360" w:lineRule="auto"/>
        <w:jc w:val="both"/>
        <w:rPr>
          <w:rFonts w:ascii="Times New Roman" w:hAnsi="Times New Roman" w:cs="Times New Roman"/>
          <w:b/>
          <w:bCs/>
          <w:sz w:val="24"/>
          <w:szCs w:val="24"/>
        </w:rPr>
      </w:pPr>
    </w:p>
    <w:p w14:paraId="3DC5DFA3" w14:textId="77777777" w:rsidR="00A86B59" w:rsidRDefault="00A86B59" w:rsidP="008513ED">
      <w:pPr>
        <w:spacing w:line="360" w:lineRule="auto"/>
        <w:jc w:val="both"/>
        <w:rPr>
          <w:rFonts w:ascii="Times New Roman" w:hAnsi="Times New Roman" w:cs="Times New Roman"/>
          <w:b/>
          <w:bCs/>
          <w:sz w:val="24"/>
          <w:szCs w:val="24"/>
        </w:rPr>
      </w:pPr>
    </w:p>
    <w:p w14:paraId="769BB2D5" w14:textId="77777777" w:rsidR="00A86B59" w:rsidRDefault="00A86B59" w:rsidP="008513ED">
      <w:pPr>
        <w:spacing w:line="360" w:lineRule="auto"/>
        <w:jc w:val="both"/>
        <w:rPr>
          <w:rFonts w:ascii="Times New Roman" w:hAnsi="Times New Roman" w:cs="Times New Roman"/>
          <w:b/>
          <w:bCs/>
          <w:sz w:val="24"/>
          <w:szCs w:val="24"/>
        </w:rPr>
      </w:pPr>
    </w:p>
    <w:p w14:paraId="0638C44B" w14:textId="77777777" w:rsidR="00A86B59" w:rsidRDefault="00A86B59" w:rsidP="008513ED">
      <w:pPr>
        <w:spacing w:line="360" w:lineRule="auto"/>
        <w:jc w:val="both"/>
        <w:rPr>
          <w:rFonts w:ascii="Times New Roman" w:hAnsi="Times New Roman" w:cs="Times New Roman"/>
          <w:b/>
          <w:bCs/>
          <w:sz w:val="24"/>
          <w:szCs w:val="24"/>
        </w:rPr>
      </w:pPr>
    </w:p>
    <w:p w14:paraId="07E03D76" w14:textId="77777777" w:rsidR="00A86B59" w:rsidRDefault="00A86B59" w:rsidP="008513ED">
      <w:pPr>
        <w:spacing w:line="360" w:lineRule="auto"/>
        <w:jc w:val="both"/>
        <w:rPr>
          <w:rFonts w:ascii="Times New Roman" w:hAnsi="Times New Roman" w:cs="Times New Roman"/>
          <w:b/>
          <w:bCs/>
          <w:sz w:val="24"/>
          <w:szCs w:val="24"/>
        </w:rPr>
      </w:pPr>
    </w:p>
    <w:p w14:paraId="35ABED72" w14:textId="77777777" w:rsidR="00A86B59" w:rsidRDefault="00A86B59" w:rsidP="008513ED">
      <w:pPr>
        <w:spacing w:line="360" w:lineRule="auto"/>
        <w:jc w:val="both"/>
        <w:rPr>
          <w:rFonts w:ascii="Times New Roman" w:hAnsi="Times New Roman" w:cs="Times New Roman"/>
          <w:b/>
          <w:bCs/>
          <w:sz w:val="24"/>
          <w:szCs w:val="24"/>
        </w:rPr>
      </w:pPr>
    </w:p>
    <w:p w14:paraId="493BB03F" w14:textId="77777777" w:rsidR="00A86B59" w:rsidRDefault="00A86B59" w:rsidP="008513ED">
      <w:pPr>
        <w:spacing w:line="360" w:lineRule="auto"/>
        <w:jc w:val="both"/>
        <w:rPr>
          <w:rFonts w:ascii="Times New Roman" w:hAnsi="Times New Roman" w:cs="Times New Roman"/>
          <w:b/>
          <w:bCs/>
          <w:sz w:val="24"/>
          <w:szCs w:val="24"/>
        </w:rPr>
      </w:pPr>
    </w:p>
    <w:p w14:paraId="206FB5BD" w14:textId="77777777" w:rsidR="00A86B59" w:rsidRDefault="00A86B59" w:rsidP="008513ED">
      <w:pPr>
        <w:spacing w:line="360" w:lineRule="auto"/>
        <w:jc w:val="both"/>
        <w:rPr>
          <w:rFonts w:ascii="Times New Roman" w:hAnsi="Times New Roman" w:cs="Times New Roman"/>
          <w:b/>
          <w:bCs/>
          <w:sz w:val="24"/>
          <w:szCs w:val="24"/>
        </w:rPr>
      </w:pPr>
    </w:p>
    <w:p w14:paraId="0D35E43E" w14:textId="77777777" w:rsidR="00A86B59" w:rsidRDefault="00A86B59" w:rsidP="008513ED">
      <w:pPr>
        <w:spacing w:line="360" w:lineRule="auto"/>
        <w:jc w:val="both"/>
        <w:rPr>
          <w:rFonts w:ascii="Times New Roman" w:hAnsi="Times New Roman" w:cs="Times New Roman"/>
          <w:b/>
          <w:bCs/>
          <w:sz w:val="24"/>
          <w:szCs w:val="24"/>
        </w:rPr>
      </w:pPr>
    </w:p>
    <w:p w14:paraId="79036B72" w14:textId="77777777" w:rsidR="00A86B59" w:rsidRDefault="00A86B59" w:rsidP="008513ED">
      <w:pPr>
        <w:spacing w:line="360" w:lineRule="auto"/>
        <w:jc w:val="both"/>
        <w:rPr>
          <w:rFonts w:ascii="Times New Roman" w:hAnsi="Times New Roman" w:cs="Times New Roman"/>
          <w:b/>
          <w:bCs/>
          <w:sz w:val="24"/>
          <w:szCs w:val="24"/>
        </w:rPr>
      </w:pPr>
    </w:p>
    <w:p w14:paraId="4B681CF0" w14:textId="77777777" w:rsidR="00A86B59" w:rsidRDefault="00A86B59" w:rsidP="008513ED">
      <w:pPr>
        <w:spacing w:line="360" w:lineRule="auto"/>
        <w:jc w:val="both"/>
        <w:rPr>
          <w:rFonts w:ascii="Times New Roman" w:hAnsi="Times New Roman" w:cs="Times New Roman"/>
          <w:b/>
          <w:bCs/>
          <w:sz w:val="24"/>
          <w:szCs w:val="24"/>
        </w:rPr>
      </w:pPr>
    </w:p>
    <w:p w14:paraId="304DE650" w14:textId="77777777" w:rsidR="00A86B59" w:rsidRDefault="00A86B59" w:rsidP="008513ED">
      <w:pPr>
        <w:spacing w:line="360" w:lineRule="auto"/>
        <w:jc w:val="both"/>
        <w:rPr>
          <w:rFonts w:ascii="Times New Roman" w:hAnsi="Times New Roman" w:cs="Times New Roman"/>
          <w:b/>
          <w:bCs/>
          <w:sz w:val="24"/>
          <w:szCs w:val="24"/>
        </w:rPr>
      </w:pPr>
    </w:p>
    <w:p w14:paraId="288FB607" w14:textId="77777777" w:rsidR="00A86B59" w:rsidRDefault="00A86B59" w:rsidP="008513ED">
      <w:pPr>
        <w:spacing w:line="360" w:lineRule="auto"/>
        <w:jc w:val="both"/>
        <w:rPr>
          <w:rFonts w:ascii="Times New Roman" w:hAnsi="Times New Roman" w:cs="Times New Roman"/>
          <w:b/>
          <w:bCs/>
          <w:sz w:val="24"/>
          <w:szCs w:val="24"/>
        </w:rPr>
      </w:pPr>
    </w:p>
    <w:p w14:paraId="3AD37D09" w14:textId="77777777" w:rsidR="00A86B59" w:rsidRDefault="00A86B59" w:rsidP="008513ED">
      <w:pPr>
        <w:spacing w:line="360" w:lineRule="auto"/>
        <w:jc w:val="both"/>
        <w:rPr>
          <w:rFonts w:ascii="Times New Roman" w:hAnsi="Times New Roman" w:cs="Times New Roman"/>
          <w:b/>
          <w:bCs/>
          <w:sz w:val="24"/>
          <w:szCs w:val="24"/>
        </w:rPr>
      </w:pPr>
    </w:p>
    <w:p w14:paraId="1DE0155A" w14:textId="77777777" w:rsidR="00A86B59" w:rsidRDefault="00A86B59" w:rsidP="008513ED">
      <w:pPr>
        <w:spacing w:line="360" w:lineRule="auto"/>
        <w:jc w:val="both"/>
        <w:rPr>
          <w:rFonts w:ascii="Times New Roman" w:hAnsi="Times New Roman" w:cs="Times New Roman"/>
          <w:b/>
          <w:bCs/>
          <w:sz w:val="24"/>
          <w:szCs w:val="24"/>
        </w:rPr>
      </w:pPr>
    </w:p>
    <w:p w14:paraId="66F74D58" w14:textId="77777777" w:rsidR="00A86B59" w:rsidRDefault="00A86B59" w:rsidP="008513ED">
      <w:pPr>
        <w:spacing w:line="360" w:lineRule="auto"/>
        <w:jc w:val="both"/>
        <w:rPr>
          <w:rFonts w:ascii="Times New Roman" w:hAnsi="Times New Roman" w:cs="Times New Roman"/>
          <w:b/>
          <w:bCs/>
          <w:sz w:val="24"/>
          <w:szCs w:val="24"/>
        </w:rPr>
      </w:pPr>
    </w:p>
    <w:p w14:paraId="3CADCACF" w14:textId="77777777" w:rsidR="00A86B59" w:rsidRDefault="00A86B59" w:rsidP="008513ED">
      <w:pPr>
        <w:spacing w:line="360" w:lineRule="auto"/>
        <w:jc w:val="both"/>
        <w:rPr>
          <w:rFonts w:ascii="Times New Roman" w:hAnsi="Times New Roman" w:cs="Times New Roman"/>
          <w:b/>
          <w:bCs/>
          <w:sz w:val="24"/>
          <w:szCs w:val="24"/>
        </w:rPr>
      </w:pPr>
    </w:p>
    <w:p w14:paraId="5B09C7EE" w14:textId="0D4F77A6" w:rsidR="009702AD" w:rsidRPr="00A86B59" w:rsidRDefault="008513ED" w:rsidP="00A86B59">
      <w:pPr>
        <w:pStyle w:val="Heading1"/>
        <w:rPr>
          <w:rFonts w:ascii="Times New Roman" w:hAnsi="Times New Roman" w:cs="Times New Roman"/>
          <w:b/>
          <w:bCs/>
          <w:color w:val="auto"/>
        </w:rPr>
      </w:pPr>
      <w:bookmarkStart w:id="1" w:name="_Toc240074011"/>
      <w:r w:rsidRPr="00A86B59">
        <w:rPr>
          <w:rFonts w:ascii="Times New Roman" w:hAnsi="Times New Roman" w:cs="Times New Roman"/>
          <w:b/>
          <w:bCs/>
          <w:color w:val="auto"/>
        </w:rPr>
        <w:lastRenderedPageBreak/>
        <w:t>Task 1</w:t>
      </w:r>
      <w:r w:rsidR="009702AD" w:rsidRPr="00A86B59">
        <w:rPr>
          <w:rFonts w:ascii="Times New Roman" w:hAnsi="Times New Roman" w:cs="Times New Roman"/>
          <w:b/>
          <w:bCs/>
          <w:color w:val="auto"/>
        </w:rPr>
        <w:t>: Problem Definition</w:t>
      </w:r>
      <w:bookmarkEnd w:id="1"/>
      <w:r w:rsidR="009702AD" w:rsidRPr="00A86B59">
        <w:rPr>
          <w:rFonts w:ascii="Times New Roman" w:hAnsi="Times New Roman" w:cs="Times New Roman"/>
          <w:b/>
          <w:bCs/>
          <w:color w:val="auto"/>
        </w:rPr>
        <w:t xml:space="preserve"> </w:t>
      </w:r>
    </w:p>
    <w:p w14:paraId="5C9FC167" w14:textId="45664B62" w:rsidR="009702AD" w:rsidRDefault="009702AD" w:rsidP="009702AD">
      <w:pPr>
        <w:spacing w:line="360" w:lineRule="auto"/>
        <w:jc w:val="both"/>
        <w:rPr>
          <w:rFonts w:ascii="Times New Roman" w:hAnsi="Times New Roman" w:cs="Times New Roman"/>
          <w:sz w:val="24"/>
          <w:szCs w:val="24"/>
        </w:rPr>
      </w:pPr>
      <w:r w:rsidRPr="009702AD">
        <w:rPr>
          <w:rFonts w:ascii="Times New Roman" w:hAnsi="Times New Roman" w:cs="Times New Roman"/>
          <w:sz w:val="24"/>
          <w:szCs w:val="24"/>
        </w:rPr>
        <w:t xml:space="preserve">Independent direct-to-consumer (DTC) fashion businesses in Malaysia are under immense pressure in terms of both operation and business, and are at risk of their long-term existence due to the fashion retail environment in the country. But to get a better perspective on the problem in a typical UK retail scenario, think about small independent fashion brands selling on Instagram, Depop or setting up a little stall at Camden Market in London. The young entrepreneurs present their designs at widely held local artisans' pop-up markets in Kuala Lumpur, including Pasar </w:t>
      </w:r>
      <w:proofErr w:type="spellStart"/>
      <w:r w:rsidRPr="009702AD">
        <w:rPr>
          <w:rFonts w:ascii="Times New Roman" w:hAnsi="Times New Roman" w:cs="Times New Roman"/>
          <w:sz w:val="24"/>
          <w:szCs w:val="24"/>
        </w:rPr>
        <w:t>Seloka</w:t>
      </w:r>
      <w:proofErr w:type="spellEnd"/>
      <w:r w:rsidRPr="009702AD">
        <w:rPr>
          <w:rFonts w:ascii="Times New Roman" w:hAnsi="Times New Roman" w:cs="Times New Roman"/>
          <w:sz w:val="24"/>
          <w:szCs w:val="24"/>
        </w:rPr>
        <w:t xml:space="preserve"> and </w:t>
      </w:r>
      <w:proofErr w:type="spellStart"/>
      <w:r w:rsidRPr="009702AD">
        <w:rPr>
          <w:rFonts w:ascii="Times New Roman" w:hAnsi="Times New Roman" w:cs="Times New Roman"/>
          <w:sz w:val="24"/>
          <w:szCs w:val="24"/>
        </w:rPr>
        <w:t>RexKL</w:t>
      </w:r>
      <w:proofErr w:type="spellEnd"/>
      <w:r w:rsidRPr="009702AD">
        <w:rPr>
          <w:rFonts w:ascii="Times New Roman" w:hAnsi="Times New Roman" w:cs="Times New Roman"/>
          <w:sz w:val="24"/>
          <w:szCs w:val="24"/>
        </w:rPr>
        <w:t xml:space="preserve">, and make extensive use of social media channels like Instagram and TikTok Shop to connect with consumers. In this context, one of the most important systemic challenges is increasing in digital customer acquisition costs (CAC) and decreasing in customer retention rates. Although launching a local apparel brand is easy with digital platforms, maintaining profitability is very tough because of saturation in the market and the substantial expenses on advertising. Although local people often find Malaysian indie brands online, they have to browse through the promotional content, but often leave the shopping carts at the last moment. The reasons for this hesitation include consumer concerns about custom fabric quality, the accuracy of the sizing process in the local market, and price sensitivity, as the fast fashion options, which are so cheaply imported from overseas, are commonly found on cross-border websites such as Shopee, Shein or </w:t>
      </w:r>
      <w:proofErr w:type="spellStart"/>
      <w:r w:rsidRPr="009702AD">
        <w:rPr>
          <w:rFonts w:ascii="Times New Roman" w:hAnsi="Times New Roman" w:cs="Times New Roman"/>
          <w:sz w:val="24"/>
          <w:szCs w:val="24"/>
        </w:rPr>
        <w:t>Temu</w:t>
      </w:r>
      <w:proofErr w:type="spellEnd"/>
      <w:r w:rsidRPr="009702AD">
        <w:rPr>
          <w:rFonts w:ascii="Times New Roman" w:hAnsi="Times New Roman" w:cs="Times New Roman"/>
          <w:sz w:val="24"/>
          <w:szCs w:val="24"/>
        </w:rPr>
        <w:t>. A single transaction of customers is not a viable model for a small Malaysian clothing brand to base their business on as paid advertisements are costly and is a practice that the brand cannot afford to keep up with, especially compared to mass market competitors. This makes it difficult for these local business owners to convert the occasional users of their site into frequent, repeat customers, which adds a major impediment to them becoming more profitable and stable in their business.</w:t>
      </w:r>
    </w:p>
    <w:p w14:paraId="70C0AB86" w14:textId="08E31E27" w:rsidR="005655A6" w:rsidRPr="005655A6" w:rsidRDefault="005655A6" w:rsidP="009702AD">
      <w:pPr>
        <w:spacing w:line="360" w:lineRule="auto"/>
        <w:jc w:val="both"/>
        <w:rPr>
          <w:rFonts w:ascii="Times New Roman" w:hAnsi="Times New Roman" w:cs="Times New Roman"/>
          <w:b/>
          <w:bCs/>
          <w:sz w:val="24"/>
          <w:szCs w:val="24"/>
        </w:rPr>
      </w:pPr>
      <w:r w:rsidRPr="005655A6">
        <w:rPr>
          <w:rFonts w:ascii="Times New Roman" w:hAnsi="Times New Roman" w:cs="Times New Roman"/>
          <w:b/>
          <w:bCs/>
          <w:sz w:val="24"/>
          <w:szCs w:val="24"/>
        </w:rPr>
        <w:t xml:space="preserve">Evidence of a </w:t>
      </w:r>
      <w:r>
        <w:rPr>
          <w:rFonts w:ascii="Times New Roman" w:hAnsi="Times New Roman" w:cs="Times New Roman"/>
          <w:b/>
          <w:bCs/>
          <w:sz w:val="24"/>
          <w:szCs w:val="24"/>
        </w:rPr>
        <w:t>L</w:t>
      </w:r>
      <w:r w:rsidRPr="005655A6">
        <w:rPr>
          <w:rFonts w:ascii="Times New Roman" w:hAnsi="Times New Roman" w:cs="Times New Roman"/>
          <w:b/>
          <w:bCs/>
          <w:sz w:val="24"/>
          <w:szCs w:val="24"/>
        </w:rPr>
        <w:t xml:space="preserve">ocal </w:t>
      </w:r>
      <w:r>
        <w:rPr>
          <w:rFonts w:ascii="Times New Roman" w:hAnsi="Times New Roman" w:cs="Times New Roman"/>
          <w:b/>
          <w:bCs/>
          <w:sz w:val="24"/>
          <w:szCs w:val="24"/>
        </w:rPr>
        <w:t>C</w:t>
      </w:r>
      <w:r w:rsidRPr="005655A6">
        <w:rPr>
          <w:rFonts w:ascii="Times New Roman" w:hAnsi="Times New Roman" w:cs="Times New Roman"/>
          <w:b/>
          <w:bCs/>
          <w:sz w:val="24"/>
          <w:szCs w:val="24"/>
        </w:rPr>
        <w:t xml:space="preserve">lothing brand </w:t>
      </w:r>
      <w:r>
        <w:rPr>
          <w:rFonts w:ascii="Times New Roman" w:hAnsi="Times New Roman" w:cs="Times New Roman"/>
          <w:b/>
          <w:bCs/>
          <w:sz w:val="24"/>
          <w:szCs w:val="24"/>
        </w:rPr>
        <w:t xml:space="preserve">I pick </w:t>
      </w:r>
      <w:r w:rsidRPr="005655A6">
        <w:rPr>
          <w:rFonts w:ascii="Times New Roman" w:hAnsi="Times New Roman" w:cs="Times New Roman"/>
          <w:b/>
          <w:bCs/>
          <w:sz w:val="24"/>
          <w:szCs w:val="24"/>
        </w:rPr>
        <w:t>in Malaysia</w:t>
      </w:r>
      <w:r>
        <w:rPr>
          <w:rFonts w:ascii="Times New Roman" w:hAnsi="Times New Roman" w:cs="Times New Roman"/>
          <w:b/>
          <w:bCs/>
          <w:sz w:val="24"/>
          <w:szCs w:val="24"/>
        </w:rPr>
        <w:t>,</w:t>
      </w:r>
      <w:r w:rsidRPr="005655A6">
        <w:rPr>
          <w:rFonts w:ascii="Times New Roman" w:hAnsi="Times New Roman" w:cs="Times New Roman"/>
          <w:b/>
          <w:bCs/>
          <w:sz w:val="24"/>
          <w:szCs w:val="24"/>
        </w:rPr>
        <w:t xml:space="preserve"> </w:t>
      </w:r>
      <w:r>
        <w:rPr>
          <w:rFonts w:ascii="Times New Roman" w:hAnsi="Times New Roman" w:cs="Times New Roman"/>
          <w:b/>
          <w:bCs/>
          <w:sz w:val="24"/>
          <w:szCs w:val="24"/>
        </w:rPr>
        <w:t>which is the called SPE.Z</w:t>
      </w:r>
    </w:p>
    <w:p w14:paraId="27FB1695" w14:textId="02BF1544" w:rsidR="00D02C4A" w:rsidRDefault="00D02C4A" w:rsidP="009702A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599E9E7" wp14:editId="2116C4D0">
            <wp:extent cx="1895475" cy="2463800"/>
            <wp:effectExtent l="0" t="0" r="9525" b="0"/>
            <wp:docPr id="3331111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111134" name="Picture 333111134"/>
                    <pic:cNvPicPr/>
                  </pic:nvPicPr>
                  <pic:blipFill rotWithShape="1">
                    <a:blip r:embed="rId8" cstate="print">
                      <a:extLst>
                        <a:ext uri="{28A0092B-C50C-407E-A947-70E740481C1C}">
                          <a14:useLocalDpi xmlns:a14="http://schemas.microsoft.com/office/drawing/2010/main" val="0"/>
                        </a:ext>
                      </a:extLst>
                    </a:blip>
                    <a:srcRect t="15849" b="13470"/>
                    <a:stretch>
                      <a:fillRect/>
                    </a:stretch>
                  </pic:blipFill>
                  <pic:spPr bwMode="auto">
                    <a:xfrm>
                      <a:off x="0" y="0"/>
                      <a:ext cx="1899921" cy="2469579"/>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rPr>
        <w:t xml:space="preserve">                      </w:t>
      </w:r>
      <w:r w:rsidR="005655A6">
        <w:rPr>
          <w:rFonts w:ascii="Times New Roman" w:hAnsi="Times New Roman" w:cs="Times New Roman"/>
          <w:b/>
          <w:bCs/>
          <w:noProof/>
          <w:sz w:val="24"/>
          <w:szCs w:val="24"/>
        </w:rPr>
        <w:drawing>
          <wp:inline distT="0" distB="0" distL="0" distR="0" wp14:anchorId="779F8194" wp14:editId="2B71B5D3">
            <wp:extent cx="1929765" cy="2445032"/>
            <wp:effectExtent l="0" t="0" r="0" b="0"/>
            <wp:docPr id="3879235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923502" name="Picture 387923502"/>
                    <pic:cNvPicPr/>
                  </pic:nvPicPr>
                  <pic:blipFill rotWithShape="1">
                    <a:blip r:embed="rId9" cstate="print">
                      <a:extLst>
                        <a:ext uri="{28A0092B-C50C-407E-A947-70E740481C1C}">
                          <a14:useLocalDpi xmlns:a14="http://schemas.microsoft.com/office/drawing/2010/main" val="0"/>
                        </a:ext>
                      </a:extLst>
                    </a:blip>
                    <a:srcRect t="17324"/>
                    <a:stretch>
                      <a:fillRect/>
                    </a:stretch>
                  </pic:blipFill>
                  <pic:spPr bwMode="auto">
                    <a:xfrm>
                      <a:off x="0" y="0"/>
                      <a:ext cx="1937752" cy="2455151"/>
                    </a:xfrm>
                    <a:prstGeom prst="rect">
                      <a:avLst/>
                    </a:prstGeom>
                    <a:ln>
                      <a:noFill/>
                    </a:ln>
                    <a:extLst>
                      <a:ext uri="{53640926-AAD7-44D8-BBD7-CCE9431645EC}">
                        <a14:shadowObscured xmlns:a14="http://schemas.microsoft.com/office/drawing/2010/main"/>
                      </a:ext>
                    </a:extLst>
                  </pic:spPr>
                </pic:pic>
              </a:graphicData>
            </a:graphic>
          </wp:inline>
        </w:drawing>
      </w:r>
    </w:p>
    <w:p w14:paraId="6430F44F" w14:textId="27DEDA84" w:rsidR="00D02C4A" w:rsidRPr="005655A6" w:rsidRDefault="005655A6" w:rsidP="009702AD">
      <w:pPr>
        <w:spacing w:line="360" w:lineRule="auto"/>
        <w:jc w:val="both"/>
        <w:rPr>
          <w:rFonts w:ascii="Times New Roman" w:hAnsi="Times New Roman" w:cs="Times New Roman"/>
          <w:b/>
          <w:bCs/>
          <w:sz w:val="24"/>
          <w:szCs w:val="24"/>
        </w:rPr>
      </w:pPr>
      <w:r w:rsidRPr="005655A6">
        <w:rPr>
          <w:rFonts w:ascii="Times New Roman" w:hAnsi="Times New Roman" w:cs="Times New Roman"/>
          <w:b/>
          <w:bCs/>
          <w:sz w:val="24"/>
          <w:szCs w:val="24"/>
        </w:rPr>
        <w:t xml:space="preserve">Diagram 1: </w:t>
      </w:r>
      <w:r>
        <w:rPr>
          <w:rFonts w:ascii="Times New Roman" w:hAnsi="Times New Roman" w:cs="Times New Roman"/>
          <w:b/>
          <w:bCs/>
          <w:sz w:val="24"/>
          <w:szCs w:val="24"/>
        </w:rPr>
        <w:t>The pro</w:t>
      </w:r>
      <w:r w:rsidRPr="005655A6">
        <w:rPr>
          <w:rFonts w:ascii="Times New Roman" w:hAnsi="Times New Roman" w:cs="Times New Roman"/>
          <w:b/>
          <w:bCs/>
          <w:sz w:val="24"/>
          <w:szCs w:val="24"/>
        </w:rPr>
        <w:t>duct</w:t>
      </w:r>
      <w:r>
        <w:rPr>
          <w:rFonts w:ascii="Times New Roman" w:hAnsi="Times New Roman" w:cs="Times New Roman"/>
          <w:b/>
          <w:bCs/>
          <w:sz w:val="24"/>
          <w:szCs w:val="24"/>
        </w:rPr>
        <w:t>s</w:t>
      </w:r>
      <w:r w:rsidRPr="005655A6">
        <w:rPr>
          <w:rFonts w:ascii="Times New Roman" w:hAnsi="Times New Roman" w:cs="Times New Roman"/>
          <w:b/>
          <w:bCs/>
          <w:sz w:val="24"/>
          <w:szCs w:val="24"/>
        </w:rPr>
        <w:t xml:space="preserve"> </w:t>
      </w:r>
      <w:r>
        <w:rPr>
          <w:rFonts w:ascii="Times New Roman" w:hAnsi="Times New Roman" w:cs="Times New Roman"/>
          <w:b/>
          <w:bCs/>
          <w:sz w:val="24"/>
          <w:szCs w:val="24"/>
        </w:rPr>
        <w:t xml:space="preserve">of SPE.Z that sells on the market (Long sleeves) </w:t>
      </w:r>
    </w:p>
    <w:p w14:paraId="7ACF6124" w14:textId="28BB2E79" w:rsidR="00D02C4A" w:rsidRDefault="005655A6" w:rsidP="009702A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F29A1F" wp14:editId="090F59A7">
            <wp:extent cx="3009900" cy="3648495"/>
            <wp:effectExtent l="0" t="0" r="0" b="9525"/>
            <wp:docPr id="19691371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137157" name="Picture 196913715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14836" cy="3654479"/>
                    </a:xfrm>
                    <a:prstGeom prst="rect">
                      <a:avLst/>
                    </a:prstGeom>
                  </pic:spPr>
                </pic:pic>
              </a:graphicData>
            </a:graphic>
          </wp:inline>
        </w:drawing>
      </w:r>
    </w:p>
    <w:p w14:paraId="29051115" w14:textId="3D38B8A3" w:rsidR="00D02C4A" w:rsidRPr="00A86B59" w:rsidRDefault="005655A6" w:rsidP="00A86B59">
      <w:pPr>
        <w:spacing w:line="360" w:lineRule="auto"/>
        <w:jc w:val="both"/>
        <w:rPr>
          <w:rFonts w:ascii="Times New Roman" w:hAnsi="Times New Roman" w:cs="Times New Roman"/>
          <w:b/>
          <w:bCs/>
          <w:sz w:val="24"/>
          <w:szCs w:val="24"/>
        </w:rPr>
      </w:pPr>
      <w:r w:rsidRPr="005655A6">
        <w:rPr>
          <w:rFonts w:ascii="Times New Roman" w:hAnsi="Times New Roman" w:cs="Times New Roman"/>
          <w:b/>
          <w:bCs/>
          <w:sz w:val="24"/>
          <w:szCs w:val="24"/>
        </w:rPr>
        <w:t xml:space="preserve">Diagram 2: Showing the product by having models </w:t>
      </w:r>
    </w:p>
    <w:p w14:paraId="5B5B8978" w14:textId="61B5B4F5" w:rsidR="009702AD" w:rsidRPr="00A86B59" w:rsidRDefault="009702AD" w:rsidP="00A86B59">
      <w:pPr>
        <w:pStyle w:val="Heading1"/>
        <w:rPr>
          <w:rFonts w:ascii="Times New Roman" w:hAnsi="Times New Roman" w:cs="Times New Roman"/>
          <w:b/>
          <w:bCs/>
          <w:color w:val="auto"/>
        </w:rPr>
      </w:pPr>
      <w:bookmarkStart w:id="2" w:name="_Toc240074012"/>
      <w:r w:rsidRPr="00A86B59">
        <w:rPr>
          <w:rFonts w:ascii="Times New Roman" w:hAnsi="Times New Roman" w:cs="Times New Roman"/>
          <w:b/>
          <w:bCs/>
          <w:color w:val="auto"/>
        </w:rPr>
        <w:t>Task 2: AI Literature &amp; Problem Refinement</w:t>
      </w:r>
      <w:bookmarkEnd w:id="2"/>
    </w:p>
    <w:p w14:paraId="5D6CA29F" w14:textId="1A9B4FDD" w:rsidR="009702AD" w:rsidRPr="009702AD" w:rsidRDefault="009702AD" w:rsidP="009702AD">
      <w:pPr>
        <w:spacing w:line="360" w:lineRule="auto"/>
        <w:jc w:val="both"/>
        <w:rPr>
          <w:rFonts w:ascii="Times New Roman" w:hAnsi="Times New Roman" w:cs="Times New Roman"/>
          <w:sz w:val="24"/>
          <w:szCs w:val="24"/>
        </w:rPr>
      </w:pPr>
      <w:r w:rsidRPr="009702AD">
        <w:rPr>
          <w:rFonts w:ascii="Times New Roman" w:hAnsi="Times New Roman" w:cs="Times New Roman"/>
          <w:sz w:val="24"/>
          <w:szCs w:val="24"/>
        </w:rPr>
        <w:t xml:space="preserve">I used Generative AI provider ChatGPT (GPT-4o) to gain insight from recent academic literature, terminology, and theory about this problem. The query I used was: "Assume the role of an academic marketing researcher focusing on Southeast Asian e-commerce and retail management, and look at academic terms, theory, and research published in the last seven years </w:t>
      </w:r>
      <w:r w:rsidRPr="009702AD">
        <w:rPr>
          <w:rFonts w:ascii="Times New Roman" w:hAnsi="Times New Roman" w:cs="Times New Roman"/>
          <w:sz w:val="24"/>
          <w:szCs w:val="24"/>
        </w:rPr>
        <w:lastRenderedPageBreak/>
        <w:t>(2020-2026) related to customer retention, perceived value, and digital brand loyalty of independent fashion and apparel companies that operate directly with consumers (DTC)."</w:t>
      </w:r>
    </w:p>
    <w:p w14:paraId="5800CE79" w14:textId="53539A6A" w:rsidR="009702AD" w:rsidRPr="009702AD" w:rsidRDefault="009702AD" w:rsidP="009702AD">
      <w:pPr>
        <w:spacing w:line="360" w:lineRule="auto"/>
        <w:jc w:val="both"/>
        <w:rPr>
          <w:rFonts w:ascii="Times New Roman" w:hAnsi="Times New Roman" w:cs="Times New Roman"/>
          <w:sz w:val="24"/>
          <w:szCs w:val="24"/>
        </w:rPr>
      </w:pPr>
      <w:r w:rsidRPr="009702AD">
        <w:rPr>
          <w:rFonts w:ascii="Times New Roman" w:hAnsi="Times New Roman" w:cs="Times New Roman"/>
          <w:sz w:val="24"/>
          <w:szCs w:val="24"/>
        </w:rPr>
        <w:t xml:space="preserve">The Generative AI tool offered a number of useful concepts and formulated a streamlined problem definition from existing marketing literature. Specifically, the AI emphasized that, in emerging markets in Southeast Asia, consumer purchase decisions in the fashion industry are clearly influenced by perceived value and price sensitivity, making there always a perceived value trade-off between product quality and monetary cost. Beyond that, in social commerce platforms, such as TikTok Shop and Instagram Shopping, conversions are dependent on the relational signals, like brand authenticity, transparent sourcing, and founder story, as there is a lack of trust initially. Lastly, the Customer Acquisition vs. Retention Dilemma (CACR) was highlighted as a result of the saturated digital advertising landscape, where repeat purchases and Customer Lifetime Value (CLV) are fundamental when it comes to long-term venture viability. Drawing from these ideas, the problem definition formulated by the AI is as follows: In today's business landscape, especially in Malaysia, it is difficult for independent local apparel companies to operate and compete with low price sensitive customers due to high costs for acquiring customers in the digital space with high competition from </w:t>
      </w:r>
      <w:proofErr w:type="gramStart"/>
      <w:r w:rsidRPr="009702AD">
        <w:rPr>
          <w:rFonts w:ascii="Times New Roman" w:hAnsi="Times New Roman" w:cs="Times New Roman"/>
          <w:sz w:val="24"/>
          <w:szCs w:val="24"/>
        </w:rPr>
        <w:t>low cost</w:t>
      </w:r>
      <w:proofErr w:type="gramEnd"/>
      <w:r w:rsidRPr="009702AD">
        <w:rPr>
          <w:rFonts w:ascii="Times New Roman" w:hAnsi="Times New Roman" w:cs="Times New Roman"/>
          <w:sz w:val="24"/>
          <w:szCs w:val="24"/>
        </w:rPr>
        <w:t xml:space="preserve"> cross border e-commerce platforms. </w:t>
      </w:r>
    </w:p>
    <w:p w14:paraId="31FDE9ED" w14:textId="77777777" w:rsidR="009702AD" w:rsidRPr="009702AD" w:rsidRDefault="009702AD" w:rsidP="009702AD">
      <w:pPr>
        <w:spacing w:line="360" w:lineRule="auto"/>
        <w:jc w:val="both"/>
        <w:rPr>
          <w:rFonts w:ascii="Times New Roman" w:hAnsi="Times New Roman" w:cs="Times New Roman"/>
          <w:sz w:val="24"/>
          <w:szCs w:val="24"/>
        </w:rPr>
      </w:pPr>
      <w:r w:rsidRPr="009702AD">
        <w:rPr>
          <w:rFonts w:ascii="Times New Roman" w:hAnsi="Times New Roman" w:cs="Times New Roman"/>
          <w:sz w:val="24"/>
          <w:szCs w:val="24"/>
        </w:rPr>
        <w:t>The problem definition was chosen because it relates directly to the operational context of the local Malaysian retail industry, and was justified as meeting this requirement. Creating a clothing brand online is not too expensive but for an indie fashion brand to make money when it's competing with cheap mass-imported clothes on marketplaces such as Shopee or TikTok Shop, the main challenge is their operations. In order to provide academic rigor and to prevent potential AI creations or simplistic outputs, I examined the material carefully and checked every underlying theoretical basis with existing academic research. I found that constructs like Perceived Value (Godey et al., 2016), Brand Authenticity (</w:t>
      </w:r>
      <w:proofErr w:type="spellStart"/>
      <w:r w:rsidRPr="009702AD">
        <w:rPr>
          <w:rFonts w:ascii="Times New Roman" w:hAnsi="Times New Roman" w:cs="Times New Roman"/>
          <w:sz w:val="24"/>
          <w:szCs w:val="24"/>
        </w:rPr>
        <w:t>Schivinski</w:t>
      </w:r>
      <w:proofErr w:type="spellEnd"/>
      <w:r w:rsidRPr="009702AD">
        <w:rPr>
          <w:rFonts w:ascii="Times New Roman" w:hAnsi="Times New Roman" w:cs="Times New Roman"/>
          <w:sz w:val="24"/>
          <w:szCs w:val="24"/>
        </w:rPr>
        <w:t xml:space="preserve"> &amp; Dabrowski, 2016; Cheung et al., 2020), and the dynamics of CAC/CLV are known and have been published in peer-reviewed marketing journals.</w:t>
      </w:r>
    </w:p>
    <w:p w14:paraId="280C21D9" w14:textId="77777777" w:rsidR="00D61169" w:rsidRPr="00A86B59" w:rsidRDefault="00D61169" w:rsidP="00A86B59">
      <w:pPr>
        <w:pStyle w:val="Heading2"/>
        <w:rPr>
          <w:rFonts w:ascii="Times New Roman" w:hAnsi="Times New Roman" w:cs="Times New Roman"/>
          <w:color w:val="auto"/>
        </w:rPr>
      </w:pPr>
      <w:bookmarkStart w:id="3" w:name="_Toc240074013"/>
      <w:r w:rsidRPr="00A86B59">
        <w:rPr>
          <w:rFonts w:ascii="Times New Roman" w:hAnsi="Times New Roman" w:cs="Times New Roman"/>
          <w:color w:val="auto"/>
        </w:rPr>
        <w:t>Verified Bibliography</w:t>
      </w:r>
      <w:bookmarkEnd w:id="3"/>
    </w:p>
    <w:p w14:paraId="2C6E2F10" w14:textId="5E45AF95" w:rsidR="00D61169" w:rsidRPr="00D61169" w:rsidRDefault="00D61169" w:rsidP="00D61169">
      <w:pPr>
        <w:pStyle w:val="NormalWeb"/>
        <w:numPr>
          <w:ilvl w:val="0"/>
          <w:numId w:val="2"/>
        </w:numPr>
        <w:spacing w:before="0" w:beforeAutospacing="0"/>
        <w:jc w:val="both"/>
      </w:pPr>
      <w:r w:rsidRPr="00D61169">
        <w:rPr>
          <w:color w:val="4472C4" w:themeColor="accent1"/>
        </w:rPr>
        <w:t xml:space="preserve">Adu, P., &amp; Miles, D. A. (2024). </w:t>
      </w:r>
      <w:r w:rsidRPr="00D61169">
        <w:rPr>
          <w:i/>
          <w:iCs/>
        </w:rPr>
        <w:t>Dissertation research methods: A step-by-step guide to writing up your research in the social sciences</w:t>
      </w:r>
      <w:r w:rsidRPr="00D61169">
        <w:t xml:space="preserve">. Routledge. </w:t>
      </w:r>
      <w:hyperlink r:id="rId11" w:tgtFrame="_blank" w:history="1">
        <w:r w:rsidR="00A50A6C">
          <w:rPr>
            <w:rStyle w:val="Hyperlink"/>
          </w:rPr>
          <w:t>https://doi.org/10.4324/9781003263098</w:t>
        </w:r>
      </w:hyperlink>
    </w:p>
    <w:p w14:paraId="7FC99C21" w14:textId="4B273A1F" w:rsidR="00D61169" w:rsidRPr="00D61169" w:rsidRDefault="00D61169" w:rsidP="00D61169">
      <w:pPr>
        <w:pStyle w:val="NormalWeb"/>
        <w:numPr>
          <w:ilvl w:val="0"/>
          <w:numId w:val="2"/>
        </w:numPr>
        <w:spacing w:before="0" w:beforeAutospacing="0"/>
        <w:jc w:val="both"/>
      </w:pPr>
      <w:r w:rsidRPr="00D61169">
        <w:rPr>
          <w:color w:val="4472C4" w:themeColor="accent1"/>
        </w:rPr>
        <w:t xml:space="preserve">Costley, C., Elliott, G., &amp; Gibbs, P. (2010). </w:t>
      </w:r>
      <w:r w:rsidRPr="00D61169">
        <w:rPr>
          <w:i/>
          <w:iCs/>
        </w:rPr>
        <w:t xml:space="preserve">Doing </w:t>
      </w:r>
      <w:proofErr w:type="gramStart"/>
      <w:r w:rsidRPr="00D61169">
        <w:rPr>
          <w:i/>
          <w:iCs/>
        </w:rPr>
        <w:t>work based</w:t>
      </w:r>
      <w:proofErr w:type="gramEnd"/>
      <w:r w:rsidRPr="00D61169">
        <w:rPr>
          <w:i/>
          <w:iCs/>
        </w:rPr>
        <w:t xml:space="preserve"> research: Approaches to enquiry for insider-researchers</w:t>
      </w:r>
      <w:r w:rsidRPr="00D61169">
        <w:t xml:space="preserve">. Sage. </w:t>
      </w:r>
      <w:hyperlink r:id="rId12" w:tgtFrame="_blank" w:history="1">
        <w:r w:rsidR="00A50A6C">
          <w:rPr>
            <w:rStyle w:val="Hyperlink"/>
          </w:rPr>
          <w:t>https://doi.org/10.4135/9781446287880</w:t>
        </w:r>
      </w:hyperlink>
    </w:p>
    <w:p w14:paraId="747797BE" w14:textId="6E018138" w:rsidR="00D61169" w:rsidRPr="00D61169" w:rsidRDefault="00D61169" w:rsidP="00D61169">
      <w:pPr>
        <w:pStyle w:val="NormalWeb"/>
        <w:numPr>
          <w:ilvl w:val="0"/>
          <w:numId w:val="2"/>
        </w:numPr>
        <w:spacing w:before="0" w:beforeAutospacing="0"/>
        <w:jc w:val="both"/>
      </w:pPr>
      <w:r w:rsidRPr="00D61169">
        <w:rPr>
          <w:color w:val="4472C4" w:themeColor="accent1"/>
        </w:rPr>
        <w:lastRenderedPageBreak/>
        <w:t>Dwivedi, Y. K., et al. (2021)</w:t>
      </w:r>
      <w:r w:rsidRPr="00D61169">
        <w:t xml:space="preserve">. Artificial intelligence (AI): Multidisciplinary perspectives on emerging challenges, opportunities, and agenda for research, practice and policy. </w:t>
      </w:r>
      <w:r w:rsidRPr="00D61169">
        <w:rPr>
          <w:i/>
          <w:iCs/>
        </w:rPr>
        <w:t>International Journal of Information Management</w:t>
      </w:r>
      <w:r w:rsidRPr="00D61169">
        <w:t>, 57, 101994.</w:t>
      </w:r>
      <w:r w:rsidR="00A50A6C" w:rsidRPr="00A50A6C">
        <w:t xml:space="preserve"> </w:t>
      </w:r>
      <w:hyperlink r:id="rId13" w:tgtFrame="_blank" w:history="1">
        <w:r w:rsidR="00A50A6C">
          <w:rPr>
            <w:rStyle w:val="Hyperlink"/>
          </w:rPr>
          <w:t>https://doi.org/10.1016/j.ijinfomgt.2019.08.002</w:t>
        </w:r>
      </w:hyperlink>
    </w:p>
    <w:p w14:paraId="2B055AAC" w14:textId="0768862D" w:rsidR="00D61169" w:rsidRPr="00D61169" w:rsidRDefault="00D61169" w:rsidP="00D61169">
      <w:pPr>
        <w:pStyle w:val="NormalWeb"/>
        <w:numPr>
          <w:ilvl w:val="0"/>
          <w:numId w:val="2"/>
        </w:numPr>
        <w:spacing w:before="0" w:beforeAutospacing="0"/>
        <w:jc w:val="both"/>
      </w:pPr>
      <w:r w:rsidRPr="00D61169">
        <w:rPr>
          <w:color w:val="4472C4" w:themeColor="accent1"/>
        </w:rPr>
        <w:t xml:space="preserve">Godey, B., et al. (2016). </w:t>
      </w:r>
      <w:r w:rsidRPr="00D61169">
        <w:t xml:space="preserve">Social media marketing efforts of luxury brands: Influence on brand equity and consumer </w:t>
      </w:r>
      <w:proofErr w:type="spellStart"/>
      <w:r w:rsidRPr="00D61169">
        <w:t>behavior</w:t>
      </w:r>
      <w:proofErr w:type="spellEnd"/>
      <w:r w:rsidRPr="00D61169">
        <w:t xml:space="preserve">. </w:t>
      </w:r>
      <w:r w:rsidRPr="00D61169">
        <w:rPr>
          <w:i/>
          <w:iCs/>
        </w:rPr>
        <w:t>Journal of Business Research</w:t>
      </w:r>
      <w:r w:rsidRPr="00D61169">
        <w:t>, 69(12), 5833-5841.</w:t>
      </w:r>
      <w:r w:rsidR="00A50A6C" w:rsidRPr="00A50A6C">
        <w:t xml:space="preserve"> </w:t>
      </w:r>
      <w:hyperlink r:id="rId14" w:tgtFrame="_blank" w:history="1">
        <w:r w:rsidR="00A50A6C">
          <w:rPr>
            <w:rStyle w:val="Hyperlink"/>
          </w:rPr>
          <w:t>https://doi.org/10.1016/j.jbusres.2016.04.181</w:t>
        </w:r>
      </w:hyperlink>
    </w:p>
    <w:p w14:paraId="07743BB3" w14:textId="000D1437" w:rsidR="00D61169" w:rsidRPr="00D61169" w:rsidRDefault="00D61169" w:rsidP="00D61169">
      <w:pPr>
        <w:pStyle w:val="NormalWeb"/>
        <w:numPr>
          <w:ilvl w:val="0"/>
          <w:numId w:val="2"/>
        </w:numPr>
        <w:spacing w:before="0" w:beforeAutospacing="0"/>
        <w:jc w:val="both"/>
      </w:pPr>
      <w:r w:rsidRPr="00D61169">
        <w:rPr>
          <w:color w:val="4472C4" w:themeColor="accent1"/>
        </w:rPr>
        <w:t xml:space="preserve">Lou, C., &amp; Yuan, S. (2019). </w:t>
      </w:r>
      <w:r w:rsidRPr="00D61169">
        <w:t xml:space="preserve">Influencer marketing: How message value and credibility affect consumer trust and shopping intent. </w:t>
      </w:r>
      <w:r w:rsidRPr="00D61169">
        <w:rPr>
          <w:i/>
          <w:iCs/>
        </w:rPr>
        <w:t>Journal of Interactive Advertising</w:t>
      </w:r>
      <w:r w:rsidRPr="00D61169">
        <w:t>, 19(1), 58-73.</w:t>
      </w:r>
      <w:r w:rsidR="00A50A6C" w:rsidRPr="00A50A6C">
        <w:t xml:space="preserve"> </w:t>
      </w:r>
      <w:hyperlink r:id="rId15" w:tgtFrame="_blank" w:history="1">
        <w:r w:rsidR="00A50A6C">
          <w:rPr>
            <w:rStyle w:val="Hyperlink"/>
          </w:rPr>
          <w:t>https://doi.org/10.1080/15252019.2018.1533501</w:t>
        </w:r>
      </w:hyperlink>
    </w:p>
    <w:p w14:paraId="04CC8C11" w14:textId="41BA9A29" w:rsidR="00D61169" w:rsidRPr="00D61169" w:rsidRDefault="00D61169" w:rsidP="00D61169">
      <w:pPr>
        <w:pStyle w:val="NormalWeb"/>
        <w:numPr>
          <w:ilvl w:val="0"/>
          <w:numId w:val="2"/>
        </w:numPr>
        <w:spacing w:before="0" w:beforeAutospacing="0"/>
        <w:jc w:val="both"/>
      </w:pPr>
      <w:r w:rsidRPr="00D61169">
        <w:rPr>
          <w:color w:val="4472C4" w:themeColor="accent1"/>
        </w:rPr>
        <w:t xml:space="preserve">Saunders, M. N. K., Lewis, P., &amp; Thornhill, A. (2019). </w:t>
      </w:r>
      <w:r w:rsidRPr="00D61169">
        <w:rPr>
          <w:i/>
          <w:iCs/>
        </w:rPr>
        <w:t>Research methods for business students</w:t>
      </w:r>
      <w:r w:rsidRPr="00D61169">
        <w:t xml:space="preserve"> (8th ed.). Pearson. </w:t>
      </w:r>
      <w:hyperlink r:id="rId16" w:tgtFrame="_blank" w:history="1">
        <w:r w:rsidR="00A50A6C">
          <w:rPr>
            <w:rStyle w:val="Hyperlink"/>
          </w:rPr>
          <w:t>https://www.pearson.com/en-gb/subject-catalog/p/research-methods-for-business-students/P200000003254</w:t>
        </w:r>
      </w:hyperlink>
    </w:p>
    <w:p w14:paraId="31C712D7" w14:textId="0BCB820F" w:rsidR="009702AD" w:rsidRPr="00A86B59" w:rsidRDefault="00D61169" w:rsidP="00A86B59">
      <w:pPr>
        <w:pStyle w:val="NormalWeb"/>
        <w:numPr>
          <w:ilvl w:val="0"/>
          <w:numId w:val="2"/>
        </w:numPr>
        <w:spacing w:before="0" w:beforeAutospacing="0"/>
        <w:jc w:val="both"/>
      </w:pPr>
      <w:r w:rsidRPr="00D61169">
        <w:rPr>
          <w:color w:val="4472C4" w:themeColor="accent1"/>
        </w:rPr>
        <w:t xml:space="preserve">Schivinski, B., &amp; Dabrowski, D. (2016). </w:t>
      </w:r>
      <w:r w:rsidRPr="00D61169">
        <w:t xml:space="preserve">The effect of social media communication on consumer perceptions of brands. </w:t>
      </w:r>
      <w:r w:rsidRPr="00D61169">
        <w:rPr>
          <w:i/>
          <w:iCs/>
        </w:rPr>
        <w:t>Journal of Marketing Communications</w:t>
      </w:r>
      <w:r w:rsidRPr="00D61169">
        <w:t>, 22(2), 189-214.</w:t>
      </w:r>
      <w:r w:rsidR="00A50A6C" w:rsidRPr="00A50A6C">
        <w:t xml:space="preserve"> </w:t>
      </w:r>
      <w:hyperlink r:id="rId17" w:tgtFrame="_blank" w:history="1">
        <w:r w:rsidR="00A50A6C">
          <w:rPr>
            <w:rStyle w:val="Hyperlink"/>
          </w:rPr>
          <w:t>https://doi.org/10.1080/13527266.2013.871323</w:t>
        </w:r>
      </w:hyperlink>
    </w:p>
    <w:p w14:paraId="3D2A95F3" w14:textId="60AD1975" w:rsidR="009702AD" w:rsidRPr="00A86B59" w:rsidRDefault="00D61169" w:rsidP="00A86B59">
      <w:pPr>
        <w:pStyle w:val="Heading1"/>
        <w:rPr>
          <w:rFonts w:ascii="Times New Roman" w:hAnsi="Times New Roman" w:cs="Times New Roman"/>
          <w:b/>
          <w:bCs/>
          <w:color w:val="auto"/>
        </w:rPr>
      </w:pPr>
      <w:bookmarkStart w:id="4" w:name="_Toc240074014"/>
      <w:r w:rsidRPr="00A86B59">
        <w:rPr>
          <w:rFonts w:ascii="Times New Roman" w:hAnsi="Times New Roman" w:cs="Times New Roman"/>
          <w:b/>
          <w:bCs/>
          <w:color w:val="auto"/>
        </w:rPr>
        <w:t>Task 3: Research Question &amp; AI Methodology</w:t>
      </w:r>
      <w:bookmarkEnd w:id="4"/>
    </w:p>
    <w:p w14:paraId="6EF790A0" w14:textId="0066B603" w:rsidR="009702AD" w:rsidRPr="009702AD" w:rsidRDefault="009702AD" w:rsidP="009702AD">
      <w:pPr>
        <w:spacing w:line="360" w:lineRule="auto"/>
        <w:jc w:val="both"/>
        <w:rPr>
          <w:rFonts w:ascii="Times New Roman" w:hAnsi="Times New Roman" w:cs="Times New Roman"/>
          <w:sz w:val="24"/>
          <w:szCs w:val="24"/>
        </w:rPr>
      </w:pPr>
      <w:r w:rsidRPr="009702AD">
        <w:rPr>
          <w:rFonts w:ascii="Times New Roman" w:hAnsi="Times New Roman" w:cs="Times New Roman"/>
          <w:sz w:val="24"/>
          <w:szCs w:val="24"/>
        </w:rPr>
        <w:t>I used Generative AI (ChatGPT-4o) to help draft a viable Research Question and consider which methods to use when conducting my research. The prompt given to the AI tool was: "Draw two realistic Research Questions (RQs) for the problem of high digital customer acquisition cost (CAC) and low retention rate for local Malaysian apparel brands, and propose a possible empirical research design (philosophy, data collection methods, sampling strategy) for each of the RQs for a Level 5 Undergraduate project in Malaysia.</w:t>
      </w:r>
    </w:p>
    <w:p w14:paraId="49D8AFC0" w14:textId="65F2F3D9" w:rsidR="009702AD" w:rsidRPr="009702AD" w:rsidRDefault="009702AD" w:rsidP="009702AD">
      <w:pPr>
        <w:spacing w:line="360" w:lineRule="auto"/>
        <w:jc w:val="both"/>
        <w:rPr>
          <w:rFonts w:ascii="Times New Roman" w:hAnsi="Times New Roman" w:cs="Times New Roman"/>
          <w:sz w:val="24"/>
          <w:szCs w:val="24"/>
        </w:rPr>
      </w:pPr>
      <w:r w:rsidRPr="009702AD">
        <w:rPr>
          <w:rFonts w:ascii="Times New Roman" w:hAnsi="Times New Roman" w:cs="Times New Roman"/>
          <w:sz w:val="24"/>
          <w:szCs w:val="24"/>
        </w:rPr>
        <w:t xml:space="preserve">The Generative AI provider came up with 2 Research Questions and 2 methodological approaches. In option A, the AI generated a quantitative research question on the level of brand authenticity and social proof that affects consumers' intention to repurchase in urban Malaysia. In Option B, the AI-generated applied qualitative question was: “How can local independent apparel brands in Malaysia use social commerce engagement strategies to help reduce customer acquisition friction and create repeat purchase loyalty?” The qualitative option was suggested by the AI and involved the use of semi-structured qualitative interviews and visual content analysis of social media messages on TikTok Shop and Instagram, as per the interpretivist research philosophy. A sampling method was recommended, which is purposive sampling for 8-10 active consumers of local Malaysian fashion brands in Klang Valley. </w:t>
      </w:r>
    </w:p>
    <w:p w14:paraId="230782E3" w14:textId="36560BAF" w:rsidR="009702AD" w:rsidRDefault="009702AD" w:rsidP="009702AD">
      <w:pPr>
        <w:spacing w:line="360" w:lineRule="auto"/>
        <w:jc w:val="both"/>
        <w:rPr>
          <w:rFonts w:ascii="Times New Roman" w:hAnsi="Times New Roman" w:cs="Times New Roman"/>
          <w:sz w:val="24"/>
          <w:szCs w:val="24"/>
        </w:rPr>
      </w:pPr>
      <w:r w:rsidRPr="009702AD">
        <w:rPr>
          <w:rFonts w:ascii="Times New Roman" w:hAnsi="Times New Roman" w:cs="Times New Roman"/>
          <w:sz w:val="24"/>
          <w:szCs w:val="24"/>
        </w:rPr>
        <w:t xml:space="preserve">I then </w:t>
      </w:r>
      <w:r w:rsidR="00D61169" w:rsidRPr="009702AD">
        <w:rPr>
          <w:rFonts w:ascii="Times New Roman" w:hAnsi="Times New Roman" w:cs="Times New Roman"/>
          <w:sz w:val="24"/>
          <w:szCs w:val="24"/>
        </w:rPr>
        <w:t>analysed</w:t>
      </w:r>
      <w:r w:rsidRPr="009702AD">
        <w:rPr>
          <w:rFonts w:ascii="Times New Roman" w:hAnsi="Times New Roman" w:cs="Times New Roman"/>
          <w:sz w:val="24"/>
          <w:szCs w:val="24"/>
        </w:rPr>
        <w:t xml:space="preserve"> the AI's output and chose and edited Option B as the final Research Question. The original AI-generated content was somewhat generic, so I narrowed it down to specific social commerce engagement techniques, like TikTok live streams, Instagram direct messaging, and user-generated “try on” videos. This refinement means the research is targeted </w:t>
      </w:r>
      <w:r w:rsidRPr="009702AD">
        <w:rPr>
          <w:rFonts w:ascii="Times New Roman" w:hAnsi="Times New Roman" w:cs="Times New Roman"/>
          <w:sz w:val="24"/>
          <w:szCs w:val="24"/>
        </w:rPr>
        <w:lastRenderedPageBreak/>
        <w:t xml:space="preserve">towards the right kind of digital channels that local shoppers in Malaysia interact with indie brands. Moreover, this question does not involve gathering sensitive data such as budget for ads, but rather something that can be measured based on consumer </w:t>
      </w:r>
      <w:r w:rsidR="00D61169" w:rsidRPr="009702AD">
        <w:rPr>
          <w:rFonts w:ascii="Times New Roman" w:hAnsi="Times New Roman" w:cs="Times New Roman"/>
          <w:sz w:val="24"/>
          <w:szCs w:val="24"/>
        </w:rPr>
        <w:t>behaviours</w:t>
      </w:r>
      <w:r w:rsidRPr="009702AD">
        <w:rPr>
          <w:rFonts w:ascii="Times New Roman" w:hAnsi="Times New Roman" w:cs="Times New Roman"/>
          <w:sz w:val="24"/>
          <w:szCs w:val="24"/>
        </w:rPr>
        <w:t>, making it feasible and attainable in my academic timeline.</w:t>
      </w:r>
    </w:p>
    <w:p w14:paraId="26788497" w14:textId="60FCD7FC" w:rsidR="00D61169" w:rsidRPr="00D61169" w:rsidRDefault="00D61169" w:rsidP="009702AD">
      <w:pPr>
        <w:spacing w:line="360" w:lineRule="auto"/>
        <w:jc w:val="both"/>
        <w:rPr>
          <w:rFonts w:ascii="Times New Roman" w:hAnsi="Times New Roman" w:cs="Times New Roman"/>
          <w:sz w:val="24"/>
          <w:szCs w:val="24"/>
        </w:rPr>
      </w:pPr>
      <w:r w:rsidRPr="00D61169">
        <w:rPr>
          <w:rStyle w:val="cursor-pointer"/>
          <w:rFonts w:ascii="Times New Roman" w:hAnsi="Times New Roman" w:cs="Times New Roman"/>
          <w:sz w:val="24"/>
          <w:szCs w:val="24"/>
        </w:rPr>
        <w:t>I also accepted and rationalized the qualitative, interpretivist approach of the AI research methodology.</w:t>
      </w:r>
      <w:r w:rsidRPr="00D61169">
        <w:rPr>
          <w:rFonts w:ascii="Times New Roman" w:hAnsi="Times New Roman" w:cs="Times New Roman"/>
          <w:sz w:val="24"/>
          <w:szCs w:val="24"/>
        </w:rPr>
        <w:t xml:space="preserve"> </w:t>
      </w:r>
      <w:r w:rsidRPr="00D61169">
        <w:rPr>
          <w:rStyle w:val="cursor-pointer"/>
          <w:rFonts w:ascii="Times New Roman" w:hAnsi="Times New Roman" w:cs="Times New Roman"/>
          <w:sz w:val="24"/>
          <w:szCs w:val="24"/>
        </w:rPr>
        <w:t>An interpretivist philosophy is well suited since the factors of brand trust, social commerce interactions and fashion decisions are culturally subjective and not quantitative metrics</w:t>
      </w:r>
      <w:r w:rsidRPr="00D61169">
        <w:rPr>
          <w:rFonts w:ascii="Times New Roman" w:hAnsi="Times New Roman" w:cs="Times New Roman"/>
          <w:sz w:val="24"/>
          <w:szCs w:val="24"/>
        </w:rPr>
        <w:t xml:space="preserve"> </w:t>
      </w:r>
      <w:r w:rsidR="00A50A6C" w:rsidRPr="00A50A6C">
        <w:rPr>
          <w:rFonts w:ascii="Times New Roman" w:hAnsi="Times New Roman" w:cs="Times New Roman"/>
          <w:sz w:val="24"/>
          <w:szCs w:val="24"/>
        </w:rPr>
        <w:t>(Saunders et al., 2019).</w:t>
      </w:r>
      <w:r w:rsidR="00A50A6C">
        <w:rPr>
          <w:rFonts w:ascii="Times New Roman" w:hAnsi="Times New Roman" w:cs="Times New Roman"/>
          <w:sz w:val="24"/>
          <w:szCs w:val="24"/>
        </w:rPr>
        <w:t xml:space="preserve"> </w:t>
      </w:r>
      <w:r w:rsidRPr="00D61169">
        <w:rPr>
          <w:rStyle w:val="cursor-pointer"/>
          <w:rFonts w:ascii="Times New Roman" w:hAnsi="Times New Roman" w:cs="Times New Roman"/>
          <w:sz w:val="24"/>
          <w:szCs w:val="24"/>
        </w:rPr>
        <w:t>In practice, the number of young urban consumers interviewed in the Klang Valley is 8-10 a reasonable number, cost-effective and feasible for a single student researcher to conduct a semi structured interview</w:t>
      </w:r>
      <w:r w:rsidR="00C042AE">
        <w:rPr>
          <w:rStyle w:val="cursor-pointer"/>
          <w:rFonts w:ascii="Times New Roman" w:hAnsi="Times New Roman" w:cs="Times New Roman"/>
          <w:sz w:val="24"/>
          <w:szCs w:val="24"/>
        </w:rPr>
        <w:t xml:space="preserve"> </w:t>
      </w:r>
      <w:r w:rsidR="00C042AE" w:rsidRPr="00C042AE">
        <w:rPr>
          <w:rFonts w:ascii="Times New Roman" w:hAnsi="Times New Roman" w:cs="Times New Roman"/>
          <w:sz w:val="24"/>
          <w:szCs w:val="24"/>
        </w:rPr>
        <w:t>(Adu &amp; Miles, 2024).</w:t>
      </w:r>
      <w:r w:rsidR="00C042AE">
        <w:t xml:space="preserve"> </w:t>
      </w:r>
      <w:r w:rsidRPr="00D61169">
        <w:rPr>
          <w:rStyle w:val="cursor-pointer"/>
          <w:rFonts w:ascii="Times New Roman" w:hAnsi="Times New Roman" w:cs="Times New Roman"/>
          <w:sz w:val="24"/>
          <w:szCs w:val="24"/>
        </w:rPr>
        <w:t>Using a purposive sampling strategy guarantees that all participants have first-hand, recent experience of shopping from local Malaysian apparel, hence rich and relevant data is collected to directly answer the research question.</w:t>
      </w:r>
    </w:p>
    <w:p w14:paraId="649C5B72" w14:textId="30A36E4E" w:rsidR="00D61169" w:rsidRPr="00A86B59" w:rsidRDefault="00D61169" w:rsidP="00A86B59">
      <w:pPr>
        <w:pStyle w:val="Heading1"/>
        <w:rPr>
          <w:rFonts w:ascii="Times New Roman" w:hAnsi="Times New Roman" w:cs="Times New Roman"/>
          <w:b/>
          <w:bCs/>
          <w:color w:val="auto"/>
        </w:rPr>
      </w:pPr>
      <w:bookmarkStart w:id="5" w:name="_Toc240074015"/>
      <w:r w:rsidRPr="00A86B59">
        <w:rPr>
          <w:rFonts w:ascii="Times New Roman" w:hAnsi="Times New Roman" w:cs="Times New Roman"/>
          <w:b/>
          <w:bCs/>
          <w:color w:val="auto"/>
        </w:rPr>
        <w:t>Task 4: Summary Research Proposal</w:t>
      </w:r>
      <w:bookmarkEnd w:id="5"/>
    </w:p>
    <w:p w14:paraId="27F87578" w14:textId="54D8E4F1" w:rsidR="00377887" w:rsidRPr="00377887" w:rsidRDefault="00377887" w:rsidP="00377887">
      <w:pPr>
        <w:spacing w:line="360" w:lineRule="auto"/>
        <w:jc w:val="both"/>
        <w:rPr>
          <w:rFonts w:ascii="Times New Roman" w:hAnsi="Times New Roman" w:cs="Times New Roman"/>
          <w:sz w:val="24"/>
          <w:szCs w:val="24"/>
        </w:rPr>
      </w:pPr>
      <w:r w:rsidRPr="00377887">
        <w:rPr>
          <w:rFonts w:ascii="Times New Roman" w:hAnsi="Times New Roman" w:cs="Times New Roman"/>
          <w:sz w:val="24"/>
          <w:szCs w:val="24"/>
        </w:rPr>
        <w:t>I also accepted and rationalized the qualitative, interpretivist approach of the AI research methodology. An interpretivist philosophy is well suited since the factors of brand trust, social commerce interactions and fashion decisions are culturally subjective and not quantitative metrics</w:t>
      </w:r>
      <w:r w:rsidR="00C042AE" w:rsidRPr="00C042AE">
        <w:t xml:space="preserve"> </w:t>
      </w:r>
      <w:r w:rsidR="00C042AE" w:rsidRPr="00C042AE">
        <w:rPr>
          <w:rFonts w:ascii="Times New Roman" w:hAnsi="Times New Roman" w:cs="Times New Roman"/>
          <w:sz w:val="24"/>
          <w:szCs w:val="24"/>
        </w:rPr>
        <w:t>(Lou &amp; Yuan, 2019).</w:t>
      </w:r>
      <w:r w:rsidRPr="00377887">
        <w:rPr>
          <w:rFonts w:ascii="Times New Roman" w:hAnsi="Times New Roman" w:cs="Times New Roman"/>
          <w:sz w:val="24"/>
          <w:szCs w:val="24"/>
        </w:rPr>
        <w:t xml:space="preserve"> In practice, the number of young urban consumers interviewed in the Klang Valley is 8-10 a reasonable number, cost-effective and feasible for a single student researcher to conduct a semi structured interview</w:t>
      </w:r>
      <w:r w:rsidR="00C042AE" w:rsidRPr="00C042AE">
        <w:t xml:space="preserve"> </w:t>
      </w:r>
      <w:r w:rsidR="00C042AE">
        <w:t>(</w:t>
      </w:r>
      <w:r w:rsidR="00C042AE" w:rsidRPr="00C042AE">
        <w:rPr>
          <w:rFonts w:ascii="Times New Roman" w:hAnsi="Times New Roman" w:cs="Times New Roman"/>
          <w:sz w:val="24"/>
          <w:szCs w:val="24"/>
        </w:rPr>
        <w:t>Cheung et al., 2020)</w:t>
      </w:r>
      <w:r w:rsidRPr="00C042AE">
        <w:rPr>
          <w:rFonts w:ascii="Times New Roman" w:hAnsi="Times New Roman" w:cs="Times New Roman"/>
          <w:sz w:val="24"/>
          <w:szCs w:val="24"/>
        </w:rPr>
        <w:t>.</w:t>
      </w:r>
      <w:r w:rsidRPr="00377887">
        <w:rPr>
          <w:rFonts w:ascii="Times New Roman" w:hAnsi="Times New Roman" w:cs="Times New Roman"/>
          <w:sz w:val="24"/>
          <w:szCs w:val="24"/>
        </w:rPr>
        <w:t xml:space="preserve"> Using a purposive sampling strategy guarantees that all participants have first-hand, recent experience of shopping from local Malaysian apparel, hence rich and relevant data is collected to directly answer the research question.</w:t>
      </w:r>
    </w:p>
    <w:p w14:paraId="239A7B0D" w14:textId="4C495ABB" w:rsidR="00377887" w:rsidRPr="00377887" w:rsidRDefault="00377887" w:rsidP="00377887">
      <w:pPr>
        <w:spacing w:line="360" w:lineRule="auto"/>
        <w:jc w:val="both"/>
        <w:rPr>
          <w:rFonts w:ascii="Times New Roman" w:hAnsi="Times New Roman" w:cs="Times New Roman"/>
          <w:sz w:val="24"/>
          <w:szCs w:val="24"/>
        </w:rPr>
      </w:pPr>
      <w:r w:rsidRPr="00377887">
        <w:rPr>
          <w:rFonts w:ascii="Times New Roman" w:hAnsi="Times New Roman" w:cs="Times New Roman"/>
          <w:sz w:val="24"/>
          <w:szCs w:val="24"/>
        </w:rPr>
        <w:t>The final research proposal directly aligns with the selected research question: How can local independent apparel brands in Malaysia can use engagement strategies on social commerce to reduce friction in customer acquisition and encourage repeat purchase loyalty? For clarity and precision some important terms in this question need to be academically defined in the context of the question</w:t>
      </w:r>
      <w:r w:rsidR="00C042AE">
        <w:rPr>
          <w:rFonts w:ascii="Times New Roman" w:hAnsi="Times New Roman" w:cs="Times New Roman"/>
          <w:sz w:val="24"/>
          <w:szCs w:val="24"/>
        </w:rPr>
        <w:t xml:space="preserve"> </w:t>
      </w:r>
      <w:r w:rsidR="00C042AE" w:rsidRPr="00C042AE">
        <w:rPr>
          <w:rFonts w:ascii="Times New Roman" w:hAnsi="Times New Roman" w:cs="Times New Roman"/>
          <w:sz w:val="24"/>
          <w:szCs w:val="24"/>
        </w:rPr>
        <w:t>(</w:t>
      </w:r>
      <w:r w:rsidR="00C042AE" w:rsidRPr="00C042AE">
        <w:rPr>
          <w:rFonts w:ascii="Times New Roman" w:hAnsi="Times New Roman" w:cs="Times New Roman"/>
          <w:sz w:val="24"/>
          <w:szCs w:val="24"/>
        </w:rPr>
        <w:t>(Saunders et al., 2019)</w:t>
      </w:r>
      <w:r w:rsidRPr="00C042AE">
        <w:rPr>
          <w:rFonts w:ascii="Times New Roman" w:hAnsi="Times New Roman" w:cs="Times New Roman"/>
          <w:sz w:val="24"/>
          <w:szCs w:val="24"/>
        </w:rPr>
        <w:t>.</w:t>
      </w:r>
      <w:r w:rsidRPr="00377887">
        <w:rPr>
          <w:rFonts w:ascii="Times New Roman" w:hAnsi="Times New Roman" w:cs="Times New Roman"/>
          <w:sz w:val="24"/>
          <w:szCs w:val="24"/>
        </w:rPr>
        <w:t xml:space="preserve"> Social commerce engagement strategies are those that involve interactions and building relationships with customers through digital platforms, like TikTok livestream, Instagram polls, direct messaging or user-generated try-on hauls, that go beyond sales. Customer acquisition friction is the operational and market challenges faced by </w:t>
      </w:r>
      <w:r w:rsidRPr="00377887">
        <w:rPr>
          <w:rFonts w:ascii="Times New Roman" w:hAnsi="Times New Roman" w:cs="Times New Roman"/>
          <w:sz w:val="24"/>
          <w:szCs w:val="24"/>
        </w:rPr>
        <w:lastRenderedPageBreak/>
        <w:t>small businesses that prevent them from acquiring new paying customers, such as rising digital advertising expenses, consumer doubts about garment fit or fabric quality, and price-driven competition from mass imports of fast fashion. Repeat purchase loyalty refers to the repeated purchase behaviour that is the repeated outcome of a consumer's choices to purchase from a local Malaysian brand as opposed to non-local brands. The specific wording is warranted as small Malaysian apparel brands can't afford to spend as much as mass-market brands on advertising; the framework of investigating relational engagement is realistic to ensure sustainable retention and growth.</w:t>
      </w:r>
    </w:p>
    <w:p w14:paraId="650FCC93" w14:textId="3537E491" w:rsidR="00377887" w:rsidRPr="00377887" w:rsidRDefault="00377887" w:rsidP="00377887">
      <w:pPr>
        <w:spacing w:line="360" w:lineRule="auto"/>
        <w:jc w:val="both"/>
        <w:rPr>
          <w:rFonts w:ascii="Times New Roman" w:hAnsi="Times New Roman" w:cs="Times New Roman"/>
          <w:sz w:val="24"/>
          <w:szCs w:val="24"/>
        </w:rPr>
      </w:pPr>
      <w:r w:rsidRPr="00377887">
        <w:rPr>
          <w:rFonts w:ascii="Times New Roman" w:hAnsi="Times New Roman" w:cs="Times New Roman"/>
          <w:sz w:val="24"/>
          <w:szCs w:val="24"/>
        </w:rPr>
        <w:t>The research design used is interpretivist research with qualitative approach inductive. Choosing interpretivism is important because Malaysian consumers' perception of brand authenticity, sense of fashion identity and digital engagement are subjective social constructs which cannot be accurately measured with fixed quantitative tools. By using an inductive qualitative approach, rich and nuanced insights will be gained directly from the lived experiences of local shoppers enabling an understanding of how and why certain engagement tactics build trust.</w:t>
      </w:r>
    </w:p>
    <w:p w14:paraId="5FE80E9E" w14:textId="3C486F2F" w:rsidR="00377887" w:rsidRPr="00377887" w:rsidRDefault="00377887" w:rsidP="00377887">
      <w:pPr>
        <w:spacing w:line="360" w:lineRule="auto"/>
        <w:jc w:val="both"/>
        <w:rPr>
          <w:rFonts w:ascii="Times New Roman" w:hAnsi="Times New Roman" w:cs="Times New Roman"/>
          <w:sz w:val="24"/>
          <w:szCs w:val="24"/>
        </w:rPr>
      </w:pPr>
      <w:r w:rsidRPr="00377887">
        <w:rPr>
          <w:rFonts w:ascii="Times New Roman" w:hAnsi="Times New Roman" w:cs="Times New Roman"/>
          <w:sz w:val="24"/>
          <w:szCs w:val="24"/>
        </w:rPr>
        <w:t>Data collection will use the primary semi-structured qualitative interviews and secondary visual content analysis. Qualitative data will be collected through semi-structured interviews with 8-10 young urban consumers aged 18-30 in the Klang Valley that are regular buyers of local Malaysian fashion brands. The interview format will be open-ended, allowing them to share their experiences of using platforms such as TikTok and Instagram, the kind of interactions that help them trust in an indie label, and what makes them continue to buy from an indie label. Furthermore, secondary visual content analysis for two well-known Malaysian independent clothing brands with their public social media interactions (or live stream comments and user reviews) will be performed to understand the real-time fashion interaction.</w:t>
      </w:r>
    </w:p>
    <w:p w14:paraId="78B3D360" w14:textId="59DB7E31" w:rsidR="00377887" w:rsidRDefault="00377887" w:rsidP="00377887">
      <w:pPr>
        <w:spacing w:line="360" w:lineRule="auto"/>
        <w:jc w:val="both"/>
        <w:rPr>
          <w:rFonts w:ascii="Times New Roman" w:hAnsi="Times New Roman" w:cs="Times New Roman"/>
          <w:sz w:val="24"/>
          <w:szCs w:val="24"/>
        </w:rPr>
      </w:pPr>
      <w:r w:rsidRPr="00377887">
        <w:rPr>
          <w:rFonts w:ascii="Times New Roman" w:hAnsi="Times New Roman" w:cs="Times New Roman"/>
          <w:sz w:val="24"/>
          <w:szCs w:val="24"/>
        </w:rPr>
        <w:t xml:space="preserve">Issues of reliability and validity, along with access to the data and ethics have been carefully addressed to ensure the quality of the research. Qualitative validity or trustworthiness will be gained through data triangulation, comparing the results of the participant interviews with actual </w:t>
      </w:r>
      <w:r w:rsidRPr="00377887">
        <w:rPr>
          <w:rFonts w:ascii="Times New Roman" w:hAnsi="Times New Roman" w:cs="Times New Roman"/>
          <w:sz w:val="24"/>
          <w:szCs w:val="24"/>
        </w:rPr>
        <w:t>behaviours</w:t>
      </w:r>
      <w:r w:rsidRPr="00377887">
        <w:rPr>
          <w:rFonts w:ascii="Times New Roman" w:hAnsi="Times New Roman" w:cs="Times New Roman"/>
          <w:sz w:val="24"/>
          <w:szCs w:val="24"/>
        </w:rPr>
        <w:t xml:space="preserve"> of users in their social media channels</w:t>
      </w:r>
      <w:r w:rsidR="00C042AE" w:rsidRPr="00C042AE">
        <w:t xml:space="preserve"> </w:t>
      </w:r>
      <w:r w:rsidR="00C042AE" w:rsidRPr="00C042AE">
        <w:rPr>
          <w:rFonts w:ascii="Times New Roman" w:hAnsi="Times New Roman" w:cs="Times New Roman"/>
          <w:sz w:val="24"/>
          <w:szCs w:val="24"/>
        </w:rPr>
        <w:t xml:space="preserve">(Adu &amp; Miles, 2024). </w:t>
      </w:r>
      <w:r w:rsidR="00C042AE" w:rsidRPr="00C042AE">
        <w:rPr>
          <w:rFonts w:ascii="Times New Roman" w:hAnsi="Times New Roman" w:cs="Times New Roman"/>
          <w:sz w:val="24"/>
          <w:szCs w:val="24"/>
        </w:rPr>
        <w:t xml:space="preserve"> </w:t>
      </w:r>
      <w:r w:rsidRPr="00377887">
        <w:rPr>
          <w:rFonts w:ascii="Times New Roman" w:hAnsi="Times New Roman" w:cs="Times New Roman"/>
          <w:sz w:val="24"/>
          <w:szCs w:val="24"/>
        </w:rPr>
        <w:t xml:space="preserve">Qualitative reliability (dependability) will be ensured by detailed research log and systematic audio taping and transcribing all interviews. The participation of the people is very feasible as local university networks and community pop-up events in Kuala Lumpur like Pasar </w:t>
      </w:r>
      <w:proofErr w:type="spellStart"/>
      <w:r w:rsidRPr="00377887">
        <w:rPr>
          <w:rFonts w:ascii="Times New Roman" w:hAnsi="Times New Roman" w:cs="Times New Roman"/>
          <w:sz w:val="24"/>
          <w:szCs w:val="24"/>
        </w:rPr>
        <w:t>Seloka</w:t>
      </w:r>
      <w:proofErr w:type="spellEnd"/>
      <w:r w:rsidRPr="00377887">
        <w:rPr>
          <w:rFonts w:ascii="Times New Roman" w:hAnsi="Times New Roman" w:cs="Times New Roman"/>
          <w:sz w:val="24"/>
          <w:szCs w:val="24"/>
        </w:rPr>
        <w:t xml:space="preserve"> and </w:t>
      </w:r>
      <w:proofErr w:type="spellStart"/>
      <w:r w:rsidRPr="00377887">
        <w:rPr>
          <w:rFonts w:ascii="Times New Roman" w:hAnsi="Times New Roman" w:cs="Times New Roman"/>
          <w:sz w:val="24"/>
          <w:szCs w:val="24"/>
        </w:rPr>
        <w:t>RexKL</w:t>
      </w:r>
      <w:proofErr w:type="spellEnd"/>
      <w:r w:rsidRPr="00377887">
        <w:rPr>
          <w:rFonts w:ascii="Times New Roman" w:hAnsi="Times New Roman" w:cs="Times New Roman"/>
          <w:sz w:val="24"/>
          <w:szCs w:val="24"/>
        </w:rPr>
        <w:t xml:space="preserve"> will be utilized as the medium for the recruitment. Ethical requirements will be </w:t>
      </w:r>
      <w:r w:rsidRPr="00377887">
        <w:rPr>
          <w:rFonts w:ascii="Times New Roman" w:hAnsi="Times New Roman" w:cs="Times New Roman"/>
          <w:sz w:val="24"/>
          <w:szCs w:val="24"/>
        </w:rPr>
        <w:lastRenderedPageBreak/>
        <w:t xml:space="preserve">observed strictly by giving the participant information sheets in a formal manner and obtaining informed consent prior to data collection, participant anonymity and self-determination throughout the study.  </w:t>
      </w:r>
    </w:p>
    <w:p w14:paraId="58722B03" w14:textId="30C64C09" w:rsidR="00A86B59" w:rsidRDefault="00A86B59" w:rsidP="00A86B59">
      <w:pPr>
        <w:pStyle w:val="Heading1"/>
        <w:rPr>
          <w:rFonts w:ascii="Times New Roman" w:hAnsi="Times New Roman" w:cs="Times New Roman"/>
          <w:b/>
          <w:bCs/>
          <w:color w:val="auto"/>
        </w:rPr>
      </w:pPr>
      <w:bookmarkStart w:id="6" w:name="_Toc240074016"/>
      <w:r w:rsidRPr="00A86B59">
        <w:rPr>
          <w:rFonts w:ascii="Times New Roman" w:hAnsi="Times New Roman" w:cs="Times New Roman"/>
          <w:b/>
          <w:bCs/>
          <w:color w:val="auto"/>
        </w:rPr>
        <w:t>Task 5: Video Presentation</w:t>
      </w:r>
      <w:bookmarkEnd w:id="6"/>
      <w:r w:rsidRPr="00A86B59">
        <w:rPr>
          <w:rFonts w:ascii="Times New Roman" w:hAnsi="Times New Roman" w:cs="Times New Roman"/>
          <w:b/>
          <w:bCs/>
          <w:color w:val="auto"/>
        </w:rPr>
        <w:t xml:space="preserve"> </w:t>
      </w:r>
    </w:p>
    <w:p w14:paraId="44123288" w14:textId="3B80E089" w:rsidR="008F6D45" w:rsidRPr="008F6D45" w:rsidRDefault="008F6D45" w:rsidP="008F6D45">
      <w:pPr>
        <w:rPr>
          <w:rFonts w:ascii="Times New Roman" w:hAnsi="Times New Roman" w:cs="Times New Roman"/>
          <w:b/>
          <w:bCs/>
          <w:sz w:val="24"/>
          <w:szCs w:val="24"/>
        </w:rPr>
      </w:pPr>
      <w:r w:rsidRPr="008F6D45">
        <w:rPr>
          <w:rFonts w:ascii="Times New Roman" w:hAnsi="Times New Roman" w:cs="Times New Roman"/>
          <w:b/>
          <w:bCs/>
          <w:sz w:val="24"/>
          <w:szCs w:val="24"/>
        </w:rPr>
        <w:t xml:space="preserve">Link: </w:t>
      </w:r>
      <w:r w:rsidRPr="008F6D45">
        <w:rPr>
          <w:rFonts w:ascii="Times New Roman" w:hAnsi="Times New Roman" w:cs="Times New Roman"/>
          <w:b/>
          <w:bCs/>
          <w:sz w:val="24"/>
          <w:szCs w:val="24"/>
        </w:rPr>
        <w:t>https://youtu.be/FB7qMBqyH9Q</w:t>
      </w:r>
    </w:p>
    <w:p w14:paraId="6712DF7D" w14:textId="77777777" w:rsidR="00A86B59" w:rsidRPr="00A86B59" w:rsidRDefault="00A86B59" w:rsidP="00A86B59"/>
    <w:p w14:paraId="791139FE" w14:textId="2825E17B" w:rsidR="00377887" w:rsidRPr="00A86B59" w:rsidRDefault="00377887" w:rsidP="00A86B59">
      <w:pPr>
        <w:pStyle w:val="Heading1"/>
        <w:rPr>
          <w:rFonts w:ascii="Times New Roman" w:hAnsi="Times New Roman" w:cs="Times New Roman"/>
          <w:b/>
          <w:bCs/>
          <w:color w:val="auto"/>
        </w:rPr>
      </w:pPr>
      <w:bookmarkStart w:id="7" w:name="_Toc240074017"/>
      <w:r w:rsidRPr="00A86B59">
        <w:rPr>
          <w:rFonts w:ascii="Times New Roman" w:hAnsi="Times New Roman" w:cs="Times New Roman"/>
          <w:b/>
          <w:bCs/>
          <w:color w:val="auto"/>
        </w:rPr>
        <w:t>Task 6: Reflective Piece using Gibbs Reflective Cycle</w:t>
      </w:r>
      <w:bookmarkEnd w:id="7"/>
    </w:p>
    <w:p w14:paraId="087B807D" w14:textId="390C4E55" w:rsidR="00377887" w:rsidRDefault="00C042AE" w:rsidP="00C042AE">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2D89E8A3" wp14:editId="0FB3816E">
            <wp:extent cx="4025499" cy="3366135"/>
            <wp:effectExtent l="0" t="0" r="0" b="5715"/>
            <wp:docPr id="12700900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090052" name="Picture 1270090052"/>
                    <pic:cNvPicPr/>
                  </pic:nvPicPr>
                  <pic:blipFill>
                    <a:blip r:embed="rId18">
                      <a:extLst>
                        <a:ext uri="{28A0092B-C50C-407E-A947-70E740481C1C}">
                          <a14:useLocalDpi xmlns:a14="http://schemas.microsoft.com/office/drawing/2010/main" val="0"/>
                        </a:ext>
                      </a:extLst>
                    </a:blip>
                    <a:stretch>
                      <a:fillRect/>
                    </a:stretch>
                  </pic:blipFill>
                  <pic:spPr>
                    <a:xfrm>
                      <a:off x="0" y="0"/>
                      <a:ext cx="4025499" cy="3366135"/>
                    </a:xfrm>
                    <a:prstGeom prst="rect">
                      <a:avLst/>
                    </a:prstGeom>
                  </pic:spPr>
                </pic:pic>
              </a:graphicData>
            </a:graphic>
          </wp:inline>
        </w:drawing>
      </w:r>
    </w:p>
    <w:p w14:paraId="3A97BE25" w14:textId="787551B7" w:rsidR="00377887" w:rsidRDefault="00C042AE" w:rsidP="00C042AE">
      <w:pPr>
        <w:spacing w:line="360" w:lineRule="auto"/>
        <w:jc w:val="center"/>
      </w:pPr>
      <w:r>
        <w:rPr>
          <w:rFonts w:ascii="Times New Roman" w:hAnsi="Times New Roman" w:cs="Times New Roman"/>
          <w:b/>
          <w:bCs/>
          <w:sz w:val="24"/>
          <w:szCs w:val="24"/>
        </w:rPr>
        <w:t xml:space="preserve">Diagram </w:t>
      </w:r>
      <w:r w:rsidR="005655A6">
        <w:rPr>
          <w:rFonts w:ascii="Times New Roman" w:hAnsi="Times New Roman" w:cs="Times New Roman"/>
          <w:b/>
          <w:bCs/>
          <w:sz w:val="24"/>
          <w:szCs w:val="24"/>
        </w:rPr>
        <w:t>3</w:t>
      </w:r>
      <w:r>
        <w:rPr>
          <w:rFonts w:ascii="Times New Roman" w:hAnsi="Times New Roman" w:cs="Times New Roman"/>
          <w:b/>
          <w:bCs/>
          <w:sz w:val="24"/>
          <w:szCs w:val="24"/>
        </w:rPr>
        <w:t xml:space="preserve">: </w:t>
      </w:r>
      <w:r w:rsidRPr="00C042AE">
        <w:rPr>
          <w:rFonts w:ascii="Times New Roman" w:hAnsi="Times New Roman" w:cs="Times New Roman"/>
          <w:sz w:val="24"/>
          <w:szCs w:val="24"/>
        </w:rPr>
        <w:t>Gibbs Reflective Cycle</w:t>
      </w:r>
      <w:r>
        <w:t xml:space="preserve"> </w:t>
      </w:r>
    </w:p>
    <w:p w14:paraId="60C5C7CA" w14:textId="77777777" w:rsidR="00C042AE" w:rsidRDefault="00C042AE" w:rsidP="00C042AE">
      <w:pPr>
        <w:spacing w:line="360" w:lineRule="auto"/>
        <w:jc w:val="center"/>
        <w:rPr>
          <w:rFonts w:ascii="Times New Roman" w:hAnsi="Times New Roman" w:cs="Times New Roman"/>
          <w:b/>
          <w:bCs/>
          <w:sz w:val="24"/>
          <w:szCs w:val="24"/>
        </w:rPr>
      </w:pPr>
    </w:p>
    <w:p w14:paraId="43B734FD" w14:textId="156E4815" w:rsidR="00377887" w:rsidRPr="00377887" w:rsidRDefault="00377887" w:rsidP="00377887">
      <w:pPr>
        <w:spacing w:line="360" w:lineRule="auto"/>
        <w:jc w:val="both"/>
        <w:rPr>
          <w:rFonts w:ascii="Times New Roman" w:hAnsi="Times New Roman" w:cs="Times New Roman"/>
          <w:b/>
          <w:bCs/>
          <w:sz w:val="24"/>
          <w:szCs w:val="24"/>
        </w:rPr>
      </w:pPr>
      <w:r w:rsidRPr="00377887">
        <w:rPr>
          <w:rFonts w:ascii="Times New Roman" w:hAnsi="Times New Roman" w:cs="Times New Roman"/>
          <w:b/>
          <w:bCs/>
          <w:sz w:val="24"/>
          <w:szCs w:val="24"/>
        </w:rPr>
        <w:t>Description</w:t>
      </w:r>
    </w:p>
    <w:p w14:paraId="5D7B8CEE" w14:textId="34003ED9" w:rsidR="00377887" w:rsidRDefault="00377887" w:rsidP="00377887">
      <w:pPr>
        <w:spacing w:line="360" w:lineRule="auto"/>
        <w:jc w:val="both"/>
        <w:rPr>
          <w:rFonts w:ascii="Times New Roman" w:hAnsi="Times New Roman" w:cs="Times New Roman"/>
          <w:sz w:val="24"/>
          <w:szCs w:val="24"/>
        </w:rPr>
      </w:pPr>
      <w:r w:rsidRPr="00377887">
        <w:rPr>
          <w:rFonts w:ascii="Times New Roman" w:hAnsi="Times New Roman" w:cs="Times New Roman"/>
          <w:sz w:val="24"/>
          <w:szCs w:val="24"/>
        </w:rPr>
        <w:t xml:space="preserve">During the completion of the Tasks 1 - 5 in this module I worked through a structured process to identify, investigate and propose a solution to a </w:t>
      </w:r>
      <w:r w:rsidRPr="00377887">
        <w:rPr>
          <w:rFonts w:ascii="Times New Roman" w:hAnsi="Times New Roman" w:cs="Times New Roman"/>
          <w:sz w:val="24"/>
          <w:szCs w:val="24"/>
        </w:rPr>
        <w:t>real-world</w:t>
      </w:r>
      <w:r w:rsidRPr="00377887">
        <w:rPr>
          <w:rFonts w:ascii="Times New Roman" w:hAnsi="Times New Roman" w:cs="Times New Roman"/>
          <w:sz w:val="24"/>
          <w:szCs w:val="24"/>
        </w:rPr>
        <w:t xml:space="preserve"> commercial problem based on research. For my project, I have chosen to study Malaysian-based independent apparel companies and how their high direct to customer (DTC) customer acquisition cost and low customer retention is affecting their operations. Building from my own experiences with indie fashion pop-up markets in cities such as Kuala Lumpur, I used Generative AI tools to research academic studies and to discover the most important marketing concepts. These outputs were </w:t>
      </w:r>
      <w:r w:rsidRPr="00377887">
        <w:rPr>
          <w:rFonts w:ascii="Times New Roman" w:hAnsi="Times New Roman" w:cs="Times New Roman"/>
          <w:sz w:val="24"/>
          <w:szCs w:val="24"/>
        </w:rPr>
        <w:lastRenderedPageBreak/>
        <w:t>then distilled into a focused Research Question, and a qualitative, interpretivist research design consisting of semi-structured consumer interviews was developed. Last but not least, I created a video five-slides presentation which summarized all my work and focused on the practicality and local relevance of the study.</w:t>
      </w:r>
    </w:p>
    <w:p w14:paraId="771CD3BA" w14:textId="21B7A5C0" w:rsidR="00377887" w:rsidRPr="00377887" w:rsidRDefault="00377887" w:rsidP="00377887">
      <w:pPr>
        <w:spacing w:line="360" w:lineRule="auto"/>
        <w:jc w:val="both"/>
        <w:rPr>
          <w:rFonts w:ascii="Times New Roman" w:hAnsi="Times New Roman" w:cs="Times New Roman"/>
          <w:b/>
          <w:bCs/>
          <w:sz w:val="24"/>
          <w:szCs w:val="24"/>
        </w:rPr>
      </w:pPr>
      <w:r w:rsidRPr="00377887">
        <w:rPr>
          <w:rFonts w:ascii="Times New Roman" w:hAnsi="Times New Roman" w:cs="Times New Roman"/>
          <w:b/>
          <w:bCs/>
          <w:sz w:val="24"/>
          <w:szCs w:val="24"/>
        </w:rPr>
        <w:t>Feelings</w:t>
      </w:r>
    </w:p>
    <w:p w14:paraId="67DA774D" w14:textId="77777777" w:rsidR="00377887" w:rsidRPr="00377887" w:rsidRDefault="00377887" w:rsidP="00377887">
      <w:pPr>
        <w:spacing w:line="360" w:lineRule="auto"/>
        <w:jc w:val="both"/>
        <w:rPr>
          <w:rFonts w:ascii="Times New Roman" w:hAnsi="Times New Roman" w:cs="Times New Roman"/>
          <w:sz w:val="24"/>
          <w:szCs w:val="24"/>
        </w:rPr>
      </w:pPr>
      <w:r w:rsidRPr="00377887">
        <w:rPr>
          <w:rFonts w:ascii="Times New Roman" w:hAnsi="Times New Roman" w:cs="Times New Roman"/>
          <w:sz w:val="24"/>
          <w:szCs w:val="24"/>
        </w:rPr>
        <w:t>Initially, I did feel a little daunted as I came up with ideas of writing a research project from scratch, and the methods used in business research appeared to be abstract at first. My initial approach to Generative AI for Task 2 was met with some frustration as the initial responses were too general and didn't reflect the specific nuances of the Malaysian retail market. Then, I began to develop prompts, to be more precise, more critical, and my anxiety bubbled up into curiosity and confidence. It was hard for me to feel comfortable pitching my idea in the Task 5 video, but I felt it was more rewarding once the details of my written proposal were conveyed to an audience in a more conversational and direct format.</w:t>
      </w:r>
    </w:p>
    <w:p w14:paraId="431FB3F1" w14:textId="440646F9" w:rsidR="00377887" w:rsidRPr="00377887" w:rsidRDefault="00377887" w:rsidP="00377887">
      <w:pPr>
        <w:spacing w:line="360" w:lineRule="auto"/>
        <w:jc w:val="both"/>
        <w:rPr>
          <w:rFonts w:ascii="Times New Roman" w:hAnsi="Times New Roman" w:cs="Times New Roman"/>
          <w:b/>
          <w:bCs/>
          <w:sz w:val="24"/>
          <w:szCs w:val="24"/>
        </w:rPr>
      </w:pPr>
      <w:r w:rsidRPr="00377887">
        <w:rPr>
          <w:rFonts w:ascii="Times New Roman" w:hAnsi="Times New Roman" w:cs="Times New Roman"/>
          <w:b/>
          <w:bCs/>
          <w:sz w:val="24"/>
          <w:szCs w:val="24"/>
        </w:rPr>
        <w:t>Evaluation</w:t>
      </w:r>
    </w:p>
    <w:p w14:paraId="076D9033" w14:textId="3246FEC4" w:rsidR="00D61169" w:rsidRDefault="00377887" w:rsidP="00377887">
      <w:pPr>
        <w:spacing w:line="360" w:lineRule="auto"/>
        <w:jc w:val="both"/>
        <w:rPr>
          <w:rFonts w:ascii="Times New Roman" w:hAnsi="Times New Roman" w:cs="Times New Roman"/>
          <w:sz w:val="24"/>
          <w:szCs w:val="24"/>
        </w:rPr>
      </w:pPr>
      <w:r w:rsidRPr="00377887">
        <w:rPr>
          <w:rFonts w:ascii="Times New Roman" w:hAnsi="Times New Roman" w:cs="Times New Roman"/>
          <w:sz w:val="24"/>
          <w:szCs w:val="24"/>
        </w:rPr>
        <w:t>In retrospect, there are a number of elements that worked well with the project. By basing my problem definition on my first-hand observation of local retail environment in Malaysia, my piece of work was given context and the ensuing research design was a lot more meaningful. In addition, I found that incorporating AI as an interactive research assistant enabled me to quickly find key theoretical elements like perceived risk and social commerce engagement. A major hurdle, however, was the need to keep academic rigor and using AI tools. To avoid possible hallucinations by AI, it required a lot of time to cross-reference and verify academic references, ensuring the materials provided were authentic, accurate, and traceable.</w:t>
      </w:r>
    </w:p>
    <w:p w14:paraId="3ECDA744" w14:textId="73F5A07F" w:rsidR="00377887" w:rsidRPr="00377887" w:rsidRDefault="00377887" w:rsidP="00377887">
      <w:pPr>
        <w:spacing w:line="360" w:lineRule="auto"/>
        <w:jc w:val="both"/>
        <w:rPr>
          <w:rFonts w:ascii="Times New Roman" w:hAnsi="Times New Roman" w:cs="Times New Roman"/>
          <w:b/>
          <w:bCs/>
          <w:sz w:val="24"/>
          <w:szCs w:val="24"/>
        </w:rPr>
      </w:pPr>
      <w:r w:rsidRPr="00377887">
        <w:rPr>
          <w:rFonts w:ascii="Times New Roman" w:hAnsi="Times New Roman" w:cs="Times New Roman"/>
          <w:b/>
          <w:bCs/>
          <w:sz w:val="24"/>
          <w:szCs w:val="24"/>
        </w:rPr>
        <w:t>Analysis</w:t>
      </w:r>
    </w:p>
    <w:p w14:paraId="2C753015" w14:textId="2DF851EC" w:rsidR="00377887" w:rsidRDefault="00377887" w:rsidP="00377887">
      <w:pPr>
        <w:spacing w:line="360" w:lineRule="auto"/>
        <w:jc w:val="both"/>
        <w:rPr>
          <w:rFonts w:ascii="Times New Roman" w:hAnsi="Times New Roman" w:cs="Times New Roman"/>
          <w:sz w:val="24"/>
          <w:szCs w:val="24"/>
        </w:rPr>
      </w:pPr>
      <w:r w:rsidRPr="00377887">
        <w:rPr>
          <w:rFonts w:ascii="Times New Roman" w:hAnsi="Times New Roman" w:cs="Times New Roman"/>
          <w:sz w:val="24"/>
          <w:szCs w:val="24"/>
        </w:rPr>
        <w:t xml:space="preserve">This activity was helpful as it gave insights into what it feels like to have a research mindset. I learned that research is a process that is ongoing and iterative, not linear. AI has been helpful to my brainstorming and literature searches, but it cannot take the place of human critical thinking. The lesson I learned was that the AI provider is just a tool to support research; it is the responsibility of the researcher to </w:t>
      </w:r>
      <w:r w:rsidR="00C042AE" w:rsidRPr="00377887">
        <w:rPr>
          <w:rFonts w:ascii="Times New Roman" w:hAnsi="Times New Roman" w:cs="Times New Roman"/>
          <w:sz w:val="24"/>
          <w:szCs w:val="24"/>
        </w:rPr>
        <w:t>analyse</w:t>
      </w:r>
      <w:r w:rsidRPr="00377887">
        <w:rPr>
          <w:rFonts w:ascii="Times New Roman" w:hAnsi="Times New Roman" w:cs="Times New Roman"/>
          <w:sz w:val="24"/>
          <w:szCs w:val="24"/>
        </w:rPr>
        <w:t xml:space="preserve"> the verity of the data, determine the boundaries of the research and ensure that the context is appropriate. I managed to fine-tune technological support with traditional source verification for a level 5 student, and create a project that was both academically viable and feasible.  </w:t>
      </w:r>
    </w:p>
    <w:p w14:paraId="5BD5389D" w14:textId="77777777" w:rsidR="00C042AE" w:rsidRPr="00377887" w:rsidRDefault="00C042AE" w:rsidP="00377887">
      <w:pPr>
        <w:spacing w:line="360" w:lineRule="auto"/>
        <w:jc w:val="both"/>
        <w:rPr>
          <w:rFonts w:ascii="Times New Roman" w:hAnsi="Times New Roman" w:cs="Times New Roman"/>
          <w:sz w:val="24"/>
          <w:szCs w:val="24"/>
        </w:rPr>
      </w:pPr>
    </w:p>
    <w:p w14:paraId="2596488F" w14:textId="0E44D06D" w:rsidR="00377887" w:rsidRPr="00377887" w:rsidRDefault="00377887" w:rsidP="00377887">
      <w:pPr>
        <w:spacing w:line="360" w:lineRule="auto"/>
        <w:jc w:val="both"/>
        <w:rPr>
          <w:rFonts w:ascii="Times New Roman" w:hAnsi="Times New Roman" w:cs="Times New Roman"/>
          <w:b/>
          <w:bCs/>
          <w:sz w:val="24"/>
          <w:szCs w:val="24"/>
        </w:rPr>
      </w:pPr>
      <w:r w:rsidRPr="00377887">
        <w:rPr>
          <w:rFonts w:ascii="Times New Roman" w:hAnsi="Times New Roman" w:cs="Times New Roman"/>
          <w:b/>
          <w:bCs/>
          <w:sz w:val="24"/>
          <w:szCs w:val="24"/>
        </w:rPr>
        <w:t>Conclusion</w:t>
      </w:r>
    </w:p>
    <w:p w14:paraId="5035650F" w14:textId="358F976E" w:rsidR="00377887" w:rsidRPr="00377887" w:rsidRDefault="00377887" w:rsidP="00377887">
      <w:pPr>
        <w:spacing w:line="360" w:lineRule="auto"/>
        <w:jc w:val="both"/>
        <w:rPr>
          <w:rFonts w:ascii="Times New Roman" w:hAnsi="Times New Roman" w:cs="Times New Roman"/>
          <w:sz w:val="24"/>
          <w:szCs w:val="24"/>
        </w:rPr>
      </w:pPr>
      <w:r w:rsidRPr="00377887">
        <w:rPr>
          <w:rFonts w:ascii="Times New Roman" w:hAnsi="Times New Roman" w:cs="Times New Roman"/>
          <w:sz w:val="24"/>
          <w:szCs w:val="24"/>
        </w:rPr>
        <w:t xml:space="preserve">Looking back, I was able to effectively resolve practical commercial issues with formal research method. I would repeat this process and begin talking informally to local business owners and consumers at the beginning to obtain qualitative information prior to finalizing my Research Question. This would have enabled me to narrow my research variables even quicker. In total, I have learned to break down a complex, non-specific challenge of a business and to make it an achievable piece of research based on evidence.  </w:t>
      </w:r>
    </w:p>
    <w:p w14:paraId="711184A9" w14:textId="1A90B9D6" w:rsidR="00377887" w:rsidRPr="00377887" w:rsidRDefault="00377887" w:rsidP="00377887">
      <w:pPr>
        <w:spacing w:line="360" w:lineRule="auto"/>
        <w:jc w:val="both"/>
        <w:rPr>
          <w:rFonts w:ascii="Times New Roman" w:hAnsi="Times New Roman" w:cs="Times New Roman"/>
          <w:b/>
          <w:bCs/>
          <w:sz w:val="24"/>
          <w:szCs w:val="24"/>
        </w:rPr>
      </w:pPr>
      <w:r w:rsidRPr="00377887">
        <w:rPr>
          <w:rFonts w:ascii="Times New Roman" w:hAnsi="Times New Roman" w:cs="Times New Roman"/>
          <w:b/>
          <w:bCs/>
          <w:sz w:val="24"/>
          <w:szCs w:val="24"/>
        </w:rPr>
        <w:t>Action Plan</w:t>
      </w:r>
    </w:p>
    <w:p w14:paraId="5490D4C4" w14:textId="77777777" w:rsidR="00377887" w:rsidRPr="00377887" w:rsidRDefault="00377887" w:rsidP="00377887">
      <w:pPr>
        <w:spacing w:line="360" w:lineRule="auto"/>
        <w:jc w:val="both"/>
        <w:rPr>
          <w:rFonts w:ascii="Times New Roman" w:hAnsi="Times New Roman" w:cs="Times New Roman"/>
          <w:sz w:val="24"/>
          <w:szCs w:val="24"/>
        </w:rPr>
      </w:pPr>
      <w:r w:rsidRPr="00377887">
        <w:rPr>
          <w:rFonts w:ascii="Times New Roman" w:hAnsi="Times New Roman" w:cs="Times New Roman"/>
          <w:sz w:val="24"/>
          <w:szCs w:val="24"/>
        </w:rPr>
        <w:t>In the future, I will implement this approach to learning throughout my academic studies as well as my final year business projects and future plans within the retail industry. I will clearly identify the problem or issue that lies beneath the surface in situations when I encounter an organizational or market problem. Personally, I will continue to use Generative AI in an ethical and responsible way, making sure to adhere to sound practices in data collection, ethical considerations, and critical analysis throughout my projects.</w:t>
      </w:r>
    </w:p>
    <w:p w14:paraId="0CB9F24B" w14:textId="77777777" w:rsidR="00377887" w:rsidRPr="00377887" w:rsidRDefault="00377887" w:rsidP="00377887">
      <w:pPr>
        <w:spacing w:line="360" w:lineRule="auto"/>
        <w:jc w:val="both"/>
        <w:rPr>
          <w:rFonts w:ascii="Times New Roman" w:hAnsi="Times New Roman" w:cs="Times New Roman"/>
          <w:sz w:val="24"/>
          <w:szCs w:val="24"/>
        </w:rPr>
      </w:pPr>
    </w:p>
    <w:sectPr w:rsidR="00377887" w:rsidRPr="00377887">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CB59B" w14:textId="77777777" w:rsidR="00C4163A" w:rsidRDefault="00C4163A" w:rsidP="00A86B59">
      <w:pPr>
        <w:spacing w:after="0" w:line="240" w:lineRule="auto"/>
      </w:pPr>
      <w:r>
        <w:separator/>
      </w:r>
    </w:p>
  </w:endnote>
  <w:endnote w:type="continuationSeparator" w:id="0">
    <w:p w14:paraId="7392A014" w14:textId="77777777" w:rsidR="00C4163A" w:rsidRDefault="00C4163A" w:rsidP="00A86B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703469"/>
      <w:docPartObj>
        <w:docPartGallery w:val="Page Numbers (Bottom of Page)"/>
        <w:docPartUnique/>
      </w:docPartObj>
    </w:sdtPr>
    <w:sdtEndPr>
      <w:rPr>
        <w:noProof/>
      </w:rPr>
    </w:sdtEndPr>
    <w:sdtContent>
      <w:p w14:paraId="08C55011" w14:textId="7105B6D9" w:rsidR="00A86B59" w:rsidRDefault="00A86B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751299" w14:textId="77777777" w:rsidR="00A86B59" w:rsidRDefault="00A86B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DA21B" w14:textId="77777777" w:rsidR="00C4163A" w:rsidRDefault="00C4163A" w:rsidP="00A86B59">
      <w:pPr>
        <w:spacing w:after="0" w:line="240" w:lineRule="auto"/>
      </w:pPr>
      <w:r>
        <w:separator/>
      </w:r>
    </w:p>
  </w:footnote>
  <w:footnote w:type="continuationSeparator" w:id="0">
    <w:p w14:paraId="32A18738" w14:textId="77777777" w:rsidR="00C4163A" w:rsidRDefault="00C4163A" w:rsidP="00A86B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51F3F"/>
    <w:multiLevelType w:val="multilevel"/>
    <w:tmpl w:val="CF600B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8D5490"/>
    <w:multiLevelType w:val="multilevel"/>
    <w:tmpl w:val="AEDE1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7D5FF9"/>
    <w:multiLevelType w:val="multilevel"/>
    <w:tmpl w:val="4AA05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E90618"/>
    <w:multiLevelType w:val="multilevel"/>
    <w:tmpl w:val="D124E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107DFF"/>
    <w:multiLevelType w:val="hybridMultilevel"/>
    <w:tmpl w:val="C60A1AD8"/>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5" w15:restartNumberingAfterBreak="0">
    <w:nsid w:val="6FF54CF0"/>
    <w:multiLevelType w:val="multilevel"/>
    <w:tmpl w:val="C186D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7" w15:restartNumberingAfterBreak="0">
    <w:nsid w:val="791B5342"/>
    <w:multiLevelType w:val="multilevel"/>
    <w:tmpl w:val="BC800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8617473">
    <w:abstractNumId w:val="6"/>
  </w:num>
  <w:num w:numId="2" w16cid:durableId="581138399">
    <w:abstractNumId w:val="4"/>
  </w:num>
  <w:num w:numId="3" w16cid:durableId="1581911726">
    <w:abstractNumId w:val="2"/>
  </w:num>
  <w:num w:numId="4" w16cid:durableId="1554921087">
    <w:abstractNumId w:val="1"/>
  </w:num>
  <w:num w:numId="5" w16cid:durableId="1289435411">
    <w:abstractNumId w:val="3"/>
  </w:num>
  <w:num w:numId="6" w16cid:durableId="478306716">
    <w:abstractNumId w:val="7"/>
  </w:num>
  <w:num w:numId="7" w16cid:durableId="85342847">
    <w:abstractNumId w:val="0"/>
  </w:num>
  <w:num w:numId="8" w16cid:durableId="13920724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3ED"/>
    <w:rsid w:val="001F325D"/>
    <w:rsid w:val="00377887"/>
    <w:rsid w:val="004E6C90"/>
    <w:rsid w:val="005655A6"/>
    <w:rsid w:val="006C4012"/>
    <w:rsid w:val="006D65D5"/>
    <w:rsid w:val="008513ED"/>
    <w:rsid w:val="008F6D45"/>
    <w:rsid w:val="009702AD"/>
    <w:rsid w:val="00A50A6C"/>
    <w:rsid w:val="00A86B59"/>
    <w:rsid w:val="00BE4EA8"/>
    <w:rsid w:val="00C042AE"/>
    <w:rsid w:val="00C4163A"/>
    <w:rsid w:val="00D02C4A"/>
    <w:rsid w:val="00D61169"/>
    <w:rsid w:val="00E37060"/>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8FC67"/>
  <w15:chartTrackingRefBased/>
  <w15:docId w15:val="{263538DF-9D40-4F66-B494-75A46C768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3E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513E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513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8513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13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13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13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13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13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3E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513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513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8513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513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513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13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13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13ED"/>
    <w:rPr>
      <w:rFonts w:eastAsiaTheme="majorEastAsia" w:cstheme="majorBidi"/>
      <w:color w:val="272727" w:themeColor="text1" w:themeTint="D8"/>
    </w:rPr>
  </w:style>
  <w:style w:type="paragraph" w:styleId="Title">
    <w:name w:val="Title"/>
    <w:basedOn w:val="Normal"/>
    <w:next w:val="Normal"/>
    <w:link w:val="TitleChar"/>
    <w:uiPriority w:val="10"/>
    <w:qFormat/>
    <w:rsid w:val="00851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13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13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13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13ED"/>
    <w:pPr>
      <w:spacing w:before="160"/>
      <w:jc w:val="center"/>
    </w:pPr>
    <w:rPr>
      <w:i/>
      <w:iCs/>
      <w:color w:val="404040" w:themeColor="text1" w:themeTint="BF"/>
    </w:rPr>
  </w:style>
  <w:style w:type="character" w:customStyle="1" w:styleId="QuoteChar">
    <w:name w:val="Quote Char"/>
    <w:basedOn w:val="DefaultParagraphFont"/>
    <w:link w:val="Quote"/>
    <w:uiPriority w:val="29"/>
    <w:rsid w:val="008513ED"/>
    <w:rPr>
      <w:i/>
      <w:iCs/>
      <w:color w:val="404040" w:themeColor="text1" w:themeTint="BF"/>
    </w:rPr>
  </w:style>
  <w:style w:type="paragraph" w:styleId="ListParagraph">
    <w:name w:val="List Paragraph"/>
    <w:basedOn w:val="Normal"/>
    <w:uiPriority w:val="34"/>
    <w:qFormat/>
    <w:rsid w:val="008513ED"/>
    <w:pPr>
      <w:ind w:left="720"/>
      <w:contextualSpacing/>
    </w:pPr>
  </w:style>
  <w:style w:type="character" w:styleId="IntenseEmphasis">
    <w:name w:val="Intense Emphasis"/>
    <w:basedOn w:val="DefaultParagraphFont"/>
    <w:uiPriority w:val="21"/>
    <w:qFormat/>
    <w:rsid w:val="008513ED"/>
    <w:rPr>
      <w:i/>
      <w:iCs/>
      <w:color w:val="2F5496" w:themeColor="accent1" w:themeShade="BF"/>
    </w:rPr>
  </w:style>
  <w:style w:type="paragraph" w:styleId="IntenseQuote">
    <w:name w:val="Intense Quote"/>
    <w:basedOn w:val="Normal"/>
    <w:next w:val="Normal"/>
    <w:link w:val="IntenseQuoteChar"/>
    <w:uiPriority w:val="30"/>
    <w:qFormat/>
    <w:rsid w:val="008513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13ED"/>
    <w:rPr>
      <w:i/>
      <w:iCs/>
      <w:color w:val="2F5496" w:themeColor="accent1" w:themeShade="BF"/>
    </w:rPr>
  </w:style>
  <w:style w:type="character" w:styleId="IntenseReference">
    <w:name w:val="Intense Reference"/>
    <w:basedOn w:val="DefaultParagraphFont"/>
    <w:uiPriority w:val="32"/>
    <w:qFormat/>
    <w:rsid w:val="008513ED"/>
    <w:rPr>
      <w:b/>
      <w:bCs/>
      <w:smallCaps/>
      <w:color w:val="2F5496" w:themeColor="accent1" w:themeShade="BF"/>
      <w:spacing w:val="5"/>
    </w:rPr>
  </w:style>
  <w:style w:type="paragraph" w:styleId="NormalWeb">
    <w:name w:val="Normal (Web)"/>
    <w:basedOn w:val="Normal"/>
    <w:uiPriority w:val="99"/>
    <w:unhideWhenUsed/>
    <w:rsid w:val="00D61169"/>
    <w:pPr>
      <w:spacing w:before="100" w:beforeAutospacing="1" w:after="100" w:afterAutospacing="1" w:line="240" w:lineRule="auto"/>
    </w:pPr>
    <w:rPr>
      <w:rFonts w:ascii="Times New Roman" w:eastAsia="Times New Roman" w:hAnsi="Times New Roman" w:cs="Times New Roman"/>
      <w:kern w:val="0"/>
      <w:sz w:val="24"/>
      <w:szCs w:val="24"/>
      <w:lang w:eastAsia="en-MY"/>
      <w14:ligatures w14:val="none"/>
    </w:rPr>
  </w:style>
  <w:style w:type="character" w:customStyle="1" w:styleId="cursor-pointer">
    <w:name w:val="cursor-pointer"/>
    <w:basedOn w:val="DefaultParagraphFont"/>
    <w:rsid w:val="00D61169"/>
  </w:style>
  <w:style w:type="character" w:styleId="Hyperlink">
    <w:name w:val="Hyperlink"/>
    <w:basedOn w:val="DefaultParagraphFont"/>
    <w:uiPriority w:val="99"/>
    <w:unhideWhenUsed/>
    <w:rsid w:val="00A50A6C"/>
    <w:rPr>
      <w:color w:val="0000FF"/>
      <w:u w:val="single"/>
    </w:rPr>
  </w:style>
  <w:style w:type="paragraph" w:styleId="TOCHeading">
    <w:name w:val="TOC Heading"/>
    <w:basedOn w:val="Heading1"/>
    <w:next w:val="Normal"/>
    <w:uiPriority w:val="39"/>
    <w:unhideWhenUsed/>
    <w:qFormat/>
    <w:rsid w:val="00A86B59"/>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A86B59"/>
    <w:pPr>
      <w:spacing w:after="100"/>
      <w:ind w:left="220"/>
    </w:pPr>
  </w:style>
  <w:style w:type="paragraph" w:styleId="TOC1">
    <w:name w:val="toc 1"/>
    <w:basedOn w:val="Normal"/>
    <w:next w:val="Normal"/>
    <w:autoRedefine/>
    <w:uiPriority w:val="39"/>
    <w:unhideWhenUsed/>
    <w:rsid w:val="00A86B59"/>
    <w:pPr>
      <w:spacing w:after="100"/>
    </w:pPr>
  </w:style>
  <w:style w:type="paragraph" w:styleId="Header">
    <w:name w:val="header"/>
    <w:basedOn w:val="Normal"/>
    <w:link w:val="HeaderChar"/>
    <w:uiPriority w:val="99"/>
    <w:unhideWhenUsed/>
    <w:rsid w:val="00A86B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B59"/>
  </w:style>
  <w:style w:type="paragraph" w:styleId="Footer">
    <w:name w:val="footer"/>
    <w:basedOn w:val="Normal"/>
    <w:link w:val="FooterChar"/>
    <w:uiPriority w:val="99"/>
    <w:unhideWhenUsed/>
    <w:rsid w:val="00A86B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B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16/j.ijinfomgt.2019.08.002" TargetMode="Externa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ogle.com/search?q=https://doi.org/10.4135/9781446287880" TargetMode="External"/><Relationship Id="rId17" Type="http://schemas.openxmlformats.org/officeDocument/2006/relationships/hyperlink" Target="https://doi.org/10.1080/13527266.2013.871323" TargetMode="External"/><Relationship Id="rId2" Type="http://schemas.openxmlformats.org/officeDocument/2006/relationships/numbering" Target="numbering.xml"/><Relationship Id="rId16" Type="http://schemas.openxmlformats.org/officeDocument/2006/relationships/hyperlink" Target="https://www.google.com/search?q=https://www.pearson.com/en-gb/subject-catalog/p/research-methods-for-business-students/P20000000325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q=https://doi.org/10.4324/9781003263098" TargetMode="External"/><Relationship Id="rId5" Type="http://schemas.openxmlformats.org/officeDocument/2006/relationships/webSettings" Target="webSettings.xml"/><Relationship Id="rId15" Type="http://schemas.openxmlformats.org/officeDocument/2006/relationships/hyperlink" Target="https://doi.org/10.1080/15252019.2018.1533501"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16/j.jbusres.2016.04.1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278D71-5EED-4C23-8B27-11E868DD7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11</Pages>
  <Words>3313</Words>
  <Characters>18887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Farhana Atiq Binti Norarnizar</dc:creator>
  <cp:keywords/>
  <dc:description/>
  <cp:lastModifiedBy>Farhana Atiq Binti Norarnizar</cp:lastModifiedBy>
  <cp:revision>1</cp:revision>
  <dcterms:created xsi:type="dcterms:W3CDTF">2026-09-11T17:14:00Z</dcterms:created>
  <dcterms:modified xsi:type="dcterms:W3CDTF">2026-09-11T20:08:00Z</dcterms:modified>
</cp:coreProperties>
</file>