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D3A00" w14:textId="77777777" w:rsidR="00016BD2" w:rsidRDefault="00016BD2" w:rsidP="00016BD2">
      <w:r w:rsidRPr="005C5127">
        <w:rPr>
          <w:noProof/>
        </w:rPr>
        <w:drawing>
          <wp:inline distT="0" distB="0" distL="0" distR="0" wp14:anchorId="7FC62A88" wp14:editId="705AAB06">
            <wp:extent cx="5731510" cy="3223895"/>
            <wp:effectExtent l="0" t="0" r="2540" b="0"/>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7"/>
                    <a:stretch>
                      <a:fillRect/>
                    </a:stretch>
                  </pic:blipFill>
                  <pic:spPr>
                    <a:xfrm>
                      <a:off x="0" y="0"/>
                      <a:ext cx="5731510" cy="3223895"/>
                    </a:xfrm>
                    <a:prstGeom prst="rect">
                      <a:avLst/>
                    </a:prstGeom>
                  </pic:spPr>
                </pic:pic>
              </a:graphicData>
            </a:graphic>
          </wp:inline>
        </w:drawing>
      </w:r>
    </w:p>
    <w:p w14:paraId="7B26FE58" w14:textId="77777777" w:rsidR="00016BD2" w:rsidRDefault="00016BD2" w:rsidP="00016BD2">
      <w:r>
        <w:t>The Business Environment – TSDSU Student Venues</w:t>
      </w:r>
    </w:p>
    <w:p w14:paraId="21F868D6" w14:textId="77777777" w:rsidR="00016BD2" w:rsidRDefault="00016BD2" w:rsidP="00016BD2">
      <w:r w:rsidRPr="005C5127">
        <w:rPr>
          <w:noProof/>
        </w:rPr>
        <w:drawing>
          <wp:inline distT="0" distB="0" distL="0" distR="0" wp14:anchorId="615FFCB0" wp14:editId="3A6DE15A">
            <wp:extent cx="5731510" cy="3211830"/>
            <wp:effectExtent l="0" t="0" r="2540" b="762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8"/>
                    <a:stretch>
                      <a:fillRect/>
                    </a:stretch>
                  </pic:blipFill>
                  <pic:spPr>
                    <a:xfrm>
                      <a:off x="0" y="0"/>
                      <a:ext cx="5731510" cy="3211830"/>
                    </a:xfrm>
                    <a:prstGeom prst="rect">
                      <a:avLst/>
                    </a:prstGeom>
                  </pic:spPr>
                </pic:pic>
              </a:graphicData>
            </a:graphic>
          </wp:inline>
        </w:drawing>
      </w:r>
    </w:p>
    <w:p w14:paraId="51DA9EC0" w14:textId="77777777" w:rsidR="00016BD2" w:rsidRPr="005C5127" w:rsidRDefault="00016BD2" w:rsidP="00016BD2">
      <w:r>
        <w:t xml:space="preserve">Slide: </w:t>
      </w:r>
      <w:r w:rsidRPr="005C5127">
        <w:t xml:space="preserve">What is impacting the student venues and how can it be </w:t>
      </w:r>
      <w:proofErr w:type="spellStart"/>
      <w:r w:rsidRPr="005C5127">
        <w:t>analysed</w:t>
      </w:r>
      <w:proofErr w:type="spellEnd"/>
      <w:r w:rsidRPr="005C5127">
        <w:t>?</w:t>
      </w:r>
      <w:r>
        <w:t xml:space="preserve"> </w:t>
      </w:r>
      <w:r w:rsidRPr="005C5127">
        <w:t>What is PESTLE</w:t>
      </w:r>
      <w:r>
        <w:t xml:space="preserve">. </w:t>
      </w:r>
      <w:r w:rsidRPr="005C5127">
        <w:t>Politics</w:t>
      </w:r>
      <w:r>
        <w:t xml:space="preserve"> </w:t>
      </w:r>
      <w:r w:rsidRPr="005C5127">
        <w:t>Economic</w:t>
      </w:r>
      <w:r>
        <w:t xml:space="preserve"> </w:t>
      </w:r>
      <w:r w:rsidRPr="005C5127">
        <w:t>Sociological Technology Legal Environment</w:t>
      </w:r>
      <w:r>
        <w:t xml:space="preserve">. </w:t>
      </w:r>
      <w:r w:rsidRPr="005C5127">
        <w:t>How can PESTLE be used to analysis TSDSU Student Venues</w:t>
      </w:r>
    </w:p>
    <w:p w14:paraId="4B0910C1" w14:textId="77777777" w:rsidR="00016BD2" w:rsidRDefault="00016BD2" w:rsidP="00016BD2">
      <w:r>
        <w:t xml:space="preserve">Notes- How can we analysis external factures that are impacting the Student Venues in Trinity Saint David Student Union? We can use PESTLE. PESTLE stands for Politics, Economics, Sociological, Technology, Legal and Environment.  Let us break this down further. Politics- this can mean industry regulations and trade restrictions; in terms of the student venue this can relate to the restriction to only be able to trade to students and UWTSD staff, trade restrictions can relate to the </w:t>
      </w:r>
      <w:proofErr w:type="spellStart"/>
      <w:r>
        <w:t>licenced</w:t>
      </w:r>
      <w:proofErr w:type="spellEnd"/>
      <w:r>
        <w:t xml:space="preserve"> opening hours. Economics: minimum wage increase, inflations of products and energy costs, these directly affect the price the venue sells their products for, or which products can be stocked due to the price they are able to be sold for, which leads neatly on to Sociological which can mean consumer taste and buying habits as well as health consciousness for example COVID 19 still has a direct impact on the hospitality industry. Also, continuous decline of </w:t>
      </w:r>
      <w:r>
        <w:lastRenderedPageBreak/>
        <w:t>students applying to UWTSD campuses. Researching the Sociological deeper can help arrange events and increase student engagement.</w:t>
      </w:r>
    </w:p>
    <w:p w14:paraId="35D49042" w14:textId="77777777" w:rsidR="00016BD2" w:rsidRDefault="00016BD2" w:rsidP="00016BD2">
      <w:r>
        <w:t xml:space="preserve">Technology, the venues now have ROUND app implemented in the venues (a smart phone ordering app, students can order and pay for their drinks at their table) this can increase sales but also decreases the workload for bar staff, however due to Health and Safety (Legal) there must always be two staff members on shift – this does not allow TSDSU to </w:t>
      </w:r>
      <w:proofErr w:type="spellStart"/>
      <w:r>
        <w:t>capitalise</w:t>
      </w:r>
      <w:proofErr w:type="spellEnd"/>
      <w:r>
        <w:t xml:space="preserve"> on reducing staff due to technology. </w:t>
      </w:r>
    </w:p>
    <w:p w14:paraId="36AF0D24" w14:textId="77777777" w:rsidR="00016BD2" w:rsidRDefault="00016BD2" w:rsidP="00016BD2">
      <w:r>
        <w:t xml:space="preserve">Environment, most companies are trying to become more sustainable and reduce waste – this can improve sales and company reputation but can also come with higher cost, for example TSDSU venues stock only glass or canned products, on some items </w:t>
      </w:r>
      <w:proofErr w:type="gramStart"/>
      <w:r>
        <w:t>e.g.</w:t>
      </w:r>
      <w:proofErr w:type="gramEnd"/>
      <w:r>
        <w:t xml:space="preserve"> canned water over plastic bottled water cost more to buy increasing the price to sel. The Ukraine crisis impacting the cost and supply of gas.</w:t>
      </w:r>
    </w:p>
    <w:p w14:paraId="7497FDC2" w14:textId="77777777" w:rsidR="00016BD2" w:rsidRDefault="00016BD2" w:rsidP="00016BD2">
      <w:r w:rsidRPr="0091243B">
        <w:rPr>
          <w:noProof/>
        </w:rPr>
        <w:drawing>
          <wp:inline distT="0" distB="0" distL="0" distR="0" wp14:anchorId="246B0560" wp14:editId="38B9F8E2">
            <wp:extent cx="5731510" cy="3211195"/>
            <wp:effectExtent l="0" t="0" r="2540" b="825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9"/>
                    <a:stretch>
                      <a:fillRect/>
                    </a:stretch>
                  </pic:blipFill>
                  <pic:spPr>
                    <a:xfrm>
                      <a:off x="0" y="0"/>
                      <a:ext cx="5731510" cy="3211195"/>
                    </a:xfrm>
                    <a:prstGeom prst="rect">
                      <a:avLst/>
                    </a:prstGeom>
                  </pic:spPr>
                </pic:pic>
              </a:graphicData>
            </a:graphic>
          </wp:inline>
        </w:drawing>
      </w:r>
    </w:p>
    <w:p w14:paraId="05EEF9F6" w14:textId="77777777" w:rsidR="00016BD2" w:rsidRPr="00C067E7" w:rsidRDefault="00016BD2" w:rsidP="00016BD2">
      <w:r>
        <w:t>:</w:t>
      </w:r>
      <w:r w:rsidRPr="00C067E7">
        <w:rPr>
          <w:rFonts w:asciiTheme="majorHAnsi" w:eastAsiaTheme="majorEastAsia" w:hAnsi="Trebuchet MS" w:cstheme="majorBidi"/>
          <w:color w:val="E76A1D" w:themeColor="accent1"/>
          <w:kern w:val="24"/>
          <w:sz w:val="72"/>
          <w:szCs w:val="72"/>
        </w:rPr>
        <w:t xml:space="preserve"> </w:t>
      </w:r>
      <w:r w:rsidRPr="00C067E7">
        <w:t>Organisation goals and why it is important to plan to achieve them</w:t>
      </w:r>
      <w:r>
        <w:t xml:space="preserve">. </w:t>
      </w:r>
      <w:r w:rsidRPr="00C067E7">
        <w:t>Goals</w:t>
      </w:r>
      <w:r>
        <w:t xml:space="preserve">: </w:t>
      </w:r>
      <w:r w:rsidRPr="00C067E7">
        <w:t>Increase student engagement</w:t>
      </w:r>
      <w:r>
        <w:t xml:space="preserve">, </w:t>
      </w:r>
      <w:r w:rsidRPr="00C067E7">
        <w:t>Increase sales</w:t>
      </w:r>
      <w:r>
        <w:t xml:space="preserve">. </w:t>
      </w:r>
      <w:r w:rsidRPr="00C067E7">
        <w:t>Examples of ways we can achieve our goals</w:t>
      </w:r>
      <w:r>
        <w:t xml:space="preserve">: </w:t>
      </w:r>
      <w:r w:rsidRPr="00C067E7">
        <w:t>Introducing new policies</w:t>
      </w:r>
      <w:r>
        <w:t xml:space="preserve">, </w:t>
      </w:r>
      <w:r w:rsidRPr="00C067E7">
        <w:t>Developing, and advancing staff knowledge</w:t>
      </w:r>
      <w:r>
        <w:t xml:space="preserve">, </w:t>
      </w:r>
      <w:r w:rsidRPr="00C067E7">
        <w:t>Analysis and understand buying trends</w:t>
      </w:r>
      <w:r>
        <w:t xml:space="preserve">, </w:t>
      </w:r>
      <w:r w:rsidRPr="00C067E7">
        <w:t xml:space="preserve">Analysis and understand event popularity </w:t>
      </w:r>
    </w:p>
    <w:p w14:paraId="3BF7F6DC" w14:textId="77777777" w:rsidR="00016BD2" w:rsidRDefault="00016BD2" w:rsidP="00016BD2">
      <w:r>
        <w:t xml:space="preserve">-For an organisation to reach its full potential and beyond it needs to have clear goals in place and plan how to achieve them. Example of our goals for the student venues include increase student engagement and sales. Planning is essential to </w:t>
      </w:r>
      <w:proofErr w:type="spellStart"/>
      <w:r>
        <w:t>maximise</w:t>
      </w:r>
      <w:proofErr w:type="spellEnd"/>
      <w:r>
        <w:t xml:space="preserve"> results and hit targets. Planning can be contributed to in various ways including market researching, product testing, </w:t>
      </w:r>
      <w:proofErr w:type="spellStart"/>
      <w:r>
        <w:t>analysing</w:t>
      </w:r>
      <w:proofErr w:type="spellEnd"/>
      <w:r>
        <w:t xml:space="preserve"> previous data </w:t>
      </w:r>
      <w:proofErr w:type="gramStart"/>
      <w:r>
        <w:t>from sales and events,</w:t>
      </w:r>
      <w:proofErr w:type="gramEnd"/>
      <w:r>
        <w:t xml:space="preserve"> to name few.</w:t>
      </w:r>
    </w:p>
    <w:p w14:paraId="32C61B02" w14:textId="77777777" w:rsidR="00016BD2" w:rsidRDefault="00016BD2" w:rsidP="00016BD2">
      <w:r>
        <w:t xml:space="preserve">Planning to achieve these goals can also be in various areas, for examples, introducing new policies such as upselling upon POS. Developing and advancing staff knowledge, by advancing staff product knowledge and developing sales training can increase sales. </w:t>
      </w:r>
      <w:proofErr w:type="spellStart"/>
      <w:r>
        <w:t>Analysing</w:t>
      </w:r>
      <w:proofErr w:type="spellEnd"/>
      <w:r>
        <w:t xml:space="preserve"> and understanding buying trends can help </w:t>
      </w:r>
      <w:proofErr w:type="spellStart"/>
      <w:r>
        <w:t>maximise</w:t>
      </w:r>
      <w:proofErr w:type="spellEnd"/>
      <w:r>
        <w:t xml:space="preserve"> sales during certain periods and implement sales and offers during quieter time periods. </w:t>
      </w:r>
      <w:proofErr w:type="spellStart"/>
      <w:r>
        <w:t>Analysing</w:t>
      </w:r>
      <w:proofErr w:type="spellEnd"/>
      <w:r>
        <w:t xml:space="preserve"> and understanding events can help increase engagement by allowing the organisation to see which events have been popular and good sales and which events had either low sales or engagement.</w:t>
      </w:r>
    </w:p>
    <w:p w14:paraId="7506E155" w14:textId="77777777" w:rsidR="00016BD2" w:rsidRDefault="00016BD2" w:rsidP="00016BD2">
      <w:r w:rsidRPr="00B01C2B">
        <w:rPr>
          <w:noProof/>
        </w:rPr>
        <w:lastRenderedPageBreak/>
        <w:drawing>
          <wp:inline distT="0" distB="0" distL="0" distR="0" wp14:anchorId="518DDB1B" wp14:editId="4A1B6EF4">
            <wp:extent cx="5731510" cy="3201670"/>
            <wp:effectExtent l="0" t="0" r="2540"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pic:nvPicPr>
                  <pic:blipFill>
                    <a:blip r:embed="rId10"/>
                    <a:stretch>
                      <a:fillRect/>
                    </a:stretch>
                  </pic:blipFill>
                  <pic:spPr>
                    <a:xfrm>
                      <a:off x="0" y="0"/>
                      <a:ext cx="5731510" cy="3201670"/>
                    </a:xfrm>
                    <a:prstGeom prst="rect">
                      <a:avLst/>
                    </a:prstGeom>
                  </pic:spPr>
                </pic:pic>
              </a:graphicData>
            </a:graphic>
          </wp:inline>
        </w:drawing>
      </w:r>
    </w:p>
    <w:p w14:paraId="23FF7045" w14:textId="77777777" w:rsidR="00016BD2" w:rsidRDefault="00016BD2" w:rsidP="00016BD2">
      <w:r>
        <w:t xml:space="preserve">: </w:t>
      </w:r>
      <w:r w:rsidRPr="00B01C2B">
        <w:t>Our main customers and the services and products we provide them</w:t>
      </w:r>
      <w:r>
        <w:t xml:space="preserve">. </w:t>
      </w:r>
      <w:r w:rsidRPr="00B01C2B">
        <w:t>Our customers</w:t>
      </w:r>
      <w:r>
        <w:t xml:space="preserve">; </w:t>
      </w:r>
      <w:r w:rsidRPr="00B01C2B">
        <w:t>Students</w:t>
      </w:r>
      <w:r>
        <w:t xml:space="preserve">. </w:t>
      </w:r>
      <w:r w:rsidRPr="00B01C2B">
        <w:t>Services and products we provide</w:t>
      </w:r>
      <w:r>
        <w:t xml:space="preserve">, </w:t>
      </w:r>
      <w:r w:rsidRPr="00B01C2B">
        <w:t>Food</w:t>
      </w:r>
      <w:r>
        <w:t xml:space="preserve">, </w:t>
      </w:r>
      <w:r w:rsidRPr="00B01C2B">
        <w:t>Drinks</w:t>
      </w:r>
      <w:r>
        <w:t xml:space="preserve">, </w:t>
      </w:r>
      <w:r w:rsidRPr="00B01C2B">
        <w:t>Entertainment</w:t>
      </w:r>
      <w:r>
        <w:t xml:space="preserve">, </w:t>
      </w:r>
      <w:r w:rsidRPr="00B01C2B">
        <w:t>Safe place</w:t>
      </w:r>
      <w:r>
        <w:t>.</w:t>
      </w:r>
      <w:r w:rsidRPr="00B01C2B">
        <w:t xml:space="preserve"> </w:t>
      </w:r>
    </w:p>
    <w:p w14:paraId="1982BA3F" w14:textId="77777777" w:rsidR="00016BD2" w:rsidRDefault="00016BD2" w:rsidP="00016BD2">
      <w:r>
        <w:t>-Being a student union, our main customers and focus are students, the services we provide are solely aimed at them. Due to this we must keep up with student trends and buying habits to make sure the services we are providing are right for the current students, this includes the food and drink that is available as well as the entertainment provided. However, first and foremost we want to provide a safe space for the students whether that is only being available to students, supplying anti spiking or just having the space available for the students to spend time in.</w:t>
      </w:r>
    </w:p>
    <w:p w14:paraId="472FB8AF" w14:textId="77777777" w:rsidR="00016BD2" w:rsidRDefault="00016BD2" w:rsidP="00016BD2">
      <w:r w:rsidRPr="005C1A7B">
        <w:rPr>
          <w:noProof/>
        </w:rPr>
        <w:drawing>
          <wp:inline distT="0" distB="0" distL="0" distR="0" wp14:anchorId="197C5FCF" wp14:editId="53744185">
            <wp:extent cx="5730529" cy="2813539"/>
            <wp:effectExtent l="0" t="0" r="3810" b="6350"/>
            <wp:docPr id="6" name="Picture 6"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with medium confidence"/>
                    <pic:cNvPicPr/>
                  </pic:nvPicPr>
                  <pic:blipFill>
                    <a:blip r:embed="rId11"/>
                    <a:stretch>
                      <a:fillRect/>
                    </a:stretch>
                  </pic:blipFill>
                  <pic:spPr>
                    <a:xfrm>
                      <a:off x="0" y="0"/>
                      <a:ext cx="5749680" cy="2822942"/>
                    </a:xfrm>
                    <a:prstGeom prst="rect">
                      <a:avLst/>
                    </a:prstGeom>
                  </pic:spPr>
                </pic:pic>
              </a:graphicData>
            </a:graphic>
          </wp:inline>
        </w:drawing>
      </w:r>
    </w:p>
    <w:p w14:paraId="0CCCFB74" w14:textId="4208ED7C" w:rsidR="00016BD2" w:rsidRDefault="00016BD2" w:rsidP="00016BD2">
      <w:r>
        <w:t>:</w:t>
      </w:r>
      <w:r>
        <w:rPr>
          <w:rFonts w:asciiTheme="majorHAnsi" w:eastAsiaTheme="majorEastAsia" w:hAnsi="Trebuchet MS" w:cstheme="majorBidi"/>
          <w:color w:val="E76A1D" w:themeColor="accent1"/>
          <w:kern w:val="24"/>
          <w:sz w:val="72"/>
          <w:szCs w:val="72"/>
        </w:rPr>
        <w:t xml:space="preserve"> </w:t>
      </w:r>
      <w:r w:rsidRPr="007830F4">
        <w:t>Improve working practices using technology</w:t>
      </w:r>
      <w:r>
        <w:t>.</w:t>
      </w:r>
      <w:r w:rsidRPr="007830F4">
        <w:rPr>
          <w:rFonts w:hAnsi="Trebuchet MS"/>
          <w:kern w:val="24"/>
          <w:sz w:val="36"/>
          <w:szCs w:val="36"/>
        </w:rPr>
        <w:t xml:space="preserve"> </w:t>
      </w:r>
      <w:r w:rsidRPr="007830F4">
        <w:t>ROUND App</w:t>
      </w:r>
      <w:r>
        <w:t xml:space="preserve">: </w:t>
      </w:r>
      <w:r w:rsidRPr="007830F4">
        <w:t>Sales data and trends</w:t>
      </w:r>
      <w:r>
        <w:t>.</w:t>
      </w:r>
      <w:r w:rsidRPr="007830F4">
        <w:t xml:space="preserve"> Teams</w:t>
      </w:r>
      <w:r>
        <w:t xml:space="preserve">: </w:t>
      </w:r>
      <w:r w:rsidRPr="007830F4">
        <w:t>Accessible for all staff</w:t>
      </w:r>
      <w:r>
        <w:t xml:space="preserve">, </w:t>
      </w:r>
      <w:r w:rsidRPr="007830F4">
        <w:t>Document sharing capabilities</w:t>
      </w:r>
      <w:r>
        <w:t xml:space="preserve">, </w:t>
      </w:r>
      <w:proofErr w:type="gramStart"/>
      <w:r w:rsidR="001377B7">
        <w:t>c</w:t>
      </w:r>
      <w:r w:rsidRPr="007830F4">
        <w:t>ommunication</w:t>
      </w:r>
      <w:proofErr w:type="gramEnd"/>
      <w:r>
        <w:t xml:space="preserve"> </w:t>
      </w:r>
      <w:r w:rsidRPr="007830F4">
        <w:t>and chat platform</w:t>
      </w:r>
      <w:r>
        <w:t xml:space="preserve">. </w:t>
      </w:r>
      <w:r w:rsidRPr="007830F4">
        <w:t>TSDSU Website</w:t>
      </w:r>
      <w:r>
        <w:t xml:space="preserve">: </w:t>
      </w:r>
      <w:r w:rsidRPr="007830F4">
        <w:t>Venue booking form</w:t>
      </w:r>
      <w:r>
        <w:t>.</w:t>
      </w:r>
    </w:p>
    <w:p w14:paraId="2ED73781" w14:textId="77777777" w:rsidR="00016BD2" w:rsidRDefault="00016BD2" w:rsidP="00016BD2">
      <w:r>
        <w:t xml:space="preserve">-To improve working practices within an organisation it is essential to </w:t>
      </w:r>
      <w:proofErr w:type="spellStart"/>
      <w:r>
        <w:t>capitalise</w:t>
      </w:r>
      <w:proofErr w:type="spellEnd"/>
      <w:r>
        <w:t xml:space="preserve"> on technology. Within TSDSU we use several different programs to allow for better practices, communication and record keeping etc. Some of the programs used include the ROUND app, as mentioned before, it is a smart phone ordering app. ROUND transfers all sales data and trends into easy to use excel sheets daily, ready for </w:t>
      </w:r>
      <w:proofErr w:type="spellStart"/>
      <w:r>
        <w:t>analysing</w:t>
      </w:r>
      <w:proofErr w:type="spellEnd"/>
      <w:r>
        <w:t xml:space="preserve"> and recording. </w:t>
      </w:r>
    </w:p>
    <w:p w14:paraId="117929B5" w14:textId="77777777" w:rsidR="00016BD2" w:rsidRDefault="00016BD2" w:rsidP="00016BD2">
      <w:r>
        <w:lastRenderedPageBreak/>
        <w:t xml:space="preserve">Microsoft Teams is extremely useful for allowing appropriate staff to view, edit and share documents, for example, time sheets are accessible by all staff on teams and allows each staff member to edit their worked hours themselves after every shift which is then used by the payroll team to process the hours and highlight any anomalies. Teams also allows for private groups which can be used to store sensitive personnel data and only be seen by </w:t>
      </w:r>
      <w:proofErr w:type="spellStart"/>
      <w:r>
        <w:t>authorised</w:t>
      </w:r>
      <w:proofErr w:type="spellEnd"/>
      <w:r>
        <w:t xml:space="preserve"> stakeholders. It also allows for communication chat rooms between staff as well as video calling for meetings. </w:t>
      </w:r>
    </w:p>
    <w:p w14:paraId="7041B00F" w14:textId="77777777" w:rsidR="00016BD2" w:rsidRDefault="00016BD2" w:rsidP="00016BD2">
      <w:r>
        <w:t xml:space="preserve">The Student Union website has a booking form for student, </w:t>
      </w:r>
      <w:proofErr w:type="gramStart"/>
      <w:r>
        <w:t>staff</w:t>
      </w:r>
      <w:proofErr w:type="gramEnd"/>
      <w:r>
        <w:t xml:space="preserve"> and externals to privately book the SU venues, the online booking form collects all data needed to process the booking, this takes away extra work loads and human error. </w:t>
      </w:r>
    </w:p>
    <w:p w14:paraId="230C2F34" w14:textId="77777777" w:rsidR="00016BD2" w:rsidRPr="007830F4" w:rsidRDefault="00016BD2" w:rsidP="00016BD2">
      <w:r>
        <w:t xml:space="preserve">People HR is also used for its simplicity for managing personnel information, assisting in the recruitment </w:t>
      </w:r>
      <w:proofErr w:type="gramStart"/>
      <w:r>
        <w:t>process</w:t>
      </w:r>
      <w:proofErr w:type="gramEnd"/>
      <w:r>
        <w:t xml:space="preserve"> and managing annual leave.</w:t>
      </w:r>
    </w:p>
    <w:p w14:paraId="257BAC31" w14:textId="77777777" w:rsidR="00016BD2" w:rsidRPr="00B01C2B" w:rsidRDefault="00016BD2" w:rsidP="00016BD2"/>
    <w:p w14:paraId="1489A686" w14:textId="77777777" w:rsidR="00016BD2" w:rsidRDefault="00016BD2" w:rsidP="00016BD2">
      <w:r w:rsidRPr="00D65473">
        <w:rPr>
          <w:noProof/>
        </w:rPr>
        <w:drawing>
          <wp:inline distT="0" distB="0" distL="0" distR="0" wp14:anchorId="2E02636F" wp14:editId="2CAD642E">
            <wp:extent cx="5731510" cy="3199765"/>
            <wp:effectExtent l="0" t="0" r="2540" b="635"/>
            <wp:docPr id="7" name="Picture 7"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chart&#10;&#10;Description automatically generated"/>
                    <pic:cNvPicPr/>
                  </pic:nvPicPr>
                  <pic:blipFill>
                    <a:blip r:embed="rId12"/>
                    <a:stretch>
                      <a:fillRect/>
                    </a:stretch>
                  </pic:blipFill>
                  <pic:spPr>
                    <a:xfrm>
                      <a:off x="0" y="0"/>
                      <a:ext cx="5731510" cy="3199765"/>
                    </a:xfrm>
                    <a:prstGeom prst="rect">
                      <a:avLst/>
                    </a:prstGeom>
                  </pic:spPr>
                </pic:pic>
              </a:graphicData>
            </a:graphic>
          </wp:inline>
        </w:drawing>
      </w:r>
    </w:p>
    <w:p w14:paraId="68011EDF" w14:textId="77777777" w:rsidR="00016BD2" w:rsidRDefault="00016BD2">
      <w:pPr>
        <w:pStyle w:val="Title"/>
        <w:rPr>
          <w:sz w:val="72"/>
          <w:szCs w:val="18"/>
        </w:rPr>
      </w:pPr>
    </w:p>
    <w:p w14:paraId="385CB062" w14:textId="77777777" w:rsidR="00016BD2" w:rsidRDefault="00016BD2">
      <w:pPr>
        <w:pStyle w:val="Title"/>
        <w:rPr>
          <w:sz w:val="72"/>
          <w:szCs w:val="18"/>
        </w:rPr>
      </w:pPr>
    </w:p>
    <w:p w14:paraId="08EB7892" w14:textId="77777777" w:rsidR="00016BD2" w:rsidRDefault="00016BD2">
      <w:pPr>
        <w:pStyle w:val="Title"/>
        <w:rPr>
          <w:sz w:val="72"/>
          <w:szCs w:val="18"/>
        </w:rPr>
      </w:pPr>
    </w:p>
    <w:p w14:paraId="1FDCF831" w14:textId="77777777" w:rsidR="00016BD2" w:rsidRDefault="00016BD2">
      <w:pPr>
        <w:pStyle w:val="Title"/>
        <w:rPr>
          <w:sz w:val="72"/>
          <w:szCs w:val="18"/>
        </w:rPr>
      </w:pPr>
    </w:p>
    <w:p w14:paraId="1AF14875" w14:textId="77777777" w:rsidR="00016BD2" w:rsidRDefault="00016BD2">
      <w:pPr>
        <w:pStyle w:val="Title"/>
        <w:rPr>
          <w:sz w:val="72"/>
          <w:szCs w:val="18"/>
        </w:rPr>
      </w:pPr>
    </w:p>
    <w:p w14:paraId="7754FA24" w14:textId="77777777" w:rsidR="00016BD2" w:rsidRDefault="00016BD2">
      <w:pPr>
        <w:pStyle w:val="Title"/>
        <w:rPr>
          <w:sz w:val="72"/>
          <w:szCs w:val="18"/>
        </w:rPr>
      </w:pPr>
    </w:p>
    <w:p w14:paraId="1E372C1D" w14:textId="77777777" w:rsidR="00016BD2" w:rsidRDefault="00016BD2">
      <w:pPr>
        <w:pStyle w:val="Title"/>
        <w:rPr>
          <w:sz w:val="72"/>
          <w:szCs w:val="18"/>
        </w:rPr>
      </w:pPr>
    </w:p>
    <w:p w14:paraId="0507B3D6" w14:textId="120D2AFF" w:rsidR="00A82319" w:rsidRPr="007017C7" w:rsidRDefault="007017C7">
      <w:pPr>
        <w:pStyle w:val="Title"/>
        <w:rPr>
          <w:sz w:val="72"/>
          <w:szCs w:val="18"/>
        </w:rPr>
      </w:pPr>
      <w:r w:rsidRPr="007017C7">
        <w:rPr>
          <w:sz w:val="72"/>
          <w:szCs w:val="18"/>
        </w:rPr>
        <w:lastRenderedPageBreak/>
        <w:t>Task 2 – Guidance LEaflet</w:t>
      </w:r>
    </w:p>
    <w:p w14:paraId="138ABD9C" w14:textId="096C9805" w:rsidR="00A82319" w:rsidRDefault="00E67725" w:rsidP="002B072D">
      <w:pPr>
        <w:pStyle w:val="Subtitle"/>
        <w:jc w:val="both"/>
      </w:pPr>
      <w:r>
        <w:rPr>
          <w:noProof/>
          <w:lang w:eastAsia="en-US"/>
        </w:rPr>
        <mc:AlternateContent>
          <mc:Choice Requires="wps">
            <w:drawing>
              <wp:anchor distT="182880" distB="182880" distL="274320" distR="274320" simplePos="0" relativeHeight="251659264" behindDoc="0" locked="0" layoutInCell="1" allowOverlap="0" wp14:anchorId="1B215F60" wp14:editId="2610A680">
                <wp:simplePos x="0" y="0"/>
                <wp:positionH relativeFrom="margin">
                  <wp:align>left</wp:align>
                </wp:positionH>
                <wp:positionV relativeFrom="paragraph">
                  <wp:posOffset>711200</wp:posOffset>
                </wp:positionV>
                <wp:extent cx="2240280" cy="4076700"/>
                <wp:effectExtent l="0" t="0" r="7620" b="0"/>
                <wp:wrapSquare wrapText="bothSides"/>
                <wp:docPr id="1" name="Text Box 1" descr="Text box sidebar"/>
                <wp:cNvGraphicFramePr/>
                <a:graphic xmlns:a="http://schemas.openxmlformats.org/drawingml/2006/main">
                  <a:graphicData uri="http://schemas.microsoft.com/office/word/2010/wordprocessingShape">
                    <wps:wsp>
                      <wps:cNvSpPr txBox="1"/>
                      <wps:spPr>
                        <a:xfrm>
                          <a:off x="0" y="0"/>
                          <a:ext cx="2240280" cy="4076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0" w:type="auto"/>
                              <w:tblLayout w:type="fixed"/>
                              <w:tblCellMar>
                                <w:left w:w="0" w:type="dxa"/>
                                <w:right w:w="0" w:type="dxa"/>
                              </w:tblCellMar>
                              <w:tblLook w:val="04A0" w:firstRow="1" w:lastRow="0" w:firstColumn="1" w:lastColumn="0" w:noHBand="0" w:noVBand="1"/>
                              <w:tblDescription w:val="Sidebar layout table"/>
                            </w:tblPr>
                            <w:tblGrid>
                              <w:gridCol w:w="3518"/>
                            </w:tblGrid>
                            <w:tr w:rsidR="00A82319" w14:paraId="10CAB4DA" w14:textId="77777777">
                              <w:trPr>
                                <w:trHeight w:hRule="exact" w:val="6048"/>
                              </w:trPr>
                              <w:tc>
                                <w:tcPr>
                                  <w:tcW w:w="3518" w:type="dxa"/>
                                  <w:shd w:val="clear" w:color="auto" w:fill="AF4E12" w:themeFill="accent1" w:themeFillShade="BF"/>
                                  <w:tcMar>
                                    <w:top w:w="288" w:type="dxa"/>
                                    <w:bottom w:w="288" w:type="dxa"/>
                                  </w:tcMar>
                                </w:tcPr>
                                <w:p w14:paraId="0A3F74BC" w14:textId="34A5B921" w:rsidR="00A82319" w:rsidRPr="007017C7" w:rsidRDefault="007017C7" w:rsidP="00310543">
                                  <w:pPr>
                                    <w:pStyle w:val="BlockHeading"/>
                                    <w:jc w:val="both"/>
                                    <w:rPr>
                                      <w:sz w:val="24"/>
                                      <w:szCs w:val="18"/>
                                    </w:rPr>
                                  </w:pPr>
                                  <w:r w:rsidRPr="007017C7">
                                    <w:rPr>
                                      <w:sz w:val="24"/>
                                      <w:szCs w:val="18"/>
                                    </w:rPr>
                                    <w:t>What is Workplace culture and why is it important?</w:t>
                                  </w:r>
                                </w:p>
                                <w:p w14:paraId="79997FDA" w14:textId="1CD8C131" w:rsidR="00A82319" w:rsidRDefault="007017C7" w:rsidP="00310543">
                                  <w:pPr>
                                    <w:pStyle w:val="BlockText"/>
                                    <w:jc w:val="both"/>
                                  </w:pPr>
                                  <w:r>
                                    <w:t>Workplace culture can mean a</w:t>
                                  </w:r>
                                  <w:r w:rsidR="00E67725">
                                    <w:t>n</w:t>
                                  </w:r>
                                  <w:r>
                                    <w:t xml:space="preserve"> </w:t>
                                  </w:r>
                                  <w:proofErr w:type="spellStart"/>
                                  <w:r>
                                    <w:t>organisation’s</w:t>
                                  </w:r>
                                  <w:proofErr w:type="spellEnd"/>
                                  <w:r>
                                    <w:t xml:space="preserve"> values</w:t>
                                  </w:r>
                                  <w:r w:rsidR="00620DF7">
                                    <w:t>,</w:t>
                                  </w:r>
                                  <w:r>
                                    <w:t xml:space="preserve"> ideologies</w:t>
                                  </w:r>
                                  <w:r w:rsidR="00620DF7">
                                    <w:t xml:space="preserve">, </w:t>
                                  </w:r>
                                  <w:proofErr w:type="gramStart"/>
                                  <w:r w:rsidR="00620DF7">
                                    <w:t>behavior</w:t>
                                  </w:r>
                                  <w:proofErr w:type="gramEnd"/>
                                  <w:r w:rsidR="00620DF7">
                                    <w:t xml:space="preserve"> and attitude</w:t>
                                  </w:r>
                                  <w:r w:rsidR="00E67725">
                                    <w:t xml:space="preserve"> to name a few</w:t>
                                  </w:r>
                                  <w:r>
                                    <w:t>. At Trinity Saint David Student Union our values are the foundation of our organi</w:t>
                                  </w:r>
                                  <w:r w:rsidR="00620DF7">
                                    <w:t>s</w:t>
                                  </w:r>
                                  <w:r>
                                    <w:t>ation as we must be an approachable</w:t>
                                  </w:r>
                                  <w:r w:rsidR="00620DF7">
                                    <w:t xml:space="preserve"> and supportive place for </w:t>
                                  </w:r>
                                  <w:r w:rsidR="00E67725">
                                    <w:t>student</w:t>
                                  </w:r>
                                  <w:r w:rsidR="00620DF7">
                                    <w:t xml:space="preserve"> who requires our services.</w:t>
                                  </w:r>
                                  <w:r w:rsidR="00310543">
                                    <w:t xml:space="preserve"> We try to create a positive workplace culture as we believe it reflects a positive work force and bring the most talent out of</w:t>
                                  </w:r>
                                  <w:r w:rsidR="00E67725">
                                    <w:t xml:space="preserve"> our</w:t>
                                  </w:r>
                                  <w:r w:rsidR="00310543">
                                    <w:t xml:space="preserve"> people. </w:t>
                                  </w:r>
                                </w:p>
                              </w:tc>
                            </w:tr>
                            <w:tr w:rsidR="00A82319" w14:paraId="57C69BFC" w14:textId="77777777">
                              <w:trPr>
                                <w:trHeight w:hRule="exact" w:val="288"/>
                              </w:trPr>
                              <w:tc>
                                <w:tcPr>
                                  <w:tcW w:w="3518" w:type="dxa"/>
                                </w:tcPr>
                                <w:p w14:paraId="4B88BCFA" w14:textId="77777777" w:rsidR="00A82319" w:rsidRDefault="00A82319"/>
                              </w:tc>
                            </w:tr>
                            <w:tr w:rsidR="00A82319" w14:paraId="310B998D" w14:textId="77777777">
                              <w:trPr>
                                <w:trHeight w:hRule="exact" w:val="3312"/>
                              </w:trPr>
                              <w:tc>
                                <w:tcPr>
                                  <w:tcW w:w="3518" w:type="dxa"/>
                                </w:tcPr>
                                <w:p w14:paraId="795AF23A" w14:textId="491E650B" w:rsidR="00A82319" w:rsidRDefault="00A82319"/>
                              </w:tc>
                            </w:tr>
                          </w:tbl>
                          <w:p w14:paraId="250E8114" w14:textId="3216E4CD" w:rsidR="00A82319" w:rsidRDefault="00A82319">
                            <w:pPr>
                              <w:pStyle w:val="Caption"/>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215F60" id="_x0000_t202" coordsize="21600,21600" o:spt="202" path="m,l,21600r21600,l21600,xe">
                <v:stroke joinstyle="miter"/>
                <v:path gradientshapeok="t" o:connecttype="rect"/>
              </v:shapetype>
              <v:shape id="Text Box 1" o:spid="_x0000_s1026" type="#_x0000_t202" alt="Text box sidebar" style="position:absolute;left:0;text-align:left;margin-left:0;margin-top:56pt;width:176.4pt;height:321pt;z-index:251659264;visibility:visible;mso-wrap-style:square;mso-width-percent:0;mso-height-percent:0;mso-wrap-distance-left:21.6pt;mso-wrap-distance-top:14.4pt;mso-wrap-distance-right:21.6pt;mso-wrap-distance-bottom:14.4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" o:allowoverlap="f" filled="f" stroked="f" strokeweight=".5pt">
                <v:textbox inset="0,0,0,0">
                  <w:txbxContent>
                    <w:tbl>
                      <w:tblPr>
                        <w:tblW w:w="0" w:type="auto"/>
                        <w:tblLayout w:type="fixed"/>
                        <w:tblCellMar>
                          <w:left w:w="0" w:type="dxa"/>
                          <w:right w:w="0" w:type="dxa"/>
                        </w:tblCellMar>
                        <w:tblLook w:val="04A0" w:firstRow="1" w:lastRow="0" w:firstColumn="1" w:lastColumn="0" w:noHBand="0" w:noVBand="1"/>
                        <w:tblDescription w:val="Sidebar layout table"/>
                      </w:tblPr>
                      <w:tblGrid>
                        <w:gridCol w:w="3518"/>
                      </w:tblGrid>
                      <w:tr w:rsidR="00A82319" w14:paraId="10CAB4DA" w14:textId="77777777">
                        <w:trPr>
                          <w:trHeight w:hRule="exact" w:val="6048"/>
                        </w:trPr>
                        <w:tc>
                          <w:tcPr>
                            <w:tcW w:w="3518" w:type="dxa"/>
                            <w:shd w:val="clear" w:color="auto" w:fill="AF4E12" w:themeFill="accent1" w:themeFillShade="BF"/>
                            <w:tcMar>
                              <w:top w:w="288" w:type="dxa"/>
                              <w:bottom w:w="288" w:type="dxa"/>
                            </w:tcMar>
                          </w:tcPr>
                          <w:p w14:paraId="0A3F74BC" w14:textId="34A5B921" w:rsidR="00A82319" w:rsidRPr="007017C7" w:rsidRDefault="007017C7" w:rsidP="00310543">
                            <w:pPr>
                              <w:pStyle w:val="BlockHeading"/>
                              <w:jc w:val="both"/>
                              <w:rPr>
                                <w:sz w:val="24"/>
                                <w:szCs w:val="18"/>
                              </w:rPr>
                            </w:pPr>
                            <w:r w:rsidRPr="007017C7">
                              <w:rPr>
                                <w:sz w:val="24"/>
                                <w:szCs w:val="18"/>
                              </w:rPr>
                              <w:t>What is Workplace culture and why is it important?</w:t>
                            </w:r>
                          </w:p>
                          <w:p w14:paraId="79997FDA" w14:textId="1CD8C131" w:rsidR="00A82319" w:rsidRDefault="007017C7" w:rsidP="00310543">
                            <w:pPr>
                              <w:pStyle w:val="BlockText"/>
                              <w:jc w:val="both"/>
                            </w:pPr>
                            <w:r>
                              <w:t>Workplace culture can mean a</w:t>
                            </w:r>
                            <w:r w:rsidR="00E67725">
                              <w:t>n</w:t>
                            </w:r>
                            <w:r>
                              <w:t xml:space="preserve"> </w:t>
                            </w:r>
                            <w:proofErr w:type="spellStart"/>
                            <w:r>
                              <w:t>organisation’s</w:t>
                            </w:r>
                            <w:proofErr w:type="spellEnd"/>
                            <w:r>
                              <w:t xml:space="preserve"> values</w:t>
                            </w:r>
                            <w:r w:rsidR="00620DF7">
                              <w:t>,</w:t>
                            </w:r>
                            <w:r>
                              <w:t xml:space="preserve"> ideologies</w:t>
                            </w:r>
                            <w:r w:rsidR="00620DF7">
                              <w:t xml:space="preserve">, </w:t>
                            </w:r>
                            <w:proofErr w:type="gramStart"/>
                            <w:r w:rsidR="00620DF7">
                              <w:t>behavior</w:t>
                            </w:r>
                            <w:proofErr w:type="gramEnd"/>
                            <w:r w:rsidR="00620DF7">
                              <w:t xml:space="preserve"> and attitude</w:t>
                            </w:r>
                            <w:r w:rsidR="00E67725">
                              <w:t xml:space="preserve"> to name a few</w:t>
                            </w:r>
                            <w:r>
                              <w:t>. At Trinity Saint David Student Union our values are the foundation of our organi</w:t>
                            </w:r>
                            <w:r w:rsidR="00620DF7">
                              <w:t>s</w:t>
                            </w:r>
                            <w:r>
                              <w:t>ation as we must be an approachable</w:t>
                            </w:r>
                            <w:r w:rsidR="00620DF7">
                              <w:t xml:space="preserve"> and supportive place for </w:t>
                            </w:r>
                            <w:r w:rsidR="00E67725">
                              <w:t>student</w:t>
                            </w:r>
                            <w:r w:rsidR="00620DF7">
                              <w:t xml:space="preserve"> who requires our services.</w:t>
                            </w:r>
                            <w:r w:rsidR="00310543">
                              <w:t xml:space="preserve"> We try to create a positive workplace culture as we believe it reflects a positive work force and bring the most talent out of</w:t>
                            </w:r>
                            <w:r w:rsidR="00E67725">
                              <w:t xml:space="preserve"> our</w:t>
                            </w:r>
                            <w:r w:rsidR="00310543">
                              <w:t xml:space="preserve"> people. </w:t>
                            </w:r>
                          </w:p>
                        </w:tc>
                      </w:tr>
                      <w:tr w:rsidR="00A82319" w14:paraId="57C69BFC" w14:textId="77777777">
                        <w:trPr>
                          <w:trHeight w:hRule="exact" w:val="288"/>
                        </w:trPr>
                        <w:tc>
                          <w:tcPr>
                            <w:tcW w:w="3518" w:type="dxa"/>
                          </w:tcPr>
                          <w:p w14:paraId="4B88BCFA" w14:textId="77777777" w:rsidR="00A82319" w:rsidRDefault="00A82319"/>
                        </w:tc>
                      </w:tr>
                      <w:tr w:rsidR="00A82319" w14:paraId="310B998D" w14:textId="77777777">
                        <w:trPr>
                          <w:trHeight w:hRule="exact" w:val="3312"/>
                        </w:trPr>
                        <w:tc>
                          <w:tcPr>
                            <w:tcW w:w="3518" w:type="dxa"/>
                          </w:tcPr>
                          <w:p w14:paraId="795AF23A" w14:textId="491E650B" w:rsidR="00A82319" w:rsidRDefault="00A82319"/>
                        </w:tc>
                      </w:tr>
                    </w:tbl>
                    <w:p w14:paraId="250E8114" w14:textId="3216E4CD" w:rsidR="00A82319" w:rsidRDefault="00A82319">
                      <w:pPr>
                        <w:pStyle w:val="Caption"/>
                      </w:pPr>
                    </w:p>
                  </w:txbxContent>
                </v:textbox>
                <w10:wrap type="square" anchorx="margin"/>
              </v:shape>
            </w:pict>
          </mc:Fallback>
        </mc:AlternateContent>
      </w:r>
      <w:r w:rsidR="007017C7">
        <w:t>Katie Heath</w:t>
      </w:r>
    </w:p>
    <w:p w14:paraId="4C98CB3C" w14:textId="33BA3413" w:rsidR="00A82319" w:rsidRDefault="00310543" w:rsidP="002B072D">
      <w:pPr>
        <w:pStyle w:val="Heading1"/>
        <w:jc w:val="both"/>
      </w:pPr>
      <w:r>
        <w:t>We are all working to achieve the same goal</w:t>
      </w:r>
    </w:p>
    <w:p w14:paraId="0D596912" w14:textId="322E5531" w:rsidR="00A82319" w:rsidRDefault="00251C58" w:rsidP="002B072D">
      <w:pPr>
        <w:jc w:val="both"/>
        <w:rPr>
          <w:color w:val="333333"/>
          <w:shd w:val="clear" w:color="auto" w:fill="F6F4F9"/>
        </w:rPr>
      </w:pPr>
      <w:r>
        <w:t>Throughout the Student Union there are many different roles that achieve many different goals, however, are main objective remains the same for everyone; ‘</w:t>
      </w:r>
      <w:r w:rsidRPr="00251C58">
        <w:rPr>
          <w:color w:val="333333"/>
          <w:shd w:val="clear" w:color="auto" w:fill="F6F4F9"/>
        </w:rPr>
        <w:t>We are the Students’ Union for all students at the University of Wales Trinity Saint David, no matter where or how they study. As an independent student-led charity, we work with the university to make sure students are being heard. We will speak up for students, stand up for their rights, and empower them to make the most of their time at university.</w:t>
      </w:r>
      <w:r>
        <w:rPr>
          <w:color w:val="333333"/>
          <w:shd w:val="clear" w:color="auto" w:fill="F6F4F9"/>
        </w:rPr>
        <w:t xml:space="preserve">’ </w:t>
      </w:r>
      <w:r w:rsidR="006B360A">
        <w:rPr>
          <w:color w:val="333333"/>
          <w:shd w:val="clear" w:color="auto" w:fill="F6F4F9"/>
        </w:rPr>
        <w:t>–</w:t>
      </w:r>
      <w:r>
        <w:rPr>
          <w:color w:val="333333"/>
          <w:shd w:val="clear" w:color="auto" w:fill="F6F4F9"/>
        </w:rPr>
        <w:t xml:space="preserve"> </w:t>
      </w:r>
      <w:r w:rsidR="006B360A">
        <w:rPr>
          <w:color w:val="333333"/>
          <w:shd w:val="clear" w:color="auto" w:fill="F6F4F9"/>
        </w:rPr>
        <w:t>uwtsdunion.ac.uk</w:t>
      </w:r>
    </w:p>
    <w:p w14:paraId="3686FEB6" w14:textId="6A0C38FC" w:rsidR="006B360A" w:rsidRDefault="006B360A" w:rsidP="002B072D">
      <w:pPr>
        <w:jc w:val="both"/>
      </w:pPr>
      <w:r>
        <w:t xml:space="preserve">As a people profession it is important to convey this message in a positive manner that unites the departments and different structures within the organisation to create a great working culture and </w:t>
      </w:r>
      <w:r w:rsidR="00705D1C">
        <w:t xml:space="preserve">achieve the goals and values, we </w:t>
      </w:r>
      <w:proofErr w:type="gramStart"/>
      <w:r w:rsidR="00163423">
        <w:t>as a whole strive</w:t>
      </w:r>
      <w:proofErr w:type="gramEnd"/>
      <w:r w:rsidR="00705D1C">
        <w:t xml:space="preserve"> for.</w:t>
      </w:r>
    </w:p>
    <w:p w14:paraId="1177B13E" w14:textId="7A71B3C5" w:rsidR="00CF1A55" w:rsidRDefault="00163423" w:rsidP="002B072D">
      <w:pPr>
        <w:jc w:val="both"/>
      </w:pPr>
      <w:r>
        <w:t xml:space="preserve">By creating this workplace </w:t>
      </w:r>
      <w:r w:rsidR="002B072D">
        <w:t>culture,</w:t>
      </w:r>
      <w:r>
        <w:t xml:space="preserve"> it is encouraging people to work to their full potential and develop a </w:t>
      </w:r>
      <w:r w:rsidR="00E67725">
        <w:t>‘</w:t>
      </w:r>
      <w:r>
        <w:t xml:space="preserve">want to </w:t>
      </w:r>
      <w:r w:rsidR="002B072D">
        <w:t>work</w:t>
      </w:r>
      <w:r w:rsidR="00E67725">
        <w:t>’ attitude</w:t>
      </w:r>
      <w:r w:rsidR="002B072D">
        <w:t>, directly impacting the organisation</w:t>
      </w:r>
      <w:r w:rsidR="00E67725">
        <w:t>,</w:t>
      </w:r>
      <w:r w:rsidR="002B072D">
        <w:t xml:space="preserve"> not only in the long term but also in day to day working scenarios.</w:t>
      </w:r>
      <w:r w:rsidR="00CF1A55">
        <w:t xml:space="preserve"> If </w:t>
      </w:r>
      <w:r w:rsidR="00FA0E82">
        <w:t>people profession</w:t>
      </w:r>
      <w:r w:rsidR="00CF1A55">
        <w:t xml:space="preserve"> did not work to </w:t>
      </w:r>
      <w:r w:rsidR="00E67725">
        <w:t>their</w:t>
      </w:r>
      <w:r w:rsidR="00CF1A55">
        <w:t xml:space="preserve"> own potential</w:t>
      </w:r>
      <w:r w:rsidR="00FA0E82">
        <w:t xml:space="preserve"> by developing or expanding current work policies and protocols</w:t>
      </w:r>
      <w:r w:rsidR="00E67725">
        <w:t xml:space="preserve"> for the better of the organisation and employee</w:t>
      </w:r>
      <w:r w:rsidR="009C7FF0">
        <w:t>s</w:t>
      </w:r>
      <w:r w:rsidR="00CF1A55">
        <w:t xml:space="preserve">, a negative </w:t>
      </w:r>
      <w:r w:rsidR="007E2D43">
        <w:t>workplace</w:t>
      </w:r>
      <w:r w:rsidR="00CF1A55">
        <w:t xml:space="preserve"> can</w:t>
      </w:r>
      <w:r w:rsidR="009C7FF0">
        <w:t xml:space="preserve"> develop and</w:t>
      </w:r>
      <w:r w:rsidR="00CF1A55">
        <w:t xml:space="preserve"> directly </w:t>
      </w:r>
      <w:r w:rsidR="00FA0E82">
        <w:t>affect</w:t>
      </w:r>
      <w:r w:rsidR="00CF1A55">
        <w:t xml:space="preserve"> the day to day working process from reduced </w:t>
      </w:r>
      <w:r w:rsidR="009C7FF0">
        <w:t>productivity</w:t>
      </w:r>
      <w:r w:rsidR="00CF1A55">
        <w:t xml:space="preserve"> to high employment turnover to hindering personal and organisational development</w:t>
      </w:r>
      <w:r w:rsidR="007E2D43">
        <w:t>.</w:t>
      </w:r>
    </w:p>
    <w:p w14:paraId="5B6F3721" w14:textId="27EE8DB1" w:rsidR="00163423" w:rsidRDefault="00163423" w:rsidP="002B072D">
      <w:pPr>
        <w:pStyle w:val="Quote"/>
        <w:rPr>
          <w:rFonts w:asciiTheme="majorHAnsi" w:hAnsiTheme="majorHAnsi" w:cstheme="majorHAnsi"/>
          <w:b/>
          <w:bCs/>
          <w:color w:val="2C2D4F"/>
          <w:shd w:val="clear" w:color="auto" w:fill="F8F9FA"/>
        </w:rPr>
      </w:pPr>
      <w:r>
        <w:rPr>
          <w:rFonts w:asciiTheme="majorHAnsi" w:hAnsiTheme="majorHAnsi" w:cstheme="majorHAnsi"/>
          <w:b/>
          <w:bCs/>
          <w:color w:val="2C2D4F"/>
          <w:shd w:val="clear" w:color="auto" w:fill="F8F9FA"/>
        </w:rPr>
        <w:t>‘</w:t>
      </w:r>
      <w:r w:rsidRPr="00163423">
        <w:rPr>
          <w:rFonts w:asciiTheme="majorHAnsi" w:hAnsiTheme="majorHAnsi" w:cstheme="majorHAnsi"/>
          <w:b/>
          <w:bCs/>
          <w:color w:val="2C2D4F"/>
          <w:shd w:val="clear" w:color="auto" w:fill="F8F9FA"/>
        </w:rPr>
        <w:t>Company culture is the continuous pursuit of building the best, most talented, and the happiest team we possibly can.</w:t>
      </w:r>
      <w:r>
        <w:rPr>
          <w:rFonts w:asciiTheme="majorHAnsi" w:hAnsiTheme="majorHAnsi" w:cstheme="majorHAnsi"/>
          <w:b/>
          <w:bCs/>
          <w:color w:val="2C2D4F"/>
          <w:shd w:val="clear" w:color="auto" w:fill="F8F9FA"/>
        </w:rPr>
        <w:t>’</w:t>
      </w:r>
    </w:p>
    <w:p w14:paraId="3A208B51" w14:textId="3137B456" w:rsidR="00A82319" w:rsidRPr="00163423" w:rsidRDefault="00163423" w:rsidP="002B072D">
      <w:pPr>
        <w:pStyle w:val="Quote"/>
        <w:rPr>
          <w:rFonts w:asciiTheme="majorHAnsi" w:hAnsiTheme="majorHAnsi" w:cstheme="majorHAnsi"/>
        </w:rPr>
      </w:pPr>
      <w:r>
        <w:rPr>
          <w:rFonts w:asciiTheme="majorHAnsi" w:hAnsiTheme="majorHAnsi" w:cstheme="majorHAnsi"/>
          <w:b/>
          <w:bCs/>
          <w:color w:val="2C2D4F"/>
          <w:shd w:val="clear" w:color="auto" w:fill="F8F9FA"/>
        </w:rPr>
        <w:t>– Andrew Wilkinson</w:t>
      </w:r>
    </w:p>
    <w:p w14:paraId="0D8D699C" w14:textId="26BF3B43" w:rsidR="00A82319" w:rsidRDefault="007E2D43" w:rsidP="00D84408">
      <w:pPr>
        <w:pStyle w:val="Heading1"/>
        <w:jc w:val="both"/>
      </w:pPr>
      <w:r>
        <w:t>Developing and upskilling the workforce</w:t>
      </w:r>
    </w:p>
    <w:p w14:paraId="115139DB" w14:textId="749125B0" w:rsidR="007B6CB3" w:rsidRDefault="007B6CB3" w:rsidP="00D84408">
      <w:pPr>
        <w:jc w:val="both"/>
      </w:pPr>
      <w:r>
        <w:t xml:space="preserve">For an organisation to continue to succeed, grow and develop it is important to put back into the workforce by </w:t>
      </w:r>
      <w:r w:rsidR="00FA0E82">
        <w:t>assessing and developing their skills and capabilities</w:t>
      </w:r>
      <w:r>
        <w:t>.</w:t>
      </w:r>
      <w:r w:rsidR="00FA0E82">
        <w:t xml:space="preserve"> </w:t>
      </w:r>
    </w:p>
    <w:p w14:paraId="24197A4B" w14:textId="7D4215E8" w:rsidR="00211670" w:rsidRDefault="00211670" w:rsidP="00D84408">
      <w:pPr>
        <w:jc w:val="both"/>
      </w:pPr>
      <w:r>
        <w:t xml:space="preserve">As all people advance differently it is crucial to create a </w:t>
      </w:r>
      <w:r w:rsidR="000B3CB2">
        <w:t>process to regularly assess employee</w:t>
      </w:r>
      <w:r w:rsidR="00A51277">
        <w:t>’</w:t>
      </w:r>
      <w:r w:rsidR="000B3CB2">
        <w:t>s skill</w:t>
      </w:r>
      <w:r w:rsidR="00A51277">
        <w:t>s</w:t>
      </w:r>
      <w:r w:rsidR="000B3CB2">
        <w:t xml:space="preserve"> and current working level, this can be done as one to one, surveys,</w:t>
      </w:r>
      <w:r w:rsidR="00A51277">
        <w:t xml:space="preserve"> observations, line management feedback and group meeting. This will then allow for peers to identify strength</w:t>
      </w:r>
      <w:r w:rsidR="00560101">
        <w:t>s and weaknesses</w:t>
      </w:r>
      <w:r w:rsidR="00570F3F">
        <w:t>,</w:t>
      </w:r>
      <w:r w:rsidR="00A51277">
        <w:t xml:space="preserve"> </w:t>
      </w:r>
      <w:r w:rsidR="00570F3F">
        <w:t>employees</w:t>
      </w:r>
      <w:r w:rsidR="00560101">
        <w:t xml:space="preserve"> to</w:t>
      </w:r>
      <w:r w:rsidR="00A51277">
        <w:t xml:space="preserve"> </w:t>
      </w:r>
      <w:r w:rsidR="00570F3F">
        <w:t>self-assess</w:t>
      </w:r>
      <w:r w:rsidR="00560101">
        <w:t xml:space="preserve"> and for </w:t>
      </w:r>
      <w:r w:rsidR="00570F3F">
        <w:t>people professionals to evaluate. Once evaluated the correct course of action can</w:t>
      </w:r>
      <w:r w:rsidR="009C7FF0">
        <w:t xml:space="preserve"> then</w:t>
      </w:r>
      <w:r w:rsidR="00570F3F">
        <w:t xml:space="preserve"> be discussed and chosen, this could be retraining, </w:t>
      </w:r>
      <w:r w:rsidR="00122951">
        <w:t xml:space="preserve">extra training in specific </w:t>
      </w:r>
      <w:r w:rsidR="004C44A5">
        <w:t xml:space="preserve">areas, </w:t>
      </w:r>
      <w:r w:rsidR="002F5031">
        <w:t xml:space="preserve">advance </w:t>
      </w:r>
      <w:r w:rsidR="00122951">
        <w:t>training, and development</w:t>
      </w:r>
      <w:r w:rsidR="009C7FF0">
        <w:t xml:space="preserve"> and progression</w:t>
      </w:r>
      <w:r w:rsidR="00122951">
        <w:t>.</w:t>
      </w:r>
    </w:p>
    <w:p w14:paraId="3318AB7D" w14:textId="653EAA4E" w:rsidR="00122951" w:rsidRPr="007B6CB3" w:rsidRDefault="00980EC1" w:rsidP="00D84408">
      <w:pPr>
        <w:jc w:val="both"/>
      </w:pPr>
      <w:r>
        <w:t xml:space="preserve">Recognising development needs and progression can contribute to the workplace culture as it can make stakeholders feel appreciated and valued within the organisation and can lower employment turnover. </w:t>
      </w:r>
    </w:p>
    <w:p w14:paraId="05194E95" w14:textId="0A6F473A" w:rsidR="00A82319" w:rsidRDefault="00A82319" w:rsidP="00D84408">
      <w:pPr>
        <w:jc w:val="both"/>
        <w:rPr>
          <w:noProof/>
        </w:rPr>
      </w:pPr>
    </w:p>
    <w:p w14:paraId="36E8537D" w14:textId="35DEEB8B" w:rsidR="00A82319" w:rsidRDefault="007E2D43" w:rsidP="00D84408">
      <w:pPr>
        <w:pStyle w:val="Heading1"/>
        <w:jc w:val="both"/>
      </w:pPr>
      <w:r>
        <w:t xml:space="preserve">Change – the importance of predicting, planning and managing </w:t>
      </w:r>
    </w:p>
    <w:p w14:paraId="35E4A356" w14:textId="5FDB3908" w:rsidR="00A82319" w:rsidRDefault="00861CC9" w:rsidP="00D84408">
      <w:pPr>
        <w:jc w:val="both"/>
        <w:rPr>
          <w:noProof/>
        </w:rPr>
      </w:pPr>
      <w:r>
        <w:rPr>
          <w:noProof/>
        </w:rPr>
        <w:t>Organisation need to evolve and change to keep up with trends, demands, growth and sometimes enviormental factors. One factor that has affect</w:t>
      </w:r>
      <w:r w:rsidR="009C7FF0">
        <w:rPr>
          <w:noProof/>
        </w:rPr>
        <w:t>ed</w:t>
      </w:r>
      <w:r>
        <w:rPr>
          <w:noProof/>
        </w:rPr>
        <w:t xml:space="preserve"> most people and organisation in the recent years in COVID-19. The pandemic gave most organisation little time to plan change but many organisation were able to manage it successfully and have come out the other side stronger whether that is shown in profit or workplace culture. </w:t>
      </w:r>
    </w:p>
    <w:p w14:paraId="42E88B8E" w14:textId="36ED3EE8" w:rsidR="00861CC9" w:rsidRDefault="00662B40" w:rsidP="00D84408">
      <w:pPr>
        <w:jc w:val="both"/>
        <w:rPr>
          <w:noProof/>
        </w:rPr>
      </w:pPr>
      <w:r>
        <w:rPr>
          <w:noProof/>
        </w:rPr>
        <w:t>For a majority of organisational changes there has been research, analysis and discussion</w:t>
      </w:r>
      <w:r w:rsidR="009C7FF0">
        <w:rPr>
          <w:noProof/>
        </w:rPr>
        <w:t>s</w:t>
      </w:r>
      <w:r w:rsidR="009147AE">
        <w:rPr>
          <w:noProof/>
        </w:rPr>
        <w:t>,</w:t>
      </w:r>
      <w:r>
        <w:rPr>
          <w:noProof/>
        </w:rPr>
        <w:t xml:space="preserve"> </w:t>
      </w:r>
      <w:r w:rsidR="009147AE">
        <w:rPr>
          <w:noProof/>
        </w:rPr>
        <w:t>this work</w:t>
      </w:r>
      <w:r>
        <w:rPr>
          <w:noProof/>
        </w:rPr>
        <w:t xml:space="preserve"> assist</w:t>
      </w:r>
      <w:r w:rsidR="009147AE">
        <w:rPr>
          <w:noProof/>
        </w:rPr>
        <w:t xml:space="preserve">s </w:t>
      </w:r>
      <w:r w:rsidR="009C7FF0">
        <w:rPr>
          <w:noProof/>
        </w:rPr>
        <w:t xml:space="preserve">with </w:t>
      </w:r>
      <w:r w:rsidR="009147AE">
        <w:rPr>
          <w:noProof/>
        </w:rPr>
        <w:t>the</w:t>
      </w:r>
      <w:r>
        <w:rPr>
          <w:noProof/>
        </w:rPr>
        <w:t xml:space="preserve"> predicting </w:t>
      </w:r>
      <w:r w:rsidR="009147AE">
        <w:rPr>
          <w:noProof/>
        </w:rPr>
        <w:t xml:space="preserve">of </w:t>
      </w:r>
      <w:r>
        <w:rPr>
          <w:noProof/>
        </w:rPr>
        <w:t>new avenues</w:t>
      </w:r>
      <w:r w:rsidR="009147AE">
        <w:rPr>
          <w:noProof/>
        </w:rPr>
        <w:t xml:space="preserve"> and directions</w:t>
      </w:r>
      <w:r>
        <w:rPr>
          <w:noProof/>
        </w:rPr>
        <w:t xml:space="preserve"> </w:t>
      </w:r>
      <w:r w:rsidR="009147AE">
        <w:rPr>
          <w:noProof/>
        </w:rPr>
        <w:t>organisation</w:t>
      </w:r>
      <w:r>
        <w:rPr>
          <w:noProof/>
        </w:rPr>
        <w:t>s can</w:t>
      </w:r>
      <w:r w:rsidR="009147AE">
        <w:rPr>
          <w:noProof/>
        </w:rPr>
        <w:t xml:space="preserve"> or need to</w:t>
      </w:r>
      <w:r>
        <w:rPr>
          <w:noProof/>
        </w:rPr>
        <w:t xml:space="preserve"> take and understand what changes need to be ma</w:t>
      </w:r>
      <w:r w:rsidR="009C7FF0">
        <w:rPr>
          <w:noProof/>
        </w:rPr>
        <w:t>d</w:t>
      </w:r>
      <w:r>
        <w:rPr>
          <w:noProof/>
        </w:rPr>
        <w:t>e for an organisation to continue to succeed. The planning process</w:t>
      </w:r>
      <w:r w:rsidR="009147AE">
        <w:rPr>
          <w:noProof/>
        </w:rPr>
        <w:t>,</w:t>
      </w:r>
      <w:r>
        <w:rPr>
          <w:noProof/>
        </w:rPr>
        <w:t xml:space="preserve"> </w:t>
      </w:r>
      <w:r w:rsidR="009147AE">
        <w:rPr>
          <w:noProof/>
        </w:rPr>
        <w:t xml:space="preserve">for people professionals, </w:t>
      </w:r>
      <w:r>
        <w:rPr>
          <w:noProof/>
        </w:rPr>
        <w:t xml:space="preserve">will then consists of identifing </w:t>
      </w:r>
      <w:r w:rsidR="009147AE">
        <w:rPr>
          <w:noProof/>
        </w:rPr>
        <w:t>affected people and area, evaluating the affect and designing procotols and procedures to support the change. Identifying where training will be needed and where</w:t>
      </w:r>
      <w:r w:rsidR="00493464">
        <w:rPr>
          <w:noProof/>
        </w:rPr>
        <w:t xml:space="preserve"> job</w:t>
      </w:r>
      <w:r w:rsidR="009147AE">
        <w:rPr>
          <w:noProof/>
        </w:rPr>
        <w:t xml:space="preserve"> roles </w:t>
      </w:r>
      <w:r w:rsidR="009C7FF0">
        <w:rPr>
          <w:noProof/>
        </w:rPr>
        <w:t>may</w:t>
      </w:r>
      <w:r w:rsidR="009147AE">
        <w:rPr>
          <w:noProof/>
        </w:rPr>
        <w:t xml:space="preserve"> need to evolve</w:t>
      </w:r>
      <w:r w:rsidR="009C7FF0">
        <w:rPr>
          <w:noProof/>
        </w:rPr>
        <w:t xml:space="preserve"> or dissolve</w:t>
      </w:r>
      <w:r w:rsidR="007E3700">
        <w:rPr>
          <w:noProof/>
        </w:rPr>
        <w:t xml:space="preserve"> and how to communicate all change</w:t>
      </w:r>
      <w:r w:rsidR="009147AE">
        <w:rPr>
          <w:noProof/>
        </w:rPr>
        <w:t>.</w:t>
      </w:r>
      <w:r w:rsidR="007E3700">
        <w:rPr>
          <w:noProof/>
        </w:rPr>
        <w:t xml:space="preserve"> A simple example of planning change includes Kotter’s 8 step model; create, build, form, enlist, enable, generate, sustain and institute.</w:t>
      </w:r>
    </w:p>
    <w:p w14:paraId="7E24D7AF" w14:textId="08F411C7" w:rsidR="00493464" w:rsidRDefault="00493464" w:rsidP="00D84408">
      <w:pPr>
        <w:jc w:val="both"/>
        <w:rPr>
          <w:noProof/>
        </w:rPr>
      </w:pPr>
      <w:r>
        <w:rPr>
          <w:noProof/>
        </w:rPr>
        <w:t>For change to suc</w:t>
      </w:r>
      <w:r w:rsidR="00AA2D42">
        <w:rPr>
          <w:noProof/>
        </w:rPr>
        <w:t>c</w:t>
      </w:r>
      <w:r>
        <w:rPr>
          <w:noProof/>
        </w:rPr>
        <w:t>eed it will need to be continuely managed</w:t>
      </w:r>
      <w:r w:rsidR="007C07A8">
        <w:rPr>
          <w:noProof/>
        </w:rPr>
        <w:t xml:space="preserve">, the planning process should assist with </w:t>
      </w:r>
      <w:r w:rsidR="009B464B">
        <w:rPr>
          <w:noProof/>
        </w:rPr>
        <w:t>ongoing</w:t>
      </w:r>
      <w:r w:rsidR="007C07A8">
        <w:rPr>
          <w:noProof/>
        </w:rPr>
        <w:t xml:space="preserve"> management, however, the ability to adapt incase protocols do not work well when in place is beneficial. Managing change can have many forms including excellent leadership; building a good relationship with subordinates can help guide employees through changes and set examples. </w:t>
      </w:r>
      <w:r w:rsidR="008362F2">
        <w:rPr>
          <w:noProof/>
        </w:rPr>
        <w:t xml:space="preserve">Being approachable and understanding can help employees raise their concerns. Being open and honest with employees can help </w:t>
      </w:r>
      <w:r w:rsidR="004C57B3">
        <w:rPr>
          <w:noProof/>
        </w:rPr>
        <w:t>them understand why the reasons behind the changes and can encourage them to support the changes moving forward.</w:t>
      </w:r>
    </w:p>
    <w:p w14:paraId="1F5ADC42" w14:textId="53939145" w:rsidR="00A82319" w:rsidRDefault="007E2D43" w:rsidP="00D84408">
      <w:pPr>
        <w:pStyle w:val="Heading1"/>
        <w:jc w:val="both"/>
      </w:pPr>
      <w:r>
        <w:t>How change directly impacts the workforce</w:t>
      </w:r>
      <w:r w:rsidR="007B6CB3">
        <w:t>?</w:t>
      </w:r>
    </w:p>
    <w:p w14:paraId="4D2CDC1F" w14:textId="71133563" w:rsidR="007E2D43" w:rsidRPr="007E2D43" w:rsidRDefault="002B6E4F" w:rsidP="00D84408">
      <w:pPr>
        <w:jc w:val="both"/>
      </w:pPr>
      <w:r>
        <w:t xml:space="preserve">When an organisation is changing this can have direct affect upon the work force, this can include their job roles, responsibilities, status, financial situation and working </w:t>
      </w:r>
      <w:r w:rsidR="00631EA5">
        <w:t>schedule. When work change effects work-life balance of the employee the response to the change can vary and can be construed in a negative manner</w:t>
      </w:r>
      <w:r w:rsidR="00C933A4">
        <w:t xml:space="preserve"> and cause resistance. </w:t>
      </w:r>
      <w:r w:rsidR="008A552D">
        <w:t xml:space="preserve">Resistance can also be caused if the </w:t>
      </w:r>
      <w:r w:rsidR="00785448">
        <w:t>employees do not understand the reasoning behind the change</w:t>
      </w:r>
      <w:r w:rsidR="0055252C">
        <w:t xml:space="preserve">, this </w:t>
      </w:r>
      <w:proofErr w:type="gramStart"/>
      <w:r w:rsidR="0055252C">
        <w:t>reflects back</w:t>
      </w:r>
      <w:proofErr w:type="gramEnd"/>
      <w:r w:rsidR="0055252C">
        <w:t xml:space="preserve"> to managing the change and employees </w:t>
      </w:r>
      <w:r w:rsidR="006B559E">
        <w:t>to understand and support change.</w:t>
      </w:r>
    </w:p>
    <w:p w14:paraId="235B11BF" w14:textId="5F38F296" w:rsidR="007E2D43" w:rsidRDefault="007E2D43" w:rsidP="00D84408">
      <w:pPr>
        <w:pStyle w:val="Heading1"/>
        <w:jc w:val="both"/>
      </w:pPr>
      <w:r>
        <w:t xml:space="preserve">How can people professional </w:t>
      </w:r>
      <w:r w:rsidR="007B6CB3">
        <w:t>roles be adapted to assist managing change?</w:t>
      </w:r>
    </w:p>
    <w:p w14:paraId="6AE68DB5" w14:textId="31C3290C" w:rsidR="007E2D43" w:rsidRDefault="006B559E" w:rsidP="00D84408">
      <w:pPr>
        <w:jc w:val="both"/>
      </w:pPr>
      <w:r>
        <w:t xml:space="preserve">As people professions it is important to be adaptable to manage change to the best of your ability for both the organisation and its employees. People professional play a significant role </w:t>
      </w:r>
      <w:r w:rsidR="00D26964">
        <w:t xml:space="preserve">within an organisation and during change will have to work both closely with CEOs and leaders as behind the scenes support to the changes being made. As mentioned throughout, being transparent in change to the stakeholders is crucial to continue the support all the way </w:t>
      </w:r>
      <w:r w:rsidR="008028AF">
        <w:t xml:space="preserve">down the chain of command, this can be done by the people professional though mass communications, team development day and one to ones, through this if is then possible to receive feedback regarding obstacles, </w:t>
      </w:r>
      <w:proofErr w:type="gramStart"/>
      <w:r w:rsidR="008028AF">
        <w:t>concerns</w:t>
      </w:r>
      <w:proofErr w:type="gramEnd"/>
      <w:r w:rsidR="008028AF">
        <w:t xml:space="preserve"> and issues, address them and remove many of them.</w:t>
      </w:r>
      <w:r w:rsidR="00904D00">
        <w:t xml:space="preserve"> Although, sometimes, as a gatekeeper, a people professional needs to be able to identify what information should and should not be passed on to a wider audience as it may have a more damaging effect than good.</w:t>
      </w:r>
    </w:p>
    <w:p w14:paraId="1227C79C" w14:textId="3CDD548B" w:rsidR="00A82319" w:rsidRDefault="00904D00" w:rsidP="00D84408">
      <w:pPr>
        <w:jc w:val="both"/>
        <w:rPr>
          <w:noProof/>
        </w:rPr>
      </w:pPr>
      <w:r>
        <w:t>Other ways the roles of people professionals can vary is by being a champion; this may either be as a champion of the organisation or as a champion of the stakeholder</w:t>
      </w:r>
      <w:r w:rsidR="00282A96">
        <w:t xml:space="preserve">, it is important to have moral integrity and judgement when championing ideologies to create a good foundation to continue trust within the organisation. As a </w:t>
      </w:r>
      <w:r w:rsidR="009F26B5">
        <w:t>facilitator,</w:t>
      </w:r>
      <w:r w:rsidR="00282A96">
        <w:t xml:space="preserve"> this is to be able to remain neutral while helping a group of people work together, this will allow people professionals to gather feedback while trying to create a healthy working environment. </w:t>
      </w:r>
      <w:r w:rsidR="009F26B5">
        <w:t>A ‘critical friend’ this is the ability to give honest and constructive feedback, both positive and supportive as well as sometimes uncomfortable such as weaknesses or surrounding difficult or emotional subjects.</w:t>
      </w:r>
    </w:p>
    <w:sectPr w:rsidR="00A82319">
      <w:pgSz w:w="12240" w:h="15840"/>
      <w:pgMar w:top="792"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4B5E88" w14:textId="77777777" w:rsidR="002E580E" w:rsidRDefault="002E580E">
      <w:pPr>
        <w:spacing w:after="0" w:line="240" w:lineRule="auto"/>
      </w:pPr>
      <w:r>
        <w:separator/>
      </w:r>
    </w:p>
  </w:endnote>
  <w:endnote w:type="continuationSeparator" w:id="0">
    <w:p w14:paraId="7D437FC3" w14:textId="77777777" w:rsidR="002E580E" w:rsidRDefault="002E58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20002A87" w:usb1="00000000" w:usb2="00000000" w:usb3="00000000" w:csb0="000001FF" w:csb1="00000000"/>
  </w:font>
  <w:font w:name="Trebuchet MS">
    <w:panose1 w:val="020B0603020202020204"/>
    <w:charset w:val="00"/>
    <w:family w:val="swiss"/>
    <w:pitch w:val="variable"/>
    <w:sig w:usb0="00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81863" w14:textId="77777777" w:rsidR="002E580E" w:rsidRDefault="002E580E">
      <w:pPr>
        <w:spacing w:after="0" w:line="240" w:lineRule="auto"/>
      </w:pPr>
      <w:r>
        <w:separator/>
      </w:r>
    </w:p>
  </w:footnote>
  <w:footnote w:type="continuationSeparator" w:id="0">
    <w:p w14:paraId="7BAA2B23" w14:textId="77777777" w:rsidR="002E580E" w:rsidRDefault="002E58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7C7"/>
    <w:rsid w:val="00016BD2"/>
    <w:rsid w:val="000511E6"/>
    <w:rsid w:val="000B3CB2"/>
    <w:rsid w:val="00122951"/>
    <w:rsid w:val="001377B7"/>
    <w:rsid w:val="00163423"/>
    <w:rsid w:val="00211670"/>
    <w:rsid w:val="00251C58"/>
    <w:rsid w:val="00282A96"/>
    <w:rsid w:val="002B072D"/>
    <w:rsid w:val="002B6E4F"/>
    <w:rsid w:val="002E580E"/>
    <w:rsid w:val="002F5031"/>
    <w:rsid w:val="00310543"/>
    <w:rsid w:val="00493464"/>
    <w:rsid w:val="004C44A5"/>
    <w:rsid w:val="004C57B3"/>
    <w:rsid w:val="0055252C"/>
    <w:rsid w:val="00560101"/>
    <w:rsid w:val="00570F3F"/>
    <w:rsid w:val="00620DF7"/>
    <w:rsid w:val="00631EA5"/>
    <w:rsid w:val="00662B40"/>
    <w:rsid w:val="006B360A"/>
    <w:rsid w:val="006B559E"/>
    <w:rsid w:val="007017C7"/>
    <w:rsid w:val="00705662"/>
    <w:rsid w:val="00705D1C"/>
    <w:rsid w:val="00785448"/>
    <w:rsid w:val="007B6CB3"/>
    <w:rsid w:val="007C07A8"/>
    <w:rsid w:val="007E2D43"/>
    <w:rsid w:val="007E3700"/>
    <w:rsid w:val="008028AF"/>
    <w:rsid w:val="00821C9D"/>
    <w:rsid w:val="008362F2"/>
    <w:rsid w:val="00861CC9"/>
    <w:rsid w:val="008956E6"/>
    <w:rsid w:val="008A552D"/>
    <w:rsid w:val="00904D00"/>
    <w:rsid w:val="009147AE"/>
    <w:rsid w:val="009322AA"/>
    <w:rsid w:val="00980EC1"/>
    <w:rsid w:val="009B464B"/>
    <w:rsid w:val="009C7FF0"/>
    <w:rsid w:val="009F26B5"/>
    <w:rsid w:val="00A51277"/>
    <w:rsid w:val="00A82319"/>
    <w:rsid w:val="00AA2D42"/>
    <w:rsid w:val="00BB61CA"/>
    <w:rsid w:val="00C933A4"/>
    <w:rsid w:val="00CB74EC"/>
    <w:rsid w:val="00CF1A55"/>
    <w:rsid w:val="00D26964"/>
    <w:rsid w:val="00D458DD"/>
    <w:rsid w:val="00D84408"/>
    <w:rsid w:val="00E67725"/>
    <w:rsid w:val="00FA0E8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8B1B5BE"/>
  <w15:chartTrackingRefBased/>
  <w15:docId w15:val="{D11B5C82-CC22-45D5-B55D-3C51CBD5C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04040" w:themeColor="text1" w:themeTint="BF"/>
        <w:kern w:val="2"/>
        <w:lang w:val="en-US" w:eastAsia="ja-JP" w:bidi="ar-SA"/>
        <w14:ligatures w14:val="standard"/>
      </w:rPr>
    </w:rPrDefault>
    <w:pPrDefault>
      <w:pPr>
        <w:spacing w:after="20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index heading" w:semiHidden="1" w:unhideWhenUsed="1"/>
    <w:lsdException w:name="caption" w:semiHidden="1" w:uiPriority="3"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98"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3"/>
    <w:qFormat/>
    <w:pPr>
      <w:keepNext/>
      <w:keepLines/>
      <w:spacing w:before="360" w:after="140"/>
      <w:outlineLvl w:val="0"/>
    </w:pPr>
    <w:rPr>
      <w:rFonts w:asciiTheme="majorHAnsi" w:eastAsiaTheme="majorEastAsia" w:hAnsiTheme="majorHAnsi" w:cstheme="majorBidi"/>
      <w:b/>
      <w:bCs/>
      <w:caps/>
      <w:color w:val="AF4E12" w:themeColor="accent1" w:themeShade="BF"/>
      <w:sz w:val="24"/>
    </w:rPr>
  </w:style>
  <w:style w:type="paragraph" w:styleId="Heading2">
    <w:name w:val="heading 2"/>
    <w:basedOn w:val="Normal"/>
    <w:next w:val="Normal"/>
    <w:link w:val="Heading2Char"/>
    <w:uiPriority w:val="3"/>
    <w:unhideWhenUsed/>
    <w:qFormat/>
    <w:pPr>
      <w:keepNext/>
      <w:keepLines/>
      <w:spacing w:before="200" w:after="120" w:line="240" w:lineRule="auto"/>
      <w:outlineLvl w:val="1"/>
    </w:pPr>
    <w:rPr>
      <w:rFonts w:asciiTheme="majorHAnsi" w:eastAsiaTheme="majorEastAsia" w:hAnsiTheme="majorHAnsi" w:cstheme="majorBidi"/>
      <w:color w:val="AF4E12" w:themeColor="accent1" w:themeShade="BF"/>
      <w:sz w:val="24"/>
    </w:rPr>
  </w:style>
  <w:style w:type="paragraph" w:styleId="Heading3">
    <w:name w:val="heading 3"/>
    <w:basedOn w:val="Normal"/>
    <w:next w:val="Normal"/>
    <w:link w:val="Heading3Char"/>
    <w:uiPriority w:val="3"/>
    <w:unhideWhenUsed/>
    <w:qFormat/>
    <w:pPr>
      <w:keepNext/>
      <w:keepLines/>
      <w:spacing w:before="120" w:after="0"/>
      <w:outlineLvl w:val="2"/>
    </w:pPr>
    <w:rPr>
      <w:b/>
      <w:bCs/>
    </w:rPr>
  </w:style>
  <w:style w:type="paragraph" w:styleId="Heading4">
    <w:name w:val="heading 4"/>
    <w:basedOn w:val="Normal"/>
    <w:next w:val="Normal"/>
    <w:link w:val="Heading4Char"/>
    <w:uiPriority w:val="3"/>
    <w:semiHidden/>
    <w:unhideWhenUsed/>
    <w:qFormat/>
    <w:pPr>
      <w:keepNext/>
      <w:keepLines/>
      <w:spacing w:before="160" w:after="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pPr>
      <w:keepNext/>
      <w:keepLines/>
      <w:spacing w:before="40" w:after="0"/>
      <w:outlineLvl w:val="4"/>
    </w:pPr>
    <w:rPr>
      <w:rFonts w:asciiTheme="majorHAnsi" w:eastAsiaTheme="majorEastAsia" w:hAnsiTheme="majorHAnsi" w:cstheme="majorBidi"/>
      <w:color w:val="AF4E12"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styleId="Title">
    <w:name w:val="Title"/>
    <w:basedOn w:val="Normal"/>
    <w:link w:val="TitleChar"/>
    <w:uiPriority w:val="1"/>
    <w:qFormat/>
    <w:pPr>
      <w:spacing w:before="120" w:after="0" w:line="204" w:lineRule="auto"/>
      <w:contextualSpacing/>
    </w:pPr>
    <w:rPr>
      <w:rFonts w:asciiTheme="majorHAnsi" w:eastAsiaTheme="majorEastAsia" w:hAnsiTheme="majorHAnsi" w:cstheme="majorBidi"/>
      <w:b/>
      <w:bCs/>
      <w:caps/>
      <w:kern w:val="28"/>
      <w:sz w:val="78"/>
    </w:rPr>
  </w:style>
  <w:style w:type="character" w:customStyle="1" w:styleId="TitleChar">
    <w:name w:val="Title Char"/>
    <w:basedOn w:val="DefaultParagraphFont"/>
    <w:link w:val="Title"/>
    <w:uiPriority w:val="1"/>
    <w:rPr>
      <w:rFonts w:asciiTheme="majorHAnsi" w:eastAsiaTheme="majorEastAsia" w:hAnsiTheme="majorHAnsi" w:cstheme="majorBidi"/>
      <w:b/>
      <w:bCs/>
      <w:caps/>
      <w:kern w:val="28"/>
      <w:sz w:val="78"/>
    </w:rPr>
  </w:style>
  <w:style w:type="paragraph" w:styleId="Subtitle">
    <w:name w:val="Subtitle"/>
    <w:basedOn w:val="Normal"/>
    <w:link w:val="SubtitleChar"/>
    <w:uiPriority w:val="2"/>
    <w:qFormat/>
    <w:pPr>
      <w:numPr>
        <w:ilvl w:val="1"/>
      </w:numPr>
      <w:spacing w:before="240" w:after="600" w:line="240" w:lineRule="auto"/>
    </w:pPr>
    <w:rPr>
      <w:rFonts w:asciiTheme="majorHAnsi" w:eastAsiaTheme="majorEastAsia" w:hAnsiTheme="majorHAnsi" w:cstheme="majorBidi"/>
      <w:color w:val="5A5A5A" w:themeColor="text1" w:themeTint="A5"/>
      <w:sz w:val="24"/>
    </w:rPr>
  </w:style>
  <w:style w:type="character" w:customStyle="1" w:styleId="SubtitleChar">
    <w:name w:val="Subtitle Char"/>
    <w:basedOn w:val="DefaultParagraphFont"/>
    <w:link w:val="Subtitle"/>
    <w:uiPriority w:val="2"/>
    <w:rPr>
      <w:rFonts w:asciiTheme="majorHAnsi" w:eastAsiaTheme="majorEastAsia" w:hAnsiTheme="majorHAnsi" w:cstheme="majorBidi"/>
      <w:color w:val="5A5A5A" w:themeColor="text1" w:themeTint="A5"/>
      <w:sz w:val="24"/>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3"/>
    <w:rPr>
      <w:rFonts w:asciiTheme="majorHAnsi" w:eastAsiaTheme="majorEastAsia" w:hAnsiTheme="majorHAnsi" w:cstheme="majorBidi"/>
      <w:b/>
      <w:bCs/>
      <w:caps/>
      <w:color w:val="AF4E12" w:themeColor="accent1" w:themeShade="BF"/>
      <w:sz w:val="24"/>
    </w:rPr>
  </w:style>
  <w:style w:type="paragraph" w:customStyle="1" w:styleId="BlockHeading">
    <w:name w:val="Block Heading"/>
    <w:basedOn w:val="Normal"/>
    <w:next w:val="BlockText"/>
    <w:uiPriority w:val="3"/>
    <w:qFormat/>
    <w:pPr>
      <w:spacing w:after="180" w:line="216" w:lineRule="auto"/>
      <w:ind w:left="288" w:right="288"/>
    </w:pPr>
    <w:rPr>
      <w:rFonts w:asciiTheme="majorHAnsi" w:eastAsiaTheme="majorEastAsia" w:hAnsiTheme="majorHAnsi" w:cstheme="majorBidi"/>
      <w:b/>
      <w:bCs/>
      <w:caps/>
      <w:color w:val="FFFFFF" w:themeColor="background1"/>
      <w:sz w:val="28"/>
    </w:rPr>
  </w:style>
  <w:style w:type="paragraph" w:styleId="Caption">
    <w:name w:val="caption"/>
    <w:basedOn w:val="Normal"/>
    <w:next w:val="Normal"/>
    <w:uiPriority w:val="3"/>
    <w:unhideWhenUsed/>
    <w:qFormat/>
    <w:pPr>
      <w:spacing w:before="120" w:after="0" w:line="240" w:lineRule="auto"/>
    </w:pPr>
    <w:rPr>
      <w:i/>
      <w:iCs/>
      <w:color w:val="595959" w:themeColor="text1" w:themeTint="A6"/>
      <w:sz w:val="18"/>
    </w:rPr>
  </w:style>
  <w:style w:type="paragraph" w:styleId="BlockText">
    <w:name w:val="Block Text"/>
    <w:basedOn w:val="Normal"/>
    <w:uiPriority w:val="3"/>
    <w:unhideWhenUsed/>
    <w:qFormat/>
    <w:pPr>
      <w:spacing w:after="180" w:line="312" w:lineRule="auto"/>
      <w:ind w:left="288" w:right="288"/>
    </w:pPr>
    <w:rPr>
      <w:color w:val="FFFFFF" w:themeColor="background1"/>
      <w:sz w:val="22"/>
    </w:rPr>
  </w:style>
  <w:style w:type="character" w:customStyle="1" w:styleId="Heading2Char">
    <w:name w:val="Heading 2 Char"/>
    <w:basedOn w:val="DefaultParagraphFont"/>
    <w:link w:val="Heading2"/>
    <w:uiPriority w:val="3"/>
    <w:rPr>
      <w:rFonts w:asciiTheme="majorHAnsi" w:eastAsiaTheme="majorEastAsia" w:hAnsiTheme="majorHAnsi" w:cstheme="majorBidi"/>
      <w:color w:val="AF4E12" w:themeColor="accent1" w:themeShade="BF"/>
      <w:sz w:val="24"/>
    </w:rPr>
  </w:style>
  <w:style w:type="character" w:customStyle="1" w:styleId="Heading3Char">
    <w:name w:val="Heading 3 Char"/>
    <w:basedOn w:val="DefaultParagraphFont"/>
    <w:link w:val="Heading3"/>
    <w:uiPriority w:val="3"/>
    <w:rPr>
      <w:b/>
      <w:bCs/>
    </w:rPr>
  </w:style>
  <w:style w:type="paragraph" w:styleId="Quote">
    <w:name w:val="Quote"/>
    <w:basedOn w:val="Normal"/>
    <w:next w:val="Normal"/>
    <w:link w:val="QuoteChar"/>
    <w:uiPriority w:val="3"/>
    <w:qFormat/>
    <w:pPr>
      <w:pBdr>
        <w:top w:val="single" w:sz="6" w:space="4" w:color="AF4E12" w:themeColor="accent1" w:themeShade="BF"/>
        <w:bottom w:val="single" w:sz="6" w:space="4" w:color="AF4E12" w:themeColor="accent1" w:themeShade="BF"/>
      </w:pBdr>
      <w:spacing w:before="200"/>
      <w:ind w:left="864" w:right="864"/>
      <w:jc w:val="center"/>
    </w:pPr>
    <w:rPr>
      <w:i/>
      <w:iCs/>
      <w:sz w:val="28"/>
    </w:rPr>
  </w:style>
  <w:style w:type="character" w:customStyle="1" w:styleId="QuoteChar">
    <w:name w:val="Quote Char"/>
    <w:basedOn w:val="DefaultParagraphFont"/>
    <w:link w:val="Quote"/>
    <w:uiPriority w:val="3"/>
    <w:rPr>
      <w:i/>
      <w:iCs/>
      <w:sz w:val="28"/>
    </w:rPr>
  </w:style>
  <w:style w:type="character" w:customStyle="1" w:styleId="Heading4Char">
    <w:name w:val="Heading 4 Char"/>
    <w:basedOn w:val="DefaultParagraphFont"/>
    <w:link w:val="Heading4"/>
    <w:uiPriority w:val="3"/>
    <w:semiHidden/>
    <w:rPr>
      <w:rFonts w:asciiTheme="majorHAnsi" w:eastAsiaTheme="majorEastAsia" w:hAnsiTheme="majorHAnsi" w:cstheme="majorBidi"/>
    </w:rPr>
  </w:style>
  <w:style w:type="paragraph" w:customStyle="1" w:styleId="ContactInfo">
    <w:name w:val="Contact Info"/>
    <w:basedOn w:val="Normal"/>
    <w:uiPriority w:val="5"/>
    <w:qFormat/>
    <w:pPr>
      <w:spacing w:after="0"/>
    </w:pPr>
  </w:style>
  <w:style w:type="paragraph" w:customStyle="1" w:styleId="ContactHeading">
    <w:name w:val="Contact Heading"/>
    <w:basedOn w:val="Normal"/>
    <w:uiPriority w:val="4"/>
    <w:qFormat/>
    <w:pPr>
      <w:spacing w:before="320" w:line="240" w:lineRule="auto"/>
    </w:pPr>
    <w:rPr>
      <w:rFonts w:asciiTheme="majorHAnsi" w:eastAsiaTheme="majorEastAsia" w:hAnsiTheme="majorHAnsi" w:cstheme="majorBidi"/>
      <w:color w:val="AF4E12" w:themeColor="accent1" w:themeShade="BF"/>
      <w:sz w:val="24"/>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pPr>
      <w:spacing w:after="0"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Pr>
      <w:rFonts w:ascii="Segoe UI" w:hAnsi="Segoe UI" w:cs="Segoe UI"/>
      <w:sz w:val="18"/>
    </w:rPr>
  </w:style>
  <w:style w:type="paragraph" w:styleId="CommentText">
    <w:name w:val="annotation text"/>
    <w:basedOn w:val="Normal"/>
    <w:link w:val="CommentTextChar"/>
    <w:uiPriority w:val="99"/>
    <w:semiHidden/>
    <w:unhideWhenUsed/>
    <w:pPr>
      <w:spacing w:after="160" w:line="240" w:lineRule="auto"/>
    </w:pPr>
    <w:rPr>
      <w:color w:val="auto"/>
      <w:kern w:val="0"/>
      <w:lang w:eastAsia="en-US"/>
      <w14:ligatures w14:val="none"/>
    </w:rPr>
  </w:style>
  <w:style w:type="character" w:customStyle="1" w:styleId="CommentTextChar">
    <w:name w:val="Comment Text Char"/>
    <w:basedOn w:val="DefaultParagraphFont"/>
    <w:link w:val="CommentText"/>
    <w:uiPriority w:val="99"/>
    <w:semiHidden/>
    <w:rPr>
      <w:color w:val="auto"/>
      <w:kern w:val="0"/>
      <w:lang w:eastAsia="en-US"/>
      <w14:ligatures w14:val="none"/>
    </w:rPr>
  </w:style>
  <w:style w:type="paragraph" w:customStyle="1" w:styleId="Organization">
    <w:name w:val="Organization"/>
    <w:basedOn w:val="Normal"/>
    <w:uiPriority w:val="7"/>
    <w:qFormat/>
    <w:pPr>
      <w:spacing w:after="0"/>
    </w:pPr>
    <w:rPr>
      <w:rFonts w:asciiTheme="majorHAnsi" w:eastAsiaTheme="majorEastAsia" w:hAnsiTheme="majorHAnsi" w:cstheme="majorBidi"/>
      <w:b/>
      <w:bCs/>
      <w:caps/>
      <w:color w:val="AF4E12" w:themeColor="accent1" w:themeShade="BF"/>
      <w:sz w:val="2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AF4E12" w:themeColor="accent1" w:themeShade="BF"/>
    </w:rPr>
  </w:style>
  <w:style w:type="character" w:styleId="IntenseEmphasis">
    <w:name w:val="Intense Emphasis"/>
    <w:basedOn w:val="DefaultParagraphFont"/>
    <w:uiPriority w:val="21"/>
    <w:semiHidden/>
    <w:unhideWhenUsed/>
    <w:qFormat/>
    <w:rPr>
      <w:i/>
      <w:iCs/>
      <w:color w:val="AF4E12" w:themeColor="accent1" w:themeShade="BF"/>
    </w:rPr>
  </w:style>
  <w:style w:type="paragraph" w:styleId="IntenseQuote">
    <w:name w:val="Intense Quote"/>
    <w:basedOn w:val="Normal"/>
    <w:next w:val="Normal"/>
    <w:link w:val="IntenseQuoteChar"/>
    <w:uiPriority w:val="30"/>
    <w:semiHidden/>
    <w:unhideWhenUsed/>
    <w:qFormat/>
    <w:pPr>
      <w:pBdr>
        <w:top w:val="single" w:sz="4" w:space="10" w:color="AF4E12" w:themeColor="accent1" w:themeShade="BF"/>
        <w:bottom w:val="single" w:sz="4" w:space="10" w:color="AF4E12" w:themeColor="accent1" w:themeShade="BF"/>
      </w:pBdr>
      <w:spacing w:before="360" w:after="360"/>
      <w:ind w:left="864" w:right="864"/>
      <w:jc w:val="center"/>
    </w:pPr>
    <w:rPr>
      <w:i/>
      <w:iCs/>
      <w:color w:val="AF4E12" w:themeColor="accent1" w:themeShade="BF"/>
    </w:rPr>
  </w:style>
  <w:style w:type="character" w:customStyle="1" w:styleId="IntenseQuoteChar">
    <w:name w:val="Intense Quote Char"/>
    <w:basedOn w:val="DefaultParagraphFont"/>
    <w:link w:val="IntenseQuote"/>
    <w:uiPriority w:val="30"/>
    <w:semiHidden/>
    <w:rPr>
      <w:i/>
      <w:iCs/>
      <w:color w:val="AF4E12" w:themeColor="accent1" w:themeShade="BF"/>
    </w:rPr>
  </w:style>
  <w:style w:type="character" w:styleId="IntenseReference">
    <w:name w:val="Intense Reference"/>
    <w:basedOn w:val="DefaultParagraphFont"/>
    <w:uiPriority w:val="32"/>
    <w:semiHidden/>
    <w:unhideWhenUsed/>
    <w:qFormat/>
    <w:rPr>
      <w:b/>
      <w:bCs/>
      <w:caps w:val="0"/>
      <w:smallCaps/>
      <w:color w:val="AF4E12" w:themeColor="accent1" w:themeShade="BF"/>
      <w:spacing w:val="5"/>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customStyle="1" w:styleId="ContactInfoBold">
    <w:name w:val="Contact Info Bold"/>
    <w:basedOn w:val="Normal"/>
    <w:uiPriority w:val="6"/>
    <w:qFormat/>
    <w:pPr>
      <w:spacing w:after="0"/>
    </w:pPr>
    <w:rPr>
      <w:b/>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tie.heath\AppData\Roaming\Microsoft\Templates\Company%20Newsletter.dotx" TargetMode="External"/></Relationships>
</file>

<file path=word/theme/theme1.xml><?xml version="1.0" encoding="utf-8"?>
<a:theme xmlns:a="http://schemas.openxmlformats.org/drawingml/2006/main" name="Office Theme">
  <a:themeElements>
    <a:clrScheme name="Newsletter">
      <a:dk1>
        <a:sysClr val="windowText" lastClr="000000"/>
      </a:dk1>
      <a:lt1>
        <a:sysClr val="window" lastClr="FFFFFF"/>
      </a:lt1>
      <a:dk2>
        <a:srgbClr val="391A0B"/>
      </a:dk2>
      <a:lt2>
        <a:srgbClr val="F5F1E2"/>
      </a:lt2>
      <a:accent1>
        <a:srgbClr val="E76A1D"/>
      </a:accent1>
      <a:accent2>
        <a:srgbClr val="C44221"/>
      </a:accent2>
      <a:accent3>
        <a:srgbClr val="479663"/>
      </a:accent3>
      <a:accent4>
        <a:srgbClr val="3E84A3"/>
      </a:accent4>
      <a:accent5>
        <a:srgbClr val="EDBA3D"/>
      </a:accent5>
      <a:accent6>
        <a:srgbClr val="784869"/>
      </a:accent6>
      <a:hlink>
        <a:srgbClr val="3E84A3"/>
      </a:hlink>
      <a:folHlink>
        <a:srgbClr val="784869"/>
      </a:folHlink>
    </a:clrScheme>
    <a:fontScheme name="Newsletter">
      <a:majorFont>
        <a:latin typeface="Arial"/>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0670F21B-DF77-455C-A847-B865AD5140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Company Newsletter</Template>
  <TotalTime>235</TotalTime>
  <Pages>6</Pages>
  <Words>1878</Words>
  <Characters>10706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Katie Heath</dc:creator>
  <cp:keywords/>
  <cp:lastModifiedBy>Katie Heath</cp:lastModifiedBy>
  <cp:revision>6</cp:revision>
  <cp:lastPrinted>2012-08-02T20:18:00Z</cp:lastPrinted>
  <dcterms:created xsi:type="dcterms:W3CDTF">2022-04-25T11:43:00Z</dcterms:created>
  <dcterms:modified xsi:type="dcterms:W3CDTF">2022-04-25T16:28:00Z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TC032000969991</vt:lpwstr>
  </property>
</Properties>
</file>