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1983" w:rsidRDefault="001D6459">
      <w:pPr>
        <w:rPr>
          <w:sz w:val="32"/>
          <w:szCs w:val="32"/>
          <w:u w:val="single"/>
        </w:rPr>
      </w:pPr>
      <w:r w:rsidRPr="001D6459">
        <w:rPr>
          <w:sz w:val="32"/>
          <w:szCs w:val="32"/>
          <w:u w:val="single"/>
        </w:rPr>
        <w:t>Index</w:t>
      </w:r>
    </w:p>
    <w:p w:rsidR="001D6459" w:rsidRDefault="001D6459">
      <w:pPr>
        <w:rPr>
          <w:sz w:val="32"/>
          <w:szCs w:val="32"/>
          <w:u w:val="single"/>
        </w:rPr>
      </w:pPr>
    </w:p>
    <w:p w:rsidR="001D6459" w:rsidRDefault="001D6459">
      <w:pPr>
        <w:rPr>
          <w:sz w:val="28"/>
          <w:szCs w:val="28"/>
          <w:u w:val="single"/>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1D6459">
        <w:rPr>
          <w:sz w:val="28"/>
          <w:szCs w:val="28"/>
          <w:u w:val="single"/>
        </w:rPr>
        <w:t>Page Number</w:t>
      </w:r>
    </w:p>
    <w:p w:rsidR="001D6459" w:rsidRDefault="001D6459">
      <w:pPr>
        <w:rPr>
          <w:sz w:val="28"/>
          <w:szCs w:val="28"/>
          <w:u w:val="single"/>
        </w:rPr>
      </w:pPr>
    </w:p>
    <w:p w:rsidR="001D6459" w:rsidRDefault="001F30BA">
      <w:pPr>
        <w:rPr>
          <w:sz w:val="28"/>
          <w:szCs w:val="28"/>
        </w:rPr>
      </w:pPr>
      <w:r>
        <w:rPr>
          <w:sz w:val="28"/>
          <w:szCs w:val="28"/>
        </w:rPr>
        <w:t xml:space="preserve">Toshiba </w:t>
      </w:r>
      <w:r w:rsidR="001D6459">
        <w:rPr>
          <w:sz w:val="28"/>
          <w:szCs w:val="28"/>
        </w:rPr>
        <w:tab/>
      </w:r>
      <w:r w:rsidR="001D6459">
        <w:rPr>
          <w:sz w:val="28"/>
          <w:szCs w:val="28"/>
        </w:rPr>
        <w:tab/>
      </w:r>
      <w:r w:rsidR="001D6459">
        <w:rPr>
          <w:sz w:val="28"/>
          <w:szCs w:val="28"/>
        </w:rPr>
        <w:tab/>
      </w:r>
      <w:r w:rsidR="001D6459">
        <w:rPr>
          <w:sz w:val="28"/>
          <w:szCs w:val="28"/>
        </w:rPr>
        <w:tab/>
      </w:r>
      <w:r w:rsidR="001D6459">
        <w:rPr>
          <w:sz w:val="28"/>
          <w:szCs w:val="28"/>
        </w:rPr>
        <w:tab/>
      </w:r>
      <w:r w:rsidR="001D6459">
        <w:rPr>
          <w:sz w:val="28"/>
          <w:szCs w:val="28"/>
        </w:rPr>
        <w:tab/>
      </w:r>
      <w:r>
        <w:rPr>
          <w:sz w:val="28"/>
          <w:szCs w:val="28"/>
        </w:rPr>
        <w:tab/>
      </w:r>
      <w:r w:rsidR="001D6459">
        <w:rPr>
          <w:sz w:val="28"/>
          <w:szCs w:val="28"/>
        </w:rPr>
        <w:t>2</w:t>
      </w:r>
    </w:p>
    <w:p w:rsidR="001D6459" w:rsidRDefault="001F30BA">
      <w:pPr>
        <w:rPr>
          <w:sz w:val="28"/>
          <w:szCs w:val="28"/>
        </w:rPr>
      </w:pPr>
      <w:r>
        <w:rPr>
          <w:sz w:val="28"/>
          <w:szCs w:val="28"/>
        </w:rPr>
        <w:t>References</w:t>
      </w:r>
      <w:r w:rsidR="00EE7586">
        <w:rPr>
          <w:sz w:val="28"/>
          <w:szCs w:val="28"/>
        </w:rPr>
        <w:tab/>
      </w:r>
      <w:r w:rsidR="00EE7586">
        <w:rPr>
          <w:sz w:val="28"/>
          <w:szCs w:val="28"/>
        </w:rPr>
        <w:tab/>
      </w:r>
      <w:r w:rsidR="00EE7586">
        <w:rPr>
          <w:sz w:val="28"/>
          <w:szCs w:val="28"/>
        </w:rPr>
        <w:tab/>
      </w:r>
      <w:r w:rsidR="00EE7586">
        <w:rPr>
          <w:sz w:val="28"/>
          <w:szCs w:val="28"/>
        </w:rPr>
        <w:tab/>
      </w:r>
      <w:r w:rsidR="00EE7586">
        <w:rPr>
          <w:sz w:val="28"/>
          <w:szCs w:val="28"/>
        </w:rPr>
        <w:tab/>
      </w:r>
      <w:r w:rsidR="00EE7586">
        <w:rPr>
          <w:sz w:val="28"/>
          <w:szCs w:val="28"/>
        </w:rPr>
        <w:tab/>
      </w:r>
      <w:r w:rsidR="00EE7586">
        <w:rPr>
          <w:sz w:val="28"/>
          <w:szCs w:val="28"/>
        </w:rPr>
        <w:tab/>
        <w:t>5</w:t>
      </w: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bookmarkStart w:id="0" w:name="_GoBack"/>
      <w:bookmarkEnd w:id="0"/>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1D6459" w:rsidRDefault="001D6459">
      <w:pPr>
        <w:rPr>
          <w:sz w:val="28"/>
          <w:szCs w:val="28"/>
        </w:rPr>
      </w:pPr>
    </w:p>
    <w:p w:rsidR="00E25609" w:rsidRDefault="00E25609">
      <w:pPr>
        <w:rPr>
          <w:sz w:val="24"/>
          <w:szCs w:val="24"/>
        </w:rPr>
      </w:pPr>
    </w:p>
    <w:p w:rsidR="00A96926" w:rsidRPr="00A96926" w:rsidRDefault="00A96926">
      <w:pPr>
        <w:rPr>
          <w:sz w:val="28"/>
          <w:szCs w:val="28"/>
          <w:u w:val="single"/>
        </w:rPr>
      </w:pPr>
      <w:r w:rsidRPr="00A96926">
        <w:rPr>
          <w:sz w:val="28"/>
          <w:szCs w:val="28"/>
          <w:u w:val="single"/>
        </w:rPr>
        <w:lastRenderedPageBreak/>
        <w:t>Evaluation of Cultural variation on the strategy and operations of an international organisation using academic models and theory</w:t>
      </w:r>
    </w:p>
    <w:p w:rsidR="00A96926" w:rsidRDefault="00A96926">
      <w:pPr>
        <w:rPr>
          <w:sz w:val="24"/>
          <w:szCs w:val="24"/>
        </w:rPr>
      </w:pPr>
    </w:p>
    <w:p w:rsidR="00A96926" w:rsidRDefault="00A96926">
      <w:pPr>
        <w:rPr>
          <w:sz w:val="24"/>
          <w:szCs w:val="24"/>
        </w:rPr>
      </w:pPr>
    </w:p>
    <w:p w:rsidR="00E25609" w:rsidRDefault="00E25609">
      <w:pPr>
        <w:rPr>
          <w:sz w:val="24"/>
          <w:szCs w:val="24"/>
        </w:rPr>
      </w:pPr>
      <w:r>
        <w:rPr>
          <w:sz w:val="24"/>
          <w:szCs w:val="24"/>
        </w:rPr>
        <w:t xml:space="preserve">We are all more than aware of the increased cost of living we all face.  But living in such a consumer led world means we are always chasing the next big thing.  We all want 50 inch flat screen, 4D television hanging off the wall of our lounge, that must have , celebrity endorsed par of Nike trainers, the new SUV in the drive that practically drives itself and all it needs a human for is to turn the key…of insert the ignition card!  All this comes at a accost, not just to the consumer or end user but to the company that design and manufacture and the work force that actually puts together that £150 a pair trainer.  With increased costs companies have become global in all ways including their manufacture.  Moving their businesses to other countries may lead to a lower manufacturing cost ut it brings with it a lot of other issues that are then brought to the fore including, language and cultural changes, logistical difficulties, environmental issues of carbon footprints and green miles and also the politics of the manufacturing country.  </w:t>
      </w:r>
    </w:p>
    <w:p w:rsidR="00E25609" w:rsidRDefault="00E25609">
      <w:pPr>
        <w:rPr>
          <w:sz w:val="24"/>
          <w:szCs w:val="24"/>
        </w:rPr>
      </w:pPr>
    </w:p>
    <w:p w:rsidR="00E25609" w:rsidRDefault="00E25609">
      <w:pPr>
        <w:rPr>
          <w:sz w:val="24"/>
          <w:szCs w:val="24"/>
        </w:rPr>
      </w:pPr>
      <w:r>
        <w:rPr>
          <w:sz w:val="24"/>
          <w:szCs w:val="24"/>
        </w:rPr>
        <w:t>In this case I ha</w:t>
      </w:r>
      <w:r w:rsidR="001F30BA">
        <w:rPr>
          <w:sz w:val="24"/>
          <w:szCs w:val="24"/>
        </w:rPr>
        <w:t>ve decided to focus on Toshiba.</w:t>
      </w:r>
    </w:p>
    <w:p w:rsidR="001F30BA" w:rsidRDefault="001F30BA">
      <w:pPr>
        <w:rPr>
          <w:sz w:val="24"/>
          <w:szCs w:val="24"/>
        </w:rPr>
      </w:pPr>
    </w:p>
    <w:p w:rsidR="001F30BA" w:rsidRDefault="00685C22">
      <w:pPr>
        <w:rPr>
          <w:sz w:val="24"/>
          <w:szCs w:val="24"/>
        </w:rPr>
      </w:pPr>
      <w:r>
        <w:rPr>
          <w:sz w:val="24"/>
          <w:szCs w:val="24"/>
        </w:rPr>
        <w:t xml:space="preserve">Toshiba is a Japanese multinational with headquarters in Japan that was established in 1939 as the </w:t>
      </w:r>
      <w:r w:rsidRPr="00685C22">
        <w:rPr>
          <w:sz w:val="24"/>
          <w:szCs w:val="24"/>
        </w:rPr>
        <w:t>Tokyo Shibaura Denki K.K</w:t>
      </w:r>
      <w:r>
        <w:rPr>
          <w:sz w:val="24"/>
          <w:szCs w:val="24"/>
        </w:rPr>
        <w:t xml:space="preserve">, formed from two other companies.   </w:t>
      </w:r>
      <w:r w:rsidR="001F30BA">
        <w:rPr>
          <w:sz w:val="24"/>
          <w:szCs w:val="24"/>
        </w:rPr>
        <w:t xml:space="preserve">Both original companies were known for very different produce.  </w:t>
      </w:r>
      <w:r w:rsidR="001F30BA" w:rsidRPr="001F30BA">
        <w:rPr>
          <w:sz w:val="24"/>
          <w:szCs w:val="24"/>
        </w:rPr>
        <w:t>Shibaura Seisakusho (Shibaura Engineering Works)[</w:t>
      </w:r>
      <w:r w:rsidR="001F30BA">
        <w:rPr>
          <w:sz w:val="24"/>
          <w:szCs w:val="24"/>
        </w:rPr>
        <w:t xml:space="preserve"> was known for the production of heavy plant such as diggers etc. and </w:t>
      </w:r>
      <w:r w:rsidR="001F30BA" w:rsidRPr="001F30BA">
        <w:rPr>
          <w:sz w:val="24"/>
          <w:szCs w:val="24"/>
        </w:rPr>
        <w:t xml:space="preserve"> Tokyo Denki (Tokyo Electric</w:t>
      </w:r>
      <w:r w:rsidR="001F30BA">
        <w:rPr>
          <w:sz w:val="24"/>
          <w:szCs w:val="24"/>
        </w:rPr>
        <w:t xml:space="preserve">) was known for the production of light bulbs.  In 2001 the acquisition of a third company sent them in the direction we recognise them for </w:t>
      </w:r>
      <w:r w:rsidR="005B6169">
        <w:rPr>
          <w:sz w:val="24"/>
          <w:szCs w:val="24"/>
        </w:rPr>
        <w:t>today,</w:t>
      </w:r>
      <w:r w:rsidR="001F30BA">
        <w:rPr>
          <w:sz w:val="24"/>
          <w:szCs w:val="24"/>
        </w:rPr>
        <w:t xml:space="preserve"> “</w:t>
      </w:r>
      <w:r w:rsidR="001F30BA" w:rsidRPr="001F30BA">
        <w:rPr>
          <w:sz w:val="24"/>
          <w:szCs w:val="24"/>
        </w:rPr>
        <w:t>In 2001, Toshiba signed a contract with Orion Electric, one of the world's largest OEM consumer video electronic makers and suppliers, to manufacture and supply finished consumer TV and video products for Toshiba to meet the increasing demand for the North American market</w:t>
      </w:r>
      <w:r w:rsidR="001F30BA">
        <w:rPr>
          <w:sz w:val="24"/>
          <w:szCs w:val="24"/>
        </w:rPr>
        <w:t xml:space="preserve">”, </w:t>
      </w:r>
      <w:r w:rsidR="001F30BA" w:rsidRPr="001F30BA">
        <w:rPr>
          <w:sz w:val="24"/>
          <w:szCs w:val="24"/>
        </w:rPr>
        <w:t>(En.wikipedia.org, 2018)</w:t>
      </w:r>
      <w:r w:rsidR="001F30BA">
        <w:rPr>
          <w:sz w:val="24"/>
          <w:szCs w:val="24"/>
        </w:rPr>
        <w:t xml:space="preserve">. </w:t>
      </w:r>
      <w:r w:rsidR="005B6169">
        <w:rPr>
          <w:sz w:val="24"/>
          <w:szCs w:val="24"/>
        </w:rPr>
        <w:t xml:space="preserve">  This merger was the first step on their journey to become “</w:t>
      </w:r>
      <w:r w:rsidR="005B6169" w:rsidRPr="005B6169">
        <w:rPr>
          <w:sz w:val="24"/>
          <w:szCs w:val="24"/>
        </w:rPr>
        <w:t>ambitions to become one of the world’s leading electrical machinery manufacturers.</w:t>
      </w:r>
      <w:r w:rsidR="005B6169">
        <w:rPr>
          <w:sz w:val="24"/>
          <w:szCs w:val="24"/>
        </w:rPr>
        <w:t xml:space="preserve">” (Toshiba.co.jp, 2018).   </w:t>
      </w:r>
      <w:r w:rsidR="001F30BA">
        <w:rPr>
          <w:sz w:val="24"/>
          <w:szCs w:val="24"/>
        </w:rPr>
        <w:t xml:space="preserve"> There have been many acquisitions since 2001 that have helped Toshiba on its way to becoming the company </w:t>
      </w:r>
      <w:r w:rsidR="005B6169">
        <w:rPr>
          <w:sz w:val="24"/>
          <w:szCs w:val="24"/>
        </w:rPr>
        <w:t>we know today and they are continually changing where they manufacture their products to ensure their costs stay low.</w:t>
      </w:r>
    </w:p>
    <w:p w:rsidR="005B6169" w:rsidRDefault="005B6169">
      <w:pPr>
        <w:rPr>
          <w:sz w:val="24"/>
          <w:szCs w:val="24"/>
        </w:rPr>
      </w:pPr>
    </w:p>
    <w:p w:rsidR="005B6169" w:rsidRDefault="002A3465">
      <w:pPr>
        <w:rPr>
          <w:sz w:val="24"/>
          <w:szCs w:val="24"/>
        </w:rPr>
      </w:pPr>
      <w:r>
        <w:rPr>
          <w:sz w:val="24"/>
          <w:szCs w:val="24"/>
        </w:rPr>
        <w:t xml:space="preserve">In the 80’s and 90’s most of the “cheap” manufacturing that was seen by customers in the UK was blamed on China and Japan.  Many major companies moved their manufacturing and production to these Asian continent to keep the costs down.  But over time these areas were no longer seen as third world and more, they were and are now very much considered “developing” nations and as such they no longer offer the ability to provide a non-skilled </w:t>
      </w:r>
      <w:r>
        <w:rPr>
          <w:sz w:val="24"/>
          <w:szCs w:val="24"/>
        </w:rPr>
        <w:lastRenderedPageBreak/>
        <w:t xml:space="preserve">work force that will work for extremely low pay.  In many cases their factory workers would up root their whole families to take a job with one of the companies that are now house hold names. They worked for extremely long hours, with very little time off, often working 7 days weeks.  Factory conditions were bad , pay was a pittance and their families living conditions were also poor, but, the  fact they had employment with these , often American companies, meant they had stability in their working lives, and often no support or even a union to ensure they were treated fairly.  Producing their products in their own countries, like Japan for Toshiba, was in fact a comfort blanket.  They knew how to deal with local politics, legislation, and government issues etc., but as their manufacturing costs grew so did their need to find a place where they could once again, manufacture their catalogue of products whilst keeping manufacturing costs and wages as low as possible.  </w:t>
      </w:r>
    </w:p>
    <w:p w:rsidR="00176357" w:rsidRDefault="00176357">
      <w:pPr>
        <w:rPr>
          <w:sz w:val="24"/>
          <w:szCs w:val="24"/>
        </w:rPr>
      </w:pPr>
    </w:p>
    <w:p w:rsidR="00176357" w:rsidRDefault="003973B0">
      <w:pPr>
        <w:rPr>
          <w:sz w:val="24"/>
          <w:szCs w:val="24"/>
        </w:rPr>
      </w:pPr>
      <w:r>
        <w:rPr>
          <w:sz w:val="24"/>
          <w:szCs w:val="24"/>
        </w:rPr>
        <w:t xml:space="preserve">To continue the need for cheaper manufacturing of white goods and other luxury items many companies looked at South American countries and for Toshiba, they moved much of the t.v. production to an area close to the American/Mexican border.  Again this area is full of families that have migrated from their original homes and have settle in this area as there is guaranteed work.  America is just a few 100 years away and yet the difference in cultures are a million miles apart.  This move  guaranteed a huge cut in transportation costs with products only having to take a quick trip across the border to be in one of the biggest commercially astute countries in the world and certainly one with a massive desire for electronic and luxury brands globally.  Americans are seen to have disposable income and much of that is spent on electronic products of the kind that Toshiba produce o the Mexican side of the border.  Reducing the distance travelled to enable global distribution of their products certainly reduces the green miles of their products, but Toshiba actually has one of the worse environmental records of this type of country.  </w:t>
      </w:r>
      <w:r w:rsidR="004B6E58">
        <w:rPr>
          <w:sz w:val="24"/>
          <w:szCs w:val="24"/>
        </w:rPr>
        <w:t>Here the company not only deal with the environmental issues, cultural issues but also the issues surrounding the proximity to the border and the loss of their work force through attempts at crossing the border illegally.</w:t>
      </w:r>
    </w:p>
    <w:p w:rsidR="002D0283" w:rsidRDefault="002D0283">
      <w:pPr>
        <w:rPr>
          <w:sz w:val="24"/>
          <w:szCs w:val="24"/>
        </w:rPr>
      </w:pPr>
    </w:p>
    <w:p w:rsidR="002D0283" w:rsidRDefault="002D0283">
      <w:pPr>
        <w:rPr>
          <w:sz w:val="24"/>
          <w:szCs w:val="24"/>
        </w:rPr>
      </w:pPr>
      <w:r>
        <w:rPr>
          <w:sz w:val="24"/>
          <w:szCs w:val="24"/>
        </w:rPr>
        <w:t xml:space="preserve">Today these types of manufacturing plants have again found a new home with most seeking a home in emerging or developing </w:t>
      </w:r>
      <w:r w:rsidR="00C151EF">
        <w:rPr>
          <w:sz w:val="24"/>
          <w:szCs w:val="24"/>
        </w:rPr>
        <w:t>countries,</w:t>
      </w:r>
      <w:r>
        <w:rPr>
          <w:sz w:val="24"/>
          <w:szCs w:val="24"/>
        </w:rPr>
        <w:t xml:space="preserve"> places such </w:t>
      </w:r>
      <w:r w:rsidR="00C151EF">
        <w:rPr>
          <w:sz w:val="24"/>
          <w:szCs w:val="24"/>
        </w:rPr>
        <w:t>as Africa and China.  Many of these countries have low environmental knowledge, there is less red tape surrounding greenhouse gas emissions, water quality or the well-being of their staff, making the whole process cheaper for Toshiba even if they were to face fines regarding emissions etc.  There are obvious issues surrounding the countries culture initially, there are language barriers and these have to be addressed, but once the initial issues are addressed the culture of the country really has to be looked at and how this in</w:t>
      </w:r>
      <w:r w:rsidR="004B6E58">
        <w:rPr>
          <w:sz w:val="24"/>
          <w:szCs w:val="24"/>
        </w:rPr>
        <w:t xml:space="preserve"> </w:t>
      </w:r>
      <w:r w:rsidR="00C151EF">
        <w:rPr>
          <w:sz w:val="24"/>
          <w:szCs w:val="24"/>
        </w:rPr>
        <w:t xml:space="preserve">fact begins to have effect on manufacturing, costs, and </w:t>
      </w:r>
      <w:r w:rsidR="004B6E58">
        <w:rPr>
          <w:sz w:val="24"/>
          <w:szCs w:val="24"/>
        </w:rPr>
        <w:t>well-being of their employees</w:t>
      </w:r>
      <w:r w:rsidR="00C151EF">
        <w:rPr>
          <w:sz w:val="24"/>
          <w:szCs w:val="24"/>
        </w:rPr>
        <w:t>.</w:t>
      </w:r>
      <w:r w:rsidR="004B6E58">
        <w:rPr>
          <w:sz w:val="24"/>
          <w:szCs w:val="24"/>
        </w:rPr>
        <w:t xml:space="preserve">  Our globalised world and global manufacturing now calls for globalised managers.  It calls for managers that are comfortable and competent when dealing with cross-cultural management.  In many f the manufacturing sites most shop floor employees, team leaders and to some extent lower level managers will mainly be made up </w:t>
      </w:r>
      <w:r w:rsidR="008B11E2">
        <w:rPr>
          <w:sz w:val="24"/>
          <w:szCs w:val="24"/>
        </w:rPr>
        <w:t>of those local to the area..  M</w:t>
      </w:r>
      <w:r w:rsidR="004B6E58">
        <w:rPr>
          <w:sz w:val="24"/>
          <w:szCs w:val="24"/>
        </w:rPr>
        <w:t xml:space="preserve">angers higher than that will often have </w:t>
      </w:r>
      <w:r w:rsidR="004B6E58">
        <w:rPr>
          <w:sz w:val="24"/>
          <w:szCs w:val="24"/>
        </w:rPr>
        <w:lastRenderedPageBreak/>
        <w:t xml:space="preserve">been relocated with the company and on top of a language barrier, which is an obvious </w:t>
      </w:r>
      <w:r w:rsidR="008B11E2">
        <w:rPr>
          <w:sz w:val="24"/>
          <w:szCs w:val="24"/>
        </w:rPr>
        <w:t xml:space="preserve">issue, managers then also have to understand things such as the business politics and cultural environment they are working in , followed by “ perspectives, tastes, trends and technologies  of many cultures”, </w:t>
      </w:r>
      <w:r w:rsidR="008B11E2" w:rsidRPr="008B11E2">
        <w:rPr>
          <w:sz w:val="24"/>
          <w:szCs w:val="24"/>
        </w:rPr>
        <w:t>(Northouse, 2016)</w:t>
      </w:r>
      <w:r w:rsidR="008B11E2">
        <w:rPr>
          <w:sz w:val="24"/>
          <w:szCs w:val="24"/>
        </w:rPr>
        <w:t xml:space="preserve">.  They need an ability to work alongside people from other cultures, sometimes many cultures as previously stated, the work force often travel to take up these kinds of jobs and their cultural history could be very different than that of the locals. They need to a different way of living and communicating and to be able to relate to people of other cultures but on an equal standing.  </w:t>
      </w:r>
      <w:r w:rsidR="00880602">
        <w:rPr>
          <w:sz w:val="24"/>
          <w:szCs w:val="24"/>
        </w:rPr>
        <w:t>“</w:t>
      </w:r>
      <w:r w:rsidR="00880602" w:rsidRPr="00880602">
        <w:rPr>
          <w:sz w:val="24"/>
          <w:szCs w:val="24"/>
        </w:rPr>
        <w:t>Despite the worldwide economic turbulence and widespread political instability, the trend toward globalization does not show signs of slowing down. This reality of a global economy requires organizational leaders to be prepared to lead across cultures. For example, mergers and acquisitions across national borders increased by 37 percent in 2010.</w:t>
      </w:r>
      <w:r w:rsidR="00880602">
        <w:rPr>
          <w:sz w:val="24"/>
          <w:szCs w:val="24"/>
        </w:rPr>
        <w:t>”,</w:t>
      </w:r>
      <w:r w:rsidR="00880602" w:rsidRPr="00880602">
        <w:t xml:space="preserve"> </w:t>
      </w:r>
      <w:r w:rsidR="00880602" w:rsidRPr="00880602">
        <w:rPr>
          <w:sz w:val="24"/>
          <w:szCs w:val="24"/>
        </w:rPr>
        <w:t>(Youssef-Morgan and Luthans, 2013)</w:t>
      </w:r>
      <w:r w:rsidR="00880602">
        <w:rPr>
          <w:sz w:val="24"/>
          <w:szCs w:val="24"/>
        </w:rPr>
        <w:t>.  It is important to remember that both direct prejudice and ethnocentrism,</w:t>
      </w:r>
      <w:r w:rsidR="00880602" w:rsidRPr="00880602">
        <w:t xml:space="preserve"> </w:t>
      </w:r>
      <w:r w:rsidR="00880602" w:rsidRPr="00880602">
        <w:rPr>
          <w:sz w:val="24"/>
          <w:szCs w:val="24"/>
        </w:rPr>
        <w:t>judging another culture solely by the values and standards of one's own culture</w:t>
      </w:r>
      <w:r w:rsidR="00880602">
        <w:rPr>
          <w:sz w:val="24"/>
          <w:szCs w:val="24"/>
        </w:rPr>
        <w:t>, must be avoided above all else as it will create barriers in the ability to be a productive leader immediately.  Other people’s beliefs and values have to be held equally with your own and given equal standing.  At times this can be avoided but there is no path forward when others viewpoint are not being</w:t>
      </w:r>
      <w:r w:rsidR="00217140">
        <w:rPr>
          <w:sz w:val="24"/>
          <w:szCs w:val="24"/>
        </w:rPr>
        <w:t xml:space="preserve"> fully understood.  Prejudice is very similar and is usually described as “ a largely fixed attitude, belief, or emotion held by an individual about another individual or group that’s based on faulty or substantiated data”,</w:t>
      </w:r>
      <w:r w:rsidR="00984572" w:rsidRPr="00984572">
        <w:t xml:space="preserve"> </w:t>
      </w:r>
      <w:r w:rsidR="00984572">
        <w:rPr>
          <w:sz w:val="24"/>
          <w:szCs w:val="24"/>
        </w:rPr>
        <w:t>(Northouse, 2016</w:t>
      </w:r>
      <w:r w:rsidR="00217140" w:rsidRPr="00217140">
        <w:rPr>
          <w:sz w:val="24"/>
          <w:szCs w:val="24"/>
        </w:rPr>
        <w:t>)</w:t>
      </w:r>
      <w:r w:rsidR="00217140">
        <w:rPr>
          <w:sz w:val="24"/>
          <w:szCs w:val="24"/>
        </w:rPr>
        <w:t xml:space="preserve">.  </w:t>
      </w:r>
      <w:r w:rsidR="00B95E1A">
        <w:rPr>
          <w:sz w:val="24"/>
          <w:szCs w:val="24"/>
        </w:rPr>
        <w:t xml:space="preserve">It has the added complication that any leader is not only dealing with their own prejudice but also with that of his/her team members.  Culture has to be taken into consideration </w:t>
      </w:r>
      <w:r w:rsidR="009346A3">
        <w:rPr>
          <w:sz w:val="24"/>
          <w:szCs w:val="24"/>
        </w:rPr>
        <w:t xml:space="preserve">during any </w:t>
      </w:r>
      <w:r w:rsidR="00DD4CEA">
        <w:rPr>
          <w:sz w:val="24"/>
          <w:szCs w:val="24"/>
        </w:rPr>
        <w:t>form</w:t>
      </w:r>
      <w:r w:rsidR="009346A3">
        <w:rPr>
          <w:sz w:val="24"/>
          <w:szCs w:val="24"/>
        </w:rPr>
        <w:t xml:space="preserve"> of business </w:t>
      </w:r>
      <w:r w:rsidR="00DD4CEA">
        <w:rPr>
          <w:sz w:val="24"/>
          <w:szCs w:val="24"/>
        </w:rPr>
        <w:t xml:space="preserve">decision – management meetings to procurement and tender discussions.  </w:t>
      </w:r>
      <w:r w:rsidR="001C31BB">
        <w:rPr>
          <w:sz w:val="24"/>
          <w:szCs w:val="24"/>
        </w:rPr>
        <w:t>In</w:t>
      </w:r>
      <w:r w:rsidR="00DD4CEA">
        <w:rPr>
          <w:sz w:val="24"/>
          <w:szCs w:val="24"/>
        </w:rPr>
        <w:t xml:space="preserve"> some cultures there are cultures of strong </w:t>
      </w:r>
      <w:r w:rsidR="001C31BB">
        <w:rPr>
          <w:sz w:val="24"/>
          <w:szCs w:val="24"/>
        </w:rPr>
        <w:t>entrepreneurism,</w:t>
      </w:r>
      <w:r w:rsidR="00DD4CEA">
        <w:rPr>
          <w:sz w:val="24"/>
          <w:szCs w:val="24"/>
        </w:rPr>
        <w:t xml:space="preserve"> for example the </w:t>
      </w:r>
      <w:r w:rsidR="001C31BB">
        <w:rPr>
          <w:sz w:val="24"/>
          <w:szCs w:val="24"/>
        </w:rPr>
        <w:t>USA,</w:t>
      </w:r>
      <w:r w:rsidR="00DD4CEA">
        <w:rPr>
          <w:sz w:val="24"/>
          <w:szCs w:val="24"/>
        </w:rPr>
        <w:t xml:space="preserve"> but in others that wouldn’t be the case.  Their culture could prevent quick decisions or risk taking</w:t>
      </w:r>
      <w:r w:rsidR="001C31BB">
        <w:rPr>
          <w:sz w:val="24"/>
          <w:szCs w:val="24"/>
        </w:rPr>
        <w:t xml:space="preserve"> as is seen in Egypt for example where these traits aren’t commonly seen and time is taken when making business decisions.  The culture could mean that deals take much longer to come to fruition and that trust and reliability must be built on over time.  </w:t>
      </w:r>
      <w:r w:rsidR="00DD4CEA">
        <w:rPr>
          <w:sz w:val="24"/>
          <w:szCs w:val="24"/>
        </w:rPr>
        <w:t xml:space="preserve"> </w:t>
      </w:r>
    </w:p>
    <w:p w:rsidR="001C31BB" w:rsidRDefault="001C31BB">
      <w:pPr>
        <w:rPr>
          <w:sz w:val="24"/>
          <w:szCs w:val="24"/>
        </w:rPr>
      </w:pPr>
    </w:p>
    <w:p w:rsidR="00A96926" w:rsidRDefault="001C31BB">
      <w:pPr>
        <w:rPr>
          <w:sz w:val="24"/>
          <w:szCs w:val="24"/>
        </w:rPr>
      </w:pPr>
      <w:r>
        <w:rPr>
          <w:sz w:val="24"/>
          <w:szCs w:val="24"/>
        </w:rPr>
        <w:t xml:space="preserve">In some cultures </w:t>
      </w:r>
      <w:r w:rsidR="0091385D">
        <w:rPr>
          <w:sz w:val="24"/>
          <w:szCs w:val="24"/>
        </w:rPr>
        <w:t>have systems where individuals are considered important because of their prestige, status, wealth or even material possessions, e.g. in India where   caste system is still in use.  This form of society is also referred to as power distance so India would be considered a country with high power distance, power and authority are just facts of life to them and everyone should be in their rightful place on consideration of this</w:t>
      </w:r>
      <w:r w:rsidR="00EE7586">
        <w:rPr>
          <w:sz w:val="24"/>
          <w:szCs w:val="24"/>
        </w:rPr>
        <w:t>,</w:t>
      </w:r>
      <w:r w:rsidR="00EE7586" w:rsidRPr="00EE7586">
        <w:t xml:space="preserve"> </w:t>
      </w:r>
      <w:r w:rsidR="00EE7586">
        <w:t>“</w:t>
      </w:r>
      <w:r w:rsidR="00EE7586" w:rsidRPr="00EE7586">
        <w:rPr>
          <w:sz w:val="24"/>
          <w:szCs w:val="24"/>
        </w:rPr>
        <w:t>Physical, structural and psychological distance can constrain the quantity or quality of the interactions and exchanges between leaders and their followers. Cross-cultural teams often need more time and energy in order to build trust and cohesiveness.</w:t>
      </w:r>
      <w:r w:rsidR="00EE7586">
        <w:rPr>
          <w:sz w:val="24"/>
          <w:szCs w:val="24"/>
        </w:rPr>
        <w:t xml:space="preserve">”, </w:t>
      </w:r>
      <w:r w:rsidR="00EE7586" w:rsidRPr="00EE7586">
        <w:rPr>
          <w:sz w:val="24"/>
          <w:szCs w:val="24"/>
        </w:rPr>
        <w:t>(Youssef-Morgan and Luthans, 2013)</w:t>
      </w:r>
      <w:r w:rsidR="00EE7586">
        <w:rPr>
          <w:sz w:val="24"/>
          <w:szCs w:val="24"/>
        </w:rPr>
        <w:t xml:space="preserve"> </w:t>
      </w:r>
      <w:r w:rsidR="0091385D">
        <w:rPr>
          <w:sz w:val="24"/>
          <w:szCs w:val="24"/>
        </w:rPr>
        <w:t xml:space="preserve">.  It could be family or religion that is held above all else, in others its gender where the males of the family or organisation are considered the most important.  Each of these affects the manager themselves but more importantly the individuals they are managing or in discussion with and so these cultural differences need </w:t>
      </w:r>
      <w:r w:rsidR="00A96926">
        <w:rPr>
          <w:sz w:val="24"/>
          <w:szCs w:val="24"/>
        </w:rPr>
        <w:t>to be considered at all time.</w:t>
      </w:r>
    </w:p>
    <w:p w:rsidR="00A96926" w:rsidRDefault="00A96926">
      <w:pPr>
        <w:rPr>
          <w:sz w:val="24"/>
          <w:szCs w:val="24"/>
        </w:rPr>
      </w:pPr>
    </w:p>
    <w:p w:rsidR="00D8412B" w:rsidRDefault="00A96926">
      <w:pPr>
        <w:rPr>
          <w:sz w:val="24"/>
          <w:szCs w:val="24"/>
        </w:rPr>
      </w:pPr>
      <w:r>
        <w:rPr>
          <w:sz w:val="24"/>
          <w:szCs w:val="24"/>
        </w:rPr>
        <w:t xml:space="preserve">When it comes to managing different cultures there is not one hard and fast rule or one particular theory, model or management type that will be suitable in all situations.  But there are certainly a number of strengths that hold leader, negotiators and managers in good stead.  </w:t>
      </w:r>
      <w:r w:rsidR="00984572">
        <w:rPr>
          <w:sz w:val="24"/>
          <w:szCs w:val="24"/>
        </w:rPr>
        <w:t xml:space="preserve">“ </w:t>
      </w:r>
      <w:r w:rsidR="003F0107">
        <w:rPr>
          <w:sz w:val="24"/>
          <w:szCs w:val="24"/>
        </w:rPr>
        <w:t>Attributes such as trustworthiness, honesty, dependability, a team builder, positive, intelligent, a win-win problem solver, dynamic, an ability to plan ahead, an effective bar gainer, decisiveness, communicative are just some.  Not everything is advantageous everywhere but most are a plus in many cultures.  There are also a number of attributes that are considered ne</w:t>
      </w:r>
      <w:r w:rsidR="00D8412B">
        <w:rPr>
          <w:sz w:val="24"/>
          <w:szCs w:val="24"/>
        </w:rPr>
        <w:t xml:space="preserve">gative and will lose a manager support when displayed.  Some of these are attributes such as someone who is a loner, irritable, asocial, non- cooperative, egocentric, ruthless or even doctorial.  However, one of the greatest attributes is that of an ability to be sensitive to other people in other cultures and countries. </w:t>
      </w:r>
    </w:p>
    <w:p w:rsidR="00D8412B" w:rsidRDefault="00D8412B">
      <w:pPr>
        <w:rPr>
          <w:sz w:val="24"/>
          <w:szCs w:val="24"/>
        </w:rPr>
      </w:pPr>
    </w:p>
    <w:p w:rsidR="001C31BB" w:rsidRDefault="00D8412B">
      <w:pPr>
        <w:rPr>
          <w:sz w:val="24"/>
          <w:szCs w:val="24"/>
        </w:rPr>
      </w:pPr>
      <w:r>
        <w:rPr>
          <w:sz w:val="24"/>
          <w:szCs w:val="24"/>
        </w:rPr>
        <w:t xml:space="preserve"> Being aware of different cultural differences is useful in many way.  Firstly, an ability to have different ideas about what is wanted from a leader so that a leader can adapt their own style so enabling them to be more successful leaders in different cultural situations and different countries.  Secondly, </w:t>
      </w:r>
      <w:r w:rsidR="00984572">
        <w:rPr>
          <w:sz w:val="24"/>
          <w:szCs w:val="24"/>
        </w:rPr>
        <w:t xml:space="preserve">by understanding the differences across cultural boundaries enables a leader/manager communicate more effectively. And thirdly, understanding other cultures helps you understand your own culture a little better and their cultural preferences and biases.  It’s the “ first step in understanding that people in other cultures and how to sensitively relate to other people from other countries and cultures.”, </w:t>
      </w:r>
      <w:r w:rsidR="00984572" w:rsidRPr="00984572">
        <w:rPr>
          <w:sz w:val="24"/>
          <w:szCs w:val="24"/>
        </w:rPr>
        <w:t>(Northouse, 2016)</w:t>
      </w:r>
      <w:r w:rsidR="00984572">
        <w:rPr>
          <w:sz w:val="24"/>
          <w:szCs w:val="24"/>
        </w:rPr>
        <w:t xml:space="preserve">.  </w:t>
      </w:r>
    </w:p>
    <w:p w:rsidR="004B6E58" w:rsidRDefault="004B6E58">
      <w:pPr>
        <w:rPr>
          <w:sz w:val="24"/>
          <w:szCs w:val="24"/>
        </w:rPr>
      </w:pPr>
    </w:p>
    <w:p w:rsidR="00C151EF" w:rsidRDefault="00C151EF">
      <w:pPr>
        <w:rPr>
          <w:sz w:val="24"/>
          <w:szCs w:val="24"/>
        </w:rPr>
      </w:pPr>
    </w:p>
    <w:p w:rsidR="00C151EF" w:rsidRDefault="00C151EF">
      <w:pPr>
        <w:rPr>
          <w:sz w:val="24"/>
          <w:szCs w:val="24"/>
        </w:rPr>
      </w:pPr>
    </w:p>
    <w:p w:rsidR="003973B0" w:rsidRDefault="003973B0">
      <w:pPr>
        <w:rPr>
          <w:sz w:val="24"/>
          <w:szCs w:val="24"/>
        </w:rPr>
      </w:pPr>
    </w:p>
    <w:p w:rsidR="003973B0" w:rsidRDefault="003973B0">
      <w:pPr>
        <w:rPr>
          <w:sz w:val="24"/>
          <w:szCs w:val="24"/>
        </w:rPr>
      </w:pPr>
    </w:p>
    <w:p w:rsidR="002A3465" w:rsidRDefault="002A3465">
      <w:pPr>
        <w:rPr>
          <w:sz w:val="24"/>
          <w:szCs w:val="24"/>
        </w:rPr>
      </w:pPr>
    </w:p>
    <w:p w:rsidR="002A3465" w:rsidRDefault="002A3465">
      <w:pPr>
        <w:rPr>
          <w:sz w:val="24"/>
          <w:szCs w:val="24"/>
        </w:rPr>
      </w:pPr>
    </w:p>
    <w:p w:rsidR="002A3465" w:rsidRDefault="002A3465">
      <w:pPr>
        <w:rPr>
          <w:sz w:val="24"/>
          <w:szCs w:val="24"/>
        </w:rPr>
      </w:pPr>
    </w:p>
    <w:p w:rsidR="002A3465" w:rsidRDefault="002A3465">
      <w:pPr>
        <w:rPr>
          <w:sz w:val="24"/>
          <w:szCs w:val="24"/>
        </w:rPr>
      </w:pPr>
    </w:p>
    <w:p w:rsidR="005B6169" w:rsidRDefault="005B6169">
      <w:pPr>
        <w:rPr>
          <w:sz w:val="24"/>
          <w:szCs w:val="24"/>
        </w:rPr>
      </w:pPr>
    </w:p>
    <w:p w:rsidR="005B6169" w:rsidRDefault="005B6169">
      <w:pPr>
        <w:rPr>
          <w:sz w:val="24"/>
          <w:szCs w:val="24"/>
        </w:rPr>
      </w:pPr>
    </w:p>
    <w:p w:rsidR="005B6169" w:rsidRDefault="005B6169">
      <w:pPr>
        <w:rPr>
          <w:sz w:val="24"/>
          <w:szCs w:val="24"/>
        </w:rPr>
      </w:pPr>
    </w:p>
    <w:p w:rsidR="005B6169" w:rsidRDefault="005B6169">
      <w:pPr>
        <w:rPr>
          <w:sz w:val="24"/>
          <w:szCs w:val="24"/>
        </w:rPr>
      </w:pPr>
    </w:p>
    <w:p w:rsidR="00EE7586" w:rsidRDefault="00EE7586">
      <w:pPr>
        <w:rPr>
          <w:sz w:val="24"/>
          <w:szCs w:val="24"/>
        </w:rPr>
      </w:pPr>
    </w:p>
    <w:p w:rsidR="001D6459" w:rsidRDefault="001D6459">
      <w:pPr>
        <w:rPr>
          <w:sz w:val="28"/>
          <w:szCs w:val="28"/>
          <w:u w:val="single"/>
        </w:rPr>
      </w:pPr>
      <w:r>
        <w:rPr>
          <w:sz w:val="28"/>
          <w:szCs w:val="28"/>
          <w:u w:val="single"/>
        </w:rPr>
        <w:lastRenderedPageBreak/>
        <w:t>References</w:t>
      </w:r>
      <w:r w:rsidR="00EE7586">
        <w:rPr>
          <w:sz w:val="28"/>
          <w:szCs w:val="28"/>
          <w:u w:val="single"/>
        </w:rPr>
        <w:t xml:space="preserve"> </w:t>
      </w:r>
    </w:p>
    <w:p w:rsidR="00EE7586" w:rsidRPr="00EE7586" w:rsidRDefault="00EE7586" w:rsidP="00EE7586">
      <w:pPr>
        <w:spacing w:after="336" w:line="360" w:lineRule="auto"/>
        <w:rPr>
          <w:rFonts w:asciiTheme="majorHAnsi" w:eastAsia="Calibri" w:hAnsiTheme="majorHAnsi" w:cstheme="majorHAnsi"/>
          <w:lang w:val="en-US"/>
        </w:rPr>
      </w:pPr>
      <w:r w:rsidRPr="00EE7586">
        <w:rPr>
          <w:rFonts w:asciiTheme="majorHAnsi" w:eastAsia="Calibri" w:hAnsiTheme="majorHAnsi" w:cstheme="majorHAnsi"/>
          <w:sz w:val="24"/>
          <w:szCs w:val="24"/>
          <w:lang w:val="en-US"/>
        </w:rPr>
        <w:t xml:space="preserve">En.wikipedia.org. (2018). </w:t>
      </w:r>
      <w:r w:rsidRPr="00EE7586">
        <w:rPr>
          <w:rFonts w:asciiTheme="majorHAnsi" w:eastAsia="Calibri" w:hAnsiTheme="majorHAnsi" w:cstheme="majorHAnsi"/>
          <w:i/>
          <w:sz w:val="24"/>
          <w:szCs w:val="24"/>
          <w:lang w:val="en-US"/>
        </w:rPr>
        <w:t>Toshiba</w:t>
      </w:r>
      <w:r w:rsidRPr="00EE7586">
        <w:rPr>
          <w:rFonts w:asciiTheme="majorHAnsi" w:eastAsia="Calibri" w:hAnsiTheme="majorHAnsi" w:cstheme="majorHAnsi"/>
          <w:sz w:val="24"/>
          <w:szCs w:val="24"/>
          <w:lang w:val="en-US"/>
        </w:rPr>
        <w:t>. [online] Available at: https://en.wikipedia.org/wiki/Toshiba [Accessed 11 May 2018].</w:t>
      </w:r>
    </w:p>
    <w:p w:rsidR="00EE7586" w:rsidRPr="00EE7586" w:rsidRDefault="00EE7586" w:rsidP="00EE7586">
      <w:pPr>
        <w:spacing w:after="336" w:line="360" w:lineRule="auto"/>
        <w:rPr>
          <w:rFonts w:asciiTheme="majorHAnsi" w:eastAsia="Calibri" w:hAnsiTheme="majorHAnsi" w:cstheme="majorHAnsi"/>
          <w:lang w:val="en-US"/>
        </w:rPr>
      </w:pPr>
      <w:r w:rsidRPr="00EE7586">
        <w:rPr>
          <w:rFonts w:asciiTheme="majorHAnsi" w:eastAsia="Calibri" w:hAnsiTheme="majorHAnsi" w:cstheme="majorHAnsi"/>
          <w:sz w:val="24"/>
          <w:szCs w:val="24"/>
          <w:lang w:val="en-US"/>
        </w:rPr>
        <w:t xml:space="preserve">Northouse, P. (2016). </w:t>
      </w:r>
      <w:r w:rsidRPr="00EE7586">
        <w:rPr>
          <w:rFonts w:asciiTheme="majorHAnsi" w:eastAsia="Calibri" w:hAnsiTheme="majorHAnsi" w:cstheme="majorHAnsi"/>
          <w:i/>
          <w:sz w:val="24"/>
          <w:szCs w:val="24"/>
          <w:lang w:val="en-US"/>
        </w:rPr>
        <w:t>Leadership</w:t>
      </w:r>
      <w:r w:rsidRPr="00EE7586">
        <w:rPr>
          <w:rFonts w:asciiTheme="majorHAnsi" w:eastAsia="Calibri" w:hAnsiTheme="majorHAnsi" w:cstheme="majorHAnsi"/>
          <w:sz w:val="24"/>
          <w:szCs w:val="24"/>
          <w:lang w:val="en-US"/>
        </w:rPr>
        <w:t>. Los Angeles, Calif. [u.a.]: SAGE, pp.427-466.</w:t>
      </w:r>
    </w:p>
    <w:p w:rsidR="00EE7586" w:rsidRPr="00EE7586" w:rsidRDefault="00EE7586" w:rsidP="00EE7586">
      <w:pPr>
        <w:spacing w:after="336" w:line="360" w:lineRule="auto"/>
        <w:rPr>
          <w:rFonts w:asciiTheme="majorHAnsi" w:eastAsia="Calibri" w:hAnsiTheme="majorHAnsi" w:cstheme="majorHAnsi"/>
          <w:lang w:val="en-US"/>
        </w:rPr>
      </w:pPr>
      <w:r w:rsidRPr="00EE7586">
        <w:rPr>
          <w:rFonts w:asciiTheme="majorHAnsi" w:eastAsia="Calibri" w:hAnsiTheme="majorHAnsi" w:cstheme="majorHAnsi"/>
          <w:sz w:val="24"/>
          <w:szCs w:val="24"/>
          <w:lang w:val="en-US"/>
        </w:rPr>
        <w:t xml:space="preserve">Toshiba.co.jp. (2018). </w:t>
      </w:r>
      <w:r w:rsidRPr="00EE7586">
        <w:rPr>
          <w:rFonts w:asciiTheme="majorHAnsi" w:eastAsia="Calibri" w:hAnsiTheme="majorHAnsi" w:cstheme="majorHAnsi"/>
          <w:i/>
          <w:sz w:val="24"/>
          <w:szCs w:val="24"/>
          <w:lang w:val="en-US"/>
        </w:rPr>
        <w:t>Toshiba : History</w:t>
      </w:r>
      <w:r w:rsidRPr="00EE7586">
        <w:rPr>
          <w:rFonts w:asciiTheme="majorHAnsi" w:eastAsia="Calibri" w:hAnsiTheme="majorHAnsi" w:cstheme="majorHAnsi"/>
          <w:sz w:val="24"/>
          <w:szCs w:val="24"/>
          <w:lang w:val="en-US"/>
        </w:rPr>
        <w:t>. [online] Available at: http://www.toshiba.co.jp/worldwide/about/history.html [Accessed 11 May 2018].</w:t>
      </w:r>
    </w:p>
    <w:p w:rsidR="00EE7586" w:rsidRPr="00EE7586" w:rsidRDefault="00EE7586" w:rsidP="00EE7586">
      <w:pPr>
        <w:spacing w:after="336" w:line="360" w:lineRule="auto"/>
        <w:rPr>
          <w:rFonts w:asciiTheme="majorHAnsi" w:eastAsia="Calibri" w:hAnsiTheme="majorHAnsi" w:cstheme="majorHAnsi"/>
          <w:lang w:val="en-US"/>
        </w:rPr>
      </w:pPr>
      <w:r w:rsidRPr="00EE7586">
        <w:rPr>
          <w:rFonts w:asciiTheme="majorHAnsi" w:eastAsia="Calibri" w:hAnsiTheme="majorHAnsi" w:cstheme="majorHAnsi"/>
          <w:sz w:val="24"/>
          <w:szCs w:val="24"/>
          <w:lang w:val="en-US"/>
        </w:rPr>
        <w:t xml:space="preserve">Youssef-Morgan, C. and Luthans, F. (2013). Positive leadership. </w:t>
      </w:r>
      <w:r w:rsidRPr="00EE7586">
        <w:rPr>
          <w:rFonts w:asciiTheme="majorHAnsi" w:eastAsia="Calibri" w:hAnsiTheme="majorHAnsi" w:cstheme="majorHAnsi"/>
          <w:i/>
          <w:sz w:val="24"/>
          <w:szCs w:val="24"/>
          <w:lang w:val="en-US"/>
        </w:rPr>
        <w:t>Organizational Dynamics</w:t>
      </w:r>
      <w:r w:rsidRPr="00EE7586">
        <w:rPr>
          <w:rFonts w:asciiTheme="majorHAnsi" w:eastAsia="Calibri" w:hAnsiTheme="majorHAnsi" w:cstheme="majorHAnsi"/>
          <w:sz w:val="24"/>
          <w:szCs w:val="24"/>
          <w:lang w:val="en-US"/>
        </w:rPr>
        <w:t>, 42(3), pp.198-208.</w:t>
      </w:r>
    </w:p>
    <w:p w:rsidR="00EE7586" w:rsidRPr="001D6459" w:rsidRDefault="00EE7586">
      <w:pPr>
        <w:rPr>
          <w:sz w:val="28"/>
          <w:szCs w:val="28"/>
          <w:u w:val="single"/>
        </w:rPr>
      </w:pPr>
    </w:p>
    <w:sectPr w:rsidR="00EE7586" w:rsidRPr="001D645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4A88" w:rsidRDefault="00634A88" w:rsidP="001D6459">
      <w:pPr>
        <w:spacing w:after="0" w:line="240" w:lineRule="auto"/>
      </w:pPr>
      <w:r>
        <w:separator/>
      </w:r>
    </w:p>
  </w:endnote>
  <w:endnote w:type="continuationSeparator" w:id="0">
    <w:p w:rsidR="00634A88" w:rsidRDefault="00634A88" w:rsidP="001D6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2638077"/>
      <w:docPartObj>
        <w:docPartGallery w:val="Page Numbers (Bottom of Page)"/>
        <w:docPartUnique/>
      </w:docPartObj>
    </w:sdtPr>
    <w:sdtEndPr>
      <w:rPr>
        <w:noProof/>
      </w:rPr>
    </w:sdtEndPr>
    <w:sdtContent>
      <w:p w:rsidR="00B57030" w:rsidRDefault="00B57030">
        <w:pPr>
          <w:pStyle w:val="Footer"/>
        </w:pPr>
        <w:r>
          <w:t xml:space="preserve">Page | </w:t>
        </w:r>
        <w:r>
          <w:fldChar w:fldCharType="begin"/>
        </w:r>
        <w:r>
          <w:instrText xml:space="preserve"> PAGE   \* MERGEFORMAT </w:instrText>
        </w:r>
        <w:r>
          <w:fldChar w:fldCharType="separate"/>
        </w:r>
        <w:r w:rsidR="0045412F">
          <w:rPr>
            <w:noProof/>
          </w:rPr>
          <w:t>1</w:t>
        </w:r>
        <w:r>
          <w:rPr>
            <w:noProof/>
          </w:rPr>
          <w:fldChar w:fldCharType="end"/>
        </w:r>
      </w:p>
    </w:sdtContent>
  </w:sdt>
  <w:p w:rsidR="001D6459" w:rsidRDefault="001D64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4A88" w:rsidRDefault="00634A88" w:rsidP="001D6459">
      <w:pPr>
        <w:spacing w:after="0" w:line="240" w:lineRule="auto"/>
      </w:pPr>
      <w:r>
        <w:separator/>
      </w:r>
    </w:p>
  </w:footnote>
  <w:footnote w:type="continuationSeparator" w:id="0">
    <w:p w:rsidR="00634A88" w:rsidRDefault="00634A88" w:rsidP="001D64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57030" w:rsidRDefault="00B57030">
    <w:pPr>
      <w:pStyle w:val="Header"/>
    </w:pPr>
    <w:r>
      <w:t>Joshua Criddle</w:t>
    </w:r>
    <w:r>
      <w:ptab w:relativeTo="margin" w:alignment="center" w:leader="none"/>
    </w:r>
    <w:r>
      <w:t xml:space="preserve">SBUS6115 Managing internationally </w:t>
    </w:r>
    <w:r>
      <w:ptab w:relativeTo="margin" w:alignment="right" w:leader="none"/>
    </w:r>
    <w:r>
      <w:t>1502189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459"/>
    <w:rsid w:val="00176357"/>
    <w:rsid w:val="001C31BB"/>
    <w:rsid w:val="001D6459"/>
    <w:rsid w:val="001F30BA"/>
    <w:rsid w:val="00217140"/>
    <w:rsid w:val="002A3465"/>
    <w:rsid w:val="002D0283"/>
    <w:rsid w:val="003973B0"/>
    <w:rsid w:val="003F0107"/>
    <w:rsid w:val="0045412F"/>
    <w:rsid w:val="004B6E58"/>
    <w:rsid w:val="005B6169"/>
    <w:rsid w:val="00634A88"/>
    <w:rsid w:val="00685C22"/>
    <w:rsid w:val="00880602"/>
    <w:rsid w:val="008B11E2"/>
    <w:rsid w:val="0091385D"/>
    <w:rsid w:val="009346A3"/>
    <w:rsid w:val="00984572"/>
    <w:rsid w:val="00A96926"/>
    <w:rsid w:val="00B57030"/>
    <w:rsid w:val="00B95E1A"/>
    <w:rsid w:val="00C151EF"/>
    <w:rsid w:val="00D8412B"/>
    <w:rsid w:val="00DA1983"/>
    <w:rsid w:val="00DD4CEA"/>
    <w:rsid w:val="00E25609"/>
    <w:rsid w:val="00EE7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3F6E26-0CE7-41BE-A6F4-54F5A4EF7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4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459"/>
  </w:style>
  <w:style w:type="paragraph" w:styleId="Footer">
    <w:name w:val="footer"/>
    <w:basedOn w:val="Normal"/>
    <w:link w:val="FooterChar"/>
    <w:uiPriority w:val="99"/>
    <w:unhideWhenUsed/>
    <w:rsid w:val="001D64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63A"/>
    <w:rsid w:val="0002127A"/>
    <w:rsid w:val="00585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FF387B0C74D778785BF0758291BC1">
    <w:name w:val="2DDFF387B0C74D778785BF0758291BC1"/>
    <w:rsid w:val="005856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1832</Words>
  <Characters>10448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Fisher</dc:creator>
  <cp:keywords/>
  <dc:description/>
  <cp:lastModifiedBy>Tracey Fisher</cp:lastModifiedBy>
  <cp:revision>2</cp:revision>
  <dcterms:created xsi:type="dcterms:W3CDTF">2018-05-11T19:05:00Z</dcterms:created>
  <dcterms:modified xsi:type="dcterms:W3CDTF">2018-05-11T19:05:00Z</dcterms:modified>
</cp:coreProperties>
</file>