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8369EC" w14:textId="77777777" w:rsidR="007C2BCC" w:rsidRDefault="007C2BCC" w:rsidP="007C2BCC">
      <w:pPr>
        <w:jc w:val="center"/>
        <w:rPr>
          <w:rFonts w:ascii="Arial" w:hAnsi="Arial" w:cs="Arial"/>
          <w:b/>
          <w:bCs/>
          <w:sz w:val="36"/>
          <w:szCs w:val="36"/>
          <w:u w:val="thick"/>
        </w:rPr>
      </w:pPr>
      <w:r w:rsidRPr="00E201CC">
        <w:rPr>
          <w:rFonts w:ascii="Arial" w:hAnsi="Arial" w:cs="Arial"/>
          <w:b/>
          <w:bCs/>
          <w:sz w:val="36"/>
          <w:szCs w:val="36"/>
          <w:u w:val="thick"/>
        </w:rPr>
        <w:t>ECAD 4008</w:t>
      </w:r>
    </w:p>
    <w:p w14:paraId="598375F9" w14:textId="77777777" w:rsidR="007C2BCC" w:rsidRDefault="007C2BCC" w:rsidP="007C2BCC">
      <w:pPr>
        <w:jc w:val="center"/>
        <w:rPr>
          <w:rFonts w:ascii="Arial" w:hAnsi="Arial" w:cs="Arial"/>
          <w:b/>
          <w:bCs/>
          <w:sz w:val="36"/>
          <w:szCs w:val="36"/>
          <w:u w:val="thick"/>
        </w:rPr>
      </w:pPr>
    </w:p>
    <w:p w14:paraId="2351B962" w14:textId="77777777" w:rsidR="007C2BCC" w:rsidRPr="00E201CC" w:rsidRDefault="007C2BCC" w:rsidP="007C2BCC">
      <w:pPr>
        <w:jc w:val="center"/>
        <w:rPr>
          <w:rFonts w:ascii="Arial" w:hAnsi="Arial" w:cs="Arial"/>
          <w:b/>
          <w:bCs/>
          <w:sz w:val="36"/>
          <w:szCs w:val="36"/>
          <w:u w:val="thick"/>
        </w:rPr>
      </w:pPr>
    </w:p>
    <w:tbl>
      <w:tblPr>
        <w:tblStyle w:val="TableGrid"/>
        <w:tblW w:w="9956" w:type="dxa"/>
        <w:tblLook w:val="04A0" w:firstRow="1" w:lastRow="0" w:firstColumn="1" w:lastColumn="0" w:noHBand="0" w:noVBand="1"/>
      </w:tblPr>
      <w:tblGrid>
        <w:gridCol w:w="1271"/>
        <w:gridCol w:w="8685"/>
      </w:tblGrid>
      <w:tr w:rsidR="007C2BCC" w14:paraId="0047DA35" w14:textId="77777777" w:rsidTr="00C9193F">
        <w:trPr>
          <w:trHeight w:val="1596"/>
        </w:trPr>
        <w:tc>
          <w:tcPr>
            <w:tcW w:w="1271" w:type="dxa"/>
          </w:tcPr>
          <w:p w14:paraId="1141BBF9" w14:textId="77777777" w:rsidR="007C2BCC" w:rsidRPr="0040668C" w:rsidRDefault="007C2BCC" w:rsidP="00C9193F">
            <w:pPr>
              <w:spacing w:line="360" w:lineRule="auto"/>
              <w:rPr>
                <w:rFonts w:ascii="Arial" w:hAnsi="Arial" w:cs="Arial"/>
                <w:sz w:val="22"/>
                <w:szCs w:val="22"/>
              </w:rPr>
            </w:pPr>
            <w:r w:rsidRPr="0040668C">
              <w:rPr>
                <w:rFonts w:ascii="Arial" w:hAnsi="Arial" w:cs="Arial"/>
                <w:sz w:val="22"/>
                <w:szCs w:val="22"/>
              </w:rPr>
              <w:t>Targed 1</w:t>
            </w:r>
          </w:p>
        </w:tc>
        <w:tc>
          <w:tcPr>
            <w:tcW w:w="8685" w:type="dxa"/>
          </w:tcPr>
          <w:p w14:paraId="21D4EAFE" w14:textId="77777777" w:rsidR="007C2BCC" w:rsidRPr="006F1A75" w:rsidRDefault="007C2BCC" w:rsidP="00C9193F">
            <w:pPr>
              <w:spacing w:line="360" w:lineRule="auto"/>
              <w:rPr>
                <w:rFonts w:ascii="Roboto" w:hAnsi="Roboto"/>
                <w:color w:val="283041"/>
                <w:sz w:val="21"/>
                <w:szCs w:val="21"/>
                <w:shd w:val="clear" w:color="auto" w:fill="FFFFFF"/>
              </w:rPr>
            </w:pPr>
            <w:r>
              <w:rPr>
                <w:rFonts w:ascii="Roboto" w:hAnsi="Roboto"/>
                <w:color w:val="283041"/>
                <w:sz w:val="21"/>
                <w:szCs w:val="21"/>
                <w:shd w:val="clear" w:color="auto" w:fill="FFFFFF"/>
              </w:rPr>
              <w:t>Parhau i weithio ar dy dechneg gyfeirnodi trwy ddilyn canllaw cyfeirio Harvard y llyfrgell, sydd ar gael yma: https://login.ezproxy.uwtsd.ac.uk/login?qurl=https://www.citethemrightonline.com%2f  ( bydd angen i ti fewngofnodi).</w:t>
            </w:r>
          </w:p>
        </w:tc>
      </w:tr>
      <w:tr w:rsidR="007C2BCC" w14:paraId="6BB3AE17" w14:textId="77777777" w:rsidTr="00C9193F">
        <w:trPr>
          <w:trHeight w:val="914"/>
        </w:trPr>
        <w:tc>
          <w:tcPr>
            <w:tcW w:w="1271" w:type="dxa"/>
          </w:tcPr>
          <w:p w14:paraId="5F8AE51D" w14:textId="77777777" w:rsidR="007C2BCC" w:rsidRPr="0040668C" w:rsidRDefault="007C2BCC" w:rsidP="00C9193F">
            <w:pPr>
              <w:spacing w:line="360" w:lineRule="auto"/>
              <w:rPr>
                <w:rFonts w:ascii="Arial" w:hAnsi="Arial" w:cs="Arial"/>
                <w:sz w:val="22"/>
                <w:szCs w:val="22"/>
              </w:rPr>
            </w:pPr>
            <w:r w:rsidRPr="0040668C">
              <w:rPr>
                <w:rFonts w:ascii="Arial" w:hAnsi="Arial" w:cs="Arial"/>
                <w:sz w:val="22"/>
                <w:szCs w:val="22"/>
              </w:rPr>
              <w:t>Targed 2</w:t>
            </w:r>
          </w:p>
        </w:tc>
        <w:tc>
          <w:tcPr>
            <w:tcW w:w="8685" w:type="dxa"/>
          </w:tcPr>
          <w:p w14:paraId="6E847CC6" w14:textId="77777777" w:rsidR="007C2BCC" w:rsidRPr="0040668C" w:rsidRDefault="007C2BCC" w:rsidP="00C9193F">
            <w:pPr>
              <w:spacing w:line="360" w:lineRule="auto"/>
              <w:rPr>
                <w:rFonts w:ascii="Arial" w:hAnsi="Arial" w:cs="Arial"/>
                <w:b/>
                <w:bCs/>
                <w:sz w:val="22"/>
                <w:szCs w:val="22"/>
                <w:u w:val="thick"/>
              </w:rPr>
            </w:pPr>
            <w:r>
              <w:rPr>
                <w:rFonts w:ascii="Roboto" w:hAnsi="Roboto"/>
                <w:color w:val="283041"/>
                <w:sz w:val="21"/>
                <w:szCs w:val="21"/>
                <w:shd w:val="clear" w:color="auto" w:fill="FFFFFF"/>
              </w:rPr>
              <w:t>Gwneud defnydd o'r llenyddiaeth i gyflwyno ac atgyfnerthu dadleuon yn hytrach na mynegi barn bersonol. </w:t>
            </w:r>
          </w:p>
        </w:tc>
      </w:tr>
      <w:tr w:rsidR="007C2BCC" w14:paraId="1BC54F1B" w14:textId="77777777" w:rsidTr="00C9193F">
        <w:trPr>
          <w:trHeight w:val="744"/>
        </w:trPr>
        <w:tc>
          <w:tcPr>
            <w:tcW w:w="1271" w:type="dxa"/>
          </w:tcPr>
          <w:p w14:paraId="672A936D" w14:textId="77777777" w:rsidR="007C2BCC" w:rsidRPr="0040668C" w:rsidRDefault="007C2BCC" w:rsidP="00C9193F">
            <w:pPr>
              <w:spacing w:line="360" w:lineRule="auto"/>
              <w:rPr>
                <w:rFonts w:ascii="Arial" w:hAnsi="Arial" w:cs="Arial"/>
                <w:sz w:val="22"/>
                <w:szCs w:val="22"/>
              </w:rPr>
            </w:pPr>
            <w:r w:rsidRPr="0040668C">
              <w:rPr>
                <w:rFonts w:ascii="Arial" w:hAnsi="Arial" w:cs="Arial"/>
                <w:sz w:val="22"/>
                <w:szCs w:val="22"/>
              </w:rPr>
              <w:t>Targed 3</w:t>
            </w:r>
          </w:p>
        </w:tc>
        <w:tc>
          <w:tcPr>
            <w:tcW w:w="8685" w:type="dxa"/>
          </w:tcPr>
          <w:p w14:paraId="6766AC2A" w14:textId="77777777" w:rsidR="007C2BCC" w:rsidRDefault="007C2BCC" w:rsidP="00C9193F">
            <w:pPr>
              <w:spacing w:line="360" w:lineRule="auto"/>
              <w:rPr>
                <w:rStyle w:val="apple-converted-space"/>
                <w:rFonts w:ascii="Roboto" w:hAnsi="Roboto"/>
                <w:color w:val="283041"/>
                <w:sz w:val="21"/>
                <w:szCs w:val="21"/>
              </w:rPr>
            </w:pPr>
            <w:r>
              <w:rPr>
                <w:rFonts w:ascii="Roboto" w:hAnsi="Roboto"/>
                <w:color w:val="283041"/>
                <w:sz w:val="21"/>
                <w:szCs w:val="21"/>
              </w:rPr>
              <w:t>Gwneud defnydd o 'Cysill' er mwyn gwirio iaith (os nad yw Cysill yn gweithio ar dy ddyfais bersonol, yna gwna ddefnydd o ddyfais Prifysgol er mwyn gwirio iaith trwy Cysill). </w:t>
            </w:r>
            <w:r>
              <w:rPr>
                <w:rStyle w:val="apple-converted-space"/>
                <w:rFonts w:ascii="Roboto" w:hAnsi="Roboto"/>
                <w:color w:val="283041"/>
                <w:sz w:val="21"/>
                <w:szCs w:val="21"/>
              </w:rPr>
              <w:t> </w:t>
            </w:r>
          </w:p>
          <w:p w14:paraId="68E7B2DA" w14:textId="77777777" w:rsidR="007C2BCC" w:rsidRPr="006F1A75" w:rsidRDefault="007C2BCC" w:rsidP="00C9193F">
            <w:pPr>
              <w:rPr>
                <w:rFonts w:ascii="Roboto" w:hAnsi="Roboto"/>
                <w:color w:val="283041"/>
                <w:sz w:val="21"/>
                <w:szCs w:val="21"/>
                <w:lang w:val="en-GB"/>
              </w:rPr>
            </w:pPr>
          </w:p>
        </w:tc>
      </w:tr>
    </w:tbl>
    <w:p w14:paraId="7B788696" w14:textId="77777777" w:rsidR="007C2BCC" w:rsidRDefault="007C2BCC" w:rsidP="007C2BCC">
      <w:pPr>
        <w:jc w:val="center"/>
        <w:rPr>
          <w:rFonts w:ascii="Arial" w:hAnsi="Arial" w:cs="Arial"/>
          <w:b/>
          <w:bCs/>
          <w:sz w:val="36"/>
          <w:szCs w:val="36"/>
          <w:u w:val="thick"/>
        </w:rPr>
      </w:pPr>
    </w:p>
    <w:p w14:paraId="59D02925" w14:textId="77777777" w:rsidR="007C2BCC" w:rsidRDefault="007C2BCC" w:rsidP="007C2BCC">
      <w:pPr>
        <w:jc w:val="center"/>
        <w:rPr>
          <w:rFonts w:ascii="Arial" w:hAnsi="Arial" w:cs="Arial"/>
          <w:b/>
          <w:bCs/>
          <w:sz w:val="36"/>
          <w:szCs w:val="36"/>
          <w:u w:val="thick"/>
        </w:rPr>
      </w:pPr>
    </w:p>
    <w:p w14:paraId="21C745A3" w14:textId="77777777" w:rsidR="007C2BCC" w:rsidRDefault="007C2BCC" w:rsidP="007C2BCC">
      <w:pPr>
        <w:spacing w:line="360" w:lineRule="auto"/>
        <w:ind w:left="720"/>
        <w:rPr>
          <w:rFonts w:ascii="Arial" w:hAnsi="Arial" w:cs="Arial"/>
          <w:b/>
          <w:bCs/>
          <w:sz w:val="36"/>
          <w:szCs w:val="36"/>
          <w:u w:val="thick"/>
        </w:rPr>
      </w:pPr>
      <w:r w:rsidRPr="009B64B8">
        <w:rPr>
          <w:rFonts w:ascii="Arial" w:hAnsi="Arial" w:cs="Arial"/>
          <w:b/>
          <w:bCs/>
          <w:sz w:val="36"/>
          <w:szCs w:val="36"/>
          <w:u w:val="thick"/>
        </w:rPr>
        <w:t>Ystyriwch y 3 egwyddor addysgegol a amlinellir uchod. Trafodwch yr egwyddorion hyn mewn perthynas ag arferion mewn addysg, gan ddangos dealltwriaeth gadarn, nodi cryfderau a meysydd i’w datblygu ar gyfer pob egwyddor.</w:t>
      </w:r>
    </w:p>
    <w:p w14:paraId="74C745D8" w14:textId="77777777" w:rsidR="007C2BCC" w:rsidRDefault="007C2BCC" w:rsidP="00526D05">
      <w:pPr>
        <w:spacing w:line="360" w:lineRule="auto"/>
        <w:rPr>
          <w:rFonts w:ascii="Arial" w:hAnsi="Arial" w:cs="Arial"/>
          <w:b/>
          <w:bCs/>
          <w:sz w:val="36"/>
          <w:szCs w:val="36"/>
          <w:u w:val="thick"/>
        </w:rPr>
      </w:pPr>
    </w:p>
    <w:p w14:paraId="06E828DC" w14:textId="79F005C4" w:rsidR="00E80376" w:rsidRDefault="00E80376" w:rsidP="00526D05">
      <w:pPr>
        <w:pStyle w:val="HTMLPreformatted"/>
        <w:spacing w:line="360" w:lineRule="auto"/>
        <w:rPr>
          <w:rFonts w:ascii="Arial" w:hAnsi="Arial" w:cs="Arial"/>
          <w:color w:val="000000"/>
          <w:sz w:val="22"/>
          <w:szCs w:val="22"/>
          <w:lang w:val="cy-GB"/>
        </w:rPr>
      </w:pPr>
      <w:r w:rsidRPr="00E80376">
        <w:rPr>
          <w:rFonts w:ascii="Arial" w:hAnsi="Arial" w:cs="Arial"/>
          <w:color w:val="000000"/>
          <w:sz w:val="22"/>
          <w:szCs w:val="22"/>
          <w:lang w:val="cy-GB"/>
        </w:rPr>
        <w:t>Mae addysgeg yn derm sy’n cyfeirio at y dull o addysgu, mewn damcaniaeth ac yn ymarferol. Mae addysgeg yn ymwneud â mwy nag ‘addysgu’ yn yr ystyr</w:t>
      </w:r>
      <w:r w:rsidR="00856B76">
        <w:rPr>
          <w:rFonts w:ascii="Arial" w:hAnsi="Arial" w:cs="Arial"/>
          <w:color w:val="000000"/>
          <w:sz w:val="22"/>
          <w:szCs w:val="22"/>
          <w:lang w:val="cy-GB"/>
        </w:rPr>
        <w:t xml:space="preserve">, mae’n </w:t>
      </w:r>
      <w:r w:rsidRPr="00E80376">
        <w:rPr>
          <w:rFonts w:ascii="Arial" w:hAnsi="Arial" w:cs="Arial"/>
          <w:color w:val="000000"/>
          <w:sz w:val="22"/>
          <w:szCs w:val="22"/>
          <w:lang w:val="cy-GB"/>
        </w:rPr>
        <w:t>ddulliau a ddefnyddir yn yr ystafell ddosbarth. Mae’n cynrychioli’r dewis ystyriol o’r dulliau hynny yng ngoleuni pwrpasau’r cwricwlwm ac anghenion a chyfnod datblygiadol y plant a’r bobl ifanc. Mae'n cyfuno gwybodaeth a sgiliau damcaniaethol ac ymarferol gyda barn fanwl am yr hyn sydd ei angen i hyrwyddo dysgu effeithiol mewn cyd-destunau penodol. Mae'n gorwedd wrth wraidd yr hyn y mae'n ei olygu i fod yn athro rhagorol ( Donaldson, 2015).</w:t>
      </w:r>
      <w:r w:rsidRPr="00E80376">
        <w:t xml:space="preserve"> </w:t>
      </w:r>
      <w:r w:rsidRPr="00E80376">
        <w:rPr>
          <w:rFonts w:ascii="Arial" w:hAnsi="Arial" w:cs="Arial"/>
          <w:color w:val="000000"/>
          <w:sz w:val="22"/>
          <w:szCs w:val="22"/>
          <w:lang w:val="cy-GB"/>
        </w:rPr>
        <w:t>Mae yna nifer o addasiadau addysgol bach y gall addysgwyr eu gwneud i wella ymgysylltiad a dyfalbarhad disgyblion ( Top Hat, d.d). Pan fydd pobl yn sôn am addysgeg addysgu, byddant yn cyfeirio at y ffordd y mae athrawon yn cyflwyno cynnwys y cwricwlwm i ddosbarth. Bydd y penderfyniad hwnnw’n cael ei wneud ar sail eu dewisiadau addysgu eu hunain, eu profiad, a’r cyd-destun y maent yn addysgu ynddo ( Tes, 2018).</w:t>
      </w:r>
    </w:p>
    <w:p w14:paraId="2EEE03C5" w14:textId="77777777" w:rsidR="00E80376" w:rsidRDefault="00E80376" w:rsidP="00526D05">
      <w:pPr>
        <w:pStyle w:val="HTMLPreformatted"/>
        <w:spacing w:line="360" w:lineRule="auto"/>
        <w:rPr>
          <w:rFonts w:ascii="Arial" w:hAnsi="Arial" w:cs="Arial"/>
          <w:color w:val="000000"/>
          <w:sz w:val="22"/>
          <w:szCs w:val="22"/>
          <w:lang w:val="cy-GB"/>
        </w:rPr>
      </w:pPr>
    </w:p>
    <w:p w14:paraId="3720E79F" w14:textId="2F2FA430" w:rsidR="00896BFE" w:rsidRDefault="00CC12B5" w:rsidP="00526D05">
      <w:pPr>
        <w:pStyle w:val="HTMLPreformatted"/>
        <w:spacing w:line="360" w:lineRule="auto"/>
        <w:rPr>
          <w:rFonts w:ascii="Arial" w:hAnsi="Arial" w:cs="Arial"/>
          <w:sz w:val="22"/>
          <w:szCs w:val="22"/>
          <w:lang w:val="cy-GB"/>
        </w:rPr>
      </w:pPr>
      <w:r w:rsidRPr="00CC12B5">
        <w:rPr>
          <w:rFonts w:ascii="Arial" w:hAnsi="Arial" w:cs="Arial"/>
          <w:sz w:val="22"/>
          <w:szCs w:val="22"/>
          <w:lang w:val="cy-GB"/>
        </w:rPr>
        <w:t>O ganlyniad i adroddiadau gwael pisa yng Nghymru rhwng 2006 a 2013 (Lewis, 2019), penderfynodd Llywodraeth Cymru bod angen newid felly cafodd Donaldson a t</w:t>
      </w:r>
      <w:r w:rsidR="00C24006">
        <w:rPr>
          <w:rFonts w:ascii="Arial" w:hAnsi="Arial" w:cs="Arial"/>
          <w:sz w:val="22"/>
          <w:szCs w:val="22"/>
          <w:lang w:val="cy-GB"/>
        </w:rPr>
        <w:t>h</w:t>
      </w:r>
      <w:r w:rsidR="00C24006" w:rsidRPr="00C24006">
        <w:rPr>
          <w:rFonts w:ascii="Arial" w:hAnsi="Arial" w:cs="Arial"/>
          <w:sz w:val="22"/>
          <w:szCs w:val="22"/>
          <w:lang w:val="cy-GB"/>
        </w:rPr>
        <w:t>î</w:t>
      </w:r>
      <w:r w:rsidRPr="00CC12B5">
        <w:rPr>
          <w:rFonts w:ascii="Arial" w:hAnsi="Arial" w:cs="Arial"/>
          <w:sz w:val="22"/>
          <w:szCs w:val="22"/>
          <w:lang w:val="cy-GB"/>
        </w:rPr>
        <w:t>m gyfarfodydd ledled Cymru er mwyn i’r ysgolion gael eu dweud. Cafodd gyfarfodydd gydag athrawon, penaethiaid, staff a gweithwyr proffesiynol. Rhwng Mawrth a Rhagfyr 2014 ymwelon nhw a thua 60 o ysgol gan gynnwys, meithrinfeydd, ysgolion cynradd ac ysgolion uwchradd. Bu</w:t>
      </w:r>
      <w:r w:rsidR="00BC3180">
        <w:rPr>
          <w:rFonts w:ascii="Arial" w:hAnsi="Arial" w:cs="Arial"/>
          <w:sz w:val="22"/>
          <w:szCs w:val="22"/>
          <w:lang w:val="cy-GB"/>
        </w:rPr>
        <w:t>a</w:t>
      </w:r>
      <w:r w:rsidRPr="00CC12B5">
        <w:rPr>
          <w:rFonts w:ascii="Arial" w:hAnsi="Arial" w:cs="Arial"/>
          <w:sz w:val="22"/>
          <w:szCs w:val="22"/>
          <w:lang w:val="cy-GB"/>
        </w:rPr>
        <w:t>nt yn edrych ar adroddiadau Estyn, polisïau Llywodraeth Cymru ac adroddiadau eraill er mwyn creu cynllun newydd ( Llywodraeth Cymru, 2015) .</w:t>
      </w:r>
      <w:r w:rsidR="0007216C">
        <w:rPr>
          <w:rFonts w:ascii="Arial" w:hAnsi="Arial" w:cs="Arial"/>
          <w:sz w:val="22"/>
          <w:szCs w:val="22"/>
          <w:lang w:val="cy-GB"/>
        </w:rPr>
        <w:t xml:space="preserve"> </w:t>
      </w:r>
      <w:r w:rsidR="0007216C" w:rsidRPr="0007216C">
        <w:rPr>
          <w:rFonts w:ascii="Arial" w:hAnsi="Arial" w:cs="Arial"/>
          <w:sz w:val="22"/>
          <w:szCs w:val="22"/>
          <w:lang w:val="cy-GB"/>
        </w:rPr>
        <w:t>Yn 2015 cafodd y ddogfen Ddyfodol Lwyddiannus i greu a daeth newidiadau i’r cwricwlwm hefyd. Dyma rhai newidiadau daeth mewn i’r cwricwlwm, awgrymodd dylai llythrennedd, rhifedd a chymhwysedd digidol fod yn gyfrifoldeb i bob athro. Mae’r rhain mor bwysig i’r meddwl a dysgu'r disgyblion drwy gryfhau ei ddatblygiad ar draws y cwricwlwm cyfan. Mae angen i blant dysgu ystod eang o sgiliau sydd angen ar gyfer y dyfodol modern</w:t>
      </w:r>
      <w:r w:rsidR="00DE7703">
        <w:rPr>
          <w:rFonts w:ascii="Arial" w:hAnsi="Arial" w:cs="Arial"/>
          <w:sz w:val="22"/>
          <w:szCs w:val="22"/>
          <w:lang w:val="cy-GB"/>
        </w:rPr>
        <w:t xml:space="preserve">, </w:t>
      </w:r>
      <w:r w:rsidR="0007216C" w:rsidRPr="0007216C">
        <w:rPr>
          <w:rFonts w:ascii="Arial" w:hAnsi="Arial" w:cs="Arial"/>
          <w:sz w:val="22"/>
          <w:szCs w:val="22"/>
          <w:lang w:val="cy-GB"/>
        </w:rPr>
        <w:t>megis meddwl yn feirniadol a datrys problemau, cynllunio a threfnu, creadigrwydd ac arloesedd ac effeithiolrwydd personol ( Llywodraeth Cymru, 2015). Mae’r sgiliau yma yn bwysig er mwyn gallu caniatáu dyfodol llwyddiannus i ledled Cymru.</w:t>
      </w:r>
    </w:p>
    <w:p w14:paraId="2DD0A389" w14:textId="77777777" w:rsidR="0007216C" w:rsidRDefault="0007216C" w:rsidP="00526D05">
      <w:pPr>
        <w:pStyle w:val="HTMLPreformatted"/>
        <w:spacing w:line="360" w:lineRule="auto"/>
        <w:rPr>
          <w:rFonts w:ascii="Arial" w:hAnsi="Arial" w:cs="Arial"/>
          <w:sz w:val="22"/>
          <w:szCs w:val="22"/>
          <w:lang w:val="cy-GB"/>
        </w:rPr>
      </w:pPr>
    </w:p>
    <w:p w14:paraId="24C4C25F" w14:textId="2ED85FCC" w:rsidR="0007216C" w:rsidRDefault="0007216C" w:rsidP="00526D05">
      <w:pPr>
        <w:pStyle w:val="HTMLPreformatted"/>
        <w:spacing w:line="360" w:lineRule="auto"/>
        <w:rPr>
          <w:rFonts w:ascii="Arial" w:hAnsi="Arial" w:cs="Arial"/>
          <w:sz w:val="22"/>
          <w:szCs w:val="22"/>
          <w:lang w:val="cy-GB"/>
        </w:rPr>
      </w:pPr>
      <w:r w:rsidRPr="0007216C">
        <w:rPr>
          <w:rFonts w:ascii="Arial" w:hAnsi="Arial" w:cs="Arial"/>
          <w:sz w:val="22"/>
          <w:szCs w:val="22"/>
          <w:lang w:val="cy-GB"/>
        </w:rPr>
        <w:t>Y Cyfnod Sylfaen yw’r cwricwlwm statudol sydd mewn ysgolion ar gyfer pob plentyn tri i saith mlwydd oed yng Nghymru. Mae’r cwricwlwm yma yn annog plant i ddefnyddio’u dychymyg ac i fod yn greadigol, gan wneud dysgu’n hwyl ac yn fwy effeithiol (Blynyddoedd Cynnar Cymru, 2020). Yn ôl Blynyddoedd Cynnar Cymru (2020), mae datblygiad cyfannol plant ar flaen y gad yn ymarfer addysgegol y cwricwlwm ac mae’n gysylltyn agos ag egwyddorion datblygiad plant, yn ogystal â phedwar diben y cwricwlwm a’r datganiad o’r hyn sy’n bwysig yn y chwe maes dysgu a phrofiad.</w:t>
      </w:r>
      <w:r w:rsidRPr="0007216C">
        <w:t xml:space="preserve"> </w:t>
      </w:r>
      <w:r w:rsidRPr="0007216C">
        <w:rPr>
          <w:rFonts w:ascii="Arial" w:hAnsi="Arial" w:cs="Arial"/>
          <w:sz w:val="22"/>
          <w:szCs w:val="22"/>
          <w:lang w:val="cy-GB"/>
        </w:rPr>
        <w:t xml:space="preserve">Gyda’r cwricwlwm newydd mae’n galluogi pob ysgol i ddatblygu cwricwlwm ei hun sydd yn cyd-fynd gydag angen yr ysgol benodol a hefyd i alluogi ei dysgwyr i ddatblygu tuag at bedwar diben y cwricwlwm. Wrth gael y pedwar diben yn y cwricwlwm mae’n gosod disgwyliadau da ar yr hyn y dylai’r disgyblion fod yn ei gyflawni. Trwy osod disgwyliadau uchel i bawb mae’n hyrwyddo lles personol a chenedlaethol, yn herio anwybodaeth a cham wybodaeth, ac yn annog dysgwyr i chware eu rhan fel dinasyddion effro a beirniadol (Hwb </w:t>
      </w:r>
      <w:r w:rsidR="0013669F">
        <w:rPr>
          <w:rFonts w:ascii="Arial" w:hAnsi="Arial" w:cs="Arial"/>
          <w:sz w:val="22"/>
          <w:szCs w:val="22"/>
          <w:lang w:val="cy-GB"/>
        </w:rPr>
        <w:t>2015</w:t>
      </w:r>
      <w:r w:rsidRPr="0007216C">
        <w:rPr>
          <w:rFonts w:ascii="Arial" w:hAnsi="Arial" w:cs="Arial"/>
          <w:sz w:val="22"/>
          <w:szCs w:val="22"/>
          <w:lang w:val="cy-GB"/>
        </w:rPr>
        <w:t>).</w:t>
      </w:r>
    </w:p>
    <w:p w14:paraId="78B8F32F" w14:textId="0DB4F92C" w:rsidR="0007216C" w:rsidRDefault="0007216C" w:rsidP="00526D05">
      <w:pPr>
        <w:pStyle w:val="NormalWeb"/>
        <w:shd w:val="clear" w:color="auto" w:fill="FFFFFF"/>
        <w:spacing w:line="360" w:lineRule="auto"/>
        <w:rPr>
          <w:rFonts w:ascii="Arial" w:hAnsi="Arial" w:cs="Arial"/>
          <w:color w:val="21211E"/>
          <w:sz w:val="22"/>
          <w:szCs w:val="22"/>
          <w:lang w:val="cy-GB"/>
        </w:rPr>
      </w:pPr>
      <w:r w:rsidRPr="0007216C">
        <w:rPr>
          <w:rFonts w:ascii="Arial" w:hAnsi="Arial" w:cs="Arial"/>
          <w:color w:val="21211E"/>
          <w:sz w:val="22"/>
          <w:szCs w:val="22"/>
          <w:lang w:val="cy-GB"/>
        </w:rPr>
        <w:t xml:space="preserve">Yr egwyddor gyntaf byddaf yn trafod yw “Mae addysgu a dysgu da yn galw am ddefnyddio cymysgedd o ddulliau sy’n cynnwys addysgu uniongyrchol”. Mae newidiadau i’r cwricwlwm yn aml yn gysylltiedig â symudiadau i annog dulliau penodol o addysgu a dysgu. Ond ar y llaw arall gellir eu gweld fel ailddatganid o ddulliau ‘traddodiadol’ a digrifwr weithiau fel ‘addysgu uniongyrchol’ ( Donaldson, 2015).  Yn gyffredinol mae addysgu uniongyrchol yn gyfarwyddyd clasurol yn yr ystafell dosbarth. Yr athro sy’n arwain neu’n cyfarwyddo’r broses </w:t>
      </w:r>
      <w:r w:rsidRPr="0007216C">
        <w:rPr>
          <w:rFonts w:ascii="Arial" w:hAnsi="Arial" w:cs="Arial"/>
          <w:color w:val="21211E"/>
          <w:sz w:val="22"/>
          <w:szCs w:val="22"/>
          <w:lang w:val="cy-GB"/>
        </w:rPr>
        <w:lastRenderedPageBreak/>
        <w:t xml:space="preserve">hyfforddi a dysgu (Labce, d.d). Yn wahanol i ddysgu uniongyrchol, mae dysgu anuniongyrchol yn canolbwyntio ar y disgyblion. </w:t>
      </w:r>
      <w:r w:rsidR="00D54A79">
        <w:rPr>
          <w:rFonts w:ascii="Arial" w:hAnsi="Arial" w:cs="Arial"/>
          <w:color w:val="21211E"/>
          <w:sz w:val="22"/>
          <w:szCs w:val="22"/>
          <w:lang w:val="cy-GB"/>
        </w:rPr>
        <w:t xml:space="preserve"> </w:t>
      </w:r>
      <w:r w:rsidRPr="0007216C">
        <w:rPr>
          <w:rFonts w:ascii="Arial" w:hAnsi="Arial" w:cs="Arial"/>
          <w:color w:val="21211E"/>
          <w:sz w:val="22"/>
          <w:szCs w:val="22"/>
          <w:lang w:val="cy-GB"/>
        </w:rPr>
        <w:t xml:space="preserve">Yr athro sy’n darparu’r amgylchedd dysgu ac mae’r rôl benodol yn newid o fod yn gyflwynydd i rôl hwylusydd, person cymorth a gwerthusir yn ôl yr angen. Mae cyfarwyddyd anuniongyrchol yn rhoi hyblygrwydd i </w:t>
      </w:r>
      <w:r w:rsidR="006A1725">
        <w:rPr>
          <w:rFonts w:ascii="Arial" w:hAnsi="Arial" w:cs="Arial"/>
          <w:color w:val="21211E"/>
          <w:sz w:val="22"/>
          <w:szCs w:val="22"/>
          <w:lang w:val="cy-GB"/>
        </w:rPr>
        <w:t>d</w:t>
      </w:r>
      <w:r w:rsidRPr="0007216C">
        <w:rPr>
          <w:rFonts w:ascii="Arial" w:hAnsi="Arial" w:cs="Arial"/>
          <w:color w:val="21211E"/>
          <w:sz w:val="22"/>
          <w:szCs w:val="22"/>
          <w:lang w:val="cy-GB"/>
        </w:rPr>
        <w:t>disg</w:t>
      </w:r>
      <w:r w:rsidR="006A1725">
        <w:rPr>
          <w:rFonts w:ascii="Arial" w:hAnsi="Arial" w:cs="Arial"/>
          <w:color w:val="21211E"/>
          <w:sz w:val="22"/>
          <w:szCs w:val="22"/>
          <w:lang w:val="cy-GB"/>
        </w:rPr>
        <w:t>yb</w:t>
      </w:r>
      <w:r w:rsidRPr="0007216C">
        <w:rPr>
          <w:rFonts w:ascii="Arial" w:hAnsi="Arial" w:cs="Arial"/>
          <w:color w:val="21211E"/>
          <w:sz w:val="22"/>
          <w:szCs w:val="22"/>
          <w:lang w:val="cy-GB"/>
        </w:rPr>
        <w:t>lion archwilio gweithgareddau dysgu amrywiol, mae’n meithrin creadigrwydd a datblygu sgiliau rhyngbersonol. (Labce, d.d). Dull arall ydy dysgu rhyngweithiol, mae’n golygu dysgu’n ymarferol. Fel arfer bydd y disgyblion yn cymryd rhan trwy dechnoleg neu weithgareddau chware rôl. Mae’r hyfforddwr yn troi’n hwylusydd yn hytrach na chyflwynydd ( Labce, d.d.).</w:t>
      </w:r>
    </w:p>
    <w:p w14:paraId="5EA0CFB5" w14:textId="27165FC2" w:rsidR="00E72085" w:rsidRDefault="00E72085" w:rsidP="00526D05">
      <w:pPr>
        <w:pStyle w:val="NormalWeb"/>
        <w:shd w:val="clear" w:color="auto" w:fill="FFFFFF"/>
        <w:spacing w:line="360" w:lineRule="auto"/>
        <w:rPr>
          <w:rFonts w:ascii="Arial" w:hAnsi="Arial" w:cs="Arial"/>
          <w:color w:val="21211E"/>
          <w:sz w:val="22"/>
          <w:szCs w:val="22"/>
          <w:lang w:val="cy-GB"/>
        </w:rPr>
      </w:pPr>
      <w:r w:rsidRPr="00E72085">
        <w:rPr>
          <w:rFonts w:ascii="Arial" w:hAnsi="Arial" w:cs="Arial"/>
          <w:color w:val="21211E"/>
          <w:sz w:val="22"/>
          <w:szCs w:val="22"/>
          <w:lang w:val="cy-GB"/>
        </w:rPr>
        <w:t>Yn fy marn i mae’n bwysig cael cymysgedd o ddulliau dysgu yn yr ystafell dosbarth er mwyn i’r plant cael y profiadau bywyd yma. Rhai dulliau sy’n cael eu defnyddio mewn ysgolion yw mynd ar drip allan o’r ysgol, cael ymwelydd mewn i siarad gyda’r plant am wahanol brofiadau, archwilio ac ymchwilio, wneud arbrawf a rhoi cwestiynau datrys problemau iddyn nhw ateb. Trwy ddefnyddio’r dulliau yma yn wersi mae’n dysgu sgiliau newydd iddynt y byddai eu hangen arnynt ar gyfer y byd go iawn. Yn fy marn i mae’n bwysig ddysgu plant sgiliau a gwybodaeth am y byd er mwyn paratoi nhw. Mae dysgu sgiliau bywyd yn helpu disgyblion i fagu hyder mewn sgiliau cyfathrebu a chydweithredol, darparu offer sy’n bwysig ar gyfer ei ddatblygiad, dod o hyd i ffyrdd newydd o feddwl a datys problemau a darparu dulliau ar gyfer cymdeithasu, gwneud ffrindiau newydd a chydnabod effaith eu sgiliau a hefyd ymddygiadau ( Wadhe, 2021).</w:t>
      </w:r>
    </w:p>
    <w:p w14:paraId="0305610C" w14:textId="55AC00F1" w:rsidR="00E72085" w:rsidRDefault="00E72085" w:rsidP="00526D05">
      <w:pPr>
        <w:pStyle w:val="NormalWeb"/>
        <w:shd w:val="clear" w:color="auto" w:fill="FFFFFF"/>
        <w:spacing w:line="360" w:lineRule="auto"/>
        <w:rPr>
          <w:rFonts w:ascii="Arial" w:hAnsi="Arial" w:cs="Arial"/>
          <w:color w:val="21211E"/>
          <w:sz w:val="22"/>
          <w:szCs w:val="22"/>
          <w:lang w:val="cy-GB"/>
        </w:rPr>
      </w:pPr>
      <w:r w:rsidRPr="00E72085">
        <w:rPr>
          <w:rFonts w:ascii="Arial" w:hAnsi="Arial" w:cs="Arial"/>
          <w:color w:val="21211E"/>
          <w:sz w:val="22"/>
          <w:szCs w:val="22"/>
          <w:lang w:val="cy-GB"/>
        </w:rPr>
        <w:t>Wrth fod ar leoliad ysgol rwyf wedi gweld pwysigrwydd o ddysgu’n annibynnol a gosod meini prawf llwyddiant clir i’r plant dilyn. Y brif ffordd o gyflawni hyn yw rhoi cymysgedd o wahanol weithgareddau ac ardaloedd o gwmpas yr ystafell dosbarth megis ardal mathemateg, ardal allanol, ardal peintio ac ardal tric a chlic. Trwy gael yr ardaloedd yma mae’n ffordd dda o hyrwyddo dysgu’n annibynnol. Mae hyn yn cysylltu â damcaniaeth Vygoskty ar scaffaldi, mae ei ddamcaniaeth yn ffocysu ar helpu’r dysgwr i gyflawni annibyniaeth. Amlinellodd Vygotsky scaffaldi er mwyn creu twf, mae’r dysgwr yn cwblhau camau bach, hylaw er mwyn cyrraedd y nod. Mae gweithio ar y cyd a hyfforddwr medrus neu gymheiriaid mwyn gwybodus yn helpu disgyblion i wneud cysylltiadau rhwng cysyniadau ( Kurt, 2020). Mae hefyd yn awgrymu wrth i ddysgwr dyfu o fewn eu parth datblygiad agos a dod yn fwy hyderus, maent yn ymarfer tasgau newydd gyda’r gefnogaeth gymdeithasol o’u cwmpas ( Kurt, 2020).  Rydym yn gweld y syniad o scaffoldi yn digwydd yn yr ystafell dosbarth trwy weld disgyblion yn cyflawni eu potensial dysgu gyda chyfarwyddyd dan arweiniad eu hathro. Mae’r athro yn ailasesu lefelau cyrhaeddiad y disgybl</w:t>
      </w:r>
      <w:r w:rsidR="00DE7703">
        <w:rPr>
          <w:rFonts w:ascii="Arial" w:hAnsi="Arial" w:cs="Arial"/>
          <w:color w:val="21211E"/>
          <w:sz w:val="22"/>
          <w:szCs w:val="22"/>
          <w:lang w:val="cy-GB"/>
        </w:rPr>
        <w:t>i</w:t>
      </w:r>
      <w:r w:rsidRPr="00E72085">
        <w:rPr>
          <w:rFonts w:ascii="Arial" w:hAnsi="Arial" w:cs="Arial"/>
          <w:color w:val="21211E"/>
          <w:sz w:val="22"/>
          <w:szCs w:val="22"/>
          <w:lang w:val="cy-GB"/>
        </w:rPr>
        <w:t xml:space="preserve">on yn gyson ac yn creu’r dasg newydd er mwyn gweithio nhw. Fel mantais ychwanegol, mae’r </w:t>
      </w:r>
      <w:r w:rsidR="00DE7703">
        <w:rPr>
          <w:rFonts w:ascii="Arial" w:hAnsi="Arial" w:cs="Arial"/>
          <w:color w:val="21211E"/>
          <w:sz w:val="22"/>
          <w:szCs w:val="22"/>
          <w:lang w:val="cy-GB"/>
        </w:rPr>
        <w:t>disg</w:t>
      </w:r>
      <w:r w:rsidR="006A1725">
        <w:rPr>
          <w:rFonts w:ascii="Arial" w:hAnsi="Arial" w:cs="Arial"/>
          <w:color w:val="21211E"/>
          <w:sz w:val="22"/>
          <w:szCs w:val="22"/>
          <w:lang w:val="cy-GB"/>
        </w:rPr>
        <w:t>yb</w:t>
      </w:r>
      <w:r w:rsidR="00DE7703">
        <w:rPr>
          <w:rFonts w:ascii="Arial" w:hAnsi="Arial" w:cs="Arial"/>
          <w:color w:val="21211E"/>
          <w:sz w:val="22"/>
          <w:szCs w:val="22"/>
          <w:lang w:val="cy-GB"/>
        </w:rPr>
        <w:t>lion</w:t>
      </w:r>
      <w:r w:rsidRPr="00E72085">
        <w:rPr>
          <w:rFonts w:ascii="Arial" w:hAnsi="Arial" w:cs="Arial"/>
          <w:color w:val="21211E"/>
          <w:sz w:val="22"/>
          <w:szCs w:val="22"/>
          <w:lang w:val="cy-GB"/>
        </w:rPr>
        <w:t xml:space="preserve"> hefyd yn dysgu sgiliau </w:t>
      </w:r>
      <w:r w:rsidRPr="00E72085">
        <w:rPr>
          <w:rFonts w:ascii="Arial" w:hAnsi="Arial" w:cs="Arial"/>
          <w:color w:val="21211E"/>
          <w:sz w:val="22"/>
          <w:szCs w:val="22"/>
          <w:lang w:val="cy-GB"/>
        </w:rPr>
        <w:lastRenderedPageBreak/>
        <w:t xml:space="preserve">datrys problemau o berfformio tasgau wedi’u lefelu ar eu pen eu hunain. </w:t>
      </w:r>
      <w:r w:rsidR="00830E83" w:rsidRPr="00830E83">
        <w:rPr>
          <w:rFonts w:ascii="Arial" w:hAnsi="Arial" w:cs="Arial"/>
          <w:color w:val="21211E"/>
          <w:sz w:val="22"/>
          <w:szCs w:val="22"/>
          <w:lang w:val="cy-GB"/>
        </w:rPr>
        <w:t xml:space="preserve">Yn fy marn </w:t>
      </w:r>
      <w:r w:rsidR="00DE7703">
        <w:rPr>
          <w:rFonts w:ascii="Arial" w:hAnsi="Arial" w:cs="Arial"/>
          <w:color w:val="21211E"/>
          <w:sz w:val="22"/>
          <w:szCs w:val="22"/>
          <w:lang w:val="cy-GB"/>
        </w:rPr>
        <w:t>y</w:t>
      </w:r>
      <w:r w:rsidR="00830E83" w:rsidRPr="00830E83">
        <w:rPr>
          <w:rFonts w:ascii="Arial" w:hAnsi="Arial" w:cs="Arial"/>
          <w:color w:val="21211E"/>
          <w:sz w:val="22"/>
          <w:szCs w:val="22"/>
          <w:lang w:val="cy-GB"/>
        </w:rPr>
        <w:t xml:space="preserve"> peth mwyaf pwysig wrth fod yn ysgol yw</w:t>
      </w:r>
      <w:r w:rsidR="00DE7703">
        <w:rPr>
          <w:rFonts w:ascii="Arial" w:hAnsi="Arial" w:cs="Arial"/>
          <w:color w:val="21211E"/>
          <w:sz w:val="22"/>
          <w:szCs w:val="22"/>
          <w:lang w:val="cy-GB"/>
        </w:rPr>
        <w:t xml:space="preserve"> i</w:t>
      </w:r>
      <w:r w:rsidR="00830E83" w:rsidRPr="00830E83">
        <w:rPr>
          <w:rFonts w:ascii="Arial" w:hAnsi="Arial" w:cs="Arial"/>
          <w:color w:val="21211E"/>
          <w:sz w:val="22"/>
          <w:szCs w:val="22"/>
          <w:lang w:val="cy-GB"/>
        </w:rPr>
        <w:t xml:space="preserve"> gwthio pob plentyn </w:t>
      </w:r>
      <w:r w:rsidR="00DE7703">
        <w:rPr>
          <w:rFonts w:ascii="Arial" w:hAnsi="Arial" w:cs="Arial"/>
          <w:color w:val="21211E"/>
          <w:sz w:val="22"/>
          <w:szCs w:val="22"/>
          <w:lang w:val="cy-GB"/>
        </w:rPr>
        <w:t>er mwyn</w:t>
      </w:r>
      <w:r w:rsidR="00830E83" w:rsidRPr="00830E83">
        <w:rPr>
          <w:rFonts w:ascii="Arial" w:hAnsi="Arial" w:cs="Arial"/>
          <w:color w:val="21211E"/>
          <w:sz w:val="22"/>
          <w:szCs w:val="22"/>
          <w:lang w:val="cy-GB"/>
        </w:rPr>
        <w:t xml:space="preserve"> gyrraedd ei botensial gorau posib, un dull wnes i weld digwydd ar leoliad PAP oedd grwpio ar allu'r plant. Roedd yna chwe grŵp yn y dosbarth sef coch 1, coch 2, melyn 1, melyn 2, oren a gwyrdd. Mae yna lawer o fanteision trwy wneud hyn megis, trwy gr</w:t>
      </w:r>
      <w:r w:rsidR="006A1725">
        <w:rPr>
          <w:rFonts w:ascii="Arial" w:hAnsi="Arial" w:cs="Arial"/>
          <w:color w:val="21211E"/>
          <w:sz w:val="22"/>
          <w:szCs w:val="22"/>
          <w:lang w:val="cy-GB"/>
        </w:rPr>
        <w:t>w</w:t>
      </w:r>
      <w:r w:rsidR="00830E83" w:rsidRPr="00830E83">
        <w:rPr>
          <w:rFonts w:ascii="Arial" w:hAnsi="Arial" w:cs="Arial"/>
          <w:color w:val="21211E"/>
          <w:sz w:val="22"/>
          <w:szCs w:val="22"/>
          <w:lang w:val="cy-GB"/>
        </w:rPr>
        <w:t xml:space="preserve">pio mae’n cadw disgyblion gallu uwch yn brysur trwy roi allan gwaith mwy heriol iddyn nhw a hefyd bydd pob plentyn yn derbyn gwaith sydd yn addas iddyn nhw ac mae’n haws i weld pa blant sydd angen symud lan neu lawr grŵp yn dibynnu ar sut maen nhw ddeall y gwaith.  </w:t>
      </w:r>
    </w:p>
    <w:p w14:paraId="5D85AEC3" w14:textId="4A0FB7FE" w:rsidR="00830E83" w:rsidRDefault="00830E83" w:rsidP="00526D05">
      <w:pPr>
        <w:pStyle w:val="NormalWeb"/>
        <w:shd w:val="clear" w:color="auto" w:fill="FFFFFF"/>
        <w:spacing w:line="360" w:lineRule="auto"/>
        <w:rPr>
          <w:rFonts w:ascii="Arial" w:hAnsi="Arial" w:cs="Arial"/>
          <w:color w:val="21211E"/>
          <w:sz w:val="22"/>
          <w:szCs w:val="22"/>
          <w:lang w:val="cy-GB"/>
        </w:rPr>
      </w:pPr>
      <w:r w:rsidRPr="00830E83">
        <w:rPr>
          <w:rFonts w:ascii="Arial" w:hAnsi="Arial" w:cs="Arial"/>
          <w:color w:val="21211E"/>
          <w:sz w:val="22"/>
          <w:szCs w:val="22"/>
          <w:lang w:val="cy-GB"/>
        </w:rPr>
        <w:t>I gysylltu hyn a Maes Dysgu a Phrofiad penderfynais gynllunio gwers er mwyn ddatblygu’r maes y dyniaethau. Penderfynais fod y wers mynd i fod yn seiliedig ar hanes ac yn bennaf chestyll, byddai’n rhaid i’r plant ddylunio eu castell eu hunain gan ddefnyddio gwahanol adnoddau megis tynnu llun ar bapur, eu gwneud allan o focs neu ddylunio ar ipad. Ond er mwyn i’r plant gael eu hysbrydoli penderfynais fynd am daith i weld castell lleol, trwy wneud hyn fe’u hysbrydolodd i feddwl am syniadau newydd. Mae hyn yn cysylltu nôl i’r egwyddor oherwydd mae’r plant yn cael y cyfle i fynd allan o’r ysgol ar daith a hefyd mae’r athrawes yn defnyddio ystod o wahanol ddulliau trwy gael y plant i weithion annibynnol wrth ddylunio a chreu'r cestyll.</w:t>
      </w:r>
    </w:p>
    <w:p w14:paraId="15CFD6E3" w14:textId="12199F70" w:rsidR="00830E83" w:rsidRDefault="00830E83" w:rsidP="00526D05">
      <w:pPr>
        <w:pStyle w:val="NormalWeb"/>
        <w:shd w:val="clear" w:color="auto" w:fill="FFFFFF"/>
        <w:spacing w:line="360" w:lineRule="auto"/>
        <w:rPr>
          <w:rFonts w:ascii="Arial" w:hAnsi="Arial" w:cs="Arial"/>
          <w:color w:val="2C3E50"/>
          <w:sz w:val="22"/>
          <w:szCs w:val="22"/>
          <w:shd w:val="clear" w:color="auto" w:fill="FFFFFF"/>
          <w:lang w:val="cy-GB"/>
        </w:rPr>
      </w:pPr>
      <w:r w:rsidRPr="00830E83">
        <w:rPr>
          <w:rFonts w:ascii="Arial" w:hAnsi="Arial" w:cs="Arial"/>
          <w:color w:val="2C3E50"/>
          <w:sz w:val="22"/>
          <w:szCs w:val="22"/>
          <w:shd w:val="clear" w:color="auto" w:fill="FFFFFF"/>
          <w:lang w:val="cy-GB"/>
        </w:rPr>
        <w:t xml:space="preserve">Yr egwyddor nesaf byddaf yn trafod yw “Mae addysgu a dysgu da yn golygu gosod tasgau a dewis adnoddau sy’n adeiladu ar wybodaeth a phrofiad blaenorol ac yn ennyn diddordeb”. Mae’r egwyddor gan Donaldson (2015) yn rhoi pwyslais mawr ar ddilyniant sy’n cael ei argymell yn yr Adolygiad . Yn ôl y cwricwlwm a’r camau cynnydd dyma’r lle gall athrawon dewis dulliau addysgu a dysgu sy’n datblygu o gam i gam ond hefyd yn rhoi rhyddid sylweddol i gynnig profiadau difyr sy’n cyfateb i anghenion y disgyblion (Donaldson 2015). Mae addysgu fel arfer yn digwydd mewn amgylchedd deinamig ac anrhagweladwy, lle mae’n ofynnol bydd rhaid i’r athro addasu’r wers, ailstrwythuro’r amgylcheddau dysgu, ac addasu cynnwys i ddiwallu'r anghenion amrywiol sydd yn y dosbarth (Granziera, Collie a Martin, 2019). </w:t>
      </w:r>
      <w:r w:rsidR="00523E45" w:rsidRPr="00523E45">
        <w:rPr>
          <w:rFonts w:ascii="Arial" w:hAnsi="Arial" w:cs="Arial"/>
          <w:color w:val="2C3E50"/>
          <w:sz w:val="22"/>
          <w:szCs w:val="22"/>
          <w:shd w:val="clear" w:color="auto" w:fill="FFFFFF"/>
          <w:lang w:val="cy-GB"/>
        </w:rPr>
        <w:t xml:space="preserve">Wrth wybod hyn mae’n bwysig cofio gall anawsterau dysgu arwain at ddiffyg datblygiad sgiliau allweddol (Ryder, 2013, tud 15). Wrth fod ar leoliad ysgol gwelais lawer o weithiau lle oedd rhaid i’r athro meddwl ac addasu’r sefyllfa a gwaith oherwydd plentyn. Er enghraifft roedd </w:t>
      </w:r>
      <w:r w:rsidR="00DE7703">
        <w:rPr>
          <w:rFonts w:ascii="Arial" w:hAnsi="Arial" w:cs="Arial"/>
          <w:color w:val="2C3E50"/>
          <w:sz w:val="22"/>
          <w:szCs w:val="22"/>
          <w:shd w:val="clear" w:color="auto" w:fill="FFFFFF"/>
          <w:lang w:val="cy-GB"/>
        </w:rPr>
        <w:t xml:space="preserve">rhaid i’r plant </w:t>
      </w:r>
      <w:r w:rsidR="00523E45" w:rsidRPr="00523E45">
        <w:rPr>
          <w:rFonts w:ascii="Arial" w:hAnsi="Arial" w:cs="Arial"/>
          <w:color w:val="2C3E50"/>
          <w:sz w:val="22"/>
          <w:szCs w:val="22"/>
          <w:shd w:val="clear" w:color="auto" w:fill="FFFFFF"/>
          <w:lang w:val="cy-GB"/>
        </w:rPr>
        <w:t>ysgrifennu</w:t>
      </w:r>
      <w:r w:rsidR="00DE7703">
        <w:rPr>
          <w:rFonts w:ascii="Arial" w:hAnsi="Arial" w:cs="Arial"/>
          <w:color w:val="2C3E50"/>
          <w:sz w:val="22"/>
          <w:szCs w:val="22"/>
          <w:shd w:val="clear" w:color="auto" w:fill="FFFFFF"/>
          <w:lang w:val="cy-GB"/>
        </w:rPr>
        <w:t xml:space="preserve"> st</w:t>
      </w:r>
      <w:r w:rsidR="00523E45" w:rsidRPr="00523E45">
        <w:rPr>
          <w:rFonts w:ascii="Arial" w:hAnsi="Arial" w:cs="Arial"/>
          <w:color w:val="2C3E50"/>
          <w:sz w:val="22"/>
          <w:szCs w:val="22"/>
          <w:shd w:val="clear" w:color="auto" w:fill="FFFFFF"/>
          <w:lang w:val="cy-GB"/>
        </w:rPr>
        <w:t xml:space="preserve">ori tri mochyn bach, oedd un plentyn ag anghenion dysgu ychwanegol ddim eisiau ei ysgrifennu felly yn hytrach tynnodd lun o’r tri mochyn bach. Wrth i’r athro wneud hyn mae’n helpu i gadw’r ystafell ddosbarth yn amgylchedd tawel a dan reolaeth. Peth arall welais ar leoliad PAP1 oedd bod yr athrawes dosbarth yn personoli gwersi a phersonoli’r dysgu er mwyn </w:t>
      </w:r>
      <w:r w:rsidR="00523E45" w:rsidRPr="00DE7703">
        <w:rPr>
          <w:rFonts w:ascii="Arial" w:hAnsi="Arial" w:cs="Arial"/>
          <w:color w:val="2C3E50"/>
          <w:sz w:val="22"/>
          <w:szCs w:val="22"/>
          <w:shd w:val="clear" w:color="auto" w:fill="FFFFFF"/>
          <w:lang w:val="cy-GB"/>
        </w:rPr>
        <w:t>brwdfrydur</w:t>
      </w:r>
      <w:r w:rsidR="00523E45" w:rsidRPr="00523E45">
        <w:rPr>
          <w:rFonts w:ascii="Arial" w:hAnsi="Arial" w:cs="Arial"/>
          <w:color w:val="2C3E50"/>
          <w:sz w:val="22"/>
          <w:szCs w:val="22"/>
          <w:shd w:val="clear" w:color="auto" w:fill="FFFFFF"/>
          <w:lang w:val="cy-GB"/>
        </w:rPr>
        <w:t xml:space="preserve"> plant trwy wedyn </w:t>
      </w:r>
      <w:r w:rsidR="00523E45" w:rsidRPr="00523E45">
        <w:rPr>
          <w:rFonts w:ascii="Arial" w:hAnsi="Arial" w:cs="Arial"/>
          <w:color w:val="2C3E50"/>
          <w:sz w:val="22"/>
          <w:szCs w:val="22"/>
          <w:shd w:val="clear" w:color="auto" w:fill="FFFFFF"/>
          <w:lang w:val="cy-GB"/>
        </w:rPr>
        <w:lastRenderedPageBreak/>
        <w:t>pethau megis rhoi adnoddau newydd mewn ardaloedd, dysgu trwy ganu a chyfri yn fathemateg gydag adnoddau fel anifeiliaid neu numicons.</w:t>
      </w:r>
    </w:p>
    <w:p w14:paraId="366397F8" w14:textId="77777777" w:rsidR="00523E45" w:rsidRDefault="00523E45" w:rsidP="00526D05">
      <w:pPr>
        <w:pStyle w:val="NormalWeb"/>
        <w:shd w:val="clear" w:color="auto" w:fill="FFFFFF"/>
        <w:spacing w:line="360" w:lineRule="auto"/>
        <w:rPr>
          <w:rFonts w:ascii="Arial" w:hAnsi="Arial" w:cs="Arial"/>
          <w:color w:val="2C3E50"/>
          <w:sz w:val="22"/>
          <w:szCs w:val="22"/>
          <w:shd w:val="clear" w:color="auto" w:fill="FFFFFF"/>
          <w:lang w:val="cy-GB"/>
        </w:rPr>
      </w:pPr>
      <w:r w:rsidRPr="00523E45">
        <w:rPr>
          <w:rFonts w:ascii="Arial" w:hAnsi="Arial" w:cs="Arial"/>
          <w:color w:val="2C3E50"/>
          <w:sz w:val="22"/>
          <w:szCs w:val="22"/>
          <w:shd w:val="clear" w:color="auto" w:fill="FFFFFF"/>
          <w:lang w:val="cy-GB"/>
        </w:rPr>
        <w:t xml:space="preserve">Yn fy marn i mae’n bwysig cynhwyso dysgu a phrofiadau blaenorol yn yr ystafell dosbarth oherwydd er mwyn i’r plant ddysgu sgiliau a gwybodaeth newydd mae rhaid iddyn nhw ddeall y wybodaeth daeth cyn. Enghraifft o hyn ydy gyda Thric a Chlic mae rhaid i’r plant dysgu llythrennau melyn er mwyn iddyn nhw symud ymlaen i ddarllen llyfrau sydd yn cynnwys y llythrennau yma. Mae gwybodaeth flaenorol wedi’i hystyried ers tro fel un o’r ffactorau pwysicaf sy’n dylanwadu ar ddysgu a chyflawniad disgyblion (mrsstickey, 2021). Yn ôl y Fframwaith Cyfnod Sylfaen (2015) mae adeiladu ar brofiadau dysgu a gwybodaeth flaenorol wrth wraidd y fframwaith. Gwelais hyn wrth fod ar leoliad PAP gan fod yr athro dosbarth yn cynnal sesiynau carped yn ddyddiol i fynd dros iaith a rhifedd o’r tymor diwethaf. </w:t>
      </w:r>
    </w:p>
    <w:p w14:paraId="3C71978A" w14:textId="5B257609" w:rsidR="00523E45" w:rsidRDefault="00523E45" w:rsidP="00526D05">
      <w:pPr>
        <w:pStyle w:val="NormalWeb"/>
        <w:shd w:val="clear" w:color="auto" w:fill="FFFFFF"/>
        <w:spacing w:line="360" w:lineRule="auto"/>
        <w:rPr>
          <w:rFonts w:ascii="Arial" w:hAnsi="Arial" w:cs="Arial"/>
          <w:sz w:val="22"/>
          <w:szCs w:val="22"/>
          <w:lang w:val="cy-GB"/>
        </w:rPr>
      </w:pPr>
      <w:r w:rsidRPr="00523E45">
        <w:rPr>
          <w:rFonts w:ascii="Arial" w:hAnsi="Arial" w:cs="Arial"/>
          <w:sz w:val="22"/>
          <w:szCs w:val="22"/>
          <w:lang w:val="cy-GB"/>
        </w:rPr>
        <w:t xml:space="preserve">I gysylltu hyn a Maes dysgu a Phrofiad penderfynais gynllunio wers er mwyn datblygu’r maes Iechyd a Lles. Mae cynnal wersi ymarfer corff yn bwysig iawn er mwyn ddatblygu unigolion iach a hyderus (Llywodraeth Cymru, </w:t>
      </w:r>
      <w:r w:rsidR="0013669F">
        <w:rPr>
          <w:rFonts w:ascii="Arial" w:hAnsi="Arial" w:cs="Arial"/>
          <w:sz w:val="22"/>
          <w:szCs w:val="22"/>
          <w:lang w:val="cy-GB"/>
        </w:rPr>
        <w:t>2015)</w:t>
      </w:r>
      <w:r w:rsidRPr="00523E45">
        <w:rPr>
          <w:rFonts w:ascii="Arial" w:hAnsi="Arial" w:cs="Arial"/>
          <w:sz w:val="22"/>
          <w:szCs w:val="22"/>
          <w:lang w:val="cy-GB"/>
        </w:rPr>
        <w:t xml:space="preserve">.  Penderfynais fod prif ffocws y wers fyddai ail ymarfer sgiliau allweddol megis taflu a dal pêl, rhedeg, neidio, sgipio a hercian. Credaf y dylai’r plant fod yn hyderus gyda’r sgiliau hyn cyn rhoi cynnig ar chwaraeon fel pêl-droed, pêl-rwyd a rygbi. </w:t>
      </w:r>
      <w:r w:rsidR="0085281E">
        <w:rPr>
          <w:rFonts w:ascii="Arial" w:hAnsi="Arial" w:cs="Arial"/>
          <w:sz w:val="22"/>
          <w:szCs w:val="22"/>
          <w:lang w:val="cy-GB"/>
        </w:rPr>
        <w:t xml:space="preserve">Mae </w:t>
      </w:r>
      <w:r w:rsidRPr="00523E45">
        <w:rPr>
          <w:rFonts w:ascii="Arial" w:hAnsi="Arial" w:cs="Arial"/>
          <w:sz w:val="22"/>
          <w:szCs w:val="22"/>
          <w:lang w:val="cy-GB"/>
        </w:rPr>
        <w:t>llawer o bobl yn cysylltu’r mathau hyn o sgiliau</w:t>
      </w:r>
      <w:r w:rsidR="0085281E">
        <w:rPr>
          <w:rFonts w:ascii="Arial" w:hAnsi="Arial" w:cs="Arial"/>
          <w:sz w:val="22"/>
          <w:szCs w:val="22"/>
          <w:lang w:val="cy-GB"/>
        </w:rPr>
        <w:t xml:space="preserve"> i fod yn</w:t>
      </w:r>
      <w:r w:rsidRPr="00523E45">
        <w:rPr>
          <w:rFonts w:ascii="Arial" w:hAnsi="Arial" w:cs="Arial"/>
          <w:sz w:val="22"/>
          <w:szCs w:val="22"/>
          <w:lang w:val="cy-GB"/>
        </w:rPr>
        <w:t xml:space="preserve"> syml ond maent yn allweddol er mwyn llwyddo. Gall y wers hon digwydd yn haws mewn </w:t>
      </w:r>
      <w:r w:rsidR="006A1725">
        <w:rPr>
          <w:rFonts w:ascii="Arial" w:hAnsi="Arial" w:cs="Arial"/>
          <w:sz w:val="22"/>
          <w:szCs w:val="22"/>
          <w:lang w:val="cy-GB"/>
        </w:rPr>
        <w:t>c</w:t>
      </w:r>
      <w:r w:rsidRPr="00523E45">
        <w:rPr>
          <w:rFonts w:ascii="Arial" w:hAnsi="Arial" w:cs="Arial"/>
          <w:sz w:val="22"/>
          <w:szCs w:val="22"/>
          <w:lang w:val="cy-GB"/>
        </w:rPr>
        <w:t xml:space="preserve">ampfa chwaraeon ond rwy’n credu ei bod yn bwysig iawn i blant dreulio’r mwyaf o amser ac sy’n bosib yn yr awyr agored. Mae fy mhwynt diwethaf yn gyd fynd gyda syniad Bliton (2010, tud 21), mae angen i Gymru wneud gorau o chwaraeon, addysg gorfforol a’r amgylchedd naturiol. </w:t>
      </w:r>
    </w:p>
    <w:p w14:paraId="6ABAEEDB" w14:textId="55721FB3" w:rsidR="00B061D6" w:rsidRDefault="00523E45" w:rsidP="00526D05">
      <w:pPr>
        <w:pStyle w:val="NormalWeb"/>
        <w:shd w:val="clear" w:color="auto" w:fill="FFFFFF"/>
        <w:spacing w:line="360" w:lineRule="auto"/>
        <w:rPr>
          <w:rFonts w:ascii="Arial" w:hAnsi="Arial" w:cs="Arial"/>
          <w:color w:val="21211E"/>
          <w:sz w:val="22"/>
          <w:szCs w:val="22"/>
          <w:lang w:val="cy-GB"/>
        </w:rPr>
      </w:pPr>
      <w:r w:rsidRPr="00523E45">
        <w:rPr>
          <w:rFonts w:ascii="Arial" w:hAnsi="Arial" w:cs="Arial"/>
          <w:color w:val="21211E"/>
          <w:sz w:val="22"/>
          <w:szCs w:val="22"/>
          <w:lang w:val="cy-GB"/>
        </w:rPr>
        <w:t>Yr egwyddor olaf byddaf yn trafod yw “Mae addysgu a dysgu da yn ymestyn oddi mewn ac ar draws Meysydd Dysgu a Phrofiad”. Fel nodi’r Donaldson (2015) un o’r prif nodweddion addysg nawr ydy i greu cysylltiadau a throsglwyddo gwybodaeth a dealltwriaeth rhwng gwahanol gyd-destunau er mwyn delio a phroblemau anghyfarwydd. Pwrpas pob un ohonynt  yw creu cysylltiadau ac undod oddi mewn a rhwng y Meysydd Dysgu a Phrofiad (Donaldson 2015). Mae’n bwysig wrth baratoi a chynllunio gwersi i geisio defnyddio’r dull trawsgwricwlaidd oherwydd gall cysylltu hyd yn oed dau faes a ffocws tebyg ddyfnhau’r dysgu. Un ffordd o ddysgu trawsgwricwlaidd yn y dosbarth yw ceisio gymysgu a chyfuno dau faes</w:t>
      </w:r>
      <w:r w:rsidR="0085281E">
        <w:rPr>
          <w:rFonts w:ascii="Arial" w:hAnsi="Arial" w:cs="Arial"/>
          <w:color w:val="21211E"/>
          <w:sz w:val="22"/>
          <w:szCs w:val="22"/>
          <w:lang w:val="cy-GB"/>
        </w:rPr>
        <w:t xml:space="preserve">, </w:t>
      </w:r>
      <w:r w:rsidRPr="00523E45">
        <w:rPr>
          <w:rFonts w:ascii="Arial" w:hAnsi="Arial" w:cs="Arial"/>
          <w:color w:val="21211E"/>
          <w:sz w:val="22"/>
          <w:szCs w:val="22"/>
          <w:lang w:val="cy-GB"/>
        </w:rPr>
        <w:t xml:space="preserve">megis un mae’r disgyblion yn hoff iawn neu’n angerddol am ac yna maes mae ddim yn hoffi gymaint. </w:t>
      </w:r>
      <w:r w:rsidR="00526D05" w:rsidRPr="00526D05">
        <w:rPr>
          <w:rFonts w:ascii="Arial" w:hAnsi="Arial" w:cs="Arial"/>
          <w:color w:val="21211E"/>
          <w:sz w:val="22"/>
          <w:szCs w:val="22"/>
          <w:lang w:val="cy-GB"/>
        </w:rPr>
        <w:t>Er enghraifft, gellir defnyddio technoleg i hwyluso gwersi mathemateg, trwy wneud hyn rydym yn cyflwyno sgiliau newydd TGCH wrth wella ac ymarfer sgiliau mathemateg. Enghraifft arall o hyn sy</w:t>
      </w:r>
      <w:r w:rsidR="002B09A5">
        <w:rPr>
          <w:rFonts w:ascii="Arial" w:hAnsi="Arial" w:cs="Arial"/>
          <w:color w:val="21211E"/>
          <w:sz w:val="22"/>
          <w:szCs w:val="22"/>
          <w:lang w:val="cy-GB"/>
        </w:rPr>
        <w:t>’n</w:t>
      </w:r>
      <w:r w:rsidR="00526D05" w:rsidRPr="00526D05">
        <w:rPr>
          <w:rFonts w:ascii="Arial" w:hAnsi="Arial" w:cs="Arial"/>
          <w:color w:val="21211E"/>
          <w:sz w:val="22"/>
          <w:szCs w:val="22"/>
          <w:lang w:val="cy-GB"/>
        </w:rPr>
        <w:t xml:space="preserve"> falle well i gyfnod allweddol ddau yw trwy ddefnyddio </w:t>
      </w:r>
      <w:r w:rsidR="00526D05" w:rsidRPr="00526D05">
        <w:rPr>
          <w:rFonts w:ascii="Arial" w:hAnsi="Arial" w:cs="Arial"/>
          <w:color w:val="21211E"/>
          <w:sz w:val="22"/>
          <w:szCs w:val="22"/>
          <w:lang w:val="cy-GB"/>
        </w:rPr>
        <w:lastRenderedPageBreak/>
        <w:t>nofelau yn ystod sesiwn drama, mae’n rhoi’r cyfle i’r disgyblion wella ei darllen a rhyngweithio a digwyddiadau hanesyddol (Chiangpradit, L., 2022). Gwelais hyn digwydd ar leoliad PAP gyda’r ddau faes Y Celfyddydau Mynegiannol a Mathemateg a Rhifedd wrth i’r plant addurno un ochr o’r wyau Pasg gyda phaent ac ar yr un tro yn ymarfer eu sgiliau adlewyrchu trwy gopïo’r ochr sydd wedi cael eu haddurno’n barod.</w:t>
      </w:r>
      <w:r w:rsidR="00B061D6">
        <w:rPr>
          <w:rFonts w:ascii="Arial" w:hAnsi="Arial" w:cs="Arial"/>
          <w:color w:val="21211E"/>
          <w:sz w:val="22"/>
          <w:szCs w:val="22"/>
          <w:lang w:val="cy-GB"/>
        </w:rPr>
        <w:t xml:space="preserve"> </w:t>
      </w:r>
      <w:r w:rsidR="0034234C" w:rsidRPr="0034234C">
        <w:rPr>
          <w:rFonts w:ascii="Arial" w:hAnsi="Arial" w:cs="Arial"/>
          <w:color w:val="21211E"/>
          <w:sz w:val="22"/>
          <w:szCs w:val="22"/>
          <w:lang w:val="cy-GB"/>
        </w:rPr>
        <w:t>Syniad arall gwelais ar leoliad PAP oedd ysgol goedwig. Yn fy marn i dyma ffordd wych o ddysgu trawsgwricwlaidd oherwydd wrth allwch gynnal unrhyw fath o wers neu weithgaredd allan yn yr ysgol goedwig</w:t>
      </w:r>
      <w:r w:rsidR="002B09A5">
        <w:rPr>
          <w:rFonts w:ascii="Arial" w:hAnsi="Arial" w:cs="Arial"/>
          <w:color w:val="21211E"/>
          <w:sz w:val="22"/>
          <w:szCs w:val="22"/>
          <w:lang w:val="cy-GB"/>
        </w:rPr>
        <w:t>.</w:t>
      </w:r>
      <w:r w:rsidR="0034234C" w:rsidRPr="0034234C">
        <w:rPr>
          <w:rFonts w:ascii="Arial" w:hAnsi="Arial" w:cs="Arial"/>
          <w:color w:val="21211E"/>
          <w:sz w:val="22"/>
          <w:szCs w:val="22"/>
          <w:lang w:val="cy-GB"/>
        </w:rPr>
        <w:t xml:space="preserve"> Enghraifft o hyn ydy, gallwch gael plant i ddefnyddio'r ipad er mwyn recordio ei hun allan, hefyd gallwch gael brwsh paent a dŵr a chreu patrwm allan o ddŵr ar y llawer neu ar y coed.</w:t>
      </w:r>
    </w:p>
    <w:p w14:paraId="7791A29E" w14:textId="1636F94F" w:rsidR="00526D05" w:rsidRDefault="00526D05" w:rsidP="00526D05">
      <w:pPr>
        <w:pStyle w:val="NormalWeb"/>
        <w:shd w:val="clear" w:color="auto" w:fill="FFFFFF"/>
        <w:spacing w:line="360" w:lineRule="auto"/>
        <w:rPr>
          <w:rFonts w:ascii="Arial" w:hAnsi="Arial" w:cs="Arial"/>
          <w:color w:val="21211E"/>
          <w:sz w:val="22"/>
          <w:szCs w:val="22"/>
          <w:lang w:val="cy-GB"/>
        </w:rPr>
      </w:pPr>
      <w:r w:rsidRPr="00526D05">
        <w:rPr>
          <w:rFonts w:ascii="Arial" w:hAnsi="Arial" w:cs="Arial"/>
          <w:color w:val="21211E"/>
          <w:sz w:val="22"/>
          <w:szCs w:val="22"/>
          <w:lang w:val="cy-GB"/>
        </w:rPr>
        <w:t xml:space="preserve">Yn fy marn i mae dysgu yn yr awyr agored yn ddull da o hyrwyddo gwersi trawsgwricwlaidd oherwydd gallwch gynnal cymysgedd o wersi tu allan. Trwy wneud hyn mae’n wneud i’r gwersi fod yn fwy hwylus a diddorol i’r plant. Mae ymchwil hyd yn oed wedi awgrymu bod dysgu yn yr awyr agored yn hybu hyder, sgiliau cymdeithasol, cyfathrebu, cymhelliant, sgiliau corfforol, gwybodaeth a dealltwriaeth. Canfuwyd hefyd ei fod yn hybu hunan-barch plant, eu gallu i gydweithio ac agwedd gadarnhaol at ddysgu ( Harvey, 2022). I gysylltu hyn a’r Meysydd Dysgu a Phrofiad penderfynais gynllunio gwers sydd yn ffocws ar y meysydd Dyniaethau, Mathemateg a Rhifedd a Gwyddoniaeth a Thechnoleg. Bydd rhaid i’r plant mesur y tymheredd pob dydd am wythnos, ar ddiwedd yr wythnos bydd rhaid i’r plant creu graff i gymharu'r canlyniadau ar ddiwedd yr wythnos. Gall y plant ddewis i greu graff ar bapur neu ar ipad.  </w:t>
      </w:r>
    </w:p>
    <w:p w14:paraId="1C965DAC" w14:textId="7DD3815C" w:rsidR="00526D05" w:rsidRPr="0073082E" w:rsidRDefault="00526D05" w:rsidP="0073082E">
      <w:pPr>
        <w:pStyle w:val="NormalWeb"/>
        <w:shd w:val="clear" w:color="auto" w:fill="FFFFFF"/>
        <w:spacing w:line="360" w:lineRule="auto"/>
        <w:rPr>
          <w:rFonts w:ascii="Arial" w:hAnsi="Arial" w:cs="Arial"/>
          <w:color w:val="21211E"/>
          <w:sz w:val="22"/>
          <w:szCs w:val="22"/>
          <w:lang w:val="cy-GB"/>
        </w:rPr>
      </w:pPr>
      <w:r w:rsidRPr="00526D05">
        <w:rPr>
          <w:rFonts w:ascii="Arial" w:hAnsi="Arial" w:cs="Arial"/>
          <w:color w:val="21211E"/>
          <w:sz w:val="22"/>
          <w:szCs w:val="22"/>
          <w:lang w:val="cy-GB"/>
        </w:rPr>
        <w:t>Yn fy marn mae’r deuddeg egwyddor gan Donaldson yn hollol bwysig ac wedi cael effaith mawr ar ddyfodol addysg yng Nghymru. Fel dwedir Donaldson (2015) yn y ddogfen ddyfodol lwyddiannus, mae’r addysg yn hanfodol i lwyddiant a lles hirdymor pob plentyn a pherson ifanc yng Nghymru, ac yn y pen draw i iechyd cymdeithasol, diwylliannol ac economaidd y gwald. Trafodir egwyddor gyntaf sef “Mae addysgu a dysgu da yn galw am ddefnyddio cymysgedd o ddulliau sy’n cynnwys addysgu uniongyrchol”. Yn fy marn i mae’r egwyddor yma yn bwysig iawn oherwydd mae plant yn dysgu llawer wrth ddysgu’n unigol, trwy wneud pethau fel gwneud camgymeriadau, gofyn i ffrindiau ac yna gofyn am gymorth mae’n rhoi mwy o brofiad i’r plant. Trwy wneud hyn hefyd mae’n hybu’r plant i gymdeithasu yn Gymraeg oherwydd bydd rhaid iddyn nhw ofyn i ffrindiau yn y dosbarth am gymorth</w:t>
      </w:r>
      <w:r w:rsidRPr="002B09A5">
        <w:rPr>
          <w:rFonts w:ascii="Arial" w:hAnsi="Arial" w:cs="Arial"/>
          <w:color w:val="21211E"/>
          <w:sz w:val="22"/>
          <w:szCs w:val="22"/>
          <w:lang w:val="cy-GB"/>
        </w:rPr>
        <w:t>.</w:t>
      </w:r>
      <w:r w:rsidR="002B09A5" w:rsidRPr="002B09A5">
        <w:rPr>
          <w:rFonts w:ascii="Arial" w:hAnsi="Arial" w:cs="Arial"/>
          <w:color w:val="21211E"/>
          <w:sz w:val="22"/>
          <w:szCs w:val="22"/>
          <w:lang w:val="cy-GB"/>
        </w:rPr>
        <w:t xml:space="preserve"> </w:t>
      </w:r>
      <w:r w:rsidRPr="002B09A5">
        <w:rPr>
          <w:rFonts w:ascii="Arial" w:hAnsi="Arial" w:cs="Arial"/>
          <w:color w:val="000000" w:themeColor="text1"/>
          <w:sz w:val="22"/>
          <w:szCs w:val="22"/>
          <w:lang w:val="cy-GB"/>
        </w:rPr>
        <w:t xml:space="preserve">Trafodir nesaf yr ail egwyddor sef “Mae addysgu a dysgu da yn golygu gosod tasgau a dewis adnoddau sy’n adeiladu ar wybodaeth a phrofiad blaenorol ac yn ennyn diddordeb”. Yn fy marn i mae’r egwyddor yma yn bwysig hefyd, oherwydd yr unig ffordd i blant ddysgu sgiliau a gwybodaeth newydd yw i gynhwyso ar ddysgu blaenorol. Felly er mwyn i blant symud ymlaen i wneud lluosi a rhannu dyle nhw cael dealltwriaeth o dablau syml megis tabl 2, tabl 5 a thabl 10. A </w:t>
      </w:r>
      <w:r w:rsidRPr="002B09A5">
        <w:rPr>
          <w:rFonts w:ascii="Arial" w:hAnsi="Arial" w:cs="Arial"/>
          <w:color w:val="000000" w:themeColor="text1"/>
          <w:sz w:val="22"/>
          <w:szCs w:val="22"/>
          <w:lang w:val="cy-GB"/>
        </w:rPr>
        <w:lastRenderedPageBreak/>
        <w:t>hefyd wrth iddyn nhw symud ymlaen yn fywyd bydd y sgiliau sylfaenol dysgon nhw yn ysgol yn helpu nhw am byth. Nesaf Trafodir yr egwyddor olaf “Mae addysgu a dysgu da yn ymestyn oddi mewn ac ar draws Meysydd Dysgu a Phrofiad”. Mae’r egwyddor yma</w:t>
      </w:r>
      <w:r w:rsidRPr="00526D05">
        <w:rPr>
          <w:rFonts w:ascii="Arial" w:hAnsi="Arial" w:cs="Arial"/>
          <w:color w:val="000000" w:themeColor="text1"/>
          <w:sz w:val="22"/>
          <w:szCs w:val="22"/>
        </w:rPr>
        <w:t xml:space="preserve"> yn bwysig hefyd oherwydd wrth ddysgu gwersi trawsgwricwlaidd mae’n wneud i’r gwersi mwy addas am y dosbarth cyfan gan gynhwyso diddordeb wahanol blant. Yn fy marn i fyddai’n defnyddio’r deuddeg egwyddor wrth fod ar fy mhrofiad ddysgu. </w:t>
      </w:r>
    </w:p>
    <w:p w14:paraId="776915AC" w14:textId="77183A4F" w:rsidR="007C2BCC" w:rsidRDefault="00526D05" w:rsidP="00526D05">
      <w:pPr>
        <w:spacing w:line="360" w:lineRule="auto"/>
        <w:rPr>
          <w:rFonts w:ascii="Arial" w:hAnsi="Arial" w:cs="Arial"/>
          <w:sz w:val="22"/>
          <w:szCs w:val="22"/>
        </w:rPr>
      </w:pPr>
      <w:r w:rsidRPr="00526D05">
        <w:rPr>
          <w:rFonts w:ascii="Arial" w:hAnsi="Arial" w:cs="Arial"/>
          <w:sz w:val="22"/>
          <w:szCs w:val="22"/>
        </w:rPr>
        <w:t xml:space="preserve">Trwy ddilyn y Safonau Sac (Llywodraeth Cymru, </w:t>
      </w:r>
      <w:r w:rsidR="0013669F">
        <w:rPr>
          <w:rFonts w:ascii="Arial" w:hAnsi="Arial" w:cs="Arial"/>
          <w:sz w:val="22"/>
          <w:szCs w:val="22"/>
        </w:rPr>
        <w:t>2015</w:t>
      </w:r>
      <w:r w:rsidRPr="00526D05">
        <w:rPr>
          <w:rFonts w:ascii="Arial" w:hAnsi="Arial" w:cs="Arial"/>
          <w:sz w:val="22"/>
          <w:szCs w:val="22"/>
        </w:rPr>
        <w:t xml:space="preserve">), gallwn weld fod Herio a disgwyliadau yn bwysig yn yr ystafell dosbarth oherwydd mae’n </w:t>
      </w:r>
      <w:r w:rsidR="0073082E">
        <w:rPr>
          <w:rFonts w:ascii="Arial" w:hAnsi="Arial" w:cs="Arial"/>
          <w:sz w:val="22"/>
          <w:szCs w:val="22"/>
        </w:rPr>
        <w:t xml:space="preserve">bwysig </w:t>
      </w:r>
      <w:r w:rsidRPr="00526D05">
        <w:rPr>
          <w:rFonts w:ascii="Arial" w:hAnsi="Arial" w:cs="Arial"/>
          <w:sz w:val="22"/>
          <w:szCs w:val="22"/>
        </w:rPr>
        <w:t>gallu herio’r plant wrth gynnal gwersi er mwyn iddyn nhw allu cael ei gwthio i botensial llawn. Hefyd mae’n bwysig gosod disgwyliadau er mwyn i’r plant gwybod fod angen iddyn nhw weithio'r gorau gallent nhw. Yn yr ystafell dosbarth mae’n bwysig bod yna disgwyliadau clir o’r diwrnod cyntaf er mwyn i’r plant deall bod rhaid iddyn nhw weithio'r gorau glas.</w:t>
      </w:r>
    </w:p>
    <w:p w14:paraId="7F6A241F" w14:textId="77777777" w:rsidR="00940637" w:rsidRDefault="00940637" w:rsidP="007C2BCC">
      <w:pPr>
        <w:spacing w:line="360" w:lineRule="auto"/>
        <w:rPr>
          <w:rFonts w:ascii="Arial" w:hAnsi="Arial" w:cs="Arial"/>
          <w:b/>
          <w:bCs/>
          <w:sz w:val="28"/>
          <w:szCs w:val="28"/>
          <w:u w:val="thick"/>
        </w:rPr>
      </w:pPr>
    </w:p>
    <w:p w14:paraId="38873500" w14:textId="0B7AC1D1" w:rsidR="007C2BCC" w:rsidRDefault="007C2BCC" w:rsidP="007C2BCC">
      <w:pPr>
        <w:spacing w:line="360" w:lineRule="auto"/>
        <w:rPr>
          <w:rFonts w:ascii="Arial" w:hAnsi="Arial" w:cs="Arial"/>
          <w:b/>
          <w:bCs/>
          <w:sz w:val="28"/>
          <w:szCs w:val="28"/>
          <w:u w:val="thick"/>
        </w:rPr>
      </w:pPr>
      <w:r w:rsidRPr="00D413F7">
        <w:rPr>
          <w:rFonts w:ascii="Arial" w:hAnsi="Arial" w:cs="Arial"/>
          <w:b/>
          <w:bCs/>
          <w:sz w:val="28"/>
          <w:szCs w:val="28"/>
          <w:u w:val="thick"/>
        </w:rPr>
        <w:t>Rhestr Cyfeirnodi</w:t>
      </w:r>
    </w:p>
    <w:p w14:paraId="153B7810" w14:textId="77777777" w:rsidR="0013669F"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r>
        <w:rPr>
          <w:rFonts w:ascii="Calibri" w:hAnsi="Calibri" w:cs="Calibri"/>
          <w:color w:val="000000"/>
        </w:rPr>
        <w:t>‌</w:t>
      </w:r>
    </w:p>
    <w:p w14:paraId="2C290D41" w14:textId="56674736"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13669F">
        <w:rPr>
          <w:rFonts w:ascii="Arial" w:hAnsi="Arial" w:cs="Arial"/>
          <w:color w:val="000000"/>
          <w:sz w:val="22"/>
          <w:szCs w:val="22"/>
        </w:rPr>
        <w:t>Bilton</w:t>
      </w:r>
      <w:proofErr w:type="spellEnd"/>
      <w:r w:rsidRPr="0013669F">
        <w:rPr>
          <w:rFonts w:ascii="Arial" w:hAnsi="Arial" w:cs="Arial"/>
          <w:color w:val="000000"/>
          <w:sz w:val="22"/>
          <w:szCs w:val="22"/>
        </w:rPr>
        <w:t>, H. (2010).</w:t>
      </w:r>
      <w:r w:rsidRPr="0013669F">
        <w:rPr>
          <w:rStyle w:val="apple-converted-space"/>
          <w:rFonts w:ascii="Arial" w:hAnsi="Arial" w:cs="Arial"/>
          <w:color w:val="000000"/>
          <w:sz w:val="22"/>
          <w:szCs w:val="22"/>
        </w:rPr>
        <w:t> </w:t>
      </w:r>
      <w:r w:rsidRPr="0013669F">
        <w:rPr>
          <w:rFonts w:ascii="Arial" w:hAnsi="Arial" w:cs="Arial"/>
          <w:i/>
          <w:iCs/>
          <w:color w:val="000000"/>
          <w:sz w:val="22"/>
          <w:szCs w:val="22"/>
        </w:rPr>
        <w:t>Outdoor Learning in the Early Years Management and Innovation.</w:t>
      </w:r>
      <w:r w:rsidRPr="0013669F">
        <w:rPr>
          <w:rStyle w:val="apple-converted-space"/>
          <w:rFonts w:ascii="Arial" w:hAnsi="Arial" w:cs="Arial"/>
          <w:color w:val="000000"/>
          <w:sz w:val="22"/>
          <w:szCs w:val="22"/>
        </w:rPr>
        <w:t> </w:t>
      </w:r>
      <w:r w:rsidRPr="0013669F">
        <w:rPr>
          <w:rFonts w:ascii="Arial" w:hAnsi="Arial" w:cs="Arial"/>
          <w:color w:val="000000"/>
          <w:sz w:val="22"/>
          <w:szCs w:val="22"/>
        </w:rPr>
        <w:t xml:space="preserve">3rd ed. Routledge. </w:t>
      </w:r>
      <w:proofErr w:type="spellStart"/>
      <w:r w:rsidRPr="0013669F">
        <w:rPr>
          <w:rFonts w:ascii="Arial" w:hAnsi="Arial" w:cs="Arial"/>
          <w:color w:val="000000"/>
          <w:sz w:val="22"/>
          <w:szCs w:val="22"/>
        </w:rPr>
        <w:t>Tud</w:t>
      </w:r>
      <w:proofErr w:type="spellEnd"/>
      <w:r w:rsidRPr="0013669F">
        <w:rPr>
          <w:rFonts w:ascii="Arial" w:hAnsi="Arial" w:cs="Arial"/>
          <w:color w:val="000000"/>
          <w:sz w:val="22"/>
          <w:szCs w:val="22"/>
        </w:rPr>
        <w:t xml:space="preserve"> 21. </w:t>
      </w:r>
    </w:p>
    <w:p w14:paraId="1BA8B5B3" w14:textId="77777777" w:rsidR="0013669F" w:rsidRPr="0013669F" w:rsidRDefault="0013669F"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39B7B909" w14:textId="324F42DC" w:rsidR="009B6D32" w:rsidRPr="0013669F" w:rsidRDefault="009B6D32" w:rsidP="0013669F">
      <w:pPr>
        <w:pStyle w:val="NormalWeb"/>
        <w:shd w:val="clear" w:color="auto" w:fill="FFFFFF"/>
        <w:spacing w:before="0" w:beforeAutospacing="0" w:after="0" w:afterAutospacing="0" w:line="360" w:lineRule="auto"/>
        <w:rPr>
          <w:rStyle w:val="Hyperlink"/>
          <w:rFonts w:ascii="Arial" w:hAnsi="Arial" w:cs="Arial"/>
          <w:sz w:val="22"/>
          <w:szCs w:val="22"/>
        </w:rPr>
      </w:pPr>
      <w:proofErr w:type="spellStart"/>
      <w:r w:rsidRPr="0013669F">
        <w:rPr>
          <w:rFonts w:ascii="Arial" w:hAnsi="Arial" w:cs="Arial"/>
          <w:color w:val="000000"/>
          <w:sz w:val="22"/>
          <w:szCs w:val="22"/>
        </w:rPr>
        <w:t>Chiangpradit</w:t>
      </w:r>
      <w:proofErr w:type="spellEnd"/>
      <w:r w:rsidRPr="0013669F">
        <w:rPr>
          <w:rFonts w:ascii="Arial" w:hAnsi="Arial" w:cs="Arial"/>
          <w:color w:val="000000"/>
          <w:sz w:val="22"/>
          <w:szCs w:val="22"/>
        </w:rPr>
        <w:t xml:space="preserve">, L. (2022) </w:t>
      </w:r>
      <w:r w:rsidRPr="0013669F">
        <w:rPr>
          <w:rFonts w:ascii="Arial" w:hAnsi="Arial" w:cs="Arial"/>
          <w:i/>
          <w:iCs/>
          <w:color w:val="000000"/>
          <w:sz w:val="22"/>
          <w:szCs w:val="22"/>
        </w:rPr>
        <w:t>4 Benefits of Cross-Curricular Instruction STEM Sports</w:t>
      </w:r>
      <w:r w:rsidRPr="0013669F">
        <w:rPr>
          <w:rFonts w:ascii="Arial" w:hAnsi="Arial" w:cs="Arial"/>
          <w:color w:val="000000"/>
          <w:sz w:val="22"/>
          <w:szCs w:val="22"/>
        </w:rPr>
        <w:t xml:space="preserve"> </w:t>
      </w:r>
      <w:hyperlink r:id="rId4" w:history="1">
        <w:r w:rsidRPr="0013669F">
          <w:rPr>
            <w:rStyle w:val="Hyperlink"/>
            <w:rFonts w:ascii="Arial" w:hAnsi="Arial" w:cs="Arial"/>
            <w:sz w:val="22"/>
            <w:szCs w:val="22"/>
          </w:rPr>
          <w:t>https://stemsports.com/the-benefits-of-cross-curricular-instruction/</w:t>
        </w:r>
      </w:hyperlink>
    </w:p>
    <w:p w14:paraId="24AE06E4"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3609027D" w14:textId="0FF4B45B" w:rsidR="007C2BCC" w:rsidRPr="0013669F" w:rsidRDefault="009B6D32" w:rsidP="0013669F">
      <w:pPr>
        <w:spacing w:line="360" w:lineRule="auto"/>
        <w:rPr>
          <w:rFonts w:ascii="Arial" w:hAnsi="Arial" w:cs="Arial"/>
          <w:b/>
          <w:bCs/>
          <w:sz w:val="22"/>
          <w:szCs w:val="22"/>
          <w:u w:val="thick"/>
        </w:rPr>
      </w:pPr>
      <w:r w:rsidRPr="0013669F">
        <w:rPr>
          <w:rFonts w:ascii="Arial" w:hAnsi="Arial" w:cs="Arial"/>
          <w:color w:val="000000"/>
          <w:sz w:val="22"/>
          <w:szCs w:val="22"/>
        </w:rPr>
        <w:t xml:space="preserve">Cwricwlwm Cymru Fframwaith y Cyfnod Sylfaen (2015) </w:t>
      </w:r>
      <w:r w:rsidRPr="0013669F">
        <w:rPr>
          <w:rFonts w:ascii="Arial" w:hAnsi="Arial" w:cs="Arial"/>
          <w:sz w:val="22"/>
          <w:szCs w:val="22"/>
        </w:rPr>
        <w:fldChar w:fldCharType="begin"/>
      </w:r>
      <w:r w:rsidRPr="0013669F">
        <w:rPr>
          <w:rFonts w:ascii="Arial" w:hAnsi="Arial" w:cs="Arial"/>
          <w:sz w:val="22"/>
          <w:szCs w:val="22"/>
        </w:rPr>
        <w:instrText>HYPERLINK "https://hwb.gov.wales/storage/4f222e31-85c2-407b-9760-5ed8bd0b9e48/fframwaith-y-cyfnod-sylfaen.pdf"</w:instrText>
      </w:r>
      <w:r w:rsidRPr="0013669F">
        <w:rPr>
          <w:rFonts w:ascii="Arial" w:hAnsi="Arial" w:cs="Arial"/>
          <w:sz w:val="22"/>
          <w:szCs w:val="22"/>
        </w:rPr>
      </w:r>
      <w:r w:rsidRPr="0013669F">
        <w:rPr>
          <w:rFonts w:ascii="Arial" w:hAnsi="Arial" w:cs="Arial"/>
          <w:sz w:val="22"/>
          <w:szCs w:val="22"/>
        </w:rPr>
        <w:fldChar w:fldCharType="separate"/>
      </w:r>
      <w:r w:rsidRPr="0013669F">
        <w:rPr>
          <w:rStyle w:val="Hyperlink"/>
          <w:rFonts w:ascii="Arial" w:hAnsi="Arial" w:cs="Arial"/>
          <w:sz w:val="22"/>
          <w:szCs w:val="22"/>
        </w:rPr>
        <w:t>https://hwb.gov.wales/storage/4f222e31-85c2-407b-9760-5ed8bd0b9e48/fframwaith-y-cyfnod-sylfaen.pdf</w:t>
      </w:r>
      <w:r w:rsidRPr="0013669F">
        <w:rPr>
          <w:rStyle w:val="Hyperlink"/>
          <w:rFonts w:ascii="Arial" w:hAnsi="Arial" w:cs="Arial"/>
          <w:sz w:val="22"/>
          <w:szCs w:val="22"/>
        </w:rPr>
        <w:fldChar w:fldCharType="end"/>
      </w:r>
    </w:p>
    <w:p w14:paraId="146FE42B"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12B145D0" w14:textId="6973A438"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Early Years Wales (2020) Y Cyfnod Sylfaen</w:t>
      </w:r>
    </w:p>
    <w:p w14:paraId="35CFEC38" w14:textId="77777777" w:rsidR="007C2BCC" w:rsidRPr="0013669F" w:rsidRDefault="00000000" w:rsidP="0013669F">
      <w:pPr>
        <w:pStyle w:val="NormalWeb"/>
        <w:shd w:val="clear" w:color="auto" w:fill="FFFFFF"/>
        <w:spacing w:before="0" w:beforeAutospacing="0" w:after="0" w:afterAutospacing="0" w:line="360" w:lineRule="auto"/>
        <w:rPr>
          <w:rStyle w:val="Hyperlink"/>
          <w:rFonts w:ascii="Arial" w:hAnsi="Arial" w:cs="Arial"/>
          <w:sz w:val="22"/>
          <w:szCs w:val="22"/>
        </w:rPr>
      </w:pPr>
      <w:hyperlink r:id="rId5" w:history="1">
        <w:r w:rsidR="007C2BCC" w:rsidRPr="0013669F">
          <w:rPr>
            <w:rStyle w:val="Hyperlink"/>
            <w:rFonts w:ascii="Arial" w:hAnsi="Arial" w:cs="Arial"/>
            <w:sz w:val="22"/>
            <w:szCs w:val="22"/>
          </w:rPr>
          <w:t>https://www.earlyyears.wales/cy/cyfnod-sylfaen</w:t>
        </w:r>
      </w:hyperlink>
    </w:p>
    <w:p w14:paraId="1BC902C8"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10D48650" w14:textId="371E2D9F"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13669F">
        <w:rPr>
          <w:rFonts w:ascii="Arial" w:hAnsi="Arial" w:cs="Arial"/>
          <w:color w:val="000000"/>
          <w:sz w:val="22"/>
          <w:szCs w:val="22"/>
        </w:rPr>
        <w:t>Granziera</w:t>
      </w:r>
      <w:proofErr w:type="spellEnd"/>
      <w:r w:rsidRPr="0013669F">
        <w:rPr>
          <w:rFonts w:ascii="Arial" w:hAnsi="Arial" w:cs="Arial"/>
          <w:color w:val="000000"/>
          <w:sz w:val="22"/>
          <w:szCs w:val="22"/>
        </w:rPr>
        <w:t>, H., Collie, R. and Martin, A. (2019). Adaptability: An important capacity to cultivate among pre-service teachers in teacher education programmes.</w:t>
      </w:r>
      <w:r w:rsidRPr="0013669F">
        <w:rPr>
          <w:rStyle w:val="apple-converted-space"/>
          <w:rFonts w:ascii="Arial" w:hAnsi="Arial" w:cs="Arial"/>
          <w:color w:val="000000"/>
          <w:sz w:val="22"/>
          <w:szCs w:val="22"/>
        </w:rPr>
        <w:t> </w:t>
      </w:r>
      <w:r w:rsidRPr="0013669F">
        <w:rPr>
          <w:rFonts w:ascii="Arial" w:hAnsi="Arial" w:cs="Arial"/>
          <w:color w:val="000000"/>
          <w:sz w:val="22"/>
          <w:szCs w:val="22"/>
        </w:rPr>
        <w:t xml:space="preserve">Psychology Teaching Review, </w:t>
      </w:r>
      <w:proofErr w:type="spellStart"/>
      <w:r w:rsidRPr="0013669F">
        <w:rPr>
          <w:rFonts w:ascii="Arial" w:hAnsi="Arial" w:cs="Arial"/>
          <w:color w:val="000000"/>
          <w:sz w:val="22"/>
          <w:szCs w:val="22"/>
        </w:rPr>
        <w:t>tud</w:t>
      </w:r>
      <w:proofErr w:type="spellEnd"/>
      <w:r w:rsidRPr="0013669F">
        <w:rPr>
          <w:rFonts w:ascii="Arial" w:hAnsi="Arial" w:cs="Arial"/>
          <w:color w:val="000000"/>
          <w:sz w:val="22"/>
          <w:szCs w:val="22"/>
        </w:rPr>
        <w:t xml:space="preserve"> 60. </w:t>
      </w:r>
    </w:p>
    <w:p w14:paraId="28ABE211"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hyperlink r:id="rId6" w:history="1">
        <w:r w:rsidRPr="0013669F">
          <w:rPr>
            <w:rStyle w:val="Hyperlink"/>
            <w:rFonts w:ascii="Arial" w:hAnsi="Arial" w:cs="Arial"/>
            <w:sz w:val="22"/>
            <w:szCs w:val="22"/>
          </w:rPr>
          <w:t>https://files.eric.ed.gov/fulltext/EJ1216443.pdf</w:t>
        </w:r>
      </w:hyperlink>
    </w:p>
    <w:p w14:paraId="467E6D23" w14:textId="77777777" w:rsidR="0013669F" w:rsidRPr="0013669F" w:rsidRDefault="0013669F"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22AB2A24" w14:textId="77777777" w:rsidR="0013669F"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Harvey, D. (2022).</w:t>
      </w:r>
      <w:r w:rsidRPr="0013669F">
        <w:rPr>
          <w:rStyle w:val="apple-converted-space"/>
          <w:rFonts w:ascii="Arial" w:hAnsi="Arial" w:cs="Arial"/>
          <w:color w:val="000000"/>
          <w:sz w:val="22"/>
          <w:szCs w:val="22"/>
        </w:rPr>
        <w:t> </w:t>
      </w:r>
      <w:r w:rsidRPr="0013669F">
        <w:rPr>
          <w:rFonts w:ascii="Arial" w:hAnsi="Arial" w:cs="Arial"/>
          <w:i/>
          <w:iCs/>
          <w:color w:val="000000"/>
          <w:sz w:val="22"/>
          <w:szCs w:val="22"/>
        </w:rPr>
        <w:t>5 key benefits of outdoor learning</w:t>
      </w:r>
      <w:r w:rsidRPr="0013669F">
        <w:rPr>
          <w:rFonts w:ascii="Arial" w:hAnsi="Arial" w:cs="Arial"/>
          <w:color w:val="000000"/>
          <w:sz w:val="22"/>
          <w:szCs w:val="22"/>
        </w:rPr>
        <w:t>. Learning through Landscapes.</w:t>
      </w:r>
    </w:p>
    <w:p w14:paraId="380BB859" w14:textId="7B2DAF4D"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 xml:space="preserve"> </w:t>
      </w:r>
      <w:hyperlink r:id="rId7" w:history="1">
        <w:r w:rsidRPr="0013669F">
          <w:rPr>
            <w:rStyle w:val="Hyperlink"/>
            <w:rFonts w:ascii="Arial" w:hAnsi="Arial" w:cs="Arial"/>
            <w:sz w:val="22"/>
            <w:szCs w:val="22"/>
          </w:rPr>
          <w:t>https://ltl.org.uk/news/5-key-benefits-of-outdoor-learning/</w:t>
        </w:r>
      </w:hyperlink>
    </w:p>
    <w:p w14:paraId="68DA5776"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lang w:val="cy-GB"/>
        </w:rPr>
      </w:pPr>
    </w:p>
    <w:p w14:paraId="749ABD20" w14:textId="638E0F35"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lang w:val="cy-GB"/>
        </w:rPr>
      </w:pPr>
      <w:r w:rsidRPr="0013669F">
        <w:rPr>
          <w:rFonts w:ascii="Arial" w:hAnsi="Arial" w:cs="Arial"/>
          <w:color w:val="000000"/>
          <w:sz w:val="22"/>
          <w:szCs w:val="22"/>
          <w:lang w:val="cy-GB"/>
        </w:rPr>
        <w:t>Hwb  (</w:t>
      </w:r>
      <w:r w:rsidR="0013669F" w:rsidRPr="0013669F">
        <w:rPr>
          <w:rFonts w:ascii="Arial" w:hAnsi="Arial" w:cs="Arial"/>
          <w:color w:val="000000"/>
          <w:sz w:val="22"/>
          <w:szCs w:val="22"/>
          <w:lang w:val="cy-GB"/>
        </w:rPr>
        <w:t>2015</w:t>
      </w:r>
      <w:r w:rsidRPr="0013669F">
        <w:rPr>
          <w:rFonts w:ascii="Arial" w:hAnsi="Arial" w:cs="Arial"/>
          <w:color w:val="000000"/>
          <w:sz w:val="22"/>
          <w:szCs w:val="22"/>
          <w:lang w:val="cy-GB"/>
        </w:rPr>
        <w:t xml:space="preserve">) Cyflwyniad I ganllawiau Cwricwlwm I Gymru </w:t>
      </w:r>
    </w:p>
    <w:p w14:paraId="6F567CEB" w14:textId="5CFE1438" w:rsidR="009B6D32" w:rsidRPr="0013669F" w:rsidRDefault="009B6D32" w:rsidP="0013669F">
      <w:pPr>
        <w:pStyle w:val="NormalWeb"/>
        <w:shd w:val="clear" w:color="auto" w:fill="FFFFFF"/>
        <w:spacing w:before="0" w:beforeAutospacing="0" w:after="0" w:afterAutospacing="0" w:line="360" w:lineRule="auto"/>
        <w:rPr>
          <w:rStyle w:val="Hyperlink"/>
          <w:rFonts w:ascii="Arial" w:hAnsi="Arial" w:cs="Arial"/>
          <w:sz w:val="22"/>
          <w:szCs w:val="22"/>
          <w:lang w:val="cy-GB"/>
        </w:rPr>
      </w:pPr>
      <w:r w:rsidRPr="0013669F">
        <w:rPr>
          <w:rFonts w:ascii="Arial" w:hAnsi="Arial" w:cs="Arial"/>
          <w:color w:val="000000"/>
          <w:sz w:val="22"/>
          <w:szCs w:val="22"/>
          <w:lang w:val="cy-GB"/>
        </w:rPr>
        <w:t xml:space="preserve"> </w:t>
      </w:r>
      <w:hyperlink r:id="rId8" w:history="1">
        <w:r w:rsidRPr="0013669F">
          <w:rPr>
            <w:rStyle w:val="Hyperlink"/>
            <w:rFonts w:ascii="Arial" w:hAnsi="Arial" w:cs="Arial"/>
            <w:sz w:val="22"/>
            <w:szCs w:val="22"/>
            <w:lang w:val="cy-GB"/>
          </w:rPr>
          <w:t>https://hwb.gov.wales/cwricwlwm-i-gymru/cyflwyniad/</w:t>
        </w:r>
      </w:hyperlink>
    </w:p>
    <w:p w14:paraId="5B0EF0F3"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080E8E97" w14:textId="2AB260C0"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roofErr w:type="spellStart"/>
      <w:proofErr w:type="gramStart"/>
      <w:r w:rsidRPr="0013669F">
        <w:rPr>
          <w:rFonts w:ascii="Arial" w:hAnsi="Arial" w:cs="Arial"/>
          <w:color w:val="000000"/>
          <w:sz w:val="22"/>
          <w:szCs w:val="22"/>
        </w:rPr>
        <w:t>hwb.gov.wales</w:t>
      </w:r>
      <w:proofErr w:type="spellEnd"/>
      <w:proofErr w:type="gramEnd"/>
      <w:r w:rsidRPr="0013669F">
        <w:rPr>
          <w:rFonts w:ascii="Arial" w:hAnsi="Arial" w:cs="Arial"/>
          <w:color w:val="000000"/>
          <w:sz w:val="22"/>
          <w:szCs w:val="22"/>
        </w:rPr>
        <w:t>. (</w:t>
      </w:r>
      <w:r w:rsidR="0013669F" w:rsidRPr="0013669F">
        <w:rPr>
          <w:rFonts w:ascii="Arial" w:hAnsi="Arial" w:cs="Arial"/>
          <w:color w:val="000000"/>
          <w:sz w:val="22"/>
          <w:szCs w:val="22"/>
        </w:rPr>
        <w:t>2015</w:t>
      </w:r>
      <w:r w:rsidRPr="0013669F">
        <w:rPr>
          <w:rFonts w:ascii="Arial" w:hAnsi="Arial" w:cs="Arial"/>
          <w:color w:val="000000"/>
          <w:sz w:val="22"/>
          <w:szCs w:val="22"/>
        </w:rPr>
        <w:t>).</w:t>
      </w:r>
      <w:r w:rsidRPr="0013669F">
        <w:rPr>
          <w:rStyle w:val="apple-converted-space"/>
          <w:rFonts w:ascii="Arial" w:hAnsi="Arial" w:cs="Arial"/>
          <w:color w:val="000000"/>
          <w:sz w:val="22"/>
          <w:szCs w:val="22"/>
        </w:rPr>
        <w:t> </w:t>
      </w:r>
      <w:r w:rsidRPr="0013669F">
        <w:rPr>
          <w:rFonts w:ascii="Arial" w:hAnsi="Arial" w:cs="Arial"/>
          <w:color w:val="000000"/>
          <w:sz w:val="22"/>
          <w:szCs w:val="22"/>
        </w:rPr>
        <w:t xml:space="preserve">Iechyd a </w:t>
      </w:r>
      <w:proofErr w:type="spellStart"/>
      <w:r w:rsidRPr="0013669F">
        <w:rPr>
          <w:rFonts w:ascii="Arial" w:hAnsi="Arial" w:cs="Arial"/>
          <w:color w:val="000000"/>
          <w:sz w:val="22"/>
          <w:szCs w:val="22"/>
        </w:rPr>
        <w:t>Lles</w:t>
      </w:r>
      <w:proofErr w:type="spellEnd"/>
      <w:r w:rsidRPr="0013669F">
        <w:rPr>
          <w:rFonts w:ascii="Arial" w:hAnsi="Arial" w:cs="Arial"/>
          <w:color w:val="000000"/>
          <w:sz w:val="22"/>
          <w:szCs w:val="22"/>
        </w:rPr>
        <w:t xml:space="preserve">: </w:t>
      </w:r>
      <w:proofErr w:type="spellStart"/>
      <w:r w:rsidRPr="0013669F">
        <w:rPr>
          <w:rFonts w:ascii="Arial" w:hAnsi="Arial" w:cs="Arial"/>
          <w:color w:val="000000"/>
          <w:sz w:val="22"/>
          <w:szCs w:val="22"/>
        </w:rPr>
        <w:t>Cyflwyniad</w:t>
      </w:r>
      <w:proofErr w:type="spellEnd"/>
      <w:r w:rsidRPr="0013669F">
        <w:rPr>
          <w:rFonts w:ascii="Arial" w:hAnsi="Arial" w:cs="Arial"/>
          <w:color w:val="000000"/>
          <w:sz w:val="22"/>
          <w:szCs w:val="22"/>
        </w:rPr>
        <w:t xml:space="preserve"> – Hwb</w:t>
      </w:r>
    </w:p>
    <w:p w14:paraId="24D5FAB4" w14:textId="45A1710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hyperlink r:id="rId9" w:history="1">
        <w:r w:rsidRPr="0013669F">
          <w:rPr>
            <w:rStyle w:val="Hyperlink"/>
            <w:rFonts w:ascii="Arial" w:hAnsi="Arial" w:cs="Arial"/>
            <w:sz w:val="22"/>
            <w:szCs w:val="22"/>
          </w:rPr>
          <w:t>https://hwb.gov.wales/cwricwlwm-i-gymru/iechyd-a-lles/</w:t>
        </w:r>
      </w:hyperlink>
      <w:r w:rsidRPr="0013669F">
        <w:rPr>
          <w:rFonts w:ascii="Arial" w:hAnsi="Arial" w:cs="Arial"/>
          <w:color w:val="000000"/>
          <w:sz w:val="22"/>
          <w:szCs w:val="22"/>
        </w:rPr>
        <w:t>.</w:t>
      </w:r>
    </w:p>
    <w:p w14:paraId="27D186ED"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1496D8F8" w14:textId="0769555E"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Kurt, S. (2020).</w:t>
      </w:r>
      <w:r w:rsidRPr="0013669F">
        <w:rPr>
          <w:rStyle w:val="apple-converted-space"/>
          <w:rFonts w:ascii="Arial" w:hAnsi="Arial" w:cs="Arial"/>
          <w:color w:val="000000"/>
          <w:sz w:val="22"/>
          <w:szCs w:val="22"/>
        </w:rPr>
        <w:t> </w:t>
      </w:r>
      <w:r w:rsidRPr="0013669F">
        <w:rPr>
          <w:rFonts w:ascii="Arial" w:hAnsi="Arial" w:cs="Arial"/>
          <w:color w:val="000000"/>
          <w:sz w:val="22"/>
          <w:szCs w:val="22"/>
        </w:rPr>
        <w:t xml:space="preserve">Vygotsky’s Zone of Proximal Development and Scaffolding. [online] Educational Technology. Available at: </w:t>
      </w:r>
      <w:hyperlink r:id="rId10" w:history="1">
        <w:r w:rsidRPr="0013669F">
          <w:rPr>
            <w:rStyle w:val="Hyperlink"/>
            <w:rFonts w:ascii="Arial" w:hAnsi="Arial" w:cs="Arial"/>
            <w:sz w:val="22"/>
            <w:szCs w:val="22"/>
          </w:rPr>
          <w:t>https://educationaltechnology.net/vygotskys-zone-of-proximal-development-and-scaffolding/</w:t>
        </w:r>
      </w:hyperlink>
    </w:p>
    <w:p w14:paraId="6F4FC09A"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3F7B8ED3" w14:textId="02230581"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13669F">
        <w:rPr>
          <w:rFonts w:ascii="Arial" w:hAnsi="Arial" w:cs="Arial"/>
          <w:color w:val="000000"/>
          <w:sz w:val="22"/>
          <w:szCs w:val="22"/>
        </w:rPr>
        <w:t>Labce</w:t>
      </w:r>
      <w:proofErr w:type="spellEnd"/>
      <w:r w:rsidRPr="0013669F">
        <w:rPr>
          <w:rFonts w:ascii="Arial" w:hAnsi="Arial" w:cs="Arial"/>
          <w:color w:val="000000"/>
          <w:sz w:val="22"/>
          <w:szCs w:val="22"/>
        </w:rPr>
        <w:t xml:space="preserve">  (</w:t>
      </w:r>
      <w:proofErr w:type="spellStart"/>
      <w:r w:rsidRPr="0013669F">
        <w:rPr>
          <w:rFonts w:ascii="Arial" w:hAnsi="Arial" w:cs="Arial"/>
          <w:color w:val="000000"/>
          <w:sz w:val="22"/>
          <w:szCs w:val="22"/>
        </w:rPr>
        <w:t>d.d</w:t>
      </w:r>
      <w:proofErr w:type="spellEnd"/>
      <w:r w:rsidRPr="0013669F">
        <w:rPr>
          <w:rFonts w:ascii="Arial" w:hAnsi="Arial" w:cs="Arial"/>
          <w:color w:val="000000"/>
          <w:sz w:val="22"/>
          <w:szCs w:val="22"/>
        </w:rPr>
        <w:t xml:space="preserve">) </w:t>
      </w:r>
      <w:r w:rsidRPr="0013669F">
        <w:rPr>
          <w:rStyle w:val="apple-converted-space"/>
          <w:rFonts w:ascii="Arial" w:hAnsi="Arial" w:cs="Arial"/>
          <w:color w:val="000000"/>
          <w:sz w:val="22"/>
          <w:szCs w:val="22"/>
        </w:rPr>
        <w:t> </w:t>
      </w:r>
      <w:r w:rsidRPr="0013669F">
        <w:rPr>
          <w:rFonts w:ascii="Arial" w:hAnsi="Arial" w:cs="Arial"/>
          <w:i/>
          <w:iCs/>
          <w:color w:val="000000"/>
          <w:sz w:val="22"/>
          <w:szCs w:val="22"/>
        </w:rPr>
        <w:t xml:space="preserve">Direct, Indirect, and Integrated Instruction </w:t>
      </w:r>
      <w:hyperlink r:id="rId11" w:history="1">
        <w:r w:rsidRPr="0013669F">
          <w:rPr>
            <w:rStyle w:val="Hyperlink"/>
            <w:rFonts w:ascii="Arial" w:hAnsi="Arial" w:cs="Arial"/>
            <w:sz w:val="22"/>
            <w:szCs w:val="22"/>
          </w:rPr>
          <w:t>https://www.labce.com/spg3455778_direct_indirect_and_integrated_instruction.aspx</w:t>
        </w:r>
      </w:hyperlink>
      <w:r w:rsidRPr="0013669F">
        <w:rPr>
          <w:rFonts w:ascii="Arial" w:hAnsi="Arial" w:cs="Arial"/>
          <w:color w:val="000000"/>
          <w:sz w:val="22"/>
          <w:szCs w:val="22"/>
        </w:rPr>
        <w:t>.</w:t>
      </w:r>
    </w:p>
    <w:p w14:paraId="2C8BBB43"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51A93D6A" w14:textId="46739856"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Lewis, B. (2019). Pisa education tests: Wales improves performance.</w:t>
      </w:r>
      <w:r w:rsidRPr="0013669F">
        <w:rPr>
          <w:rStyle w:val="apple-converted-space"/>
          <w:rFonts w:ascii="Arial" w:hAnsi="Arial" w:cs="Arial"/>
          <w:color w:val="000000"/>
          <w:sz w:val="22"/>
          <w:szCs w:val="22"/>
        </w:rPr>
        <w:t> </w:t>
      </w:r>
      <w:r w:rsidRPr="0013669F">
        <w:rPr>
          <w:rFonts w:ascii="Arial" w:hAnsi="Arial" w:cs="Arial"/>
          <w:i/>
          <w:iCs/>
          <w:color w:val="000000"/>
          <w:sz w:val="22"/>
          <w:szCs w:val="22"/>
        </w:rPr>
        <w:t>BBC News</w:t>
      </w:r>
      <w:r w:rsidRPr="0013669F">
        <w:rPr>
          <w:rFonts w:ascii="Arial" w:hAnsi="Arial" w:cs="Arial"/>
          <w:color w:val="000000"/>
          <w:sz w:val="22"/>
          <w:szCs w:val="22"/>
        </w:rPr>
        <w:t xml:space="preserve">. </w:t>
      </w:r>
      <w:hyperlink r:id="rId12" w:history="1">
        <w:r w:rsidRPr="0013669F">
          <w:rPr>
            <w:rStyle w:val="Hyperlink"/>
            <w:rFonts w:ascii="Arial" w:hAnsi="Arial" w:cs="Arial"/>
            <w:sz w:val="22"/>
            <w:szCs w:val="22"/>
          </w:rPr>
          <w:t>https://www.bbc.co.uk/news/uk-wales-50629432</w:t>
        </w:r>
      </w:hyperlink>
    </w:p>
    <w:p w14:paraId="2BA727E3"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12A89C86" w14:textId="77777777" w:rsidR="0013669F"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13669F">
        <w:rPr>
          <w:rFonts w:ascii="Arial" w:hAnsi="Arial" w:cs="Arial"/>
          <w:color w:val="000000"/>
          <w:sz w:val="22"/>
          <w:szCs w:val="22"/>
        </w:rPr>
        <w:t>mrsstrickey</w:t>
      </w:r>
      <w:proofErr w:type="spellEnd"/>
      <w:r w:rsidRPr="0013669F">
        <w:rPr>
          <w:rFonts w:ascii="Arial" w:hAnsi="Arial" w:cs="Arial"/>
          <w:color w:val="000000"/>
          <w:sz w:val="22"/>
          <w:szCs w:val="22"/>
        </w:rPr>
        <w:t xml:space="preserve"> (2021).</w:t>
      </w:r>
      <w:r w:rsidRPr="0013669F">
        <w:rPr>
          <w:rStyle w:val="apple-converted-space"/>
          <w:rFonts w:ascii="Arial" w:hAnsi="Arial" w:cs="Arial"/>
          <w:color w:val="000000"/>
          <w:sz w:val="22"/>
          <w:szCs w:val="22"/>
        </w:rPr>
        <w:t> </w:t>
      </w:r>
      <w:r w:rsidRPr="0013669F">
        <w:rPr>
          <w:rFonts w:ascii="Arial" w:hAnsi="Arial" w:cs="Arial"/>
          <w:i/>
          <w:iCs/>
          <w:color w:val="000000"/>
          <w:sz w:val="22"/>
          <w:szCs w:val="22"/>
        </w:rPr>
        <w:t>The Importance of Prior Knowledge</w:t>
      </w:r>
      <w:r w:rsidRPr="0013669F">
        <w:rPr>
          <w:rFonts w:ascii="Arial" w:hAnsi="Arial" w:cs="Arial"/>
          <w:color w:val="000000"/>
          <w:sz w:val="22"/>
          <w:szCs w:val="22"/>
        </w:rPr>
        <w:t>.</w:t>
      </w:r>
    </w:p>
    <w:p w14:paraId="7F3078D6" w14:textId="484ED0AF"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hyperlink r:id="rId13" w:history="1">
        <w:r w:rsidRPr="0013669F">
          <w:rPr>
            <w:rStyle w:val="Hyperlink"/>
            <w:rFonts w:ascii="Arial" w:hAnsi="Arial" w:cs="Arial"/>
            <w:sz w:val="22"/>
            <w:szCs w:val="22"/>
          </w:rPr>
          <w:t>https://www.teachwithmrst.com/post/the-importance-of-prior-knowledge</w:t>
        </w:r>
      </w:hyperlink>
    </w:p>
    <w:p w14:paraId="4283653E"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772B2F9B" w14:textId="58B1857B"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Ryder, N. (2013).</w:t>
      </w:r>
      <w:r w:rsidRPr="0013669F">
        <w:rPr>
          <w:rStyle w:val="apple-converted-space"/>
          <w:rFonts w:ascii="Arial" w:hAnsi="Arial" w:cs="Arial"/>
          <w:color w:val="000000"/>
          <w:sz w:val="22"/>
          <w:szCs w:val="22"/>
        </w:rPr>
        <w:t> </w:t>
      </w:r>
      <w:proofErr w:type="spellStart"/>
      <w:r w:rsidRPr="0013669F">
        <w:rPr>
          <w:rFonts w:ascii="Arial" w:hAnsi="Arial" w:cs="Arial"/>
          <w:color w:val="000000"/>
          <w:sz w:val="22"/>
          <w:szCs w:val="22"/>
        </w:rPr>
        <w:t>Yr</w:t>
      </w:r>
      <w:proofErr w:type="spellEnd"/>
      <w:r w:rsidRPr="0013669F">
        <w:rPr>
          <w:rFonts w:ascii="Arial" w:hAnsi="Arial" w:cs="Arial"/>
          <w:color w:val="000000"/>
          <w:sz w:val="22"/>
          <w:szCs w:val="22"/>
        </w:rPr>
        <w:t xml:space="preserve"> ABC </w:t>
      </w:r>
      <w:proofErr w:type="spellStart"/>
      <w:r w:rsidRPr="0013669F">
        <w:rPr>
          <w:rFonts w:ascii="Arial" w:hAnsi="Arial" w:cs="Arial"/>
          <w:color w:val="000000"/>
          <w:sz w:val="22"/>
          <w:szCs w:val="22"/>
        </w:rPr>
        <w:t>i</w:t>
      </w:r>
      <w:proofErr w:type="spellEnd"/>
      <w:r w:rsidRPr="0013669F">
        <w:rPr>
          <w:rFonts w:ascii="Arial" w:hAnsi="Arial" w:cs="Arial"/>
          <w:color w:val="000000"/>
          <w:sz w:val="22"/>
          <w:szCs w:val="22"/>
        </w:rPr>
        <w:t xml:space="preserve"> </w:t>
      </w:r>
      <w:proofErr w:type="spellStart"/>
      <w:r w:rsidRPr="0013669F">
        <w:rPr>
          <w:rFonts w:ascii="Arial" w:hAnsi="Arial" w:cs="Arial"/>
          <w:color w:val="000000"/>
          <w:sz w:val="22"/>
          <w:szCs w:val="22"/>
        </w:rPr>
        <w:t>anghenion</w:t>
      </w:r>
      <w:proofErr w:type="spellEnd"/>
      <w:r w:rsidRPr="0013669F">
        <w:rPr>
          <w:rFonts w:ascii="Arial" w:hAnsi="Arial" w:cs="Arial"/>
          <w:color w:val="000000"/>
          <w:sz w:val="22"/>
          <w:szCs w:val="22"/>
        </w:rPr>
        <w:t xml:space="preserve"> </w:t>
      </w:r>
      <w:proofErr w:type="spellStart"/>
      <w:r w:rsidRPr="0013669F">
        <w:rPr>
          <w:rFonts w:ascii="Arial" w:hAnsi="Arial" w:cs="Arial"/>
          <w:color w:val="000000"/>
          <w:sz w:val="22"/>
          <w:szCs w:val="22"/>
        </w:rPr>
        <w:t>ychwanegol</w:t>
      </w:r>
      <w:proofErr w:type="spellEnd"/>
      <w:r w:rsidRPr="0013669F">
        <w:rPr>
          <w:rFonts w:ascii="Arial" w:hAnsi="Arial" w:cs="Arial"/>
          <w:color w:val="000000"/>
          <w:sz w:val="22"/>
          <w:szCs w:val="22"/>
        </w:rPr>
        <w:t xml:space="preserve">. </w:t>
      </w:r>
      <w:proofErr w:type="spellStart"/>
      <w:r w:rsidRPr="0013669F">
        <w:rPr>
          <w:rFonts w:ascii="Arial" w:hAnsi="Arial" w:cs="Arial"/>
          <w:color w:val="000000"/>
          <w:sz w:val="22"/>
          <w:szCs w:val="22"/>
        </w:rPr>
        <w:t>Caerfyrddin</w:t>
      </w:r>
      <w:proofErr w:type="spellEnd"/>
      <w:r w:rsidRPr="0013669F">
        <w:rPr>
          <w:rFonts w:ascii="Arial" w:hAnsi="Arial" w:cs="Arial"/>
          <w:color w:val="000000"/>
          <w:sz w:val="22"/>
          <w:szCs w:val="22"/>
        </w:rPr>
        <w:t xml:space="preserve">: </w:t>
      </w:r>
      <w:proofErr w:type="spellStart"/>
      <w:r w:rsidRPr="0013669F">
        <w:rPr>
          <w:rFonts w:ascii="Arial" w:hAnsi="Arial" w:cs="Arial"/>
          <w:color w:val="000000"/>
          <w:sz w:val="22"/>
          <w:szCs w:val="22"/>
        </w:rPr>
        <w:t>Canolfan</w:t>
      </w:r>
      <w:proofErr w:type="spellEnd"/>
      <w:r w:rsidRPr="0013669F">
        <w:rPr>
          <w:rFonts w:ascii="Arial" w:hAnsi="Arial" w:cs="Arial"/>
          <w:color w:val="000000"/>
          <w:sz w:val="22"/>
          <w:szCs w:val="22"/>
        </w:rPr>
        <w:t xml:space="preserve"> </w:t>
      </w:r>
      <w:proofErr w:type="spellStart"/>
      <w:r w:rsidRPr="0013669F">
        <w:rPr>
          <w:rFonts w:ascii="Arial" w:hAnsi="Arial" w:cs="Arial"/>
          <w:color w:val="000000"/>
          <w:sz w:val="22"/>
          <w:szCs w:val="22"/>
        </w:rPr>
        <w:t>Peniarth</w:t>
      </w:r>
      <w:proofErr w:type="spellEnd"/>
      <w:r w:rsidRPr="0013669F">
        <w:rPr>
          <w:rFonts w:ascii="Arial" w:hAnsi="Arial" w:cs="Arial"/>
          <w:color w:val="000000"/>
          <w:sz w:val="22"/>
          <w:szCs w:val="22"/>
        </w:rPr>
        <w:t>.</w:t>
      </w:r>
    </w:p>
    <w:p w14:paraId="7FD291D3"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3F5B2EBD" w14:textId="0A587D7B"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 xml:space="preserve">TES (2018) </w:t>
      </w:r>
      <w:r w:rsidRPr="0013669F">
        <w:rPr>
          <w:rFonts w:ascii="Arial" w:hAnsi="Arial" w:cs="Arial"/>
          <w:i/>
          <w:iCs/>
          <w:color w:val="000000"/>
          <w:sz w:val="22"/>
          <w:szCs w:val="22"/>
        </w:rPr>
        <w:t>What is pedagogy?</w:t>
      </w:r>
      <w:r w:rsidRPr="0013669F">
        <w:rPr>
          <w:rStyle w:val="apple-converted-space"/>
          <w:rFonts w:ascii="Arial" w:hAnsi="Arial" w:cs="Arial"/>
          <w:color w:val="000000"/>
          <w:sz w:val="22"/>
          <w:szCs w:val="22"/>
        </w:rPr>
        <w:t> </w:t>
      </w:r>
    </w:p>
    <w:p w14:paraId="37791AE2" w14:textId="2E487BB3"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hyperlink r:id="rId14" w:history="1">
        <w:r w:rsidRPr="0013669F">
          <w:rPr>
            <w:rStyle w:val="Hyperlink"/>
            <w:rFonts w:ascii="Arial" w:hAnsi="Arial" w:cs="Arial"/>
            <w:sz w:val="22"/>
            <w:szCs w:val="22"/>
          </w:rPr>
          <w:t>https://www.tes.com/magazine/archive/what-pedagogy</w:t>
        </w:r>
      </w:hyperlink>
    </w:p>
    <w:p w14:paraId="04A5E7E7" w14:textId="77777777"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0771A80C" w14:textId="77777777" w:rsidR="009B6D32" w:rsidRPr="0013669F" w:rsidRDefault="007C2BCC" w:rsidP="0013669F">
      <w:pPr>
        <w:pStyle w:val="NormalWeb"/>
        <w:shd w:val="clear" w:color="auto" w:fill="FFFFFF"/>
        <w:spacing w:before="0" w:beforeAutospacing="0" w:after="0" w:afterAutospacing="0" w:line="360" w:lineRule="auto"/>
        <w:rPr>
          <w:rFonts w:ascii="Arial" w:hAnsi="Arial" w:cs="Arial"/>
          <w:i/>
          <w:iCs/>
          <w:color w:val="000000"/>
          <w:sz w:val="22"/>
          <w:szCs w:val="22"/>
        </w:rPr>
      </w:pPr>
      <w:r w:rsidRPr="0013669F">
        <w:rPr>
          <w:rFonts w:ascii="Arial" w:hAnsi="Arial" w:cs="Arial"/>
          <w:color w:val="000000"/>
          <w:sz w:val="22"/>
          <w:szCs w:val="22"/>
        </w:rPr>
        <w:t>‌ Top Hat (</w:t>
      </w:r>
      <w:proofErr w:type="spellStart"/>
      <w:r w:rsidRPr="0013669F">
        <w:rPr>
          <w:rFonts w:ascii="Arial" w:hAnsi="Arial" w:cs="Arial"/>
          <w:color w:val="000000"/>
          <w:sz w:val="22"/>
          <w:szCs w:val="22"/>
        </w:rPr>
        <w:t>d.d</w:t>
      </w:r>
      <w:proofErr w:type="spellEnd"/>
      <w:r w:rsidRPr="0013669F">
        <w:rPr>
          <w:rFonts w:ascii="Arial" w:hAnsi="Arial" w:cs="Arial"/>
          <w:color w:val="000000"/>
          <w:sz w:val="22"/>
          <w:szCs w:val="22"/>
        </w:rPr>
        <w:t xml:space="preserve">) </w:t>
      </w:r>
      <w:r w:rsidRPr="0013669F">
        <w:rPr>
          <w:rFonts w:ascii="Arial" w:hAnsi="Arial" w:cs="Arial"/>
          <w:i/>
          <w:iCs/>
          <w:color w:val="000000"/>
          <w:sz w:val="22"/>
          <w:szCs w:val="22"/>
        </w:rPr>
        <w:t>Pedagogy Definition and Meaning</w:t>
      </w:r>
    </w:p>
    <w:p w14:paraId="6BBE4E4D" w14:textId="6F57695B"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 xml:space="preserve"> </w:t>
      </w:r>
      <w:hyperlink r:id="rId15" w:history="1">
        <w:r w:rsidRPr="0013669F">
          <w:rPr>
            <w:rStyle w:val="Hyperlink"/>
            <w:rFonts w:ascii="Arial" w:hAnsi="Arial" w:cs="Arial"/>
            <w:sz w:val="22"/>
            <w:szCs w:val="22"/>
          </w:rPr>
          <w:t>https://tophat.com/glossary/p/pedagogy/</w:t>
        </w:r>
      </w:hyperlink>
    </w:p>
    <w:p w14:paraId="3A70319A"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1486DB92" w14:textId="77777777" w:rsidR="0013669F"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Successful Futures Looking at the Curriculum and Assessment Arrangements in Wales. (</w:t>
      </w:r>
      <w:r w:rsidR="0013669F" w:rsidRPr="0013669F">
        <w:rPr>
          <w:rFonts w:ascii="Arial" w:hAnsi="Arial" w:cs="Arial"/>
          <w:color w:val="000000"/>
          <w:sz w:val="22"/>
          <w:szCs w:val="22"/>
        </w:rPr>
        <w:t>2015</w:t>
      </w:r>
      <w:r w:rsidRPr="0013669F">
        <w:rPr>
          <w:rFonts w:ascii="Arial" w:hAnsi="Arial" w:cs="Arial"/>
          <w:color w:val="000000"/>
          <w:sz w:val="22"/>
          <w:szCs w:val="22"/>
        </w:rPr>
        <w:t xml:space="preserve">). </w:t>
      </w:r>
    </w:p>
    <w:p w14:paraId="7409F748" w14:textId="680A8939" w:rsidR="009B6D32" w:rsidRPr="0013669F" w:rsidRDefault="0013669F" w:rsidP="0013669F">
      <w:pPr>
        <w:pStyle w:val="NormalWeb"/>
        <w:shd w:val="clear" w:color="auto" w:fill="FFFFFF"/>
        <w:spacing w:before="0" w:beforeAutospacing="0" w:after="0" w:afterAutospacing="0" w:line="360" w:lineRule="auto"/>
        <w:rPr>
          <w:rFonts w:ascii="Arial" w:hAnsi="Arial" w:cs="Arial"/>
          <w:color w:val="000000"/>
          <w:sz w:val="22"/>
          <w:szCs w:val="22"/>
        </w:rPr>
      </w:pPr>
      <w:hyperlink r:id="rId16" w:history="1">
        <w:r w:rsidRPr="0013669F">
          <w:rPr>
            <w:rStyle w:val="Hyperlink"/>
            <w:rFonts w:ascii="Arial" w:hAnsi="Arial" w:cs="Arial"/>
            <w:sz w:val="22"/>
            <w:szCs w:val="22"/>
          </w:rPr>
          <w:t>https://www.gov.wales/sites/default/files/publications/2018-03/succesful-futures-a-summary-of-professor-graham-donaldsons-report.pdf</w:t>
        </w:r>
      </w:hyperlink>
    </w:p>
    <w:p w14:paraId="13D68D94"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409559A8" w14:textId="0C1EC775"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 xml:space="preserve"> </w:t>
      </w:r>
      <w:proofErr w:type="spellStart"/>
      <w:r w:rsidRPr="0013669F">
        <w:rPr>
          <w:rFonts w:ascii="Arial" w:hAnsi="Arial" w:cs="Arial"/>
          <w:color w:val="000000"/>
          <w:sz w:val="22"/>
          <w:szCs w:val="22"/>
        </w:rPr>
        <w:t>Wadhe</w:t>
      </w:r>
      <w:proofErr w:type="spellEnd"/>
      <w:r w:rsidRPr="0013669F">
        <w:rPr>
          <w:rFonts w:ascii="Arial" w:hAnsi="Arial" w:cs="Arial"/>
          <w:color w:val="000000"/>
          <w:sz w:val="22"/>
          <w:szCs w:val="22"/>
        </w:rPr>
        <w:t>, M.S. (2021).</w:t>
      </w:r>
      <w:r w:rsidRPr="0013669F">
        <w:rPr>
          <w:rStyle w:val="apple-converted-space"/>
          <w:rFonts w:ascii="Arial" w:hAnsi="Arial" w:cs="Arial"/>
          <w:color w:val="000000"/>
          <w:sz w:val="22"/>
          <w:szCs w:val="22"/>
        </w:rPr>
        <w:t> </w:t>
      </w:r>
      <w:r w:rsidRPr="0013669F">
        <w:rPr>
          <w:rFonts w:ascii="Arial" w:hAnsi="Arial" w:cs="Arial"/>
          <w:color w:val="000000"/>
          <w:sz w:val="22"/>
          <w:szCs w:val="22"/>
        </w:rPr>
        <w:t>Why Should We Be Teaching Life Skills in Schools in 2021</w:t>
      </w:r>
    </w:p>
    <w:p w14:paraId="3C9D672F" w14:textId="7777777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hyperlink w:history="1">
        <w:r w:rsidRPr="0013669F">
          <w:rPr>
            <w:rStyle w:val="Hyperlink"/>
            <w:rFonts w:ascii="Arial" w:hAnsi="Arial" w:cs="Arial"/>
            <w:sz w:val="22"/>
            <w:szCs w:val="22"/>
          </w:rPr>
          <w:t>https://blog.globalindianscho2q</w:t>
        </w:r>
        <w:r w:rsidRPr="0013669F">
          <w:rPr>
            <w:rStyle w:val="Hyperlink"/>
            <w:rFonts w:ascii="Arial" w:hAnsi="Arial" w:cs="Arial"/>
            <w:sz w:val="22"/>
            <w:szCs w:val="22"/>
          </w:rPr>
          <w:tab/>
          <w:t>ol.org/why-should-we-be-teaching-life-skills-in-schools-in-2021</w:t>
        </w:r>
      </w:hyperlink>
    </w:p>
    <w:p w14:paraId="53064705" w14:textId="7D8C5827" w:rsidR="009B6D32" w:rsidRPr="0013669F" w:rsidRDefault="009B6D32"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0C22AE46" w14:textId="08F09296"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proofErr w:type="spellStart"/>
      <w:r w:rsidRPr="0013669F">
        <w:rPr>
          <w:rFonts w:ascii="Arial" w:hAnsi="Arial" w:cs="Arial"/>
          <w:color w:val="000000"/>
          <w:sz w:val="22"/>
          <w:szCs w:val="22"/>
        </w:rPr>
        <w:lastRenderedPageBreak/>
        <w:t>Yr</w:t>
      </w:r>
      <w:proofErr w:type="spellEnd"/>
      <w:r w:rsidRPr="0013669F">
        <w:rPr>
          <w:rFonts w:ascii="Arial" w:hAnsi="Arial" w:cs="Arial"/>
          <w:color w:val="000000"/>
          <w:sz w:val="22"/>
          <w:szCs w:val="22"/>
        </w:rPr>
        <w:t xml:space="preserve"> </w:t>
      </w:r>
      <w:proofErr w:type="spellStart"/>
      <w:r w:rsidRPr="0013669F">
        <w:rPr>
          <w:rFonts w:ascii="Arial" w:hAnsi="Arial" w:cs="Arial"/>
          <w:color w:val="000000"/>
          <w:sz w:val="22"/>
          <w:szCs w:val="22"/>
        </w:rPr>
        <w:t>Athro</w:t>
      </w:r>
      <w:proofErr w:type="spellEnd"/>
      <w:r w:rsidRPr="0013669F">
        <w:rPr>
          <w:rFonts w:ascii="Arial" w:hAnsi="Arial" w:cs="Arial"/>
          <w:color w:val="000000"/>
          <w:sz w:val="22"/>
          <w:szCs w:val="22"/>
        </w:rPr>
        <w:t xml:space="preserve"> Donaldson, G. (2015 )</w:t>
      </w:r>
      <w:r w:rsidRPr="0013669F">
        <w:rPr>
          <w:rStyle w:val="apple-converted-space"/>
          <w:rFonts w:ascii="Arial" w:hAnsi="Arial" w:cs="Arial"/>
          <w:color w:val="000000"/>
          <w:sz w:val="22"/>
          <w:szCs w:val="22"/>
        </w:rPr>
        <w:t> </w:t>
      </w:r>
      <w:proofErr w:type="spellStart"/>
      <w:r w:rsidRPr="0013669F">
        <w:rPr>
          <w:rFonts w:ascii="Arial" w:hAnsi="Arial" w:cs="Arial"/>
          <w:i/>
          <w:iCs/>
          <w:color w:val="000000"/>
          <w:sz w:val="22"/>
          <w:szCs w:val="22"/>
        </w:rPr>
        <w:t>Dyfodol</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Llwyddiannus</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Adolygiad</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Annibynnol</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o’r</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Cwricwlwm</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a’r</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Trefniadau</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Asesu</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yng</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Nghymru</w:t>
      </w:r>
      <w:proofErr w:type="spellEnd"/>
      <w:r w:rsidRPr="0013669F">
        <w:rPr>
          <w:rFonts w:ascii="Arial" w:hAnsi="Arial" w:cs="Arial"/>
          <w:i/>
          <w:iCs/>
          <w:color w:val="000000"/>
          <w:sz w:val="22"/>
          <w:szCs w:val="22"/>
        </w:rPr>
        <w:t xml:space="preserve"> </w:t>
      </w:r>
      <w:proofErr w:type="spellStart"/>
      <w:r w:rsidRPr="0013669F">
        <w:rPr>
          <w:rFonts w:ascii="Arial" w:hAnsi="Arial" w:cs="Arial"/>
          <w:i/>
          <w:iCs/>
          <w:color w:val="000000"/>
          <w:sz w:val="22"/>
          <w:szCs w:val="22"/>
        </w:rPr>
        <w:t>Chwefror</w:t>
      </w:r>
      <w:proofErr w:type="spellEnd"/>
      <w:r w:rsidRPr="0013669F">
        <w:rPr>
          <w:rFonts w:ascii="Arial" w:hAnsi="Arial" w:cs="Arial"/>
          <w:i/>
          <w:iCs/>
          <w:color w:val="000000"/>
          <w:sz w:val="22"/>
          <w:szCs w:val="22"/>
        </w:rPr>
        <w:t xml:space="preserve"> 2015</w:t>
      </w:r>
      <w:r w:rsidRPr="0013669F">
        <w:rPr>
          <w:rFonts w:ascii="Arial" w:hAnsi="Arial" w:cs="Arial"/>
          <w:color w:val="000000"/>
          <w:sz w:val="22"/>
          <w:szCs w:val="22"/>
        </w:rPr>
        <w:t xml:space="preserve"> </w:t>
      </w:r>
      <w:hyperlink r:id="rId17" w:history="1">
        <w:r w:rsidRPr="0013669F">
          <w:rPr>
            <w:rStyle w:val="Hyperlink"/>
            <w:rFonts w:ascii="Arial" w:hAnsi="Arial" w:cs="Arial"/>
            <w:sz w:val="22"/>
            <w:szCs w:val="22"/>
          </w:rPr>
          <w:t>https://www.llyw.cymru/sites/default/files/publications/2018-03/dyfodol-llwyddiannus.pdf</w:t>
        </w:r>
      </w:hyperlink>
    </w:p>
    <w:p w14:paraId="5544D496" w14:textId="77777777"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04AE3665" w14:textId="2C31F6BC"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w:t>
      </w:r>
      <w:r w:rsidR="009B6D32" w:rsidRPr="0013669F">
        <w:rPr>
          <w:rFonts w:ascii="Arial" w:hAnsi="Arial" w:cs="Arial"/>
          <w:color w:val="000000"/>
          <w:sz w:val="22"/>
          <w:szCs w:val="22"/>
        </w:rPr>
        <w:t xml:space="preserve"> </w:t>
      </w:r>
    </w:p>
    <w:p w14:paraId="73D4B2E9" w14:textId="2DBABCE6" w:rsidR="00821E7B"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w:t>
      </w:r>
      <w:r w:rsidR="0001643C" w:rsidRPr="0013669F">
        <w:rPr>
          <w:rFonts w:ascii="Arial" w:hAnsi="Arial" w:cs="Arial"/>
          <w:color w:val="000000"/>
          <w:sz w:val="22"/>
          <w:szCs w:val="22"/>
        </w:rPr>
        <w:t xml:space="preserve"> </w:t>
      </w:r>
    </w:p>
    <w:p w14:paraId="2643E6EB" w14:textId="77777777" w:rsidR="00821E7B" w:rsidRPr="0013669F" w:rsidRDefault="00821E7B"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0B76688A" w14:textId="46B20841" w:rsidR="00E06464" w:rsidRPr="0013669F" w:rsidRDefault="00821E7B" w:rsidP="0013669F">
      <w:pPr>
        <w:pStyle w:val="NormalWeb"/>
        <w:shd w:val="clear" w:color="auto" w:fill="FFFFFF"/>
        <w:spacing w:before="0" w:beforeAutospacing="0" w:after="0" w:afterAutospacing="0" w:line="360" w:lineRule="auto"/>
        <w:rPr>
          <w:rFonts w:ascii="Arial" w:hAnsi="Arial" w:cs="Arial"/>
          <w:color w:val="000000"/>
          <w:sz w:val="22"/>
          <w:szCs w:val="22"/>
        </w:rPr>
      </w:pPr>
      <w:r w:rsidRPr="0013669F">
        <w:rPr>
          <w:rFonts w:ascii="Arial" w:hAnsi="Arial" w:cs="Arial"/>
          <w:color w:val="000000"/>
          <w:sz w:val="22"/>
          <w:szCs w:val="22"/>
        </w:rPr>
        <w:t>‌</w:t>
      </w:r>
    </w:p>
    <w:p w14:paraId="28A35DED" w14:textId="5C54F50F" w:rsidR="007C2BCC" w:rsidRPr="0013669F" w:rsidRDefault="007C2BCC" w:rsidP="0013669F">
      <w:pPr>
        <w:pStyle w:val="NormalWeb"/>
        <w:shd w:val="clear" w:color="auto" w:fill="FFFFFF"/>
        <w:spacing w:line="360" w:lineRule="auto"/>
        <w:rPr>
          <w:rFonts w:ascii="Arial" w:hAnsi="Arial" w:cs="Arial"/>
          <w:color w:val="000000"/>
          <w:sz w:val="22"/>
          <w:szCs w:val="22"/>
        </w:rPr>
      </w:pPr>
    </w:p>
    <w:p w14:paraId="1E571EC6" w14:textId="77777777"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0F4444F6" w14:textId="77777777" w:rsidR="007C2BCC" w:rsidRPr="0013669F" w:rsidRDefault="007C2BCC" w:rsidP="0013669F">
      <w:pPr>
        <w:pStyle w:val="NormalWeb"/>
        <w:shd w:val="clear" w:color="auto" w:fill="FFFFFF"/>
        <w:spacing w:line="360" w:lineRule="auto"/>
        <w:rPr>
          <w:rFonts w:ascii="Arial" w:hAnsi="Arial" w:cs="Arial"/>
          <w:color w:val="000000"/>
          <w:sz w:val="22"/>
          <w:szCs w:val="22"/>
        </w:rPr>
      </w:pPr>
      <w:r w:rsidRPr="0013669F">
        <w:rPr>
          <w:rFonts w:ascii="Arial" w:hAnsi="Arial" w:cs="Arial"/>
          <w:color w:val="000000"/>
          <w:sz w:val="22"/>
          <w:szCs w:val="22"/>
        </w:rPr>
        <w:t>‌</w:t>
      </w:r>
    </w:p>
    <w:p w14:paraId="4916393B" w14:textId="77777777"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749E582F" w14:textId="77777777" w:rsidR="007C2BCC" w:rsidRPr="0013669F" w:rsidRDefault="007C2BCC" w:rsidP="0013669F">
      <w:pPr>
        <w:pStyle w:val="NormalWeb"/>
        <w:shd w:val="clear" w:color="auto" w:fill="FFFFFF"/>
        <w:spacing w:line="360" w:lineRule="auto"/>
        <w:rPr>
          <w:rFonts w:ascii="Arial" w:hAnsi="Arial" w:cs="Arial"/>
          <w:color w:val="000000"/>
          <w:sz w:val="22"/>
          <w:szCs w:val="22"/>
        </w:rPr>
      </w:pPr>
      <w:r w:rsidRPr="0013669F">
        <w:rPr>
          <w:rFonts w:ascii="Arial" w:hAnsi="Arial" w:cs="Arial"/>
          <w:color w:val="000000"/>
          <w:sz w:val="22"/>
          <w:szCs w:val="22"/>
        </w:rPr>
        <w:t>‌</w:t>
      </w:r>
    </w:p>
    <w:p w14:paraId="79A9F569" w14:textId="77777777"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0838C48B" w14:textId="77777777" w:rsidR="007C2BCC" w:rsidRPr="0013669F" w:rsidRDefault="007C2BCC" w:rsidP="0013669F">
      <w:pPr>
        <w:pStyle w:val="NormalWeb"/>
        <w:shd w:val="clear" w:color="auto" w:fill="FFFFFF"/>
        <w:spacing w:before="0" w:beforeAutospacing="0" w:after="0" w:afterAutospacing="0" w:line="360" w:lineRule="auto"/>
        <w:rPr>
          <w:rFonts w:ascii="Arial" w:hAnsi="Arial" w:cs="Arial"/>
          <w:color w:val="000000"/>
          <w:sz w:val="22"/>
          <w:szCs w:val="22"/>
        </w:rPr>
      </w:pPr>
    </w:p>
    <w:p w14:paraId="04D8C4AB" w14:textId="77777777" w:rsidR="007C2BCC" w:rsidRPr="0013669F" w:rsidRDefault="007C2BCC" w:rsidP="0013669F">
      <w:pPr>
        <w:pStyle w:val="NormalWeb"/>
        <w:shd w:val="clear" w:color="auto" w:fill="FFFFFF"/>
        <w:spacing w:line="360" w:lineRule="auto"/>
        <w:rPr>
          <w:rFonts w:ascii="Arial" w:hAnsi="Arial" w:cs="Arial"/>
          <w:color w:val="000000"/>
          <w:sz w:val="22"/>
          <w:szCs w:val="22"/>
        </w:rPr>
      </w:pPr>
      <w:r w:rsidRPr="0013669F">
        <w:rPr>
          <w:rFonts w:ascii="Arial" w:hAnsi="Arial" w:cs="Arial"/>
          <w:color w:val="000000"/>
          <w:sz w:val="22"/>
          <w:szCs w:val="22"/>
        </w:rPr>
        <w:t>‌</w:t>
      </w:r>
    </w:p>
    <w:p w14:paraId="0AFD8221" w14:textId="77777777" w:rsidR="007C2BCC" w:rsidRPr="0013669F" w:rsidRDefault="007C2BCC" w:rsidP="0013669F">
      <w:pPr>
        <w:pStyle w:val="NormalWeb"/>
        <w:shd w:val="clear" w:color="auto" w:fill="FFFFFF"/>
        <w:spacing w:line="360" w:lineRule="auto"/>
        <w:rPr>
          <w:rFonts w:ascii="Arial" w:hAnsi="Arial" w:cs="Arial"/>
          <w:color w:val="000000"/>
          <w:sz w:val="22"/>
          <w:szCs w:val="22"/>
        </w:rPr>
      </w:pPr>
    </w:p>
    <w:p w14:paraId="3A75F3B2" w14:textId="77777777" w:rsidR="007C2BCC" w:rsidRDefault="007C2BCC" w:rsidP="007C2BCC">
      <w:pPr>
        <w:pStyle w:val="NormalWeb"/>
        <w:shd w:val="clear" w:color="auto" w:fill="FFFFFF"/>
        <w:rPr>
          <w:rFonts w:ascii="Calibri" w:hAnsi="Calibri" w:cs="Calibri"/>
          <w:color w:val="000000"/>
        </w:rPr>
      </w:pPr>
    </w:p>
    <w:p w14:paraId="5A12C6FC" w14:textId="77777777" w:rsidR="007C2BCC" w:rsidRPr="00D413F7" w:rsidRDefault="007C2BCC" w:rsidP="007C2BCC">
      <w:pPr>
        <w:rPr>
          <w:rFonts w:ascii="Arial" w:hAnsi="Arial" w:cs="Arial"/>
          <w:b/>
          <w:bCs/>
          <w:sz w:val="28"/>
          <w:szCs w:val="28"/>
          <w:u w:val="thick"/>
        </w:rPr>
      </w:pPr>
    </w:p>
    <w:p w14:paraId="0B6F2E8C" w14:textId="77777777" w:rsidR="00973DF5" w:rsidRPr="00D413F7" w:rsidRDefault="00973DF5" w:rsidP="00973DF5">
      <w:pPr>
        <w:rPr>
          <w:rFonts w:ascii="Arial" w:hAnsi="Arial" w:cs="Arial"/>
          <w:b/>
          <w:bCs/>
          <w:sz w:val="28"/>
          <w:szCs w:val="28"/>
          <w:u w:val="thick"/>
        </w:rPr>
      </w:pPr>
    </w:p>
    <w:p w14:paraId="4DC380CD" w14:textId="77777777" w:rsidR="00E04229" w:rsidRDefault="00E04229"/>
    <w:sectPr w:rsidR="00E042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3DF5"/>
    <w:rsid w:val="0001643C"/>
    <w:rsid w:val="00060452"/>
    <w:rsid w:val="0007216C"/>
    <w:rsid w:val="00097022"/>
    <w:rsid w:val="000C534F"/>
    <w:rsid w:val="000D4B19"/>
    <w:rsid w:val="000E6B04"/>
    <w:rsid w:val="00113DFB"/>
    <w:rsid w:val="0013669F"/>
    <w:rsid w:val="00211F12"/>
    <w:rsid w:val="00284510"/>
    <w:rsid w:val="002B09A5"/>
    <w:rsid w:val="00307D1D"/>
    <w:rsid w:val="0034234C"/>
    <w:rsid w:val="00415B30"/>
    <w:rsid w:val="004634F6"/>
    <w:rsid w:val="0046515E"/>
    <w:rsid w:val="004C2B62"/>
    <w:rsid w:val="00523E45"/>
    <w:rsid w:val="00526D05"/>
    <w:rsid w:val="005B677E"/>
    <w:rsid w:val="006141D7"/>
    <w:rsid w:val="006A1725"/>
    <w:rsid w:val="0073082E"/>
    <w:rsid w:val="00755F36"/>
    <w:rsid w:val="007826E2"/>
    <w:rsid w:val="00795814"/>
    <w:rsid w:val="007C2BCC"/>
    <w:rsid w:val="00821E7B"/>
    <w:rsid w:val="0082554A"/>
    <w:rsid w:val="00830E83"/>
    <w:rsid w:val="0085281E"/>
    <w:rsid w:val="00856B76"/>
    <w:rsid w:val="0088066A"/>
    <w:rsid w:val="00896BFE"/>
    <w:rsid w:val="008E3FEC"/>
    <w:rsid w:val="00914CA9"/>
    <w:rsid w:val="00940637"/>
    <w:rsid w:val="0095247E"/>
    <w:rsid w:val="00973DF5"/>
    <w:rsid w:val="009B6D32"/>
    <w:rsid w:val="009C72FF"/>
    <w:rsid w:val="009D2E33"/>
    <w:rsid w:val="009D4913"/>
    <w:rsid w:val="00A60881"/>
    <w:rsid w:val="00AB198B"/>
    <w:rsid w:val="00AC36A8"/>
    <w:rsid w:val="00AD6FCE"/>
    <w:rsid w:val="00B061D6"/>
    <w:rsid w:val="00B2010A"/>
    <w:rsid w:val="00B3393B"/>
    <w:rsid w:val="00BB2DA8"/>
    <w:rsid w:val="00BC3180"/>
    <w:rsid w:val="00C24006"/>
    <w:rsid w:val="00C9126F"/>
    <w:rsid w:val="00CC12B5"/>
    <w:rsid w:val="00CC548F"/>
    <w:rsid w:val="00D339F8"/>
    <w:rsid w:val="00D54A79"/>
    <w:rsid w:val="00D7222E"/>
    <w:rsid w:val="00DE7703"/>
    <w:rsid w:val="00E04229"/>
    <w:rsid w:val="00E06464"/>
    <w:rsid w:val="00E5658D"/>
    <w:rsid w:val="00E72085"/>
    <w:rsid w:val="00E80376"/>
    <w:rsid w:val="00EA07A5"/>
    <w:rsid w:val="00EC24DF"/>
    <w:rsid w:val="00EC440F"/>
    <w:rsid w:val="00F27185"/>
    <w:rsid w:val="00F56E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733663D"/>
  <w15:chartTrackingRefBased/>
  <w15:docId w15:val="{46FD29AC-7807-7F41-B8D6-0C9F48D862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BCC"/>
    <w:rPr>
      <w:lang w:val="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73DF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973DF5"/>
  </w:style>
  <w:style w:type="paragraph" w:styleId="NormalWeb">
    <w:name w:val="Normal (Web)"/>
    <w:basedOn w:val="Normal"/>
    <w:uiPriority w:val="99"/>
    <w:unhideWhenUsed/>
    <w:rsid w:val="00973DF5"/>
    <w:pPr>
      <w:spacing w:before="100" w:beforeAutospacing="1" w:after="100" w:afterAutospacing="1"/>
    </w:pPr>
    <w:rPr>
      <w:rFonts w:ascii="Times New Roman" w:eastAsia="Times New Roman" w:hAnsi="Times New Roman" w:cs="Times New Roman"/>
      <w:lang w:val="en-GB" w:eastAsia="en-GB"/>
    </w:rPr>
  </w:style>
  <w:style w:type="character" w:styleId="Hyperlink">
    <w:name w:val="Hyperlink"/>
    <w:basedOn w:val="DefaultParagraphFont"/>
    <w:uiPriority w:val="99"/>
    <w:unhideWhenUsed/>
    <w:rsid w:val="00973DF5"/>
    <w:rPr>
      <w:color w:val="0563C1" w:themeColor="hyperlink"/>
      <w:u w:val="single"/>
    </w:rPr>
  </w:style>
  <w:style w:type="paragraph" w:styleId="HTMLPreformatted">
    <w:name w:val="HTML Preformatted"/>
    <w:basedOn w:val="Normal"/>
    <w:link w:val="HTMLPreformattedChar"/>
    <w:uiPriority w:val="99"/>
    <w:unhideWhenUsed/>
    <w:rsid w:val="00973DF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rsid w:val="00973DF5"/>
    <w:rPr>
      <w:rFonts w:ascii="Courier New" w:eastAsia="Times New Roman" w:hAnsi="Courier New" w:cs="Courier New"/>
      <w:sz w:val="20"/>
      <w:szCs w:val="20"/>
      <w:lang w:eastAsia="en-GB"/>
    </w:rPr>
  </w:style>
  <w:style w:type="character" w:customStyle="1" w:styleId="y2iqfc">
    <w:name w:val="y2iqfc"/>
    <w:basedOn w:val="DefaultParagraphFont"/>
    <w:rsid w:val="00973DF5"/>
  </w:style>
  <w:style w:type="character" w:styleId="FollowedHyperlink">
    <w:name w:val="FollowedHyperlink"/>
    <w:basedOn w:val="DefaultParagraphFont"/>
    <w:uiPriority w:val="99"/>
    <w:semiHidden/>
    <w:unhideWhenUsed/>
    <w:rsid w:val="00973DF5"/>
    <w:rPr>
      <w:color w:val="954F72" w:themeColor="followedHyperlink"/>
      <w:u w:val="single"/>
    </w:rPr>
  </w:style>
  <w:style w:type="character" w:styleId="UnresolvedMention">
    <w:name w:val="Unresolved Mention"/>
    <w:basedOn w:val="DefaultParagraphFont"/>
    <w:uiPriority w:val="99"/>
    <w:semiHidden/>
    <w:unhideWhenUsed/>
    <w:rsid w:val="00821E7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1181963">
      <w:bodyDiv w:val="1"/>
      <w:marLeft w:val="0"/>
      <w:marRight w:val="0"/>
      <w:marTop w:val="0"/>
      <w:marBottom w:val="0"/>
      <w:divBdr>
        <w:top w:val="none" w:sz="0" w:space="0" w:color="auto"/>
        <w:left w:val="none" w:sz="0" w:space="0" w:color="auto"/>
        <w:bottom w:val="none" w:sz="0" w:space="0" w:color="auto"/>
        <w:right w:val="none" w:sz="0" w:space="0" w:color="auto"/>
      </w:divBdr>
    </w:div>
    <w:div w:id="1171946752">
      <w:bodyDiv w:val="1"/>
      <w:marLeft w:val="0"/>
      <w:marRight w:val="0"/>
      <w:marTop w:val="0"/>
      <w:marBottom w:val="0"/>
      <w:divBdr>
        <w:top w:val="none" w:sz="0" w:space="0" w:color="auto"/>
        <w:left w:val="none" w:sz="0" w:space="0" w:color="auto"/>
        <w:bottom w:val="none" w:sz="0" w:space="0" w:color="auto"/>
        <w:right w:val="none" w:sz="0" w:space="0" w:color="auto"/>
      </w:divBdr>
    </w:div>
    <w:div w:id="1199511854">
      <w:bodyDiv w:val="1"/>
      <w:marLeft w:val="0"/>
      <w:marRight w:val="0"/>
      <w:marTop w:val="0"/>
      <w:marBottom w:val="0"/>
      <w:divBdr>
        <w:top w:val="none" w:sz="0" w:space="0" w:color="auto"/>
        <w:left w:val="none" w:sz="0" w:space="0" w:color="auto"/>
        <w:bottom w:val="none" w:sz="0" w:space="0" w:color="auto"/>
        <w:right w:val="none" w:sz="0" w:space="0" w:color="auto"/>
      </w:divBdr>
    </w:div>
    <w:div w:id="1380473063">
      <w:bodyDiv w:val="1"/>
      <w:marLeft w:val="0"/>
      <w:marRight w:val="0"/>
      <w:marTop w:val="0"/>
      <w:marBottom w:val="0"/>
      <w:divBdr>
        <w:top w:val="none" w:sz="0" w:space="0" w:color="auto"/>
        <w:left w:val="none" w:sz="0" w:space="0" w:color="auto"/>
        <w:bottom w:val="none" w:sz="0" w:space="0" w:color="auto"/>
        <w:right w:val="none" w:sz="0" w:space="0" w:color="auto"/>
      </w:divBdr>
    </w:div>
    <w:div w:id="172602916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wricwlwm-i-gymru/cyflwyniad/" TargetMode="External"/><Relationship Id="rId13" Type="http://schemas.openxmlformats.org/officeDocument/2006/relationships/hyperlink" Target="https://www.teachwithmrst.com/post/the-importance-of-prior-knowledge" TargetMode="External"/><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ltl.org.uk/news/5-key-benefits-of-outdoor-learning/" TargetMode="External"/><Relationship Id="rId12" Type="http://schemas.openxmlformats.org/officeDocument/2006/relationships/hyperlink" Target="https://www.bbc.co.uk/news/uk-wales-50629432" TargetMode="External"/><Relationship Id="rId17" Type="http://schemas.openxmlformats.org/officeDocument/2006/relationships/hyperlink" Target="https://www.llyw.cymru/sites/default/files/publications/2018-03/dyfodol-llwyddiannus.pdf" TargetMode="External"/><Relationship Id="rId2" Type="http://schemas.openxmlformats.org/officeDocument/2006/relationships/settings" Target="settings.xml"/><Relationship Id="rId16" Type="http://schemas.openxmlformats.org/officeDocument/2006/relationships/hyperlink" Target="https://www.gov.wales/sites/default/files/publications/2018-03/succesful-futures-a-summary-of-professor-graham-donaldsons-report.pdf" TargetMode="External"/><Relationship Id="rId1" Type="http://schemas.openxmlformats.org/officeDocument/2006/relationships/styles" Target="styles.xml"/><Relationship Id="rId6" Type="http://schemas.openxmlformats.org/officeDocument/2006/relationships/hyperlink" Target="https://files.eric.ed.gov/fulltext/EJ1216443.pdf" TargetMode="External"/><Relationship Id="rId11" Type="http://schemas.openxmlformats.org/officeDocument/2006/relationships/hyperlink" Target="https://www.labce.com/spg3455778_direct_indirect_and_integrated_instruction.aspx" TargetMode="External"/><Relationship Id="rId5" Type="http://schemas.openxmlformats.org/officeDocument/2006/relationships/hyperlink" Target="https://www.earlyyears.wales/cy/cyfnod-sylfaen" TargetMode="External"/><Relationship Id="rId15" Type="http://schemas.openxmlformats.org/officeDocument/2006/relationships/hyperlink" Target="https://tophat.com/glossary/p/pedagogy/" TargetMode="External"/><Relationship Id="rId10" Type="http://schemas.openxmlformats.org/officeDocument/2006/relationships/hyperlink" Target="https://educationaltechnology.net/vygotskys-zone-of-proximal-development-and-scaffolding/" TargetMode="External"/><Relationship Id="rId19" Type="http://schemas.openxmlformats.org/officeDocument/2006/relationships/theme" Target="theme/theme1.xml"/><Relationship Id="rId4" Type="http://schemas.openxmlformats.org/officeDocument/2006/relationships/hyperlink" Target="https://stemsports.com/the-benefits-of-cross-curricular-instruction/" TargetMode="External"/><Relationship Id="rId9" Type="http://schemas.openxmlformats.org/officeDocument/2006/relationships/hyperlink" Target="https://hwb.gov.wales/cwricwlwm-i-gymru/iechyd-a-lles/" TargetMode="External"/><Relationship Id="rId14" Type="http://schemas.openxmlformats.org/officeDocument/2006/relationships/hyperlink" Target="https://www.tes.com/magazine/archive/what-pedagog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355</TotalTime>
  <Pages>9</Pages>
  <Words>3175</Words>
  <Characters>18102</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Jones (2200025)</dc:creator>
  <cp:keywords/>
  <dc:description/>
  <cp:lastModifiedBy>Poppy Jones (2200025)</cp:lastModifiedBy>
  <cp:revision>69</cp:revision>
  <dcterms:created xsi:type="dcterms:W3CDTF">2023-04-15T13:48:00Z</dcterms:created>
  <dcterms:modified xsi:type="dcterms:W3CDTF">2023-04-17T17:49:00Z</dcterms:modified>
</cp:coreProperties>
</file>