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82B11" w14:textId="00813C52" w:rsidR="00BB6C50" w:rsidRDefault="00C97D7F" w:rsidP="00C97D7F">
      <w:pPr>
        <w:pStyle w:val="Normal1"/>
        <w:spacing w:line="360" w:lineRule="auto"/>
        <w:rPr>
          <w:rFonts w:eastAsia="Times New Roman"/>
          <w:b/>
          <w:bCs/>
          <w:sz w:val="32"/>
          <w:szCs w:val="32"/>
        </w:rPr>
      </w:pPr>
      <w:r>
        <w:rPr>
          <w:noProof/>
        </w:rPr>
        <w:drawing>
          <wp:inline distT="0" distB="0" distL="0" distR="0" wp14:anchorId="05AE9769" wp14:editId="15F337AB">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8F3C477" w14:textId="5913DCEA" w:rsidR="00C97D7F" w:rsidRDefault="00C97D7F" w:rsidP="00C97D7F">
      <w:pPr>
        <w:pStyle w:val="Normal1"/>
        <w:spacing w:line="360" w:lineRule="auto"/>
        <w:rPr>
          <w:rFonts w:eastAsia="Times New Roman"/>
          <w:b/>
          <w:bCs/>
          <w:sz w:val="32"/>
          <w:szCs w:val="32"/>
        </w:rPr>
      </w:pPr>
    </w:p>
    <w:p w14:paraId="58186033" w14:textId="77777777" w:rsidR="00C97D7F" w:rsidRPr="00117A74" w:rsidRDefault="00C97D7F" w:rsidP="00C97D7F">
      <w:pPr>
        <w:rPr>
          <w:rFonts w:asciiTheme="minorBidi" w:hAnsiTheme="minorBidi"/>
          <w:sz w:val="28"/>
          <w:szCs w:val="28"/>
        </w:rPr>
      </w:pPr>
      <w:r w:rsidRPr="00117A74">
        <w:rPr>
          <w:rFonts w:asciiTheme="minorBidi" w:hAnsiTheme="minorBidi"/>
          <w:sz w:val="28"/>
          <w:szCs w:val="28"/>
        </w:rPr>
        <w:t>Name: Catarina Barroso Ngunza</w:t>
      </w:r>
    </w:p>
    <w:p w14:paraId="3A2F6316" w14:textId="77777777" w:rsidR="00C97D7F" w:rsidRPr="00117A74" w:rsidRDefault="00C97D7F" w:rsidP="00C97D7F">
      <w:pPr>
        <w:rPr>
          <w:rFonts w:asciiTheme="minorBidi" w:hAnsiTheme="minorBidi"/>
          <w:sz w:val="28"/>
          <w:szCs w:val="28"/>
        </w:rPr>
      </w:pPr>
      <w:r w:rsidRPr="00117A74">
        <w:rPr>
          <w:rFonts w:asciiTheme="minorBidi" w:hAnsiTheme="minorBidi"/>
          <w:sz w:val="28"/>
          <w:szCs w:val="28"/>
        </w:rPr>
        <w:t>Student ID: 2509011</w:t>
      </w:r>
    </w:p>
    <w:p w14:paraId="46F925AC" w14:textId="77777777" w:rsidR="00C97D7F" w:rsidRPr="005C2510" w:rsidRDefault="00C97D7F" w:rsidP="00C97D7F">
      <w:pPr>
        <w:rPr>
          <w:rFonts w:asciiTheme="minorBidi" w:hAnsiTheme="minorBidi"/>
          <w:sz w:val="28"/>
          <w:szCs w:val="28"/>
        </w:rPr>
      </w:pPr>
      <w:r w:rsidRPr="005C2510">
        <w:rPr>
          <w:rFonts w:asciiTheme="minorBidi" w:hAnsiTheme="minorBidi"/>
          <w:sz w:val="28"/>
          <w:szCs w:val="28"/>
        </w:rPr>
        <w:t xml:space="preserve">Module Code: </w:t>
      </w:r>
      <w:r>
        <w:rPr>
          <w:rFonts w:asciiTheme="minorBidi" w:hAnsiTheme="minorBidi"/>
          <w:sz w:val="28"/>
          <w:szCs w:val="28"/>
        </w:rPr>
        <w:t>(LCHS4003_BIRM)</w:t>
      </w:r>
    </w:p>
    <w:p w14:paraId="5F2719CA" w14:textId="77777777" w:rsidR="00C97D7F" w:rsidRPr="005C2510" w:rsidRDefault="00C97D7F" w:rsidP="00C97D7F">
      <w:pPr>
        <w:rPr>
          <w:rFonts w:asciiTheme="minorBidi" w:hAnsiTheme="minorBidi"/>
          <w:sz w:val="28"/>
          <w:szCs w:val="28"/>
        </w:rPr>
      </w:pPr>
      <w:r w:rsidRPr="005C2510">
        <w:rPr>
          <w:rFonts w:asciiTheme="minorBidi" w:hAnsiTheme="minorBidi"/>
          <w:sz w:val="28"/>
          <w:szCs w:val="28"/>
        </w:rPr>
        <w:t xml:space="preserve">Module: </w:t>
      </w:r>
      <w:r>
        <w:rPr>
          <w:rFonts w:asciiTheme="minorBidi" w:hAnsiTheme="minorBidi"/>
          <w:sz w:val="28"/>
          <w:szCs w:val="28"/>
        </w:rPr>
        <w:t xml:space="preserve">Introduction to Health and Social Care </w:t>
      </w:r>
    </w:p>
    <w:p w14:paraId="7A154035" w14:textId="77777777" w:rsidR="00C97D7F" w:rsidRDefault="00C97D7F" w:rsidP="00C97D7F">
      <w:pPr>
        <w:rPr>
          <w:rFonts w:asciiTheme="minorBidi" w:hAnsiTheme="minorBidi"/>
          <w:sz w:val="28"/>
          <w:szCs w:val="28"/>
        </w:rPr>
      </w:pPr>
      <w:r w:rsidRPr="005C2510">
        <w:rPr>
          <w:rFonts w:asciiTheme="minorBidi" w:hAnsiTheme="minorBidi"/>
          <w:sz w:val="28"/>
          <w:szCs w:val="28"/>
        </w:rPr>
        <w:t xml:space="preserve">Lecturer: </w:t>
      </w:r>
      <w:r>
        <w:rPr>
          <w:rFonts w:asciiTheme="minorBidi" w:hAnsiTheme="minorBidi"/>
          <w:sz w:val="28"/>
          <w:szCs w:val="28"/>
        </w:rPr>
        <w:t>Wafa Nasir</w:t>
      </w:r>
    </w:p>
    <w:p w14:paraId="1C4D2BB0" w14:textId="48618B29" w:rsidR="00C97D7F" w:rsidRPr="00315B0C" w:rsidRDefault="00C97D7F" w:rsidP="00C97D7F">
      <w:pPr>
        <w:rPr>
          <w:rFonts w:asciiTheme="minorBidi" w:hAnsiTheme="minorBidi"/>
          <w:sz w:val="28"/>
          <w:szCs w:val="28"/>
        </w:rPr>
      </w:pPr>
      <w:r>
        <w:rPr>
          <w:rFonts w:asciiTheme="minorBidi" w:hAnsiTheme="minorBidi"/>
          <w:sz w:val="28"/>
          <w:szCs w:val="28"/>
        </w:rPr>
        <w:t xml:space="preserve">Submitted on: </w:t>
      </w:r>
      <w:r w:rsidR="004E042D">
        <w:rPr>
          <w:rFonts w:asciiTheme="minorBidi" w:hAnsiTheme="minorBidi"/>
          <w:sz w:val="28"/>
          <w:szCs w:val="28"/>
        </w:rPr>
        <w:t>1 March 2026</w:t>
      </w:r>
    </w:p>
    <w:p w14:paraId="6A0EE29C" w14:textId="77777777" w:rsidR="00C97D7F" w:rsidRPr="00BB6C50" w:rsidRDefault="00C97D7F" w:rsidP="00C97D7F">
      <w:pPr>
        <w:pStyle w:val="Normal1"/>
        <w:spacing w:line="360" w:lineRule="auto"/>
        <w:rPr>
          <w:rFonts w:eastAsia="Times New Roman"/>
          <w:b/>
          <w:bCs/>
          <w:sz w:val="32"/>
          <w:szCs w:val="32"/>
        </w:rPr>
      </w:pPr>
    </w:p>
    <w:p w14:paraId="2EB9290F" w14:textId="77777777" w:rsidR="00BB6C50" w:rsidRPr="00BB6C50" w:rsidRDefault="00BB6C50" w:rsidP="00BB6C50">
      <w:pPr>
        <w:pStyle w:val="Normal1"/>
        <w:spacing w:line="360" w:lineRule="auto"/>
        <w:jc w:val="center"/>
        <w:rPr>
          <w:rFonts w:eastAsia="Times New Roman"/>
          <w:b/>
          <w:bCs/>
          <w:sz w:val="32"/>
          <w:szCs w:val="32"/>
        </w:rPr>
      </w:pPr>
    </w:p>
    <w:p w14:paraId="1068DDEC" w14:textId="77777777" w:rsidR="00BB6C50" w:rsidRPr="00BB6C50" w:rsidRDefault="00BB6C50" w:rsidP="00BB6C50">
      <w:pPr>
        <w:pStyle w:val="Normal1"/>
        <w:spacing w:line="360" w:lineRule="auto"/>
        <w:jc w:val="center"/>
        <w:rPr>
          <w:rFonts w:eastAsia="Times New Roman"/>
          <w:b/>
          <w:bCs/>
          <w:sz w:val="32"/>
          <w:szCs w:val="32"/>
        </w:rPr>
      </w:pPr>
    </w:p>
    <w:p w14:paraId="73303FB4" w14:textId="20E3A698" w:rsidR="00A71251" w:rsidRPr="00BB6C50" w:rsidRDefault="005029D0" w:rsidP="00BB6C50">
      <w:pPr>
        <w:pStyle w:val="Normal1"/>
        <w:spacing w:line="360" w:lineRule="auto"/>
        <w:jc w:val="center"/>
        <w:rPr>
          <w:rFonts w:eastAsia="Times New Roman"/>
        </w:rPr>
      </w:pPr>
      <w:r w:rsidRPr="00BB6C50">
        <w:br w:type="page"/>
      </w:r>
    </w:p>
    <w:p w14:paraId="1D08CFEF" w14:textId="77777777" w:rsidR="00BB6C50" w:rsidRPr="00BB6C50" w:rsidRDefault="005029D0" w:rsidP="00BB6C50">
      <w:pPr>
        <w:pStyle w:val="Normal1"/>
        <w:spacing w:line="360" w:lineRule="auto"/>
        <w:jc w:val="center"/>
        <w:rPr>
          <w:rFonts w:eastAsia="Times New Roman"/>
          <w:b/>
          <w:bCs/>
          <w:sz w:val="24"/>
          <w:szCs w:val="24"/>
        </w:rPr>
      </w:pPr>
      <w:r w:rsidRPr="00BB6C50">
        <w:rPr>
          <w:rFonts w:eastAsia="Times New Roman"/>
          <w:b/>
          <w:bCs/>
          <w:sz w:val="24"/>
          <w:szCs w:val="24"/>
        </w:rPr>
        <w:lastRenderedPageBreak/>
        <w:t xml:space="preserve">Table of contents </w:t>
      </w:r>
    </w:p>
    <w:sdt>
      <w:sdtPr>
        <w:rPr>
          <w:rFonts w:ascii="Arial" w:eastAsia="Arial" w:hAnsi="Arial" w:cs="Arial"/>
          <w:b w:val="0"/>
          <w:bCs w:val="0"/>
          <w:color w:val="auto"/>
          <w:sz w:val="22"/>
          <w:szCs w:val="22"/>
        </w:rPr>
        <w:id w:val="516069510"/>
        <w:docPartObj>
          <w:docPartGallery w:val="Table of Contents"/>
          <w:docPartUnique/>
        </w:docPartObj>
      </w:sdtPr>
      <w:sdtEndPr>
        <w:rPr>
          <w:lang w:val="x-none"/>
        </w:rPr>
      </w:sdtEndPr>
      <w:sdtContent>
        <w:p w14:paraId="761DBAE5" w14:textId="77777777" w:rsidR="00BB6C50" w:rsidRDefault="00BB6C50" w:rsidP="00BB6C50">
          <w:pPr>
            <w:pStyle w:val="TOCHeading"/>
            <w:spacing w:line="360" w:lineRule="auto"/>
            <w:jc w:val="both"/>
          </w:pPr>
        </w:p>
        <w:p w14:paraId="6D97D06F" w14:textId="77777777" w:rsidR="00BB6C50" w:rsidRDefault="005029D0" w:rsidP="00BB6C50">
          <w:pPr>
            <w:pStyle w:val="TOC1"/>
            <w:tabs>
              <w:tab w:val="right" w:leader="dot" w:pos="9350"/>
            </w:tabs>
            <w:spacing w:line="360" w:lineRule="auto"/>
            <w:jc w:val="both"/>
            <w:rPr>
              <w:rFonts w:asciiTheme="minorHAnsi" w:eastAsiaTheme="minorEastAsia" w:hAnsiTheme="minorHAnsi" w:cstheme="minorBidi"/>
              <w:noProof/>
            </w:rPr>
          </w:pPr>
          <w:r>
            <w:fldChar w:fldCharType="begin"/>
          </w:r>
          <w:r>
            <w:instrText xml:space="preserve"> TOC \o "1-3" \h \z \u </w:instrText>
          </w:r>
          <w:r>
            <w:fldChar w:fldCharType="separate"/>
          </w:r>
          <w:hyperlink w:anchor="_Toc222325083" w:history="1">
            <w:r w:rsidRPr="00D25E82">
              <w:rPr>
                <w:rStyle w:val="Hyperlink"/>
                <w:noProof/>
              </w:rPr>
              <w:t>Task 1: Poster</w:t>
            </w:r>
            <w:r>
              <w:rPr>
                <w:noProof/>
                <w:webHidden/>
              </w:rPr>
              <w:tab/>
            </w:r>
            <w:r>
              <w:rPr>
                <w:noProof/>
                <w:webHidden/>
              </w:rPr>
              <w:fldChar w:fldCharType="begin"/>
            </w:r>
            <w:r>
              <w:rPr>
                <w:noProof/>
                <w:webHidden/>
              </w:rPr>
              <w:instrText xml:space="preserve"> PAGEREF _Toc222325083 \h </w:instrText>
            </w:r>
            <w:r>
              <w:rPr>
                <w:noProof/>
                <w:webHidden/>
              </w:rPr>
            </w:r>
            <w:r>
              <w:rPr>
                <w:noProof/>
                <w:webHidden/>
              </w:rPr>
              <w:fldChar w:fldCharType="separate"/>
            </w:r>
            <w:r>
              <w:rPr>
                <w:noProof/>
                <w:webHidden/>
              </w:rPr>
              <w:t>3</w:t>
            </w:r>
            <w:r>
              <w:rPr>
                <w:noProof/>
                <w:webHidden/>
              </w:rPr>
              <w:fldChar w:fldCharType="end"/>
            </w:r>
          </w:hyperlink>
        </w:p>
        <w:p w14:paraId="74242C3B" w14:textId="77777777" w:rsidR="00BB6C50" w:rsidRDefault="00FD1AF8" w:rsidP="00BB6C50">
          <w:pPr>
            <w:pStyle w:val="TOC1"/>
            <w:tabs>
              <w:tab w:val="right" w:leader="dot" w:pos="9350"/>
            </w:tabs>
            <w:spacing w:line="360" w:lineRule="auto"/>
            <w:jc w:val="both"/>
            <w:rPr>
              <w:rFonts w:asciiTheme="minorHAnsi" w:eastAsiaTheme="minorEastAsia" w:hAnsiTheme="minorHAnsi" w:cstheme="minorBidi"/>
              <w:noProof/>
            </w:rPr>
          </w:pPr>
          <w:hyperlink w:anchor="_Toc222325084" w:history="1">
            <w:r w:rsidR="005029D0" w:rsidRPr="00D25E82">
              <w:rPr>
                <w:rStyle w:val="Hyperlink"/>
                <w:noProof/>
              </w:rPr>
              <w:t>Task 2: Essay</w:t>
            </w:r>
            <w:r w:rsidR="005029D0">
              <w:rPr>
                <w:noProof/>
                <w:webHidden/>
              </w:rPr>
              <w:tab/>
            </w:r>
            <w:r w:rsidR="005029D0">
              <w:rPr>
                <w:noProof/>
                <w:webHidden/>
              </w:rPr>
              <w:fldChar w:fldCharType="begin"/>
            </w:r>
            <w:r w:rsidR="005029D0">
              <w:rPr>
                <w:noProof/>
                <w:webHidden/>
              </w:rPr>
              <w:instrText xml:space="preserve"> PAGEREF _Toc222325084 \h </w:instrText>
            </w:r>
            <w:r w:rsidR="005029D0">
              <w:rPr>
                <w:noProof/>
                <w:webHidden/>
              </w:rPr>
            </w:r>
            <w:r w:rsidR="005029D0">
              <w:rPr>
                <w:noProof/>
                <w:webHidden/>
              </w:rPr>
              <w:fldChar w:fldCharType="separate"/>
            </w:r>
            <w:r w:rsidR="005029D0">
              <w:rPr>
                <w:noProof/>
                <w:webHidden/>
              </w:rPr>
              <w:t>4</w:t>
            </w:r>
            <w:r w:rsidR="005029D0">
              <w:rPr>
                <w:noProof/>
                <w:webHidden/>
              </w:rPr>
              <w:fldChar w:fldCharType="end"/>
            </w:r>
          </w:hyperlink>
        </w:p>
        <w:p w14:paraId="2AC1C1A8" w14:textId="77777777" w:rsidR="00BB6C50" w:rsidRDefault="00FD1AF8" w:rsidP="00BB6C50">
          <w:pPr>
            <w:pStyle w:val="TOC2"/>
            <w:tabs>
              <w:tab w:val="right" w:leader="dot" w:pos="9350"/>
            </w:tabs>
            <w:spacing w:line="360" w:lineRule="auto"/>
            <w:jc w:val="both"/>
            <w:rPr>
              <w:rFonts w:asciiTheme="minorHAnsi" w:eastAsiaTheme="minorEastAsia" w:hAnsiTheme="minorHAnsi" w:cstheme="minorBidi"/>
              <w:noProof/>
            </w:rPr>
          </w:pPr>
          <w:hyperlink w:anchor="_Toc222325085" w:history="1">
            <w:r w:rsidR="005029D0" w:rsidRPr="00D25E82">
              <w:rPr>
                <w:rStyle w:val="Hyperlink"/>
                <w:noProof/>
              </w:rPr>
              <w:t>Introduction</w:t>
            </w:r>
            <w:r w:rsidR="005029D0">
              <w:rPr>
                <w:noProof/>
                <w:webHidden/>
              </w:rPr>
              <w:tab/>
            </w:r>
            <w:r w:rsidR="005029D0">
              <w:rPr>
                <w:noProof/>
                <w:webHidden/>
              </w:rPr>
              <w:fldChar w:fldCharType="begin"/>
            </w:r>
            <w:r w:rsidR="005029D0">
              <w:rPr>
                <w:noProof/>
                <w:webHidden/>
              </w:rPr>
              <w:instrText xml:space="preserve"> PAGEREF _Toc222325085 \h </w:instrText>
            </w:r>
            <w:r w:rsidR="005029D0">
              <w:rPr>
                <w:noProof/>
                <w:webHidden/>
              </w:rPr>
            </w:r>
            <w:r w:rsidR="005029D0">
              <w:rPr>
                <w:noProof/>
                <w:webHidden/>
              </w:rPr>
              <w:fldChar w:fldCharType="separate"/>
            </w:r>
            <w:r w:rsidR="005029D0">
              <w:rPr>
                <w:noProof/>
                <w:webHidden/>
              </w:rPr>
              <w:t>4</w:t>
            </w:r>
            <w:r w:rsidR="005029D0">
              <w:rPr>
                <w:noProof/>
                <w:webHidden/>
              </w:rPr>
              <w:fldChar w:fldCharType="end"/>
            </w:r>
          </w:hyperlink>
        </w:p>
        <w:p w14:paraId="662F04FF" w14:textId="77777777" w:rsidR="00BB6C50" w:rsidRDefault="00FD1AF8" w:rsidP="00BB6C50">
          <w:pPr>
            <w:pStyle w:val="TOC2"/>
            <w:tabs>
              <w:tab w:val="right" w:leader="dot" w:pos="9350"/>
            </w:tabs>
            <w:spacing w:line="360" w:lineRule="auto"/>
            <w:jc w:val="both"/>
            <w:rPr>
              <w:rFonts w:asciiTheme="minorHAnsi" w:eastAsiaTheme="minorEastAsia" w:hAnsiTheme="minorHAnsi" w:cstheme="minorBidi"/>
              <w:noProof/>
            </w:rPr>
          </w:pPr>
          <w:hyperlink w:anchor="_Toc222325086" w:history="1">
            <w:r w:rsidR="005029D0" w:rsidRPr="00D25E82">
              <w:rPr>
                <w:rStyle w:val="Hyperlink"/>
                <w:noProof/>
              </w:rPr>
              <w:t>Discussion</w:t>
            </w:r>
            <w:r w:rsidR="005029D0">
              <w:rPr>
                <w:noProof/>
                <w:webHidden/>
              </w:rPr>
              <w:tab/>
            </w:r>
            <w:r w:rsidR="005029D0">
              <w:rPr>
                <w:noProof/>
                <w:webHidden/>
              </w:rPr>
              <w:fldChar w:fldCharType="begin"/>
            </w:r>
            <w:r w:rsidR="005029D0">
              <w:rPr>
                <w:noProof/>
                <w:webHidden/>
              </w:rPr>
              <w:instrText xml:space="preserve"> PAGEREF _Toc222325086 \h </w:instrText>
            </w:r>
            <w:r w:rsidR="005029D0">
              <w:rPr>
                <w:noProof/>
                <w:webHidden/>
              </w:rPr>
            </w:r>
            <w:r w:rsidR="005029D0">
              <w:rPr>
                <w:noProof/>
                <w:webHidden/>
              </w:rPr>
              <w:fldChar w:fldCharType="separate"/>
            </w:r>
            <w:r w:rsidR="005029D0">
              <w:rPr>
                <w:noProof/>
                <w:webHidden/>
              </w:rPr>
              <w:t>4</w:t>
            </w:r>
            <w:r w:rsidR="005029D0">
              <w:rPr>
                <w:noProof/>
                <w:webHidden/>
              </w:rPr>
              <w:fldChar w:fldCharType="end"/>
            </w:r>
          </w:hyperlink>
        </w:p>
        <w:p w14:paraId="34DFA8F8" w14:textId="77777777" w:rsidR="00BB6C50" w:rsidRDefault="00FD1AF8" w:rsidP="00BB6C50">
          <w:pPr>
            <w:pStyle w:val="TOC2"/>
            <w:tabs>
              <w:tab w:val="right" w:leader="dot" w:pos="9350"/>
            </w:tabs>
            <w:spacing w:line="360" w:lineRule="auto"/>
            <w:jc w:val="both"/>
            <w:rPr>
              <w:rFonts w:asciiTheme="minorHAnsi" w:eastAsiaTheme="minorEastAsia" w:hAnsiTheme="minorHAnsi" w:cstheme="minorBidi"/>
              <w:noProof/>
            </w:rPr>
          </w:pPr>
          <w:hyperlink w:anchor="_Toc222325087" w:history="1">
            <w:r w:rsidR="005029D0" w:rsidRPr="00D25E82">
              <w:rPr>
                <w:rStyle w:val="Hyperlink"/>
                <w:noProof/>
              </w:rPr>
              <w:t>Summary</w:t>
            </w:r>
            <w:r w:rsidR="005029D0">
              <w:rPr>
                <w:noProof/>
                <w:webHidden/>
              </w:rPr>
              <w:tab/>
            </w:r>
            <w:r w:rsidR="005029D0">
              <w:rPr>
                <w:noProof/>
                <w:webHidden/>
              </w:rPr>
              <w:fldChar w:fldCharType="begin"/>
            </w:r>
            <w:r w:rsidR="005029D0">
              <w:rPr>
                <w:noProof/>
                <w:webHidden/>
              </w:rPr>
              <w:instrText xml:space="preserve"> PAGEREF _Toc222325087 \h </w:instrText>
            </w:r>
            <w:r w:rsidR="005029D0">
              <w:rPr>
                <w:noProof/>
                <w:webHidden/>
              </w:rPr>
            </w:r>
            <w:r w:rsidR="005029D0">
              <w:rPr>
                <w:noProof/>
                <w:webHidden/>
              </w:rPr>
              <w:fldChar w:fldCharType="separate"/>
            </w:r>
            <w:r w:rsidR="005029D0">
              <w:rPr>
                <w:noProof/>
                <w:webHidden/>
              </w:rPr>
              <w:t>6</w:t>
            </w:r>
            <w:r w:rsidR="005029D0">
              <w:rPr>
                <w:noProof/>
                <w:webHidden/>
              </w:rPr>
              <w:fldChar w:fldCharType="end"/>
            </w:r>
          </w:hyperlink>
        </w:p>
        <w:p w14:paraId="0361EF04" w14:textId="77777777" w:rsidR="00BB6C50" w:rsidRDefault="00FD1AF8" w:rsidP="00BB6C50">
          <w:pPr>
            <w:pStyle w:val="TOC1"/>
            <w:tabs>
              <w:tab w:val="right" w:leader="dot" w:pos="9350"/>
            </w:tabs>
            <w:spacing w:line="360" w:lineRule="auto"/>
            <w:jc w:val="both"/>
            <w:rPr>
              <w:rFonts w:asciiTheme="minorHAnsi" w:eastAsiaTheme="minorEastAsia" w:hAnsiTheme="minorHAnsi" w:cstheme="minorBidi"/>
              <w:noProof/>
            </w:rPr>
          </w:pPr>
          <w:hyperlink w:anchor="_Toc222325088" w:history="1">
            <w:r w:rsidR="005029D0" w:rsidRPr="00D25E82">
              <w:rPr>
                <w:rStyle w:val="Hyperlink"/>
                <w:noProof/>
              </w:rPr>
              <w:t>References</w:t>
            </w:r>
            <w:r w:rsidR="005029D0">
              <w:rPr>
                <w:noProof/>
                <w:webHidden/>
              </w:rPr>
              <w:tab/>
            </w:r>
            <w:r w:rsidR="005029D0">
              <w:rPr>
                <w:noProof/>
                <w:webHidden/>
              </w:rPr>
              <w:fldChar w:fldCharType="begin"/>
            </w:r>
            <w:r w:rsidR="005029D0">
              <w:rPr>
                <w:noProof/>
                <w:webHidden/>
              </w:rPr>
              <w:instrText xml:space="preserve"> PAGEREF _Toc222325088 \h </w:instrText>
            </w:r>
            <w:r w:rsidR="005029D0">
              <w:rPr>
                <w:noProof/>
                <w:webHidden/>
              </w:rPr>
            </w:r>
            <w:r w:rsidR="005029D0">
              <w:rPr>
                <w:noProof/>
                <w:webHidden/>
              </w:rPr>
              <w:fldChar w:fldCharType="separate"/>
            </w:r>
            <w:r w:rsidR="005029D0">
              <w:rPr>
                <w:noProof/>
                <w:webHidden/>
              </w:rPr>
              <w:t>7</w:t>
            </w:r>
            <w:r w:rsidR="005029D0">
              <w:rPr>
                <w:noProof/>
                <w:webHidden/>
              </w:rPr>
              <w:fldChar w:fldCharType="end"/>
            </w:r>
          </w:hyperlink>
        </w:p>
        <w:p w14:paraId="5F1B136A" w14:textId="77777777" w:rsidR="00BB6C50" w:rsidRDefault="00FD1AF8" w:rsidP="00BB6C50">
          <w:pPr>
            <w:pStyle w:val="TOC2"/>
            <w:tabs>
              <w:tab w:val="right" w:leader="dot" w:pos="9350"/>
            </w:tabs>
            <w:spacing w:line="360" w:lineRule="auto"/>
            <w:jc w:val="both"/>
            <w:rPr>
              <w:rFonts w:asciiTheme="minorHAnsi" w:eastAsiaTheme="minorEastAsia" w:hAnsiTheme="minorHAnsi" w:cstheme="minorBidi"/>
              <w:noProof/>
            </w:rPr>
          </w:pPr>
          <w:hyperlink w:anchor="_Toc222325089" w:history="1">
            <w:r w:rsidR="005029D0" w:rsidRPr="00D25E82">
              <w:rPr>
                <w:rStyle w:val="Hyperlink"/>
                <w:noProof/>
              </w:rPr>
              <w:t>Task 1</w:t>
            </w:r>
            <w:r w:rsidR="005029D0">
              <w:rPr>
                <w:noProof/>
                <w:webHidden/>
              </w:rPr>
              <w:tab/>
            </w:r>
            <w:r w:rsidR="005029D0">
              <w:rPr>
                <w:noProof/>
                <w:webHidden/>
              </w:rPr>
              <w:fldChar w:fldCharType="begin"/>
            </w:r>
            <w:r w:rsidR="005029D0">
              <w:rPr>
                <w:noProof/>
                <w:webHidden/>
              </w:rPr>
              <w:instrText xml:space="preserve"> PAGEREF _Toc222325089 \h </w:instrText>
            </w:r>
            <w:r w:rsidR="005029D0">
              <w:rPr>
                <w:noProof/>
                <w:webHidden/>
              </w:rPr>
            </w:r>
            <w:r w:rsidR="005029D0">
              <w:rPr>
                <w:noProof/>
                <w:webHidden/>
              </w:rPr>
              <w:fldChar w:fldCharType="separate"/>
            </w:r>
            <w:r w:rsidR="005029D0">
              <w:rPr>
                <w:noProof/>
                <w:webHidden/>
              </w:rPr>
              <w:t>7</w:t>
            </w:r>
            <w:r w:rsidR="005029D0">
              <w:rPr>
                <w:noProof/>
                <w:webHidden/>
              </w:rPr>
              <w:fldChar w:fldCharType="end"/>
            </w:r>
          </w:hyperlink>
        </w:p>
        <w:p w14:paraId="2CC4B4BB" w14:textId="77777777" w:rsidR="00BB6C50" w:rsidRDefault="00FD1AF8" w:rsidP="00BB6C50">
          <w:pPr>
            <w:pStyle w:val="TOC2"/>
            <w:tabs>
              <w:tab w:val="right" w:leader="dot" w:pos="9350"/>
            </w:tabs>
            <w:spacing w:line="360" w:lineRule="auto"/>
            <w:jc w:val="both"/>
            <w:rPr>
              <w:rFonts w:asciiTheme="minorHAnsi" w:eastAsiaTheme="minorEastAsia" w:hAnsiTheme="minorHAnsi" w:cstheme="minorBidi"/>
              <w:noProof/>
            </w:rPr>
          </w:pPr>
          <w:hyperlink w:anchor="_Toc222325090" w:history="1">
            <w:r w:rsidR="005029D0" w:rsidRPr="00D25E82">
              <w:rPr>
                <w:rStyle w:val="Hyperlink"/>
                <w:noProof/>
              </w:rPr>
              <w:t>Task 2</w:t>
            </w:r>
            <w:r w:rsidR="005029D0">
              <w:rPr>
                <w:noProof/>
                <w:webHidden/>
              </w:rPr>
              <w:tab/>
            </w:r>
            <w:r w:rsidR="005029D0">
              <w:rPr>
                <w:noProof/>
                <w:webHidden/>
              </w:rPr>
              <w:fldChar w:fldCharType="begin"/>
            </w:r>
            <w:r w:rsidR="005029D0">
              <w:rPr>
                <w:noProof/>
                <w:webHidden/>
              </w:rPr>
              <w:instrText xml:space="preserve"> PAGEREF _Toc222325090 \h </w:instrText>
            </w:r>
            <w:r w:rsidR="005029D0">
              <w:rPr>
                <w:noProof/>
                <w:webHidden/>
              </w:rPr>
            </w:r>
            <w:r w:rsidR="005029D0">
              <w:rPr>
                <w:noProof/>
                <w:webHidden/>
              </w:rPr>
              <w:fldChar w:fldCharType="separate"/>
            </w:r>
            <w:r w:rsidR="005029D0">
              <w:rPr>
                <w:noProof/>
                <w:webHidden/>
              </w:rPr>
              <w:t>7</w:t>
            </w:r>
            <w:r w:rsidR="005029D0">
              <w:rPr>
                <w:noProof/>
                <w:webHidden/>
              </w:rPr>
              <w:fldChar w:fldCharType="end"/>
            </w:r>
          </w:hyperlink>
        </w:p>
        <w:p w14:paraId="11564101" w14:textId="77777777" w:rsidR="00BB6C50" w:rsidRDefault="005029D0" w:rsidP="00BB6C50">
          <w:pPr>
            <w:spacing w:line="360" w:lineRule="auto"/>
            <w:jc w:val="both"/>
          </w:pPr>
          <w:r>
            <w:fldChar w:fldCharType="end"/>
          </w:r>
        </w:p>
      </w:sdtContent>
    </w:sdt>
    <w:p w14:paraId="35087963" w14:textId="77777777" w:rsidR="00BB6C50" w:rsidRPr="00BB6C50" w:rsidRDefault="00BB6C50" w:rsidP="00BB6C50">
      <w:pPr>
        <w:pStyle w:val="Normal1"/>
        <w:spacing w:line="360" w:lineRule="auto"/>
        <w:jc w:val="center"/>
        <w:rPr>
          <w:rFonts w:eastAsia="Times New Roman"/>
          <w:b/>
          <w:bCs/>
          <w:sz w:val="24"/>
          <w:szCs w:val="24"/>
        </w:rPr>
      </w:pPr>
    </w:p>
    <w:p w14:paraId="2125A362" w14:textId="77777777" w:rsidR="00A71251" w:rsidRPr="00BB6C50" w:rsidRDefault="005029D0" w:rsidP="00BB6C50">
      <w:pPr>
        <w:spacing w:line="360" w:lineRule="auto"/>
        <w:rPr>
          <w:rFonts w:eastAsia="Times New Roman"/>
          <w:b/>
          <w:bCs/>
          <w:sz w:val="24"/>
          <w:szCs w:val="24"/>
        </w:rPr>
      </w:pPr>
      <w:r w:rsidRPr="00BB6C50">
        <w:rPr>
          <w:rFonts w:eastAsia="Times New Roman"/>
          <w:b/>
          <w:bCs/>
          <w:sz w:val="24"/>
          <w:szCs w:val="24"/>
        </w:rPr>
        <w:br w:type="page"/>
      </w:r>
    </w:p>
    <w:p w14:paraId="3BF9A6F7" w14:textId="77777777" w:rsidR="00A71251" w:rsidRPr="00BB6C50" w:rsidRDefault="005029D0" w:rsidP="00BB6C50">
      <w:pPr>
        <w:pStyle w:val="Heading1"/>
      </w:pPr>
      <w:bookmarkStart w:id="0" w:name="_Toc222325083"/>
      <w:r w:rsidRPr="00BB6C50">
        <w:lastRenderedPageBreak/>
        <w:t>Task 1: Poster</w:t>
      </w:r>
      <w:bookmarkEnd w:id="0"/>
    </w:p>
    <w:p w14:paraId="73872CB1" w14:textId="77777777" w:rsidR="00BB6C50" w:rsidRPr="00BB6C50" w:rsidRDefault="005029D0" w:rsidP="00BB6C50">
      <w:pPr>
        <w:pStyle w:val="NormalWeb"/>
        <w:rPr>
          <w:rFonts w:ascii="Arial" w:hAnsi="Arial" w:cs="Arial"/>
        </w:rPr>
      </w:pPr>
      <w:r w:rsidRPr="00BB6C50">
        <w:rPr>
          <w:rFonts w:ascii="Arial" w:hAnsi="Arial" w:cs="Arial"/>
          <w:noProof/>
        </w:rPr>
        <w:drawing>
          <wp:inline distT="0" distB="0" distL="0" distR="0" wp14:anchorId="5433E9AF" wp14:editId="6698C18D">
            <wp:extent cx="6188009" cy="7677807"/>
            <wp:effectExtent l="19050" t="0" r="3241" b="0"/>
            <wp:docPr id="1" name="Picture 1" descr="C:\Users\user\Downloads\Cream Vintage Aesthetic Blank Notes A4 Docu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user\Downloads\Cream Vintage Aesthetic Blank Notes A4 Document.jpg"/>
                    <pic:cNvPicPr>
                      <a:picLocks noChangeAspect="1" noChangeArrowheads="1"/>
                    </pic:cNvPicPr>
                  </pic:nvPicPr>
                  <pic:blipFill>
                    <a:blip r:embed="rId9"/>
                    <a:stretch>
                      <a:fillRect/>
                    </a:stretch>
                  </pic:blipFill>
                  <pic:spPr bwMode="auto">
                    <a:xfrm>
                      <a:off x="0" y="0"/>
                      <a:ext cx="6216987" cy="7713761"/>
                    </a:xfrm>
                    <a:prstGeom prst="rect">
                      <a:avLst/>
                    </a:prstGeom>
                    <a:noFill/>
                    <a:ln w="9525">
                      <a:noFill/>
                      <a:miter lim="800000"/>
                      <a:headEnd/>
                      <a:tailEnd/>
                    </a:ln>
                  </pic:spPr>
                </pic:pic>
              </a:graphicData>
            </a:graphic>
          </wp:inline>
        </w:drawing>
      </w:r>
    </w:p>
    <w:p w14:paraId="23CA6FC6" w14:textId="77777777" w:rsidR="00BB6C50" w:rsidRPr="00BB6C50" w:rsidRDefault="005029D0" w:rsidP="00BB6C50">
      <w:pPr>
        <w:pStyle w:val="NormalWeb"/>
        <w:jc w:val="center"/>
        <w:rPr>
          <w:rFonts w:ascii="Arial" w:hAnsi="Arial" w:cs="Arial"/>
          <w:b/>
          <w:sz w:val="22"/>
        </w:rPr>
      </w:pPr>
      <w:r w:rsidRPr="00BB6C50">
        <w:rPr>
          <w:rFonts w:ascii="Arial" w:hAnsi="Arial" w:cs="Arial"/>
          <w:b/>
          <w:sz w:val="22"/>
        </w:rPr>
        <w:lastRenderedPageBreak/>
        <w:t>Figure 1: Poster</w:t>
      </w:r>
    </w:p>
    <w:p w14:paraId="282EC0F1" w14:textId="77777777" w:rsidR="00BB6C50" w:rsidRPr="00BB6C50" w:rsidRDefault="005029D0" w:rsidP="00BB6C50">
      <w:pPr>
        <w:pStyle w:val="NormalWeb"/>
        <w:jc w:val="center"/>
        <w:rPr>
          <w:rFonts w:ascii="Arial" w:hAnsi="Arial" w:cs="Arial"/>
          <w:sz w:val="22"/>
        </w:rPr>
      </w:pPr>
      <w:r w:rsidRPr="00BB6C50">
        <w:rPr>
          <w:rFonts w:ascii="Arial" w:hAnsi="Arial" w:cs="Arial"/>
          <w:sz w:val="22"/>
        </w:rPr>
        <w:t>(Source: Self-developed)</w:t>
      </w:r>
    </w:p>
    <w:p w14:paraId="24ACB85E" w14:textId="77777777" w:rsidR="00BB6C50" w:rsidRPr="00BB6C50" w:rsidRDefault="00BB6C50" w:rsidP="00BB6C50">
      <w:pPr>
        <w:pStyle w:val="Normal1"/>
      </w:pPr>
    </w:p>
    <w:p w14:paraId="1129A752" w14:textId="77777777" w:rsidR="00A71251" w:rsidRPr="00BB6C50" w:rsidRDefault="005029D0" w:rsidP="00BB6C50">
      <w:pPr>
        <w:pStyle w:val="Heading1"/>
      </w:pPr>
      <w:bookmarkStart w:id="1" w:name="_Toc222325084"/>
      <w:r w:rsidRPr="00BB6C50">
        <w:t>Task 2: Essay</w:t>
      </w:r>
      <w:bookmarkEnd w:id="1"/>
    </w:p>
    <w:p w14:paraId="0604BEF9" w14:textId="77777777" w:rsidR="00A71251" w:rsidRPr="00BB6C50" w:rsidRDefault="005029D0" w:rsidP="00BB6C50">
      <w:pPr>
        <w:pStyle w:val="Normal1"/>
        <w:spacing w:line="360" w:lineRule="auto"/>
        <w:rPr>
          <w:rFonts w:eastAsia="Times New Roman"/>
          <w:b/>
          <w:bCs/>
          <w:sz w:val="28"/>
          <w:szCs w:val="28"/>
        </w:rPr>
      </w:pPr>
      <w:r w:rsidRPr="00BB6C50">
        <w:rPr>
          <w:rFonts w:eastAsia="Times New Roman"/>
          <w:b/>
          <w:bCs/>
          <w:sz w:val="28"/>
          <w:szCs w:val="28"/>
        </w:rPr>
        <w:t xml:space="preserve">Critically analysing Ambulance services and their significance </w:t>
      </w:r>
    </w:p>
    <w:p w14:paraId="7F1F0330" w14:textId="77777777" w:rsidR="00A71251" w:rsidRPr="00BB6C50" w:rsidRDefault="005029D0" w:rsidP="00BB6C50">
      <w:pPr>
        <w:pStyle w:val="Heading2"/>
        <w:rPr>
          <w:rFonts w:ascii="Arial" w:hAnsi="Arial"/>
        </w:rPr>
      </w:pPr>
      <w:bookmarkStart w:id="2" w:name="_Toc222325085"/>
      <w:r w:rsidRPr="00BB6C50">
        <w:rPr>
          <w:rFonts w:ascii="Arial" w:hAnsi="Arial"/>
        </w:rPr>
        <w:t>Introduction</w:t>
      </w:r>
      <w:bookmarkEnd w:id="2"/>
    </w:p>
    <w:p w14:paraId="63CA3322" w14:textId="77777777" w:rsidR="00A71251" w:rsidRPr="00BB6C50" w:rsidRDefault="005029D0" w:rsidP="00BB6C50">
      <w:pPr>
        <w:pStyle w:val="Normal1"/>
        <w:spacing w:line="360" w:lineRule="auto"/>
        <w:jc w:val="both"/>
        <w:rPr>
          <w:rFonts w:eastAsia="Times New Roman"/>
          <w:szCs w:val="24"/>
        </w:rPr>
      </w:pPr>
      <w:r w:rsidRPr="00BB6C50">
        <w:rPr>
          <w:rFonts w:eastAsia="Times New Roman"/>
          <w:szCs w:val="24"/>
        </w:rPr>
        <w:t>Ambulance services are a vital component of current health care, as they are used to provide an emergency response and transport patients. This essay will provide insights into the evolution of the ambulance service in the past, how they operate in modern times, and how they enhance the health outcomes and survival rates of people to whom the services are rendered.</w:t>
      </w:r>
    </w:p>
    <w:p w14:paraId="5F18925D" w14:textId="77777777" w:rsidR="00A71251" w:rsidRPr="00BB6C50" w:rsidRDefault="005029D0" w:rsidP="00BB6C50">
      <w:pPr>
        <w:pStyle w:val="Heading2"/>
        <w:rPr>
          <w:rFonts w:ascii="Arial" w:hAnsi="Arial"/>
        </w:rPr>
      </w:pPr>
      <w:bookmarkStart w:id="3" w:name="_Toc222325086"/>
      <w:r w:rsidRPr="00BB6C50">
        <w:rPr>
          <w:rFonts w:ascii="Arial" w:hAnsi="Arial"/>
        </w:rPr>
        <w:t>Discussion</w:t>
      </w:r>
      <w:bookmarkEnd w:id="3"/>
    </w:p>
    <w:p w14:paraId="4CB3F305" w14:textId="77777777" w:rsidR="00A71251" w:rsidRPr="00BB6C50" w:rsidRDefault="005029D0" w:rsidP="00BB6C50">
      <w:pPr>
        <w:pStyle w:val="Normal1"/>
        <w:spacing w:line="360" w:lineRule="auto"/>
        <w:jc w:val="both"/>
        <w:rPr>
          <w:rFonts w:eastAsia="Times New Roman"/>
          <w:b/>
          <w:bCs/>
          <w:i/>
          <w:iCs/>
          <w:szCs w:val="24"/>
        </w:rPr>
      </w:pPr>
      <w:r w:rsidRPr="00BB6C50">
        <w:rPr>
          <w:rFonts w:eastAsia="Times New Roman"/>
          <w:b/>
          <w:bCs/>
          <w:i/>
          <w:iCs/>
          <w:szCs w:val="24"/>
        </w:rPr>
        <w:t xml:space="preserve">Investigating the origins of ambulance services and exploring the historical context that shapes their development </w:t>
      </w:r>
    </w:p>
    <w:p w14:paraId="2E7EDC9C" w14:textId="77777777" w:rsidR="00A71251" w:rsidRPr="00BB6C50" w:rsidRDefault="005029D0" w:rsidP="00BB6C50">
      <w:pPr>
        <w:pStyle w:val="Normal1"/>
        <w:spacing w:line="360" w:lineRule="auto"/>
        <w:jc w:val="both"/>
        <w:rPr>
          <w:rFonts w:eastAsia="Times New Roman"/>
          <w:szCs w:val="24"/>
        </w:rPr>
      </w:pPr>
      <w:r w:rsidRPr="00BB6C50">
        <w:rPr>
          <w:rFonts w:eastAsia="Times New Roman"/>
          <w:szCs w:val="24"/>
        </w:rPr>
        <w:t>Ambulance services can be traced to the military systems that were created to evacuate injured soldiers from the war fronts to hospitals. In the 19 th century, the rapid increase in population of cities and industrial accidents necessitated the establishment of organised emergency transport in civilian life.  The change in the field of medicine, communications, and the development of vehicles changed ambulances to become a mobile form of healthcare rather than a means to deliver a vehicle in need of assistance. New healthcare reforms by the government formalised the ambulance system, bringing professional standards as well as professional training to emergency staff. The changed role of paramedics and the emergence of emergency medicine over time changed the character of ambulance services to provide immediate medical care before arrival at the hospital. In the UK, the ambulance services have been considered as a part of the UK NHS; however, they are operationally independent of the hospitals (Pilbery</w:t>
      </w:r>
      <w:r w:rsidRPr="00BB6C50">
        <w:rPr>
          <w:rFonts w:eastAsia="Times New Roman"/>
          <w:i/>
          <w:iCs/>
          <w:szCs w:val="24"/>
        </w:rPr>
        <w:t xml:space="preserve"> et al.,</w:t>
      </w:r>
      <w:r w:rsidRPr="00BB6C50">
        <w:rPr>
          <w:rFonts w:eastAsia="Times New Roman"/>
          <w:szCs w:val="24"/>
        </w:rPr>
        <w:t xml:space="preserve"> 2025). All these historic events made ambulance services an essential part of the contemporary medical provision.</w:t>
      </w:r>
    </w:p>
    <w:p w14:paraId="53E225B0" w14:textId="77777777" w:rsidR="00A71251" w:rsidRPr="00BB6C50" w:rsidRDefault="005029D0" w:rsidP="00BB6C50">
      <w:pPr>
        <w:pStyle w:val="Normal1"/>
        <w:spacing w:line="360" w:lineRule="auto"/>
        <w:jc w:val="both"/>
        <w:rPr>
          <w:rFonts w:eastAsia="Times New Roman"/>
          <w:b/>
          <w:bCs/>
          <w:i/>
          <w:iCs/>
          <w:szCs w:val="24"/>
        </w:rPr>
      </w:pPr>
      <w:r w:rsidRPr="00BB6C50">
        <w:rPr>
          <w:rFonts w:eastAsia="Times New Roman"/>
          <w:b/>
          <w:bCs/>
          <w:i/>
          <w:iCs/>
          <w:szCs w:val="24"/>
        </w:rPr>
        <w:t>Critically evaluate how the service functions today.</w:t>
      </w:r>
    </w:p>
    <w:p w14:paraId="25CCA2B0" w14:textId="77777777" w:rsidR="00A71251" w:rsidRPr="00BB6C50" w:rsidRDefault="005029D0" w:rsidP="00BB6C50">
      <w:pPr>
        <w:pStyle w:val="Normal1"/>
        <w:spacing w:line="360" w:lineRule="auto"/>
        <w:jc w:val="both"/>
        <w:rPr>
          <w:rFonts w:eastAsia="Times New Roman"/>
          <w:szCs w:val="24"/>
        </w:rPr>
      </w:pPr>
      <w:r w:rsidRPr="00BB6C50">
        <w:rPr>
          <w:rFonts w:eastAsia="Times New Roman"/>
          <w:szCs w:val="24"/>
        </w:rPr>
        <w:t xml:space="preserve">Ambulance services today are quick in responding to any form of emergency and offer pre-hospital appraisal, treatment and transportation. Emergency medical services have transformed </w:t>
      </w:r>
      <w:r w:rsidRPr="00BB6C50">
        <w:rPr>
          <w:rFonts w:eastAsia="Times New Roman"/>
          <w:szCs w:val="24"/>
        </w:rPr>
        <w:lastRenderedPageBreak/>
        <w:t>into a continuum of care that commences with the emergency call and incorporates an array of interventions (Alindunisi et al., 2025). The paramedics provide life-saving treatments like resuscitation, monitoring and prescription of medication during transportation to the hospitals. Furthermore, technology is applied to improve dispatch times to schedule priority calls and enhance responsiveness. Nonetheless, the ambulance services experience issues due to the increase in demand, insufficiency of staff, and the time loss due to hospital overcrowding. Lack of infrastructure may also affect service quality and affect the health outcomes, as it may be unable to meet the requirements of the individuals at the required time.  Such stresses have the ability to escalate response time and staff stress. Even though there is increased efficiency with digital systems and enhanced coordination, resource constraints and disparity within a region may influence service consistency and quality.</w:t>
      </w:r>
    </w:p>
    <w:p w14:paraId="3689F3EF" w14:textId="77777777" w:rsidR="00A71251" w:rsidRPr="00BB6C50" w:rsidRDefault="005029D0" w:rsidP="00BB6C50">
      <w:pPr>
        <w:pStyle w:val="Normal1"/>
        <w:spacing w:line="360" w:lineRule="auto"/>
        <w:jc w:val="both"/>
        <w:rPr>
          <w:rFonts w:eastAsia="Times New Roman"/>
          <w:b/>
          <w:bCs/>
          <w:szCs w:val="24"/>
        </w:rPr>
      </w:pPr>
      <w:r w:rsidRPr="00BB6C50">
        <w:rPr>
          <w:rFonts w:eastAsia="Times New Roman"/>
          <w:b/>
          <w:bCs/>
          <w:i/>
          <w:iCs/>
          <w:szCs w:val="24"/>
        </w:rPr>
        <w:t>Discussing its significance in enhancing the quality of life of service users</w:t>
      </w:r>
    </w:p>
    <w:p w14:paraId="655FE1ED" w14:textId="77777777" w:rsidR="00A71251" w:rsidRPr="00BB6C50" w:rsidRDefault="005029D0" w:rsidP="00BB6C50">
      <w:pPr>
        <w:pStyle w:val="Normal1"/>
        <w:spacing w:line="360" w:lineRule="auto"/>
        <w:jc w:val="both"/>
        <w:rPr>
          <w:rFonts w:eastAsia="Times New Roman"/>
          <w:sz w:val="24"/>
          <w:szCs w:val="24"/>
        </w:rPr>
      </w:pPr>
      <w:r w:rsidRPr="00BB6C50">
        <w:rPr>
          <w:rFonts w:eastAsia="Times New Roman"/>
          <w:szCs w:val="24"/>
        </w:rPr>
        <w:t>Improved quality of life through ambulance services is achieved by ensuring that lives are saved in case of emergencies, resulting in mortality and severe complications being averted. The modern emergency medical systems depend on ambulance services that offer a clinical contact point to the patient with life-threatening conditions, including trauma, stroke, cardiac arrest, and severe breathing difficulty (Alharbi et al., 2025). Quick response enhances survival of critical conditions like cardiac arrest, trauma, and breathing difficulties. In addition to emergencies, ambulance services enable the transportation of patients who are unable to move on their own to prevent them from remaining without healthcare. Availability of accessible emergency care is an assurance of enhanced safety and confidence for the citizens. Another role that paramedics play is reassurance and emotional support of a patient and family members in stressful times. Early intervention and examinations prevent patient deterioration and help in accelerated healing; ambulance services play a critical role in the lives of individuals and the overall well-being of the population</w:t>
      </w:r>
      <w:r w:rsidRPr="00BB6C50">
        <w:rPr>
          <w:rFonts w:eastAsia="Times New Roman"/>
          <w:sz w:val="24"/>
          <w:szCs w:val="24"/>
        </w:rPr>
        <w:t>.</w:t>
      </w:r>
    </w:p>
    <w:p w14:paraId="2A6B3397" w14:textId="77777777" w:rsidR="00A71251" w:rsidRPr="00BB6C50" w:rsidRDefault="005029D0" w:rsidP="00BB6C50">
      <w:pPr>
        <w:pStyle w:val="Heading2"/>
        <w:rPr>
          <w:rFonts w:ascii="Arial" w:hAnsi="Arial"/>
        </w:rPr>
      </w:pPr>
      <w:bookmarkStart w:id="4" w:name="_Toc222325087"/>
      <w:r w:rsidRPr="00BB6C50">
        <w:rPr>
          <w:rFonts w:ascii="Arial" w:hAnsi="Arial"/>
        </w:rPr>
        <w:t>Summary</w:t>
      </w:r>
      <w:bookmarkEnd w:id="4"/>
    </w:p>
    <w:p w14:paraId="6DA6F04F" w14:textId="77777777" w:rsidR="00A71251" w:rsidRPr="00BB6C50" w:rsidRDefault="005029D0" w:rsidP="00BB6C50">
      <w:pPr>
        <w:pStyle w:val="Normal1"/>
        <w:spacing w:line="360" w:lineRule="auto"/>
        <w:jc w:val="both"/>
        <w:rPr>
          <w:rFonts w:eastAsia="Times New Roman"/>
          <w:szCs w:val="24"/>
        </w:rPr>
      </w:pPr>
      <w:r w:rsidRPr="00BB6C50">
        <w:rPr>
          <w:rFonts w:eastAsia="Times New Roman"/>
          <w:szCs w:val="24"/>
        </w:rPr>
        <w:t>Emergency healthcare has become more sophisticated, with the ambulance services providing pre-hospital care that is of a critical nature. Although they are problematic in terms of operational problems, they are crucial in enhancing the rates of survival, access to health care, and well-being, which is the core role in contemporary health care systems.</w:t>
      </w:r>
    </w:p>
    <w:p w14:paraId="385DF957" w14:textId="77777777" w:rsidR="00A71251" w:rsidRPr="00BB6C50" w:rsidRDefault="00A71251" w:rsidP="00BB6C50">
      <w:pPr>
        <w:pStyle w:val="Normal1"/>
        <w:spacing w:line="360" w:lineRule="auto"/>
        <w:jc w:val="both"/>
        <w:rPr>
          <w:rFonts w:eastAsia="Times New Roman"/>
          <w:sz w:val="24"/>
          <w:szCs w:val="24"/>
        </w:rPr>
      </w:pPr>
    </w:p>
    <w:p w14:paraId="08335527" w14:textId="77777777" w:rsidR="00A71251" w:rsidRPr="00BB6C50" w:rsidRDefault="005029D0" w:rsidP="00BB6C50">
      <w:pPr>
        <w:pStyle w:val="Normal1"/>
        <w:spacing w:line="360" w:lineRule="auto"/>
        <w:jc w:val="both"/>
        <w:rPr>
          <w:rFonts w:eastAsia="Times New Roman"/>
          <w:b/>
          <w:bCs/>
          <w:sz w:val="24"/>
          <w:szCs w:val="24"/>
        </w:rPr>
      </w:pPr>
      <w:r w:rsidRPr="00BB6C50">
        <w:br w:type="page"/>
      </w:r>
    </w:p>
    <w:p w14:paraId="345664C7" w14:textId="77777777" w:rsidR="00A71251" w:rsidRPr="00BB6C50" w:rsidRDefault="005029D0" w:rsidP="00BB6C50">
      <w:pPr>
        <w:pStyle w:val="Heading1"/>
      </w:pPr>
      <w:bookmarkStart w:id="5" w:name="_Toc222325088"/>
      <w:r w:rsidRPr="00BB6C50">
        <w:lastRenderedPageBreak/>
        <w:t>References</w:t>
      </w:r>
      <w:bookmarkEnd w:id="5"/>
      <w:r w:rsidRPr="00BB6C50">
        <w:t xml:space="preserve"> </w:t>
      </w:r>
    </w:p>
    <w:p w14:paraId="7164F531" w14:textId="77777777" w:rsidR="00A71251" w:rsidRPr="00BB6C50" w:rsidRDefault="005029D0" w:rsidP="00BB6C50">
      <w:pPr>
        <w:pStyle w:val="Heading2"/>
        <w:rPr>
          <w:rFonts w:ascii="Arial" w:hAnsi="Arial"/>
          <w:sz w:val="22"/>
        </w:rPr>
      </w:pPr>
      <w:bookmarkStart w:id="6" w:name="_Toc222325089"/>
      <w:r w:rsidRPr="00BB6C50">
        <w:rPr>
          <w:rFonts w:ascii="Arial" w:hAnsi="Arial"/>
          <w:sz w:val="22"/>
        </w:rPr>
        <w:t>Task 1</w:t>
      </w:r>
      <w:bookmarkEnd w:id="6"/>
    </w:p>
    <w:p w14:paraId="491F3CE8" w14:textId="77777777" w:rsidR="00BB6C50" w:rsidRPr="00BB6C50" w:rsidRDefault="005029D0" w:rsidP="00BB6C50">
      <w:pPr>
        <w:pStyle w:val="Normal1"/>
        <w:spacing w:line="360" w:lineRule="auto"/>
        <w:jc w:val="both"/>
        <w:rPr>
          <w:rFonts w:eastAsia="Times New Roman"/>
          <w:szCs w:val="24"/>
        </w:rPr>
      </w:pPr>
      <w:r w:rsidRPr="00BB6C50">
        <w:rPr>
          <w:rFonts w:eastAsia="Times New Roman"/>
          <w:szCs w:val="24"/>
        </w:rPr>
        <w:t>Careuk (2026), What is a care home?  Available at:</w:t>
      </w:r>
      <w:hyperlink r:id="rId10">
        <w:r w:rsidRPr="00BB6C50">
          <w:rPr>
            <w:rFonts w:eastAsia="Times New Roman"/>
            <w:color w:val="1155CC"/>
            <w:szCs w:val="24"/>
            <w:u w:val="single"/>
          </w:rPr>
          <w:t>https://www.careuk.com/where-do-i-start/what-is-a-care-home</w:t>
        </w:r>
      </w:hyperlink>
      <w:r w:rsidRPr="00BB6C50">
        <w:rPr>
          <w:rFonts w:eastAsia="Times New Roman"/>
          <w:szCs w:val="24"/>
        </w:rPr>
        <w:t xml:space="preserve">  (Accessed: 18 February 2026)</w:t>
      </w:r>
    </w:p>
    <w:p w14:paraId="4E705D88" w14:textId="77777777" w:rsidR="00BB6C50" w:rsidRPr="00BB6C50" w:rsidRDefault="005029D0" w:rsidP="00BB6C50">
      <w:pPr>
        <w:pStyle w:val="Normal1"/>
        <w:spacing w:line="360" w:lineRule="auto"/>
        <w:jc w:val="both"/>
        <w:rPr>
          <w:rFonts w:eastAsia="Times New Roman"/>
          <w:szCs w:val="24"/>
        </w:rPr>
      </w:pPr>
      <w:r w:rsidRPr="00BB6C50">
        <w:rPr>
          <w:rFonts w:eastAsia="Times New Roman"/>
          <w:szCs w:val="24"/>
        </w:rPr>
        <w:t>Evans, S., Roper, L., Murray, N., Dean, A. and Giebel, C., (2025). Coping with a cost-of-living crisis in the English care home workforce: a qualitative study. Ageing &amp; Mental Health, pp.1-17.</w:t>
      </w:r>
      <w:hyperlink r:id="rId11">
        <w:r w:rsidRPr="00BB6C50">
          <w:rPr>
            <w:rFonts w:eastAsia="Times New Roman"/>
            <w:color w:val="1155CC"/>
            <w:szCs w:val="24"/>
            <w:u w:val="single"/>
          </w:rPr>
          <w:t>https://doi.org/10.1080/13607863.2025.2593969</w:t>
        </w:r>
      </w:hyperlink>
    </w:p>
    <w:p w14:paraId="47C10EA9" w14:textId="77777777" w:rsidR="00BB6C50" w:rsidRPr="00BB6C50" w:rsidRDefault="005029D0" w:rsidP="00BB6C50">
      <w:pPr>
        <w:pStyle w:val="Normal1"/>
        <w:spacing w:line="360" w:lineRule="auto"/>
        <w:jc w:val="both"/>
        <w:rPr>
          <w:rFonts w:eastAsia="Times New Roman"/>
          <w:szCs w:val="24"/>
        </w:rPr>
      </w:pPr>
      <w:r w:rsidRPr="00BB6C50">
        <w:rPr>
          <w:rFonts w:eastAsia="Times New Roman"/>
          <w:szCs w:val="24"/>
        </w:rPr>
        <w:t>Fitzpatrick, J.M., Bianchi, L.A., Hayes, N., Da Silva, T. and Harris, R., (2023). Professional development and career planning for nurses working in care homes for older people: A scoping review. International journal of older people nursing, 18(1), p.e12519. Available at:</w:t>
      </w:r>
      <w:hyperlink r:id="rId12">
        <w:r w:rsidRPr="00BB6C50">
          <w:rPr>
            <w:rFonts w:eastAsia="Times New Roman"/>
            <w:color w:val="1155CC"/>
            <w:szCs w:val="24"/>
            <w:u w:val="single"/>
          </w:rPr>
          <w:t>https://onlinelibrary.wiley.com/doi/pdf/10.1111/opn.12519</w:t>
        </w:r>
      </w:hyperlink>
      <w:r w:rsidRPr="00BB6C50">
        <w:rPr>
          <w:rFonts w:eastAsia="Times New Roman"/>
          <w:szCs w:val="24"/>
        </w:rPr>
        <w:t xml:space="preserve">  (Accessed: 18 February 2026)</w:t>
      </w:r>
    </w:p>
    <w:p w14:paraId="545C4495" w14:textId="77777777" w:rsidR="00BB6C50" w:rsidRPr="00BB6C50" w:rsidRDefault="005029D0" w:rsidP="00BB6C50">
      <w:pPr>
        <w:pStyle w:val="Normal1"/>
        <w:spacing w:line="360" w:lineRule="auto"/>
        <w:jc w:val="both"/>
        <w:rPr>
          <w:rFonts w:eastAsia="Times New Roman"/>
          <w:szCs w:val="24"/>
        </w:rPr>
      </w:pPr>
      <w:r w:rsidRPr="00BB6C50">
        <w:rPr>
          <w:rFonts w:eastAsia="Times New Roman"/>
          <w:szCs w:val="24"/>
        </w:rPr>
        <w:t xml:space="preserve">GOV.UK, (2014), Care Act 2014. Available at: </w:t>
      </w:r>
      <w:hyperlink r:id="rId13">
        <w:r w:rsidRPr="00BB6C50">
          <w:rPr>
            <w:rFonts w:eastAsia="Times New Roman"/>
            <w:color w:val="1155CC"/>
            <w:szCs w:val="24"/>
            <w:u w:val="single"/>
          </w:rPr>
          <w:t>https://www.legislation.gov.uk/ukpga/2014/23/introduction</w:t>
        </w:r>
      </w:hyperlink>
      <w:r w:rsidRPr="00BB6C50">
        <w:rPr>
          <w:rFonts w:eastAsia="Times New Roman"/>
          <w:szCs w:val="24"/>
        </w:rPr>
        <w:t xml:space="preserve"> (Accessed: 18 February 2026)</w:t>
      </w:r>
    </w:p>
    <w:p w14:paraId="72BFE423" w14:textId="77777777" w:rsidR="00BB6C50" w:rsidRPr="00BB6C50" w:rsidRDefault="005029D0" w:rsidP="00BB6C50">
      <w:pPr>
        <w:pStyle w:val="Normal1"/>
        <w:spacing w:line="360" w:lineRule="auto"/>
        <w:jc w:val="both"/>
        <w:rPr>
          <w:rFonts w:eastAsia="Times New Roman"/>
          <w:szCs w:val="24"/>
        </w:rPr>
      </w:pPr>
      <w:r w:rsidRPr="00BB6C50">
        <w:rPr>
          <w:rFonts w:eastAsia="Times New Roman"/>
          <w:szCs w:val="24"/>
        </w:rPr>
        <w:t xml:space="preserve">Jones, S. A. (2024). Recruitment and Retention Challenges in Adult Care Facilities. Walden University. Available at: </w:t>
      </w:r>
      <w:hyperlink r:id="rId14">
        <w:r w:rsidRPr="00BB6C50">
          <w:rPr>
            <w:rFonts w:eastAsia="Times New Roman"/>
            <w:color w:val="1155CC"/>
            <w:szCs w:val="24"/>
            <w:u w:val="single"/>
          </w:rPr>
          <w:t>https://scholarworks.waldenu.edu/cgi/viewcontent.cgi?article=16509&amp;context=dissertations</w:t>
        </w:r>
      </w:hyperlink>
      <w:r w:rsidRPr="00BB6C50">
        <w:rPr>
          <w:rFonts w:eastAsia="Times New Roman"/>
          <w:szCs w:val="24"/>
        </w:rPr>
        <w:t xml:space="preserve"> (Accessed: 18 February 2026)</w:t>
      </w:r>
    </w:p>
    <w:p w14:paraId="46A01504" w14:textId="77777777" w:rsidR="00BB6C50" w:rsidRPr="00BB6C50" w:rsidRDefault="005029D0" w:rsidP="00BB6C50">
      <w:pPr>
        <w:pStyle w:val="Normal1"/>
        <w:spacing w:line="360" w:lineRule="auto"/>
        <w:jc w:val="both"/>
        <w:rPr>
          <w:rFonts w:eastAsia="Times New Roman"/>
          <w:szCs w:val="24"/>
        </w:rPr>
      </w:pPr>
      <w:r w:rsidRPr="00BB6C50">
        <w:rPr>
          <w:rFonts w:eastAsia="Times New Roman"/>
          <w:szCs w:val="24"/>
        </w:rPr>
        <w:t xml:space="preserve">Wu, H.W., Kumar, P., Yu, C.W. and Cao, S.J., (2022). A global challenge for smart and healthy care homes for the elderly. Indoor and Built Environment, 31(7), pp.1733-1737. Available at: </w:t>
      </w:r>
      <w:hyperlink r:id="rId15">
        <w:r w:rsidRPr="00BB6C50">
          <w:rPr>
            <w:rFonts w:eastAsia="Times New Roman"/>
            <w:color w:val="1155CC"/>
            <w:szCs w:val="24"/>
            <w:u w:val="single"/>
          </w:rPr>
          <w:t>https://openresearch.surrey.ac.uk/esploro/fulltext/journalArticle/A-global-challenge-for-smart-and/99658266502346?repId=12161930930002346&amp;mId=13161930920002346&amp;institution=44SUR_INST</w:t>
        </w:r>
      </w:hyperlink>
      <w:r w:rsidRPr="00BB6C50">
        <w:rPr>
          <w:rFonts w:eastAsia="Times New Roman"/>
          <w:szCs w:val="24"/>
        </w:rPr>
        <w:t xml:space="preserve"> (Accessed: 18 February 2026)</w:t>
      </w:r>
    </w:p>
    <w:p w14:paraId="06530F80" w14:textId="77777777" w:rsidR="00A71251" w:rsidRPr="00BB6C50" w:rsidRDefault="005029D0" w:rsidP="00BB6C50">
      <w:pPr>
        <w:pStyle w:val="Heading2"/>
        <w:rPr>
          <w:rFonts w:ascii="Arial" w:hAnsi="Arial"/>
          <w:sz w:val="22"/>
        </w:rPr>
      </w:pPr>
      <w:bookmarkStart w:id="7" w:name="_Toc222325090"/>
      <w:r w:rsidRPr="00BB6C50">
        <w:rPr>
          <w:rFonts w:ascii="Arial" w:hAnsi="Arial"/>
          <w:sz w:val="22"/>
        </w:rPr>
        <w:t>Task 2</w:t>
      </w:r>
      <w:bookmarkEnd w:id="7"/>
    </w:p>
    <w:p w14:paraId="3B865B32" w14:textId="77777777" w:rsidR="00BB6C50" w:rsidRPr="00BB6C50" w:rsidRDefault="005029D0" w:rsidP="00BB6C50">
      <w:pPr>
        <w:pStyle w:val="Normal1"/>
        <w:spacing w:before="100" w:beforeAutospacing="1" w:after="100" w:afterAutospacing="1" w:line="360" w:lineRule="auto"/>
        <w:jc w:val="both"/>
        <w:rPr>
          <w:rFonts w:eastAsia="Times New Roman"/>
          <w:szCs w:val="24"/>
        </w:rPr>
      </w:pPr>
      <w:r w:rsidRPr="00BB6C50">
        <w:rPr>
          <w:rFonts w:eastAsia="Times New Roman"/>
          <w:szCs w:val="24"/>
        </w:rPr>
        <w:t>Alharbi, M.G., Alharbi, S.G., Alharbi, M.F., Alsuwaylih, S.I., Al-Harbi, S.S., Alrashdi, M.H., Alotaibi, F.A., Alshabaan, F.O., Alharbi, S.A. and Alshammari, A.H., (2025). Evaluating the Impact of Modern Ambulance Services on Patient Outcomes and Emergency Response Efficiency: A Comprehensive Systematic Review. Vascular and Endovascular Review, 8(12s), pp.276-282. Available at:</w:t>
      </w:r>
      <w:hyperlink r:id="rId16">
        <w:r w:rsidRPr="00BB6C50">
          <w:rPr>
            <w:rFonts w:eastAsia="Times New Roman"/>
            <w:color w:val="1155CC"/>
            <w:szCs w:val="24"/>
            <w:u w:val="single"/>
          </w:rPr>
          <w:t>https://verjournal.com/index.php/ver/article/download/953/799</w:t>
        </w:r>
      </w:hyperlink>
      <w:r w:rsidRPr="00BB6C50">
        <w:rPr>
          <w:rFonts w:eastAsia="Times New Roman"/>
          <w:szCs w:val="24"/>
        </w:rPr>
        <w:t xml:space="preserve">  (Accessed: 18 February 2026)</w:t>
      </w:r>
    </w:p>
    <w:p w14:paraId="2C6561C2" w14:textId="77777777" w:rsidR="00BB6C50" w:rsidRPr="00BB6C50" w:rsidRDefault="005029D0" w:rsidP="00BB6C50">
      <w:pPr>
        <w:pStyle w:val="Normal1"/>
        <w:spacing w:before="100" w:beforeAutospacing="1" w:after="100" w:afterAutospacing="1" w:line="360" w:lineRule="auto"/>
        <w:jc w:val="both"/>
        <w:rPr>
          <w:rFonts w:eastAsia="Times New Roman"/>
          <w:szCs w:val="24"/>
        </w:rPr>
      </w:pPr>
      <w:r w:rsidRPr="00BB6C50">
        <w:rPr>
          <w:rFonts w:eastAsia="Times New Roman"/>
          <w:szCs w:val="24"/>
        </w:rPr>
        <w:lastRenderedPageBreak/>
        <w:t>Alindunisi, E.F., Mohammed, M.M.A., Sabhani, F.M.S., Alhazmi, H.M.A., Alamoudi, B.K.A., Alghamdi, R.A., Alotaibi, Z.M.S. and Al-wathinani, M.M., (2025). The Role Of Ambulance Transport And Paramedics In Enhancing Emergency Care Outcomes For Patients Considering Advances In Modern Healthcare Technology. The Review of Diabetic Studies, pp.1-12. Available at:</w:t>
      </w:r>
      <w:hyperlink r:id="rId17">
        <w:r w:rsidRPr="00BB6C50">
          <w:rPr>
            <w:rFonts w:eastAsia="Times New Roman"/>
            <w:color w:val="1155CC"/>
            <w:szCs w:val="24"/>
            <w:u w:val="single"/>
          </w:rPr>
          <w:t>https://www.diabeticstudies.org/index.php/RDS/article/download/957/819</w:t>
        </w:r>
      </w:hyperlink>
      <w:r w:rsidRPr="00BB6C50">
        <w:rPr>
          <w:rFonts w:eastAsia="Times New Roman"/>
          <w:szCs w:val="24"/>
        </w:rPr>
        <w:t xml:space="preserve">  (Accessed: 18 February 2026)</w:t>
      </w:r>
    </w:p>
    <w:p w14:paraId="48642C16" w14:textId="77777777" w:rsidR="00BB6C50" w:rsidRPr="00BB6C50" w:rsidRDefault="005029D0" w:rsidP="00BB6C50">
      <w:pPr>
        <w:pStyle w:val="Normal1"/>
        <w:spacing w:before="100" w:beforeAutospacing="1" w:after="100" w:afterAutospacing="1" w:line="360" w:lineRule="auto"/>
        <w:jc w:val="both"/>
        <w:rPr>
          <w:rFonts w:eastAsia="Times New Roman"/>
          <w:sz w:val="24"/>
          <w:szCs w:val="24"/>
        </w:rPr>
      </w:pPr>
      <w:r w:rsidRPr="00BB6C50">
        <w:rPr>
          <w:rFonts w:eastAsia="Times New Roman"/>
          <w:szCs w:val="24"/>
        </w:rPr>
        <w:t>Pilbery, R., Sampson, F.C., Herbert, E., Goodacre, S., Bell, F., Spaight, R., Rosser, A., Webster, P., Millins, M., Pountney, A. and Coster, J., (2025). What factors predict ambulance prealerts to the emergency department? Retrospective observational study from three UK ambulance services. BMJ open, 15(3), p.e097122.</w:t>
      </w:r>
      <w:hyperlink r:id="rId18">
        <w:r w:rsidRPr="00BB6C50">
          <w:rPr>
            <w:rFonts w:eastAsia="Times New Roman"/>
            <w:color w:val="1155CC"/>
            <w:szCs w:val="24"/>
            <w:u w:val="single"/>
          </w:rPr>
          <w:t>https://doi.org/10.1136/bmjopen-2024-097122</w:t>
        </w:r>
      </w:hyperlink>
      <w:r w:rsidRPr="00BB6C50">
        <w:rPr>
          <w:rFonts w:eastAsia="Times New Roman"/>
          <w:szCs w:val="24"/>
        </w:rPr>
        <w:t xml:space="preserve"> </w:t>
      </w:r>
    </w:p>
    <w:p w14:paraId="45FC3550" w14:textId="77777777" w:rsidR="00A71251" w:rsidRPr="00BB6C50" w:rsidRDefault="00A71251" w:rsidP="00BB6C50">
      <w:pPr>
        <w:pStyle w:val="Normal1"/>
        <w:spacing w:line="360" w:lineRule="auto"/>
        <w:jc w:val="both"/>
        <w:rPr>
          <w:rFonts w:eastAsia="Times New Roman"/>
          <w:sz w:val="24"/>
          <w:szCs w:val="24"/>
        </w:rPr>
      </w:pPr>
    </w:p>
    <w:p w14:paraId="7796186C" w14:textId="77777777" w:rsidR="00A71251" w:rsidRPr="00BB6C50" w:rsidRDefault="00A71251" w:rsidP="00BB6C50">
      <w:pPr>
        <w:pStyle w:val="Normal1"/>
        <w:spacing w:line="360" w:lineRule="auto"/>
        <w:jc w:val="both"/>
        <w:rPr>
          <w:rFonts w:eastAsia="Times New Roman"/>
          <w:b/>
          <w:bCs/>
          <w:sz w:val="24"/>
          <w:szCs w:val="24"/>
        </w:rPr>
      </w:pPr>
    </w:p>
    <w:sectPr w:rsidR="00A71251" w:rsidRPr="00BB6C50" w:rsidSect="00BB6C50">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2A3F1" w14:textId="77777777" w:rsidR="00FD1AF8" w:rsidRDefault="00FD1AF8">
      <w:pPr>
        <w:spacing w:line="240" w:lineRule="auto"/>
      </w:pPr>
      <w:r>
        <w:separator/>
      </w:r>
    </w:p>
  </w:endnote>
  <w:endnote w:type="continuationSeparator" w:id="0">
    <w:p w14:paraId="6FB6AD70" w14:textId="77777777" w:rsidR="00FD1AF8" w:rsidRDefault="00FD1A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B2F2EEA-90A0-48C2-B1F3-DAFE36D9F4E8}"/>
  </w:font>
  <w:font w:name="Calibri">
    <w:panose1 w:val="020F0502020204030204"/>
    <w:charset w:val="00"/>
    <w:family w:val="swiss"/>
    <w:pitch w:val="variable"/>
    <w:sig w:usb0="E4002EFF" w:usb1="C200247B" w:usb2="00000009" w:usb3="00000000" w:csb0="000001FF" w:csb1="00000000"/>
    <w:embedRegular r:id="rId2" w:fontKey="{A7B39AC6-8882-4ED5-9E9A-2608BE46A460}"/>
    <w:embedBold r:id="rId3" w:fontKey="{03437E5C-B680-4E37-BDED-2F55E1C10DA0}"/>
  </w:font>
  <w:font w:name="Cambria">
    <w:panose1 w:val="02040503050406030204"/>
    <w:charset w:val="00"/>
    <w:family w:val="roman"/>
    <w:pitch w:val="variable"/>
    <w:sig w:usb0="E00006FF" w:usb1="420024FF" w:usb2="02000000" w:usb3="00000000" w:csb0="0000019F" w:csb1="00000000"/>
    <w:embedRegular r:id="rId4" w:fontKey="{6527E37F-63A8-4C7F-8F39-512BCC67614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516069501"/>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60FCC26F" w14:textId="77777777" w:rsidR="00BB6C50" w:rsidRPr="00BB6C50" w:rsidRDefault="005029D0">
            <w:pPr>
              <w:pStyle w:val="Footer"/>
              <w:jc w:val="right"/>
              <w:rPr>
                <w:rFonts w:ascii="Times New Roman" w:hAnsi="Times New Roman" w:cs="Times New Roman"/>
              </w:rPr>
            </w:pPr>
            <w:r w:rsidRPr="00BB6C50">
              <w:rPr>
                <w:rFonts w:ascii="Times New Roman" w:hAnsi="Times New Roman" w:cs="Times New Roman"/>
              </w:rPr>
              <w:t xml:space="preserve">Page </w:t>
            </w:r>
            <w:r w:rsidRPr="00BB6C50">
              <w:rPr>
                <w:rFonts w:ascii="Times New Roman" w:hAnsi="Times New Roman" w:cs="Times New Roman"/>
              </w:rPr>
              <w:fldChar w:fldCharType="begin"/>
            </w:r>
            <w:r w:rsidRPr="00BB6C50">
              <w:rPr>
                <w:rFonts w:ascii="Times New Roman" w:hAnsi="Times New Roman" w:cs="Times New Roman"/>
              </w:rPr>
              <w:instrText xml:space="preserve"> PAGE </w:instrText>
            </w:r>
            <w:r w:rsidRPr="00BB6C50">
              <w:rPr>
                <w:rFonts w:ascii="Times New Roman" w:hAnsi="Times New Roman" w:cs="Times New Roman"/>
              </w:rPr>
              <w:fldChar w:fldCharType="separate"/>
            </w:r>
            <w:r>
              <w:rPr>
                <w:rFonts w:ascii="Times New Roman" w:hAnsi="Times New Roman" w:cs="Times New Roman"/>
                <w:noProof/>
              </w:rPr>
              <w:t>4</w:t>
            </w:r>
            <w:r w:rsidRPr="00BB6C50">
              <w:rPr>
                <w:rFonts w:ascii="Times New Roman" w:hAnsi="Times New Roman" w:cs="Times New Roman"/>
              </w:rPr>
              <w:fldChar w:fldCharType="end"/>
            </w:r>
            <w:r w:rsidRPr="00BB6C50">
              <w:rPr>
                <w:rFonts w:ascii="Times New Roman" w:hAnsi="Times New Roman" w:cs="Times New Roman"/>
              </w:rPr>
              <w:t xml:space="preserve"> of </w:t>
            </w:r>
            <w:r w:rsidRPr="00BB6C50">
              <w:rPr>
                <w:rFonts w:ascii="Times New Roman" w:hAnsi="Times New Roman" w:cs="Times New Roman"/>
              </w:rPr>
              <w:fldChar w:fldCharType="begin"/>
            </w:r>
            <w:r w:rsidRPr="00BB6C50">
              <w:rPr>
                <w:rFonts w:ascii="Times New Roman" w:hAnsi="Times New Roman" w:cs="Times New Roman"/>
              </w:rPr>
              <w:instrText xml:space="preserve"> NUMPAGES  </w:instrText>
            </w:r>
            <w:r w:rsidRPr="00BB6C50">
              <w:rPr>
                <w:rFonts w:ascii="Times New Roman" w:hAnsi="Times New Roman" w:cs="Times New Roman"/>
              </w:rPr>
              <w:fldChar w:fldCharType="separate"/>
            </w:r>
            <w:r>
              <w:rPr>
                <w:rFonts w:ascii="Times New Roman" w:hAnsi="Times New Roman" w:cs="Times New Roman"/>
                <w:noProof/>
              </w:rPr>
              <w:t>7</w:t>
            </w:r>
            <w:r w:rsidRPr="00BB6C50">
              <w:rPr>
                <w:rFonts w:ascii="Times New Roman" w:hAnsi="Times New Roman" w:cs="Times New Roman"/>
              </w:rPr>
              <w:fldChar w:fldCharType="end"/>
            </w:r>
          </w:p>
        </w:sdtContent>
      </w:sdt>
    </w:sdtContent>
  </w:sdt>
  <w:p w14:paraId="5BBBF710" w14:textId="77777777" w:rsidR="00BB6C50" w:rsidRDefault="00BB6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9A8A0" w14:textId="77777777" w:rsidR="00FD1AF8" w:rsidRDefault="00FD1AF8">
      <w:pPr>
        <w:spacing w:line="240" w:lineRule="auto"/>
      </w:pPr>
      <w:r>
        <w:separator/>
      </w:r>
    </w:p>
  </w:footnote>
  <w:footnote w:type="continuationSeparator" w:id="0">
    <w:p w14:paraId="3539E2E8" w14:textId="77777777" w:rsidR="00FD1AF8" w:rsidRDefault="00FD1A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A70C1"/>
    <w:multiLevelType w:val="multilevel"/>
    <w:tmpl w:val="EB107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251"/>
    <w:rsid w:val="00123A02"/>
    <w:rsid w:val="003E2EFA"/>
    <w:rsid w:val="004E042D"/>
    <w:rsid w:val="004E19FC"/>
    <w:rsid w:val="005029D0"/>
    <w:rsid w:val="00A71251"/>
    <w:rsid w:val="00BB6C50"/>
    <w:rsid w:val="00C97D7F"/>
    <w:rsid w:val="00D25E82"/>
    <w:rsid w:val="00FD1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D456A"/>
  <w15:docId w15:val="{A0F1E701-5ABC-461A-9A77-151009D26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BB6C50"/>
    <w:pPr>
      <w:keepNext/>
      <w:keepLines/>
      <w:spacing w:before="400" w:after="120" w:line="360" w:lineRule="auto"/>
      <w:jc w:val="both"/>
      <w:outlineLvl w:val="0"/>
    </w:pPr>
    <w:rPr>
      <w:b/>
      <w:sz w:val="28"/>
      <w:szCs w:val="40"/>
    </w:rPr>
  </w:style>
  <w:style w:type="paragraph" w:styleId="Heading2">
    <w:name w:val="heading 2"/>
    <w:basedOn w:val="Normal1"/>
    <w:next w:val="Normal1"/>
    <w:autoRedefine/>
    <w:rsid w:val="00BB6C5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A71251"/>
    <w:pPr>
      <w:keepNext/>
      <w:keepLines/>
      <w:spacing w:before="320" w:after="80"/>
      <w:outlineLvl w:val="2"/>
    </w:pPr>
    <w:rPr>
      <w:color w:val="434343"/>
      <w:sz w:val="28"/>
      <w:szCs w:val="28"/>
    </w:rPr>
  </w:style>
  <w:style w:type="paragraph" w:styleId="Heading4">
    <w:name w:val="heading 4"/>
    <w:basedOn w:val="Normal1"/>
    <w:next w:val="Normal1"/>
    <w:rsid w:val="00A71251"/>
    <w:pPr>
      <w:keepNext/>
      <w:keepLines/>
      <w:spacing w:before="280" w:after="80"/>
      <w:outlineLvl w:val="3"/>
    </w:pPr>
    <w:rPr>
      <w:color w:val="666666"/>
      <w:sz w:val="24"/>
      <w:szCs w:val="24"/>
    </w:rPr>
  </w:style>
  <w:style w:type="paragraph" w:styleId="Heading5">
    <w:name w:val="heading 5"/>
    <w:basedOn w:val="Normal1"/>
    <w:next w:val="Normal1"/>
    <w:rsid w:val="00A71251"/>
    <w:pPr>
      <w:keepNext/>
      <w:keepLines/>
      <w:spacing w:before="240" w:after="80"/>
      <w:outlineLvl w:val="4"/>
    </w:pPr>
    <w:rPr>
      <w:color w:val="666666"/>
    </w:rPr>
  </w:style>
  <w:style w:type="paragraph" w:styleId="Heading6">
    <w:name w:val="heading 6"/>
    <w:basedOn w:val="Normal1"/>
    <w:next w:val="Normal1"/>
    <w:rsid w:val="00A7125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71251"/>
    <w:tblPr>
      <w:tblCellMar>
        <w:top w:w="100" w:type="dxa"/>
        <w:left w:w="100" w:type="dxa"/>
        <w:bottom w:w="100" w:type="dxa"/>
        <w:right w:w="100" w:type="dxa"/>
      </w:tblCellMar>
    </w:tblPr>
  </w:style>
  <w:style w:type="paragraph" w:customStyle="1" w:styleId="Normal1">
    <w:name w:val="Normal1"/>
    <w:rsid w:val="00A71251"/>
  </w:style>
  <w:style w:type="paragraph" w:styleId="Title">
    <w:name w:val="Title"/>
    <w:basedOn w:val="Normal1"/>
    <w:next w:val="Normal1"/>
    <w:rsid w:val="00A71251"/>
    <w:pPr>
      <w:keepNext/>
      <w:keepLines/>
      <w:spacing w:after="60"/>
    </w:pPr>
    <w:rPr>
      <w:sz w:val="52"/>
      <w:szCs w:val="52"/>
    </w:rPr>
  </w:style>
  <w:style w:type="paragraph" w:styleId="Subtitle">
    <w:name w:val="Subtitle"/>
    <w:basedOn w:val="Normal1"/>
    <w:next w:val="Normal1"/>
    <w:rsid w:val="00A7125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71251"/>
    <w:pPr>
      <w:spacing w:line="240" w:lineRule="auto"/>
    </w:pPr>
    <w:rPr>
      <w:sz w:val="20"/>
      <w:szCs w:val="20"/>
    </w:rPr>
  </w:style>
  <w:style w:type="character" w:customStyle="1" w:styleId="CommentTextChar">
    <w:name w:val="Comment Text Char"/>
    <w:basedOn w:val="DefaultParagraphFont"/>
    <w:link w:val="CommentText"/>
    <w:uiPriority w:val="99"/>
    <w:semiHidden/>
    <w:rsid w:val="00A71251"/>
    <w:rPr>
      <w:sz w:val="20"/>
      <w:szCs w:val="20"/>
    </w:rPr>
  </w:style>
  <w:style w:type="character" w:styleId="CommentReference">
    <w:name w:val="annotation reference"/>
    <w:basedOn w:val="DefaultParagraphFont"/>
    <w:uiPriority w:val="99"/>
    <w:semiHidden/>
    <w:unhideWhenUsed/>
    <w:rsid w:val="00A71251"/>
    <w:rPr>
      <w:sz w:val="16"/>
      <w:szCs w:val="16"/>
    </w:rPr>
  </w:style>
  <w:style w:type="paragraph" w:styleId="BalloonText">
    <w:name w:val="Balloon Text"/>
    <w:basedOn w:val="Normal"/>
    <w:link w:val="BalloonTextChar"/>
    <w:uiPriority w:val="99"/>
    <w:semiHidden/>
    <w:unhideWhenUsed/>
    <w:rsid w:val="00BB6C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C50"/>
    <w:rPr>
      <w:rFonts w:ascii="Tahoma" w:hAnsi="Tahoma" w:cs="Tahoma"/>
      <w:sz w:val="16"/>
      <w:szCs w:val="16"/>
    </w:rPr>
  </w:style>
  <w:style w:type="paragraph" w:styleId="Header">
    <w:name w:val="header"/>
    <w:basedOn w:val="Normal"/>
    <w:link w:val="HeaderChar"/>
    <w:uiPriority w:val="99"/>
    <w:semiHidden/>
    <w:unhideWhenUsed/>
    <w:rsid w:val="00BB6C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B6C50"/>
  </w:style>
  <w:style w:type="paragraph" w:styleId="Footer">
    <w:name w:val="footer"/>
    <w:basedOn w:val="Normal"/>
    <w:link w:val="FooterChar"/>
    <w:uiPriority w:val="99"/>
    <w:unhideWhenUsed/>
    <w:rsid w:val="00BB6C50"/>
    <w:pPr>
      <w:tabs>
        <w:tab w:val="center" w:pos="4680"/>
        <w:tab w:val="right" w:pos="9360"/>
      </w:tabs>
      <w:spacing w:line="240" w:lineRule="auto"/>
    </w:pPr>
  </w:style>
  <w:style w:type="character" w:customStyle="1" w:styleId="FooterChar">
    <w:name w:val="Footer Char"/>
    <w:basedOn w:val="DefaultParagraphFont"/>
    <w:link w:val="Footer"/>
    <w:uiPriority w:val="99"/>
    <w:rsid w:val="00BB6C50"/>
  </w:style>
  <w:style w:type="paragraph" w:styleId="NormalWeb">
    <w:name w:val="Normal (Web)"/>
    <w:basedOn w:val="Normal"/>
    <w:uiPriority w:val="99"/>
    <w:semiHidden/>
    <w:unhideWhenUsed/>
    <w:rsid w:val="00BB6C5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B6C5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B6C50"/>
    <w:pPr>
      <w:spacing w:after="100"/>
    </w:pPr>
  </w:style>
  <w:style w:type="paragraph" w:styleId="TOC2">
    <w:name w:val="toc 2"/>
    <w:basedOn w:val="Normal"/>
    <w:next w:val="Normal"/>
    <w:autoRedefine/>
    <w:uiPriority w:val="39"/>
    <w:unhideWhenUsed/>
    <w:rsid w:val="00BB6C50"/>
    <w:pPr>
      <w:spacing w:after="100"/>
      <w:ind w:left="220"/>
    </w:pPr>
  </w:style>
  <w:style w:type="character" w:styleId="Hyperlink">
    <w:name w:val="Hyperlink"/>
    <w:basedOn w:val="DefaultParagraphFont"/>
    <w:uiPriority w:val="99"/>
    <w:unhideWhenUsed/>
    <w:rsid w:val="00BB6C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introduction" TargetMode="External"/><Relationship Id="rId18" Type="http://schemas.openxmlformats.org/officeDocument/2006/relationships/hyperlink" Target="https://doi.org/10.1136/bmjopen-2024-09712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nlinelibrary.wiley.com/doi/pdf/10.1111/opn.12519" TargetMode="External"/><Relationship Id="rId17" Type="http://schemas.openxmlformats.org/officeDocument/2006/relationships/hyperlink" Target="https://www.diabeticstudies.org/index.php/RDS/article/download/957/819" TargetMode="External"/><Relationship Id="rId2" Type="http://schemas.openxmlformats.org/officeDocument/2006/relationships/numbering" Target="numbering.xml"/><Relationship Id="rId16" Type="http://schemas.openxmlformats.org/officeDocument/2006/relationships/hyperlink" Target="https://verjournal.com/index.php/ver/article/download/953/79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07863.2025.2593969" TargetMode="External"/><Relationship Id="rId5" Type="http://schemas.openxmlformats.org/officeDocument/2006/relationships/webSettings" Target="webSettings.xml"/><Relationship Id="rId15" Type="http://schemas.openxmlformats.org/officeDocument/2006/relationships/hyperlink" Target="https://openresearch.surrey.ac.uk/esploro/fulltext/journalArticle/A-global-challenge-for-smart-and/99658266502346?repId=12161930930002346&amp;mId=13161930920002346&amp;institution=44SUR_INST" TargetMode="External"/><Relationship Id="rId10" Type="http://schemas.openxmlformats.org/officeDocument/2006/relationships/hyperlink" Target="https://www.careuk.com/where-do-i-start/what-is-a-care-hom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cholarworks.waldenu.edu/cgi/viewcontent.cgi?article=16509&amp;context=dissertation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A05A41-A2B2-46BD-9DD3-C42F0D1DA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1426</Words>
  <Characters>7703</Characters>
  <Application>Microsoft Office Word</Application>
  <DocSecurity>0</DocSecurity>
  <Lines>64</Lines>
  <Paragraphs>18</Paragraphs>
  <ScaleCrop>false</ScaleCrop>
  <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Catarina Ngunza</dc:creator>
  <cp:lastModifiedBy>Catarina Ngunza José</cp:lastModifiedBy>
  <cp:revision>4</cp:revision>
  <dcterms:created xsi:type="dcterms:W3CDTF">2026-03-01T20:07:00Z</dcterms:created>
  <dcterms:modified xsi:type="dcterms:W3CDTF">2026-03-01T20:08:00Z</dcterms:modified>
</cp:coreProperties>
</file>