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b/>
          <w:sz w:val="48"/>
        </w:rPr>
      </w:pPr>
    </w:p>
    <w:p>
      <w:pPr>
        <w:spacing w:after="160" w:line="259" w:lineRule="auto"/>
        <w:jc w:val="center"/>
        <w:rPr>
          <w:b/>
          <w:sz w:val="48"/>
        </w:rPr>
      </w:pPr>
    </w:p>
    <w:p>
      <w:pPr>
        <w:spacing w:after="160" w:line="259" w:lineRule="auto"/>
        <w:jc w:val="center"/>
        <w:rPr>
          <w:b/>
          <w:sz w:val="48"/>
        </w:rPr>
      </w:pPr>
    </w:p>
    <w:p>
      <w:pPr>
        <w:spacing w:after="160" w:line="259" w:lineRule="auto"/>
        <w:jc w:val="center"/>
        <w:rPr>
          <w:b/>
          <w:sz w:val="48"/>
        </w:rPr>
      </w:pPr>
    </w:p>
    <w:p>
      <w:pPr>
        <w:spacing w:after="160" w:line="259" w:lineRule="auto"/>
        <w:jc w:val="center"/>
        <w:rPr>
          <w:b/>
          <w:sz w:val="48"/>
        </w:rPr>
      </w:pPr>
    </w:p>
    <w:p>
      <w:pPr>
        <w:spacing w:after="160" w:line="259" w:lineRule="auto"/>
        <w:jc w:val="center"/>
        <w:rPr>
          <w:b/>
          <w:sz w:val="48"/>
        </w:rPr>
      </w:pPr>
      <w:r>
        <w:rPr>
          <w:b/>
          <w:sz w:val="48"/>
        </w:rPr>
        <w:t>BA Business Management</w:t>
      </w:r>
    </w:p>
    <w:p>
      <w:pPr>
        <w:spacing w:after="160" w:line="259" w:lineRule="auto"/>
        <w:jc w:val="center"/>
        <w:rPr>
          <w:b/>
          <w:sz w:val="48"/>
        </w:rPr>
      </w:pPr>
      <w:r>
        <w:rPr>
          <w:b/>
          <w:sz w:val="48"/>
        </w:rPr>
        <w:t>Managing People</w:t>
      </w:r>
    </w:p>
    <w:p>
      <w:pPr>
        <w:spacing w:after="160" w:line="259" w:lineRule="auto"/>
        <w:jc w:val="center"/>
        <w:rPr>
          <w:rFonts w:hint="default"/>
          <w:sz w:val="32"/>
          <w:lang w:val="en-US"/>
        </w:rPr>
      </w:pPr>
      <w:r>
        <w:rPr>
          <w:sz w:val="32"/>
        </w:rPr>
        <w:t>Student Name:</w:t>
      </w:r>
      <w:r>
        <w:rPr>
          <w:rFonts w:hint="default"/>
          <w:sz w:val="32"/>
          <w:lang w:val="en-US"/>
        </w:rPr>
        <w:t xml:space="preserve"> Cristi-Gabriel Tudosie</w:t>
      </w:r>
    </w:p>
    <w:p>
      <w:pPr>
        <w:spacing w:after="160" w:line="259" w:lineRule="auto"/>
        <w:jc w:val="center"/>
        <w:rPr>
          <w:rFonts w:hint="default"/>
          <w:sz w:val="32"/>
          <w:lang w:val="en-US"/>
        </w:rPr>
      </w:pPr>
      <w:r>
        <w:rPr>
          <w:sz w:val="32"/>
        </w:rPr>
        <w:t>Student ID:</w:t>
      </w:r>
      <w:r>
        <w:rPr>
          <w:rFonts w:hint="default"/>
          <w:sz w:val="32"/>
          <w:lang w:val="en-US"/>
        </w:rPr>
        <w:t xml:space="preserve"> 1906879</w:t>
      </w:r>
      <w:bookmarkStart w:id="11" w:name="_GoBack"/>
      <w:bookmarkEnd w:id="11"/>
    </w:p>
    <w:p>
      <w:pPr>
        <w:spacing w:after="160" w:line="259" w:lineRule="auto"/>
        <w:jc w:val="left"/>
        <w:rPr>
          <w:sz w:val="32"/>
        </w:rPr>
      </w:pPr>
      <w:r>
        <w:rPr>
          <w:sz w:val="32"/>
        </w:rPr>
        <w:br w:type="page"/>
      </w:r>
    </w:p>
    <w:p>
      <w:pPr>
        <w:jc w:val="center"/>
        <w:rPr>
          <w:b/>
          <w:bCs/>
        </w:rPr>
      </w:pPr>
      <w:r>
        <w:rPr>
          <w:b/>
          <w:bCs/>
        </w:rPr>
        <w:t>Abstract</w:t>
      </w:r>
    </w:p>
    <w:p>
      <w:r>
        <w:t>The following assignment has represented two different sections dealing with two different topics. Among these two the first section has described the concept of CIPD map and the significance of these behaviours in a professional’s life in the UK. After that, the section has discussed that how the CIPD map can help an individual to work in the global market without any restrictions. Then in the second section, the discussion has highlighted such reasons due to which skill shortage has been evolved in the UK retail sectors despite of high unemployment rate. Lastly, the long-term labour market evolutions that can overcome the skill shortage issues in the UK healthcare sectors of UK has been mentioned below.</w:t>
      </w:r>
    </w:p>
    <w:p>
      <w:pPr>
        <w:spacing w:after="160" w:line="259" w:lineRule="auto"/>
        <w:jc w:val="left"/>
        <w:rPr>
          <w:sz w:val="32"/>
        </w:rPr>
      </w:pPr>
      <w:r>
        <w:rPr>
          <w:sz w:val="32"/>
        </w:rPr>
        <w:br w:type="page"/>
      </w:r>
    </w:p>
    <w:sdt>
      <w:sdtPr>
        <w:id w:val="1393620123"/>
        <w:docPartObj>
          <w:docPartGallery w:val="Table of Contents"/>
          <w:docPartUnique/>
        </w:docPartObj>
      </w:sdtPr>
      <w:sdtEndPr>
        <w:rPr>
          <w:rFonts w:ascii="Times New Roman" w:hAnsi="Times New Roman" w:eastAsia="Times New Roman" w:cs="Times New Roman"/>
          <w:b/>
          <w:bCs/>
          <w:color w:val="auto"/>
          <w:sz w:val="24"/>
          <w:szCs w:val="24"/>
        </w:rPr>
      </w:sdtEndPr>
      <w:sdtContent>
        <w:p>
          <w:pPr>
            <w:pStyle w:val="21"/>
          </w:pPr>
          <w:r>
            <w:t>Table of Contents</w:t>
          </w:r>
        </w:p>
        <w:p>
          <w:pPr>
            <w:pStyle w:val="11"/>
            <w:tabs>
              <w:tab w:val="right" w:leader="dot" w:pos="9350"/>
            </w:tabs>
            <w:rPr>
              <w:rFonts w:asciiTheme="minorHAnsi" w:hAnsiTheme="minorHAnsi" w:eastAsiaTheme="minorEastAsia" w:cstheme="minorBidi"/>
              <w:sz w:val="22"/>
              <w:szCs w:val="22"/>
              <w:lang w:val="en-IN" w:eastAsia="en-IN"/>
            </w:rPr>
          </w:pPr>
          <w:r>
            <w:fldChar w:fldCharType="begin"/>
          </w:r>
          <w:r>
            <w:instrText xml:space="preserve"> TOC \o "1-3" \h \z \u </w:instrText>
          </w:r>
          <w:r>
            <w:fldChar w:fldCharType="separate"/>
          </w:r>
          <w:r>
            <w:fldChar w:fldCharType="begin"/>
          </w:r>
          <w:r>
            <w:instrText xml:space="preserve"> HYPERLINK \l "_Toc124182312" </w:instrText>
          </w:r>
          <w:r>
            <w:fldChar w:fldCharType="separate"/>
          </w:r>
          <w:r>
            <w:rPr>
              <w:rStyle w:val="9"/>
            </w:rPr>
            <w:t>PART 1: Referring to the current CIPD Profession Map</w:t>
          </w:r>
          <w:r>
            <w:tab/>
          </w:r>
          <w:r>
            <w:fldChar w:fldCharType="begin"/>
          </w:r>
          <w:r>
            <w:instrText xml:space="preserve"> PAGEREF _Toc124182312 \h </w:instrText>
          </w:r>
          <w:r>
            <w:fldChar w:fldCharType="separate"/>
          </w:r>
          <w:r>
            <w:t>4</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"_Toc124182313" </w:instrText>
          </w:r>
          <w:r>
            <w:fldChar w:fldCharType="separate"/>
          </w:r>
          <w:r>
            <w:rPr>
              <w:rStyle w:val="9"/>
            </w:rPr>
            <w:t>Introduction</w:t>
          </w:r>
          <w:r>
            <w:tab/>
          </w:r>
          <w:r>
            <w:fldChar w:fldCharType="begin"/>
          </w:r>
          <w:r>
            <w:instrText xml:space="preserve"> PAGEREF _Toc124182313 \h </w:instrText>
          </w:r>
          <w:r>
            <w:fldChar w:fldCharType="separate"/>
          </w:r>
          <w:r>
            <w:t>4</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"_Toc124182314" </w:instrText>
          </w:r>
          <w:r>
            <w:fldChar w:fldCharType="separate"/>
          </w:r>
          <w:r>
            <w:rPr>
              <w:rStyle w:val="9"/>
            </w:rPr>
            <w:t>Explaining how important these behaviours are for effective HR professionals working in the UK</w:t>
          </w:r>
          <w:r>
            <w:tab/>
          </w:r>
          <w:r>
            <w:fldChar w:fldCharType="begin"/>
          </w:r>
          <w:r>
            <w:instrText xml:space="preserve"> PAGEREF _Toc124182314 \h </w:instrText>
          </w:r>
          <w:r>
            <w:fldChar w:fldCharType="separate"/>
          </w:r>
          <w:r>
            <w:t>5</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"_Toc124182315" </w:instrText>
          </w:r>
          <w:r>
            <w:fldChar w:fldCharType="separate"/>
          </w:r>
          <w:r>
            <w:rPr>
              <w:rStyle w:val="9"/>
            </w:rPr>
            <w:t>Explaining that to what extent this map could be applied to HR professionals working on a global scale regardless of sectors and sizes of organisations.</w:t>
          </w:r>
          <w:r>
            <w:tab/>
          </w:r>
          <w:r>
            <w:fldChar w:fldCharType="begin"/>
          </w:r>
          <w:r>
            <w:instrText xml:space="preserve"> PAGEREF _Toc124182315 \h </w:instrText>
          </w:r>
          <w:r>
            <w:fldChar w:fldCharType="separate"/>
          </w:r>
          <w:r>
            <w:t>7</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"_Toc124182316" </w:instrText>
          </w:r>
          <w:r>
            <w:fldChar w:fldCharType="separate"/>
          </w:r>
          <w:r>
            <w:rPr>
              <w:rStyle w:val="9"/>
            </w:rPr>
            <w:t>Conclusion</w:t>
          </w:r>
          <w:r>
            <w:tab/>
          </w:r>
          <w:r>
            <w:fldChar w:fldCharType="begin"/>
          </w:r>
          <w:r>
            <w:instrText xml:space="preserve"> PAGEREF _Toc124182316 \h </w:instrText>
          </w:r>
          <w:r>
            <w:fldChar w:fldCharType="separate"/>
          </w:r>
          <w:r>
            <w:t>8</w:t>
          </w:r>
          <w:r>
            <w:fldChar w:fldCharType="end"/>
          </w:r>
          <w:r>
            <w:fldChar w:fldCharType="end"/>
          </w:r>
        </w:p>
        <w:p>
          <w:pPr>
            <w:pStyle w:val="11"/>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"_Toc124182317" </w:instrText>
          </w:r>
          <w:r>
            <w:fldChar w:fldCharType="separate"/>
          </w:r>
          <w:r>
            <w:rPr>
              <w:rStyle w:val="9"/>
            </w:rPr>
            <w:t>PART 2: “Labour market outlook-winter 21/22”</w:t>
          </w:r>
          <w:r>
            <w:tab/>
          </w:r>
          <w:r>
            <w:fldChar w:fldCharType="begin"/>
          </w:r>
          <w:r>
            <w:instrText xml:space="preserve"> PAGEREF _Toc124182317 \h </w:instrText>
          </w:r>
          <w:r>
            <w:fldChar w:fldCharType="separate"/>
          </w:r>
          <w:r>
            <w:t>9</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"_Toc124182318" </w:instrText>
          </w:r>
          <w:r>
            <w:fldChar w:fldCharType="separate"/>
          </w:r>
          <w:r>
            <w:rPr>
              <w:rStyle w:val="9"/>
            </w:rPr>
            <w:t>Introduction</w:t>
          </w:r>
          <w:r>
            <w:tab/>
          </w:r>
          <w:r>
            <w:fldChar w:fldCharType="begin"/>
          </w:r>
          <w:r>
            <w:instrText xml:space="preserve"> PAGEREF _Toc124182318 \h </w:instrText>
          </w:r>
          <w:r>
            <w:fldChar w:fldCharType="separate"/>
          </w:r>
          <w:r>
            <w:t>9</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"_Toc124182319" </w:instrText>
          </w:r>
          <w:r>
            <w:fldChar w:fldCharType="separate"/>
          </w:r>
          <w:r>
            <w:rPr>
              <w:rStyle w:val="9"/>
            </w:rPr>
            <w:t>Reasons due to which UK public sectors are facing skill shortage instead of high unemployment rate</w:t>
          </w:r>
          <w:r>
            <w:tab/>
          </w:r>
          <w:r>
            <w:fldChar w:fldCharType="begin"/>
          </w:r>
          <w:r>
            <w:instrText xml:space="preserve"> PAGEREF _Toc124182319 \h </w:instrText>
          </w:r>
          <w:r>
            <w:fldChar w:fldCharType="separate"/>
          </w:r>
          <w:r>
            <w:t>10</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"_Toc124182320" </w:instrText>
          </w:r>
          <w:r>
            <w:fldChar w:fldCharType="separate"/>
          </w:r>
          <w:r>
            <w:rPr>
              <w:rStyle w:val="9"/>
            </w:rPr>
            <w:t>Effectiveness of long-term labour market in addressing skill shortage system within the healthcare sector professions</w:t>
          </w:r>
          <w:r>
            <w:tab/>
          </w:r>
          <w:r>
            <w:fldChar w:fldCharType="begin"/>
          </w:r>
          <w:r>
            <w:instrText xml:space="preserve"> PAGEREF _Toc124182320 \h </w:instrText>
          </w:r>
          <w:r>
            <w:fldChar w:fldCharType="separate"/>
          </w:r>
          <w:r>
            <w:t>12</w:t>
          </w:r>
          <w:r>
            <w:fldChar w:fldCharType="end"/>
          </w:r>
          <w:r>
            <w:fldChar w:fldCharType="end"/>
          </w:r>
        </w:p>
        <w:p>
          <w:pPr>
            <w:pStyle w:val="12"/>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"_Toc124182321" </w:instrText>
          </w:r>
          <w:r>
            <w:fldChar w:fldCharType="separate"/>
          </w:r>
          <w:r>
            <w:rPr>
              <w:rStyle w:val="9"/>
            </w:rPr>
            <w:t>Conclusion</w:t>
          </w:r>
          <w:r>
            <w:tab/>
          </w:r>
          <w:r>
            <w:fldChar w:fldCharType="begin"/>
          </w:r>
          <w:r>
            <w:instrText xml:space="preserve"> PAGEREF _Toc124182321 \h </w:instrText>
          </w:r>
          <w:r>
            <w:fldChar w:fldCharType="separate"/>
          </w:r>
          <w:r>
            <w:t>13</w:t>
          </w:r>
          <w:r>
            <w:fldChar w:fldCharType="end"/>
          </w:r>
          <w:r>
            <w:fldChar w:fldCharType="end"/>
          </w:r>
        </w:p>
        <w:p>
          <w:pPr>
            <w:pStyle w:val="11"/>
            <w:tabs>
              <w:tab w:val="right" w:leader="dot" w:pos="9350"/>
            </w:tabs>
            <w:rPr>
              <w:rFonts w:asciiTheme="minorHAnsi" w:hAnsiTheme="minorHAnsi" w:eastAsiaTheme="minorEastAsia" w:cstheme="minorBidi"/>
              <w:sz w:val="22"/>
              <w:szCs w:val="22"/>
              <w:lang w:val="en-IN" w:eastAsia="en-IN"/>
            </w:rPr>
          </w:pPr>
          <w:r>
            <w:fldChar w:fldCharType="begin"/>
          </w:r>
          <w:r>
            <w:instrText xml:space="preserve"> HYPERLINK \l "_Toc124182322" </w:instrText>
          </w:r>
          <w:r>
            <w:fldChar w:fldCharType="separate"/>
          </w:r>
          <w:r>
            <w:rPr>
              <w:rStyle w:val="9"/>
            </w:rPr>
            <w:t>References</w:t>
          </w:r>
          <w:r>
            <w:tab/>
          </w:r>
          <w:r>
            <w:fldChar w:fldCharType="begin"/>
          </w:r>
          <w:r>
            <w:instrText xml:space="preserve"> PAGEREF _Toc124182322 \h </w:instrText>
          </w:r>
          <w:r>
            <w:fldChar w:fldCharType="separate"/>
          </w:r>
          <w:r>
            <w:t>14</w:t>
          </w:r>
          <w:r>
            <w:fldChar w:fldCharType="end"/>
          </w:r>
          <w:r>
            <w:fldChar w:fldCharType="end"/>
          </w:r>
        </w:p>
        <w:p>
          <w:r>
            <w:rPr>
              <w:b/>
              <w:bCs/>
            </w:rPr>
            <w:fldChar w:fldCharType="end"/>
          </w:r>
        </w:p>
      </w:sdtContent>
    </w:sdt>
    <w:p/>
    <w:p>
      <w:pPr>
        <w:rPr>
          <w:b/>
          <w:bCs/>
          <w:sz w:val="36"/>
          <w:szCs w:val="36"/>
        </w:rPr>
      </w:pPr>
    </w:p>
    <w:p>
      <w:pPr>
        <w:jc w:val="center"/>
        <w:rPr>
          <w:b/>
          <w:bCs/>
          <w:sz w:val="36"/>
          <w:szCs w:val="36"/>
        </w:rPr>
      </w:pPr>
    </w:p>
    <w:p>
      <w:pPr>
        <w:spacing w:after="160" w:line="259" w:lineRule="auto"/>
        <w:jc w:val="left"/>
        <w:rPr>
          <w:rFonts w:eastAsiaTheme="majorEastAsia" w:cstheme="majorBidi"/>
          <w:b/>
          <w:sz w:val="28"/>
          <w:szCs w:val="32"/>
        </w:rPr>
      </w:pPr>
    </w:p>
    <w:p>
      <w:pPr>
        <w:pStyle w:val="2"/>
      </w:pPr>
      <w:bookmarkStart w:id="0" w:name="_Toc124182312"/>
      <w:r>
        <w:t>PART 1: Referring to the current CIPD Profession Map</w:t>
      </w:r>
      <w:bookmarkEnd w:id="0"/>
    </w:p>
    <w:p>
      <w:pPr>
        <w:pStyle w:val="3"/>
      </w:pPr>
      <w:bookmarkStart w:id="1" w:name="_Toc124182313"/>
      <w:r>
        <w:t>Introduction</w:t>
      </w:r>
      <w:bookmarkEnd w:id="1"/>
    </w:p>
    <w:p>
      <w:r>
        <w:t xml:space="preserve">The contemporary CIPD Profession Map can be referred to as an interactive standard set that provides guidance to the people working for human resources and constantly develops as well as improves the working biosphere. Hence, this study will discuss the way through which CIPD Profession Map-related behaviours influence the professionals of human resource management working in the UK. the importance of the CIPD Profession Map will also be discussed in this context. After that, the context will demonstrate the stretch of this map which could be solicited to the authorities of HR employed on the international scale organisations which are irrespective of segments and sizes. </w:t>
      </w:r>
    </w:p>
    <w:p>
      <w:pPr>
        <w:spacing w:after="160" w:line="259" w:lineRule="auto"/>
        <w:jc w:val="left"/>
      </w:pPr>
      <w:r>
        <w:br w:type="page"/>
      </w:r>
    </w:p>
    <w:p>
      <w:pPr>
        <w:pStyle w:val="3"/>
      </w:pPr>
      <w:bookmarkStart w:id="2" w:name="_Toc124182314"/>
      <w:r>
        <w:t>Explaining how important these behaviours are for effective HR professionals working in the UK</w:t>
      </w:r>
      <w:bookmarkEnd w:id="2"/>
    </w:p>
    <w:p>
      <w:pPr>
        <w:rPr>
          <w:b/>
          <w:bCs/>
        </w:rPr>
      </w:pPr>
      <w:r>
        <w:rPr>
          <w:b/>
          <w:bCs/>
        </w:rPr>
        <w:t>CIPD Profession Map</w:t>
      </w:r>
    </w:p>
    <w:p>
      <w:r>
        <w:t>The CIPD Profession Map is an interactive standard set for guiding the HR associates and emphases the knowledge as well as the behaviour of the HR managers which is needed for creating value and making impacts at the place of work. Moreover, this help to shift focus from the general to the best practice for effective decision making which is value-based. The CIPD Profession Map includes specialist knowledge, core behaviour and the core knowledge to create a good workplace. Hence, the purposes of the CIPD Profession Map are evidence-based, outcome-driven and principle-led. The Chartered Institute of Personnel and Development (CIPD) is considered the specialised body for human resource management and Individual development. Moreover, CIPD is the chief professional form to recognise and prize professional human resources (HR) education</w:t>
      </w:r>
      <w:sdt>
        <w:sdtPr>
          <w:id w:val="1170596854"/>
        </w:sdtPr>
        <w:sdtContent>
          <w:r>
            <w:fldChar w:fldCharType="begin"/>
          </w:r>
          <w:r>
            <w:instrText xml:space="preserve"> CITATION Cic21 \l 2057 </w:instrText>
          </w:r>
          <w:r>
            <w:fldChar w:fldCharType="separate"/>
          </w:r>
          <w:r>
            <w:t xml:space="preserve"> (Ward, 2021)</w:t>
          </w:r>
          <w:r>
            <w:fldChar w:fldCharType="end"/>
          </w:r>
        </w:sdtContent>
      </w:sdt>
      <w:r>
        <w:t xml:space="preserve">. </w:t>
      </w:r>
    </w:p>
    <w:p>
      <w:pPr>
        <w:rPr>
          <w:b/>
          <w:bCs/>
        </w:rPr>
      </w:pPr>
      <w:r>
        <w:rPr>
          <w:b/>
          <w:bCs/>
        </w:rPr>
        <w:t>Importance of the CIPD Profession Map and these behaviours</w:t>
      </w:r>
    </w:p>
    <w:p>
      <w:r>
        <w:t xml:space="preserve">The CIPD Profession Map encompasses some core behaviours for the HRs by succeeding which can be able to create a superior place of work. The core behaviours are ethical practice, valuing persons, inclusive working, circumstantial decision making, commercial driving, learning passion and so on. the international benchmark has been set by the professional map for the profession of people. Therefore, this is used by organisations for better decision-making, confidence creation, best-level performance, driving change successfully and all. The main importance of the CIPD Profession Map is skill identification and encouraging employees through good relationship building and by providing training for effective performance. Further, the professional map considers professionalism to act with integrity and advocate better work. This is dedicated to constant development and to creating inclusionary and people-centric decisions. Hence, all these will foster good communication and collaboration within the workplace and the organisation will achieve its targeted goal (Giancaspro et al., 2021). </w:t>
      </w:r>
    </w:p>
    <w:p>
      <w:pPr>
        <w:rPr>
          <w:b/>
          <w:bCs/>
        </w:rPr>
      </w:pPr>
      <w:r>
        <w:rPr>
          <w:b/>
          <w:bCs/>
        </w:rPr>
        <w:t>The effectiveness of these behaviours for the HR associates working in the UK</w:t>
      </w:r>
    </w:p>
    <w:p>
      <w:r>
        <w:t>The annual polaroid of the Chartered Institute of Personnel and Development (CIPD) regarding people's profession portrays updated, and evidence-based experiences of the practitioners and the challenges they faced in the past. The professional map looks for the extrinsic factors which inspire and effect the human resource world since the aftershock of Covid-19 to the unpredictable labour market (Butterick, and Charlwood, 2021). The effectiveness of this behaviour is associated with upskill willingness, value creation and leading the plan in a nimble way. Moreover, it looks after the upcoming opportunities as well as future market trends, and challenges that can affect the employees, teams and individuals. The professional map also takes care of the employee and professional well-being. In Ireland, skill development endures a strong focus in the post-pandemic era. Along with the CIPD professional map, UK organisations recognise the importance of upskilling for the instant business need. Further, the business entities of the United Kingdom find out the ways through which individual employees and teams try to adapt for dealing with the priorities changing continuously. Another effect is that it helps to focus on the experience of the employees as per the core strategy for managing people. At the same time, the organisations of the UK can be able to understand the necessity and the value of data related to managing people. The technological barriers can be removed by achieving the purposes of the CIPD professional map and it will be used by the ventures more efficiently</w:t>
      </w:r>
      <w:sdt>
        <w:sdtPr>
          <w:id w:val="1512021034"/>
        </w:sdtPr>
        <w:sdtContent>
          <w:r>
            <w:fldChar w:fldCharType="begin"/>
          </w:r>
          <w:r>
            <w:instrText xml:space="preserve"> CITATION CIP22 \l 2057 </w:instrText>
          </w:r>
          <w:r>
            <w:fldChar w:fldCharType="separate"/>
          </w:r>
          <w:r>
            <w:t xml:space="preserve"> (CIPD, 2022)</w:t>
          </w:r>
          <w:r>
            <w:fldChar w:fldCharType="end"/>
          </w:r>
        </w:sdtContent>
      </w:sdt>
      <w:r>
        <w:t xml:space="preserve">. </w:t>
      </w:r>
    </w:p>
    <w:p>
      <w:pPr>
        <w:pStyle w:val="3"/>
      </w:pPr>
      <w:bookmarkStart w:id="3" w:name="_Toc124182315"/>
      <w:r>
        <w:t>Explaining that to what extent this map could be applied to HR professionals working on a global scale regardless of sectors and sizes of organisations.</w:t>
      </w:r>
      <w:bookmarkEnd w:id="3"/>
    </w:p>
    <w:p>
      <w:r>
        <w:t>The CIPD offers human resource management and L&amp;D professionals significant customs that increase their effectiveness over the progression of their professions. Collaboration and curiosity, these two traits are part of this CIPD professional map, which supports professionals of HR and L&amp;D in running their duties and obligations in an effectual means. Therefore, by applying all these core behaviours and specialised knowledge, HR professionals can become efficient and professional credibility will build among them. They can recognise the upskills which are required to foster success and hire accordingly. The people data analysis, market trend analysis, and change management capability will support the HR professionals so that they can compete in this perfectly competitive market. It is the era of globalisation and technological advancement</w:t>
      </w:r>
      <w:sdt>
        <w:sdtPr>
          <w:id w:val="-1131936244"/>
        </w:sdtPr>
        <w:sdtContent>
          <w:r>
            <w:fldChar w:fldCharType="begin"/>
          </w:r>
          <w:r>
            <w:instrText xml:space="preserve"> CITATION CIP221 \l 2057 </w:instrText>
          </w:r>
          <w:r>
            <w:fldChar w:fldCharType="separate"/>
          </w:r>
          <w:r>
            <w:t xml:space="preserve"> (CIPD, 2022)</w:t>
          </w:r>
          <w:r>
            <w:fldChar w:fldCharType="end"/>
          </w:r>
        </w:sdtContent>
      </w:sdt>
      <w:r>
        <w:t xml:space="preserve">. Most organisations are turning their business online. Hence, the CIPD professional map helps organisations for driving change successfully along with the skill and people management ethically. The communication that the map helps to build will become effective as CIPD professional map works for the impact and for keeping the organisation future-fit. The size and sector of the organisations do not matter here, the matter is how well are they working and whether is that enough to compete and profit generation. Hence, to expand in the global marketplace, the organisations of the UK have to realise more vigorous, accurate and understanding ways to evaluate and shape capability within a team or within an organisation. This will help to get additional expert, fulfilled, encouraged and motivated employees who will work in a flexible way. Fair treatment of employees will aid to enhance brand awareness. Thus, the HR professionals will get support from the CIPD professional map and then work efficiently and internationally (Sulbout et al., 2022). </w:t>
      </w:r>
      <w:r>
        <w:br w:type="page"/>
      </w:r>
    </w:p>
    <w:p>
      <w:pPr>
        <w:pStyle w:val="3"/>
      </w:pPr>
      <w:bookmarkStart w:id="4" w:name="_Toc124182316"/>
      <w:r>
        <w:t>Conclusion</w:t>
      </w:r>
      <w:bookmarkEnd w:id="4"/>
    </w:p>
    <w:p>
      <w:r>
        <w:t>The above discussion has depicted the importance of the CIPD professional map and the core behaviours associated with it. The context has portrayed an overview of the CIPD professional map and has discussed the effectiveness of these conducts for the HR associates working in the UK. Then the discussion has demonstrated the extension of the map's application through which the HR professionals can work on a universal scale irrespective of subdivisions and magnitudes of organisations.</w:t>
      </w:r>
    </w:p>
    <w:p>
      <w:pPr>
        <w:spacing w:after="160" w:line="259" w:lineRule="auto"/>
        <w:jc w:val="left"/>
      </w:pPr>
      <w:r>
        <w:br w:type="page"/>
      </w:r>
    </w:p>
    <w:p>
      <w:pPr>
        <w:pStyle w:val="2"/>
      </w:pPr>
      <w:bookmarkStart w:id="5" w:name="_Toc124182317"/>
      <w:r>
        <w:t>PART 2: “Labour market outlook-winter 21/22”</w:t>
      </w:r>
      <w:bookmarkEnd w:id="5"/>
    </w:p>
    <w:p>
      <w:pPr>
        <w:pStyle w:val="3"/>
        <w:rPr>
          <w:kern w:val="36"/>
          <w:sz w:val="28"/>
          <w:szCs w:val="48"/>
        </w:rPr>
      </w:pPr>
      <w:bookmarkStart w:id="6" w:name="_Toc124182318"/>
      <w:r>
        <w:t>Introduction</w:t>
      </w:r>
      <w:bookmarkEnd w:id="6"/>
    </w:p>
    <w:p>
      <w:pPr>
        <w:pStyle w:val="10"/>
        <w:spacing w:before="0" w:beforeAutospacing="0" w:after="0" w:afterAutospacing="0" w:line="480" w:lineRule="auto"/>
        <w:jc w:val="both"/>
      </w:pPr>
      <w:r>
        <w:rPr>
          <w:color w:val="000000"/>
        </w:rPr>
        <w:t>Performance management mainly refers to the management tool which is responsible for tracking and monitoring the potential activities of managers over their employees within the workforce. Therefore, it plays a crucial role in clarifying every priorities, responsibilities and expectations to forecast the individual performance and fulfil the organisational goals. The whole report will analyse the labour market of the UK during the winter season. Based on that, the report will be going to discuss the impact of the skill shortage system on public sector organisations. The healthcare sector generally refers to the independent sectors within the UK. Mostly, a wide amount of investments are organised especially within the NHS sectors. Therefore, the report will forecast the development of the long-term labour market to evaluate the skill shortages within the healthcare sectors in the UK. </w:t>
      </w:r>
    </w:p>
    <w:p>
      <w:pPr>
        <w:spacing w:after="160" w:line="259" w:lineRule="auto"/>
        <w:jc w:val="left"/>
        <w:rPr>
          <w:b/>
          <w:bCs/>
          <w:color w:val="000000"/>
        </w:rPr>
      </w:pPr>
      <w:r>
        <w:rPr>
          <w:b/>
          <w:bCs/>
          <w:color w:val="000000"/>
        </w:rPr>
        <w:br w:type="page"/>
      </w:r>
    </w:p>
    <w:p>
      <w:pPr>
        <w:pStyle w:val="3"/>
      </w:pPr>
      <w:bookmarkStart w:id="7" w:name="_Toc124182319"/>
      <w:r>
        <w:t>Reasons due to which UK public sectors are facing skill shortage instead of high unemployment rate</w:t>
      </w:r>
      <w:bookmarkEnd w:id="7"/>
    </w:p>
    <w:p>
      <w:pPr>
        <w:pStyle w:val="10"/>
        <w:spacing w:before="0" w:beforeAutospacing="0" w:after="0" w:afterAutospacing="0" w:line="480" w:lineRule="auto"/>
        <w:jc w:val="both"/>
      </w:pPr>
      <w:r>
        <w:rPr>
          <w:color w:val="000000"/>
        </w:rPr>
        <w:t>Nowadays, most of the UK businesses recently deal with the skill shortage issues. The labour markets are not really good within the UK industry where the managers were unable to fulfil the customer’s needs. Skills shortage system is mainly essential for addressing the current threats of a country’s economy. Not only that, it also possess a real challenge for the employees especially within the competitive field (</w:t>
      </w:r>
      <w:r>
        <w:t>Fana et al., 2020</w:t>
      </w:r>
      <w:r>
        <w:rPr>
          <w:color w:val="000000"/>
        </w:rPr>
        <w:t>). There are various research institutions have analysed the real-life issues that are faced by the employees due to the wide impact of skill shortage system and its affection in future. Alternatively, several reasons are responsible for generating skills shortage issues within the UK industry such as-</w:t>
      </w:r>
    </w:p>
    <w:p>
      <w:pPr>
        <w:pStyle w:val="10"/>
        <w:spacing w:before="0" w:beforeAutospacing="0" w:after="0" w:afterAutospacing="0" w:line="480" w:lineRule="auto"/>
        <w:jc w:val="both"/>
      </w:pPr>
      <w:r>
        <w:rPr>
          <w:b/>
          <w:bCs/>
          <w:color w:val="000000"/>
        </w:rPr>
        <w:t>Lower employment</w:t>
      </w:r>
    </w:p>
    <w:p>
      <w:pPr>
        <w:pStyle w:val="10"/>
        <w:spacing w:before="0" w:beforeAutospacing="0" w:after="0" w:afterAutospacing="0" w:line="480" w:lineRule="auto"/>
        <w:jc w:val="both"/>
      </w:pPr>
      <w:r>
        <w:rPr>
          <w:color w:val="000000"/>
        </w:rPr>
        <w:t xml:space="preserve">Employment primarily refers to an economic activity where an individual is getting several offers after being paid by the employer. Along with that, it is accountable for increasing the GDP rate within an organisation with the help of employee performance. Alternatively, due to the lack of vacancies, the organisations were unable to gain potential workers within the essential times. Therefore, it becomes difficult for the employees to stay updated within the work field and get job-related experiences </w:t>
      </w:r>
      <w:sdt>
        <w:sdtPr>
          <w:rPr>
            <w:color w:val="000000"/>
          </w:rPr>
          <w:id w:val="1543256918"/>
        </w:sdtPr>
        <w:sdtEndPr>
          <w:rPr>
            <w:color w:val="000000"/>
          </w:rPr>
        </w:sdtEndPr>
        <w:sdtContent>
          <w:r>
            <w:rPr>
              <w:color w:val="000000"/>
            </w:rPr>
            <w:fldChar w:fldCharType="begin"/>
          </w:r>
          <w:r>
            <w:rPr>
              <w:color w:val="000000"/>
              <w:lang w:val="en-IN"/>
            </w:rPr>
            <w:instrText xml:space="preserve"> CITATION Eli22 \l 16393 </w:instrText>
          </w:r>
          <w:r>
            <w:rPr>
              <w:color w:val="000000"/>
            </w:rPr>
            <w:fldChar w:fldCharType="separate"/>
          </w:r>
          <w:r>
            <w:rPr>
              <w:color w:val="000000"/>
              <w:lang w:val="en-IN"/>
            </w:rPr>
            <w:t>(Mathes, 2022)</w:t>
          </w:r>
          <w:r>
            <w:rPr>
              <w:color w:val="000000"/>
            </w:rPr>
            <w:fldChar w:fldCharType="end"/>
          </w:r>
        </w:sdtContent>
      </w:sdt>
      <w:r>
        <w:rPr>
          <w:color w:val="000000"/>
        </w:rPr>
        <w:t xml:space="preserve">. As per the analysis of the labour market in the year 2021-22, the employment rate was higher before the outbreak of the pandemic. On the other hand, due to the impact of Covid-19, the employment rate was gone down widely and creating a threat of losing jobs. </w:t>
      </w:r>
    </w:p>
    <w:p>
      <w:pPr>
        <w:pStyle w:val="10"/>
        <w:spacing w:before="0" w:beforeAutospacing="0" w:after="0" w:afterAutospacing="0" w:line="480" w:lineRule="auto"/>
        <w:jc w:val="both"/>
      </w:pPr>
      <w:r>
        <w:rPr>
          <w:b/>
          <w:bCs/>
          <w:color w:val="000000"/>
        </w:rPr>
        <w:t>Training and development</w:t>
      </w:r>
    </w:p>
    <w:p>
      <w:pPr>
        <w:pStyle w:val="10"/>
        <w:spacing w:before="0" w:beforeAutospacing="0" w:after="0" w:afterAutospacing="0" w:line="480" w:lineRule="auto"/>
        <w:jc w:val="both"/>
      </w:pPr>
      <w:r>
        <w:rPr>
          <w:color w:val="000000"/>
        </w:rPr>
        <w:t>Training and development, another big factor of measuring the skill shortage system effectively. During the pandemic period, most organisations were unable to provide several opportunities to their workers effectively. They are mainly accountable for providing a variety of internships and workshops to their employees only to level up their skills before the rise of the pandemic. Alternatively, the pandemic situation made a huge impact on stopping the path of generating a reliable connection between employees and employers majorly (</w:t>
      </w:r>
      <w:r>
        <w:t>Buchan et al., 2019</w:t>
      </w:r>
      <w:r>
        <w:rPr>
          <w:color w:val="000000"/>
        </w:rPr>
        <w:t>). Based on that, the employees lacked in levelling up their skills and could not showcase their performances within the workforce.</w:t>
      </w:r>
    </w:p>
    <w:p>
      <w:pPr>
        <w:pStyle w:val="10"/>
        <w:spacing w:before="0" w:beforeAutospacing="0" w:after="0" w:afterAutospacing="0" w:line="480" w:lineRule="auto"/>
        <w:jc w:val="both"/>
      </w:pPr>
      <w:r>
        <w:rPr>
          <w:b/>
          <w:bCs/>
          <w:color w:val="000000"/>
        </w:rPr>
        <w:t>Impact of Covid-19 and Brexit</w:t>
      </w:r>
    </w:p>
    <w:p>
      <w:pPr>
        <w:pStyle w:val="10"/>
        <w:spacing w:before="0" w:beforeAutospacing="0" w:after="0" w:afterAutospacing="0" w:line="480" w:lineRule="auto"/>
        <w:jc w:val="both"/>
      </w:pPr>
      <w:r>
        <w:rPr>
          <w:color w:val="000000"/>
        </w:rPr>
        <w:t>Covid-19 and Brexit made an adverse impact on stopping the channel of development within the organisation. During the pandemic period, mostly the employees were affected widely as they were unable to upgrade their skills within the workforce. Along with that, due to the impact of the Brexit situation, most organisations were incapable of gaining potential employees within the work field. Therefore, due to the price rising, reducing salaries and economic challenges are mainly the reasons for generating shortage of skills and creating a real-life crisis for employees and employers.</w:t>
      </w:r>
    </w:p>
    <w:p>
      <w:pPr>
        <w:pStyle w:val="10"/>
        <w:spacing w:before="0" w:beforeAutospacing="0" w:after="0" w:afterAutospacing="0" w:line="480" w:lineRule="auto"/>
        <w:jc w:val="both"/>
      </w:pPr>
      <w:r>
        <w:rPr>
          <w:b/>
          <w:bCs/>
          <w:color w:val="000000"/>
        </w:rPr>
        <w:t>Recruitment and selection</w:t>
      </w:r>
    </w:p>
    <w:p>
      <w:r>
        <w:rPr>
          <w:color w:val="000000"/>
        </w:rPr>
        <w:t xml:space="preserve">Recruitment and selection are one of the vital areas for levelling up the performance of employees and essential for recognising the valuable individuals within the workforce. During the Covid-time, the organisations were lack in fulfilling the needs of the customers which has drastically affected their revenue margins and business operations. Therefore, it becomes a real-time challenge for them as they were unable of hiring potential employees within their workforce due to their business loses. Thus, through the wide impact of those, skill shortage situations have majorly intact within the work field and generate a crisis of demand </w:t>
      </w:r>
      <w:r>
        <w:t>(Smith and White, 2019)</w:t>
      </w:r>
      <w:r>
        <w:rPr>
          <w:color w:val="000000"/>
        </w:rPr>
        <w:t>. </w:t>
      </w:r>
    </w:p>
    <w:p>
      <w:pPr>
        <w:spacing w:after="160" w:line="259" w:lineRule="auto"/>
        <w:jc w:val="left"/>
        <w:rPr>
          <w:b/>
          <w:bCs/>
          <w:color w:val="000000"/>
        </w:rPr>
      </w:pPr>
      <w:r>
        <w:rPr>
          <w:b/>
          <w:bCs/>
          <w:color w:val="000000"/>
        </w:rPr>
        <w:br w:type="page"/>
      </w:r>
    </w:p>
    <w:p>
      <w:pPr>
        <w:pStyle w:val="3"/>
      </w:pPr>
      <w:bookmarkStart w:id="8" w:name="_Toc124182320"/>
      <w:r>
        <w:t>Effectiveness of long-term labour market in addressing skill shortage system within the healthcare sector professions</w:t>
      </w:r>
      <w:bookmarkEnd w:id="8"/>
    </w:p>
    <w:p>
      <w:pPr>
        <w:pStyle w:val="10"/>
        <w:spacing w:before="0" w:beforeAutospacing="0" w:after="0" w:afterAutospacing="0" w:line="480" w:lineRule="auto"/>
        <w:jc w:val="both"/>
      </w:pPr>
      <w:r>
        <w:rPr>
          <w:b/>
          <w:bCs/>
          <w:color w:val="000000"/>
        </w:rPr>
        <w:t>Planning a Robust performance management framework</w:t>
      </w:r>
    </w:p>
    <w:p>
      <w:pPr>
        <w:pStyle w:val="10"/>
        <w:spacing w:before="0" w:beforeAutospacing="0" w:after="0" w:afterAutospacing="0" w:line="480" w:lineRule="auto"/>
        <w:jc w:val="both"/>
      </w:pPr>
      <w:r>
        <w:rPr>
          <w:color w:val="000000"/>
        </w:rPr>
        <w:t>Performance management framework basically responsible for generating a connection between employee and employer to fulfil the organisational activities effectively. Therefore, through the help of this framework, the organisations can easily generate strategic plans and promote coordination within teams. As the current labour market of the UK is not in good condition, performance management mainly appropriate in prioritising workplace culture and fulfilling the needs of healthcare personnel effectively (</w:t>
      </w:r>
      <w:r>
        <w:t>Anderson et al., 2021</w:t>
      </w:r>
      <w:r>
        <w:rPr>
          <w:color w:val="000000"/>
        </w:rPr>
        <w:t>). </w:t>
      </w:r>
    </w:p>
    <w:p>
      <w:pPr>
        <w:pStyle w:val="10"/>
        <w:spacing w:before="0" w:beforeAutospacing="0" w:after="0" w:afterAutospacing="0" w:line="480" w:lineRule="auto"/>
        <w:jc w:val="both"/>
      </w:pPr>
      <w:r>
        <w:rPr>
          <w:b/>
          <w:bCs/>
          <w:color w:val="000000"/>
        </w:rPr>
        <w:t>Technological support</w:t>
      </w:r>
    </w:p>
    <w:p>
      <w:pPr>
        <w:pStyle w:val="10"/>
        <w:spacing w:before="0" w:beforeAutospacing="0" w:after="0" w:afterAutospacing="0" w:line="480" w:lineRule="auto"/>
        <w:jc w:val="both"/>
      </w:pPr>
      <w:r>
        <w:rPr>
          <w:color w:val="000000"/>
        </w:rPr>
        <w:t>Technology plays a major part in building wide connections for people from different parts of the world. Nowadays, it becomes more important for analysing the real-time issues that organisations face within a country. Along with that, it also provides valuable suggestions and actions to mitigate those problems. Therefore, to manage the skills shortage-related issue, most companies mainly depend upon the latest technologies to measure care activities by providing several facilities to their customers (</w:t>
      </w:r>
      <w:r>
        <w:t>Manthorpe, 2021</w:t>
      </w:r>
      <w:r>
        <w:rPr>
          <w:color w:val="000000"/>
        </w:rPr>
        <w:t>). </w:t>
      </w:r>
    </w:p>
    <w:p>
      <w:pPr>
        <w:pStyle w:val="10"/>
        <w:spacing w:before="0" w:beforeAutospacing="0" w:after="0" w:afterAutospacing="0" w:line="480" w:lineRule="auto"/>
        <w:jc w:val="both"/>
      </w:pPr>
      <w:r>
        <w:rPr>
          <w:b/>
          <w:bCs/>
          <w:color w:val="000000"/>
        </w:rPr>
        <w:t>Adjusting staff schedules</w:t>
      </w:r>
    </w:p>
    <w:p>
      <w:r>
        <w:rPr>
          <w:color w:val="000000"/>
        </w:rPr>
        <w:t xml:space="preserve">Staffs are one of the major assets within the healthcare sector. Therefore, it becomes important for the companies to take care of the remote workers effectively. During the pandemic period, the workers were working immensely hard to look after the health condition of people. On the other hand, sometimes they feel sick and face real-time issues of losing jobs </w:t>
      </w:r>
      <w:r>
        <w:t>(Drennan and Ross, 2019)</w:t>
      </w:r>
      <w:r>
        <w:rPr>
          <w:color w:val="000000"/>
        </w:rPr>
        <w:t>. Hence, organisations need to schedule their workers within a time period to get several benefits and retain their potential employees within the workforce effectively. </w:t>
      </w:r>
      <w:r>
        <w:rPr>
          <w:b/>
          <w:bCs/>
          <w:color w:val="000000"/>
        </w:rPr>
        <w:br w:type="page"/>
      </w:r>
    </w:p>
    <w:p>
      <w:pPr>
        <w:pStyle w:val="3"/>
      </w:pPr>
      <w:bookmarkStart w:id="9" w:name="_Toc124182321"/>
      <w:r>
        <w:t>Conclusion</w:t>
      </w:r>
      <w:bookmarkEnd w:id="9"/>
    </w:p>
    <w:p>
      <w:pPr>
        <w:pStyle w:val="10"/>
        <w:spacing w:before="0" w:beforeAutospacing="0" w:after="0" w:afterAutospacing="0" w:line="480" w:lineRule="auto"/>
        <w:jc w:val="both"/>
        <w:rPr>
          <w:color w:val="000000"/>
        </w:rPr>
      </w:pPr>
      <w:r>
        <w:rPr>
          <w:color w:val="000000"/>
        </w:rPr>
        <w:t>The whole report has analysed the skill shortage system within the UK industry due to high unemployment rate. While discussing the situation, the report has forecasted the reasons of skill shortage including lower employment, recruitment and selection, training and development as well as Covid-19 and Brexit. After that, the report has evaluated the effectiveness of the long-term labour market in addressing the skill shortage system within the healthcare sector. On that point, the report has generated several mitigating areas including robust performance management framework, adjusting staff schedules and technological support. Thus, after gaining relevant ideas, the report has come to a point that those areas definitely be helpful for visualising the long-term labour market and managing the healthcare sector effectively.</w:t>
      </w:r>
    </w:p>
    <w:p>
      <w:r>
        <w:br w:type="page"/>
      </w:r>
    </w:p>
    <w:p>
      <w:pPr>
        <w:pStyle w:val="2"/>
      </w:pPr>
      <w:bookmarkStart w:id="10" w:name="_Toc124182322"/>
      <w:r>
        <w:t>References</w:t>
      </w:r>
      <w:bookmarkEnd w:id="10"/>
    </w:p>
    <w:p>
      <w:r>
        <w:t>Anderson, M., O'Neill, C., Clark, J.M., Street, A., Woods, M., Johnston-Webber, C., Charlesworth, A., Whyte, M., Foster, M., Majeed, A. and Pitchforth, E., (2021). Securing a sustainable and fit-for-purpose UK health and care workforce. The Lancet, 397(10288), pp.1992-2011.</w:t>
      </w:r>
    </w:p>
    <w:p>
      <w:r>
        <w:t>Buchan, J., Charlesworth, A., Gershlick, B. and Seccombe, I., (2019). A critical moment: NHS staffing trends, retention and attrition. London: The Health Foundation.</w:t>
      </w:r>
    </w:p>
    <w:p>
      <w:r>
        <w:t>Butterick, M. and Charlwood, A., (2021). HRM and the COVID‐19 pandemic: How can we stop making a bad situation worse?. Human Resource Management Journal, 31(4), pp.847-856.</w:t>
      </w:r>
    </w:p>
    <w:p>
      <w:r>
        <w:t>CIPD, (2022). Explore the Profession Map. [Online] Available at: https://peopleprofession.cipd.org/profession-map#gref [Accessed 4 January 2023].</w:t>
      </w:r>
    </w:p>
    <w:p>
      <w:r>
        <w:t>CIPD, (2022). People Profession 2022: UK and Ireland survey report. [Online] Available at: https://www.cipd.co.uk/knowledge/strategy/hr/people-profession-survey#gref [Accessed 4 January 2023].</w:t>
      </w:r>
    </w:p>
    <w:p>
      <w:r>
        <w:t>Drennan, V.M. and Ross, F., (2019). Global nurse shortages: The facts, the impact and action for change. British medical bulletin, 130(1), pp.25-37.</w:t>
      </w:r>
    </w:p>
    <w:p>
      <w:r>
        <w:t>Fana, M., Torrejón Pérez, S. and Fernández-Macías, E., (2020). Employment impact of Covid-19 crisis: from short term effects to long terms prospects. Journal of Industrial and Business Economics, 47(3), pp.391-410.</w:t>
      </w:r>
    </w:p>
    <w:p>
      <w:r>
        <w:t>Giancaspro, M.L., Manuti, A., Lo Presti, A. and De Rosa, A., (2021). Human resource management practices perception and career success: the mediating roles of employability and extra-role behaviors. Sustainability, 13(21), p.11834.</w:t>
      </w:r>
    </w:p>
    <w:p>
      <w:r>
        <w:t>Manthorpe, J., (2021). Women and employment in later life: the impact of long-term health conditions on labour market participation. Working with Older People.</w:t>
      </w:r>
    </w:p>
    <w:p>
      <w:r>
        <w:t>Mathes, E., 2022. The skill-set shortage: Understanding the problems and solutions. [Online] Available at: https://www.bakertilly.com/insights/the-skill-set-shortage-understanding-the-problems [Accessed 03 January 2023].</w:t>
      </w:r>
    </w:p>
    <w:p>
      <w:r>
        <w:t>Smith, E. and White, P., (2019). Where do all the STEM graduates go? Higher education, the labour market and career trajectories in the UK. Journal of Science Education and Technology, 28(1), pp.26-40.</w:t>
      </w:r>
    </w:p>
    <w:p>
      <w:r>
        <w:t>Sulbout, J., Pichault, F., Jemine, G. and Naedenoen, F., (2022). Are skilled contingent workers neglected? Evidence from a cross-sector multiple case study on organizational career management practices. European Management Journal, 40(3), pp.429-440.</w:t>
      </w:r>
    </w:p>
    <w:p>
      <w:r>
        <w:t>Ward, C., (2021). CIPD Diaries- The CIPD Profession Map (2018) &amp; Values. [Online] Available at: https://www.embryodigital.co.uk/cipd-diaries-the-cipd-profession-map-2018-values/ [Accessed 4 January 2023].</w:t>
      </w:r>
    </w:p>
    <w:p/>
    <w:p/>
    <w:p/>
    <w:p>
      <w:pPr>
        <w:pStyle w:val="2"/>
      </w:pPr>
    </w:p>
    <w:p/>
    <w:sectPr>
      <w:headerReference r:id="rId5" w:type="default"/>
      <w:footerReference r:id="rId6" w:type="default"/>
      <w:pgSz w:w="12240" w:h="15840"/>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Hiragino Sans CNS">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9750227"/>
      <w:docPartObj>
        <w:docPartGallery w:val="AutoText"/>
      </w:docPartObj>
    </w:sdtPr>
    <w:sdtContent>
      <w:sdt>
        <w:sdtPr>
          <w:id w:val="-1769616900"/>
          <w:docPartObj>
            <w:docPartGallery w:val="AutoText"/>
          </w:docPartObj>
        </w:sdtPr>
        <w:sdtContent>
          <w:p>
            <w:pPr>
              <w:pStyle w:val="7"/>
              <w:jc w:val="right"/>
            </w:pPr>
            <w:r>
              <w:t xml:space="preserve">Page </w:t>
            </w:r>
            <w:r>
              <w:rPr>
                <w:b/>
                <w:bCs/>
              </w:rPr>
              <w:fldChar w:fldCharType="begin"/>
            </w:r>
            <w:r>
              <w:rPr>
                <w:b/>
                <w:bCs/>
              </w:rPr>
              <w:instrText xml:space="preserve"> PAGE </w:instrText>
            </w:r>
            <w:r>
              <w:rPr>
                <w:b/>
                <w:bCs/>
              </w:rPr>
              <w:fldChar w:fldCharType="separate"/>
            </w:r>
            <w:r>
              <w:rPr>
                <w:b/>
                <w:bCs/>
              </w:rPr>
              <w:t>7</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7</w:t>
            </w:r>
            <w:r>
              <w:rPr>
                <w:b/>
                <w:bCs/>
              </w:rPr>
              <w:fldChar w:fldCharType="end"/>
            </w:r>
          </w:p>
        </w:sdtContent>
      </w:sdt>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jc w:val="right"/>
      <w:rPr>
        <w:b/>
      </w:rPr>
    </w:pPr>
    <w:r>
      <w:rPr>
        <w:b/>
      </w:rPr>
      <w:t>Managing People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66D"/>
    <w:rsid w:val="00096ED7"/>
    <w:rsid w:val="000F00AB"/>
    <w:rsid w:val="0010026D"/>
    <w:rsid w:val="001456E6"/>
    <w:rsid w:val="001D7364"/>
    <w:rsid w:val="002C3994"/>
    <w:rsid w:val="002F1C08"/>
    <w:rsid w:val="00345B8F"/>
    <w:rsid w:val="00382467"/>
    <w:rsid w:val="003929D4"/>
    <w:rsid w:val="003F5D09"/>
    <w:rsid w:val="00633BE9"/>
    <w:rsid w:val="006D2998"/>
    <w:rsid w:val="007103FA"/>
    <w:rsid w:val="00743571"/>
    <w:rsid w:val="00762721"/>
    <w:rsid w:val="00775FDB"/>
    <w:rsid w:val="00840621"/>
    <w:rsid w:val="0096066D"/>
    <w:rsid w:val="00960B44"/>
    <w:rsid w:val="00976A25"/>
    <w:rsid w:val="00A45B9D"/>
    <w:rsid w:val="00AB759F"/>
    <w:rsid w:val="00AC2CA1"/>
    <w:rsid w:val="00C210F4"/>
    <w:rsid w:val="00C84FF9"/>
    <w:rsid w:val="00CA0BF0"/>
    <w:rsid w:val="00D05C76"/>
    <w:rsid w:val="00DC5A5F"/>
    <w:rsid w:val="00F71679"/>
    <w:rsid w:val="00FC60FF"/>
    <w:rsid w:val="DFA7C648"/>
    <w:rsid w:val="F92D59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imes New Roma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480" w:lineRule="auto"/>
      <w:jc w:val="both"/>
    </w:pPr>
    <w:rPr>
      <w:rFonts w:ascii="Times New Roman" w:hAnsi="Times New Roman" w:eastAsia="Times New Roman" w:cs="Times New Roman"/>
      <w:sz w:val="24"/>
      <w:szCs w:val="24"/>
      <w:lang w:val="en-US" w:eastAsia="en-US" w:bidi="ar-SA"/>
    </w:rPr>
  </w:style>
  <w:style w:type="paragraph" w:styleId="2">
    <w:name w:val="heading 1"/>
    <w:basedOn w:val="1"/>
    <w:next w:val="1"/>
    <w:link w:val="13"/>
    <w:qFormat/>
    <w:uiPriority w:val="9"/>
    <w:pPr>
      <w:keepNext/>
      <w:keepLines/>
      <w:spacing w:before="240"/>
      <w:outlineLvl w:val="0"/>
    </w:pPr>
    <w:rPr>
      <w:b/>
      <w:bCs/>
      <w:kern w:val="36"/>
      <w:sz w:val="28"/>
      <w:szCs w:val="48"/>
    </w:rPr>
  </w:style>
  <w:style w:type="paragraph" w:styleId="3">
    <w:name w:val="heading 2"/>
    <w:basedOn w:val="1"/>
    <w:next w:val="1"/>
    <w:link w:val="14"/>
    <w:qFormat/>
    <w:uiPriority w:val="9"/>
    <w:pPr>
      <w:keepNext/>
      <w:keepLines/>
      <w:spacing w:before="40"/>
      <w:outlineLvl w:val="1"/>
    </w:pPr>
    <w:rPr>
      <w:rFonts w:eastAsiaTheme="minorHAnsi" w:cstheme="minorBidi"/>
      <w:b/>
      <w:bCs/>
      <w:sz w:val="26"/>
      <w:szCs w:val="36"/>
    </w:rPr>
  </w:style>
  <w:style w:type="paragraph" w:styleId="4">
    <w:name w:val="heading 3"/>
    <w:basedOn w:val="1"/>
    <w:next w:val="1"/>
    <w:link w:val="15"/>
    <w:semiHidden/>
    <w:unhideWhenUsed/>
    <w:qFormat/>
    <w:uiPriority w:val="9"/>
    <w:pPr>
      <w:keepNext/>
      <w:keepLines/>
      <w:spacing w:before="40"/>
      <w:outlineLvl w:val="2"/>
    </w:pPr>
    <w:rPr>
      <w:rFonts w:eastAsiaTheme="majorEastAsia" w:cstheme="majorBidi"/>
      <w:b/>
      <w:i/>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9"/>
    <w:unhideWhenUsed/>
    <w:uiPriority w:val="99"/>
    <w:pPr>
      <w:tabs>
        <w:tab w:val="center" w:pos="4680"/>
        <w:tab w:val="right" w:pos="9360"/>
      </w:tabs>
      <w:spacing w:line="240" w:lineRule="auto"/>
    </w:pPr>
  </w:style>
  <w:style w:type="paragraph" w:styleId="8">
    <w:name w:val="header"/>
    <w:basedOn w:val="1"/>
    <w:link w:val="18"/>
    <w:unhideWhenUsed/>
    <w:uiPriority w:val="99"/>
    <w:pPr>
      <w:tabs>
        <w:tab w:val="center" w:pos="4680"/>
        <w:tab w:val="right" w:pos="9360"/>
      </w:tabs>
      <w:spacing w:line="240" w:lineRule="auto"/>
    </w:pPr>
  </w:style>
  <w:style w:type="character" w:styleId="9">
    <w:name w:val="Hyperlink"/>
    <w:basedOn w:val="5"/>
    <w:unhideWhenUsed/>
    <w:uiPriority w:val="99"/>
    <w:rPr>
      <w:color w:val="0563C1" w:themeColor="hyperlink"/>
      <w:u w:val="single"/>
      <w14:textFill>
        <w14:solidFill>
          <w14:schemeClr w14:val="hlink"/>
        </w14:solidFill>
      </w14:textFill>
    </w:rPr>
  </w:style>
  <w:style w:type="paragraph" w:styleId="10">
    <w:name w:val="Normal (Web)"/>
    <w:basedOn w:val="1"/>
    <w:unhideWhenUsed/>
    <w:uiPriority w:val="99"/>
    <w:pPr>
      <w:spacing w:before="100" w:beforeAutospacing="1" w:after="100" w:afterAutospacing="1" w:line="240" w:lineRule="auto"/>
      <w:jc w:val="left"/>
    </w:pPr>
  </w:style>
  <w:style w:type="paragraph" w:styleId="11">
    <w:name w:val="toc 1"/>
    <w:basedOn w:val="1"/>
    <w:next w:val="1"/>
    <w:unhideWhenUsed/>
    <w:uiPriority w:val="39"/>
    <w:pPr>
      <w:spacing w:after="100"/>
    </w:pPr>
  </w:style>
  <w:style w:type="paragraph" w:styleId="12">
    <w:name w:val="toc 2"/>
    <w:basedOn w:val="1"/>
    <w:next w:val="1"/>
    <w:unhideWhenUsed/>
    <w:uiPriority w:val="39"/>
    <w:pPr>
      <w:spacing w:after="100"/>
      <w:ind w:left="240"/>
    </w:pPr>
  </w:style>
  <w:style w:type="character" w:customStyle="1" w:styleId="13">
    <w:name w:val="Heading 1 Char"/>
    <w:basedOn w:val="5"/>
    <w:link w:val="2"/>
    <w:uiPriority w:val="9"/>
    <w:rPr>
      <w:rFonts w:ascii="Times New Roman" w:hAnsi="Times New Roman" w:cs="Times New Roman"/>
      <w:b/>
      <w:bCs/>
      <w:kern w:val="36"/>
      <w:sz w:val="28"/>
      <w:szCs w:val="48"/>
    </w:rPr>
  </w:style>
  <w:style w:type="character" w:customStyle="1" w:styleId="14">
    <w:name w:val="Heading 2 Char"/>
    <w:basedOn w:val="5"/>
    <w:link w:val="3"/>
    <w:uiPriority w:val="9"/>
    <w:rPr>
      <w:rFonts w:ascii="Times New Roman" w:hAnsi="Times New Roman" w:eastAsiaTheme="minorHAnsi"/>
      <w:b/>
      <w:bCs/>
      <w:sz w:val="26"/>
      <w:szCs w:val="36"/>
    </w:rPr>
  </w:style>
  <w:style w:type="character" w:customStyle="1" w:styleId="15">
    <w:name w:val="Heading 3 Char"/>
    <w:basedOn w:val="5"/>
    <w:link w:val="4"/>
    <w:semiHidden/>
    <w:uiPriority w:val="9"/>
    <w:rPr>
      <w:rFonts w:ascii="Times New Roman" w:hAnsi="Times New Roman" w:eastAsiaTheme="majorEastAsia" w:cstheme="majorBidi"/>
      <w:b/>
      <w:i/>
      <w:sz w:val="24"/>
      <w:szCs w:val="24"/>
    </w:rPr>
  </w:style>
  <w:style w:type="paragraph" w:styleId="16">
    <w:name w:val="No Spacing"/>
    <w:qFormat/>
    <w:uiPriority w:val="1"/>
    <w:pPr>
      <w:spacing w:after="0" w:line="240" w:lineRule="auto"/>
      <w:jc w:val="both"/>
    </w:pPr>
    <w:rPr>
      <w:rFonts w:ascii="Times New Roman" w:hAnsi="Times New Roman" w:eastAsia="Times New Roman" w:cs="Times New Roman"/>
      <w:sz w:val="24"/>
      <w:szCs w:val="24"/>
      <w:lang w:val="en-US" w:eastAsia="en-US" w:bidi="ar-SA"/>
    </w:rPr>
  </w:style>
  <w:style w:type="paragraph" w:customStyle="1" w:styleId="17">
    <w:name w:val="Bibliography"/>
    <w:basedOn w:val="1"/>
    <w:next w:val="1"/>
    <w:unhideWhenUsed/>
    <w:uiPriority w:val="37"/>
  </w:style>
  <w:style w:type="character" w:customStyle="1" w:styleId="18">
    <w:name w:val="Header Char"/>
    <w:basedOn w:val="5"/>
    <w:link w:val="8"/>
    <w:uiPriority w:val="99"/>
    <w:rPr>
      <w:rFonts w:ascii="Times New Roman" w:hAnsi="Times New Roman" w:cs="Times New Roman"/>
      <w:sz w:val="24"/>
      <w:szCs w:val="24"/>
    </w:rPr>
  </w:style>
  <w:style w:type="character" w:customStyle="1" w:styleId="19">
    <w:name w:val="Footer Char"/>
    <w:basedOn w:val="5"/>
    <w:link w:val="7"/>
    <w:uiPriority w:val="99"/>
    <w:rPr>
      <w:rFonts w:ascii="Times New Roman" w:hAnsi="Times New Roman" w:cs="Times New Roman"/>
      <w:sz w:val="24"/>
      <w:szCs w:val="24"/>
    </w:rPr>
  </w:style>
  <w:style w:type="paragraph" w:styleId="20">
    <w:name w:val="List Paragraph"/>
    <w:basedOn w:val="1"/>
    <w:qFormat/>
    <w:uiPriority w:val="34"/>
    <w:pPr>
      <w:ind w:left="720"/>
      <w:contextualSpacing/>
    </w:pPr>
  </w:style>
  <w:style w:type="paragraph" w:customStyle="1" w:styleId="21">
    <w:name w:val="TOC Heading"/>
    <w:basedOn w:val="2"/>
    <w:next w:val="1"/>
    <w:unhideWhenUsed/>
    <w:qFormat/>
    <w:uiPriority w:val="39"/>
    <w:pPr>
      <w:spacing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Huawei Technologies Co.,Ltd.</Company>
  <Pages>15</Pages>
  <Words>2889</Words>
  <Characters>16469</Characters>
  <Lines>137</Lines>
  <Paragraphs>38</Paragraphs>
  <TotalTime>38</TotalTime>
  <ScaleCrop>false</ScaleCrop>
  <LinksUpToDate>false</LinksUpToDate>
  <CharactersWithSpaces>19320</CharactersWithSpaces>
  <Application>WPS Office_4.9.0.7859_F1E327BC-269C-435d-A152-05C5408002CA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2023-01-09T10:20:00Z</dcterms:created>
  <dc:creator>Lenovo</dc:creator>
  <cp:lastModifiedBy>GabrielTudosie</cp:lastModifiedBy>
  <dcterms:modified xsi:type="dcterms:W3CDTF">2023-01-09T17:25:49Z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1033-4.9.0.7859</vt:lpwstr>
  </property>
</Properties>
</file>