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4067263"/>
        <w:docPartObj>
          <w:docPartGallery w:val="Cover Pages"/>
          <w:docPartUnique/>
        </w:docPartObj>
      </w:sdtPr>
      <w:sdtContent>
        <w:p w14:paraId="77736148" w14:textId="225B136A" w:rsidR="0027422F" w:rsidRDefault="0027422F">
          <w:r>
            <w:rPr>
              <w:noProof/>
            </w:rPr>
            <mc:AlternateContent>
              <mc:Choice Requires="wpg">
                <w:drawing>
                  <wp:anchor distT="0" distB="0" distL="114300" distR="114300" simplePos="0" relativeHeight="251662336" behindDoc="0" locked="0" layoutInCell="1" allowOverlap="1" wp14:anchorId="2067FA66" wp14:editId="2B36926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962025"/>
                    <wp:effectExtent l="0" t="0" r="1270" b="9525"/>
                    <wp:wrapNone/>
                    <wp:docPr id="149" name="Group 157"/>
                    <wp:cNvGraphicFramePr/>
                    <a:graphic xmlns:a="http://schemas.openxmlformats.org/drawingml/2006/main">
                      <a:graphicData uri="http://schemas.microsoft.com/office/word/2010/wordprocessingGroup">
                        <wpg:wgp>
                          <wpg:cNvGrpSpPr/>
                          <wpg:grpSpPr>
                            <a:xfrm>
                              <a:off x="0" y="0"/>
                              <a:ext cx="7315200" cy="96202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FE36AB4" id="Group 157" o:spid="_x0000_s1026" style="position:absolute;margin-left:0;margin-top:0;width:8in;height:75.7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MEFAAGAAgAAAAhAOQcvjzXAAAABgEAAA8AAABk&#10;cnMvZG93bnJldi54bWxMj0FPwzAMhe9I+w+RkbixNJOKptJ0gknc2ag4p41pKxqnSrK126/H4wIX&#10;y0/Pev5euVvcKM4Y4uBJg1pnIJBabwfqNNQfb49bEDEZsmb0hBouGGFXre5KU1g/0wHPx9QJDqFY&#10;GA19SlMhZWx7dCau/YTE3pcPziSWoZM2mJnD3Sg3WfYknRmIP/Rmwn2P7ffx5DS8elIyBhtUU2N9&#10;uc6f71tyWj/cLy/PIBIu6e8YbviMDhUzNf5ENopRAxdJv/PmqXzDuuEtVznIqpT/8as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qS0JmJBQAAfRsAAA4AAAAA&#10;AAAAAAAAAAAAOgIAAGRycy9lMm9Eb2MueG1sUEsBAi0ACgAAAAAAAAAhAJsbFBFoZAAAaGQAABQA&#10;AAAAAAAAAAAAAAAA7wcAAGRycy9tZWRpYS9pbWFnZTEucG5nUEsBAi0AFAAGAAgAAAAhAOQcvjzX&#10;AAAABgEAAA8AAAAAAAAAAAAAAAAAiW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359F6A61" wp14:editId="60AA578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A7E4F4" w14:textId="7AF78A60" w:rsidR="006A2811" w:rsidRPr="00BA4481" w:rsidRDefault="006A2811" w:rsidP="00881C9B">
                                <w:pPr>
                                  <w:pStyle w:val="NoSpacing"/>
                                  <w:jc w:val="right"/>
                                  <w:rPr>
                                    <w:rFonts w:ascii="Arial" w:hAnsi="Arial" w:cs="Arial"/>
                                    <w:color w:val="156082" w:themeColor="accent1"/>
                                    <w:sz w:val="32"/>
                                    <w:szCs w:val="32"/>
                                  </w:rPr>
                                </w:pPr>
                              </w:p>
                              <w:p w14:paraId="52C18870" w14:textId="60C3E4C4" w:rsidR="0027422F" w:rsidRPr="00881C9B" w:rsidRDefault="00E22447" w:rsidP="00E22447">
                                <w:pPr>
                                  <w:pStyle w:val="NoSpacing"/>
                                  <w:jc w:val="right"/>
                                  <w:rPr>
                                    <w:rFonts w:ascii="Arial" w:hAnsi="Arial" w:cs="Arial"/>
                                    <w:color w:val="747474" w:themeColor="background2" w:themeShade="80"/>
                                  </w:rPr>
                                </w:pPr>
                                <w:r w:rsidRPr="00881C9B">
                                  <w:rPr>
                                    <w:rFonts w:ascii="Arial" w:hAnsi="Arial" w:cs="Arial"/>
                                    <w:color w:val="747474" w:themeColor="background2" w:themeShade="80"/>
                                  </w:rPr>
                                  <w:t>Dr. Amir Homayounfard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59F6A61" id="_x0000_t202" coordsize="21600,21600" o:spt="202" path="m,l,21600r21600,l21600,xe">
                    <v:stroke joinstyle="miter"/>
                    <v:path gradientshapeok="t" o:connecttype="rect"/>
                  </v:shapetype>
                  <v:shape id="Text Box 161" o:spid="_x0000_s1026" type="#_x0000_t202" style="position:absolute;margin-left:0;margin-top:0;width:8in;height:79.5pt;z-index:2516597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8A7E4F4" w14:textId="7AF78A60" w:rsidR="006A2811" w:rsidRPr="00BA4481" w:rsidRDefault="006A2811" w:rsidP="00881C9B">
                          <w:pPr>
                            <w:pStyle w:val="NoSpacing"/>
                            <w:jc w:val="right"/>
                            <w:rPr>
                              <w:rFonts w:ascii="Arial" w:hAnsi="Arial" w:cs="Arial"/>
                              <w:color w:val="156082" w:themeColor="accent1"/>
                              <w:sz w:val="32"/>
                              <w:szCs w:val="32"/>
                            </w:rPr>
                          </w:pPr>
                        </w:p>
                        <w:p w14:paraId="52C18870" w14:textId="60C3E4C4" w:rsidR="0027422F" w:rsidRPr="00881C9B" w:rsidRDefault="00E22447" w:rsidP="00E22447">
                          <w:pPr>
                            <w:pStyle w:val="NoSpacing"/>
                            <w:jc w:val="right"/>
                            <w:rPr>
                              <w:rFonts w:ascii="Arial" w:hAnsi="Arial" w:cs="Arial"/>
                              <w:color w:val="747474" w:themeColor="background2" w:themeShade="80"/>
                            </w:rPr>
                          </w:pPr>
                          <w:r w:rsidRPr="00881C9B">
                            <w:rPr>
                              <w:rFonts w:ascii="Arial" w:hAnsi="Arial" w:cs="Arial"/>
                              <w:color w:val="747474" w:themeColor="background2" w:themeShade="80"/>
                            </w:rPr>
                            <w:t>Dr. Amir Homayounfard</w:t>
                          </w:r>
                        </w:p>
                      </w:txbxContent>
                    </v:textbox>
                    <w10:wrap type="square" anchorx="page" anchory="page"/>
                  </v:shape>
                </w:pict>
              </mc:Fallback>
            </mc:AlternateContent>
          </w:r>
          <w:r>
            <w:rPr>
              <w:noProof/>
            </w:rPr>
            <mc:AlternateContent>
              <mc:Choice Requires="wps">
                <w:drawing>
                  <wp:anchor distT="0" distB="0" distL="114300" distR="114300" simplePos="0" relativeHeight="251651584" behindDoc="0" locked="0" layoutInCell="1" allowOverlap="1" wp14:anchorId="62892B52" wp14:editId="434FD09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91667" w14:textId="5EB72728" w:rsidR="0027422F" w:rsidRPr="00025788" w:rsidRDefault="0027422F">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10BD" w:rsidRPr="00025788">
                                      <w:rPr>
                                        <w:rFonts w:ascii="Arial" w:hAnsi="Arial" w:cs="Arial"/>
                                        <w:caps/>
                                        <w:color w:val="156082" w:themeColor="accent1"/>
                                        <w:sz w:val="64"/>
                                        <w:szCs w:val="64"/>
                                      </w:rPr>
                                      <w:t>Individual report</w:t>
                                    </w:r>
                                  </w:sdtContent>
                                </w:sdt>
                              </w:p>
                              <w:sdt>
                                <w:sdtPr>
                                  <w:rPr>
                                    <w:rFonts w:ascii="Arial" w:hAnsi="Arial" w:cs="Arial"/>
                                    <w:color w:val="747474" w:themeColor="background2" w:themeShade="8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8D3F50" w14:textId="1880350C" w:rsidR="0027422F" w:rsidRPr="004F22E2" w:rsidRDefault="00E110BD">
                                    <w:pPr>
                                      <w:jc w:val="right"/>
                                      <w:rPr>
                                        <w:rFonts w:ascii="Arial" w:hAnsi="Arial" w:cs="Arial"/>
                                        <w:smallCaps/>
                                        <w:color w:val="747474" w:themeColor="background2" w:themeShade="80"/>
                                        <w:sz w:val="36"/>
                                        <w:szCs w:val="36"/>
                                      </w:rPr>
                                    </w:pPr>
                                    <w:r w:rsidRPr="004F22E2">
                                      <w:rPr>
                                        <w:rFonts w:ascii="Arial" w:hAnsi="Arial" w:cs="Arial"/>
                                        <w:color w:val="747474" w:themeColor="background2" w:themeShade="80"/>
                                        <w:sz w:val="36"/>
                                        <w:szCs w:val="36"/>
                                      </w:rPr>
                                      <w:t>Organi</w:t>
                                    </w:r>
                                    <w:r w:rsidR="00783A43" w:rsidRPr="004F22E2">
                                      <w:rPr>
                                        <w:rFonts w:ascii="Arial" w:hAnsi="Arial" w:cs="Arial"/>
                                        <w:color w:val="747474" w:themeColor="background2" w:themeShade="80"/>
                                        <w:sz w:val="36"/>
                                        <w:szCs w:val="36"/>
                                      </w:rPr>
                                      <w:t>sational Culture – LCLM5005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892B52" id="Text Box 163" o:spid="_x0000_s1027" type="#_x0000_t202" style="position:absolute;margin-left:0;margin-top:0;width:8in;height:286.5pt;z-index:2516515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0691667" w14:textId="5EB72728" w:rsidR="0027422F" w:rsidRPr="00025788" w:rsidRDefault="0027422F">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10BD" w:rsidRPr="00025788">
                                <w:rPr>
                                  <w:rFonts w:ascii="Arial" w:hAnsi="Arial" w:cs="Arial"/>
                                  <w:caps/>
                                  <w:color w:val="156082" w:themeColor="accent1"/>
                                  <w:sz w:val="64"/>
                                  <w:szCs w:val="64"/>
                                </w:rPr>
                                <w:t>Individual report</w:t>
                              </w:r>
                            </w:sdtContent>
                          </w:sdt>
                        </w:p>
                        <w:sdt>
                          <w:sdtPr>
                            <w:rPr>
                              <w:rFonts w:ascii="Arial" w:hAnsi="Arial" w:cs="Arial"/>
                              <w:color w:val="747474" w:themeColor="background2" w:themeShade="8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8D3F50" w14:textId="1880350C" w:rsidR="0027422F" w:rsidRPr="004F22E2" w:rsidRDefault="00E110BD">
                              <w:pPr>
                                <w:jc w:val="right"/>
                                <w:rPr>
                                  <w:rFonts w:ascii="Arial" w:hAnsi="Arial" w:cs="Arial"/>
                                  <w:smallCaps/>
                                  <w:color w:val="747474" w:themeColor="background2" w:themeShade="80"/>
                                  <w:sz w:val="36"/>
                                  <w:szCs w:val="36"/>
                                </w:rPr>
                              </w:pPr>
                              <w:r w:rsidRPr="004F22E2">
                                <w:rPr>
                                  <w:rFonts w:ascii="Arial" w:hAnsi="Arial" w:cs="Arial"/>
                                  <w:color w:val="747474" w:themeColor="background2" w:themeShade="80"/>
                                  <w:sz w:val="36"/>
                                  <w:szCs w:val="36"/>
                                </w:rPr>
                                <w:t>Organi</w:t>
                              </w:r>
                              <w:r w:rsidR="00783A43" w:rsidRPr="004F22E2">
                                <w:rPr>
                                  <w:rFonts w:ascii="Arial" w:hAnsi="Arial" w:cs="Arial"/>
                                  <w:color w:val="747474" w:themeColor="background2" w:themeShade="80"/>
                                  <w:sz w:val="36"/>
                                  <w:szCs w:val="36"/>
                                </w:rPr>
                                <w:t>sational Culture – LCLM5005</w:t>
                              </w:r>
                            </w:p>
                          </w:sdtContent>
                        </w:sdt>
                      </w:txbxContent>
                    </v:textbox>
                    <w10:wrap type="square" anchorx="page" anchory="page"/>
                  </v:shape>
                </w:pict>
              </mc:Fallback>
            </mc:AlternateContent>
          </w:r>
        </w:p>
        <w:p w14:paraId="5F316866" w14:textId="3EBF0C8E" w:rsidR="0027422F" w:rsidRDefault="00523FA9">
          <w:r>
            <w:rPr>
              <w:b/>
              <w:bCs/>
              <w:noProof/>
              <w:sz w:val="44"/>
              <w:szCs w:val="44"/>
            </w:rPr>
            <w:drawing>
              <wp:inline distT="114300" distB="114300" distL="114300" distR="114300" wp14:anchorId="42518452" wp14:editId="4C4E1B60">
                <wp:extent cx="1963420" cy="738454"/>
                <wp:effectExtent l="0" t="0" r="0" b="508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1963420" cy="738454"/>
                        </a:xfrm>
                        <a:prstGeom prst="rect">
                          <a:avLst/>
                        </a:prstGeom>
                        <a:ln/>
                      </pic:spPr>
                    </pic:pic>
                  </a:graphicData>
                </a:graphic>
              </wp:inline>
            </w:drawing>
          </w:r>
          <w:r w:rsidR="003546F8">
            <w:rPr>
              <w:noProof/>
            </w:rPr>
            <mc:AlternateContent>
              <mc:Choice Requires="wps">
                <w:drawing>
                  <wp:anchor distT="0" distB="0" distL="114300" distR="114300" simplePos="0" relativeHeight="251657728" behindDoc="0" locked="0" layoutInCell="1" allowOverlap="1" wp14:anchorId="590570C3" wp14:editId="3208AFBF">
                    <wp:simplePos x="0" y="0"/>
                    <wp:positionH relativeFrom="margin">
                      <wp:align>center</wp:align>
                    </wp:positionH>
                    <wp:positionV relativeFrom="page">
                      <wp:posOffset>7743190</wp:posOffset>
                    </wp:positionV>
                    <wp:extent cx="7315200" cy="1590675"/>
                    <wp:effectExtent l="0" t="0" r="0" b="952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590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747474" w:themeColor="background2" w:themeShade="80"/>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A0C4D3" w14:textId="03012ED0" w:rsidR="0027422F" w:rsidRPr="004F22E2" w:rsidRDefault="00831655" w:rsidP="004F22E2">
                                    <w:pPr>
                                      <w:pStyle w:val="NoSpacing"/>
                                      <w:spacing w:line="360" w:lineRule="auto"/>
                                      <w:jc w:val="right"/>
                                      <w:rPr>
                                        <w:rFonts w:ascii="Arial" w:hAnsi="Arial" w:cs="Arial"/>
                                        <w:color w:val="747474" w:themeColor="background2" w:themeShade="80"/>
                                        <w:sz w:val="36"/>
                                        <w:szCs w:val="36"/>
                                      </w:rPr>
                                    </w:pPr>
                                    <w:r w:rsidRPr="004F22E2">
                                      <w:rPr>
                                        <w:rFonts w:ascii="Arial" w:hAnsi="Arial" w:cs="Arial"/>
                                        <w:color w:val="747474" w:themeColor="background2" w:themeShade="80"/>
                                        <w:sz w:val="36"/>
                                        <w:szCs w:val="36"/>
                                      </w:rPr>
                                      <w:t xml:space="preserve">Amanda Cazassa Saldanha </w:t>
                                    </w:r>
                                  </w:p>
                                </w:sdtContent>
                              </w:sdt>
                              <w:p w14:paraId="2DABABE5" w14:textId="1DDA8BA4" w:rsidR="0027422F" w:rsidRPr="004F22E2" w:rsidRDefault="0027422F" w:rsidP="004F22E2">
                                <w:pPr>
                                  <w:pStyle w:val="NoSpacing"/>
                                  <w:spacing w:line="360" w:lineRule="auto"/>
                                  <w:jc w:val="right"/>
                                  <w:rPr>
                                    <w:rFonts w:ascii="Arial" w:hAnsi="Arial" w:cs="Arial"/>
                                    <w:color w:val="747474" w:themeColor="background2" w:themeShade="80"/>
                                    <w:sz w:val="24"/>
                                    <w:szCs w:val="24"/>
                                  </w:rPr>
                                </w:pPr>
                                <w:sdt>
                                  <w:sdtPr>
                                    <w:rPr>
                                      <w:rFonts w:ascii="Arial" w:hAnsi="Arial" w:cs="Arial"/>
                                      <w:color w:val="747474" w:themeColor="background2" w:themeShade="80"/>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831655" w:rsidRPr="004F22E2">
                                      <w:rPr>
                                        <w:rFonts w:ascii="Arial" w:hAnsi="Arial" w:cs="Arial"/>
                                        <w:color w:val="747474" w:themeColor="background2" w:themeShade="80"/>
                                        <w:sz w:val="24"/>
                                        <w:szCs w:val="24"/>
                                      </w:rPr>
                                      <w:t>2331032</w:t>
                                    </w:r>
                                    <w:r w:rsidR="007B38AA" w:rsidRPr="004F22E2">
                                      <w:rPr>
                                        <w:rFonts w:ascii="Arial" w:hAnsi="Arial" w:cs="Arial"/>
                                        <w:color w:val="747474" w:themeColor="background2" w:themeShade="80"/>
                                        <w:sz w:val="24"/>
                                        <w:szCs w:val="24"/>
                                      </w:rPr>
                                      <w:t>@student.uwts</w:t>
                                    </w:r>
                                    <w:r w:rsidR="00E0520C" w:rsidRPr="004F22E2">
                                      <w:rPr>
                                        <w:rFonts w:ascii="Arial" w:hAnsi="Arial" w:cs="Arial"/>
                                        <w:color w:val="747474" w:themeColor="background2" w:themeShade="80"/>
                                        <w:sz w:val="24"/>
                                        <w:szCs w:val="24"/>
                                      </w:rPr>
                                      <w:t>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90570C3" id="Text Box 159" o:spid="_x0000_s1028" type="#_x0000_t202" style="position:absolute;margin-left:0;margin-top:609.7pt;width:8in;height:125.25pt;z-index:25165772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" filled="f" stroked="f" strokeweight=".5pt">
                    <v:textbox inset="126pt,0,54pt,0">
                      <w:txbxContent>
                        <w:sdt>
                          <w:sdtPr>
                            <w:rPr>
                              <w:rFonts w:ascii="Arial" w:hAnsi="Arial" w:cs="Arial"/>
                              <w:color w:val="747474" w:themeColor="background2" w:themeShade="80"/>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A0C4D3" w14:textId="03012ED0" w:rsidR="0027422F" w:rsidRPr="004F22E2" w:rsidRDefault="00831655" w:rsidP="004F22E2">
                              <w:pPr>
                                <w:pStyle w:val="NoSpacing"/>
                                <w:spacing w:line="360" w:lineRule="auto"/>
                                <w:jc w:val="right"/>
                                <w:rPr>
                                  <w:rFonts w:ascii="Arial" w:hAnsi="Arial" w:cs="Arial"/>
                                  <w:color w:val="747474" w:themeColor="background2" w:themeShade="80"/>
                                  <w:sz w:val="36"/>
                                  <w:szCs w:val="36"/>
                                </w:rPr>
                              </w:pPr>
                              <w:r w:rsidRPr="004F22E2">
                                <w:rPr>
                                  <w:rFonts w:ascii="Arial" w:hAnsi="Arial" w:cs="Arial"/>
                                  <w:color w:val="747474" w:themeColor="background2" w:themeShade="80"/>
                                  <w:sz w:val="36"/>
                                  <w:szCs w:val="36"/>
                                </w:rPr>
                                <w:t xml:space="preserve">Amanda Cazassa Saldanha </w:t>
                              </w:r>
                            </w:p>
                          </w:sdtContent>
                        </w:sdt>
                        <w:p w14:paraId="2DABABE5" w14:textId="1DDA8BA4" w:rsidR="0027422F" w:rsidRPr="004F22E2" w:rsidRDefault="0027422F" w:rsidP="004F22E2">
                          <w:pPr>
                            <w:pStyle w:val="NoSpacing"/>
                            <w:spacing w:line="360" w:lineRule="auto"/>
                            <w:jc w:val="right"/>
                            <w:rPr>
                              <w:rFonts w:ascii="Arial" w:hAnsi="Arial" w:cs="Arial"/>
                              <w:color w:val="747474" w:themeColor="background2" w:themeShade="80"/>
                              <w:sz w:val="24"/>
                              <w:szCs w:val="24"/>
                            </w:rPr>
                          </w:pPr>
                          <w:sdt>
                            <w:sdtPr>
                              <w:rPr>
                                <w:rFonts w:ascii="Arial" w:hAnsi="Arial" w:cs="Arial"/>
                                <w:color w:val="747474" w:themeColor="background2" w:themeShade="80"/>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831655" w:rsidRPr="004F22E2">
                                <w:rPr>
                                  <w:rFonts w:ascii="Arial" w:hAnsi="Arial" w:cs="Arial"/>
                                  <w:color w:val="747474" w:themeColor="background2" w:themeShade="80"/>
                                  <w:sz w:val="24"/>
                                  <w:szCs w:val="24"/>
                                </w:rPr>
                                <w:t>2331032</w:t>
                              </w:r>
                              <w:r w:rsidR="007B38AA" w:rsidRPr="004F22E2">
                                <w:rPr>
                                  <w:rFonts w:ascii="Arial" w:hAnsi="Arial" w:cs="Arial"/>
                                  <w:color w:val="747474" w:themeColor="background2" w:themeShade="80"/>
                                  <w:sz w:val="24"/>
                                  <w:szCs w:val="24"/>
                                </w:rPr>
                                <w:t>@student.uwts</w:t>
                              </w:r>
                              <w:r w:rsidR="00E0520C" w:rsidRPr="004F22E2">
                                <w:rPr>
                                  <w:rFonts w:ascii="Arial" w:hAnsi="Arial" w:cs="Arial"/>
                                  <w:color w:val="747474" w:themeColor="background2" w:themeShade="80"/>
                                  <w:sz w:val="24"/>
                                  <w:szCs w:val="24"/>
                                </w:rPr>
                                <w:t>d.ac.uk</w:t>
                              </w:r>
                            </w:sdtContent>
                          </w:sdt>
                        </w:p>
                      </w:txbxContent>
                    </v:textbox>
                    <w10:wrap type="square" anchorx="margin" anchory="page"/>
                  </v:shape>
                </w:pict>
              </mc:Fallback>
            </mc:AlternateContent>
          </w:r>
          <w:r w:rsidR="00881C9B">
            <w:rPr>
              <w:noProof/>
            </w:rPr>
            <mc:AlternateContent>
              <mc:Choice Requires="wps">
                <w:drawing>
                  <wp:anchor distT="182880" distB="182880" distL="114300" distR="114300" simplePos="0" relativeHeight="251664896" behindDoc="0" locked="0" layoutInCell="1" allowOverlap="1" wp14:anchorId="0169773D" wp14:editId="53670A55">
                    <wp:simplePos x="0" y="0"/>
                    <wp:positionH relativeFrom="margin">
                      <wp:posOffset>4124325</wp:posOffset>
                    </wp:positionH>
                    <wp:positionV relativeFrom="margin">
                      <wp:posOffset>7391400</wp:posOffset>
                    </wp:positionV>
                    <wp:extent cx="1969770" cy="238125"/>
                    <wp:effectExtent l="0" t="0" r="11430" b="9525"/>
                    <wp:wrapTopAndBottom/>
                    <wp:docPr id="2" name="Text Box 8" descr="Pull quote"/>
                    <wp:cNvGraphicFramePr/>
                    <a:graphic xmlns:a="http://schemas.openxmlformats.org/drawingml/2006/main">
                      <a:graphicData uri="http://schemas.microsoft.com/office/word/2010/wordprocessingShape">
                        <wps:wsp>
                          <wps:cNvSpPr txBox="1"/>
                          <wps:spPr>
                            <a:xfrm>
                              <a:off x="0" y="0"/>
                              <a:ext cx="196977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EE728" w14:textId="7C038CAC" w:rsidR="00557815" w:rsidRPr="004F22E2" w:rsidRDefault="00557815">
                                <w:pPr>
                                  <w:jc w:val="center"/>
                                  <w:rPr>
                                    <w:color w:val="747474" w:themeColor="background2" w:themeShade="80"/>
                                  </w:rPr>
                                </w:pPr>
                                <w:r w:rsidRPr="004F22E2">
                                  <w:rPr>
                                    <w:color w:val="747474" w:themeColor="background2" w:themeShade="80"/>
                                  </w:rPr>
                                  <w:t>Student Number: 2331032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9773D" id="Text Box 8" o:spid="_x0000_s1029" type="#_x0000_t202" alt="Pull quote" style="position:absolute;margin-left:324.75pt;margin-top:582pt;width:155.1pt;height:18.75pt;z-index:251664896;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" filled="f" stroked="f" strokeweight=".5pt">
                    <v:textbox inset="0,0,0,0">
                      <w:txbxContent>
                        <w:p w14:paraId="078EE728" w14:textId="7C038CAC" w:rsidR="00557815" w:rsidRPr="004F22E2" w:rsidRDefault="00557815">
                          <w:pPr>
                            <w:jc w:val="center"/>
                            <w:rPr>
                              <w:color w:val="747474" w:themeColor="background2" w:themeShade="80"/>
                            </w:rPr>
                          </w:pPr>
                          <w:r w:rsidRPr="004F22E2">
                            <w:rPr>
                              <w:color w:val="747474" w:themeColor="background2" w:themeShade="80"/>
                            </w:rPr>
                            <w:t>Student Number: 2331032</w:t>
                          </w:r>
                        </w:p>
                      </w:txbxContent>
                    </v:textbox>
                    <w10:wrap type="topAndBottom" anchorx="margin" anchory="margin"/>
                  </v:shape>
                </w:pict>
              </mc:Fallback>
            </mc:AlternateContent>
          </w:r>
          <w:r w:rsidR="0027422F">
            <w:br w:type="page"/>
          </w:r>
        </w:p>
      </w:sdtContent>
    </w:sdt>
    <w:p w14:paraId="5A7AC180" w14:textId="46729C2B" w:rsidR="00C067AE" w:rsidRPr="00311DF7" w:rsidRDefault="00B55FF8" w:rsidP="009B3B03">
      <w:pPr>
        <w:spacing w:line="360" w:lineRule="auto"/>
        <w:jc w:val="center"/>
        <w:rPr>
          <w:rFonts w:ascii="Arial" w:hAnsi="Arial" w:cs="Arial"/>
          <w:color w:val="153D63" w:themeColor="text2" w:themeTint="E6"/>
          <w:sz w:val="36"/>
          <w:szCs w:val="36"/>
        </w:rPr>
      </w:pPr>
      <w:r w:rsidRPr="00311DF7">
        <w:rPr>
          <w:rFonts w:ascii="Arial" w:hAnsi="Arial" w:cs="Arial"/>
          <w:color w:val="153D63" w:themeColor="text2" w:themeTint="E6"/>
          <w:sz w:val="36"/>
          <w:szCs w:val="36"/>
        </w:rPr>
        <w:lastRenderedPageBreak/>
        <w:t>Executive Summary</w:t>
      </w:r>
    </w:p>
    <w:p w14:paraId="224DFA4E" w14:textId="77777777" w:rsidR="009B3B03" w:rsidRPr="009B3B03" w:rsidRDefault="009B3B03" w:rsidP="009B3B03">
      <w:pPr>
        <w:spacing w:line="360" w:lineRule="auto"/>
        <w:jc w:val="center"/>
        <w:rPr>
          <w:rFonts w:ascii="Arial" w:hAnsi="Arial" w:cs="Arial"/>
        </w:rPr>
      </w:pPr>
    </w:p>
    <w:p w14:paraId="6032F321" w14:textId="66787615" w:rsidR="00C067AE" w:rsidRPr="00D32331" w:rsidRDefault="00B55FF8" w:rsidP="00D32331">
      <w:pPr>
        <w:spacing w:line="360" w:lineRule="auto"/>
        <w:rPr>
          <w:rFonts w:ascii="Arial" w:hAnsi="Arial" w:cs="Arial"/>
        </w:rPr>
      </w:pPr>
      <w:r w:rsidRPr="009B3B03">
        <w:rPr>
          <w:rFonts w:ascii="Arial" w:hAnsi="Arial" w:cs="Arial"/>
        </w:rPr>
        <w:t xml:space="preserve">The common ideals, attitudes and behaviours that direct employees' work within an organisation are referred to as corporate culture. People that have defined objectives are able to see the wider picture, collaborate effectively and expectations. In order to follow the same principles, there is a vibrant and encouraging environment. Important domains, including management oversight, organisational makeup and making choices, are also impacted. Workers are more driven and content at work if different cultures </w:t>
      </w:r>
      <w:r w:rsidRPr="009B3B03">
        <w:rPr>
          <w:rFonts w:ascii="Arial" w:hAnsi="Arial" w:cs="Arial"/>
        </w:rPr>
        <w:t>are valued and involved. In order to enhance teamwork, lessen rivalry and promote financial longevity, nations must develop an equal organisational culture.</w:t>
      </w:r>
    </w:p>
    <w:p w14:paraId="688A5581" w14:textId="77777777" w:rsidR="00AB7FE6" w:rsidRPr="000E6D7C" w:rsidRDefault="00AB7FE6" w:rsidP="00D32331">
      <w:pPr>
        <w:spacing w:line="360" w:lineRule="auto"/>
        <w:rPr>
          <w:rFonts w:ascii="Arial" w:hAnsi="Arial" w:cs="Arial"/>
          <w:color w:val="215E99" w:themeColor="text2" w:themeTint="BF"/>
          <w:sz w:val="28"/>
          <w:szCs w:val="28"/>
        </w:rPr>
      </w:pPr>
    </w:p>
    <w:p w14:paraId="1DA62CFB" w14:textId="77777777" w:rsidR="00C067AE" w:rsidRPr="00311DF7" w:rsidRDefault="00B55FF8" w:rsidP="00D32331">
      <w:pPr>
        <w:spacing w:line="360" w:lineRule="auto"/>
        <w:jc w:val="center"/>
        <w:rPr>
          <w:rFonts w:ascii="Arial" w:hAnsi="Arial" w:cs="Arial"/>
          <w:color w:val="153D63" w:themeColor="text2" w:themeTint="E6"/>
          <w:sz w:val="36"/>
          <w:szCs w:val="36"/>
        </w:rPr>
      </w:pPr>
      <w:bookmarkStart w:id="0" w:name="_heading=h.sbg5z32ky09q" w:colFirst="0" w:colLast="0"/>
      <w:bookmarkEnd w:id="0"/>
      <w:r w:rsidRPr="00311DF7">
        <w:rPr>
          <w:rFonts w:ascii="Arial" w:hAnsi="Arial" w:cs="Arial"/>
          <w:color w:val="153D63" w:themeColor="text2" w:themeTint="E6"/>
          <w:sz w:val="36"/>
          <w:szCs w:val="36"/>
        </w:rPr>
        <w:t>Table of Contents</w:t>
      </w:r>
    </w:p>
    <w:p w14:paraId="60FE108A" w14:textId="77777777" w:rsidR="00AB7FE6" w:rsidRPr="00D32331" w:rsidRDefault="00AB7FE6" w:rsidP="00D32331">
      <w:pPr>
        <w:spacing w:line="360" w:lineRule="auto"/>
        <w:jc w:val="center"/>
        <w:rPr>
          <w:rFonts w:ascii="Arial" w:hAnsi="Arial" w:cs="Arial"/>
          <w:b/>
          <w:bCs/>
        </w:rPr>
      </w:pPr>
    </w:p>
    <w:sdt>
      <w:sdtPr>
        <w:rPr>
          <w:rFonts w:ascii="Arial" w:hAnsi="Arial" w:cs="Arial"/>
        </w:rPr>
        <w:id w:val="69559884"/>
        <w:docPartObj>
          <w:docPartGallery w:val="Table of Contents"/>
          <w:docPartUnique/>
        </w:docPartObj>
      </w:sdtPr>
      <w:sdtEndPr/>
      <w:sdtContent>
        <w:p w14:paraId="60DAC95A" w14:textId="5D0D0F2D" w:rsidR="00393BAB" w:rsidRDefault="00B55FF8">
          <w:pPr>
            <w:pStyle w:val="TOC1"/>
            <w:tabs>
              <w:tab w:val="right" w:leader="dot" w:pos="9350"/>
            </w:tabs>
            <w:rPr>
              <w:noProof/>
            </w:rPr>
          </w:pPr>
          <w:r w:rsidRPr="00D32331">
            <w:rPr>
              <w:rFonts w:ascii="Arial" w:hAnsi="Arial" w:cs="Arial"/>
            </w:rPr>
            <w:fldChar w:fldCharType="begin"/>
          </w:r>
          <w:r w:rsidRPr="00D32331">
            <w:rPr>
              <w:rFonts w:ascii="Arial" w:hAnsi="Arial" w:cs="Arial"/>
            </w:rPr>
            <w:instrText xml:space="preserve"> TOC \h \u \z \t "Heading 1,1,Heading 2,2,Heading 3,3,Heading 4,4,Heading 5,5,Heading 6,6,"</w:instrText>
          </w:r>
          <w:r w:rsidRPr="00D32331">
            <w:rPr>
              <w:rFonts w:ascii="Arial" w:hAnsi="Arial" w:cs="Arial"/>
            </w:rPr>
            <w:fldChar w:fldCharType="separate"/>
          </w:r>
          <w:hyperlink w:anchor="_Toc227862344" w:history="1">
            <w:r w:rsidR="00393BAB" w:rsidRPr="007906A8">
              <w:rPr>
                <w:rStyle w:val="Hyperlink"/>
                <w:rFonts w:ascii="Arial" w:hAnsi="Arial" w:cs="Arial"/>
                <w:noProof/>
              </w:rPr>
              <w:t>Introduction</w:t>
            </w:r>
            <w:r w:rsidR="00393BAB">
              <w:rPr>
                <w:noProof/>
                <w:webHidden/>
              </w:rPr>
              <w:tab/>
            </w:r>
            <w:r w:rsidR="00393BAB">
              <w:rPr>
                <w:noProof/>
                <w:webHidden/>
              </w:rPr>
              <w:fldChar w:fldCharType="begin"/>
            </w:r>
            <w:r w:rsidR="00393BAB">
              <w:rPr>
                <w:noProof/>
                <w:webHidden/>
              </w:rPr>
              <w:instrText xml:space="preserve"> PAGEREF _Toc227862344 \h </w:instrText>
            </w:r>
            <w:r w:rsidR="00393BAB">
              <w:rPr>
                <w:noProof/>
                <w:webHidden/>
              </w:rPr>
            </w:r>
            <w:r w:rsidR="00393BAB">
              <w:rPr>
                <w:noProof/>
                <w:webHidden/>
              </w:rPr>
              <w:fldChar w:fldCharType="separate"/>
            </w:r>
            <w:r w:rsidR="00393BAB">
              <w:rPr>
                <w:noProof/>
                <w:webHidden/>
              </w:rPr>
              <w:t>2</w:t>
            </w:r>
            <w:r w:rsidR="00393BAB">
              <w:rPr>
                <w:noProof/>
                <w:webHidden/>
              </w:rPr>
              <w:fldChar w:fldCharType="end"/>
            </w:r>
          </w:hyperlink>
        </w:p>
        <w:p w14:paraId="446B7EFA" w14:textId="3E7A9D95" w:rsidR="00393BAB" w:rsidRDefault="00393BAB" w:rsidP="0090335F">
          <w:pPr>
            <w:pStyle w:val="TOC2"/>
            <w:rPr>
              <w:noProof/>
            </w:rPr>
          </w:pPr>
          <w:hyperlink w:anchor="_Toc227862345" w:history="1">
            <w:r w:rsidRPr="007906A8">
              <w:rPr>
                <w:rStyle w:val="Hyperlink"/>
                <w:rFonts w:ascii="Arial" w:hAnsi="Arial" w:cs="Arial"/>
                <w:noProof/>
              </w:rPr>
              <w:t>Organisational Culture and Its Influence on Structure and Decision-Making</w:t>
            </w:r>
            <w:r>
              <w:rPr>
                <w:noProof/>
                <w:webHidden/>
              </w:rPr>
              <w:tab/>
            </w:r>
            <w:r>
              <w:rPr>
                <w:noProof/>
                <w:webHidden/>
              </w:rPr>
              <w:fldChar w:fldCharType="begin"/>
            </w:r>
            <w:r>
              <w:rPr>
                <w:noProof/>
                <w:webHidden/>
              </w:rPr>
              <w:instrText xml:space="preserve"> PAGEREF _Toc227862345 \h </w:instrText>
            </w:r>
            <w:r>
              <w:rPr>
                <w:noProof/>
                <w:webHidden/>
              </w:rPr>
            </w:r>
            <w:r>
              <w:rPr>
                <w:noProof/>
                <w:webHidden/>
              </w:rPr>
              <w:fldChar w:fldCharType="separate"/>
            </w:r>
            <w:r>
              <w:rPr>
                <w:noProof/>
                <w:webHidden/>
              </w:rPr>
              <w:t>2</w:t>
            </w:r>
            <w:r>
              <w:rPr>
                <w:noProof/>
                <w:webHidden/>
              </w:rPr>
              <w:fldChar w:fldCharType="end"/>
            </w:r>
          </w:hyperlink>
        </w:p>
        <w:p w14:paraId="6AF32245" w14:textId="6825EAA2" w:rsidR="00393BAB" w:rsidRDefault="00393BAB" w:rsidP="0090335F">
          <w:pPr>
            <w:pStyle w:val="TOC2"/>
            <w:rPr>
              <w:noProof/>
            </w:rPr>
          </w:pPr>
          <w:hyperlink w:anchor="_Toc227862346" w:history="1">
            <w:r w:rsidRPr="007906A8">
              <w:rPr>
                <w:rStyle w:val="Hyperlink"/>
                <w:rFonts w:ascii="Arial" w:hAnsi="Arial" w:cs="Arial"/>
                <w:noProof/>
              </w:rPr>
              <w:t>Organisational Culture Dynamics and the Prevailing Identity at Tesco</w:t>
            </w:r>
            <w:r>
              <w:rPr>
                <w:noProof/>
                <w:webHidden/>
              </w:rPr>
              <w:tab/>
            </w:r>
            <w:r>
              <w:rPr>
                <w:noProof/>
                <w:webHidden/>
              </w:rPr>
              <w:fldChar w:fldCharType="begin"/>
            </w:r>
            <w:r>
              <w:rPr>
                <w:noProof/>
                <w:webHidden/>
              </w:rPr>
              <w:instrText xml:space="preserve"> PAGEREF _Toc227862346 \h </w:instrText>
            </w:r>
            <w:r>
              <w:rPr>
                <w:noProof/>
                <w:webHidden/>
              </w:rPr>
            </w:r>
            <w:r>
              <w:rPr>
                <w:noProof/>
                <w:webHidden/>
              </w:rPr>
              <w:fldChar w:fldCharType="separate"/>
            </w:r>
            <w:r>
              <w:rPr>
                <w:noProof/>
                <w:webHidden/>
              </w:rPr>
              <w:t>4</w:t>
            </w:r>
            <w:r>
              <w:rPr>
                <w:noProof/>
                <w:webHidden/>
              </w:rPr>
              <w:fldChar w:fldCharType="end"/>
            </w:r>
          </w:hyperlink>
        </w:p>
        <w:p w14:paraId="0C76AF06" w14:textId="5654C1A1" w:rsidR="00393BAB" w:rsidRDefault="00393BAB" w:rsidP="0090335F">
          <w:pPr>
            <w:pStyle w:val="TOC2"/>
            <w:rPr>
              <w:noProof/>
            </w:rPr>
          </w:pPr>
          <w:hyperlink w:anchor="_Toc227862347" w:history="1">
            <w:r w:rsidRPr="007906A8">
              <w:rPr>
                <w:rStyle w:val="Hyperlink"/>
                <w:rFonts w:ascii="Arial" w:hAnsi="Arial" w:cs="Arial"/>
                <w:noProof/>
              </w:rPr>
              <w:t>TESCO's organisational culture to adapt to external developments</w:t>
            </w:r>
            <w:r>
              <w:rPr>
                <w:noProof/>
                <w:webHidden/>
              </w:rPr>
              <w:tab/>
            </w:r>
            <w:r>
              <w:rPr>
                <w:noProof/>
                <w:webHidden/>
              </w:rPr>
              <w:fldChar w:fldCharType="begin"/>
            </w:r>
            <w:r>
              <w:rPr>
                <w:noProof/>
                <w:webHidden/>
              </w:rPr>
              <w:instrText xml:space="preserve"> PAGEREF _Toc227862347 \h </w:instrText>
            </w:r>
            <w:r>
              <w:rPr>
                <w:noProof/>
                <w:webHidden/>
              </w:rPr>
            </w:r>
            <w:r>
              <w:rPr>
                <w:noProof/>
                <w:webHidden/>
              </w:rPr>
              <w:fldChar w:fldCharType="separate"/>
            </w:r>
            <w:r>
              <w:rPr>
                <w:noProof/>
                <w:webHidden/>
              </w:rPr>
              <w:t>7</w:t>
            </w:r>
            <w:r>
              <w:rPr>
                <w:noProof/>
                <w:webHidden/>
              </w:rPr>
              <w:fldChar w:fldCharType="end"/>
            </w:r>
          </w:hyperlink>
        </w:p>
        <w:p w14:paraId="402539B1" w14:textId="529AD5EC" w:rsidR="00393BAB" w:rsidRDefault="00393BAB" w:rsidP="0090335F">
          <w:pPr>
            <w:pStyle w:val="TOC2"/>
            <w:rPr>
              <w:noProof/>
            </w:rPr>
          </w:pPr>
          <w:hyperlink w:anchor="_Toc227862348" w:history="1">
            <w:r w:rsidRPr="007906A8">
              <w:rPr>
                <w:rStyle w:val="Hyperlink"/>
                <w:rFonts w:ascii="Arial" w:hAnsi="Arial" w:cs="Arial"/>
                <w:noProof/>
              </w:rPr>
              <w:t>Tesco's Corporate Environment as a Facilitator or Obstacle to Successful Operating</w:t>
            </w:r>
            <w:r>
              <w:rPr>
                <w:noProof/>
                <w:webHidden/>
              </w:rPr>
              <w:tab/>
            </w:r>
            <w:r>
              <w:rPr>
                <w:noProof/>
                <w:webHidden/>
              </w:rPr>
              <w:fldChar w:fldCharType="begin"/>
            </w:r>
            <w:r>
              <w:rPr>
                <w:noProof/>
                <w:webHidden/>
              </w:rPr>
              <w:instrText xml:space="preserve"> PAGEREF _Toc227862348 \h </w:instrText>
            </w:r>
            <w:r>
              <w:rPr>
                <w:noProof/>
                <w:webHidden/>
              </w:rPr>
            </w:r>
            <w:r>
              <w:rPr>
                <w:noProof/>
                <w:webHidden/>
              </w:rPr>
              <w:fldChar w:fldCharType="separate"/>
            </w:r>
            <w:r>
              <w:rPr>
                <w:noProof/>
                <w:webHidden/>
              </w:rPr>
              <w:t>9</w:t>
            </w:r>
            <w:r>
              <w:rPr>
                <w:noProof/>
                <w:webHidden/>
              </w:rPr>
              <w:fldChar w:fldCharType="end"/>
            </w:r>
          </w:hyperlink>
        </w:p>
        <w:p w14:paraId="6F232433" w14:textId="3BE1F736" w:rsidR="00393BAB" w:rsidRDefault="00393BAB" w:rsidP="0090335F">
          <w:pPr>
            <w:pStyle w:val="TOC2"/>
            <w:rPr>
              <w:noProof/>
            </w:rPr>
          </w:pPr>
          <w:hyperlink w:anchor="_Toc227862349" w:history="1">
            <w:r w:rsidRPr="007906A8">
              <w:rPr>
                <w:rStyle w:val="Hyperlink"/>
                <w:rFonts w:ascii="Arial" w:hAnsi="Arial" w:cs="Arial"/>
                <w:noProof/>
              </w:rPr>
              <w:t>The impact of an organisation's culture on its overall performance and develop data-driven reform options</w:t>
            </w:r>
            <w:r>
              <w:rPr>
                <w:noProof/>
                <w:webHidden/>
              </w:rPr>
              <w:tab/>
            </w:r>
            <w:r>
              <w:rPr>
                <w:noProof/>
                <w:webHidden/>
              </w:rPr>
              <w:fldChar w:fldCharType="begin"/>
            </w:r>
            <w:r>
              <w:rPr>
                <w:noProof/>
                <w:webHidden/>
              </w:rPr>
              <w:instrText xml:space="preserve"> PAGEREF _Toc227862349 \h </w:instrText>
            </w:r>
            <w:r>
              <w:rPr>
                <w:noProof/>
                <w:webHidden/>
              </w:rPr>
            </w:r>
            <w:r>
              <w:rPr>
                <w:noProof/>
                <w:webHidden/>
              </w:rPr>
              <w:fldChar w:fldCharType="separate"/>
            </w:r>
            <w:r>
              <w:rPr>
                <w:noProof/>
                <w:webHidden/>
              </w:rPr>
              <w:t>10</w:t>
            </w:r>
            <w:r>
              <w:rPr>
                <w:noProof/>
                <w:webHidden/>
              </w:rPr>
              <w:fldChar w:fldCharType="end"/>
            </w:r>
          </w:hyperlink>
        </w:p>
        <w:p w14:paraId="32309DC2" w14:textId="2B6BB707" w:rsidR="00393BAB" w:rsidRDefault="00393BAB" w:rsidP="0090335F">
          <w:pPr>
            <w:pStyle w:val="TOC2"/>
            <w:rPr>
              <w:noProof/>
            </w:rPr>
          </w:pPr>
          <w:hyperlink w:anchor="_Toc227862350" w:history="1">
            <w:r w:rsidRPr="007906A8">
              <w:rPr>
                <w:rStyle w:val="Hyperlink"/>
                <w:rFonts w:ascii="Arial" w:hAnsi="Arial" w:cs="Arial"/>
                <w:noProof/>
              </w:rPr>
              <w:t>Recommendations for Improving Organisational Culture in Tesco</w:t>
            </w:r>
            <w:r>
              <w:rPr>
                <w:noProof/>
                <w:webHidden/>
              </w:rPr>
              <w:tab/>
            </w:r>
            <w:r>
              <w:rPr>
                <w:noProof/>
                <w:webHidden/>
              </w:rPr>
              <w:fldChar w:fldCharType="begin"/>
            </w:r>
            <w:r>
              <w:rPr>
                <w:noProof/>
                <w:webHidden/>
              </w:rPr>
              <w:instrText xml:space="preserve"> PAGEREF _Toc227862350 \h </w:instrText>
            </w:r>
            <w:r>
              <w:rPr>
                <w:noProof/>
                <w:webHidden/>
              </w:rPr>
            </w:r>
            <w:r>
              <w:rPr>
                <w:noProof/>
                <w:webHidden/>
              </w:rPr>
              <w:fldChar w:fldCharType="separate"/>
            </w:r>
            <w:r>
              <w:rPr>
                <w:noProof/>
                <w:webHidden/>
              </w:rPr>
              <w:t>11</w:t>
            </w:r>
            <w:r>
              <w:rPr>
                <w:noProof/>
                <w:webHidden/>
              </w:rPr>
              <w:fldChar w:fldCharType="end"/>
            </w:r>
          </w:hyperlink>
        </w:p>
        <w:p w14:paraId="0E20DE3E" w14:textId="21CC6E63" w:rsidR="00393BAB" w:rsidRDefault="00393BAB">
          <w:pPr>
            <w:pStyle w:val="TOC1"/>
            <w:tabs>
              <w:tab w:val="right" w:leader="dot" w:pos="9350"/>
            </w:tabs>
            <w:rPr>
              <w:noProof/>
            </w:rPr>
          </w:pPr>
          <w:hyperlink w:anchor="_Toc227862351" w:history="1">
            <w:r w:rsidRPr="007906A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_Toc227862351 \h </w:instrText>
            </w:r>
            <w:r>
              <w:rPr>
                <w:noProof/>
                <w:webHidden/>
              </w:rPr>
            </w:r>
            <w:r>
              <w:rPr>
                <w:noProof/>
                <w:webHidden/>
              </w:rPr>
              <w:fldChar w:fldCharType="separate"/>
            </w:r>
            <w:r>
              <w:rPr>
                <w:noProof/>
                <w:webHidden/>
              </w:rPr>
              <w:t>12</w:t>
            </w:r>
            <w:r>
              <w:rPr>
                <w:noProof/>
                <w:webHidden/>
              </w:rPr>
              <w:fldChar w:fldCharType="end"/>
            </w:r>
          </w:hyperlink>
        </w:p>
        <w:p w14:paraId="1DFA9DEF" w14:textId="12E22717" w:rsidR="00393BAB" w:rsidRDefault="00393BAB">
          <w:pPr>
            <w:pStyle w:val="TOC1"/>
            <w:tabs>
              <w:tab w:val="right" w:leader="dot" w:pos="9350"/>
            </w:tabs>
            <w:rPr>
              <w:noProof/>
            </w:rPr>
          </w:pPr>
          <w:hyperlink w:anchor="_Toc227862352" w:history="1">
            <w:r w:rsidRPr="007906A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_Toc227862352 \h </w:instrText>
            </w:r>
            <w:r>
              <w:rPr>
                <w:noProof/>
                <w:webHidden/>
              </w:rPr>
            </w:r>
            <w:r>
              <w:rPr>
                <w:noProof/>
                <w:webHidden/>
              </w:rPr>
              <w:fldChar w:fldCharType="separate"/>
            </w:r>
            <w:r>
              <w:rPr>
                <w:noProof/>
                <w:webHidden/>
              </w:rPr>
              <w:t>13</w:t>
            </w:r>
            <w:r>
              <w:rPr>
                <w:noProof/>
                <w:webHidden/>
              </w:rPr>
              <w:fldChar w:fldCharType="end"/>
            </w:r>
          </w:hyperlink>
        </w:p>
        <w:p w14:paraId="4825281C" w14:textId="32899026" w:rsidR="00C067AE" w:rsidRPr="00D32331" w:rsidRDefault="00B55FF8" w:rsidP="00D32331">
          <w:pPr>
            <w:widowControl w:val="0"/>
            <w:tabs>
              <w:tab w:val="right" w:leader="dot" w:pos="12000"/>
            </w:tabs>
            <w:spacing w:before="60" w:after="0" w:line="360" w:lineRule="auto"/>
            <w:rPr>
              <w:rFonts w:ascii="Arial" w:hAnsi="Arial" w:cs="Arial"/>
              <w:b/>
              <w:bCs/>
              <w:color w:val="000000"/>
            </w:rPr>
          </w:pPr>
          <w:r w:rsidRPr="00D32331">
            <w:rPr>
              <w:rFonts w:ascii="Arial" w:hAnsi="Arial" w:cs="Arial"/>
            </w:rPr>
            <w:fldChar w:fldCharType="end"/>
          </w:r>
        </w:p>
      </w:sdtContent>
    </w:sdt>
    <w:p w14:paraId="548096EF" w14:textId="77777777" w:rsidR="00C067AE" w:rsidRPr="00D32331" w:rsidRDefault="00C067AE" w:rsidP="00D32331">
      <w:pPr>
        <w:spacing w:line="360" w:lineRule="auto"/>
        <w:rPr>
          <w:rFonts w:ascii="Arial" w:hAnsi="Arial" w:cs="Arial"/>
          <w:b/>
          <w:bCs/>
        </w:rPr>
      </w:pPr>
      <w:bookmarkStart w:id="1" w:name="_heading=h.5wyrcxz4xmsf" w:colFirst="0" w:colLast="0"/>
      <w:bookmarkEnd w:id="1"/>
    </w:p>
    <w:p w14:paraId="642B23B7" w14:textId="77777777" w:rsidR="00C067AE" w:rsidRPr="00D32331" w:rsidRDefault="00B55FF8" w:rsidP="00D32331">
      <w:pPr>
        <w:spacing w:line="360" w:lineRule="auto"/>
        <w:rPr>
          <w:rFonts w:ascii="Arial" w:hAnsi="Arial" w:cs="Arial"/>
          <w:b/>
          <w:bCs/>
        </w:rPr>
      </w:pPr>
      <w:bookmarkStart w:id="2" w:name="_heading=h.h38drqlkhp6k" w:colFirst="0" w:colLast="0"/>
      <w:bookmarkEnd w:id="2"/>
      <w:r w:rsidRPr="00D32331">
        <w:rPr>
          <w:rFonts w:ascii="Arial" w:hAnsi="Arial" w:cs="Arial"/>
        </w:rPr>
        <w:br w:type="page"/>
      </w:r>
    </w:p>
    <w:p w14:paraId="66061BF7" w14:textId="0DDCDC8D" w:rsidR="00C067AE" w:rsidRPr="00311DF7" w:rsidRDefault="00B55FF8" w:rsidP="00D32331">
      <w:pPr>
        <w:pStyle w:val="Heading1"/>
        <w:jc w:val="center"/>
        <w:rPr>
          <w:rFonts w:ascii="Arial" w:hAnsi="Arial" w:cs="Arial"/>
          <w:color w:val="153D63" w:themeColor="text2" w:themeTint="E6"/>
        </w:rPr>
      </w:pPr>
      <w:bookmarkStart w:id="3" w:name="_Toc227862344"/>
      <w:r w:rsidRPr="00311DF7">
        <w:rPr>
          <w:rFonts w:ascii="Arial" w:hAnsi="Arial" w:cs="Arial"/>
          <w:color w:val="153D63" w:themeColor="text2" w:themeTint="E6"/>
        </w:rPr>
        <w:lastRenderedPageBreak/>
        <w:t>Introduction</w:t>
      </w:r>
      <w:bookmarkEnd w:id="3"/>
    </w:p>
    <w:p w14:paraId="10E0E327" w14:textId="77777777" w:rsidR="00D32331" w:rsidRPr="00420DA6" w:rsidRDefault="00D32331" w:rsidP="00D32331">
      <w:pPr>
        <w:rPr>
          <w:rFonts w:ascii="Arial" w:hAnsi="Arial" w:cs="Arial"/>
        </w:rPr>
      </w:pPr>
    </w:p>
    <w:p w14:paraId="136BAF92" w14:textId="77777777" w:rsidR="00C067AE" w:rsidRPr="00420DA6" w:rsidRDefault="00B55FF8" w:rsidP="00420DA6">
      <w:pPr>
        <w:pBdr>
          <w:top w:val="nil"/>
          <w:left w:val="nil"/>
          <w:bottom w:val="nil"/>
          <w:right w:val="nil"/>
          <w:between w:val="nil"/>
        </w:pBdr>
        <w:spacing w:after="0" w:line="360" w:lineRule="auto"/>
        <w:rPr>
          <w:rFonts w:ascii="Arial" w:hAnsi="Arial" w:cs="Arial"/>
        </w:rPr>
      </w:pPr>
      <w:bookmarkStart w:id="4" w:name="_heading=h.6ji1od9xqm74" w:colFirst="0" w:colLast="0"/>
      <w:bookmarkEnd w:id="4"/>
      <w:r w:rsidRPr="00420DA6">
        <w:rPr>
          <w:rFonts w:ascii="Arial" w:hAnsi="Arial" w:cs="Arial"/>
        </w:rPr>
        <w:t>Corporate culture is the collective values, beliefs and attitudes that provide how things are done in an organisation. With the rise in globalisation, work organisations are becoming complex, international-based institutions that are forced to deal with a diverse workforce of different nationalities. This all-inclusive attribute of culture has a strong influence on the fundamental organisational processes, such as decision-making, structural organisation, and management control. Integration of different gro</w:t>
      </w:r>
      <w:r w:rsidRPr="00420DA6">
        <w:rPr>
          <w:rFonts w:ascii="Arial" w:hAnsi="Arial" w:cs="Arial"/>
        </w:rPr>
        <w:t>ups in a harmonious corporate culture is the key to maintaining the motivation of employees and high job satisfaction in an international market.</w:t>
      </w:r>
    </w:p>
    <w:p w14:paraId="69B56122" w14:textId="6D290B0D" w:rsidR="00C067AE" w:rsidRPr="00C739DC" w:rsidRDefault="00C067AE" w:rsidP="00420DA6">
      <w:pPr>
        <w:spacing w:line="360" w:lineRule="auto"/>
        <w:rPr>
          <w:rFonts w:ascii="Arial" w:hAnsi="Arial" w:cs="Arial"/>
          <w:b/>
          <w:bCs/>
          <w:sz w:val="28"/>
          <w:szCs w:val="28"/>
        </w:rPr>
      </w:pPr>
      <w:bookmarkStart w:id="5" w:name="_heading=h.9s3sk5ebsb75" w:colFirst="0" w:colLast="0"/>
      <w:bookmarkStart w:id="6" w:name="_heading=h.345z9vf2d1ag" w:colFirst="0" w:colLast="0"/>
      <w:bookmarkEnd w:id="5"/>
      <w:bookmarkEnd w:id="6"/>
    </w:p>
    <w:p w14:paraId="6E5C328F" w14:textId="0C529179" w:rsidR="00C067AE" w:rsidRPr="00C739DC" w:rsidRDefault="00B55FF8" w:rsidP="00FE7E30">
      <w:pPr>
        <w:pStyle w:val="Heading2"/>
        <w:jc w:val="center"/>
        <w:rPr>
          <w:rFonts w:ascii="Arial" w:hAnsi="Arial" w:cs="Arial"/>
          <w:sz w:val="36"/>
          <w:szCs w:val="36"/>
        </w:rPr>
      </w:pPr>
      <w:bookmarkStart w:id="7" w:name="_Toc227862345"/>
      <w:r w:rsidRPr="00C739DC">
        <w:rPr>
          <w:rFonts w:ascii="Arial" w:hAnsi="Arial" w:cs="Arial"/>
          <w:sz w:val="36"/>
          <w:szCs w:val="36"/>
        </w:rPr>
        <w:t>Organisational Culture and Its Influence on Structure and Decision-Making</w:t>
      </w:r>
      <w:bookmarkEnd w:id="7"/>
    </w:p>
    <w:p w14:paraId="5D1CC7F9" w14:textId="77777777" w:rsidR="00FE7E30" w:rsidRPr="00FE7E30" w:rsidRDefault="00FE7E30" w:rsidP="00FE7E30"/>
    <w:p w14:paraId="620C96A7" w14:textId="77777777" w:rsidR="00C067AE" w:rsidRDefault="00B55FF8">
      <w:pPr>
        <w:spacing w:after="0"/>
        <w:jc w:val="center"/>
        <w:rPr>
          <w:b/>
          <w:bCs/>
        </w:rPr>
      </w:pPr>
      <w:r>
        <w:rPr>
          <w:b/>
          <w:bCs/>
          <w:noProof/>
        </w:rPr>
        <w:drawing>
          <wp:inline distT="114300" distB="114300" distL="114300" distR="114300" wp14:anchorId="4C7D7E36" wp14:editId="055FB271">
            <wp:extent cx="4021455" cy="417144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021455" cy="4171440"/>
                    </a:xfrm>
                    <a:prstGeom prst="rect">
                      <a:avLst/>
                    </a:prstGeom>
                    <a:ln/>
                  </pic:spPr>
                </pic:pic>
              </a:graphicData>
            </a:graphic>
          </wp:inline>
        </w:drawing>
      </w:r>
    </w:p>
    <w:p w14:paraId="17FC6481" w14:textId="77777777" w:rsidR="00C067AE" w:rsidRDefault="00B55FF8">
      <w:pPr>
        <w:spacing w:after="0"/>
        <w:jc w:val="center"/>
      </w:pPr>
      <w:r>
        <w:rPr>
          <w:b/>
          <w:bCs/>
          <w:i/>
          <w:iCs/>
        </w:rPr>
        <w:t xml:space="preserve">Figure: </w:t>
      </w:r>
      <w:r>
        <w:t>Influences on Structure &amp; Decision-Making at Tesco</w:t>
      </w:r>
    </w:p>
    <w:p w14:paraId="48A8688D" w14:textId="77777777" w:rsidR="00C067AE" w:rsidRDefault="00B55FF8">
      <w:pPr>
        <w:spacing w:after="0"/>
        <w:jc w:val="center"/>
      </w:pPr>
      <w:r>
        <w:rPr>
          <w:b/>
          <w:bCs/>
          <w:i/>
          <w:iCs/>
        </w:rPr>
        <w:t xml:space="preserve">Source: </w:t>
      </w:r>
      <w:r>
        <w:t>(Twumasi, 2026)</w:t>
      </w:r>
    </w:p>
    <w:p w14:paraId="7FBFD232" w14:textId="77777777" w:rsidR="00C067AE" w:rsidRDefault="00B55FF8" w:rsidP="00C739DC">
      <w:pPr>
        <w:spacing w:after="0" w:line="360" w:lineRule="auto"/>
        <w:rPr>
          <w:rFonts w:ascii="Arial" w:hAnsi="Arial" w:cs="Arial"/>
        </w:rPr>
      </w:pPr>
      <w:r w:rsidRPr="00C739DC">
        <w:rPr>
          <w:rFonts w:ascii="Arial" w:hAnsi="Arial" w:cs="Arial"/>
        </w:rPr>
        <w:lastRenderedPageBreak/>
        <w:t>Organisational culture is a collection of values, beliefs, norms as well as practices that determine how things are conducted within an organisation. The culture within a multinational company like Tesco is very critical in determining the behaviour of the employees, the leadership style, the priorities in their operation and strategic decision making. The long-term focus on customer care, effectiveness of its operations, teamwork and accountability is also a major factor in Tesco's organisational structure</w:t>
      </w:r>
      <w:r w:rsidRPr="00C739DC">
        <w:rPr>
          <w:rFonts w:ascii="Arial" w:hAnsi="Arial" w:cs="Arial"/>
        </w:rPr>
        <w:t xml:space="preserve"> as well as decision-making processes (Chong and Duan, 2026).</w:t>
      </w:r>
    </w:p>
    <w:p w14:paraId="5FE27619" w14:textId="77777777" w:rsidR="000D6B4E" w:rsidRPr="00C739DC" w:rsidRDefault="000D6B4E" w:rsidP="00C739DC">
      <w:pPr>
        <w:spacing w:after="0" w:line="360" w:lineRule="auto"/>
        <w:rPr>
          <w:rFonts w:ascii="Arial" w:hAnsi="Arial" w:cs="Arial"/>
        </w:rPr>
      </w:pPr>
    </w:p>
    <w:p w14:paraId="7CEFB45B" w14:textId="56CB26B9" w:rsidR="00C067AE" w:rsidRDefault="00B55FF8" w:rsidP="00C739DC">
      <w:pPr>
        <w:spacing w:after="0" w:line="360" w:lineRule="auto"/>
        <w:rPr>
          <w:rFonts w:ascii="Arial" w:hAnsi="Arial" w:cs="Arial"/>
        </w:rPr>
      </w:pPr>
      <w:r w:rsidRPr="00D55ADA">
        <w:rPr>
          <w:rFonts w:ascii="Arial" w:hAnsi="Arial" w:cs="Arial"/>
          <w:b/>
          <w:bCs/>
          <w:color w:val="156082" w:themeColor="accent1"/>
        </w:rPr>
        <w:t xml:space="preserve">1. Philosophy of Customer-Centric: </w:t>
      </w:r>
      <w:r w:rsidRPr="00C739DC">
        <w:rPr>
          <w:rFonts w:ascii="Arial" w:hAnsi="Arial" w:cs="Arial"/>
        </w:rPr>
        <w:t xml:space="preserve">The satisfaction of customers is known as a critical component of their culture which is seen in their practices like they always take better approach for their members </w:t>
      </w:r>
      <w:r w:rsidR="00883836" w:rsidRPr="00C739DC">
        <w:rPr>
          <w:rFonts w:ascii="Arial" w:hAnsi="Arial" w:cs="Arial"/>
        </w:rPr>
        <w:t>every day</w:t>
      </w:r>
      <w:r w:rsidRPr="00C739DC">
        <w:rPr>
          <w:rFonts w:ascii="Arial" w:hAnsi="Arial" w:cs="Arial"/>
        </w:rPr>
        <w:t>. This is the orientation which has the application on the design of structure that is core of the operations for the frontline services and stores to the focus of the organisation for the culture of Tesco. The other divisions like digital platforms, supply chain and merchandising will be related to offer the support which is requir</w:t>
      </w:r>
      <w:r w:rsidRPr="00C739DC">
        <w:rPr>
          <w:rFonts w:ascii="Arial" w:hAnsi="Arial" w:cs="Arial"/>
        </w:rPr>
        <w:t>ed of the customer demands. Consumer insights, loyalty card data and market trends usually form the starting point of decision-making (Amadu et al., 2026).</w:t>
      </w:r>
    </w:p>
    <w:p w14:paraId="6C159D7F" w14:textId="77777777" w:rsidR="000D6B4E" w:rsidRPr="00C739DC" w:rsidRDefault="000D6B4E" w:rsidP="00C739DC">
      <w:pPr>
        <w:spacing w:after="0" w:line="360" w:lineRule="auto"/>
        <w:rPr>
          <w:rFonts w:ascii="Arial" w:hAnsi="Arial" w:cs="Arial"/>
        </w:rPr>
      </w:pPr>
    </w:p>
    <w:p w14:paraId="12E7125A" w14:textId="77777777" w:rsidR="00C067AE" w:rsidRDefault="00B55FF8" w:rsidP="00C739DC">
      <w:pPr>
        <w:spacing w:after="0" w:line="360" w:lineRule="auto"/>
        <w:rPr>
          <w:rFonts w:ascii="Arial" w:hAnsi="Arial" w:cs="Arial"/>
        </w:rPr>
      </w:pPr>
      <w:r w:rsidRPr="00D55ADA">
        <w:rPr>
          <w:rFonts w:ascii="Arial" w:hAnsi="Arial" w:cs="Arial"/>
          <w:b/>
          <w:bCs/>
          <w:i/>
          <w:iCs/>
          <w:color w:val="156082" w:themeColor="accent1"/>
        </w:rPr>
        <w:t xml:space="preserve">2. Hierarchical yet Flexible Structure: </w:t>
      </w:r>
      <w:r w:rsidRPr="00C739DC">
        <w:rPr>
          <w:rFonts w:ascii="Arial" w:hAnsi="Arial" w:cs="Arial"/>
        </w:rPr>
        <w:t>As a huge multinational firm, Tesco has a hierarchical structure where reporting lines have been minimised to ensure coordination is ensured between thousands of stores. Cultures promote the use of formal authority to maintain consistency in the policies and procedures. Regional and store-level autonomy has also been implemented in the company to respond to the local market conditions. This balance enables the strategic decisions to be centralised and operational decisions to be decentralised. The problem i</w:t>
      </w:r>
      <w:r w:rsidRPr="00C739DC">
        <w:rPr>
          <w:rFonts w:ascii="Arial" w:hAnsi="Arial" w:cs="Arial"/>
        </w:rPr>
        <w:t>s how to ensure that bureaucracy does not slacken the pace of innovation (Twumasi et al., 2026).</w:t>
      </w:r>
    </w:p>
    <w:p w14:paraId="4AA598B4" w14:textId="77777777" w:rsidR="000D6B4E" w:rsidRPr="00C739DC" w:rsidRDefault="000D6B4E" w:rsidP="00C739DC">
      <w:pPr>
        <w:spacing w:after="0" w:line="360" w:lineRule="auto"/>
        <w:rPr>
          <w:rFonts w:ascii="Arial" w:hAnsi="Arial" w:cs="Arial"/>
        </w:rPr>
      </w:pPr>
    </w:p>
    <w:p w14:paraId="45B7D3F2" w14:textId="05F19077" w:rsidR="00C067AE" w:rsidRDefault="00B55FF8" w:rsidP="00C739DC">
      <w:pPr>
        <w:spacing w:after="0" w:line="360" w:lineRule="auto"/>
        <w:rPr>
          <w:rFonts w:ascii="Arial" w:hAnsi="Arial" w:cs="Arial"/>
        </w:rPr>
      </w:pPr>
      <w:r w:rsidRPr="00D55ADA">
        <w:rPr>
          <w:rFonts w:ascii="Arial" w:hAnsi="Arial" w:cs="Arial"/>
          <w:b/>
          <w:bCs/>
          <w:i/>
          <w:iCs/>
          <w:color w:val="156082" w:themeColor="accent1"/>
        </w:rPr>
        <w:t>3. Data-Driven Decision-Making:</w:t>
      </w:r>
      <w:r w:rsidRPr="00D55ADA">
        <w:rPr>
          <w:rFonts w:ascii="Arial" w:hAnsi="Arial" w:cs="Arial"/>
          <w:color w:val="156082" w:themeColor="accent1"/>
        </w:rPr>
        <w:t xml:space="preserve"> </w:t>
      </w:r>
      <w:r w:rsidRPr="00C739DC">
        <w:rPr>
          <w:rFonts w:ascii="Arial" w:hAnsi="Arial" w:cs="Arial"/>
        </w:rPr>
        <w:t xml:space="preserve">The culture in Tesco is very much grounded on evidence-based management. In making the decisions, advanced analytics about pricing, product mix, and promotions are made using </w:t>
      </w:r>
      <w:r w:rsidR="00C739DC" w:rsidRPr="00C739DC">
        <w:rPr>
          <w:rFonts w:ascii="Arial" w:hAnsi="Arial" w:cs="Arial"/>
        </w:rPr>
        <w:t>Clubcard</w:t>
      </w:r>
      <w:r w:rsidRPr="00C739DC">
        <w:rPr>
          <w:rFonts w:ascii="Arial" w:hAnsi="Arial" w:cs="Arial"/>
        </w:rPr>
        <w:t xml:space="preserve"> data and supply chain systems, and online platforms. This has led to the separation of analytics and technology in the company in terms of organisation. As much as the dependence on data increases accuracy, minimises uncertainties, it can underestimate qualitative impacts, including employee intuition or the emergence of social trends that cannot be measured yet (Chong and Duan, 2026).</w:t>
      </w:r>
    </w:p>
    <w:p w14:paraId="25DF7655" w14:textId="77777777" w:rsidR="000D6B4E" w:rsidRPr="00C739DC" w:rsidRDefault="000D6B4E" w:rsidP="00C739DC">
      <w:pPr>
        <w:spacing w:after="0" w:line="360" w:lineRule="auto"/>
        <w:rPr>
          <w:rFonts w:ascii="Arial" w:hAnsi="Arial" w:cs="Arial"/>
        </w:rPr>
      </w:pPr>
    </w:p>
    <w:p w14:paraId="384ACF2B" w14:textId="77777777" w:rsidR="00C067AE" w:rsidRDefault="00B55FF8" w:rsidP="00C739DC">
      <w:pPr>
        <w:spacing w:after="0" w:line="360" w:lineRule="auto"/>
        <w:rPr>
          <w:rFonts w:ascii="Arial" w:hAnsi="Arial" w:cs="Arial"/>
        </w:rPr>
      </w:pPr>
      <w:r w:rsidRPr="00D55ADA">
        <w:rPr>
          <w:rFonts w:ascii="Arial" w:hAnsi="Arial" w:cs="Arial"/>
          <w:b/>
          <w:bCs/>
          <w:i/>
          <w:iCs/>
          <w:color w:val="156082" w:themeColor="accent1"/>
        </w:rPr>
        <w:lastRenderedPageBreak/>
        <w:t>4. Empowerment and Teamwork:</w:t>
      </w:r>
      <w:r w:rsidRPr="00D55ADA">
        <w:rPr>
          <w:rFonts w:ascii="Arial" w:hAnsi="Arial" w:cs="Arial"/>
          <w:color w:val="156082" w:themeColor="accent1"/>
        </w:rPr>
        <w:t xml:space="preserve"> </w:t>
      </w:r>
      <w:r w:rsidRPr="00C739DC">
        <w:rPr>
          <w:rFonts w:ascii="Arial" w:hAnsi="Arial" w:cs="Arial"/>
        </w:rPr>
        <w:t>Tesco values teamwork and participation of the employees, especially on a store level. The work structures based on teams promote multi-departmental and frontline communication. Managers are supposed to encourage, mentor, and uplift employees to resolve operational issues in a fast manner. Such participative culture has the ability to enhance satisfaction with jobs and the quality of service. However, empowerment is not at all levels, and strategic decisions are mostly top-down, which is most likely to rest</w:t>
      </w:r>
      <w:r w:rsidRPr="00C739DC">
        <w:rPr>
          <w:rFonts w:ascii="Arial" w:hAnsi="Arial" w:cs="Arial"/>
        </w:rPr>
        <w:t>rict the complete advantages of participative management (Amadu et al., 2026).</w:t>
      </w:r>
    </w:p>
    <w:p w14:paraId="7F2A1572" w14:textId="77777777" w:rsidR="000D6B4E" w:rsidRPr="00C739DC" w:rsidRDefault="000D6B4E" w:rsidP="00C739DC">
      <w:pPr>
        <w:spacing w:after="0" w:line="360" w:lineRule="auto"/>
        <w:rPr>
          <w:rFonts w:ascii="Arial" w:hAnsi="Arial" w:cs="Arial"/>
        </w:rPr>
      </w:pPr>
    </w:p>
    <w:p w14:paraId="28FA7FD0" w14:textId="46935FE3" w:rsidR="00C067AE" w:rsidRPr="00C739DC" w:rsidRDefault="00B55FF8" w:rsidP="00C739DC">
      <w:pPr>
        <w:spacing w:after="0" w:line="360" w:lineRule="auto"/>
        <w:rPr>
          <w:rFonts w:ascii="Arial" w:hAnsi="Arial" w:cs="Arial"/>
        </w:rPr>
      </w:pPr>
      <w:r w:rsidRPr="00D55ADA">
        <w:rPr>
          <w:rFonts w:ascii="Arial" w:hAnsi="Arial" w:cs="Arial"/>
          <w:b/>
          <w:bCs/>
          <w:i/>
          <w:iCs/>
          <w:color w:val="156082" w:themeColor="accent1"/>
        </w:rPr>
        <w:t xml:space="preserve">5. Responsible and Ethical Governance: </w:t>
      </w:r>
      <w:r w:rsidRPr="00C739DC">
        <w:rPr>
          <w:rFonts w:ascii="Arial" w:hAnsi="Arial" w:cs="Arial"/>
        </w:rPr>
        <w:t xml:space="preserve">Tesco has strengthened the culture of transparency, compliance, and corporate responsibility after it has overcome past corporate crises. This will have an impact on the decision making because it will consider ethical issues, the sustainability objectives, and stakeholder </w:t>
      </w:r>
      <w:r w:rsidR="000D6B4E" w:rsidRPr="00C739DC">
        <w:rPr>
          <w:rFonts w:ascii="Arial" w:hAnsi="Arial" w:cs="Arial"/>
        </w:rPr>
        <w:t>interests. Governance</w:t>
      </w:r>
      <w:r w:rsidRPr="00C739DC">
        <w:rPr>
          <w:rFonts w:ascii="Arial" w:hAnsi="Arial" w:cs="Arial"/>
        </w:rPr>
        <w:t xml:space="preserve"> committees, audit functions and compliance units have a more prominent role on a structural basis (Chong and Duan, 2026).</w:t>
      </w:r>
    </w:p>
    <w:p w14:paraId="2D060436" w14:textId="1ED26A99" w:rsidR="00C067AE" w:rsidRPr="00C739DC" w:rsidRDefault="00C067AE" w:rsidP="00C739DC">
      <w:pPr>
        <w:spacing w:line="360" w:lineRule="auto"/>
        <w:rPr>
          <w:rFonts w:ascii="Arial" w:hAnsi="Arial" w:cs="Arial"/>
          <w:b/>
          <w:bCs/>
          <w:sz w:val="28"/>
          <w:szCs w:val="28"/>
        </w:rPr>
      </w:pPr>
    </w:p>
    <w:p w14:paraId="34EBC5D8" w14:textId="014E49AF" w:rsidR="003347D8" w:rsidRDefault="00B55FF8" w:rsidP="003347D8">
      <w:pPr>
        <w:pStyle w:val="Heading2"/>
        <w:jc w:val="center"/>
        <w:rPr>
          <w:rFonts w:ascii="Arial" w:hAnsi="Arial" w:cs="Arial"/>
          <w:sz w:val="36"/>
          <w:szCs w:val="36"/>
        </w:rPr>
      </w:pPr>
      <w:bookmarkStart w:id="8" w:name="_Toc227862346"/>
      <w:r w:rsidRPr="003347D8">
        <w:rPr>
          <w:rFonts w:ascii="Arial" w:hAnsi="Arial" w:cs="Arial"/>
          <w:sz w:val="36"/>
          <w:szCs w:val="36"/>
        </w:rPr>
        <w:t>Organisational Culture Dynamics and the Prevailing Identity at Tesco</w:t>
      </w:r>
      <w:bookmarkEnd w:id="8"/>
    </w:p>
    <w:p w14:paraId="006AD3B4" w14:textId="77777777" w:rsidR="00B266F8" w:rsidRPr="00B266F8" w:rsidRDefault="00B266F8" w:rsidP="00B266F8"/>
    <w:p w14:paraId="547D878E" w14:textId="77777777" w:rsidR="00C067AE" w:rsidRDefault="00B55FF8">
      <w:pPr>
        <w:jc w:val="center"/>
      </w:pPr>
      <w:r>
        <w:rPr>
          <w:noProof/>
        </w:rPr>
        <w:drawing>
          <wp:inline distT="114300" distB="114300" distL="114300" distR="114300" wp14:anchorId="434D3DD7" wp14:editId="1144AE26">
            <wp:extent cx="5048250" cy="337185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048250" cy="3371850"/>
                    </a:xfrm>
                    <a:prstGeom prst="rect">
                      <a:avLst/>
                    </a:prstGeom>
                    <a:ln/>
                  </pic:spPr>
                </pic:pic>
              </a:graphicData>
            </a:graphic>
          </wp:inline>
        </w:drawing>
      </w:r>
    </w:p>
    <w:p w14:paraId="6EC62BAC" w14:textId="2A8690D3" w:rsidR="00C067AE" w:rsidRDefault="00B55FF8" w:rsidP="006B3D89">
      <w:pPr>
        <w:spacing w:line="360" w:lineRule="auto"/>
        <w:jc w:val="center"/>
        <w:rPr>
          <w:rFonts w:ascii="Arial" w:hAnsi="Arial" w:cs="Arial"/>
        </w:rPr>
      </w:pPr>
      <w:r w:rsidRPr="006B3D89">
        <w:rPr>
          <w:rFonts w:ascii="Arial" w:hAnsi="Arial" w:cs="Arial"/>
        </w:rPr>
        <w:t>Source</w:t>
      </w:r>
      <w:r w:rsidR="00CF7159">
        <w:rPr>
          <w:rFonts w:ascii="Arial" w:hAnsi="Arial" w:cs="Arial"/>
        </w:rPr>
        <w:t xml:space="preserve"> </w:t>
      </w:r>
      <w:r w:rsidRPr="006B3D89">
        <w:rPr>
          <w:rFonts w:ascii="Arial" w:hAnsi="Arial" w:cs="Arial"/>
        </w:rPr>
        <w:t>- (</w:t>
      </w:r>
      <w:r w:rsidR="00CF7159" w:rsidRPr="006B3D89">
        <w:rPr>
          <w:rFonts w:ascii="Arial" w:hAnsi="Arial" w:cs="Arial"/>
        </w:rPr>
        <w:t>Jan</w:t>
      </w:r>
      <w:r w:rsidR="00CF7159">
        <w:rPr>
          <w:rFonts w:ascii="Arial" w:hAnsi="Arial" w:cs="Arial"/>
        </w:rPr>
        <w:t xml:space="preserve">, </w:t>
      </w:r>
      <w:r w:rsidRPr="006B3D89">
        <w:rPr>
          <w:rFonts w:ascii="Arial" w:hAnsi="Arial" w:cs="Arial"/>
        </w:rPr>
        <w:t>2024)</w:t>
      </w:r>
    </w:p>
    <w:p w14:paraId="40BF6F7C" w14:textId="77777777" w:rsidR="00CF7159" w:rsidRPr="006B3D89" w:rsidRDefault="00CF7159" w:rsidP="006B3D89">
      <w:pPr>
        <w:spacing w:line="360" w:lineRule="auto"/>
        <w:jc w:val="center"/>
        <w:rPr>
          <w:rFonts w:ascii="Arial" w:hAnsi="Arial" w:cs="Arial"/>
        </w:rPr>
      </w:pPr>
    </w:p>
    <w:p w14:paraId="43866490" w14:textId="77777777" w:rsidR="00C067AE" w:rsidRPr="0092187A" w:rsidRDefault="00B55FF8" w:rsidP="006B3D89">
      <w:pPr>
        <w:pBdr>
          <w:top w:val="nil"/>
          <w:left w:val="nil"/>
          <w:bottom w:val="nil"/>
          <w:right w:val="nil"/>
          <w:between w:val="nil"/>
        </w:pBdr>
        <w:spacing w:after="0" w:line="360" w:lineRule="auto"/>
        <w:jc w:val="center"/>
        <w:rPr>
          <w:rFonts w:ascii="Arial" w:hAnsi="Arial" w:cs="Arial"/>
          <w:b/>
          <w:bCs/>
          <w:color w:val="156082" w:themeColor="accent1"/>
          <w:sz w:val="24"/>
          <w:szCs w:val="24"/>
        </w:rPr>
      </w:pPr>
      <w:r w:rsidRPr="0092187A">
        <w:rPr>
          <w:rFonts w:ascii="Arial" w:hAnsi="Arial" w:cs="Arial"/>
          <w:b/>
          <w:bCs/>
          <w:color w:val="156082" w:themeColor="accent1"/>
          <w:sz w:val="24"/>
          <w:szCs w:val="24"/>
        </w:rPr>
        <w:t>Schein’s Model</w:t>
      </w:r>
    </w:p>
    <w:p w14:paraId="6BA9E3AE" w14:textId="77777777" w:rsidR="006B3D89" w:rsidRPr="006B3D89" w:rsidRDefault="006B3D89" w:rsidP="006B3D89">
      <w:pPr>
        <w:pBdr>
          <w:top w:val="nil"/>
          <w:left w:val="nil"/>
          <w:bottom w:val="nil"/>
          <w:right w:val="nil"/>
          <w:between w:val="nil"/>
        </w:pBdr>
        <w:spacing w:after="0" w:line="360" w:lineRule="auto"/>
        <w:rPr>
          <w:rFonts w:ascii="Arial" w:hAnsi="Arial" w:cs="Arial"/>
          <w:color w:val="156082" w:themeColor="accent1"/>
        </w:rPr>
      </w:pPr>
    </w:p>
    <w:p w14:paraId="15CCC48D" w14:textId="77777777"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t>1. Differentiating Cultural Types using three levels of manifestation</w:t>
      </w:r>
      <w:r w:rsidRPr="006B3D89">
        <w:rPr>
          <w:rFonts w:ascii="Arial" w:hAnsi="Arial" w:cs="Arial"/>
          <w:b/>
          <w:bCs/>
          <w:color w:val="156082" w:themeColor="accent1"/>
        </w:rPr>
        <w:t xml:space="preserve">: </w:t>
      </w:r>
      <w:r w:rsidRPr="006B3D89">
        <w:rPr>
          <w:rFonts w:ascii="Arial" w:hAnsi="Arial" w:cs="Arial"/>
        </w:rPr>
        <w:t>The place to start when trying to identify the culture in Tesco is by looking at artefacts in the form of observable structural and procedural elements at the surface. These are the physical store environment, the branding, and the digital capabilities like self-service kiosks that employees and customers are using. The layer that is most readily encountered but whose meaning can be difficult without knowledge of the levels below is the artefacts (Makumbe and Washaya, 2022).</w:t>
      </w:r>
    </w:p>
    <w:p w14:paraId="3CF3EE2C" w14:textId="77777777" w:rsidR="006B3D89" w:rsidRPr="006B3D89" w:rsidRDefault="006B3D89" w:rsidP="006B3D89">
      <w:pPr>
        <w:pBdr>
          <w:top w:val="nil"/>
          <w:left w:val="nil"/>
          <w:bottom w:val="nil"/>
          <w:right w:val="nil"/>
          <w:between w:val="nil"/>
        </w:pBdr>
        <w:spacing w:after="0" w:line="360" w:lineRule="auto"/>
        <w:rPr>
          <w:rFonts w:ascii="Arial" w:hAnsi="Arial" w:cs="Arial"/>
        </w:rPr>
      </w:pPr>
    </w:p>
    <w:p w14:paraId="6B9D1FB3" w14:textId="77777777"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t>2. Espoused Strategies and Core Assumptions:</w:t>
      </w:r>
      <w:r w:rsidRPr="006B3D89">
        <w:rPr>
          <w:rFonts w:ascii="Arial" w:hAnsi="Arial" w:cs="Arial"/>
          <w:b/>
          <w:bCs/>
          <w:color w:val="156082" w:themeColor="accent1"/>
        </w:rPr>
        <w:t xml:space="preserve"> </w:t>
      </w:r>
      <w:r w:rsidRPr="006B3D89">
        <w:rPr>
          <w:rFonts w:ascii="Arial" w:hAnsi="Arial" w:cs="Arial"/>
        </w:rPr>
        <w:t>The second layer is the espoused values, which are those strategies, goals, and philosophies that are well-crafted and clearly stated by the company. These values, including a dedication to client service and worldwide diversity, dictate what the members focus on day in and day out. Finally, there is identification, which entails the disclosure of underlying assumptions (Chong and Duan, 2026).</w:t>
      </w:r>
    </w:p>
    <w:p w14:paraId="108D80EA" w14:textId="77777777" w:rsidR="0092187A" w:rsidRPr="006B3D89" w:rsidRDefault="0092187A" w:rsidP="006B3D89">
      <w:pPr>
        <w:pBdr>
          <w:top w:val="nil"/>
          <w:left w:val="nil"/>
          <w:bottom w:val="nil"/>
          <w:right w:val="nil"/>
          <w:between w:val="nil"/>
        </w:pBdr>
        <w:spacing w:after="0" w:line="360" w:lineRule="auto"/>
        <w:rPr>
          <w:rFonts w:ascii="Arial" w:hAnsi="Arial" w:cs="Arial"/>
        </w:rPr>
      </w:pPr>
    </w:p>
    <w:p w14:paraId="05D60500" w14:textId="53F918EA"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t>3. The culture prevailing in Tesco</w:t>
      </w:r>
      <w:r w:rsidRPr="006B3D89">
        <w:rPr>
          <w:rFonts w:ascii="Arial" w:hAnsi="Arial" w:cs="Arial"/>
          <w:b/>
          <w:bCs/>
          <w:i/>
          <w:iCs/>
        </w:rPr>
        <w:t xml:space="preserve">: </w:t>
      </w:r>
      <w:r w:rsidRPr="006B3D89">
        <w:rPr>
          <w:rFonts w:ascii="Arial" w:hAnsi="Arial" w:cs="Arial"/>
        </w:rPr>
        <w:t xml:space="preserve">Tesco is characterised by conduciveness and innovation culture which is enhanced by alignment of artefacts and values to produce growth. The organisation enhances the generation of new knowledge and transformation of research into products that are marketable by prioritising specific innovation values that </w:t>
      </w:r>
      <w:r w:rsidR="0092187A" w:rsidRPr="006B3D89">
        <w:rPr>
          <w:rFonts w:ascii="Arial" w:hAnsi="Arial" w:cs="Arial"/>
        </w:rPr>
        <w:t>include</w:t>
      </w:r>
      <w:r w:rsidRPr="006B3D89">
        <w:rPr>
          <w:rFonts w:ascii="Arial" w:hAnsi="Arial" w:cs="Arial"/>
        </w:rPr>
        <w:t xml:space="preserve"> creativity, risk-taking and experimentation. </w:t>
      </w:r>
    </w:p>
    <w:p w14:paraId="098CD653" w14:textId="77777777" w:rsidR="0092187A" w:rsidRPr="006B3D89" w:rsidRDefault="0092187A" w:rsidP="006B3D89">
      <w:pPr>
        <w:pBdr>
          <w:top w:val="nil"/>
          <w:left w:val="nil"/>
          <w:bottom w:val="nil"/>
          <w:right w:val="nil"/>
          <w:between w:val="nil"/>
        </w:pBdr>
        <w:spacing w:after="0" w:line="360" w:lineRule="auto"/>
        <w:rPr>
          <w:rFonts w:ascii="Arial" w:hAnsi="Arial" w:cs="Arial"/>
        </w:rPr>
      </w:pPr>
    </w:p>
    <w:p w14:paraId="7E8A84EC" w14:textId="77777777" w:rsidR="00C067AE" w:rsidRPr="0092187A" w:rsidRDefault="00B55FF8" w:rsidP="0092187A">
      <w:pPr>
        <w:pBdr>
          <w:top w:val="nil"/>
          <w:left w:val="nil"/>
          <w:bottom w:val="nil"/>
          <w:right w:val="nil"/>
          <w:between w:val="nil"/>
        </w:pBdr>
        <w:spacing w:after="0" w:line="360" w:lineRule="auto"/>
        <w:jc w:val="center"/>
        <w:rPr>
          <w:rFonts w:ascii="Arial" w:hAnsi="Arial" w:cs="Arial"/>
          <w:b/>
          <w:bCs/>
          <w:color w:val="156082" w:themeColor="accent1"/>
          <w:sz w:val="24"/>
          <w:szCs w:val="24"/>
        </w:rPr>
      </w:pPr>
      <w:r w:rsidRPr="0092187A">
        <w:rPr>
          <w:rFonts w:ascii="Arial" w:hAnsi="Arial" w:cs="Arial"/>
          <w:b/>
          <w:bCs/>
          <w:color w:val="156082" w:themeColor="accent1"/>
          <w:sz w:val="24"/>
          <w:szCs w:val="24"/>
        </w:rPr>
        <w:t>Hofstede’s Cultural Dimensions</w:t>
      </w:r>
    </w:p>
    <w:p w14:paraId="58940E5C" w14:textId="77777777" w:rsidR="0092187A" w:rsidRPr="006B3D89" w:rsidRDefault="0092187A" w:rsidP="0092187A">
      <w:pPr>
        <w:pBdr>
          <w:top w:val="nil"/>
          <w:left w:val="nil"/>
          <w:bottom w:val="nil"/>
          <w:right w:val="nil"/>
          <w:between w:val="nil"/>
        </w:pBdr>
        <w:spacing w:after="0" w:line="360" w:lineRule="auto"/>
        <w:jc w:val="center"/>
        <w:rPr>
          <w:rFonts w:ascii="Arial" w:hAnsi="Arial" w:cs="Arial"/>
          <w:color w:val="156082" w:themeColor="accent1"/>
        </w:rPr>
      </w:pPr>
    </w:p>
    <w:p w14:paraId="231A4D38" w14:textId="77777777"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t>1. Finding Cultural Differences in a workforce located internationally:</w:t>
      </w:r>
      <w:r w:rsidRPr="006B3D89">
        <w:rPr>
          <w:rFonts w:ascii="Arial" w:hAnsi="Arial" w:cs="Arial"/>
          <w:color w:val="156082" w:themeColor="accent1"/>
        </w:rPr>
        <w:t xml:space="preserve"> </w:t>
      </w:r>
      <w:r w:rsidRPr="006B3D89">
        <w:rPr>
          <w:rFonts w:ascii="Arial" w:hAnsi="Arial" w:cs="Arial"/>
        </w:rPr>
        <w:t xml:space="preserve">The dimensions created by Hofstede help managers determine the influence of a national background on workplace behaviour in a multicultural environment. Power distance determines the degree to which workers are receptive and tolerant of unequal power distribution, which determines the perception of management control. In the context of a globalised company, Tesco, defining these characteristics is crucial to designing training and communication practices to meet the needs of a multi-national workforce (Jan </w:t>
      </w:r>
      <w:r w:rsidRPr="006B3D89">
        <w:rPr>
          <w:rFonts w:ascii="Arial" w:hAnsi="Arial" w:cs="Arial"/>
        </w:rPr>
        <w:t>et al., 2024).</w:t>
      </w:r>
    </w:p>
    <w:p w14:paraId="79398F2A" w14:textId="77777777" w:rsidR="00B266F8" w:rsidRPr="006B3D89" w:rsidRDefault="00B266F8" w:rsidP="006B3D89">
      <w:pPr>
        <w:pBdr>
          <w:top w:val="nil"/>
          <w:left w:val="nil"/>
          <w:bottom w:val="nil"/>
          <w:right w:val="nil"/>
          <w:between w:val="nil"/>
        </w:pBdr>
        <w:spacing w:after="0" w:line="360" w:lineRule="auto"/>
        <w:rPr>
          <w:rFonts w:ascii="Arial" w:hAnsi="Arial" w:cs="Arial"/>
        </w:rPr>
      </w:pPr>
    </w:p>
    <w:p w14:paraId="43111E02" w14:textId="77777777"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lastRenderedPageBreak/>
        <w:t xml:space="preserve">2. Uncertainty avoidance as Risk Management: </w:t>
      </w:r>
      <w:r w:rsidRPr="006B3D89">
        <w:rPr>
          <w:rFonts w:ascii="Arial" w:hAnsi="Arial" w:cs="Arial"/>
        </w:rPr>
        <w:t xml:space="preserve">Uncertainty avoidance describes the extent of tolerance of ambiguity and irregularities in the organisation. This dimension is one primary distinguishing factor of whether employees are risk-takers or avoiders of new technologies or organisational changes. Greater uncertainty avoidance cultures could require greater directed help (Makumbe and Washaya, 2022). </w:t>
      </w:r>
    </w:p>
    <w:p w14:paraId="076FB719" w14:textId="77777777" w:rsidR="009654AA" w:rsidRPr="006B3D89" w:rsidRDefault="009654AA" w:rsidP="006B3D89">
      <w:pPr>
        <w:pBdr>
          <w:top w:val="nil"/>
          <w:left w:val="nil"/>
          <w:bottom w:val="nil"/>
          <w:right w:val="nil"/>
          <w:between w:val="nil"/>
        </w:pBdr>
        <w:spacing w:after="0" w:line="360" w:lineRule="auto"/>
        <w:rPr>
          <w:rFonts w:ascii="Arial" w:hAnsi="Arial" w:cs="Arial"/>
        </w:rPr>
      </w:pPr>
    </w:p>
    <w:p w14:paraId="02B90334" w14:textId="77777777"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t xml:space="preserve">3. The Prevailing Culture at Tesco: </w:t>
      </w:r>
      <w:r w:rsidRPr="006B3D89">
        <w:rPr>
          <w:rFonts w:ascii="Arial" w:hAnsi="Arial" w:cs="Arial"/>
        </w:rPr>
        <w:t>Tesco has a prevailing culture that is hybrid and relies on global standardisation and local adjustment. The organisation focuses on a coherent culture, considering that users view technology and change through their national backgrounds. When incorporating these dimensions into its global strategy, the company can guarantee that the leadership styles and motivational strategies work in the various regions (Dudojć et al., 2025).</w:t>
      </w:r>
    </w:p>
    <w:p w14:paraId="3894B2BF" w14:textId="77777777" w:rsidR="009654AA" w:rsidRPr="006B3D89" w:rsidRDefault="009654AA" w:rsidP="006B3D89">
      <w:pPr>
        <w:pBdr>
          <w:top w:val="nil"/>
          <w:left w:val="nil"/>
          <w:bottom w:val="nil"/>
          <w:right w:val="nil"/>
          <w:between w:val="nil"/>
        </w:pBdr>
        <w:spacing w:after="0" w:line="360" w:lineRule="auto"/>
        <w:rPr>
          <w:rFonts w:ascii="Arial" w:hAnsi="Arial" w:cs="Arial"/>
        </w:rPr>
      </w:pPr>
    </w:p>
    <w:p w14:paraId="0EBC9884" w14:textId="77777777" w:rsidR="00C067AE" w:rsidRPr="009654AA" w:rsidRDefault="00B55FF8" w:rsidP="009654AA">
      <w:pPr>
        <w:pBdr>
          <w:top w:val="nil"/>
          <w:left w:val="nil"/>
          <w:bottom w:val="nil"/>
          <w:right w:val="nil"/>
          <w:between w:val="nil"/>
        </w:pBdr>
        <w:spacing w:after="0" w:line="360" w:lineRule="auto"/>
        <w:jc w:val="center"/>
        <w:rPr>
          <w:rFonts w:ascii="Arial" w:hAnsi="Arial" w:cs="Arial"/>
          <w:b/>
          <w:bCs/>
          <w:color w:val="156082" w:themeColor="accent1"/>
          <w:sz w:val="24"/>
          <w:szCs w:val="24"/>
        </w:rPr>
      </w:pPr>
      <w:r w:rsidRPr="009654AA">
        <w:rPr>
          <w:rFonts w:ascii="Arial" w:hAnsi="Arial" w:cs="Arial"/>
          <w:b/>
          <w:bCs/>
          <w:color w:val="156082" w:themeColor="accent1"/>
          <w:sz w:val="24"/>
          <w:szCs w:val="24"/>
        </w:rPr>
        <w:t>Handy's Cultural Types: Identification-based Indicators</w:t>
      </w:r>
    </w:p>
    <w:p w14:paraId="217A4E70" w14:textId="77777777" w:rsidR="009654AA" w:rsidRPr="006B3D89" w:rsidRDefault="009654AA" w:rsidP="006B3D89">
      <w:pPr>
        <w:pBdr>
          <w:top w:val="nil"/>
          <w:left w:val="nil"/>
          <w:bottom w:val="nil"/>
          <w:right w:val="nil"/>
          <w:between w:val="nil"/>
        </w:pBdr>
        <w:spacing w:after="0" w:line="360" w:lineRule="auto"/>
        <w:rPr>
          <w:rFonts w:ascii="Arial" w:hAnsi="Arial" w:cs="Arial"/>
          <w:b/>
          <w:bCs/>
          <w:color w:val="156082" w:themeColor="accent1"/>
        </w:rPr>
      </w:pPr>
    </w:p>
    <w:p w14:paraId="7433C363" w14:textId="77777777" w:rsidR="00C067AE" w:rsidRPr="006B3D89" w:rsidRDefault="00B55FF8" w:rsidP="006B3D89">
      <w:pPr>
        <w:pBdr>
          <w:top w:val="nil"/>
          <w:left w:val="nil"/>
          <w:bottom w:val="nil"/>
          <w:right w:val="nil"/>
          <w:between w:val="nil"/>
        </w:pBdr>
        <w:spacing w:after="0" w:line="360" w:lineRule="auto"/>
        <w:rPr>
          <w:rFonts w:ascii="Arial" w:hAnsi="Arial" w:cs="Arial"/>
          <w:b/>
          <w:bCs/>
          <w:i/>
          <w:iCs/>
          <w:color w:val="156082" w:themeColor="accent1"/>
        </w:rPr>
      </w:pPr>
      <w:r w:rsidRPr="006B3D89">
        <w:rPr>
          <w:rFonts w:ascii="Arial" w:hAnsi="Arial" w:cs="Arial"/>
          <w:b/>
          <w:bCs/>
          <w:i/>
          <w:iCs/>
          <w:color w:val="156082" w:themeColor="accent1"/>
        </w:rPr>
        <w:t>1) Using Business Design to Determine Social Styles:</w:t>
      </w:r>
    </w:p>
    <w:p w14:paraId="00DBB018" w14:textId="2A4A9FC5"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rPr>
        <w:t xml:space="preserve">Handy's typology uses its financial power hierarchy to determine its aesthetic. An organisation with a powerful core figure or grouping is said to have the ability environment which makes the institution flexible but reliant on a manager. Repair classifications, established processes, around strict job descriptions—all of which offer sustainability, just can impede flexibility—are characteristics of a role cell </w:t>
      </w:r>
      <w:r w:rsidR="00883836" w:rsidRPr="006B3D89">
        <w:rPr>
          <w:rFonts w:ascii="Arial" w:hAnsi="Arial" w:cs="Arial"/>
        </w:rPr>
        <w:t>culture</w:t>
      </w:r>
      <w:r w:rsidRPr="006B3D89">
        <w:rPr>
          <w:rFonts w:ascii="Arial" w:hAnsi="Arial" w:cs="Arial"/>
        </w:rPr>
        <w:t>. Determining these kinds entails examining the decision-making process and the level of staff sovereignty (Kogabayeva et al., 2025).</w:t>
      </w:r>
    </w:p>
    <w:p w14:paraId="1CD11B4B" w14:textId="77777777" w:rsidR="009654AA" w:rsidRPr="006B3D89" w:rsidRDefault="009654AA" w:rsidP="006B3D89">
      <w:pPr>
        <w:pBdr>
          <w:top w:val="nil"/>
          <w:left w:val="nil"/>
          <w:bottom w:val="nil"/>
          <w:right w:val="nil"/>
          <w:between w:val="nil"/>
        </w:pBdr>
        <w:spacing w:after="0" w:line="360" w:lineRule="auto"/>
        <w:rPr>
          <w:rFonts w:ascii="Arial" w:hAnsi="Arial" w:cs="Arial"/>
        </w:rPr>
      </w:pPr>
    </w:p>
    <w:p w14:paraId="06FF3767" w14:textId="77777777" w:rsidR="00C067AE" w:rsidRPr="006B3D89" w:rsidRDefault="00B55FF8" w:rsidP="006B3D89">
      <w:pPr>
        <w:pBdr>
          <w:top w:val="nil"/>
          <w:left w:val="nil"/>
          <w:bottom w:val="nil"/>
          <w:right w:val="nil"/>
          <w:between w:val="nil"/>
        </w:pBdr>
        <w:spacing w:after="0" w:line="360" w:lineRule="auto"/>
        <w:rPr>
          <w:rFonts w:ascii="Arial" w:hAnsi="Arial" w:cs="Arial"/>
          <w:b/>
          <w:bCs/>
          <w:i/>
          <w:iCs/>
          <w:color w:val="156082" w:themeColor="accent1"/>
        </w:rPr>
      </w:pPr>
      <w:r w:rsidRPr="006B3D89">
        <w:rPr>
          <w:rFonts w:ascii="Arial" w:hAnsi="Arial" w:cs="Arial"/>
          <w:b/>
          <w:bCs/>
          <w:i/>
          <w:iCs/>
          <w:color w:val="156082" w:themeColor="accent1"/>
        </w:rPr>
        <w:t>2) Identified Human Communities and Cooperative Chores:</w:t>
      </w:r>
    </w:p>
    <w:p w14:paraId="07FD241E" w14:textId="77777777" w:rsidR="00C067AE"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rPr>
        <w:t xml:space="preserve">Project-based occupations, where people with appropriate skills and other assets are combined to solve particular challenges, are indicative of a process social standing, which is very resilient and creative. It is observed that when companies operate only to fulfil the demands of their people, it is only to have a single religion. The associated habits and the basic structure of function are utilised to recognise these particular structures. </w:t>
      </w:r>
    </w:p>
    <w:p w14:paraId="286F58AC" w14:textId="77777777" w:rsidR="009654AA" w:rsidRPr="006B3D89" w:rsidRDefault="009654AA" w:rsidP="006B3D89">
      <w:pPr>
        <w:pBdr>
          <w:top w:val="nil"/>
          <w:left w:val="nil"/>
          <w:bottom w:val="nil"/>
          <w:right w:val="nil"/>
          <w:between w:val="nil"/>
        </w:pBdr>
        <w:spacing w:after="0" w:line="360" w:lineRule="auto"/>
        <w:rPr>
          <w:rFonts w:ascii="Arial" w:hAnsi="Arial" w:cs="Arial"/>
        </w:rPr>
      </w:pPr>
    </w:p>
    <w:p w14:paraId="155F4CA2" w14:textId="75ACE968" w:rsidR="00C067AE" w:rsidRPr="006B3D89" w:rsidRDefault="00B55FF8" w:rsidP="006B3D89">
      <w:pPr>
        <w:pBdr>
          <w:top w:val="nil"/>
          <w:left w:val="nil"/>
          <w:bottom w:val="nil"/>
          <w:right w:val="nil"/>
          <w:between w:val="nil"/>
        </w:pBdr>
        <w:spacing w:after="0" w:line="360" w:lineRule="auto"/>
        <w:rPr>
          <w:rFonts w:ascii="Arial" w:hAnsi="Arial" w:cs="Arial"/>
        </w:rPr>
      </w:pPr>
      <w:r w:rsidRPr="006B3D89">
        <w:rPr>
          <w:rFonts w:ascii="Arial" w:hAnsi="Arial" w:cs="Arial"/>
          <w:b/>
          <w:bCs/>
          <w:i/>
          <w:iCs/>
          <w:color w:val="156082" w:themeColor="accent1"/>
        </w:rPr>
        <w:t xml:space="preserve">3) Examining the Primacy life: </w:t>
      </w:r>
      <w:r w:rsidRPr="006B3D89">
        <w:rPr>
          <w:rFonts w:ascii="Arial" w:hAnsi="Arial" w:cs="Arial"/>
          <w:i/>
          <w:iCs/>
        </w:rPr>
        <w:t xml:space="preserve">the tradition of Tesco consists of assisting the individuals with their own responsibility. </w:t>
      </w:r>
      <w:r w:rsidRPr="006B3D89">
        <w:rPr>
          <w:rFonts w:ascii="Arial" w:hAnsi="Arial" w:cs="Arial"/>
        </w:rPr>
        <w:t xml:space="preserve">Still, that this initiative's how people live allow for the innovation and flexibility needed to be reasonably priced in the era of the computer industry, the function that culture plays </w:t>
      </w:r>
      <w:r w:rsidR="00883836" w:rsidRPr="006B3D89">
        <w:rPr>
          <w:rFonts w:ascii="Arial" w:hAnsi="Arial" w:cs="Arial"/>
        </w:rPr>
        <w:t>provide</w:t>
      </w:r>
      <w:r w:rsidRPr="006B3D89">
        <w:rPr>
          <w:rFonts w:ascii="Arial" w:hAnsi="Arial" w:cs="Arial"/>
        </w:rPr>
        <w:t xml:space="preserve"> the consistency, which executive authority is necessary for shopping </w:t>
      </w:r>
      <w:r w:rsidR="00766031" w:rsidRPr="006B3D89">
        <w:rPr>
          <w:rFonts w:ascii="Arial" w:hAnsi="Arial" w:cs="Arial"/>
        </w:rPr>
        <w:t>centres</w:t>
      </w:r>
      <w:r w:rsidRPr="006B3D89">
        <w:rPr>
          <w:rFonts w:ascii="Arial" w:hAnsi="Arial" w:cs="Arial"/>
        </w:rPr>
        <w:t xml:space="preserve"> to face off in a changing marketplace. The provenance promotes the collaboration </w:t>
      </w:r>
      <w:r w:rsidRPr="006B3D89">
        <w:rPr>
          <w:rFonts w:ascii="Arial" w:hAnsi="Arial" w:cs="Arial"/>
        </w:rPr>
        <w:lastRenderedPageBreak/>
        <w:t>necessary for productively running worldwide while enabling the company to maintain high levels of leadership roles. When focusing on committed, a win-win partnerships, Tesco integrates several nations into a unified, thriving organization that values applicants over power. Acknowledging these types ensures that " the manners that involved movements circu</w:t>
      </w:r>
      <w:r w:rsidRPr="006B3D89">
        <w:rPr>
          <w:rFonts w:ascii="Arial" w:hAnsi="Arial" w:cs="Arial"/>
        </w:rPr>
        <w:t>late delete" remain consistent across national borders.</w:t>
      </w:r>
    </w:p>
    <w:p w14:paraId="13E2A519" w14:textId="77777777" w:rsidR="006B3D89" w:rsidRPr="002F2487" w:rsidRDefault="006B3D89" w:rsidP="002F2487">
      <w:pPr>
        <w:pBdr>
          <w:top w:val="nil"/>
          <w:left w:val="nil"/>
          <w:bottom w:val="nil"/>
          <w:right w:val="nil"/>
          <w:between w:val="nil"/>
        </w:pBdr>
        <w:spacing w:after="0" w:line="360" w:lineRule="auto"/>
        <w:rPr>
          <w:rFonts w:ascii="Arial" w:hAnsi="Arial" w:cs="Arial"/>
          <w:b/>
          <w:bCs/>
          <w:sz w:val="28"/>
          <w:szCs w:val="28"/>
        </w:rPr>
      </w:pPr>
    </w:p>
    <w:p w14:paraId="040BA7C1" w14:textId="77777777" w:rsidR="00C067AE" w:rsidRPr="002F2487" w:rsidRDefault="00B55FF8" w:rsidP="002F2487">
      <w:pPr>
        <w:pStyle w:val="Heading2"/>
        <w:spacing w:line="360" w:lineRule="auto"/>
        <w:jc w:val="center"/>
        <w:rPr>
          <w:rFonts w:ascii="Arial" w:hAnsi="Arial" w:cs="Arial"/>
          <w:sz w:val="36"/>
          <w:szCs w:val="36"/>
        </w:rPr>
      </w:pPr>
      <w:bookmarkStart w:id="9" w:name="_Toc227862347"/>
      <w:r w:rsidRPr="002F2487">
        <w:rPr>
          <w:rFonts w:ascii="Arial" w:hAnsi="Arial" w:cs="Arial"/>
          <w:sz w:val="36"/>
          <w:szCs w:val="36"/>
        </w:rPr>
        <w:t>TESCO's organisational culture to adapt to external developments</w:t>
      </w:r>
      <w:bookmarkEnd w:id="9"/>
    </w:p>
    <w:p w14:paraId="418A6276" w14:textId="77777777" w:rsidR="00FA37B6" w:rsidRPr="002F2487" w:rsidRDefault="00FA37B6" w:rsidP="002F2487">
      <w:pPr>
        <w:spacing w:line="360" w:lineRule="auto"/>
        <w:rPr>
          <w:rFonts w:ascii="Arial" w:hAnsi="Arial" w:cs="Arial"/>
        </w:rPr>
      </w:pPr>
    </w:p>
    <w:p w14:paraId="4E2F381E" w14:textId="77777777" w:rsidR="00C067AE" w:rsidRPr="002F2487" w:rsidRDefault="00B55FF8" w:rsidP="002F2487">
      <w:pPr>
        <w:pBdr>
          <w:top w:val="nil"/>
          <w:left w:val="nil"/>
          <w:bottom w:val="nil"/>
          <w:right w:val="nil"/>
          <w:between w:val="nil"/>
        </w:pBdr>
        <w:spacing w:after="0" w:line="360" w:lineRule="auto"/>
        <w:rPr>
          <w:rFonts w:ascii="Arial" w:hAnsi="Arial" w:cs="Arial"/>
        </w:rPr>
      </w:pPr>
      <w:bookmarkStart w:id="10" w:name="_heading=h.p2ne4njqxeou" w:colFirst="0" w:colLast="0"/>
      <w:bookmarkEnd w:id="10"/>
      <w:r w:rsidRPr="002F2487">
        <w:rPr>
          <w:rFonts w:ascii="Arial" w:hAnsi="Arial" w:cs="Arial"/>
        </w:rPr>
        <w:t>TESCO must quickly adjust to a variety of environmental changes for organisations to develop in the modern world. These include developing technology, social expectations that are changing, economic pressures, and competition. An organisation's ability to successfully address these issues is based on how strong its culture is. The corporate culture of Tesco is known for something more than principles. It determines how employees think, behave and make decisions daily. This enables Tesco to alter its operati</w:t>
      </w:r>
      <w:r w:rsidRPr="002F2487">
        <w:rPr>
          <w:rFonts w:ascii="Arial" w:hAnsi="Arial" w:cs="Arial"/>
        </w:rPr>
        <w:t>ng model and continue to be effective in the rapidly changing retail environment (Shikongo and Osakwe, 2026).</w:t>
      </w:r>
    </w:p>
    <w:p w14:paraId="01772520" w14:textId="77777777" w:rsidR="00FA37B6" w:rsidRDefault="00FA37B6">
      <w:pPr>
        <w:pBdr>
          <w:top w:val="nil"/>
          <w:left w:val="nil"/>
          <w:bottom w:val="nil"/>
          <w:right w:val="nil"/>
          <w:between w:val="nil"/>
        </w:pBdr>
        <w:spacing w:after="0"/>
      </w:pPr>
    </w:p>
    <w:p w14:paraId="0488C469" w14:textId="77777777" w:rsidR="00C067AE" w:rsidRDefault="00B55FF8">
      <w:pPr>
        <w:pBdr>
          <w:top w:val="nil"/>
          <w:left w:val="nil"/>
          <w:bottom w:val="nil"/>
          <w:right w:val="nil"/>
          <w:between w:val="nil"/>
        </w:pBdr>
        <w:spacing w:after="0"/>
        <w:jc w:val="center"/>
      </w:pPr>
      <w:bookmarkStart w:id="11" w:name="_heading=h.no3ujcsqflfg" w:colFirst="0" w:colLast="0"/>
      <w:bookmarkEnd w:id="11"/>
      <w:r>
        <w:rPr>
          <w:noProof/>
        </w:rPr>
        <w:drawing>
          <wp:inline distT="114300" distB="114300" distL="114300" distR="114300" wp14:anchorId="0CD53B4E" wp14:editId="6B50CA7E">
            <wp:extent cx="5943600" cy="21590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2159000"/>
                    </a:xfrm>
                    <a:prstGeom prst="rect">
                      <a:avLst/>
                    </a:prstGeom>
                    <a:ln/>
                  </pic:spPr>
                </pic:pic>
              </a:graphicData>
            </a:graphic>
          </wp:inline>
        </w:drawing>
      </w:r>
    </w:p>
    <w:p w14:paraId="0DE3A25A" w14:textId="77777777" w:rsidR="00C067AE" w:rsidRPr="001B0036" w:rsidRDefault="00B55FF8" w:rsidP="001B0036">
      <w:pPr>
        <w:pBdr>
          <w:top w:val="nil"/>
          <w:left w:val="nil"/>
          <w:bottom w:val="nil"/>
          <w:right w:val="nil"/>
          <w:between w:val="nil"/>
        </w:pBdr>
        <w:spacing w:after="0" w:line="360" w:lineRule="auto"/>
        <w:jc w:val="center"/>
        <w:rPr>
          <w:rFonts w:ascii="Arial" w:hAnsi="Arial" w:cs="Arial"/>
        </w:rPr>
      </w:pPr>
      <w:bookmarkStart w:id="12" w:name="_heading=h.2xgrhmbpq4ih" w:colFirst="0" w:colLast="0"/>
      <w:bookmarkEnd w:id="12"/>
      <w:r w:rsidRPr="001B0036">
        <w:rPr>
          <w:rFonts w:ascii="Arial" w:hAnsi="Arial" w:cs="Arial"/>
        </w:rPr>
        <w:t>Source- (Hadke, 2025)</w:t>
      </w:r>
    </w:p>
    <w:p w14:paraId="25E094FE" w14:textId="77777777" w:rsidR="00FA37B6" w:rsidRPr="001B0036" w:rsidRDefault="00FA37B6" w:rsidP="001B0036">
      <w:pPr>
        <w:pBdr>
          <w:top w:val="nil"/>
          <w:left w:val="nil"/>
          <w:bottom w:val="nil"/>
          <w:right w:val="nil"/>
          <w:between w:val="nil"/>
        </w:pBdr>
        <w:spacing w:after="0" w:line="360" w:lineRule="auto"/>
        <w:jc w:val="center"/>
        <w:rPr>
          <w:rFonts w:ascii="Arial" w:hAnsi="Arial" w:cs="Arial"/>
        </w:rPr>
      </w:pPr>
    </w:p>
    <w:p w14:paraId="70D7FEA1" w14:textId="62CBDC3C" w:rsidR="00C067AE" w:rsidRDefault="00B55FF8" w:rsidP="001B0036">
      <w:pPr>
        <w:spacing w:line="360" w:lineRule="auto"/>
        <w:rPr>
          <w:rFonts w:ascii="Arial" w:hAnsi="Arial" w:cs="Arial"/>
        </w:rPr>
      </w:pPr>
      <w:r w:rsidRPr="001B0036">
        <w:rPr>
          <w:rFonts w:ascii="Arial" w:hAnsi="Arial" w:cs="Arial"/>
          <w:b/>
          <w:bCs/>
          <w:i/>
          <w:iCs/>
          <w:color w:val="215E99" w:themeColor="text2" w:themeTint="BF"/>
        </w:rPr>
        <w:t>1) Customer-focused culture helps Tesco respond to market competition:</w:t>
      </w:r>
      <w:r w:rsidRPr="001B0036">
        <w:rPr>
          <w:rFonts w:ascii="Arial" w:hAnsi="Arial" w:cs="Arial"/>
          <w:color w:val="215E99" w:themeColor="text2" w:themeTint="BF"/>
        </w:rPr>
        <w:t xml:space="preserve"> </w:t>
      </w:r>
      <w:r w:rsidRPr="001B0036">
        <w:rPr>
          <w:rFonts w:ascii="Arial" w:hAnsi="Arial" w:cs="Arial"/>
        </w:rPr>
        <w:t xml:space="preserve">Supermarket chain Tesco is impacted by the competitive nature of the retail industry as well as changes in customer demand. The organisation operates a culture that encourages employees to respond effectively to this dynamic environment. It helps them to listen to customers and respond quickly </w:t>
      </w:r>
      <w:r w:rsidRPr="001B0036">
        <w:rPr>
          <w:rFonts w:ascii="Arial" w:hAnsi="Arial" w:cs="Arial"/>
        </w:rPr>
        <w:lastRenderedPageBreak/>
        <w:t xml:space="preserve">to their requests. Those are like adjusting product displays based on local product demand. Tesco's focused on </w:t>
      </w:r>
      <w:r w:rsidR="00883836" w:rsidRPr="001B0036">
        <w:rPr>
          <w:rFonts w:ascii="Arial" w:hAnsi="Arial" w:cs="Arial"/>
        </w:rPr>
        <w:t>client’s</w:t>
      </w:r>
      <w:r w:rsidRPr="001B0036">
        <w:rPr>
          <w:rFonts w:ascii="Arial" w:hAnsi="Arial" w:cs="Arial"/>
        </w:rPr>
        <w:t xml:space="preserve"> approach enables them to attract and keep consumers. Those are helping them to consistently perfo</w:t>
      </w:r>
      <w:r w:rsidRPr="001B0036">
        <w:rPr>
          <w:rFonts w:ascii="Arial" w:hAnsi="Arial" w:cs="Arial"/>
        </w:rPr>
        <w:t>rm at a higher standard than normal (Mullins and Christy, 2016).</w:t>
      </w:r>
    </w:p>
    <w:p w14:paraId="6247F7C0" w14:textId="77777777" w:rsidR="00DE740C" w:rsidRPr="001B0036" w:rsidRDefault="00DE740C" w:rsidP="001B0036">
      <w:pPr>
        <w:spacing w:line="360" w:lineRule="auto"/>
        <w:rPr>
          <w:rFonts w:ascii="Arial" w:hAnsi="Arial" w:cs="Arial"/>
        </w:rPr>
      </w:pPr>
    </w:p>
    <w:p w14:paraId="29505F93" w14:textId="77777777" w:rsidR="00C067AE" w:rsidRDefault="00B55FF8" w:rsidP="001B0036">
      <w:pPr>
        <w:spacing w:line="360" w:lineRule="auto"/>
        <w:rPr>
          <w:rFonts w:ascii="Arial" w:hAnsi="Arial" w:cs="Arial"/>
        </w:rPr>
      </w:pPr>
      <w:r w:rsidRPr="001B0036">
        <w:rPr>
          <w:rFonts w:ascii="Arial" w:hAnsi="Arial" w:cs="Arial"/>
          <w:b/>
          <w:bCs/>
          <w:i/>
          <w:iCs/>
          <w:color w:val="215E99" w:themeColor="text2" w:themeTint="BF"/>
        </w:rPr>
        <w:t xml:space="preserve">2) Flexible working culture supports response to economic changes: </w:t>
      </w:r>
      <w:r w:rsidRPr="001B0036">
        <w:rPr>
          <w:rFonts w:ascii="Arial" w:hAnsi="Arial" w:cs="Arial"/>
        </w:rPr>
        <w:t>Economic factors, including rising costs as a result of inflation, continuously affect the retail sector. Tesco's organisational culture is practical and flexible to the influence of these advances on its commercial operations. Management focuses on reducing costs and effectively employing resources by developing cross-functional teams. Those all help them to support best practices across the organisation. Employees will often support other departments when required during busy periods. They are also helpin</w:t>
      </w:r>
      <w:r w:rsidRPr="001B0036">
        <w:rPr>
          <w:rFonts w:ascii="Arial" w:hAnsi="Arial" w:cs="Arial"/>
        </w:rPr>
        <w:t>g to maintain service levels and keep costs low to remain competitive. Increased flexibility in work activities can also increase employee workloads.</w:t>
      </w:r>
    </w:p>
    <w:p w14:paraId="636B74EA" w14:textId="77777777" w:rsidR="004F3BB8" w:rsidRPr="001B0036" w:rsidRDefault="004F3BB8" w:rsidP="001B0036">
      <w:pPr>
        <w:spacing w:line="360" w:lineRule="auto"/>
        <w:rPr>
          <w:rFonts w:ascii="Arial" w:hAnsi="Arial" w:cs="Arial"/>
        </w:rPr>
      </w:pPr>
    </w:p>
    <w:p w14:paraId="0B6F5243" w14:textId="3C737534" w:rsidR="00C067AE" w:rsidRDefault="00B55FF8" w:rsidP="001B0036">
      <w:pPr>
        <w:spacing w:line="360" w:lineRule="auto"/>
        <w:rPr>
          <w:rFonts w:ascii="Arial" w:hAnsi="Arial" w:cs="Arial"/>
        </w:rPr>
      </w:pPr>
      <w:r w:rsidRPr="001B0036">
        <w:rPr>
          <w:rFonts w:ascii="Arial" w:hAnsi="Arial" w:cs="Arial"/>
          <w:b/>
          <w:bCs/>
          <w:i/>
          <w:iCs/>
          <w:color w:val="215E99" w:themeColor="text2" w:themeTint="BF"/>
        </w:rPr>
        <w:t>3) Maintaining societal and workforce diversity</w:t>
      </w:r>
      <w:r w:rsidRPr="001B0036">
        <w:rPr>
          <w:rFonts w:ascii="Arial" w:eastAsia="Arial" w:hAnsi="Arial" w:cs="Arial"/>
          <w:b/>
          <w:bCs/>
          <w:color w:val="215E99" w:themeColor="text2" w:themeTint="BF"/>
        </w:rPr>
        <w:t>:</w:t>
      </w:r>
      <w:r w:rsidRPr="001B0036">
        <w:rPr>
          <w:rFonts w:ascii="Arial" w:eastAsia="Arial" w:hAnsi="Arial" w:cs="Arial"/>
          <w:color w:val="215E99" w:themeColor="text2" w:themeTint="BF"/>
        </w:rPr>
        <w:t xml:space="preserve"> </w:t>
      </w:r>
      <w:r w:rsidRPr="001B0036">
        <w:rPr>
          <w:rFonts w:ascii="Arial" w:hAnsi="Arial" w:cs="Arial"/>
        </w:rPr>
        <w:t xml:space="preserve">An inclusive culture helps in managing diversity within society and among members of the workforce. Businesses increasing the level of diversity can be considered a </w:t>
      </w:r>
      <w:r w:rsidR="00883836" w:rsidRPr="001B0036">
        <w:rPr>
          <w:rFonts w:ascii="Arial" w:hAnsi="Arial" w:cs="Arial"/>
        </w:rPr>
        <w:t>major societal expectation</w:t>
      </w:r>
      <w:r w:rsidRPr="001B0036">
        <w:rPr>
          <w:rFonts w:ascii="Arial" w:hAnsi="Arial" w:cs="Arial"/>
        </w:rPr>
        <w:t>. Their commitment to inclusivity ensures that equity is applied to workers. It also to fulfil the requirements of both society and the law. This helps them to meet both social and legal expectations. The workforce is more representative of the customers who have differing needs. A diverse workforce brings many new idea</w:t>
      </w:r>
      <w:r w:rsidRPr="001B0036">
        <w:rPr>
          <w:rFonts w:ascii="Arial" w:hAnsi="Arial" w:cs="Arial"/>
        </w:rPr>
        <w:t xml:space="preserve">s and perspectives to the workplace. They should experience difficulties communicating with others if there </w:t>
      </w:r>
      <w:r w:rsidR="00883836" w:rsidRPr="001B0036">
        <w:rPr>
          <w:rFonts w:ascii="Arial" w:hAnsi="Arial" w:cs="Arial"/>
        </w:rPr>
        <w:t>aren’t</w:t>
      </w:r>
      <w:r w:rsidRPr="001B0036">
        <w:rPr>
          <w:rFonts w:ascii="Arial" w:hAnsi="Arial" w:cs="Arial"/>
        </w:rPr>
        <w:t xml:space="preserve"> a clear direction and support. It is due to the increased complexity of managing a diverse workforce (Shikongo and Osakwe, 2026). </w:t>
      </w:r>
    </w:p>
    <w:p w14:paraId="4CDBD80B" w14:textId="77777777" w:rsidR="004F3BB8" w:rsidRPr="001B0036" w:rsidRDefault="004F3BB8" w:rsidP="001B0036">
      <w:pPr>
        <w:spacing w:line="360" w:lineRule="auto"/>
        <w:rPr>
          <w:rFonts w:ascii="Arial" w:hAnsi="Arial" w:cs="Arial"/>
        </w:rPr>
      </w:pPr>
    </w:p>
    <w:p w14:paraId="48B38F3C" w14:textId="77777777" w:rsidR="00C067AE" w:rsidRPr="001B0036" w:rsidRDefault="00B55FF8" w:rsidP="001B0036">
      <w:pPr>
        <w:pBdr>
          <w:top w:val="nil"/>
          <w:left w:val="nil"/>
          <w:bottom w:val="nil"/>
          <w:right w:val="nil"/>
          <w:between w:val="nil"/>
        </w:pBdr>
        <w:spacing w:after="0" w:line="360" w:lineRule="auto"/>
        <w:rPr>
          <w:rFonts w:ascii="Arial" w:hAnsi="Arial" w:cs="Arial"/>
        </w:rPr>
      </w:pPr>
      <w:r w:rsidRPr="001B0036">
        <w:rPr>
          <w:rFonts w:ascii="Arial" w:hAnsi="Arial" w:cs="Arial"/>
          <w:b/>
          <w:bCs/>
          <w:i/>
          <w:iCs/>
          <w:color w:val="215E99" w:themeColor="text2" w:themeTint="BF"/>
        </w:rPr>
        <w:t xml:space="preserve">4) Innovation culture supports technological and environmental changes: </w:t>
      </w:r>
      <w:r w:rsidRPr="001B0036">
        <w:rPr>
          <w:rFonts w:ascii="Arial" w:hAnsi="Arial" w:cs="Arial"/>
        </w:rPr>
        <w:t xml:space="preserve">Changes in technology and environmental challenges continue to increase profoundly in pace and scale. Tesco promotes innovation as a key approach to achieving its corporate goals.  Tesco also promotes sustainability through waste reduction and improving environmental practices. It is in addition to using technology to deliver a better customer experience. All of these are done through the use of digital systems like online shopping and self-checkouts. They expected that </w:t>
      </w:r>
      <w:r w:rsidRPr="001B0036">
        <w:rPr>
          <w:rFonts w:ascii="Arial" w:hAnsi="Arial" w:cs="Arial"/>
        </w:rPr>
        <w:lastRenderedPageBreak/>
        <w:t>all employees within Tesco would cont</w:t>
      </w:r>
      <w:r w:rsidRPr="001B0036">
        <w:rPr>
          <w:rFonts w:ascii="Arial" w:hAnsi="Arial" w:cs="Arial"/>
        </w:rPr>
        <w:t>inue to learn new skills. They will implement new systems as a result of these changes (Bencsik, 2026).</w:t>
      </w:r>
    </w:p>
    <w:p w14:paraId="2B8AC1CC" w14:textId="1AA9FAA1" w:rsidR="00C067AE" w:rsidRDefault="00C067AE">
      <w:pPr>
        <w:spacing w:line="360" w:lineRule="auto"/>
        <w:rPr>
          <w:b/>
          <w:bCs/>
          <w:sz w:val="28"/>
          <w:szCs w:val="28"/>
        </w:rPr>
      </w:pPr>
    </w:p>
    <w:p w14:paraId="05397027" w14:textId="77777777" w:rsidR="00C067AE" w:rsidRPr="001A7B97" w:rsidRDefault="00B55FF8" w:rsidP="001A7B97">
      <w:pPr>
        <w:pStyle w:val="Heading2"/>
        <w:spacing w:line="360" w:lineRule="auto"/>
        <w:jc w:val="center"/>
        <w:rPr>
          <w:rFonts w:ascii="Arial" w:hAnsi="Arial" w:cs="Arial"/>
          <w:sz w:val="36"/>
          <w:szCs w:val="36"/>
        </w:rPr>
      </w:pPr>
      <w:bookmarkStart w:id="13" w:name="_Toc227862348"/>
      <w:r w:rsidRPr="001A7B97">
        <w:rPr>
          <w:rFonts w:ascii="Arial" w:hAnsi="Arial" w:cs="Arial"/>
          <w:sz w:val="36"/>
          <w:szCs w:val="36"/>
        </w:rPr>
        <w:t>Tesco's Corporate Environment as a Facilitator or Obstacle to Successful Operating</w:t>
      </w:r>
      <w:bookmarkEnd w:id="13"/>
    </w:p>
    <w:p w14:paraId="7CC1BEFB" w14:textId="77777777" w:rsidR="00372E8D" w:rsidRPr="001A7B97" w:rsidRDefault="00372E8D" w:rsidP="001A7B97">
      <w:pPr>
        <w:spacing w:line="360" w:lineRule="auto"/>
        <w:rPr>
          <w:rFonts w:ascii="Arial" w:hAnsi="Arial" w:cs="Arial"/>
        </w:rPr>
      </w:pPr>
    </w:p>
    <w:p w14:paraId="07902EC3" w14:textId="77777777" w:rsidR="00C067AE" w:rsidRPr="001A7B97" w:rsidRDefault="00B55FF8" w:rsidP="001A7B97">
      <w:pPr>
        <w:spacing w:line="360" w:lineRule="auto"/>
        <w:rPr>
          <w:rFonts w:ascii="Arial" w:hAnsi="Arial" w:cs="Arial"/>
        </w:rPr>
      </w:pPr>
      <w:r w:rsidRPr="001A7B97">
        <w:rPr>
          <w:rFonts w:ascii="Arial" w:hAnsi="Arial" w:cs="Arial"/>
        </w:rPr>
        <w:t xml:space="preserve">The company culture at Tesco is based on a culture that is centred on serving customers and is inclusive and collaborative. It is based on a culture that treats people well and is committed to diversity and development. Tesco along with being flexible and open in working practices. </w:t>
      </w:r>
    </w:p>
    <w:p w14:paraId="40FFA9D1" w14:textId="77777777" w:rsidR="00372E8D" w:rsidRPr="001A7B97" w:rsidRDefault="00372E8D" w:rsidP="001A7B97">
      <w:pPr>
        <w:spacing w:line="360" w:lineRule="auto"/>
        <w:rPr>
          <w:rFonts w:ascii="Arial" w:hAnsi="Arial" w:cs="Arial"/>
        </w:rPr>
      </w:pPr>
    </w:p>
    <w:p w14:paraId="415E90DC" w14:textId="77777777" w:rsidR="00C067AE" w:rsidRDefault="00B55FF8" w:rsidP="001A7B97">
      <w:pPr>
        <w:spacing w:line="360" w:lineRule="auto"/>
        <w:rPr>
          <w:rFonts w:ascii="Arial" w:hAnsi="Arial" w:cs="Arial"/>
        </w:rPr>
      </w:pPr>
      <w:r w:rsidRPr="001A7B97">
        <w:rPr>
          <w:rFonts w:ascii="Arial" w:hAnsi="Arial" w:cs="Arial"/>
          <w:b/>
          <w:bCs/>
          <w:i/>
          <w:iCs/>
          <w:color w:val="0F4761" w:themeColor="accent1" w:themeShade="BF"/>
        </w:rPr>
        <w:t>1) Culture as a Collaboration Facilitator</w:t>
      </w:r>
      <w:r w:rsidRPr="001A7B97">
        <w:rPr>
          <w:rFonts w:ascii="Arial" w:hAnsi="Arial" w:cs="Arial"/>
          <w:b/>
          <w:bCs/>
          <w:i/>
          <w:iCs/>
        </w:rPr>
        <w:t>:</w:t>
      </w:r>
      <w:r w:rsidRPr="001A7B97">
        <w:rPr>
          <w:rFonts w:ascii="Arial" w:hAnsi="Arial" w:cs="Arial"/>
        </w:rPr>
        <w:t xml:space="preserve"> Tesco promotes a culture of acceptance that values employee collaboration. Collaboration is typically required to finish tasks and particularly during periods of high traffic, such as Tesco’s client service and product processing. Failures are decreased, and customer satisfaction is enhanced as employees assist one another. Staff are supported to exchange knowledge and enquire for assistance (Hadke et al., 2025). That facilitates contact. </w:t>
      </w:r>
      <w:proofErr w:type="gramStart"/>
      <w:r w:rsidRPr="001A7B97">
        <w:rPr>
          <w:rFonts w:ascii="Arial" w:hAnsi="Arial" w:cs="Arial"/>
        </w:rPr>
        <w:t>As a consequence</w:t>
      </w:r>
      <w:proofErr w:type="gramEnd"/>
      <w:r w:rsidRPr="001A7B97">
        <w:rPr>
          <w:rFonts w:ascii="Arial" w:hAnsi="Arial" w:cs="Arial"/>
        </w:rPr>
        <w:t xml:space="preserve">, many divisions </w:t>
      </w:r>
      <w:proofErr w:type="gramStart"/>
      <w:r w:rsidRPr="001A7B97">
        <w:rPr>
          <w:rFonts w:ascii="Arial" w:hAnsi="Arial" w:cs="Arial"/>
        </w:rPr>
        <w:t>are able to</w:t>
      </w:r>
      <w:proofErr w:type="gramEnd"/>
      <w:r w:rsidRPr="001A7B97">
        <w:rPr>
          <w:rFonts w:ascii="Arial" w:hAnsi="Arial" w:cs="Arial"/>
        </w:rPr>
        <w:t xml:space="preserve"> operate more effective</w:t>
      </w:r>
      <w:r w:rsidRPr="001A7B97">
        <w:rPr>
          <w:rFonts w:ascii="Arial" w:hAnsi="Arial" w:cs="Arial"/>
        </w:rPr>
        <w:t>ly.</w:t>
      </w:r>
    </w:p>
    <w:p w14:paraId="50F50E62" w14:textId="77777777" w:rsidR="00536657" w:rsidRPr="001A7B97" w:rsidRDefault="00536657" w:rsidP="001A7B97">
      <w:pPr>
        <w:spacing w:line="360" w:lineRule="auto"/>
        <w:rPr>
          <w:rFonts w:ascii="Arial" w:hAnsi="Arial" w:cs="Arial"/>
        </w:rPr>
      </w:pPr>
    </w:p>
    <w:p w14:paraId="63E80D3B" w14:textId="4AB16602" w:rsidR="00C067AE" w:rsidRDefault="00B55FF8" w:rsidP="001A7B97">
      <w:pPr>
        <w:spacing w:line="360" w:lineRule="auto"/>
        <w:rPr>
          <w:rFonts w:ascii="Arial" w:hAnsi="Arial" w:cs="Arial"/>
        </w:rPr>
      </w:pPr>
      <w:r w:rsidRPr="001A7B97">
        <w:rPr>
          <w:rFonts w:ascii="Arial" w:hAnsi="Arial" w:cs="Arial"/>
          <w:b/>
          <w:bCs/>
          <w:i/>
          <w:iCs/>
          <w:color w:val="0F4761" w:themeColor="accent1" w:themeShade="BF"/>
        </w:rPr>
        <w:t xml:space="preserve">2) Advocate for Customer Care: </w:t>
      </w:r>
      <w:r w:rsidRPr="001A7B97">
        <w:rPr>
          <w:rFonts w:ascii="Arial" w:hAnsi="Arial" w:cs="Arial"/>
        </w:rPr>
        <w:t xml:space="preserve">The organisational values and business goals of Tesco have a direct relationship with its client relationship management approach. Employees are encouraged to address consumer issues in a prompt and courteous manner (Hadke </w:t>
      </w:r>
      <w:r w:rsidRPr="001A7B97">
        <w:rPr>
          <w:rFonts w:ascii="Arial" w:hAnsi="Arial" w:cs="Arial"/>
          <w:i/>
          <w:iCs/>
        </w:rPr>
        <w:t>et al.,</w:t>
      </w:r>
      <w:r w:rsidRPr="001A7B97">
        <w:rPr>
          <w:rFonts w:ascii="Arial" w:hAnsi="Arial" w:cs="Arial"/>
        </w:rPr>
        <w:t xml:space="preserve"> 2025). This is a responsibility from the leadership to ensure that a high level of satisfaction is maintained. At Tesco, the needs of its customers are prioritised in its day-to-day activities.</w:t>
      </w:r>
      <w:r w:rsidRPr="001A7B97">
        <w:rPr>
          <w:rFonts w:ascii="Arial" w:hAnsi="Arial" w:cs="Arial"/>
          <w:b/>
          <w:bCs/>
          <w:i/>
          <w:iCs/>
        </w:rPr>
        <w:t xml:space="preserve"> </w:t>
      </w:r>
      <w:r w:rsidRPr="001A7B97">
        <w:rPr>
          <w:rFonts w:ascii="Arial" w:hAnsi="Arial" w:cs="Arial"/>
        </w:rPr>
        <w:t>Tesco prioritises the requirements of their clients. Clients are frequently treated eff</w:t>
      </w:r>
      <w:r w:rsidRPr="001A7B97">
        <w:rPr>
          <w:rFonts w:ascii="Arial" w:hAnsi="Arial" w:cs="Arial"/>
        </w:rPr>
        <w:t>ectively, and commitment is raised as a result of this social approach. As consumer requirements continue to be at the core of everyday activities, productive operation is thus promoted.</w:t>
      </w:r>
    </w:p>
    <w:p w14:paraId="1B7D60D5" w14:textId="77777777" w:rsidR="0058522B" w:rsidRPr="001A7B97" w:rsidRDefault="0058522B" w:rsidP="001A7B97">
      <w:pPr>
        <w:spacing w:line="360" w:lineRule="auto"/>
        <w:rPr>
          <w:rFonts w:ascii="Arial" w:hAnsi="Arial" w:cs="Arial"/>
        </w:rPr>
      </w:pPr>
    </w:p>
    <w:p w14:paraId="58506AF2" w14:textId="77777777" w:rsidR="00C067AE" w:rsidRDefault="00B55FF8" w:rsidP="001A7B97">
      <w:pPr>
        <w:spacing w:line="360" w:lineRule="auto"/>
        <w:rPr>
          <w:rFonts w:ascii="Arial" w:hAnsi="Arial" w:cs="Arial"/>
        </w:rPr>
      </w:pPr>
      <w:r w:rsidRPr="001A7B97">
        <w:rPr>
          <w:rFonts w:ascii="Arial" w:hAnsi="Arial" w:cs="Arial"/>
          <w:b/>
          <w:bCs/>
          <w:i/>
          <w:iCs/>
          <w:color w:val="0F4761" w:themeColor="accent1" w:themeShade="BF"/>
        </w:rPr>
        <w:t>3) Culture as Potential Obstacle:</w:t>
      </w:r>
      <w:r w:rsidRPr="001A7B97">
        <w:rPr>
          <w:rFonts w:ascii="Arial" w:hAnsi="Arial" w:cs="Arial"/>
          <w:color w:val="0F4761" w:themeColor="accent1" w:themeShade="BF"/>
        </w:rPr>
        <w:t xml:space="preserve"> </w:t>
      </w:r>
      <w:r w:rsidRPr="001A7B97">
        <w:rPr>
          <w:rFonts w:ascii="Arial" w:hAnsi="Arial" w:cs="Arial"/>
        </w:rPr>
        <w:t xml:space="preserve">Since there are a lot of benefits, the corporate atmosphere may at times function as a barrier. Large companies such as Tesco have many rules and processes. </w:t>
      </w:r>
    </w:p>
    <w:p w14:paraId="5FB722C3" w14:textId="77777777" w:rsidR="0058522B" w:rsidRPr="001A7B97" w:rsidRDefault="0058522B" w:rsidP="001A7B97">
      <w:pPr>
        <w:spacing w:line="360" w:lineRule="auto"/>
        <w:rPr>
          <w:rFonts w:ascii="Arial" w:hAnsi="Arial" w:cs="Arial"/>
        </w:rPr>
      </w:pPr>
    </w:p>
    <w:p w14:paraId="2023AFF1" w14:textId="77777777" w:rsidR="00C067AE" w:rsidRDefault="00B55FF8" w:rsidP="001A7B97">
      <w:pPr>
        <w:spacing w:line="360" w:lineRule="auto"/>
        <w:rPr>
          <w:rFonts w:ascii="Arial" w:hAnsi="Arial" w:cs="Arial"/>
        </w:rPr>
      </w:pPr>
      <w:r w:rsidRPr="001A7B97">
        <w:rPr>
          <w:rFonts w:ascii="Arial" w:hAnsi="Arial" w:cs="Arial"/>
          <w:b/>
          <w:bCs/>
          <w:i/>
          <w:iCs/>
          <w:color w:val="0F4761" w:themeColor="accent1" w:themeShade="BF"/>
        </w:rPr>
        <w:t>4) Dynamics of Culture in Tesco:</w:t>
      </w:r>
      <w:r w:rsidRPr="001A7B97">
        <w:rPr>
          <w:rFonts w:ascii="Arial" w:hAnsi="Arial" w:cs="Arial"/>
          <w:color w:val="0F4761" w:themeColor="accent1" w:themeShade="BF"/>
        </w:rPr>
        <w:t xml:space="preserve"> </w:t>
      </w:r>
      <w:r w:rsidRPr="001A7B97">
        <w:rPr>
          <w:rFonts w:ascii="Arial" w:hAnsi="Arial" w:cs="Arial"/>
        </w:rPr>
        <w:t>The employee of the company is motivated by a unique background of culture. They are characterised by diversity in age, geographical origin, location and dietary habits. Tesco strives to maintain an internal work environment that is simple, straightforward and friendly (Xu et al., 2026). The employees like to assist each other and openly interact and this in outcome enhances the possibility of success in the workforce of the company.</w:t>
      </w:r>
    </w:p>
    <w:p w14:paraId="748B7803" w14:textId="77777777" w:rsidR="0058522B" w:rsidRPr="001A7B97" w:rsidRDefault="0058522B" w:rsidP="001A7B97">
      <w:pPr>
        <w:spacing w:line="360" w:lineRule="auto"/>
        <w:rPr>
          <w:rFonts w:ascii="Arial" w:hAnsi="Arial" w:cs="Arial"/>
        </w:rPr>
      </w:pPr>
    </w:p>
    <w:p w14:paraId="6026D0CA" w14:textId="665199CE" w:rsidR="00C067AE" w:rsidRDefault="00B55FF8">
      <w:pPr>
        <w:spacing w:line="360" w:lineRule="auto"/>
        <w:rPr>
          <w:rFonts w:ascii="Arial" w:hAnsi="Arial" w:cs="Arial"/>
        </w:rPr>
      </w:pPr>
      <w:r w:rsidRPr="001A7B97">
        <w:rPr>
          <w:rFonts w:ascii="Arial" w:hAnsi="Arial" w:cs="Arial"/>
          <w:b/>
          <w:bCs/>
          <w:color w:val="0F4761" w:themeColor="accent1" w:themeShade="BF"/>
        </w:rPr>
        <w:t>Description:</w:t>
      </w:r>
      <w:r w:rsidRPr="001A7B97">
        <w:rPr>
          <w:rFonts w:ascii="Arial" w:hAnsi="Arial" w:cs="Arial"/>
          <w:b/>
          <w:bCs/>
          <w:i/>
          <w:iCs/>
          <w:color w:val="0F4761" w:themeColor="accent1" w:themeShade="BF"/>
        </w:rPr>
        <w:t xml:space="preserve"> </w:t>
      </w:r>
      <w:r w:rsidRPr="001A7B97">
        <w:rPr>
          <w:rFonts w:ascii="Arial" w:hAnsi="Arial" w:cs="Arial"/>
        </w:rPr>
        <w:t xml:space="preserve">The environment of the workplace is mainly known as a change factor that has the ability to maintain the position in the competitive market. The </w:t>
      </w:r>
      <w:r w:rsidR="00372E8D" w:rsidRPr="001A7B97">
        <w:rPr>
          <w:rFonts w:ascii="Arial" w:hAnsi="Arial" w:cs="Arial"/>
        </w:rPr>
        <w:t>employees’</w:t>
      </w:r>
      <w:r w:rsidRPr="001A7B97">
        <w:rPr>
          <w:rFonts w:ascii="Arial" w:hAnsi="Arial" w:cs="Arial"/>
        </w:rPr>
        <w:t xml:space="preserve"> partner with the training initiatives and use the equipment of mentoring. This environment of healthy internal culture is created to keep the workplace supportive and diverse. The employee in the time of crisis collectively addresses the situation. The management style of the company has an important role in changing support to employees in different tasks and making sure of well-being psychologically (Ao et al., 2025).</w:t>
      </w:r>
      <w:bookmarkStart w:id="14" w:name="_heading=h.p7kt1wftz3h" w:colFirst="0" w:colLast="0"/>
      <w:bookmarkEnd w:id="14"/>
    </w:p>
    <w:p w14:paraId="3818B590" w14:textId="77777777" w:rsidR="006F3BB8" w:rsidRPr="006F3BB8" w:rsidRDefault="006F3BB8" w:rsidP="001F3F65">
      <w:pPr>
        <w:spacing w:line="360" w:lineRule="auto"/>
        <w:rPr>
          <w:rFonts w:ascii="Arial" w:hAnsi="Arial" w:cs="Arial"/>
        </w:rPr>
      </w:pPr>
    </w:p>
    <w:p w14:paraId="4C24CE2B" w14:textId="77777777" w:rsidR="00C067AE" w:rsidRPr="001F3F65" w:rsidRDefault="00B55FF8" w:rsidP="001F3F65">
      <w:pPr>
        <w:pStyle w:val="Heading2"/>
        <w:spacing w:line="360" w:lineRule="auto"/>
        <w:jc w:val="center"/>
        <w:rPr>
          <w:rFonts w:ascii="Arial" w:hAnsi="Arial" w:cs="Arial"/>
          <w:sz w:val="36"/>
          <w:szCs w:val="36"/>
        </w:rPr>
      </w:pPr>
      <w:bookmarkStart w:id="15" w:name="_Toc227862349"/>
      <w:r w:rsidRPr="001F3F65">
        <w:rPr>
          <w:rFonts w:ascii="Arial" w:hAnsi="Arial" w:cs="Arial"/>
          <w:sz w:val="36"/>
          <w:szCs w:val="36"/>
        </w:rPr>
        <w:t>The impact of an organisation's culture on its overall performance and develop data-driven reform options</w:t>
      </w:r>
      <w:bookmarkEnd w:id="15"/>
    </w:p>
    <w:p w14:paraId="6ABBA76E" w14:textId="77777777" w:rsidR="00861876" w:rsidRPr="001F3F65" w:rsidRDefault="00861876" w:rsidP="001F3F65">
      <w:pPr>
        <w:spacing w:line="360" w:lineRule="auto"/>
        <w:rPr>
          <w:rFonts w:ascii="Arial" w:hAnsi="Arial" w:cs="Arial"/>
          <w:b/>
          <w:bCs/>
          <w:color w:val="156082" w:themeColor="accent1"/>
        </w:rPr>
      </w:pPr>
    </w:p>
    <w:p w14:paraId="3B0619F8" w14:textId="0DEF5E05" w:rsidR="00C067AE" w:rsidRPr="001F3F65" w:rsidRDefault="00B55FF8" w:rsidP="001F3F65">
      <w:pPr>
        <w:spacing w:line="360" w:lineRule="auto"/>
        <w:jc w:val="center"/>
        <w:rPr>
          <w:rFonts w:ascii="Arial" w:hAnsi="Arial" w:cs="Arial"/>
          <w:b/>
          <w:bCs/>
          <w:color w:val="0F4761" w:themeColor="accent1" w:themeShade="BF"/>
        </w:rPr>
      </w:pPr>
      <w:r w:rsidRPr="001F3F65">
        <w:rPr>
          <w:rFonts w:ascii="Arial" w:hAnsi="Arial" w:cs="Arial"/>
          <w:b/>
          <w:bCs/>
          <w:color w:val="0F4761" w:themeColor="accent1" w:themeShade="BF"/>
        </w:rPr>
        <w:t>Organisation Culture's Effect on Tesco's</w:t>
      </w:r>
    </w:p>
    <w:p w14:paraId="440EFC3C" w14:textId="77777777" w:rsidR="00861876" w:rsidRPr="001F3F65" w:rsidRDefault="00861876" w:rsidP="001F3F65">
      <w:pPr>
        <w:spacing w:line="360" w:lineRule="auto"/>
        <w:rPr>
          <w:rFonts w:ascii="Arial" w:hAnsi="Arial" w:cs="Arial"/>
          <w:b/>
          <w:bCs/>
          <w:color w:val="156082" w:themeColor="accent1"/>
        </w:rPr>
      </w:pPr>
    </w:p>
    <w:p w14:paraId="741F0A78" w14:textId="77777777" w:rsidR="00C067AE" w:rsidRDefault="00B55FF8" w:rsidP="001F3F65">
      <w:pPr>
        <w:spacing w:line="360" w:lineRule="auto"/>
        <w:rPr>
          <w:rFonts w:ascii="Arial" w:hAnsi="Arial" w:cs="Arial"/>
        </w:rPr>
      </w:pPr>
      <w:r w:rsidRPr="001F3F65">
        <w:rPr>
          <w:rFonts w:ascii="Arial" w:hAnsi="Arial" w:cs="Arial"/>
          <w:b/>
          <w:bCs/>
          <w:i/>
          <w:iCs/>
          <w:color w:val="156082" w:themeColor="accent1"/>
        </w:rPr>
        <w:t xml:space="preserve">1) Operational Efficiency &amp; Productivity: </w:t>
      </w:r>
      <w:r w:rsidRPr="001F3F65">
        <w:rPr>
          <w:rFonts w:ascii="Arial" w:hAnsi="Arial" w:cs="Arial"/>
        </w:rPr>
        <w:t>Tesco's organisational culture prioritises inefficiency &amp; accountability. This is evident from the efficiency displayed by the company in organisational commitment and reduced turnover. The organisational culture of efficiency and accountability. The low empowerment level of employees serves customers better.</w:t>
      </w:r>
    </w:p>
    <w:p w14:paraId="6F654B25" w14:textId="77777777" w:rsidR="0058522B" w:rsidRPr="001F3F65" w:rsidRDefault="0058522B" w:rsidP="001F3F65">
      <w:pPr>
        <w:spacing w:line="360" w:lineRule="auto"/>
        <w:rPr>
          <w:rFonts w:ascii="Arial" w:hAnsi="Arial" w:cs="Arial"/>
        </w:rPr>
      </w:pPr>
    </w:p>
    <w:p w14:paraId="65E19374" w14:textId="77777777" w:rsidR="00C067AE" w:rsidRPr="001F3F65" w:rsidRDefault="00B55FF8" w:rsidP="001F3F65">
      <w:pPr>
        <w:spacing w:line="360" w:lineRule="auto"/>
        <w:rPr>
          <w:rFonts w:ascii="Arial" w:hAnsi="Arial" w:cs="Arial"/>
        </w:rPr>
      </w:pPr>
      <w:r w:rsidRPr="001F3F65">
        <w:rPr>
          <w:rFonts w:ascii="Arial" w:hAnsi="Arial" w:cs="Arial"/>
          <w:b/>
          <w:bCs/>
          <w:i/>
          <w:iCs/>
          <w:color w:val="156082" w:themeColor="accent1"/>
        </w:rPr>
        <w:t xml:space="preserve">2) Customer Satisfaction &amp; Market Performance: </w:t>
      </w:r>
      <w:r w:rsidRPr="001F3F65">
        <w:rPr>
          <w:rFonts w:ascii="Arial" w:hAnsi="Arial" w:cs="Arial"/>
        </w:rPr>
        <w:t xml:space="preserve">Tesco’s organisational culture of serving shoppers a little better every day has resulted in high customer satisfaction &amp; loyalty. </w:t>
      </w:r>
      <w:r w:rsidRPr="001F3F65">
        <w:rPr>
          <w:rFonts w:ascii="Arial" w:hAnsi="Arial" w:cs="Arial"/>
        </w:rPr>
        <w:lastRenderedPageBreak/>
        <w:t>Employees are trained to serve customers better. This has resulted in high levels of satisfaction for Tesco’s customers. This organisational culture has resulted in high levels of market performance and competitiveness for Tesco (Nzuva and Mwende Kimanzi, 2022). </w:t>
      </w:r>
    </w:p>
    <w:p w14:paraId="19E2BEB5" w14:textId="77777777" w:rsidR="00C067AE" w:rsidRDefault="00B55FF8" w:rsidP="001F3F65">
      <w:pPr>
        <w:spacing w:after="0" w:line="360" w:lineRule="auto"/>
        <w:rPr>
          <w:rFonts w:ascii="Arial" w:hAnsi="Arial" w:cs="Arial"/>
        </w:rPr>
      </w:pPr>
      <w:r w:rsidRPr="001F3F65">
        <w:rPr>
          <w:rFonts w:ascii="Arial" w:hAnsi="Arial" w:cs="Arial"/>
          <w:b/>
          <w:bCs/>
          <w:i/>
          <w:iCs/>
          <w:color w:val="156082" w:themeColor="accent1"/>
        </w:rPr>
        <w:t xml:space="preserve">3) Employee Engagement and Retention: </w:t>
      </w:r>
      <w:r w:rsidRPr="001F3F65">
        <w:rPr>
          <w:rFonts w:ascii="Arial" w:hAnsi="Arial" w:cs="Arial"/>
        </w:rPr>
        <w:t xml:space="preserve">Tesco’s culture of inclusion has a positive impact on employee engagement. The empowerment of employees at store levels contributes to employee engagement. Employees are encouraged to be involved in problem-solving and decision-making. Research has shown that inclusive cultures result in supply chain management, inventory management and store management. The low empowerment level of employees in higher decision-making roles may not allow employees to be creative (Hadke </w:t>
      </w:r>
      <w:r w:rsidRPr="001F3F65">
        <w:rPr>
          <w:rFonts w:ascii="Arial" w:hAnsi="Arial" w:cs="Arial"/>
          <w:i/>
          <w:iCs/>
        </w:rPr>
        <w:t>et al.,</w:t>
      </w:r>
      <w:r w:rsidRPr="001F3F65">
        <w:rPr>
          <w:rFonts w:ascii="Arial" w:hAnsi="Arial" w:cs="Arial"/>
        </w:rPr>
        <w:t xml:space="preserve"> 2025).</w:t>
      </w:r>
    </w:p>
    <w:p w14:paraId="584C8EF5" w14:textId="77777777" w:rsidR="0058522B" w:rsidRPr="001F3F65" w:rsidRDefault="0058522B" w:rsidP="001F3F65">
      <w:pPr>
        <w:spacing w:after="0" w:line="360" w:lineRule="auto"/>
        <w:rPr>
          <w:rFonts w:ascii="Arial" w:hAnsi="Arial" w:cs="Arial"/>
        </w:rPr>
      </w:pPr>
    </w:p>
    <w:p w14:paraId="2ABAD902" w14:textId="77777777" w:rsidR="00C067AE" w:rsidRDefault="00B55FF8" w:rsidP="001F3F65">
      <w:pPr>
        <w:spacing w:after="0" w:line="360" w:lineRule="auto"/>
        <w:rPr>
          <w:rFonts w:ascii="Arial" w:hAnsi="Arial" w:cs="Arial"/>
        </w:rPr>
      </w:pPr>
      <w:r w:rsidRPr="001F3F65">
        <w:rPr>
          <w:rFonts w:ascii="Arial" w:hAnsi="Arial" w:cs="Arial"/>
          <w:b/>
          <w:bCs/>
          <w:i/>
          <w:iCs/>
          <w:color w:val="156082" w:themeColor="accent1"/>
        </w:rPr>
        <w:t>4) Innovation and Adaptability:</w:t>
      </w:r>
      <w:r w:rsidRPr="001F3F65">
        <w:rPr>
          <w:rFonts w:ascii="Arial" w:hAnsi="Arial" w:cs="Arial"/>
          <w:color w:val="156082" w:themeColor="accent1"/>
        </w:rPr>
        <w:t xml:space="preserve"> </w:t>
      </w:r>
      <w:r w:rsidRPr="001F3F65">
        <w:rPr>
          <w:rFonts w:ascii="Arial" w:hAnsi="Arial" w:cs="Arial"/>
        </w:rPr>
        <w:t>Tesco’s data-driven and learning culture contributes to innovation through data application, digital transformation and learning. Tesco is better positioned to adapt to the changing nature of technology and consumer behaviour. Tesco’s hierarchical culture and risk-averse nature may not allow the company to be innovative.</w:t>
      </w:r>
    </w:p>
    <w:p w14:paraId="22BC5B6D" w14:textId="77777777" w:rsidR="0058522B" w:rsidRPr="001F3F65" w:rsidRDefault="0058522B" w:rsidP="001F3F65">
      <w:pPr>
        <w:spacing w:after="0" w:line="360" w:lineRule="auto"/>
        <w:rPr>
          <w:rFonts w:ascii="Arial" w:hAnsi="Arial" w:cs="Arial"/>
        </w:rPr>
      </w:pPr>
    </w:p>
    <w:p w14:paraId="5D23DE7E" w14:textId="77777777" w:rsidR="00C067AE" w:rsidRPr="001F3F65" w:rsidRDefault="00B55FF8" w:rsidP="001F3F65">
      <w:pPr>
        <w:spacing w:line="360" w:lineRule="auto"/>
        <w:rPr>
          <w:rFonts w:ascii="Arial" w:hAnsi="Arial" w:cs="Arial"/>
        </w:rPr>
      </w:pPr>
      <w:r w:rsidRPr="001F3F65">
        <w:rPr>
          <w:rFonts w:ascii="Arial" w:hAnsi="Arial" w:cs="Arial"/>
          <w:b/>
          <w:bCs/>
          <w:i/>
          <w:iCs/>
          <w:color w:val="156082" w:themeColor="accent1"/>
        </w:rPr>
        <w:t>5) Financial and Strategic Performance:</w:t>
      </w:r>
      <w:r w:rsidRPr="001F3F65">
        <w:rPr>
          <w:rFonts w:ascii="Arial" w:hAnsi="Arial" w:cs="Arial"/>
          <w:color w:val="156082" w:themeColor="accent1"/>
        </w:rPr>
        <w:t xml:space="preserve"> </w:t>
      </w:r>
      <w:r w:rsidRPr="001F3F65">
        <w:rPr>
          <w:rFonts w:ascii="Arial" w:hAnsi="Arial" w:cs="Arial"/>
        </w:rPr>
        <w:t xml:space="preserve">Tesco’s organisational culture plays a crucial role in the firm’s overall financial stability and strategic success by aligning the firm’s employees’ behaviour with the strategic objectives of the firm. The organisational culture of the firm helps to improve the quality of strategic decisions made by the firm (Malewska </w:t>
      </w:r>
      <w:r w:rsidRPr="001F3F65">
        <w:rPr>
          <w:rFonts w:ascii="Arial" w:hAnsi="Arial" w:cs="Arial"/>
          <w:i/>
          <w:iCs/>
        </w:rPr>
        <w:t xml:space="preserve">et al., </w:t>
      </w:r>
      <w:r w:rsidRPr="001F3F65">
        <w:rPr>
          <w:rFonts w:ascii="Arial" w:hAnsi="Arial" w:cs="Arial"/>
        </w:rPr>
        <w:t>2024). </w:t>
      </w:r>
    </w:p>
    <w:p w14:paraId="21364106" w14:textId="77777777" w:rsidR="00754E26" w:rsidRPr="001F3F65" w:rsidRDefault="00754E26" w:rsidP="001F3F65">
      <w:pPr>
        <w:spacing w:line="360" w:lineRule="auto"/>
        <w:rPr>
          <w:rFonts w:ascii="Arial" w:hAnsi="Arial" w:cs="Arial"/>
        </w:rPr>
      </w:pPr>
    </w:p>
    <w:p w14:paraId="441B6D87" w14:textId="77777777" w:rsidR="00C067AE" w:rsidRPr="001F3F65" w:rsidRDefault="00B55FF8" w:rsidP="001F3F65">
      <w:pPr>
        <w:pStyle w:val="Heading2"/>
        <w:spacing w:line="360" w:lineRule="auto"/>
        <w:jc w:val="center"/>
        <w:rPr>
          <w:rFonts w:ascii="Arial" w:hAnsi="Arial" w:cs="Arial"/>
          <w:sz w:val="36"/>
          <w:szCs w:val="36"/>
        </w:rPr>
      </w:pPr>
      <w:bookmarkStart w:id="16" w:name="_Toc227862350"/>
      <w:r w:rsidRPr="001F3F65">
        <w:rPr>
          <w:rFonts w:ascii="Arial" w:hAnsi="Arial" w:cs="Arial"/>
          <w:sz w:val="36"/>
          <w:szCs w:val="36"/>
        </w:rPr>
        <w:t>Recommendations for Improving Organisational Culture in Tesco</w:t>
      </w:r>
      <w:bookmarkEnd w:id="16"/>
    </w:p>
    <w:p w14:paraId="6856EE05" w14:textId="77777777" w:rsidR="00754E26" w:rsidRPr="001F3F65" w:rsidRDefault="00754E26" w:rsidP="001F3F65">
      <w:pPr>
        <w:spacing w:after="0" w:line="360" w:lineRule="auto"/>
        <w:rPr>
          <w:rFonts w:ascii="Arial" w:hAnsi="Arial" w:cs="Arial"/>
          <w:b/>
          <w:bCs/>
          <w:i/>
          <w:iCs/>
          <w:color w:val="156082" w:themeColor="accent1"/>
        </w:rPr>
      </w:pPr>
    </w:p>
    <w:p w14:paraId="6B45A124" w14:textId="42BD0433" w:rsidR="00C067AE" w:rsidRDefault="00B55FF8" w:rsidP="001F3F65">
      <w:pPr>
        <w:spacing w:after="0" w:line="360" w:lineRule="auto"/>
        <w:rPr>
          <w:rFonts w:ascii="Arial" w:hAnsi="Arial" w:cs="Arial"/>
        </w:rPr>
      </w:pPr>
      <w:r w:rsidRPr="001F3F65">
        <w:rPr>
          <w:rFonts w:ascii="Arial" w:hAnsi="Arial" w:cs="Arial"/>
          <w:b/>
          <w:bCs/>
          <w:i/>
          <w:iCs/>
          <w:color w:val="156082" w:themeColor="accent1"/>
        </w:rPr>
        <w:t>1) Enhancing Employee Empowerment and Decentralisation:</w:t>
      </w:r>
      <w:r w:rsidRPr="001F3F65">
        <w:rPr>
          <w:rFonts w:ascii="Arial" w:hAnsi="Arial" w:cs="Arial"/>
          <w:color w:val="156082" w:themeColor="accent1"/>
        </w:rPr>
        <w:t xml:space="preserve"> </w:t>
      </w:r>
      <w:r w:rsidRPr="001F3F65">
        <w:rPr>
          <w:rFonts w:ascii="Arial" w:hAnsi="Arial" w:cs="Arial"/>
        </w:rPr>
        <w:t>The organisation should further decentralise its decision-making processes by empowering its employees across different organisational levels to boost innovation and responsiveness in Tesco. Research has shown that participatory management can boost creativity and job satisfaction. Tesco can establish feedback mechanisms that will enable the organisation to engage its employees in key decision-making processes. This will help to avoid the current centralised management approach and create a sense of ownersh</w:t>
      </w:r>
      <w:r w:rsidRPr="001F3F65">
        <w:rPr>
          <w:rFonts w:ascii="Arial" w:hAnsi="Arial" w:cs="Arial"/>
        </w:rPr>
        <w:t>ip in the employees (Williams, 2022). </w:t>
      </w:r>
    </w:p>
    <w:p w14:paraId="2E9CCAF2" w14:textId="77777777" w:rsidR="00430D7A" w:rsidRPr="001F3F65" w:rsidRDefault="00430D7A" w:rsidP="001F3F65">
      <w:pPr>
        <w:spacing w:after="0" w:line="360" w:lineRule="auto"/>
        <w:rPr>
          <w:rFonts w:ascii="Arial" w:hAnsi="Arial" w:cs="Arial"/>
        </w:rPr>
      </w:pPr>
    </w:p>
    <w:p w14:paraId="6943DEC2" w14:textId="77777777" w:rsidR="00C067AE" w:rsidRDefault="00B55FF8" w:rsidP="001F3F65">
      <w:pPr>
        <w:spacing w:after="0" w:line="360" w:lineRule="auto"/>
        <w:rPr>
          <w:rFonts w:ascii="Arial" w:hAnsi="Arial" w:cs="Arial"/>
        </w:rPr>
      </w:pPr>
      <w:r w:rsidRPr="001F3F65">
        <w:rPr>
          <w:rFonts w:ascii="Arial" w:hAnsi="Arial" w:cs="Arial"/>
          <w:b/>
          <w:bCs/>
          <w:i/>
          <w:iCs/>
          <w:color w:val="156082" w:themeColor="accent1"/>
        </w:rPr>
        <w:t>2) Fostering National Skill, Cohesion, and Integration:</w:t>
      </w:r>
      <w:r w:rsidRPr="001F3F65">
        <w:rPr>
          <w:rFonts w:ascii="Arial" w:hAnsi="Arial" w:cs="Arial"/>
          <w:color w:val="156082" w:themeColor="accent1"/>
        </w:rPr>
        <w:t xml:space="preserve"> </w:t>
      </w:r>
      <w:r w:rsidRPr="001F3F65">
        <w:rPr>
          <w:rFonts w:ascii="Arial" w:hAnsi="Arial" w:cs="Arial"/>
        </w:rPr>
        <w:t xml:space="preserve">Tesco should demonstrate its commitment toward inclusion by creating a pleasant place to work that values different religions and perspectives. Education programs on subconscious prejudice, sensitivity to cultural differences, and all-encompassing administration ought to be implemented. The company can increase worker fulfilment and decrease disagreements among staff members, and boost collaborations by proclaiming the diversity of their employees. Through guaranteeing that workers from every socioeconomic </w:t>
      </w:r>
      <w:r w:rsidRPr="001F3F65">
        <w:rPr>
          <w:rFonts w:ascii="Arial" w:hAnsi="Arial" w:cs="Arial"/>
        </w:rPr>
        <w:t xml:space="preserve">status feel appreciated and included in a cohesive workplace environment, the strategy will additionally help Tesco's operations throughout the world (You, 2025). </w:t>
      </w:r>
    </w:p>
    <w:p w14:paraId="7693A89B" w14:textId="77777777" w:rsidR="00430D7A" w:rsidRPr="001F3F65" w:rsidRDefault="00430D7A" w:rsidP="001F3F65">
      <w:pPr>
        <w:spacing w:after="0" w:line="360" w:lineRule="auto"/>
        <w:rPr>
          <w:rFonts w:ascii="Arial" w:hAnsi="Arial" w:cs="Arial"/>
          <w:b/>
          <w:bCs/>
          <w:i/>
          <w:iCs/>
        </w:rPr>
      </w:pPr>
    </w:p>
    <w:p w14:paraId="6BC59BE7" w14:textId="77777777" w:rsidR="00C067AE" w:rsidRPr="001F3F65" w:rsidRDefault="00B55FF8" w:rsidP="001F3F65">
      <w:pPr>
        <w:spacing w:after="0" w:line="360" w:lineRule="auto"/>
        <w:rPr>
          <w:rFonts w:ascii="Arial" w:hAnsi="Arial" w:cs="Arial"/>
        </w:rPr>
      </w:pPr>
      <w:r w:rsidRPr="001F3F65">
        <w:rPr>
          <w:rFonts w:ascii="Arial" w:hAnsi="Arial" w:cs="Arial"/>
          <w:b/>
          <w:bCs/>
          <w:i/>
          <w:iCs/>
          <w:color w:val="156082" w:themeColor="accent1"/>
        </w:rPr>
        <w:t>3) Increasing Freedom and Corporate contact:</w:t>
      </w:r>
      <w:r w:rsidRPr="001F3F65">
        <w:rPr>
          <w:rFonts w:ascii="Arial" w:hAnsi="Arial" w:cs="Arial"/>
          <w:color w:val="156082" w:themeColor="accent1"/>
        </w:rPr>
        <w:t xml:space="preserve"> </w:t>
      </w:r>
      <w:r w:rsidRPr="001F3F65">
        <w:rPr>
          <w:rFonts w:ascii="Arial" w:hAnsi="Arial" w:cs="Arial"/>
        </w:rPr>
        <w:t xml:space="preserve">In order to ensure openness among staff and leadership, effective methods in communicating deserve to be established. Candid talks, continually revised satisfaction, and honest examination of social objectives can all help to align workforce input with the enterprise's target dates. Particularly in a complicated global setting, forthcoming strategies for management foster trust and lessen ambiguity. A progressively more unified and driven people who work will result from better interaction, which will help </w:t>
      </w:r>
      <w:r w:rsidRPr="001F3F65">
        <w:rPr>
          <w:rFonts w:ascii="Arial" w:hAnsi="Arial" w:cs="Arial"/>
        </w:rPr>
        <w:t>improve collaboration on issues as well as lessen miscommunication (Zweni et al., 2025).</w:t>
      </w:r>
    </w:p>
    <w:p w14:paraId="16FAEE8C" w14:textId="7D3704B8" w:rsidR="00C067AE" w:rsidRPr="001F3F65" w:rsidRDefault="00C067AE" w:rsidP="001F3F65">
      <w:pPr>
        <w:spacing w:line="360" w:lineRule="auto"/>
        <w:rPr>
          <w:rFonts w:ascii="Arial" w:hAnsi="Arial" w:cs="Arial"/>
          <w:b/>
          <w:bCs/>
          <w:sz w:val="28"/>
          <w:szCs w:val="28"/>
        </w:rPr>
      </w:pPr>
    </w:p>
    <w:p w14:paraId="339E2DA1" w14:textId="78E42C9C" w:rsidR="00C067AE" w:rsidRPr="006C6BB4" w:rsidRDefault="00B55FF8" w:rsidP="001F3F65">
      <w:pPr>
        <w:pStyle w:val="Heading1"/>
        <w:spacing w:after="0" w:line="360" w:lineRule="auto"/>
        <w:jc w:val="center"/>
        <w:rPr>
          <w:rFonts w:ascii="Arial" w:hAnsi="Arial" w:cs="Arial"/>
          <w:color w:val="153D63" w:themeColor="text2" w:themeTint="E6"/>
        </w:rPr>
      </w:pPr>
      <w:bookmarkStart w:id="17" w:name="_Toc227862351"/>
      <w:r w:rsidRPr="006C6BB4">
        <w:rPr>
          <w:rFonts w:ascii="Arial" w:hAnsi="Arial" w:cs="Arial"/>
          <w:color w:val="153D63" w:themeColor="text2" w:themeTint="E6"/>
        </w:rPr>
        <w:t>Conclusion</w:t>
      </w:r>
      <w:bookmarkEnd w:id="17"/>
    </w:p>
    <w:p w14:paraId="10A3F692" w14:textId="77777777" w:rsidR="00754E26" w:rsidRPr="008569D6" w:rsidRDefault="00754E26" w:rsidP="001F3F65">
      <w:pPr>
        <w:spacing w:line="360" w:lineRule="auto"/>
        <w:rPr>
          <w:rFonts w:ascii="Arial" w:hAnsi="Arial" w:cs="Arial"/>
          <w:color w:val="747474" w:themeColor="background2" w:themeShade="80"/>
        </w:rPr>
      </w:pPr>
    </w:p>
    <w:p w14:paraId="5217DCD7" w14:textId="48121609" w:rsidR="00C067AE" w:rsidRPr="001F3F65" w:rsidRDefault="00B55FF8" w:rsidP="001F3F65">
      <w:pPr>
        <w:pBdr>
          <w:top w:val="nil"/>
          <w:left w:val="nil"/>
          <w:bottom w:val="nil"/>
          <w:right w:val="nil"/>
          <w:between w:val="nil"/>
        </w:pBdr>
        <w:spacing w:after="0" w:line="360" w:lineRule="auto"/>
        <w:rPr>
          <w:rFonts w:ascii="Arial" w:hAnsi="Arial" w:cs="Arial"/>
        </w:rPr>
      </w:pPr>
      <w:r w:rsidRPr="001F3F65">
        <w:rPr>
          <w:rFonts w:ascii="Arial" w:hAnsi="Arial" w:cs="Arial"/>
        </w:rPr>
        <w:t>The organisational culture is a vital element in ensuring that the organisational structure and success of Tesco are in the best state. The organisational culture of the organisation is largely acting as an ‘enabler,’ while aspects such as its hierarchical structure and processes can be regarded as a ‘constraint.’ The organisational culture of Tesco will be in a better position to respond to the changing demands of a globalised world by empowering and being innovative and flexible. In conclusion, organisati</w:t>
      </w:r>
      <w:r w:rsidRPr="001F3F65">
        <w:rPr>
          <w:rFonts w:ascii="Arial" w:hAnsi="Arial" w:cs="Arial"/>
        </w:rPr>
        <w:t>onal culture is a key driver to success and organisational effectiveness in a complex world.</w:t>
      </w:r>
    </w:p>
    <w:p w14:paraId="787FFA6B" w14:textId="77777777" w:rsidR="00C067AE" w:rsidRPr="00996D51" w:rsidRDefault="00B55FF8" w:rsidP="001F3F65">
      <w:pPr>
        <w:pStyle w:val="Heading1"/>
        <w:spacing w:line="360" w:lineRule="auto"/>
        <w:jc w:val="center"/>
        <w:rPr>
          <w:rFonts w:ascii="Arial" w:hAnsi="Arial" w:cs="Arial"/>
          <w:color w:val="153D63" w:themeColor="text2" w:themeTint="E6"/>
        </w:rPr>
      </w:pPr>
      <w:bookmarkStart w:id="18" w:name="_Toc227862352"/>
      <w:r w:rsidRPr="00996D51">
        <w:rPr>
          <w:rFonts w:ascii="Arial" w:hAnsi="Arial" w:cs="Arial"/>
          <w:color w:val="153D63" w:themeColor="text2" w:themeTint="E6"/>
        </w:rPr>
        <w:lastRenderedPageBreak/>
        <w:t>References</w:t>
      </w:r>
      <w:bookmarkEnd w:id="18"/>
    </w:p>
    <w:p w14:paraId="3F4ADDB0" w14:textId="77777777" w:rsidR="00883836" w:rsidRPr="001F3F65" w:rsidRDefault="00883836" w:rsidP="001F3F65">
      <w:pPr>
        <w:spacing w:before="240" w:after="240" w:line="360" w:lineRule="auto"/>
        <w:rPr>
          <w:rFonts w:ascii="Arial" w:hAnsi="Arial" w:cs="Arial"/>
        </w:rPr>
      </w:pPr>
      <w:r w:rsidRPr="001F3F65">
        <w:rPr>
          <w:rFonts w:ascii="Arial" w:hAnsi="Arial" w:cs="Arial"/>
        </w:rPr>
        <w:t>Amadu, M., Tetteh, L.A., Krah, R., Agyenim-Boateng, C. and Amo, H.F., (2026). Determinants of adoption of computer-assisted audit tools and techniques among internal audit units: the moderating role of organisational culture. VINE Journal of Information and Knowledge Management Systems, 56(2), pp.541-561.</w:t>
      </w:r>
    </w:p>
    <w:p w14:paraId="36276E19" w14:textId="77777777" w:rsidR="00883836" w:rsidRPr="001F3F65" w:rsidRDefault="00883836" w:rsidP="001F3F65">
      <w:pPr>
        <w:spacing w:before="240" w:after="240" w:line="360" w:lineRule="auto"/>
        <w:rPr>
          <w:rFonts w:ascii="Arial" w:hAnsi="Arial" w:cs="Arial"/>
        </w:rPr>
      </w:pPr>
      <w:r w:rsidRPr="001F3F65">
        <w:rPr>
          <w:rFonts w:ascii="Arial" w:hAnsi="Arial" w:cs="Arial"/>
        </w:rPr>
        <w:t>Ao, M., Zhou, X., Kong, X., Gou, S., Chen, S., Dong, X., Zhu, Y., Sun, Q., Zhang, Z., Zhang, J. and Zhang, Q., (2025). A RISC-V 32-bit microprocessor based on two-dimensional semiconductors. Nature, 640(8059), pp.654-661.</w:t>
      </w:r>
    </w:p>
    <w:p w14:paraId="21B781A9" w14:textId="77777777" w:rsidR="00883836" w:rsidRPr="001F3F65" w:rsidRDefault="00883836" w:rsidP="001F3F65">
      <w:pPr>
        <w:spacing w:before="240" w:after="240" w:line="360" w:lineRule="auto"/>
        <w:rPr>
          <w:rFonts w:ascii="Arial" w:hAnsi="Arial" w:cs="Arial"/>
        </w:rPr>
      </w:pPr>
      <w:r w:rsidRPr="001F3F65">
        <w:rPr>
          <w:rFonts w:ascii="Arial" w:hAnsi="Arial" w:cs="Arial"/>
        </w:rPr>
        <w:t xml:space="preserve">Bencsik, A., (2026). Organisational knowledge sustainability and large language models. </w:t>
      </w:r>
      <w:r w:rsidRPr="001F3F65">
        <w:rPr>
          <w:rFonts w:ascii="Arial" w:hAnsi="Arial" w:cs="Arial"/>
          <w:i/>
          <w:iCs/>
        </w:rPr>
        <w:t>International Journal of Organizational Analysis</w:t>
      </w:r>
      <w:r w:rsidRPr="001F3F65">
        <w:rPr>
          <w:rFonts w:ascii="Arial" w:hAnsi="Arial" w:cs="Arial"/>
        </w:rPr>
        <w:t>.</w:t>
      </w:r>
    </w:p>
    <w:p w14:paraId="17F5FC4D" w14:textId="77777777" w:rsidR="00883836" w:rsidRPr="001F3F65" w:rsidRDefault="00883836" w:rsidP="001F3F65">
      <w:pPr>
        <w:spacing w:before="240" w:after="240" w:line="360" w:lineRule="auto"/>
        <w:rPr>
          <w:rFonts w:ascii="Arial" w:hAnsi="Arial" w:cs="Arial"/>
        </w:rPr>
      </w:pPr>
      <w:r w:rsidRPr="001F3F65">
        <w:rPr>
          <w:rFonts w:ascii="Arial" w:hAnsi="Arial" w:cs="Arial"/>
        </w:rPr>
        <w:t>Chong, J. and Duan, S.X., (2026). The moderating effect of organisational culture and technology turbulence on the relationship between knowledge transformation process and organisational performance: a meta-analytic review. Journal of Knowledge Management, 30(1), pp.111-140.</w:t>
      </w:r>
    </w:p>
    <w:p w14:paraId="52DCC986" w14:textId="77777777" w:rsidR="00883836" w:rsidRPr="001F3F65" w:rsidRDefault="00883836" w:rsidP="001F3F65">
      <w:pPr>
        <w:spacing w:before="240" w:after="240" w:line="360" w:lineRule="auto"/>
        <w:rPr>
          <w:rFonts w:ascii="Arial" w:hAnsi="Arial" w:cs="Arial"/>
        </w:rPr>
      </w:pPr>
      <w:r w:rsidRPr="001F3F65">
        <w:rPr>
          <w:rFonts w:ascii="Arial" w:hAnsi="Arial" w:cs="Arial"/>
        </w:rPr>
        <w:t>Dudojć, O., Bender, A. and Anceschi, C., (2025). Handy numerals: compositional elements in body-based numeration systems. Philosophical Transactions of the Royal Society B: Biological Sciences, 380(1937).</w:t>
      </w:r>
    </w:p>
    <w:p w14:paraId="7B2BF251" w14:textId="77777777" w:rsidR="00883836" w:rsidRPr="001F3F65" w:rsidRDefault="00883836" w:rsidP="001F3F65">
      <w:pPr>
        <w:spacing w:before="240" w:after="240" w:line="360" w:lineRule="auto"/>
        <w:rPr>
          <w:rFonts w:ascii="Arial" w:hAnsi="Arial" w:cs="Arial"/>
        </w:rPr>
      </w:pPr>
      <w:r w:rsidRPr="001F3F65">
        <w:rPr>
          <w:rFonts w:ascii="Arial" w:hAnsi="Arial" w:cs="Arial"/>
        </w:rPr>
        <w:t>Hadke, S., Kang, M.A., Sangwan, V.K. and Hersam, M.C., (2025). Two-dimensional materials for brain-inspired computing hardware. Chemical reviews, 125(2), pp.835-932.</w:t>
      </w:r>
    </w:p>
    <w:p w14:paraId="5FFC090E" w14:textId="77777777" w:rsidR="00883836" w:rsidRPr="001F3F65" w:rsidRDefault="00883836" w:rsidP="001F3F65">
      <w:pPr>
        <w:spacing w:before="240" w:after="240" w:line="360" w:lineRule="auto"/>
        <w:rPr>
          <w:rFonts w:ascii="Arial" w:hAnsi="Arial" w:cs="Arial"/>
        </w:rPr>
      </w:pPr>
      <w:r w:rsidRPr="001F3F65">
        <w:rPr>
          <w:rFonts w:ascii="Arial" w:hAnsi="Arial" w:cs="Arial"/>
        </w:rPr>
        <w:t>Jan, J., Alshare, K.A. and Lane, P.L., (2024). Hofstede’s cultural dimensions in technology acceptance models: a meta-analysis. Universal Access in the Information Society, 23(2), pp.717-741.</w:t>
      </w:r>
    </w:p>
    <w:p w14:paraId="62F45332" w14:textId="77777777" w:rsidR="00883836" w:rsidRPr="001F3F65" w:rsidRDefault="00883836" w:rsidP="001F3F65">
      <w:pPr>
        <w:spacing w:before="240" w:after="240" w:line="360" w:lineRule="auto"/>
        <w:rPr>
          <w:rFonts w:ascii="Arial" w:hAnsi="Arial" w:cs="Arial"/>
        </w:rPr>
      </w:pPr>
      <w:r w:rsidRPr="001F3F65">
        <w:rPr>
          <w:rFonts w:ascii="Arial" w:hAnsi="Arial" w:cs="Arial"/>
        </w:rPr>
        <w:t>Kogabayeva, A., Kurmanaliyeva, A., Catterall, P. and Kaupenbayeva, S., (2025). About the Role of Language in the Formation of National Unity. Bulletin of KazNU. Series of Philosophy, Cultural Studies and Political Science, 91(1), pp.64-76.</w:t>
      </w:r>
    </w:p>
    <w:p w14:paraId="5228A1B2" w14:textId="77777777" w:rsidR="00883836" w:rsidRPr="001F3F65" w:rsidRDefault="00883836" w:rsidP="001F3F65">
      <w:pPr>
        <w:spacing w:before="240" w:after="240" w:line="360" w:lineRule="auto"/>
        <w:rPr>
          <w:rFonts w:ascii="Arial" w:hAnsi="Arial" w:cs="Arial"/>
        </w:rPr>
      </w:pPr>
      <w:r w:rsidRPr="001F3F65">
        <w:rPr>
          <w:rFonts w:ascii="Arial" w:hAnsi="Arial" w:cs="Arial"/>
        </w:rPr>
        <w:t>Makumbe, W. and Washaya, Y.Y., (2022). Organisational culture and innovation: testing the Schein Model at a private university in Zimbabwe. Cogent Business &amp; Management, 9(1), p.2150120.</w:t>
      </w:r>
    </w:p>
    <w:p w14:paraId="7BCFFF27" w14:textId="77777777" w:rsidR="00883836" w:rsidRPr="001F3F65" w:rsidRDefault="00883836" w:rsidP="001F3F65">
      <w:pPr>
        <w:spacing w:before="240" w:after="240" w:line="360" w:lineRule="auto"/>
        <w:rPr>
          <w:rFonts w:ascii="Arial" w:hAnsi="Arial" w:cs="Arial"/>
        </w:rPr>
      </w:pPr>
      <w:r w:rsidRPr="001F3F65">
        <w:rPr>
          <w:rFonts w:ascii="Arial" w:hAnsi="Arial" w:cs="Arial"/>
        </w:rPr>
        <w:lastRenderedPageBreak/>
        <w:t xml:space="preserve">Malewska, K., Cyfert, S., Chwiłkowska-Kubala, A., Mierzejewska, K. and Szumowski, W., (2024). The missing link between digital transformation and business model innovation in energy SMEs: The role of digital organisational culture. </w:t>
      </w:r>
      <w:r w:rsidRPr="001F3F65">
        <w:rPr>
          <w:rFonts w:ascii="Arial" w:hAnsi="Arial" w:cs="Arial"/>
          <w:i/>
          <w:iCs/>
        </w:rPr>
        <w:t>Energy Policy</w:t>
      </w:r>
      <w:r w:rsidRPr="001F3F65">
        <w:rPr>
          <w:rFonts w:ascii="Arial" w:hAnsi="Arial" w:cs="Arial"/>
        </w:rPr>
        <w:t xml:space="preserve">, </w:t>
      </w:r>
      <w:r w:rsidRPr="001F3F65">
        <w:rPr>
          <w:rFonts w:ascii="Arial" w:hAnsi="Arial" w:cs="Arial"/>
          <w:i/>
          <w:iCs/>
        </w:rPr>
        <w:t>192</w:t>
      </w:r>
      <w:r w:rsidRPr="001F3F65">
        <w:rPr>
          <w:rFonts w:ascii="Arial" w:hAnsi="Arial" w:cs="Arial"/>
        </w:rPr>
        <w:t>, p.114254.</w:t>
      </w:r>
    </w:p>
    <w:p w14:paraId="757C8508" w14:textId="77777777" w:rsidR="00883836" w:rsidRPr="001F3F65" w:rsidRDefault="00883836" w:rsidP="001F3F65">
      <w:pPr>
        <w:spacing w:before="240" w:after="240" w:line="360" w:lineRule="auto"/>
        <w:rPr>
          <w:rFonts w:ascii="Arial" w:hAnsi="Arial" w:cs="Arial"/>
        </w:rPr>
      </w:pPr>
      <w:r w:rsidRPr="001F3F65">
        <w:rPr>
          <w:rFonts w:ascii="Arial" w:hAnsi="Arial" w:cs="Arial"/>
        </w:rPr>
        <w:t>Mullins, L. and Christy, G. (2016). Management and Organisational Behaviour (11th ed.). Pearson Education Limited.</w:t>
      </w:r>
    </w:p>
    <w:p w14:paraId="45088C80" w14:textId="77777777" w:rsidR="00883836" w:rsidRPr="001F3F65" w:rsidRDefault="00883836" w:rsidP="001F3F65">
      <w:pPr>
        <w:spacing w:before="240" w:after="240" w:line="360" w:lineRule="auto"/>
        <w:rPr>
          <w:rFonts w:ascii="Arial" w:hAnsi="Arial" w:cs="Arial"/>
        </w:rPr>
      </w:pPr>
      <w:r w:rsidRPr="001F3F65">
        <w:rPr>
          <w:rFonts w:ascii="Arial" w:hAnsi="Arial" w:cs="Arial"/>
        </w:rPr>
        <w:t xml:space="preserve">Nzuva, S.M. and Mwende Kimanzi, P., (2022). The impact of organisational culture on employees' productivity: a comprehensive systematic review. </w:t>
      </w:r>
      <w:r w:rsidRPr="001F3F65">
        <w:rPr>
          <w:rFonts w:ascii="Arial" w:hAnsi="Arial" w:cs="Arial"/>
          <w:i/>
          <w:iCs/>
        </w:rPr>
        <w:t>European Journal of Business and Management</w:t>
      </w:r>
      <w:r w:rsidRPr="001F3F65">
        <w:rPr>
          <w:rFonts w:ascii="Arial" w:hAnsi="Arial" w:cs="Arial"/>
        </w:rPr>
        <w:t>.</w:t>
      </w:r>
    </w:p>
    <w:p w14:paraId="7402E96E" w14:textId="77777777" w:rsidR="00883836" w:rsidRPr="001F3F65" w:rsidRDefault="00883836" w:rsidP="001F3F65">
      <w:pPr>
        <w:spacing w:before="240" w:after="240" w:line="360" w:lineRule="auto"/>
        <w:rPr>
          <w:rFonts w:ascii="Arial" w:hAnsi="Arial" w:cs="Arial"/>
        </w:rPr>
      </w:pPr>
      <w:r w:rsidRPr="001F3F65">
        <w:rPr>
          <w:rFonts w:ascii="Arial" w:hAnsi="Arial" w:cs="Arial"/>
        </w:rPr>
        <w:t xml:space="preserve">Shikongo, K.N. and Osakwe, J., (2026). DATA MANAGEMENT SYSTEM ADOPTION: IDENTIFYING AND ADDRESSING ORGANISATIONAL CHALLENGES. </w:t>
      </w:r>
      <w:r w:rsidRPr="001F3F65">
        <w:rPr>
          <w:rFonts w:ascii="Arial" w:hAnsi="Arial" w:cs="Arial"/>
          <w:i/>
          <w:iCs/>
        </w:rPr>
        <w:t>INTERNATIONAL JOURNAL OF DATA SCIENCE AND ANALYTICS</w:t>
      </w:r>
      <w:r w:rsidRPr="001F3F65">
        <w:rPr>
          <w:rFonts w:ascii="Arial" w:hAnsi="Arial" w:cs="Arial"/>
        </w:rPr>
        <w:t xml:space="preserve">, </w:t>
      </w:r>
      <w:r w:rsidRPr="001F3F65">
        <w:rPr>
          <w:rFonts w:ascii="Arial" w:hAnsi="Arial" w:cs="Arial"/>
          <w:i/>
          <w:iCs/>
        </w:rPr>
        <w:t>2</w:t>
      </w:r>
      <w:r w:rsidRPr="001F3F65">
        <w:rPr>
          <w:rFonts w:ascii="Arial" w:hAnsi="Arial" w:cs="Arial"/>
        </w:rPr>
        <w:t>(1).</w:t>
      </w:r>
    </w:p>
    <w:p w14:paraId="2EC2267C" w14:textId="550A23EE" w:rsidR="00883836" w:rsidRPr="001F3F65" w:rsidRDefault="00883836" w:rsidP="001F3F65">
      <w:pPr>
        <w:spacing w:before="240" w:after="240" w:line="360" w:lineRule="auto"/>
        <w:rPr>
          <w:rFonts w:ascii="Arial" w:hAnsi="Arial" w:cs="Arial"/>
        </w:rPr>
      </w:pPr>
      <w:r w:rsidRPr="001F3F65">
        <w:rPr>
          <w:rFonts w:ascii="Arial" w:hAnsi="Arial" w:cs="Arial"/>
        </w:rPr>
        <w:t xml:space="preserve">Twumasi, E., Adu, I.N., Kyei-Frimpong, M. and Sowah, N., (2026). Organisational culture and employee creativity: do emotional intelligence and employee self-efficacy </w:t>
      </w:r>
      <w:r w:rsidR="008F4D72" w:rsidRPr="001F3F65">
        <w:rPr>
          <w:rFonts w:ascii="Arial" w:hAnsi="Arial" w:cs="Arial"/>
        </w:rPr>
        <w:t>matter?</w:t>
      </w:r>
      <w:r w:rsidRPr="001F3F65">
        <w:rPr>
          <w:rFonts w:ascii="Arial" w:hAnsi="Arial" w:cs="Arial"/>
        </w:rPr>
        <w:t xml:space="preserve"> Journal of Humanities and Applied Social Sciences, 8(1), pp.3-21.</w:t>
      </w:r>
    </w:p>
    <w:p w14:paraId="694B30E5" w14:textId="77777777" w:rsidR="00883836" w:rsidRPr="001F3F65" w:rsidRDefault="00883836" w:rsidP="001F3F65">
      <w:pPr>
        <w:spacing w:before="240" w:after="240" w:line="360" w:lineRule="auto"/>
        <w:rPr>
          <w:rFonts w:ascii="Arial" w:hAnsi="Arial" w:cs="Arial"/>
        </w:rPr>
      </w:pPr>
      <w:r w:rsidRPr="001F3F65">
        <w:rPr>
          <w:rFonts w:ascii="Arial" w:hAnsi="Arial" w:cs="Arial"/>
        </w:rPr>
        <w:t xml:space="preserve">Williams, P., (2022). Organisational culture: definitions, distinctions and functions. In </w:t>
      </w:r>
      <w:r w:rsidRPr="001F3F65">
        <w:rPr>
          <w:rFonts w:ascii="Arial" w:hAnsi="Arial" w:cs="Arial"/>
          <w:i/>
          <w:iCs/>
        </w:rPr>
        <w:t>Handbook of research methods for organisational culture</w:t>
      </w:r>
      <w:r w:rsidRPr="001F3F65">
        <w:rPr>
          <w:rFonts w:ascii="Arial" w:hAnsi="Arial" w:cs="Arial"/>
        </w:rPr>
        <w:t xml:space="preserve"> (pp. 5-22). Edward Elgar Publishing.</w:t>
      </w:r>
    </w:p>
    <w:p w14:paraId="049FB6D5" w14:textId="77777777" w:rsidR="00883836" w:rsidRPr="001F3F65" w:rsidRDefault="00883836" w:rsidP="001F3F65">
      <w:pPr>
        <w:spacing w:before="240" w:after="240" w:line="360" w:lineRule="auto"/>
        <w:rPr>
          <w:rFonts w:ascii="Arial" w:hAnsi="Arial" w:cs="Arial"/>
        </w:rPr>
      </w:pPr>
      <w:r w:rsidRPr="001F3F65">
        <w:rPr>
          <w:rFonts w:ascii="Arial" w:hAnsi="Arial" w:cs="Arial"/>
        </w:rPr>
        <w:t>Xu, H., Wang, Y., Han, X.F. and Wang, L., (2026). 95 GeV Higgs boson and nano-Hertz gravitational waves from domain walls in the next-to-two-Higgs-doublet model. Chinese Physics C, 50(1), p.013108.</w:t>
      </w:r>
    </w:p>
    <w:p w14:paraId="7E35C398" w14:textId="77777777" w:rsidR="00883836" w:rsidRPr="001F3F65" w:rsidRDefault="00883836" w:rsidP="001F3F65">
      <w:pPr>
        <w:spacing w:before="240" w:after="240" w:line="360" w:lineRule="auto"/>
        <w:rPr>
          <w:rFonts w:ascii="Arial" w:hAnsi="Arial" w:cs="Arial"/>
        </w:rPr>
      </w:pPr>
      <w:r w:rsidRPr="001F3F65">
        <w:rPr>
          <w:rFonts w:ascii="Arial" w:hAnsi="Arial" w:cs="Arial"/>
        </w:rPr>
        <w:t>You, N., (2025). Comparative study on the path of building national communities in China and European countries from the perspective of cultural identity. Journal of Interdisciplinary Insights, 3(2), pp.01-10.</w:t>
      </w:r>
    </w:p>
    <w:p w14:paraId="6F9DA397" w14:textId="77777777" w:rsidR="00883836" w:rsidRPr="001F3F65" w:rsidRDefault="00883836" w:rsidP="001F3F65">
      <w:pPr>
        <w:spacing w:before="240" w:after="240" w:line="360" w:lineRule="auto"/>
        <w:rPr>
          <w:rFonts w:ascii="Arial" w:hAnsi="Arial" w:cs="Arial"/>
        </w:rPr>
      </w:pPr>
      <w:r w:rsidRPr="001F3F65">
        <w:rPr>
          <w:rFonts w:ascii="Arial" w:hAnsi="Arial" w:cs="Arial"/>
        </w:rPr>
        <w:t>Zweni, A., Faku, E.M. and Yan, B., (2025). The formation of a government of National unity in South Africa: Issues, Trends, and prospects. Journal of Nation-Building and Policy Studies, 9(1), p.145.</w:t>
      </w:r>
    </w:p>
    <w:p w14:paraId="79DF9E19" w14:textId="77777777" w:rsidR="00C067AE" w:rsidRPr="001F3F65" w:rsidRDefault="00C067AE" w:rsidP="001F3F65">
      <w:pPr>
        <w:spacing w:line="360" w:lineRule="auto"/>
        <w:rPr>
          <w:rFonts w:ascii="Arial" w:hAnsi="Arial" w:cs="Arial"/>
        </w:rPr>
      </w:pPr>
    </w:p>
    <w:p w14:paraId="12C12DE7" w14:textId="77777777" w:rsidR="00C067AE" w:rsidRPr="001F3F65" w:rsidRDefault="00C067AE" w:rsidP="001F3F65">
      <w:pPr>
        <w:spacing w:after="0" w:line="360" w:lineRule="auto"/>
        <w:rPr>
          <w:rFonts w:ascii="Arial" w:hAnsi="Arial" w:cs="Arial"/>
        </w:rPr>
      </w:pPr>
    </w:p>
    <w:p w14:paraId="180AC479" w14:textId="77777777" w:rsidR="00C067AE" w:rsidRPr="001F3F65" w:rsidRDefault="00C067AE">
      <w:pPr>
        <w:spacing w:after="0"/>
        <w:rPr>
          <w:rFonts w:ascii="Arial" w:hAnsi="Arial" w:cs="Arial"/>
        </w:rPr>
      </w:pPr>
    </w:p>
    <w:sectPr w:rsidR="00C067AE" w:rsidRPr="001F3F65" w:rsidSect="0027422F">
      <w:headerReference w:type="default" r:id="rId17"/>
      <w:footerReference w:type="default" r:id="rId1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32410" w14:textId="77777777" w:rsidR="00B55FF8" w:rsidRDefault="00B55FF8">
      <w:pPr>
        <w:spacing w:after="0" w:line="240" w:lineRule="auto"/>
      </w:pPr>
      <w:r>
        <w:separator/>
      </w:r>
    </w:p>
  </w:endnote>
  <w:endnote w:type="continuationSeparator" w:id="0">
    <w:p w14:paraId="66340094" w14:textId="77777777" w:rsidR="00B55FF8" w:rsidRDefault="00B55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988A1095-08BC-4236-A909-AB0FD082C89C}"/>
    <w:embedBold r:id="rId2" w:fontKey="{0122CC1A-5F07-4BCB-B513-D8FA5435291E}"/>
    <w:embedBoldItalic r:id="rId3" w:fontKey="{885BE7DC-CF86-46F0-AED0-F466E9467A4B}"/>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4" w:fontKey="{694E42A0-A157-4057-BD03-82E34BDCA45D}"/>
    <w:embedBold r:id="rId5" w:fontKey="{B0D4410F-20B3-4595-BD92-F5BD9ED95A6E}"/>
    <w:embedItalic r:id="rId6" w:fontKey="{2340461C-BB1D-4AAC-B28E-C2BD97652A56}"/>
    <w:embedBoldItalic r:id="rId7" w:fontKey="{6AF17087-8FF6-4396-9756-E87BE805855E}"/>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668DF" w14:textId="77777777" w:rsidR="00C067AE" w:rsidRDefault="00B55FF8">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883836">
      <w:rPr>
        <w:b/>
        <w:bCs/>
        <w:noProof/>
        <w:color w:val="000000"/>
      </w:rPr>
      <w:t>2</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883836">
      <w:rPr>
        <w:b/>
        <w:bCs/>
        <w:noProof/>
        <w:color w:val="000000"/>
      </w:rPr>
      <w:t>3</w:t>
    </w:r>
    <w:r>
      <w:rPr>
        <w:b/>
        <w:bCs/>
        <w:color w:val="000000"/>
      </w:rPr>
      <w:fldChar w:fldCharType="end"/>
    </w:r>
  </w:p>
  <w:p w14:paraId="08720C8E" w14:textId="77777777" w:rsidR="00C067AE" w:rsidRDefault="00C067A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8E228" w14:textId="77777777" w:rsidR="00B55FF8" w:rsidRDefault="00B55FF8">
      <w:pPr>
        <w:spacing w:after="0" w:line="240" w:lineRule="auto"/>
      </w:pPr>
      <w:r>
        <w:separator/>
      </w:r>
    </w:p>
  </w:footnote>
  <w:footnote w:type="continuationSeparator" w:id="0">
    <w:p w14:paraId="79C37CB9" w14:textId="77777777" w:rsidR="00B55FF8" w:rsidRDefault="00B55F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E8045" w14:textId="77777777" w:rsidR="00C067AE" w:rsidRDefault="00B55FF8">
    <w:pPr>
      <w:pBdr>
        <w:top w:val="nil"/>
        <w:left w:val="nil"/>
        <w:bottom w:val="nil"/>
        <w:right w:val="nil"/>
        <w:between w:val="nil"/>
      </w:pBdr>
      <w:tabs>
        <w:tab w:val="center" w:pos="4680"/>
        <w:tab w:val="right" w:pos="9360"/>
      </w:tabs>
      <w:spacing w:after="0" w:line="240" w:lineRule="auto"/>
      <w:jc w:val="right"/>
      <w:rPr>
        <w:color w:val="000000"/>
      </w:rPr>
    </w:pPr>
    <w:r>
      <w:t xml:space="preserve">Organisational Culture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7AE"/>
    <w:rsid w:val="000211EF"/>
    <w:rsid w:val="00025788"/>
    <w:rsid w:val="00066D28"/>
    <w:rsid w:val="000C58A9"/>
    <w:rsid w:val="000D6B4E"/>
    <w:rsid w:val="000E6D7C"/>
    <w:rsid w:val="001A7B97"/>
    <w:rsid w:val="001B0036"/>
    <w:rsid w:val="001F3F65"/>
    <w:rsid w:val="00222601"/>
    <w:rsid w:val="0027422F"/>
    <w:rsid w:val="00283F43"/>
    <w:rsid w:val="002F2487"/>
    <w:rsid w:val="00311DF7"/>
    <w:rsid w:val="003347D8"/>
    <w:rsid w:val="003546F8"/>
    <w:rsid w:val="00372E8D"/>
    <w:rsid w:val="00393BAB"/>
    <w:rsid w:val="00420DA6"/>
    <w:rsid w:val="00424D4A"/>
    <w:rsid w:val="00430D7A"/>
    <w:rsid w:val="00466DA6"/>
    <w:rsid w:val="004F22E2"/>
    <w:rsid w:val="004F3BB8"/>
    <w:rsid w:val="00523FA9"/>
    <w:rsid w:val="00536657"/>
    <w:rsid w:val="00557815"/>
    <w:rsid w:val="0058522B"/>
    <w:rsid w:val="00597A93"/>
    <w:rsid w:val="00615180"/>
    <w:rsid w:val="00672572"/>
    <w:rsid w:val="006A2811"/>
    <w:rsid w:val="006B33FC"/>
    <w:rsid w:val="006B3D89"/>
    <w:rsid w:val="006C6BB4"/>
    <w:rsid w:val="006F3BB8"/>
    <w:rsid w:val="00754E26"/>
    <w:rsid w:val="00766031"/>
    <w:rsid w:val="00767E90"/>
    <w:rsid w:val="00783A43"/>
    <w:rsid w:val="007B38AA"/>
    <w:rsid w:val="007E78CE"/>
    <w:rsid w:val="00814725"/>
    <w:rsid w:val="00831655"/>
    <w:rsid w:val="00831E93"/>
    <w:rsid w:val="008569D6"/>
    <w:rsid w:val="00861876"/>
    <w:rsid w:val="00881C9B"/>
    <w:rsid w:val="00883836"/>
    <w:rsid w:val="008A1956"/>
    <w:rsid w:val="008F4D72"/>
    <w:rsid w:val="0090335F"/>
    <w:rsid w:val="00913614"/>
    <w:rsid w:val="0092187A"/>
    <w:rsid w:val="00932A25"/>
    <w:rsid w:val="009654AA"/>
    <w:rsid w:val="00996D51"/>
    <w:rsid w:val="009B3B03"/>
    <w:rsid w:val="009D6054"/>
    <w:rsid w:val="00AA6B8F"/>
    <w:rsid w:val="00AB7FE6"/>
    <w:rsid w:val="00AD0E77"/>
    <w:rsid w:val="00B266F8"/>
    <w:rsid w:val="00B55FF8"/>
    <w:rsid w:val="00BA4481"/>
    <w:rsid w:val="00C067AE"/>
    <w:rsid w:val="00C739DC"/>
    <w:rsid w:val="00CE003D"/>
    <w:rsid w:val="00CF7159"/>
    <w:rsid w:val="00D32331"/>
    <w:rsid w:val="00D55ADA"/>
    <w:rsid w:val="00DB3ED9"/>
    <w:rsid w:val="00DE740C"/>
    <w:rsid w:val="00E0520C"/>
    <w:rsid w:val="00E110BD"/>
    <w:rsid w:val="00E22447"/>
    <w:rsid w:val="00E922B5"/>
    <w:rsid w:val="00EB47A5"/>
    <w:rsid w:val="00F31577"/>
    <w:rsid w:val="00F53A43"/>
    <w:rsid w:val="00F94367"/>
    <w:rsid w:val="00FA37B6"/>
    <w:rsid w:val="00FD14BD"/>
    <w:rsid w:val="00FE7E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92533"/>
  <w15:docId w15:val="{F071DB91-044B-4740-BB46-B639A98A0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2B5"/>
  </w:style>
  <w:style w:type="paragraph" w:styleId="Heading1">
    <w:name w:val="heading 1"/>
    <w:basedOn w:val="Normal"/>
    <w:next w:val="Normal"/>
    <w:link w:val="Heading1Char"/>
    <w:uiPriority w:val="9"/>
    <w:qFormat/>
    <w:rsid w:val="00E922B5"/>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E922B5"/>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2B5"/>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2B5"/>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E922B5"/>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E922B5"/>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E922B5"/>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E922B5"/>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E922B5"/>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E922B5"/>
    <w:pPr>
      <w:spacing w:after="0" w:line="204" w:lineRule="auto"/>
      <w:contextualSpacing/>
    </w:pPr>
    <w:rPr>
      <w:rFonts w:asciiTheme="majorHAnsi" w:eastAsiaTheme="majorEastAsia" w:hAnsiTheme="majorHAnsi" w:cstheme="majorBidi"/>
      <w:caps/>
      <w:color w:val="0E2841" w:themeColor="text2"/>
      <w:spacing w:val="-15"/>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Subtitle">
    <w:name w:val="Subtitle"/>
    <w:basedOn w:val="Normal"/>
    <w:next w:val="Normal"/>
    <w:link w:val="SubtitleChar"/>
    <w:uiPriority w:val="11"/>
    <w:qFormat/>
    <w:rsid w:val="00E922B5"/>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Heading1Char">
    <w:name w:val="Heading 1 Char"/>
    <w:basedOn w:val="DefaultParagraphFont"/>
    <w:link w:val="Heading1"/>
    <w:uiPriority w:val="9"/>
    <w:rsid w:val="00E922B5"/>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E92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2B5"/>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2B5"/>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E922B5"/>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E922B5"/>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E922B5"/>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E922B5"/>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E922B5"/>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E922B5"/>
    <w:pPr>
      <w:spacing w:line="240" w:lineRule="auto"/>
    </w:pPr>
    <w:rPr>
      <w:b/>
      <w:bCs/>
      <w:smallCaps/>
      <w:color w:val="0E2841" w:themeColor="text2"/>
    </w:rPr>
  </w:style>
  <w:style w:type="character" w:customStyle="1" w:styleId="TitleChar">
    <w:name w:val="Title Char"/>
    <w:basedOn w:val="DefaultParagraphFont"/>
    <w:link w:val="Title"/>
    <w:uiPriority w:val="10"/>
    <w:rsid w:val="00E922B5"/>
    <w:rPr>
      <w:rFonts w:asciiTheme="majorHAnsi" w:eastAsiaTheme="majorEastAsia" w:hAnsiTheme="majorHAnsi" w:cstheme="majorBidi"/>
      <w:caps/>
      <w:color w:val="0E2841" w:themeColor="text2"/>
      <w:spacing w:val="-15"/>
      <w:sz w:val="72"/>
      <w:szCs w:val="72"/>
    </w:rPr>
  </w:style>
  <w:style w:type="character" w:customStyle="1" w:styleId="SubtitleChar">
    <w:name w:val="Subtitle Char"/>
    <w:basedOn w:val="DefaultParagraphFont"/>
    <w:link w:val="Subtitle"/>
    <w:uiPriority w:val="11"/>
    <w:rsid w:val="00E922B5"/>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E922B5"/>
    <w:rPr>
      <w:b/>
      <w:bCs/>
    </w:rPr>
  </w:style>
  <w:style w:type="character" w:styleId="Emphasis">
    <w:name w:val="Emphasis"/>
    <w:basedOn w:val="DefaultParagraphFont"/>
    <w:uiPriority w:val="20"/>
    <w:qFormat/>
    <w:rsid w:val="00E922B5"/>
    <w:rPr>
      <w:i/>
      <w:iCs/>
    </w:rPr>
  </w:style>
  <w:style w:type="paragraph" w:styleId="NoSpacing">
    <w:name w:val="No Spacing"/>
    <w:link w:val="NoSpacingChar"/>
    <w:uiPriority w:val="1"/>
    <w:qFormat/>
    <w:rsid w:val="00E922B5"/>
    <w:pPr>
      <w:spacing w:after="0" w:line="240" w:lineRule="auto"/>
    </w:pPr>
  </w:style>
  <w:style w:type="paragraph" w:styleId="Quote">
    <w:name w:val="Quote"/>
    <w:basedOn w:val="Normal"/>
    <w:next w:val="Normal"/>
    <w:link w:val="QuoteChar"/>
    <w:uiPriority w:val="29"/>
    <w:qFormat/>
    <w:rsid w:val="00E922B5"/>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E922B5"/>
    <w:rPr>
      <w:color w:val="0E2841" w:themeColor="text2"/>
      <w:sz w:val="24"/>
      <w:szCs w:val="24"/>
    </w:rPr>
  </w:style>
  <w:style w:type="paragraph" w:styleId="IntenseQuote">
    <w:name w:val="Intense Quote"/>
    <w:basedOn w:val="Normal"/>
    <w:next w:val="Normal"/>
    <w:link w:val="IntenseQuoteChar"/>
    <w:uiPriority w:val="30"/>
    <w:qFormat/>
    <w:rsid w:val="00E922B5"/>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E922B5"/>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E922B5"/>
    <w:rPr>
      <w:i/>
      <w:iCs/>
      <w:color w:val="595959" w:themeColor="text1" w:themeTint="A6"/>
    </w:rPr>
  </w:style>
  <w:style w:type="character" w:styleId="IntenseEmphasis">
    <w:name w:val="Intense Emphasis"/>
    <w:basedOn w:val="DefaultParagraphFont"/>
    <w:uiPriority w:val="21"/>
    <w:qFormat/>
    <w:rsid w:val="00E922B5"/>
    <w:rPr>
      <w:b/>
      <w:bCs/>
      <w:i/>
      <w:iCs/>
    </w:rPr>
  </w:style>
  <w:style w:type="character" w:styleId="SubtleReference">
    <w:name w:val="Subtle Reference"/>
    <w:basedOn w:val="DefaultParagraphFont"/>
    <w:uiPriority w:val="31"/>
    <w:qFormat/>
    <w:rsid w:val="00E922B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922B5"/>
    <w:rPr>
      <w:b/>
      <w:bCs/>
      <w:smallCaps/>
      <w:color w:val="0E2841" w:themeColor="text2"/>
      <w:u w:val="single"/>
    </w:rPr>
  </w:style>
  <w:style w:type="character" w:styleId="BookTitle">
    <w:name w:val="Book Title"/>
    <w:basedOn w:val="DefaultParagraphFont"/>
    <w:uiPriority w:val="33"/>
    <w:qFormat/>
    <w:rsid w:val="00E922B5"/>
    <w:rPr>
      <w:b/>
      <w:bCs/>
      <w:smallCaps/>
      <w:spacing w:val="10"/>
    </w:rPr>
  </w:style>
  <w:style w:type="paragraph" w:styleId="TOCHeading">
    <w:name w:val="TOC Heading"/>
    <w:basedOn w:val="Heading1"/>
    <w:next w:val="Normal"/>
    <w:uiPriority w:val="39"/>
    <w:semiHidden/>
    <w:unhideWhenUsed/>
    <w:qFormat/>
    <w:rsid w:val="00E922B5"/>
    <w:pPr>
      <w:outlineLvl w:val="9"/>
    </w:pPr>
  </w:style>
  <w:style w:type="character" w:customStyle="1" w:styleId="NoSpacingChar">
    <w:name w:val="No Spacing Char"/>
    <w:basedOn w:val="DefaultParagraphFont"/>
    <w:link w:val="NoSpacing"/>
    <w:uiPriority w:val="1"/>
    <w:rsid w:val="0027422F"/>
  </w:style>
  <w:style w:type="paragraph" w:styleId="ListParagraph">
    <w:name w:val="List Paragraph"/>
    <w:basedOn w:val="Normal"/>
    <w:uiPriority w:val="34"/>
    <w:qFormat/>
    <w:rsid w:val="000D6B4E"/>
    <w:pPr>
      <w:ind w:left="720"/>
      <w:contextualSpacing/>
    </w:pPr>
  </w:style>
  <w:style w:type="paragraph" w:styleId="TOC1">
    <w:name w:val="toc 1"/>
    <w:basedOn w:val="Normal"/>
    <w:next w:val="Normal"/>
    <w:autoRedefine/>
    <w:uiPriority w:val="39"/>
    <w:unhideWhenUsed/>
    <w:rsid w:val="00393BAB"/>
    <w:pPr>
      <w:spacing w:after="100"/>
    </w:pPr>
  </w:style>
  <w:style w:type="paragraph" w:styleId="TOC2">
    <w:name w:val="toc 2"/>
    <w:basedOn w:val="Normal"/>
    <w:next w:val="Normal"/>
    <w:autoRedefine/>
    <w:uiPriority w:val="39"/>
    <w:unhideWhenUsed/>
    <w:rsid w:val="0090335F"/>
    <w:pPr>
      <w:tabs>
        <w:tab w:val="right" w:leader="dot" w:pos="9350"/>
      </w:tabs>
      <w:spacing w:after="100" w:line="360" w:lineRule="auto"/>
      <w:ind w:left="220"/>
    </w:pPr>
  </w:style>
  <w:style w:type="character" w:styleId="Hyperlink">
    <w:name w:val="Hyperlink"/>
    <w:basedOn w:val="DefaultParagraphFont"/>
    <w:uiPriority w:val="99"/>
    <w:unhideWhenUsed/>
    <w:rsid w:val="00393BA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Amir </Abstract>
  <CompanyAddress/>
  <CompanyPhone/>
  <CompanyFax/>
  <CompanyEmail>2331032@student.uwtsd.ac.uk</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IcO3lhpJkN0oU8/sViUL6+xSbA==">CgMxLjAyDmguc2JnNXozMmt5MDlxMg5oLjV3eXJjeHo0eG1zZjIOaC5oMzhkcnFsa2hwNmsyDmguNmppMW9kOXhxbTc0Mg5oLjlzM3NrNWVic2I3NTIOaC4zNDV6OXZmMmQxYWcyDmguMXJtMDkydTZzMmZ1Mg5oLnA4d3ViOW02YzhveTIOaC5nbDZnaGgzN2FtemIyDmgucDJuZTRuanF4ZW91Mg5oLm5vM3VqY3NxZmxmZzIOaC4yeGdyaG1icHE0aWgyDmguazN6b24yY2Rsb2s4Mg1oLnA3a3Qxd2Z0ejNoMg5oLjc0Mzd4cWR2dnVvbzIOaC5mMHV1ajN5M3M2bTgyDmguNGs4enJrZWhwaDJzMg5oLnNodTRyam9yenVyeTgAciExV044M2tWLTdtRmpCWkxCUDV2MlRLZmxwbnAwRi1iM3g=</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257347566f693e827be588c45f69d514">
  <xsd:schema xmlns:xsd="http://www.w3.org/2001/XMLSchema" xmlns:xs="http://www.w3.org/2001/XMLSchema" xmlns:p="http://schemas.microsoft.com/office/2006/metadata/properties" xmlns:ns3="9c9529bf-c7ef-4b08-96bb-bac4f53910d7" targetNamespace="http://schemas.microsoft.com/office/2006/metadata/properties" ma:root="true" ma:fieldsID="ea42283037509a0442378bfa88639a85"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51D971C9-3FA4-4882-A853-DBBA5323B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F45031-BBB9-41BC-BF7F-C06A42F476F6}">
  <ds:schemaRefs>
    <ds:schemaRef ds:uri="http://schemas.microsoft.com/sharepoint/v3/contenttype/forms"/>
  </ds:schemaRefs>
</ds:datastoreItem>
</file>

<file path=customXml/itemProps5.xml><?xml version="1.0" encoding="utf-8"?>
<ds:datastoreItem xmlns:ds="http://schemas.openxmlformats.org/officeDocument/2006/customXml" ds:itemID="{2DD8B162-3518-4963-B600-39524EEADD52}">
  <ds:schemaRefs>
    <ds:schemaRef ds:uri="http://schemas.microsoft.com/office/2006/metadata/properties"/>
    <ds:schemaRef ds:uri="http://schemas.microsoft.com/office/infopath/2007/PartnerControls"/>
    <ds:schemaRef ds:uri="9c9529bf-c7ef-4b08-96bb-bac4f53910d7"/>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3961</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Organisational Culture – LCLM5005</dc:subject>
  <dc:creator>Amanda Cazassa Saldanha</dc:creator>
  <cp:lastModifiedBy>Amanda Cazassa Saldanha (2331032)</cp:lastModifiedBy>
  <cp:revision>5</cp:revision>
  <dcterms:created xsi:type="dcterms:W3CDTF">2026-04-23T18:01:00Z</dcterms:created>
  <dcterms:modified xsi:type="dcterms:W3CDTF">2026-04-23T18:12:00Z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