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663B7" w14:textId="77777777" w:rsidR="000204DB" w:rsidRDefault="000204DB" w:rsidP="006E7E93">
      <w:pPr>
        <w:spacing w:line="360" w:lineRule="auto"/>
        <w:jc w:val="both"/>
        <w:rPr>
          <w:rFonts w:ascii="Arial" w:hAnsi="Arial" w:cs="Arial"/>
        </w:rPr>
      </w:pPr>
    </w:p>
    <w:p w14:paraId="721E084A" w14:textId="77777777" w:rsidR="000204DB" w:rsidRDefault="000204DB" w:rsidP="006E7E93">
      <w:pPr>
        <w:spacing w:line="360" w:lineRule="auto"/>
        <w:jc w:val="both"/>
        <w:rPr>
          <w:rFonts w:ascii="Arial" w:hAnsi="Arial" w:cs="Arial"/>
        </w:rPr>
      </w:pPr>
    </w:p>
    <w:p w14:paraId="42387204" w14:textId="77777777" w:rsidR="000204DB" w:rsidRDefault="000204DB" w:rsidP="006E7E93">
      <w:pPr>
        <w:spacing w:line="360" w:lineRule="auto"/>
        <w:jc w:val="both"/>
        <w:rPr>
          <w:rFonts w:ascii="Arial" w:hAnsi="Arial" w:cs="Arial"/>
        </w:rPr>
      </w:pPr>
    </w:p>
    <w:p w14:paraId="24748FD8" w14:textId="77777777" w:rsidR="000204DB" w:rsidRDefault="000204DB" w:rsidP="006E7E93">
      <w:pPr>
        <w:spacing w:line="360" w:lineRule="auto"/>
        <w:jc w:val="both"/>
        <w:rPr>
          <w:rFonts w:ascii="Arial" w:hAnsi="Arial" w:cs="Arial"/>
        </w:rPr>
      </w:pPr>
    </w:p>
    <w:p w14:paraId="0E21308E" w14:textId="77777777" w:rsidR="000204DB" w:rsidRDefault="000204DB" w:rsidP="006E7E93">
      <w:pPr>
        <w:spacing w:line="360" w:lineRule="auto"/>
        <w:jc w:val="both"/>
        <w:rPr>
          <w:rFonts w:ascii="Arial" w:hAnsi="Arial" w:cs="Arial"/>
        </w:rPr>
      </w:pPr>
    </w:p>
    <w:p w14:paraId="6DB18DBF" w14:textId="77777777" w:rsidR="000204DB" w:rsidRDefault="000204DB" w:rsidP="006E7E93">
      <w:pPr>
        <w:spacing w:line="360" w:lineRule="auto"/>
        <w:jc w:val="both"/>
        <w:rPr>
          <w:rFonts w:ascii="Arial" w:hAnsi="Arial" w:cs="Arial"/>
        </w:rPr>
      </w:pPr>
    </w:p>
    <w:p w14:paraId="0A7A82CA" w14:textId="77777777" w:rsidR="000204DB" w:rsidRDefault="000204DB" w:rsidP="006E7E93">
      <w:pPr>
        <w:spacing w:line="360" w:lineRule="auto"/>
        <w:jc w:val="both"/>
        <w:rPr>
          <w:rFonts w:ascii="Arial" w:hAnsi="Arial" w:cs="Arial"/>
        </w:rPr>
      </w:pPr>
    </w:p>
    <w:p w14:paraId="0323265A" w14:textId="77777777" w:rsidR="000204DB" w:rsidRDefault="000204DB" w:rsidP="006E7E93">
      <w:pPr>
        <w:spacing w:line="360" w:lineRule="auto"/>
        <w:jc w:val="both"/>
        <w:rPr>
          <w:rFonts w:ascii="Arial" w:hAnsi="Arial" w:cs="Arial"/>
        </w:rPr>
      </w:pPr>
    </w:p>
    <w:p w14:paraId="17DCAC80" w14:textId="77777777" w:rsidR="000204DB" w:rsidRDefault="000204DB" w:rsidP="006E7E93">
      <w:pPr>
        <w:spacing w:line="360" w:lineRule="auto"/>
        <w:jc w:val="both"/>
        <w:rPr>
          <w:rFonts w:ascii="Arial" w:hAnsi="Arial" w:cs="Arial"/>
        </w:rPr>
      </w:pPr>
    </w:p>
    <w:p w14:paraId="2F8B2D8A" w14:textId="77777777" w:rsidR="000204DB" w:rsidRPr="000204DB" w:rsidRDefault="000204DB" w:rsidP="006E7E93">
      <w:pPr>
        <w:spacing w:line="360" w:lineRule="auto"/>
        <w:jc w:val="both"/>
        <w:rPr>
          <w:rFonts w:ascii="Arial" w:hAnsi="Arial" w:cs="Arial"/>
          <w:sz w:val="28"/>
          <w:szCs w:val="28"/>
        </w:rPr>
      </w:pPr>
    </w:p>
    <w:p w14:paraId="18A179DB" w14:textId="77777777" w:rsidR="000204DB" w:rsidRPr="000204DB" w:rsidRDefault="000204DB" w:rsidP="006E7E93">
      <w:pPr>
        <w:spacing w:line="360" w:lineRule="auto"/>
        <w:jc w:val="both"/>
        <w:rPr>
          <w:rFonts w:ascii="Arial" w:hAnsi="Arial" w:cs="Arial"/>
          <w:sz w:val="28"/>
          <w:szCs w:val="28"/>
        </w:rPr>
      </w:pPr>
    </w:p>
    <w:p w14:paraId="11193572" w14:textId="64338408" w:rsidR="000204DB" w:rsidRPr="000204DB" w:rsidRDefault="000204DB" w:rsidP="000204DB">
      <w:pPr>
        <w:spacing w:line="360" w:lineRule="auto"/>
        <w:jc w:val="center"/>
        <w:rPr>
          <w:rFonts w:ascii="Arial" w:hAnsi="Arial" w:cs="Arial"/>
          <w:sz w:val="28"/>
          <w:szCs w:val="28"/>
        </w:rPr>
      </w:pPr>
      <w:r w:rsidRPr="000204DB">
        <w:rPr>
          <w:rFonts w:ascii="Arial" w:hAnsi="Arial" w:cs="Arial"/>
          <w:sz w:val="28"/>
          <w:szCs w:val="28"/>
        </w:rPr>
        <w:t>Rachel Bevan</w:t>
      </w:r>
    </w:p>
    <w:p w14:paraId="38AA0184" w14:textId="26E14EFE" w:rsidR="000204DB" w:rsidRPr="000204DB" w:rsidRDefault="000204DB" w:rsidP="000204DB">
      <w:pPr>
        <w:spacing w:line="360" w:lineRule="auto"/>
        <w:jc w:val="center"/>
        <w:rPr>
          <w:rFonts w:ascii="Arial" w:hAnsi="Arial" w:cs="Arial"/>
          <w:sz w:val="28"/>
          <w:szCs w:val="28"/>
        </w:rPr>
      </w:pPr>
      <w:r w:rsidRPr="000204DB">
        <w:rPr>
          <w:rFonts w:ascii="Arial" w:hAnsi="Arial" w:cs="Arial"/>
          <w:sz w:val="28"/>
          <w:szCs w:val="28"/>
        </w:rPr>
        <w:t>Student Number: 2003799</w:t>
      </w:r>
    </w:p>
    <w:p w14:paraId="2CA021FE" w14:textId="15BF3A7D" w:rsidR="000204DB" w:rsidRPr="000204DB" w:rsidRDefault="000204DB" w:rsidP="000204DB">
      <w:pPr>
        <w:spacing w:line="360" w:lineRule="auto"/>
        <w:jc w:val="center"/>
        <w:rPr>
          <w:rFonts w:ascii="Arial" w:hAnsi="Arial" w:cs="Arial"/>
          <w:sz w:val="28"/>
          <w:szCs w:val="28"/>
        </w:rPr>
      </w:pPr>
      <w:r w:rsidRPr="000204DB">
        <w:rPr>
          <w:rFonts w:ascii="Arial" w:hAnsi="Arial" w:cs="Arial"/>
          <w:sz w:val="28"/>
          <w:szCs w:val="28"/>
        </w:rPr>
        <w:t>Module: Policing Terrorism</w:t>
      </w:r>
    </w:p>
    <w:p w14:paraId="7337D189" w14:textId="77777777" w:rsidR="000204DB" w:rsidRDefault="000204DB" w:rsidP="006E7E93">
      <w:pPr>
        <w:spacing w:line="360" w:lineRule="auto"/>
        <w:jc w:val="both"/>
        <w:rPr>
          <w:rFonts w:ascii="Arial" w:hAnsi="Arial" w:cs="Arial"/>
        </w:rPr>
      </w:pPr>
    </w:p>
    <w:p w14:paraId="0790B3FD" w14:textId="77777777" w:rsidR="000204DB" w:rsidRDefault="000204DB" w:rsidP="006E7E93">
      <w:pPr>
        <w:spacing w:line="360" w:lineRule="auto"/>
        <w:jc w:val="both"/>
        <w:rPr>
          <w:rFonts w:ascii="Arial" w:hAnsi="Arial" w:cs="Arial"/>
        </w:rPr>
      </w:pPr>
    </w:p>
    <w:p w14:paraId="52B28E93" w14:textId="77777777" w:rsidR="000204DB" w:rsidRDefault="000204DB" w:rsidP="006E7E93">
      <w:pPr>
        <w:spacing w:line="360" w:lineRule="auto"/>
        <w:jc w:val="both"/>
        <w:rPr>
          <w:rFonts w:ascii="Arial" w:hAnsi="Arial" w:cs="Arial"/>
        </w:rPr>
      </w:pPr>
    </w:p>
    <w:p w14:paraId="57FB6E03" w14:textId="77777777" w:rsidR="000204DB" w:rsidRDefault="000204DB" w:rsidP="006E7E93">
      <w:pPr>
        <w:spacing w:line="360" w:lineRule="auto"/>
        <w:jc w:val="both"/>
        <w:rPr>
          <w:rFonts w:ascii="Arial" w:hAnsi="Arial" w:cs="Arial"/>
        </w:rPr>
      </w:pPr>
    </w:p>
    <w:p w14:paraId="31003E35" w14:textId="77777777" w:rsidR="000204DB" w:rsidRDefault="000204DB" w:rsidP="006E7E93">
      <w:pPr>
        <w:spacing w:line="360" w:lineRule="auto"/>
        <w:jc w:val="both"/>
        <w:rPr>
          <w:rFonts w:ascii="Arial" w:hAnsi="Arial" w:cs="Arial"/>
        </w:rPr>
      </w:pPr>
    </w:p>
    <w:p w14:paraId="71606FC2" w14:textId="77777777" w:rsidR="000204DB" w:rsidRDefault="000204DB" w:rsidP="006E7E93">
      <w:pPr>
        <w:spacing w:line="360" w:lineRule="auto"/>
        <w:jc w:val="both"/>
        <w:rPr>
          <w:rFonts w:ascii="Arial" w:hAnsi="Arial" w:cs="Arial"/>
        </w:rPr>
      </w:pPr>
    </w:p>
    <w:p w14:paraId="3DC5ECFA" w14:textId="77777777" w:rsidR="000204DB" w:rsidRDefault="000204DB" w:rsidP="006E7E93">
      <w:pPr>
        <w:spacing w:line="360" w:lineRule="auto"/>
        <w:jc w:val="both"/>
        <w:rPr>
          <w:rFonts w:ascii="Arial" w:hAnsi="Arial" w:cs="Arial"/>
        </w:rPr>
      </w:pPr>
    </w:p>
    <w:p w14:paraId="299BCDCC" w14:textId="77777777" w:rsidR="000204DB" w:rsidRDefault="000204DB" w:rsidP="006E7E93">
      <w:pPr>
        <w:spacing w:line="360" w:lineRule="auto"/>
        <w:jc w:val="both"/>
        <w:rPr>
          <w:rFonts w:ascii="Arial" w:hAnsi="Arial" w:cs="Arial"/>
        </w:rPr>
      </w:pPr>
    </w:p>
    <w:p w14:paraId="106F10FD" w14:textId="77777777" w:rsidR="000204DB" w:rsidRDefault="000204DB" w:rsidP="006E7E93">
      <w:pPr>
        <w:spacing w:line="360" w:lineRule="auto"/>
        <w:jc w:val="both"/>
        <w:rPr>
          <w:rFonts w:ascii="Arial" w:hAnsi="Arial" w:cs="Arial"/>
        </w:rPr>
      </w:pPr>
    </w:p>
    <w:p w14:paraId="54F00AB9" w14:textId="77777777" w:rsidR="000204DB" w:rsidRDefault="000204DB" w:rsidP="006E7E93">
      <w:pPr>
        <w:spacing w:line="360" w:lineRule="auto"/>
        <w:jc w:val="both"/>
        <w:rPr>
          <w:rFonts w:ascii="Arial" w:hAnsi="Arial" w:cs="Arial"/>
        </w:rPr>
      </w:pPr>
    </w:p>
    <w:p w14:paraId="5E9446B7" w14:textId="77777777" w:rsidR="000204DB" w:rsidRDefault="000204DB" w:rsidP="006E7E93">
      <w:pPr>
        <w:spacing w:line="360" w:lineRule="auto"/>
        <w:jc w:val="both"/>
        <w:rPr>
          <w:rFonts w:ascii="Arial" w:hAnsi="Arial" w:cs="Arial"/>
        </w:rPr>
      </w:pPr>
    </w:p>
    <w:p w14:paraId="6BC68AF4" w14:textId="77777777" w:rsidR="000204DB" w:rsidRDefault="000204DB" w:rsidP="006E7E93">
      <w:pPr>
        <w:spacing w:line="360" w:lineRule="auto"/>
        <w:jc w:val="both"/>
        <w:rPr>
          <w:rFonts w:ascii="Arial" w:hAnsi="Arial" w:cs="Arial"/>
        </w:rPr>
      </w:pPr>
    </w:p>
    <w:p w14:paraId="7CBB0399" w14:textId="77777777" w:rsidR="000204DB" w:rsidRDefault="000204DB" w:rsidP="006E7E93">
      <w:pPr>
        <w:spacing w:line="360" w:lineRule="auto"/>
        <w:jc w:val="both"/>
        <w:rPr>
          <w:rFonts w:ascii="Arial" w:hAnsi="Arial" w:cs="Arial"/>
        </w:rPr>
      </w:pPr>
    </w:p>
    <w:p w14:paraId="06D4A2FA" w14:textId="77777777" w:rsidR="000204DB" w:rsidRDefault="000204DB" w:rsidP="006E7E93">
      <w:pPr>
        <w:spacing w:line="360" w:lineRule="auto"/>
        <w:jc w:val="both"/>
        <w:rPr>
          <w:rFonts w:ascii="Arial" w:hAnsi="Arial" w:cs="Arial"/>
        </w:rPr>
      </w:pPr>
    </w:p>
    <w:p w14:paraId="274B3011" w14:textId="77777777" w:rsidR="000204DB" w:rsidRDefault="000204DB" w:rsidP="006E7E93">
      <w:pPr>
        <w:spacing w:line="360" w:lineRule="auto"/>
        <w:jc w:val="both"/>
        <w:rPr>
          <w:rFonts w:ascii="Arial" w:hAnsi="Arial" w:cs="Arial"/>
        </w:rPr>
      </w:pPr>
    </w:p>
    <w:p w14:paraId="5FBEC89F" w14:textId="77777777" w:rsidR="000204DB" w:rsidRDefault="000204DB" w:rsidP="006E7E93">
      <w:pPr>
        <w:spacing w:line="360" w:lineRule="auto"/>
        <w:jc w:val="both"/>
        <w:rPr>
          <w:rFonts w:ascii="Arial" w:hAnsi="Arial" w:cs="Arial"/>
        </w:rPr>
      </w:pPr>
    </w:p>
    <w:p w14:paraId="2BCDB61F" w14:textId="77777777" w:rsidR="000204DB" w:rsidRDefault="000204DB" w:rsidP="006E7E93">
      <w:pPr>
        <w:spacing w:line="360" w:lineRule="auto"/>
        <w:jc w:val="both"/>
        <w:rPr>
          <w:rFonts w:ascii="Arial" w:hAnsi="Arial" w:cs="Arial"/>
        </w:rPr>
      </w:pPr>
    </w:p>
    <w:p w14:paraId="1575B3A6" w14:textId="77777777" w:rsidR="000204DB" w:rsidRDefault="000204DB" w:rsidP="006E7E93">
      <w:pPr>
        <w:spacing w:line="360" w:lineRule="auto"/>
        <w:jc w:val="both"/>
        <w:rPr>
          <w:rFonts w:ascii="Arial" w:hAnsi="Arial" w:cs="Arial"/>
        </w:rPr>
      </w:pPr>
    </w:p>
    <w:p w14:paraId="58674E7D" w14:textId="77777777" w:rsidR="000204DB" w:rsidRDefault="000204DB" w:rsidP="006E7E93">
      <w:pPr>
        <w:spacing w:line="360" w:lineRule="auto"/>
        <w:jc w:val="both"/>
        <w:rPr>
          <w:rFonts w:ascii="Arial" w:hAnsi="Arial" w:cs="Arial"/>
        </w:rPr>
      </w:pPr>
    </w:p>
    <w:p w14:paraId="15FA82CB" w14:textId="0DF9DC57" w:rsidR="006E7E93" w:rsidRDefault="000204DB" w:rsidP="000204DB">
      <w:pPr>
        <w:spacing w:line="480" w:lineRule="auto"/>
        <w:jc w:val="both"/>
        <w:rPr>
          <w:rFonts w:ascii="Arial" w:hAnsi="Arial" w:cs="Arial"/>
        </w:rPr>
      </w:pPr>
      <w:r>
        <w:rPr>
          <w:rFonts w:ascii="Arial" w:hAnsi="Arial" w:cs="Arial"/>
        </w:rPr>
        <w:lastRenderedPageBreak/>
        <w:t>Analysing the use of the term ‘Terrorism’</w:t>
      </w:r>
    </w:p>
    <w:p w14:paraId="3C72F0B7" w14:textId="77777777" w:rsidR="000204DB" w:rsidRDefault="000204DB" w:rsidP="007C31BC">
      <w:pPr>
        <w:spacing w:line="480" w:lineRule="auto"/>
        <w:jc w:val="both"/>
        <w:rPr>
          <w:rFonts w:ascii="Arial" w:hAnsi="Arial" w:cs="Arial"/>
        </w:rPr>
      </w:pPr>
    </w:p>
    <w:p w14:paraId="39FD1E62" w14:textId="0DBACBCB" w:rsidR="001A5304" w:rsidRDefault="00E558C2" w:rsidP="007C31BC">
      <w:pPr>
        <w:spacing w:line="480" w:lineRule="auto"/>
        <w:jc w:val="both"/>
        <w:rPr>
          <w:rFonts w:ascii="Arial" w:hAnsi="Arial" w:cs="Arial"/>
        </w:rPr>
      </w:pPr>
      <w:r>
        <w:rPr>
          <w:rFonts w:ascii="Arial" w:hAnsi="Arial" w:cs="Arial"/>
        </w:rPr>
        <w:t xml:space="preserve">This essay will </w:t>
      </w:r>
      <w:r w:rsidR="00241ED8">
        <w:rPr>
          <w:rFonts w:ascii="Arial" w:hAnsi="Arial" w:cs="Arial"/>
        </w:rPr>
        <w:t xml:space="preserve">analyse the term of ‘Terrorism’ and discuss what actions may be described as terrorism and who can be a terrorist by understanding how the actions can be defined. I will choose a group of people whose actions have been deemed as terrorism acts and analyse how they may or may not be a terrorist group. Although defining the terms have been difficult due to the use of the word being so broad, there has been some who may have been successful in using a suitable definition. </w:t>
      </w:r>
      <w:r w:rsidR="006E7E93">
        <w:rPr>
          <w:rFonts w:ascii="Arial" w:hAnsi="Arial" w:cs="Arial"/>
        </w:rPr>
        <w:t xml:space="preserve">Defining the term </w:t>
      </w:r>
      <w:r w:rsidR="00D65F7D">
        <w:rPr>
          <w:rFonts w:ascii="Arial" w:hAnsi="Arial" w:cs="Arial"/>
        </w:rPr>
        <w:t xml:space="preserve">‘terrorism’ as an accepted legal definition is crucial for understanding what actions can be deemed as terrorism and who can be seen as a terrorist. However, the courts do not have </w:t>
      </w:r>
      <w:r>
        <w:rPr>
          <w:rFonts w:ascii="Arial" w:hAnsi="Arial" w:cs="Arial"/>
        </w:rPr>
        <w:t xml:space="preserve">the </w:t>
      </w:r>
      <w:r w:rsidR="00D65F7D">
        <w:rPr>
          <w:rFonts w:ascii="Arial" w:hAnsi="Arial" w:cs="Arial"/>
        </w:rPr>
        <w:t>knowledge to differentiate</w:t>
      </w:r>
      <w:r w:rsidR="00046741">
        <w:rPr>
          <w:rFonts w:ascii="Arial" w:hAnsi="Arial" w:cs="Arial"/>
        </w:rPr>
        <w:t xml:space="preserve"> between</w:t>
      </w:r>
      <w:r w:rsidR="00D65F7D">
        <w:rPr>
          <w:rFonts w:ascii="Arial" w:hAnsi="Arial" w:cs="Arial"/>
        </w:rPr>
        <w:t xml:space="preserve"> </w:t>
      </w:r>
      <w:r w:rsidR="00046741">
        <w:rPr>
          <w:rFonts w:ascii="Arial" w:hAnsi="Arial" w:cs="Arial"/>
        </w:rPr>
        <w:t>political resistance and terrorism. It has created issues in case law in criminal and c</w:t>
      </w:r>
      <w:r>
        <w:rPr>
          <w:rFonts w:ascii="Arial" w:hAnsi="Arial" w:cs="Arial"/>
        </w:rPr>
        <w:t>ivil</w:t>
      </w:r>
      <w:r w:rsidR="00046741">
        <w:rPr>
          <w:rFonts w:ascii="Arial" w:hAnsi="Arial" w:cs="Arial"/>
        </w:rPr>
        <w:t xml:space="preserve"> law (Hodgson and </w:t>
      </w:r>
      <w:proofErr w:type="spellStart"/>
      <w:r w:rsidR="00046741">
        <w:rPr>
          <w:rFonts w:ascii="Arial" w:hAnsi="Arial" w:cs="Arial"/>
        </w:rPr>
        <w:t>Tadros</w:t>
      </w:r>
      <w:proofErr w:type="spellEnd"/>
      <w:r w:rsidR="00046741">
        <w:rPr>
          <w:rFonts w:ascii="Arial" w:hAnsi="Arial" w:cs="Arial"/>
        </w:rPr>
        <w:t>, 2013, 494)</w:t>
      </w:r>
      <w:r w:rsidR="00800EA7">
        <w:rPr>
          <w:rFonts w:ascii="Arial" w:hAnsi="Arial" w:cs="Arial"/>
        </w:rPr>
        <w:t>.</w:t>
      </w:r>
      <w:r>
        <w:rPr>
          <w:rFonts w:ascii="Arial" w:hAnsi="Arial" w:cs="Arial"/>
        </w:rPr>
        <w:t xml:space="preserve"> </w:t>
      </w:r>
      <w:r w:rsidR="007574CA">
        <w:rPr>
          <w:rFonts w:ascii="Arial" w:hAnsi="Arial" w:cs="Arial"/>
        </w:rPr>
        <w:t xml:space="preserve">However, most </w:t>
      </w:r>
      <w:r w:rsidR="00A964EE">
        <w:rPr>
          <w:rFonts w:ascii="Arial" w:hAnsi="Arial" w:cs="Arial"/>
        </w:rPr>
        <w:t>people have a vague interpretation of what terrorism may be, there is no precise, solid explanation of the true definition. Social media has had a big impact on the ability to define terrorism</w:t>
      </w:r>
      <w:r w:rsidR="00DE2FB1">
        <w:rPr>
          <w:rFonts w:ascii="Arial" w:hAnsi="Arial" w:cs="Arial"/>
        </w:rPr>
        <w:t xml:space="preserve">, this is due to users attempting to use a complex subject to discuss a person’s act have led to a wide range of labelling any violent people and acts as being a form of terrorism </w:t>
      </w:r>
      <w:r w:rsidR="008A48A9">
        <w:rPr>
          <w:rFonts w:ascii="Arial" w:hAnsi="Arial" w:cs="Arial"/>
        </w:rPr>
        <w:t>(Hoffman, 2018).</w:t>
      </w:r>
    </w:p>
    <w:p w14:paraId="345420A4" w14:textId="4BAAB0E3" w:rsidR="001A5304" w:rsidRDefault="001A5304" w:rsidP="007C31BC">
      <w:pPr>
        <w:spacing w:line="480" w:lineRule="auto"/>
        <w:jc w:val="both"/>
        <w:rPr>
          <w:rFonts w:ascii="Arial" w:hAnsi="Arial" w:cs="Arial"/>
        </w:rPr>
      </w:pPr>
    </w:p>
    <w:p w14:paraId="6E50D366" w14:textId="0B35A929" w:rsidR="006F7F3E" w:rsidRDefault="006F7F3E" w:rsidP="007C31BC">
      <w:pPr>
        <w:spacing w:line="480" w:lineRule="auto"/>
        <w:jc w:val="both"/>
        <w:rPr>
          <w:rFonts w:ascii="Arial" w:hAnsi="Arial" w:cs="Arial"/>
        </w:rPr>
      </w:pPr>
      <w:r>
        <w:rPr>
          <w:rFonts w:ascii="Arial" w:hAnsi="Arial" w:cs="Arial"/>
        </w:rPr>
        <w:t>The UK has developed a ‘one size fits all’ approach when defining what an act of terrorism is, however, this is an issue as it causes significant difficulties in the rule of law. Although providing one definition can provide certainty and a concrete basis, the rule of law is also very broad</w:t>
      </w:r>
      <w:r w:rsidR="007C31BC">
        <w:rPr>
          <w:rFonts w:ascii="Arial" w:hAnsi="Arial" w:cs="Arial"/>
        </w:rPr>
        <w:t xml:space="preserve"> which lacks comprehensive agreement. </w:t>
      </w:r>
      <w:r w:rsidR="001A766A">
        <w:rPr>
          <w:rFonts w:ascii="Arial" w:hAnsi="Arial" w:cs="Arial"/>
        </w:rPr>
        <w:t xml:space="preserve">By using a single definition of terrorism, it agrees with the concept of the rule of law by providing a clear legal understanding of what the definition truly means. A clear definition appears in </w:t>
      </w:r>
      <w:proofErr w:type="spellStart"/>
      <w:r w:rsidR="001A766A">
        <w:rPr>
          <w:rFonts w:ascii="Arial" w:hAnsi="Arial" w:cs="Arial"/>
        </w:rPr>
        <w:t>Dicey’s</w:t>
      </w:r>
      <w:proofErr w:type="spellEnd"/>
      <w:r w:rsidR="001A766A">
        <w:rPr>
          <w:rFonts w:ascii="Arial" w:hAnsi="Arial" w:cs="Arial"/>
        </w:rPr>
        <w:t xml:space="preserve"> conceptualization of the rule of law </w:t>
      </w:r>
      <w:r w:rsidR="00142B11">
        <w:rPr>
          <w:rFonts w:ascii="Arial" w:hAnsi="Arial" w:cs="Arial"/>
        </w:rPr>
        <w:t>and</w:t>
      </w:r>
      <w:r w:rsidR="001A766A">
        <w:rPr>
          <w:rFonts w:ascii="Arial" w:hAnsi="Arial" w:cs="Arial"/>
        </w:rPr>
        <w:t xml:space="preserve"> in Carl Schmitt’s formation of law </w:t>
      </w:r>
      <w:r w:rsidR="001A766A">
        <w:rPr>
          <w:rFonts w:ascii="Arial" w:hAnsi="Arial" w:cs="Arial"/>
        </w:rPr>
        <w:lastRenderedPageBreak/>
        <w:t>(Greene, 2017).</w:t>
      </w:r>
      <w:r w:rsidR="00871EA3">
        <w:rPr>
          <w:rFonts w:ascii="Arial" w:hAnsi="Arial" w:cs="Arial"/>
        </w:rPr>
        <w:t xml:space="preserve"> </w:t>
      </w:r>
      <w:r w:rsidR="00183C32">
        <w:rPr>
          <w:rFonts w:ascii="Arial" w:hAnsi="Arial" w:cs="Arial"/>
        </w:rPr>
        <w:t>Nevertheless, terrorism as a legal interpretation is the use of the threat of violent actions which is used to either influence a group of government organisations or to intimidate the public. To define as act as terrorism the aim behind their actions must have a religious, political of racial purpose or it must have an ideological cause behind it.</w:t>
      </w:r>
      <w:r w:rsidR="001F7478">
        <w:rPr>
          <w:rFonts w:ascii="Arial" w:hAnsi="Arial" w:cs="Arial"/>
        </w:rPr>
        <w:t xml:space="preserve"> There are a few examples of what actions can describe a person or group as a terrorist, some of which are ‘serious violence against a person or damage to property’, ‘creating a serious risk to the health or safety of the public’ and ‘endangering a person’s life’ (CPS, 2021).</w:t>
      </w:r>
      <w:r w:rsidR="0083511A">
        <w:rPr>
          <w:rFonts w:ascii="Arial" w:hAnsi="Arial" w:cs="Arial"/>
        </w:rPr>
        <w:t xml:space="preserve"> </w:t>
      </w:r>
      <w:r w:rsidR="00BD55C5">
        <w:rPr>
          <w:rFonts w:ascii="Arial" w:hAnsi="Arial" w:cs="Arial"/>
        </w:rPr>
        <w:t xml:space="preserve">To define who may be a terrorist, it must be determined </w:t>
      </w:r>
      <w:r w:rsidR="007E4F07">
        <w:rPr>
          <w:rFonts w:ascii="Arial" w:hAnsi="Arial" w:cs="Arial"/>
        </w:rPr>
        <w:t xml:space="preserve">what their subjective outlook was behind their acts. However, many researchers believe that an international accepted definition of who may be a terrorist and what actions can be described as terrorism cannot be met due to the term ‘one man’s terrorist is another man’s freedom fighter’. Even though the aim of guerrilla war and a terrorist are the same, they are differentiated from one another by understanding who they were targeting. Due to terrorists targeting citizens and not military targets, they </w:t>
      </w:r>
      <w:r w:rsidR="00B76C2F">
        <w:rPr>
          <w:rFonts w:ascii="Arial" w:hAnsi="Arial" w:cs="Arial"/>
        </w:rPr>
        <w:t>cannot be defined as ‘freedom fighters’, as they are not fighting for national liberation (</w:t>
      </w:r>
      <w:proofErr w:type="spellStart"/>
      <w:r w:rsidR="00B76C2F">
        <w:rPr>
          <w:rFonts w:ascii="Arial" w:hAnsi="Arial" w:cs="Arial"/>
        </w:rPr>
        <w:t>Ganor</w:t>
      </w:r>
      <w:proofErr w:type="spellEnd"/>
      <w:r w:rsidR="00B76C2F">
        <w:rPr>
          <w:rFonts w:ascii="Arial" w:hAnsi="Arial" w:cs="Arial"/>
        </w:rPr>
        <w:t>, 2010).</w:t>
      </w:r>
    </w:p>
    <w:p w14:paraId="3967F099" w14:textId="17514722" w:rsidR="006F7F3E" w:rsidRDefault="006F7F3E" w:rsidP="00EF6296">
      <w:pPr>
        <w:spacing w:line="480" w:lineRule="auto"/>
        <w:jc w:val="both"/>
        <w:rPr>
          <w:rFonts w:ascii="Arial" w:hAnsi="Arial" w:cs="Arial"/>
        </w:rPr>
      </w:pPr>
    </w:p>
    <w:p w14:paraId="242297CE" w14:textId="30F1A7C3" w:rsidR="00EF6296" w:rsidRDefault="00EF6296" w:rsidP="00EF6296">
      <w:pPr>
        <w:spacing w:line="480" w:lineRule="auto"/>
        <w:jc w:val="both"/>
        <w:rPr>
          <w:rFonts w:ascii="Arial" w:hAnsi="Arial" w:cs="Arial"/>
        </w:rPr>
      </w:pPr>
      <w:r>
        <w:rPr>
          <w:rFonts w:ascii="Arial" w:hAnsi="Arial" w:cs="Arial"/>
        </w:rPr>
        <w:t>Al</w:t>
      </w:r>
      <w:r w:rsidR="00B73653">
        <w:rPr>
          <w:rFonts w:ascii="Arial" w:hAnsi="Arial" w:cs="Arial"/>
        </w:rPr>
        <w:t xml:space="preserve"> </w:t>
      </w:r>
      <w:r>
        <w:rPr>
          <w:rFonts w:ascii="Arial" w:hAnsi="Arial" w:cs="Arial"/>
        </w:rPr>
        <w:t>Qaeda is a terrorist group that was responsible for the attack on 9/11 and several attacks across the world. Before the attack on 9/11, Al</w:t>
      </w:r>
      <w:r w:rsidR="00B73653">
        <w:rPr>
          <w:rFonts w:ascii="Arial" w:hAnsi="Arial" w:cs="Arial"/>
        </w:rPr>
        <w:t xml:space="preserve"> </w:t>
      </w:r>
      <w:r>
        <w:rPr>
          <w:rFonts w:ascii="Arial" w:hAnsi="Arial" w:cs="Arial"/>
        </w:rPr>
        <w:t>Qaeda and their founder, Osama Bin Laden where not well known across the US, however, their beginning can date back to the 1970’s. They have been found responsible for almost 3000 deaths on 9/11 alone and many more all over the world. The mentor of Osama Bin Laden, Abdullah Azzam was focused on turning the citizens of Afghanistan into a</w:t>
      </w:r>
      <w:r w:rsidR="00B73653">
        <w:rPr>
          <w:rFonts w:ascii="Arial" w:hAnsi="Arial" w:cs="Arial"/>
        </w:rPr>
        <w:t xml:space="preserve">n </w:t>
      </w:r>
      <w:r>
        <w:rPr>
          <w:rFonts w:ascii="Arial" w:hAnsi="Arial" w:cs="Arial"/>
        </w:rPr>
        <w:t xml:space="preserve">Islamist Government. </w:t>
      </w:r>
      <w:r w:rsidR="00285F52">
        <w:rPr>
          <w:rFonts w:ascii="Arial" w:hAnsi="Arial" w:cs="Arial"/>
        </w:rPr>
        <w:t>However,</w:t>
      </w:r>
      <w:r>
        <w:rPr>
          <w:rFonts w:ascii="Arial" w:hAnsi="Arial" w:cs="Arial"/>
        </w:rPr>
        <w:t xml:space="preserve"> he was killed in a bombing in 1989 in Pakistan which left Bin Laden as the group’s new leader</w:t>
      </w:r>
      <w:r w:rsidR="00041FEE">
        <w:rPr>
          <w:rFonts w:ascii="Arial" w:hAnsi="Arial" w:cs="Arial"/>
        </w:rPr>
        <w:t xml:space="preserve"> (History, 2019).</w:t>
      </w:r>
      <w:r w:rsidR="00B73653">
        <w:rPr>
          <w:rFonts w:ascii="Arial" w:hAnsi="Arial" w:cs="Arial"/>
        </w:rPr>
        <w:t xml:space="preserve"> Al Qaeda’s ideology is based on </w:t>
      </w:r>
      <w:r w:rsidR="00B73653">
        <w:rPr>
          <w:rFonts w:ascii="Arial" w:hAnsi="Arial" w:cs="Arial"/>
        </w:rPr>
        <w:lastRenderedPageBreak/>
        <w:t xml:space="preserve">their belief that Muslim leadership is weaker which they blame for the decrease of their Muslim community, they believe that Muslims have begun to follow the West which has caused them to stray from their Islamic path. However, they understand that reform cannot be an option and that more supremacy must be done. Al Qaeda think that to convert Muslims back to their destined Islamic path is to set strict leadership who will defend their beliefs, this is what they believe will end this crisis. The only way for their ideas to work in other words, </w:t>
      </w:r>
      <w:r w:rsidR="00276427">
        <w:rPr>
          <w:rFonts w:ascii="Arial" w:hAnsi="Arial" w:cs="Arial"/>
        </w:rPr>
        <w:t>would be to</w:t>
      </w:r>
      <w:r w:rsidR="00B73653">
        <w:rPr>
          <w:rFonts w:ascii="Arial" w:hAnsi="Arial" w:cs="Arial"/>
        </w:rPr>
        <w:t xml:space="preserve"> have an Islamic </w:t>
      </w:r>
      <w:r w:rsidR="003B029B">
        <w:rPr>
          <w:rFonts w:ascii="Arial" w:hAnsi="Arial" w:cs="Arial"/>
        </w:rPr>
        <w:t>revolution (Gregg, 2010).</w:t>
      </w:r>
      <w:r w:rsidR="00D64E93">
        <w:rPr>
          <w:rFonts w:ascii="Arial" w:hAnsi="Arial" w:cs="Arial"/>
        </w:rPr>
        <w:t xml:space="preserve"> Although their attacks were religious based, they have targeted citizens living in those areas to raise awareness of their beliefs, not government organizations. Due to this they could be defined as a terrorist group, not freedom fighters. </w:t>
      </w:r>
      <w:r w:rsidR="0066581C">
        <w:rPr>
          <w:rFonts w:ascii="Arial" w:hAnsi="Arial" w:cs="Arial"/>
        </w:rPr>
        <w:t>Al Qaeda’s ideology is understood as internationalist, they use local issues to portray a global struggle against ‘apostasy’ as used by Osama Bin Laden. Their ideology is also their own version of ‘</w:t>
      </w:r>
      <w:proofErr w:type="spellStart"/>
      <w:r w:rsidR="0066581C">
        <w:rPr>
          <w:rFonts w:ascii="Arial" w:hAnsi="Arial" w:cs="Arial"/>
        </w:rPr>
        <w:t>juhadist-salafism</w:t>
      </w:r>
      <w:proofErr w:type="spellEnd"/>
      <w:r w:rsidR="0066581C">
        <w:rPr>
          <w:rFonts w:ascii="Arial" w:hAnsi="Arial" w:cs="Arial"/>
        </w:rPr>
        <w:t>’ which is an extremist Islamic text described as respect for their sacred messages in their literal form with absolute commitment to jihad (</w:t>
      </w:r>
      <w:proofErr w:type="spellStart"/>
      <w:r w:rsidR="0066581C">
        <w:rPr>
          <w:rFonts w:ascii="Arial" w:hAnsi="Arial" w:cs="Arial"/>
        </w:rPr>
        <w:t>Rabasa</w:t>
      </w:r>
      <w:proofErr w:type="spellEnd"/>
      <w:r w:rsidR="0066581C">
        <w:rPr>
          <w:rFonts w:ascii="Arial" w:hAnsi="Arial" w:cs="Arial"/>
        </w:rPr>
        <w:t xml:space="preserve"> et al. 2006).</w:t>
      </w:r>
      <w:r w:rsidR="0074417B">
        <w:rPr>
          <w:rFonts w:ascii="Arial" w:hAnsi="Arial" w:cs="Arial"/>
        </w:rPr>
        <w:t xml:space="preserve"> </w:t>
      </w:r>
    </w:p>
    <w:p w14:paraId="41BDBD9B" w14:textId="271FAE04" w:rsidR="0074417B" w:rsidRDefault="0074417B" w:rsidP="00EF6296">
      <w:pPr>
        <w:spacing w:line="480" w:lineRule="auto"/>
        <w:jc w:val="both"/>
        <w:rPr>
          <w:rFonts w:ascii="Arial" w:hAnsi="Arial" w:cs="Arial"/>
        </w:rPr>
      </w:pPr>
    </w:p>
    <w:p w14:paraId="0563869B" w14:textId="6F1715A4" w:rsidR="0074417B" w:rsidRDefault="0074417B" w:rsidP="00EF6296">
      <w:pPr>
        <w:spacing w:line="480" w:lineRule="auto"/>
        <w:jc w:val="both"/>
        <w:rPr>
          <w:rFonts w:ascii="Arial" w:hAnsi="Arial" w:cs="Arial"/>
        </w:rPr>
      </w:pPr>
      <w:r>
        <w:rPr>
          <w:rFonts w:ascii="Arial" w:hAnsi="Arial" w:cs="Arial"/>
        </w:rPr>
        <w:t xml:space="preserve">On the attack of 9/11, nineteen men </w:t>
      </w:r>
      <w:r w:rsidR="004A4440">
        <w:rPr>
          <w:rFonts w:ascii="Arial" w:hAnsi="Arial" w:cs="Arial"/>
        </w:rPr>
        <w:t>took control of four large airplanes that departed from Boston, Newark, and Washington. Mohammed Atta took control of fight eleven and piloted into the North Tower of the World Trade Centre. Another group then hijacked flight 175 into the South Tower at 9:05am. Besides the two incidents more people crashed another flight into the Pentagon several moments later. These incidents killed 2,750 people in the towers falling and 198 people in the Pentagon (</w:t>
      </w:r>
      <w:r w:rsidR="0027314B">
        <w:rPr>
          <w:rFonts w:ascii="Arial" w:hAnsi="Arial" w:cs="Arial"/>
        </w:rPr>
        <w:t>Holmes,</w:t>
      </w:r>
      <w:r w:rsidR="00724321">
        <w:rPr>
          <w:rFonts w:ascii="Arial" w:hAnsi="Arial" w:cs="Arial"/>
        </w:rPr>
        <w:t xml:space="preserve"> 2005</w:t>
      </w:r>
      <w:r w:rsidR="004A4440">
        <w:rPr>
          <w:rFonts w:ascii="Arial" w:hAnsi="Arial" w:cs="Arial"/>
        </w:rPr>
        <w:t>).</w:t>
      </w:r>
      <w:r w:rsidR="002E1A49">
        <w:rPr>
          <w:rFonts w:ascii="Arial" w:hAnsi="Arial" w:cs="Arial"/>
        </w:rPr>
        <w:t xml:space="preserve"> This attack can describe Al Qaeda as a terrorist group as they endangered the lives of citizens by using extreme violence which also caused damage to property. Although the acts committed fit the description of who can be understood </w:t>
      </w:r>
      <w:r w:rsidR="002E1A49">
        <w:rPr>
          <w:rFonts w:ascii="Arial" w:hAnsi="Arial" w:cs="Arial"/>
        </w:rPr>
        <w:lastRenderedPageBreak/>
        <w:t xml:space="preserve">as a terrorist, their aim of these actions were for religious and political beliefs. This can deem them as not being a terrorist group or using acts of terrorism. </w:t>
      </w:r>
      <w:r w:rsidR="005D2ADC">
        <w:rPr>
          <w:rFonts w:ascii="Arial" w:hAnsi="Arial" w:cs="Arial"/>
        </w:rPr>
        <w:t xml:space="preserve">Al Qaeda’s objective behind their </w:t>
      </w:r>
      <w:r w:rsidR="00073FCF">
        <w:rPr>
          <w:rFonts w:ascii="Arial" w:hAnsi="Arial" w:cs="Arial"/>
        </w:rPr>
        <w:t xml:space="preserve">doings </w:t>
      </w:r>
      <w:proofErr w:type="gramStart"/>
      <w:r w:rsidR="00073FCF">
        <w:rPr>
          <w:rFonts w:ascii="Arial" w:hAnsi="Arial" w:cs="Arial"/>
        </w:rPr>
        <w:t>are</w:t>
      </w:r>
      <w:proofErr w:type="gramEnd"/>
      <w:r w:rsidR="00073FCF">
        <w:rPr>
          <w:rFonts w:ascii="Arial" w:hAnsi="Arial" w:cs="Arial"/>
        </w:rPr>
        <w:t xml:space="preserve"> seen as political more than being religious. In the 9/11 attacks there has been speculation on what their objective or explanation might be. The first is that the attackers of the incident believed they were fighting a final battle which would make them a millenarian movement. Although there is no sufficient evidence to support this, there is also no evidence to go against it, if they are a millenarian movement then their beliefs would be more religious which could conclude they might not be a terrorist group. Another explanation would be that the attackers didn’t have the right mind to think about what they were doing as believed they were fighting for Islam. They didn’t think of the consequences or how serious the event might be (Sed</w:t>
      </w:r>
      <w:r w:rsidR="004F29C8">
        <w:rPr>
          <w:rFonts w:ascii="Arial" w:hAnsi="Arial" w:cs="Arial"/>
        </w:rPr>
        <w:t>gwick, 2010).</w:t>
      </w:r>
      <w:r w:rsidR="001C17A3">
        <w:rPr>
          <w:rFonts w:ascii="Arial" w:hAnsi="Arial" w:cs="Arial"/>
        </w:rPr>
        <w:t xml:space="preserve"> </w:t>
      </w:r>
      <w:r w:rsidR="00CD49D0">
        <w:rPr>
          <w:rFonts w:ascii="Arial" w:hAnsi="Arial" w:cs="Arial"/>
        </w:rPr>
        <w:t xml:space="preserve">A book written by Al-Zawahiri codified the aims of Al Qaeda. The first stage is the awakening which is based on the 9/11 attack, the aim of 9/11 </w:t>
      </w:r>
      <w:r w:rsidR="0022248A">
        <w:rPr>
          <w:rFonts w:ascii="Arial" w:hAnsi="Arial" w:cs="Arial"/>
        </w:rPr>
        <w:t>was to provoke Americans, hoping to cause a worldwide jihad. The second stage was ‘opening your eyes’ which focused on defending the West. The third stage was ‘arising and standing up which were planned attacks on Israel and Turkey, as so on. The last stage of the codified aims was ‘definitive victory’ which meant the establishment of Caliphate to be global in 2020 (Burke, 2021).</w:t>
      </w:r>
    </w:p>
    <w:p w14:paraId="63A6244B" w14:textId="77CB4ADA" w:rsidR="00435E49" w:rsidRDefault="00435E49" w:rsidP="00EF6296">
      <w:pPr>
        <w:spacing w:line="480" w:lineRule="auto"/>
        <w:jc w:val="both"/>
        <w:rPr>
          <w:rFonts w:ascii="Arial" w:hAnsi="Arial" w:cs="Arial"/>
        </w:rPr>
      </w:pPr>
    </w:p>
    <w:p w14:paraId="736B3478" w14:textId="77777777" w:rsidR="00725638" w:rsidRDefault="00435E49" w:rsidP="00EF6296">
      <w:pPr>
        <w:spacing w:line="480" w:lineRule="auto"/>
        <w:jc w:val="both"/>
        <w:rPr>
          <w:rFonts w:ascii="Arial" w:hAnsi="Arial" w:cs="Arial"/>
        </w:rPr>
      </w:pPr>
      <w:r>
        <w:rPr>
          <w:rFonts w:ascii="Arial" w:hAnsi="Arial" w:cs="Arial"/>
        </w:rPr>
        <w:t xml:space="preserve">A few methods used by Al Qaeda in an attack in Turkey was the use of social media and a telephone. They used couriers in Turkey as a preferred way of communication </w:t>
      </w:r>
      <w:r w:rsidR="009744B3">
        <w:rPr>
          <w:rFonts w:ascii="Arial" w:hAnsi="Arial" w:cs="Arial"/>
        </w:rPr>
        <w:t>and financial support. There has been an increase in technology allowing terrorists to communicate with each other, this allows them to discuss main goals of their organisations. Al Qaeda developed their own communication characteristics in Turkey for information about the members importance (</w:t>
      </w:r>
      <w:proofErr w:type="spellStart"/>
      <w:r w:rsidR="009744B3">
        <w:rPr>
          <w:rFonts w:ascii="Arial" w:hAnsi="Arial" w:cs="Arial"/>
        </w:rPr>
        <w:t>Pekgozlu</w:t>
      </w:r>
      <w:proofErr w:type="spellEnd"/>
      <w:r w:rsidR="009744B3">
        <w:rPr>
          <w:rFonts w:ascii="Arial" w:hAnsi="Arial" w:cs="Arial"/>
        </w:rPr>
        <w:t xml:space="preserve">, </w:t>
      </w:r>
      <w:proofErr w:type="spellStart"/>
      <w:r w:rsidR="009744B3">
        <w:rPr>
          <w:rFonts w:ascii="Arial" w:hAnsi="Arial" w:cs="Arial"/>
        </w:rPr>
        <w:t>Ozdemir</w:t>
      </w:r>
      <w:proofErr w:type="spellEnd"/>
      <w:r w:rsidR="009744B3">
        <w:rPr>
          <w:rFonts w:ascii="Arial" w:hAnsi="Arial" w:cs="Arial"/>
        </w:rPr>
        <w:t xml:space="preserve">, </w:t>
      </w:r>
      <w:proofErr w:type="spellStart"/>
      <w:r w:rsidR="009744B3">
        <w:rPr>
          <w:rFonts w:ascii="Arial" w:hAnsi="Arial" w:cs="Arial"/>
        </w:rPr>
        <w:t>Ercitiki</w:t>
      </w:r>
      <w:proofErr w:type="spellEnd"/>
      <w:r w:rsidR="009744B3">
        <w:rPr>
          <w:rFonts w:ascii="Arial" w:hAnsi="Arial" w:cs="Arial"/>
        </w:rPr>
        <w:t>, 2007).</w:t>
      </w:r>
      <w:r w:rsidR="00725638">
        <w:rPr>
          <w:rFonts w:ascii="Arial" w:hAnsi="Arial" w:cs="Arial"/>
        </w:rPr>
        <w:t xml:space="preserve"> </w:t>
      </w:r>
    </w:p>
    <w:p w14:paraId="6AE0ED4D" w14:textId="3D055BB9" w:rsidR="00046741" w:rsidRDefault="00725638" w:rsidP="00725638">
      <w:pPr>
        <w:spacing w:line="480" w:lineRule="auto"/>
        <w:jc w:val="both"/>
        <w:rPr>
          <w:rFonts w:ascii="Arial" w:hAnsi="Arial" w:cs="Arial"/>
        </w:rPr>
      </w:pPr>
      <w:r>
        <w:rPr>
          <w:rFonts w:ascii="Arial" w:hAnsi="Arial" w:cs="Arial"/>
        </w:rPr>
        <w:lastRenderedPageBreak/>
        <w:t>They kill and create fear to the public for the goal of removing foreign factors in Islamic religion to ensure Muslim’s don’t stray from their original path of their religion. There are many factors that prove Al Qaeda are a terrorist group who commit acts of terrorism. Without factors supporting that their actions can be seen as ‘freedom fighter’ other than the fight for their religion, they can be defined as terrorists.</w:t>
      </w:r>
    </w:p>
    <w:p w14:paraId="622F9C90" w14:textId="57961A3A" w:rsidR="00046741" w:rsidRDefault="00046741" w:rsidP="006E7E93">
      <w:pPr>
        <w:spacing w:line="360" w:lineRule="auto"/>
        <w:jc w:val="both"/>
        <w:rPr>
          <w:rFonts w:ascii="Arial" w:hAnsi="Arial" w:cs="Arial"/>
        </w:rPr>
      </w:pPr>
    </w:p>
    <w:p w14:paraId="3478FBB6" w14:textId="2C74B849" w:rsidR="00046741" w:rsidRDefault="00046741" w:rsidP="006E7E93">
      <w:pPr>
        <w:spacing w:line="360" w:lineRule="auto"/>
        <w:jc w:val="both"/>
        <w:rPr>
          <w:rFonts w:ascii="Arial" w:hAnsi="Arial" w:cs="Arial"/>
        </w:rPr>
      </w:pPr>
      <w:r>
        <w:rPr>
          <w:rFonts w:ascii="Arial" w:hAnsi="Arial" w:cs="Arial"/>
        </w:rPr>
        <w:t xml:space="preserve">References </w:t>
      </w:r>
    </w:p>
    <w:p w14:paraId="14CE878A" w14:textId="77777777" w:rsidR="00A306AE" w:rsidRDefault="00A306AE" w:rsidP="006E7E93">
      <w:pPr>
        <w:spacing w:line="360" w:lineRule="auto"/>
        <w:jc w:val="both"/>
        <w:rPr>
          <w:rFonts w:ascii="Arial" w:hAnsi="Arial" w:cs="Arial"/>
        </w:rPr>
      </w:pPr>
    </w:p>
    <w:p w14:paraId="00A5D0E5" w14:textId="5DCCC2D9" w:rsidR="00046741" w:rsidRDefault="00046741" w:rsidP="00B76C2F">
      <w:pPr>
        <w:spacing w:line="480" w:lineRule="auto"/>
        <w:rPr>
          <w:rFonts w:ascii="Arial" w:eastAsia="Times New Roman" w:hAnsi="Arial" w:cs="Arial"/>
          <w:color w:val="000000" w:themeColor="text1"/>
          <w:u w:val="single"/>
          <w:bdr w:val="none" w:sz="0" w:space="0" w:color="auto" w:frame="1"/>
          <w:lang w:eastAsia="en-GB"/>
        </w:rPr>
      </w:pPr>
      <w:r w:rsidRPr="00046741">
        <w:rPr>
          <w:rFonts w:ascii="Arial" w:hAnsi="Arial" w:cs="Arial"/>
          <w:color w:val="000000" w:themeColor="text1"/>
        </w:rPr>
        <w:t xml:space="preserve">Hodgson, J, and </w:t>
      </w:r>
      <w:proofErr w:type="spellStart"/>
      <w:r w:rsidRPr="00046741">
        <w:rPr>
          <w:rFonts w:ascii="Arial" w:hAnsi="Arial" w:cs="Arial"/>
          <w:color w:val="000000" w:themeColor="text1"/>
        </w:rPr>
        <w:t>Tadros</w:t>
      </w:r>
      <w:proofErr w:type="spellEnd"/>
      <w:r w:rsidRPr="00046741">
        <w:rPr>
          <w:rFonts w:ascii="Arial" w:hAnsi="Arial" w:cs="Arial"/>
          <w:color w:val="000000" w:themeColor="text1"/>
        </w:rPr>
        <w:t xml:space="preserve">, V. (2013) ‘The Impossibility of Defining Terrorism’, </w:t>
      </w:r>
      <w:r w:rsidRPr="00046741">
        <w:rPr>
          <w:rFonts w:ascii="Arial" w:hAnsi="Arial" w:cs="Arial"/>
          <w:i/>
          <w:iCs/>
          <w:color w:val="000000" w:themeColor="text1"/>
        </w:rPr>
        <w:t>New Criminal Law Review</w:t>
      </w:r>
      <w:r w:rsidRPr="00046741">
        <w:rPr>
          <w:rFonts w:ascii="Arial" w:hAnsi="Arial" w:cs="Arial"/>
          <w:color w:val="000000" w:themeColor="text1"/>
        </w:rPr>
        <w:t xml:space="preserve">, 16(3), pp. 494-526. DOI: </w:t>
      </w:r>
      <w:hyperlink r:id="rId5" w:tgtFrame="_blank" w:history="1">
        <w:r w:rsidRPr="00046741">
          <w:rPr>
            <w:rFonts w:ascii="Arial" w:eastAsia="Times New Roman" w:hAnsi="Arial" w:cs="Arial"/>
            <w:color w:val="000000" w:themeColor="text1"/>
            <w:u w:val="single"/>
            <w:bdr w:val="none" w:sz="0" w:space="0" w:color="auto" w:frame="1"/>
            <w:lang w:eastAsia="en-GB"/>
          </w:rPr>
          <w:t>10.1525/nclr.2013.16.3.494</w:t>
        </w:r>
      </w:hyperlink>
    </w:p>
    <w:p w14:paraId="135BE077" w14:textId="52326364" w:rsidR="00DE2FB1" w:rsidRDefault="008A48A9" w:rsidP="00B76C2F">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Hoffman, B. (2018)</w:t>
      </w:r>
      <w:r w:rsidR="00A306AE">
        <w:rPr>
          <w:rFonts w:ascii="Arial" w:eastAsia="Times New Roman" w:hAnsi="Arial" w:cs="Arial"/>
          <w:color w:val="000000" w:themeColor="text1"/>
          <w:lang w:eastAsia="en-GB"/>
        </w:rPr>
        <w:t xml:space="preserve"> </w:t>
      </w:r>
      <w:r w:rsidR="00A306AE" w:rsidRPr="00A306AE">
        <w:rPr>
          <w:rFonts w:ascii="Arial" w:eastAsia="Times New Roman" w:hAnsi="Arial" w:cs="Arial"/>
          <w:i/>
          <w:iCs/>
          <w:color w:val="000000" w:themeColor="text1"/>
          <w:lang w:eastAsia="en-GB"/>
        </w:rPr>
        <w:t>Inside Terrorism</w:t>
      </w:r>
      <w:r w:rsidR="00A306AE">
        <w:rPr>
          <w:rFonts w:ascii="Arial" w:eastAsia="Times New Roman" w:hAnsi="Arial" w:cs="Arial"/>
          <w:i/>
          <w:iCs/>
          <w:color w:val="000000" w:themeColor="text1"/>
          <w:lang w:eastAsia="en-GB"/>
        </w:rPr>
        <w:t xml:space="preserve">. </w:t>
      </w:r>
      <w:r w:rsidR="00A306AE">
        <w:rPr>
          <w:rFonts w:ascii="Arial" w:eastAsia="Times New Roman" w:hAnsi="Arial" w:cs="Arial"/>
          <w:color w:val="000000" w:themeColor="text1"/>
          <w:lang w:eastAsia="en-GB"/>
        </w:rPr>
        <w:t>West Sussex: Columbia University Press.</w:t>
      </w:r>
    </w:p>
    <w:p w14:paraId="721BDE40" w14:textId="06C8EB0F" w:rsidR="00A306AE" w:rsidRPr="00BF6F07" w:rsidRDefault="00BF6F07" w:rsidP="00B76C2F">
      <w:pPr>
        <w:spacing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Greene, A. (2017) ‘Defining Terrorism: One Size Fits All?’, </w:t>
      </w:r>
      <w:r w:rsidRPr="00BF6F07">
        <w:rPr>
          <w:rFonts w:ascii="Arial" w:eastAsia="Times New Roman" w:hAnsi="Arial" w:cs="Arial"/>
          <w:i/>
          <w:iCs/>
          <w:color w:val="000000" w:themeColor="text1"/>
          <w:lang w:eastAsia="en-GB"/>
        </w:rPr>
        <w:t xml:space="preserve">International and Comparative Law </w:t>
      </w:r>
      <w:proofErr w:type="spellStart"/>
      <w:r w:rsidRPr="00BF6F07">
        <w:rPr>
          <w:rFonts w:ascii="Arial" w:eastAsia="Times New Roman" w:hAnsi="Arial" w:cs="Arial"/>
          <w:i/>
          <w:iCs/>
          <w:color w:val="000000" w:themeColor="text1"/>
          <w:lang w:eastAsia="en-GB"/>
        </w:rPr>
        <w:t>Quartlery</w:t>
      </w:r>
      <w:proofErr w:type="spellEnd"/>
      <w:r>
        <w:rPr>
          <w:rFonts w:ascii="Arial" w:eastAsia="Times New Roman" w:hAnsi="Arial" w:cs="Arial"/>
          <w:i/>
          <w:iCs/>
          <w:color w:val="000000" w:themeColor="text1"/>
          <w:lang w:eastAsia="en-GB"/>
        </w:rPr>
        <w:t xml:space="preserve">, </w:t>
      </w:r>
      <w:r>
        <w:rPr>
          <w:rFonts w:ascii="Arial" w:eastAsia="Times New Roman" w:hAnsi="Arial" w:cs="Arial"/>
          <w:color w:val="000000" w:themeColor="text1"/>
          <w:lang w:eastAsia="en-GB"/>
        </w:rPr>
        <w:t xml:space="preserve">66(2), pp. 411-440. </w:t>
      </w:r>
      <w:proofErr w:type="spellStart"/>
      <w:r>
        <w:rPr>
          <w:rFonts w:ascii="Arial" w:eastAsia="Times New Roman" w:hAnsi="Arial" w:cs="Arial"/>
          <w:color w:val="000000" w:themeColor="text1"/>
          <w:lang w:eastAsia="en-GB"/>
        </w:rPr>
        <w:t>doi</w:t>
      </w:r>
      <w:proofErr w:type="spellEnd"/>
      <w:r>
        <w:rPr>
          <w:rFonts w:ascii="Arial" w:eastAsia="Times New Roman" w:hAnsi="Arial" w:cs="Arial"/>
          <w:color w:val="000000" w:themeColor="text1"/>
          <w:lang w:eastAsia="en-GB"/>
        </w:rPr>
        <w:t>: 10.1017/S0020589317000070.</w:t>
      </w:r>
    </w:p>
    <w:p w14:paraId="7C8EA6D2" w14:textId="3B872660" w:rsidR="00B76C2F" w:rsidRDefault="00DF2A7C" w:rsidP="00B76C2F">
      <w:pPr>
        <w:spacing w:line="480" w:lineRule="auto"/>
        <w:jc w:val="both"/>
        <w:rPr>
          <w:rFonts w:ascii="Arial" w:hAnsi="Arial" w:cs="Arial"/>
        </w:rPr>
      </w:pPr>
      <w:r>
        <w:rPr>
          <w:rFonts w:ascii="Arial" w:hAnsi="Arial" w:cs="Arial"/>
        </w:rPr>
        <w:t>CPS</w:t>
      </w:r>
      <w:r w:rsidR="007119E8">
        <w:rPr>
          <w:rFonts w:ascii="Arial" w:hAnsi="Arial" w:cs="Arial"/>
        </w:rPr>
        <w:t xml:space="preserve"> </w:t>
      </w:r>
      <w:r>
        <w:rPr>
          <w:rFonts w:ascii="Arial" w:hAnsi="Arial" w:cs="Arial"/>
        </w:rPr>
        <w:t>(2021)</w:t>
      </w:r>
      <w:r w:rsidRPr="00DF2A7C">
        <w:rPr>
          <w:rFonts w:ascii="Arial" w:hAnsi="Arial" w:cs="Arial"/>
          <w:i/>
          <w:iCs/>
        </w:rPr>
        <w:t xml:space="preserve"> Terrorism</w:t>
      </w:r>
      <w:r>
        <w:rPr>
          <w:rFonts w:ascii="Arial" w:hAnsi="Arial" w:cs="Arial"/>
        </w:rPr>
        <w:t xml:space="preserve">. Available at: </w:t>
      </w:r>
      <w:r w:rsidRPr="00DF2A7C">
        <w:rPr>
          <w:rFonts w:ascii="Arial" w:hAnsi="Arial" w:cs="Arial"/>
        </w:rPr>
        <w:t>https://www.cps.gov.uk/crime-info/terrorism</w:t>
      </w:r>
      <w:r>
        <w:rPr>
          <w:rFonts w:ascii="Arial" w:hAnsi="Arial" w:cs="Arial"/>
        </w:rPr>
        <w:t xml:space="preserve"> (Accessed 27 October 2021).</w:t>
      </w:r>
    </w:p>
    <w:p w14:paraId="4AD80A7D" w14:textId="01212C60" w:rsidR="00B76C2F" w:rsidRDefault="00B76C2F" w:rsidP="00B76C2F">
      <w:pPr>
        <w:spacing w:line="480" w:lineRule="auto"/>
        <w:jc w:val="both"/>
        <w:rPr>
          <w:rFonts w:ascii="Arial" w:hAnsi="Arial" w:cs="Arial"/>
        </w:rPr>
      </w:pPr>
      <w:proofErr w:type="spellStart"/>
      <w:r>
        <w:rPr>
          <w:rFonts w:ascii="Arial" w:hAnsi="Arial" w:cs="Arial"/>
        </w:rPr>
        <w:t>Ganor</w:t>
      </w:r>
      <w:proofErr w:type="spellEnd"/>
      <w:r>
        <w:rPr>
          <w:rFonts w:ascii="Arial" w:hAnsi="Arial" w:cs="Arial"/>
        </w:rPr>
        <w:t xml:space="preserve">, B. (2010) ‘Defining Terrorism: Is One Man’s Terrorist Another Man’s Freedom Fighter?’, </w:t>
      </w:r>
      <w:r w:rsidRPr="00B76C2F">
        <w:rPr>
          <w:rFonts w:ascii="Arial" w:hAnsi="Arial" w:cs="Arial"/>
          <w:i/>
          <w:iCs/>
        </w:rPr>
        <w:t>Police Practice and Research</w:t>
      </w:r>
      <w:r>
        <w:rPr>
          <w:rFonts w:ascii="Arial" w:hAnsi="Arial" w:cs="Arial"/>
        </w:rPr>
        <w:t xml:space="preserve">, 3(4), pp. 286-304. </w:t>
      </w:r>
      <w:proofErr w:type="spellStart"/>
      <w:r>
        <w:rPr>
          <w:rFonts w:ascii="Arial" w:hAnsi="Arial" w:cs="Arial"/>
        </w:rPr>
        <w:t>doi</w:t>
      </w:r>
      <w:proofErr w:type="spellEnd"/>
      <w:r>
        <w:rPr>
          <w:rFonts w:ascii="Arial" w:hAnsi="Arial" w:cs="Arial"/>
        </w:rPr>
        <w:t>: 10.1080/1561426022000032060.</w:t>
      </w:r>
    </w:p>
    <w:p w14:paraId="70B01DF6" w14:textId="4428F5C8" w:rsidR="00D17B30" w:rsidRDefault="00041FEE" w:rsidP="007E2E28">
      <w:pPr>
        <w:spacing w:line="480" w:lineRule="auto"/>
        <w:jc w:val="both"/>
        <w:rPr>
          <w:rFonts w:ascii="Arial" w:hAnsi="Arial" w:cs="Arial"/>
        </w:rPr>
      </w:pPr>
      <w:r>
        <w:rPr>
          <w:rFonts w:ascii="Arial" w:hAnsi="Arial" w:cs="Arial"/>
        </w:rPr>
        <w:t xml:space="preserve">History (2019) </w:t>
      </w:r>
      <w:r w:rsidRPr="00AE2556">
        <w:rPr>
          <w:rFonts w:ascii="Arial" w:hAnsi="Arial" w:cs="Arial"/>
          <w:i/>
          <w:iCs/>
        </w:rPr>
        <w:t>Al Qaeda</w:t>
      </w:r>
      <w:r>
        <w:rPr>
          <w:rFonts w:ascii="Arial" w:hAnsi="Arial" w:cs="Arial"/>
        </w:rPr>
        <w:t xml:space="preserve">. Available at: </w:t>
      </w:r>
      <w:r w:rsidRPr="00041FEE">
        <w:rPr>
          <w:rFonts w:ascii="Arial" w:hAnsi="Arial" w:cs="Arial"/>
        </w:rPr>
        <w:t>https://www.history.com/topics/21st-century/al-qaeda</w:t>
      </w:r>
      <w:r>
        <w:rPr>
          <w:rFonts w:ascii="Arial" w:hAnsi="Arial" w:cs="Arial"/>
        </w:rPr>
        <w:t xml:space="preserve"> (Accessed 27 October 2019). </w:t>
      </w:r>
    </w:p>
    <w:p w14:paraId="7269DD62" w14:textId="4D8FE55D" w:rsidR="003B029B" w:rsidRDefault="003B029B" w:rsidP="007E2E28">
      <w:pPr>
        <w:spacing w:line="480" w:lineRule="auto"/>
        <w:jc w:val="both"/>
        <w:rPr>
          <w:rFonts w:ascii="Arial" w:hAnsi="Arial" w:cs="Arial"/>
        </w:rPr>
      </w:pPr>
      <w:r>
        <w:rPr>
          <w:rFonts w:ascii="Arial" w:hAnsi="Arial" w:cs="Arial"/>
        </w:rPr>
        <w:t xml:space="preserve">Gregg, H.S (2010) ‘Fighting the Jihad of the Pen: Countering Al Qaeda’s Ideology’, </w:t>
      </w:r>
      <w:r w:rsidRPr="003B029B">
        <w:rPr>
          <w:rFonts w:ascii="Arial" w:hAnsi="Arial" w:cs="Arial"/>
          <w:i/>
          <w:iCs/>
        </w:rPr>
        <w:t>Terrorism and Political Violence</w:t>
      </w:r>
      <w:r>
        <w:rPr>
          <w:rFonts w:ascii="Arial" w:hAnsi="Arial" w:cs="Arial"/>
        </w:rPr>
        <w:t>, 22(2), pp. 294-314. Doi: 10.1080/0954655100597584</w:t>
      </w:r>
    </w:p>
    <w:p w14:paraId="245F0065" w14:textId="3FADCCD3" w:rsidR="0066581C" w:rsidRDefault="0066581C" w:rsidP="007E2E28">
      <w:pPr>
        <w:spacing w:line="480" w:lineRule="auto"/>
        <w:jc w:val="both"/>
        <w:rPr>
          <w:rFonts w:ascii="Arial" w:hAnsi="Arial" w:cs="Arial"/>
        </w:rPr>
      </w:pPr>
      <w:proofErr w:type="spellStart"/>
      <w:r>
        <w:rPr>
          <w:rFonts w:ascii="Arial" w:hAnsi="Arial" w:cs="Arial"/>
        </w:rPr>
        <w:t>Rabasa</w:t>
      </w:r>
      <w:proofErr w:type="spellEnd"/>
      <w:r>
        <w:rPr>
          <w:rFonts w:ascii="Arial" w:hAnsi="Arial" w:cs="Arial"/>
        </w:rPr>
        <w:t xml:space="preserve">, A. (2006) Beyond Al-Qaeda: Part 1, The Global Jihadist Movement. RAND Corporation. </w:t>
      </w:r>
    </w:p>
    <w:p w14:paraId="09978FD9" w14:textId="62223312" w:rsidR="007B37FA" w:rsidRDefault="0027314B" w:rsidP="007E2E28">
      <w:pPr>
        <w:spacing w:line="480" w:lineRule="auto"/>
        <w:jc w:val="both"/>
        <w:rPr>
          <w:rFonts w:ascii="Arial" w:hAnsi="Arial" w:cs="Arial"/>
        </w:rPr>
      </w:pPr>
      <w:r>
        <w:rPr>
          <w:rFonts w:ascii="Arial" w:hAnsi="Arial" w:cs="Arial"/>
        </w:rPr>
        <w:lastRenderedPageBreak/>
        <w:t>Holmes, S</w:t>
      </w:r>
      <w:r w:rsidR="007B37FA">
        <w:rPr>
          <w:rFonts w:ascii="Arial" w:hAnsi="Arial" w:cs="Arial"/>
        </w:rPr>
        <w:t>. (200</w:t>
      </w:r>
      <w:r w:rsidR="00724321">
        <w:rPr>
          <w:rFonts w:ascii="Arial" w:hAnsi="Arial" w:cs="Arial"/>
        </w:rPr>
        <w:t>5</w:t>
      </w:r>
      <w:r w:rsidR="007B37FA">
        <w:rPr>
          <w:rFonts w:ascii="Arial" w:hAnsi="Arial" w:cs="Arial"/>
        </w:rPr>
        <w:t xml:space="preserve">) </w:t>
      </w:r>
      <w:r w:rsidR="0086187C">
        <w:rPr>
          <w:rFonts w:ascii="Arial" w:hAnsi="Arial" w:cs="Arial"/>
          <w:i/>
          <w:iCs/>
        </w:rPr>
        <w:t>‘</w:t>
      </w:r>
      <w:r w:rsidR="0086187C" w:rsidRPr="0086187C">
        <w:rPr>
          <w:rFonts w:ascii="Arial" w:hAnsi="Arial" w:cs="Arial"/>
        </w:rPr>
        <w:t>Al-Qaeda, September 11, 2001</w:t>
      </w:r>
      <w:r w:rsidR="0086187C">
        <w:rPr>
          <w:rFonts w:ascii="Arial" w:hAnsi="Arial" w:cs="Arial"/>
        </w:rPr>
        <w:t xml:space="preserve">’, in </w:t>
      </w:r>
      <w:r w:rsidR="00122D21">
        <w:rPr>
          <w:rFonts w:ascii="Arial" w:hAnsi="Arial" w:cs="Arial"/>
        </w:rPr>
        <w:t>Gambetta, D.</w:t>
      </w:r>
      <w:r w:rsidR="0086187C">
        <w:rPr>
          <w:rFonts w:ascii="Arial" w:hAnsi="Arial" w:cs="Arial"/>
        </w:rPr>
        <w:t xml:space="preserve"> </w:t>
      </w:r>
      <w:r w:rsidR="0086187C" w:rsidRPr="0086187C">
        <w:rPr>
          <w:rFonts w:ascii="Arial" w:hAnsi="Arial" w:cs="Arial"/>
          <w:i/>
          <w:iCs/>
        </w:rPr>
        <w:t>Making sense of suicide missions</w:t>
      </w:r>
      <w:r w:rsidR="0086187C">
        <w:rPr>
          <w:rFonts w:ascii="Arial" w:hAnsi="Arial" w:cs="Arial"/>
        </w:rPr>
        <w:t>.</w:t>
      </w:r>
      <w:r w:rsidR="00CD3531" w:rsidRPr="0086187C">
        <w:rPr>
          <w:rFonts w:ascii="Arial" w:hAnsi="Arial" w:cs="Arial"/>
        </w:rPr>
        <w:t xml:space="preserve"> </w:t>
      </w:r>
      <w:r w:rsidR="00CD3531">
        <w:rPr>
          <w:rFonts w:ascii="Arial" w:hAnsi="Arial" w:cs="Arial"/>
        </w:rPr>
        <w:t>New York</w:t>
      </w:r>
      <w:r w:rsidR="007B37FA">
        <w:rPr>
          <w:rFonts w:ascii="Arial" w:hAnsi="Arial" w:cs="Arial"/>
        </w:rPr>
        <w:t>:</w:t>
      </w:r>
      <w:r w:rsidR="00CD3531">
        <w:rPr>
          <w:rFonts w:ascii="Arial" w:hAnsi="Arial" w:cs="Arial"/>
        </w:rPr>
        <w:t xml:space="preserve"> Oxford University Press.</w:t>
      </w:r>
      <w:r w:rsidR="007B37FA">
        <w:rPr>
          <w:rFonts w:ascii="Arial" w:hAnsi="Arial" w:cs="Arial"/>
        </w:rPr>
        <w:t xml:space="preserve"> </w:t>
      </w:r>
      <w:r w:rsidR="0086187C">
        <w:rPr>
          <w:rFonts w:ascii="Arial" w:hAnsi="Arial" w:cs="Arial"/>
        </w:rPr>
        <w:t>pp. 131-172.</w:t>
      </w:r>
    </w:p>
    <w:p w14:paraId="550E1A58" w14:textId="02A3388C" w:rsidR="004F29C8" w:rsidRDefault="004F29C8" w:rsidP="007E2E28">
      <w:pPr>
        <w:spacing w:line="480" w:lineRule="auto"/>
        <w:jc w:val="both"/>
        <w:rPr>
          <w:rFonts w:ascii="Arial" w:hAnsi="Arial" w:cs="Arial"/>
        </w:rPr>
      </w:pPr>
      <w:r>
        <w:rPr>
          <w:rFonts w:ascii="Arial" w:hAnsi="Arial" w:cs="Arial"/>
        </w:rPr>
        <w:t xml:space="preserve">Sedgwick, M. (2010) ‘Al-Qaeda and the Nature of Religious Terrorism’, </w:t>
      </w:r>
      <w:r w:rsidRPr="004F29C8">
        <w:rPr>
          <w:rFonts w:ascii="Arial" w:hAnsi="Arial" w:cs="Arial"/>
          <w:i/>
          <w:iCs/>
        </w:rPr>
        <w:t>Terrorism and Political Violence</w:t>
      </w:r>
      <w:r>
        <w:rPr>
          <w:rFonts w:ascii="Arial" w:hAnsi="Arial" w:cs="Arial"/>
        </w:rPr>
        <w:t>, 16(4), pp. 796-814. Doi: 10.1080/09546550590906098.</w:t>
      </w:r>
    </w:p>
    <w:p w14:paraId="4ABD0E6D" w14:textId="610417FF" w:rsidR="0094596A" w:rsidRDefault="0094596A" w:rsidP="007E2E28">
      <w:pPr>
        <w:spacing w:line="480" w:lineRule="auto"/>
        <w:jc w:val="both"/>
        <w:rPr>
          <w:rFonts w:ascii="Arial" w:hAnsi="Arial" w:cs="Arial"/>
        </w:rPr>
      </w:pPr>
      <w:r>
        <w:rPr>
          <w:rFonts w:ascii="Arial" w:hAnsi="Arial" w:cs="Arial"/>
        </w:rPr>
        <w:t>Burke, P. (2021) Al-</w:t>
      </w:r>
      <w:proofErr w:type="spellStart"/>
      <w:r>
        <w:rPr>
          <w:rFonts w:ascii="Arial" w:hAnsi="Arial" w:cs="Arial"/>
        </w:rPr>
        <w:t>Queda</w:t>
      </w:r>
      <w:proofErr w:type="spellEnd"/>
      <w:r>
        <w:rPr>
          <w:rFonts w:ascii="Arial" w:hAnsi="Arial" w:cs="Arial"/>
        </w:rPr>
        <w:t xml:space="preserve">. </w:t>
      </w:r>
      <w:r w:rsidRPr="0094596A">
        <w:rPr>
          <w:rFonts w:ascii="Arial" w:hAnsi="Arial" w:cs="Arial"/>
          <w:i/>
          <w:iCs/>
        </w:rPr>
        <w:t>Global Jihadist Terrorism</w:t>
      </w:r>
      <w:r>
        <w:rPr>
          <w:rFonts w:ascii="Arial" w:hAnsi="Arial" w:cs="Arial"/>
        </w:rPr>
        <w:t>. Edward Elgar Publishing.</w:t>
      </w:r>
    </w:p>
    <w:p w14:paraId="7519766A" w14:textId="56838912" w:rsidR="00EC0635" w:rsidRPr="00BC7748" w:rsidRDefault="00EC0635" w:rsidP="007E2E28">
      <w:pPr>
        <w:spacing w:line="480" w:lineRule="auto"/>
        <w:jc w:val="both"/>
        <w:rPr>
          <w:rFonts w:ascii="Arial" w:hAnsi="Arial" w:cs="Arial"/>
        </w:rPr>
      </w:pPr>
      <w:proofErr w:type="spellStart"/>
      <w:r>
        <w:rPr>
          <w:rFonts w:ascii="Arial" w:hAnsi="Arial" w:cs="Arial"/>
        </w:rPr>
        <w:t>Pekgozlu</w:t>
      </w:r>
      <w:proofErr w:type="spellEnd"/>
      <w:r>
        <w:rPr>
          <w:rFonts w:ascii="Arial" w:hAnsi="Arial" w:cs="Arial"/>
        </w:rPr>
        <w:t xml:space="preserve">, I., </w:t>
      </w:r>
      <w:proofErr w:type="spellStart"/>
      <w:r>
        <w:rPr>
          <w:rFonts w:ascii="Arial" w:hAnsi="Arial" w:cs="Arial"/>
        </w:rPr>
        <w:t>Ozdemir</w:t>
      </w:r>
      <w:proofErr w:type="spellEnd"/>
      <w:r>
        <w:rPr>
          <w:rFonts w:ascii="Arial" w:hAnsi="Arial" w:cs="Arial"/>
        </w:rPr>
        <w:t xml:space="preserve">, H. and </w:t>
      </w:r>
      <w:proofErr w:type="spellStart"/>
      <w:r>
        <w:rPr>
          <w:rFonts w:ascii="Arial" w:hAnsi="Arial" w:cs="Arial"/>
        </w:rPr>
        <w:t>Ercikiti</w:t>
      </w:r>
      <w:proofErr w:type="spellEnd"/>
      <w:r>
        <w:rPr>
          <w:rFonts w:ascii="Arial" w:hAnsi="Arial" w:cs="Arial"/>
        </w:rPr>
        <w:t xml:space="preserve">., E. (2007) ‘Communication Methods in Terrorist Organizations: A Case Study of Al-Qaeda Connected Terrorism in Turkey’ in </w:t>
      </w:r>
      <w:proofErr w:type="spellStart"/>
      <w:r w:rsidR="00BC7748">
        <w:rPr>
          <w:rFonts w:ascii="Arial" w:hAnsi="Arial" w:cs="Arial"/>
        </w:rPr>
        <w:t>Ozeren</w:t>
      </w:r>
      <w:proofErr w:type="spellEnd"/>
      <w:r w:rsidR="00BC7748">
        <w:rPr>
          <w:rFonts w:ascii="Arial" w:hAnsi="Arial" w:cs="Arial"/>
        </w:rPr>
        <w:t xml:space="preserve">, S., </w:t>
      </w:r>
      <w:proofErr w:type="spellStart"/>
      <w:r w:rsidR="00BC7748">
        <w:rPr>
          <w:rFonts w:ascii="Arial" w:hAnsi="Arial" w:cs="Arial"/>
        </w:rPr>
        <w:t>Gunes</w:t>
      </w:r>
      <w:proofErr w:type="spellEnd"/>
      <w:r w:rsidR="00BC7748">
        <w:rPr>
          <w:rFonts w:ascii="Arial" w:hAnsi="Arial" w:cs="Arial"/>
        </w:rPr>
        <w:t xml:space="preserve">, I.D. </w:t>
      </w:r>
      <w:r w:rsidR="00BC7748" w:rsidRPr="00BC7748">
        <w:rPr>
          <w:rFonts w:ascii="Arial" w:hAnsi="Arial" w:cs="Arial"/>
          <w:i/>
          <w:iCs/>
        </w:rPr>
        <w:t>Understanding Terrorism: Analysis of Sociological and Psychological Aspects.</w:t>
      </w:r>
      <w:r w:rsidR="00BC7748">
        <w:rPr>
          <w:rFonts w:ascii="Arial" w:hAnsi="Arial" w:cs="Arial"/>
          <w:i/>
          <w:iCs/>
        </w:rPr>
        <w:t xml:space="preserve"> </w:t>
      </w:r>
      <w:r w:rsidR="00BC7748">
        <w:rPr>
          <w:rFonts w:ascii="Arial" w:hAnsi="Arial" w:cs="Arial"/>
        </w:rPr>
        <w:t xml:space="preserve">Amsterdam: IOS Press. </w:t>
      </w:r>
    </w:p>
    <w:sectPr w:rsidR="00EC0635" w:rsidRPr="00BC7748" w:rsidSect="003B329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8709F"/>
    <w:multiLevelType w:val="hybridMultilevel"/>
    <w:tmpl w:val="92263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D6B4E"/>
    <w:multiLevelType w:val="hybridMultilevel"/>
    <w:tmpl w:val="A8765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20125"/>
    <w:multiLevelType w:val="hybridMultilevel"/>
    <w:tmpl w:val="F0127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E93"/>
    <w:rsid w:val="00010E83"/>
    <w:rsid w:val="000204DB"/>
    <w:rsid w:val="00041FEE"/>
    <w:rsid w:val="00046741"/>
    <w:rsid w:val="00073FCF"/>
    <w:rsid w:val="00122319"/>
    <w:rsid w:val="00122D21"/>
    <w:rsid w:val="00142B11"/>
    <w:rsid w:val="00183C32"/>
    <w:rsid w:val="001A5304"/>
    <w:rsid w:val="001A766A"/>
    <w:rsid w:val="001C17A3"/>
    <w:rsid w:val="001F7478"/>
    <w:rsid w:val="0022248A"/>
    <w:rsid w:val="00241ED8"/>
    <w:rsid w:val="0027314B"/>
    <w:rsid w:val="00276427"/>
    <w:rsid w:val="00285F52"/>
    <w:rsid w:val="002B2119"/>
    <w:rsid w:val="002E1A49"/>
    <w:rsid w:val="003B029B"/>
    <w:rsid w:val="003B3298"/>
    <w:rsid w:val="00432096"/>
    <w:rsid w:val="00435E49"/>
    <w:rsid w:val="004A4440"/>
    <w:rsid w:val="004B1DFA"/>
    <w:rsid w:val="004D12B1"/>
    <w:rsid w:val="004F29C8"/>
    <w:rsid w:val="005136D1"/>
    <w:rsid w:val="00550997"/>
    <w:rsid w:val="005D2ADC"/>
    <w:rsid w:val="0066581C"/>
    <w:rsid w:val="006E7E93"/>
    <w:rsid w:val="006F565D"/>
    <w:rsid w:val="006F7F3E"/>
    <w:rsid w:val="007119E8"/>
    <w:rsid w:val="00724321"/>
    <w:rsid w:val="00725638"/>
    <w:rsid w:val="0074417B"/>
    <w:rsid w:val="00752C08"/>
    <w:rsid w:val="007574CA"/>
    <w:rsid w:val="007B0B44"/>
    <w:rsid w:val="007B37FA"/>
    <w:rsid w:val="007C31BC"/>
    <w:rsid w:val="007E2E28"/>
    <w:rsid w:val="007E4F07"/>
    <w:rsid w:val="00800EA7"/>
    <w:rsid w:val="0083511A"/>
    <w:rsid w:val="0086187C"/>
    <w:rsid w:val="00871EA3"/>
    <w:rsid w:val="008A48A9"/>
    <w:rsid w:val="008E65ED"/>
    <w:rsid w:val="0094596A"/>
    <w:rsid w:val="009744B3"/>
    <w:rsid w:val="009F6328"/>
    <w:rsid w:val="00A306AE"/>
    <w:rsid w:val="00A964EE"/>
    <w:rsid w:val="00A96BAE"/>
    <w:rsid w:val="00AE08A9"/>
    <w:rsid w:val="00AE2556"/>
    <w:rsid w:val="00B73653"/>
    <w:rsid w:val="00B76C2F"/>
    <w:rsid w:val="00B82FD4"/>
    <w:rsid w:val="00BC7748"/>
    <w:rsid w:val="00BD55C5"/>
    <w:rsid w:val="00BE68D3"/>
    <w:rsid w:val="00BF6F07"/>
    <w:rsid w:val="00CD3531"/>
    <w:rsid w:val="00CD49D0"/>
    <w:rsid w:val="00D17B30"/>
    <w:rsid w:val="00D64E93"/>
    <w:rsid w:val="00D65F7D"/>
    <w:rsid w:val="00DE2FB1"/>
    <w:rsid w:val="00DF2A7C"/>
    <w:rsid w:val="00E558C2"/>
    <w:rsid w:val="00EC0635"/>
    <w:rsid w:val="00EF6296"/>
    <w:rsid w:val="00F60C88"/>
    <w:rsid w:val="00F736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A9A683"/>
  <w14:defaultImageDpi w14:val="32767"/>
  <w15:chartTrackingRefBased/>
  <w15:docId w15:val="{D51B4DE9-0376-A84C-AD02-BD136B6BD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6741"/>
    <w:rPr>
      <w:color w:val="0000FF"/>
      <w:u w:val="single"/>
    </w:rPr>
  </w:style>
  <w:style w:type="paragraph" w:styleId="ListParagraph">
    <w:name w:val="List Paragraph"/>
    <w:basedOn w:val="Normal"/>
    <w:uiPriority w:val="34"/>
    <w:qFormat/>
    <w:rsid w:val="001A5304"/>
    <w:pPr>
      <w:ind w:left="720"/>
      <w:contextualSpacing/>
    </w:pPr>
  </w:style>
  <w:style w:type="character" w:customStyle="1" w:styleId="apple-converted-space">
    <w:name w:val="apple-converted-space"/>
    <w:basedOn w:val="DefaultParagraphFont"/>
    <w:rsid w:val="00DE2FB1"/>
  </w:style>
  <w:style w:type="character" w:styleId="UnresolvedMention">
    <w:name w:val="Unresolved Mention"/>
    <w:basedOn w:val="DefaultParagraphFont"/>
    <w:uiPriority w:val="99"/>
    <w:rsid w:val="00DF2A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110436">
      <w:bodyDiv w:val="1"/>
      <w:marLeft w:val="0"/>
      <w:marRight w:val="0"/>
      <w:marTop w:val="0"/>
      <w:marBottom w:val="0"/>
      <w:divBdr>
        <w:top w:val="none" w:sz="0" w:space="0" w:color="auto"/>
        <w:left w:val="none" w:sz="0" w:space="0" w:color="auto"/>
        <w:bottom w:val="none" w:sz="0" w:space="0" w:color="auto"/>
        <w:right w:val="none" w:sz="0" w:space="0" w:color="auto"/>
      </w:divBdr>
    </w:div>
    <w:div w:id="50077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525/nclr.2013.16.3.49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202</TotalTime>
  <Pages>7</Pages>
  <Words>1515</Words>
  <Characters>8641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Bevan (2003799)</dc:creator>
  <cp:keywords/>
  <dc:description/>
  <cp:lastModifiedBy>Rachel Bevan (2003799)</cp:lastModifiedBy>
  <cp:revision>62</cp:revision>
  <dcterms:created xsi:type="dcterms:W3CDTF">2021-10-19T13:09:00Z</dcterms:created>
  <dcterms:modified xsi:type="dcterms:W3CDTF">2021-10-27T17:56:00Z</dcterms:modified>
</cp:coreProperties>
</file>