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AAF6" w14:textId="529E65E4" w:rsidR="005550B0" w:rsidRDefault="00A074B8" w:rsidP="00A074B8">
      <w:pPr>
        <w:pStyle w:val="Title"/>
        <w:jc w:val="center"/>
      </w:pPr>
      <w:r w:rsidRPr="00A074B8">
        <w:t>The Role of Emotional Intelligence and Mindfulness in Improving Workplace Performance</w:t>
      </w:r>
    </w:p>
    <w:p w14:paraId="4FF5DF3B" w14:textId="77777777" w:rsidR="001719CF" w:rsidRDefault="001719CF" w:rsidP="00A074B8">
      <w:pPr>
        <w:jc w:val="center"/>
        <w:rPr>
          <w:b/>
          <w:bCs/>
        </w:rPr>
      </w:pPr>
    </w:p>
    <w:p w14:paraId="57330704" w14:textId="77777777" w:rsidR="001719CF" w:rsidRDefault="001719CF" w:rsidP="00A074B8">
      <w:pPr>
        <w:jc w:val="center"/>
        <w:rPr>
          <w:b/>
          <w:bCs/>
        </w:rPr>
      </w:pPr>
    </w:p>
    <w:p w14:paraId="49EB7BF5" w14:textId="2681A8BC" w:rsidR="005550B0" w:rsidRDefault="005550B0" w:rsidP="00A074B8">
      <w:pPr>
        <w:jc w:val="center"/>
        <w:rPr>
          <w:b/>
          <w:bCs/>
        </w:rPr>
      </w:pPr>
      <w:r w:rsidRPr="005550B0">
        <w:rPr>
          <w:b/>
          <w:bCs/>
        </w:rPr>
        <w:t>Component 2 –</w:t>
      </w:r>
      <w:r w:rsidR="001719CF">
        <w:rPr>
          <w:b/>
          <w:bCs/>
        </w:rPr>
        <w:t xml:space="preserve"> </w:t>
      </w:r>
      <w:r w:rsidRPr="005550B0">
        <w:rPr>
          <w:b/>
          <w:bCs/>
        </w:rPr>
        <w:t>Individual Report</w:t>
      </w:r>
    </w:p>
    <w:p w14:paraId="45779153" w14:textId="47E22C03" w:rsidR="005550B0" w:rsidRPr="0027560F" w:rsidRDefault="005550B0" w:rsidP="00A074B8">
      <w:pPr>
        <w:jc w:val="center"/>
        <w:rPr>
          <w:b/>
          <w:bCs/>
        </w:rPr>
      </w:pPr>
      <w:r w:rsidRPr="005550B0">
        <w:rPr>
          <w:b/>
          <w:bCs/>
        </w:rPr>
        <w:t>Student Name:</w:t>
      </w:r>
      <w:r>
        <w:rPr>
          <w:b/>
          <w:bCs/>
        </w:rPr>
        <w:t xml:space="preserve"> Durga Bai</w:t>
      </w:r>
      <w:r w:rsidRPr="005550B0">
        <w:br/>
      </w:r>
      <w:r w:rsidRPr="005550B0">
        <w:rPr>
          <w:b/>
          <w:bCs/>
        </w:rPr>
        <w:t>Student ID:</w:t>
      </w:r>
      <w:r w:rsidR="00BD0DDC">
        <w:rPr>
          <w:b/>
          <w:bCs/>
        </w:rPr>
        <w:t xml:space="preserve"> </w:t>
      </w:r>
      <w:r w:rsidR="00D32C82">
        <w:rPr>
          <w:b/>
          <w:bCs/>
        </w:rPr>
        <w:t>2407124</w:t>
      </w:r>
      <w:r w:rsidRPr="005550B0">
        <w:br/>
      </w:r>
      <w:r w:rsidRPr="0027560F">
        <w:rPr>
          <w:b/>
          <w:bCs/>
        </w:rPr>
        <w:t>Module Code: LCLM5006</w:t>
      </w:r>
      <w:r w:rsidRPr="0027560F">
        <w:rPr>
          <w:b/>
          <w:bCs/>
        </w:rPr>
        <w:br/>
        <w:t>Module Title: Developing Emotional Intelligence Skills</w:t>
      </w:r>
      <w:r w:rsidRPr="0027560F">
        <w:rPr>
          <w:b/>
          <w:bCs/>
        </w:rPr>
        <w:br/>
        <w:t>Lecturer:</w:t>
      </w:r>
      <w:r w:rsidR="00FF2D7E" w:rsidRPr="0027560F">
        <w:rPr>
          <w:b/>
          <w:bCs/>
        </w:rPr>
        <w:t xml:space="preserve"> </w:t>
      </w:r>
      <w:r w:rsidR="0027560F" w:rsidRPr="0027560F">
        <w:rPr>
          <w:b/>
          <w:bCs/>
        </w:rPr>
        <w:t>Nishi Ramsurrun</w:t>
      </w:r>
      <w:r w:rsidRPr="0027560F">
        <w:rPr>
          <w:b/>
          <w:bCs/>
        </w:rPr>
        <w:br/>
        <w:t>Assignment: Component 2 – Individual Written Report</w:t>
      </w:r>
    </w:p>
    <w:p w14:paraId="3784B8DE" w14:textId="77777777" w:rsidR="005550B0" w:rsidRPr="0027560F" w:rsidRDefault="005550B0">
      <w:pPr>
        <w:rPr>
          <w:b/>
          <w:bCs/>
        </w:rPr>
      </w:pPr>
    </w:p>
    <w:p w14:paraId="6DCED876" w14:textId="77777777" w:rsidR="00A074B8" w:rsidRDefault="00A074B8"/>
    <w:p w14:paraId="13E15F66" w14:textId="77777777" w:rsidR="00A074B8" w:rsidRDefault="00A074B8"/>
    <w:p w14:paraId="7C8AED69" w14:textId="77777777" w:rsidR="00A074B8" w:rsidRDefault="00A074B8"/>
    <w:p w14:paraId="644BF6D7" w14:textId="77777777" w:rsidR="00A074B8" w:rsidRDefault="00A074B8"/>
    <w:p w14:paraId="0C214884" w14:textId="77777777" w:rsidR="00A074B8" w:rsidRDefault="00A074B8"/>
    <w:p w14:paraId="1A752D9E" w14:textId="77777777" w:rsidR="00A074B8" w:rsidRDefault="00A074B8"/>
    <w:p w14:paraId="381B20D8" w14:textId="77777777" w:rsidR="00A074B8" w:rsidRDefault="00A074B8"/>
    <w:p w14:paraId="20B18F30" w14:textId="77777777" w:rsidR="00A074B8" w:rsidRDefault="00A074B8"/>
    <w:p w14:paraId="5D45C3BD" w14:textId="77777777" w:rsidR="00A074B8" w:rsidRDefault="00A074B8"/>
    <w:p w14:paraId="54509E02" w14:textId="77777777" w:rsidR="00A074B8" w:rsidRDefault="00A074B8"/>
    <w:p w14:paraId="7F6AC6B8" w14:textId="77777777" w:rsidR="00A074B8" w:rsidRDefault="00A074B8"/>
    <w:p w14:paraId="17F7B73B" w14:textId="77777777" w:rsidR="00A074B8" w:rsidRDefault="00A074B8"/>
    <w:p w14:paraId="60CAF0CE" w14:textId="77777777" w:rsidR="00A074B8" w:rsidRDefault="00A074B8"/>
    <w:p w14:paraId="5EFAEBAD" w14:textId="77777777" w:rsidR="00A074B8" w:rsidRDefault="00A074B8"/>
    <w:p w14:paraId="61C67B3C" w14:textId="77777777" w:rsidR="00A074B8" w:rsidRDefault="00A074B8"/>
    <w:p w14:paraId="479D5398" w14:textId="77777777" w:rsidR="00A074B8" w:rsidRDefault="00A074B8"/>
    <w:sdt>
      <w:sdtPr>
        <w:id w:val="-91146449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42522DF" w14:textId="5EFB2C11" w:rsidR="00BD0DDC" w:rsidRDefault="00BD0DDC">
          <w:pPr>
            <w:pStyle w:val="TOCHeading"/>
          </w:pPr>
          <w:r>
            <w:t>Table of Contents</w:t>
          </w:r>
        </w:p>
        <w:p w14:paraId="3AD7879F" w14:textId="6E2B339F" w:rsidR="00BD0DDC" w:rsidRDefault="00BD0DDC">
          <w:pPr>
            <w:pStyle w:val="TOC1"/>
            <w:tabs>
              <w:tab w:val="right" w:leader="dot" w:pos="9016"/>
            </w:tabs>
            <w:rPr>
              <w:noProof/>
            </w:rPr>
          </w:pPr>
          <w:r>
            <w:fldChar w:fldCharType="begin"/>
          </w:r>
          <w:r>
            <w:instrText xml:space="preserve"> TOC \o "1-3" \h \z \u </w:instrText>
          </w:r>
          <w:r>
            <w:fldChar w:fldCharType="separate"/>
          </w:r>
          <w:hyperlink w:anchor="_Toc235390557" w:history="1">
            <w:r w:rsidRPr="00DE38BF">
              <w:rPr>
                <w:rStyle w:val="Hyperlink"/>
                <w:noProof/>
              </w:rPr>
              <w:t>Introduction</w:t>
            </w:r>
            <w:r>
              <w:rPr>
                <w:noProof/>
                <w:webHidden/>
              </w:rPr>
              <w:tab/>
            </w:r>
            <w:r>
              <w:rPr>
                <w:noProof/>
                <w:webHidden/>
              </w:rPr>
              <w:fldChar w:fldCharType="begin"/>
            </w:r>
            <w:r>
              <w:rPr>
                <w:noProof/>
                <w:webHidden/>
              </w:rPr>
              <w:instrText xml:space="preserve"> PAGEREF _Toc235390557 \h </w:instrText>
            </w:r>
            <w:r>
              <w:rPr>
                <w:noProof/>
                <w:webHidden/>
              </w:rPr>
            </w:r>
            <w:r>
              <w:rPr>
                <w:noProof/>
                <w:webHidden/>
              </w:rPr>
              <w:fldChar w:fldCharType="separate"/>
            </w:r>
            <w:r>
              <w:rPr>
                <w:noProof/>
                <w:webHidden/>
              </w:rPr>
              <w:t>3</w:t>
            </w:r>
            <w:r>
              <w:rPr>
                <w:noProof/>
                <w:webHidden/>
              </w:rPr>
              <w:fldChar w:fldCharType="end"/>
            </w:r>
          </w:hyperlink>
        </w:p>
        <w:p w14:paraId="797ABCB8" w14:textId="5DB6473C" w:rsidR="00BD0DDC" w:rsidRDefault="00BD0DDC">
          <w:pPr>
            <w:pStyle w:val="TOC1"/>
            <w:tabs>
              <w:tab w:val="right" w:leader="dot" w:pos="9016"/>
            </w:tabs>
            <w:rPr>
              <w:noProof/>
            </w:rPr>
          </w:pPr>
          <w:hyperlink w:anchor="_Toc235390558" w:history="1">
            <w:r w:rsidRPr="00DE38BF">
              <w:rPr>
                <w:rStyle w:val="Hyperlink"/>
                <w:noProof/>
              </w:rPr>
              <w:t>Task 1: Emotional Intelligence in the Workplace</w:t>
            </w:r>
            <w:r>
              <w:rPr>
                <w:noProof/>
                <w:webHidden/>
              </w:rPr>
              <w:tab/>
            </w:r>
            <w:r>
              <w:rPr>
                <w:noProof/>
                <w:webHidden/>
              </w:rPr>
              <w:fldChar w:fldCharType="begin"/>
            </w:r>
            <w:r>
              <w:rPr>
                <w:noProof/>
                <w:webHidden/>
              </w:rPr>
              <w:instrText xml:space="preserve"> PAGEREF _Toc235390558 \h </w:instrText>
            </w:r>
            <w:r>
              <w:rPr>
                <w:noProof/>
                <w:webHidden/>
              </w:rPr>
            </w:r>
            <w:r>
              <w:rPr>
                <w:noProof/>
                <w:webHidden/>
              </w:rPr>
              <w:fldChar w:fldCharType="separate"/>
            </w:r>
            <w:r>
              <w:rPr>
                <w:noProof/>
                <w:webHidden/>
              </w:rPr>
              <w:t>4</w:t>
            </w:r>
            <w:r>
              <w:rPr>
                <w:noProof/>
                <w:webHidden/>
              </w:rPr>
              <w:fldChar w:fldCharType="end"/>
            </w:r>
          </w:hyperlink>
        </w:p>
        <w:p w14:paraId="74A6E1F7" w14:textId="53610C87" w:rsidR="00BD0DDC" w:rsidRDefault="00BD0DDC">
          <w:pPr>
            <w:pStyle w:val="TOC1"/>
            <w:tabs>
              <w:tab w:val="right" w:leader="dot" w:pos="9016"/>
            </w:tabs>
            <w:rPr>
              <w:noProof/>
            </w:rPr>
          </w:pPr>
          <w:hyperlink w:anchor="_Toc235390559" w:history="1">
            <w:r w:rsidRPr="00DE38BF">
              <w:rPr>
                <w:rStyle w:val="Hyperlink"/>
                <w:noProof/>
              </w:rPr>
              <w:t>Task 2: Managing a Multigenerational Workforce</w:t>
            </w:r>
            <w:r>
              <w:rPr>
                <w:noProof/>
                <w:webHidden/>
              </w:rPr>
              <w:tab/>
            </w:r>
            <w:r>
              <w:rPr>
                <w:noProof/>
                <w:webHidden/>
              </w:rPr>
              <w:fldChar w:fldCharType="begin"/>
            </w:r>
            <w:r>
              <w:rPr>
                <w:noProof/>
                <w:webHidden/>
              </w:rPr>
              <w:instrText xml:space="preserve"> PAGEREF _Toc235390559 \h </w:instrText>
            </w:r>
            <w:r>
              <w:rPr>
                <w:noProof/>
                <w:webHidden/>
              </w:rPr>
            </w:r>
            <w:r>
              <w:rPr>
                <w:noProof/>
                <w:webHidden/>
              </w:rPr>
              <w:fldChar w:fldCharType="separate"/>
            </w:r>
            <w:r>
              <w:rPr>
                <w:noProof/>
                <w:webHidden/>
              </w:rPr>
              <w:t>6</w:t>
            </w:r>
            <w:r>
              <w:rPr>
                <w:noProof/>
                <w:webHidden/>
              </w:rPr>
              <w:fldChar w:fldCharType="end"/>
            </w:r>
          </w:hyperlink>
        </w:p>
        <w:p w14:paraId="4137BC23" w14:textId="710B3654" w:rsidR="00BD0DDC" w:rsidRDefault="00BD0DDC">
          <w:pPr>
            <w:pStyle w:val="TOC1"/>
            <w:tabs>
              <w:tab w:val="right" w:leader="dot" w:pos="9016"/>
            </w:tabs>
            <w:rPr>
              <w:noProof/>
            </w:rPr>
          </w:pPr>
          <w:hyperlink w:anchor="_Toc235390560" w:history="1">
            <w:r w:rsidRPr="00DE38BF">
              <w:rPr>
                <w:rStyle w:val="Hyperlink"/>
                <w:noProof/>
              </w:rPr>
              <w:t>Conclusion</w:t>
            </w:r>
            <w:r>
              <w:rPr>
                <w:noProof/>
                <w:webHidden/>
              </w:rPr>
              <w:tab/>
            </w:r>
            <w:r>
              <w:rPr>
                <w:noProof/>
                <w:webHidden/>
              </w:rPr>
              <w:fldChar w:fldCharType="begin"/>
            </w:r>
            <w:r>
              <w:rPr>
                <w:noProof/>
                <w:webHidden/>
              </w:rPr>
              <w:instrText xml:space="preserve"> PAGEREF _Toc235390560 \h </w:instrText>
            </w:r>
            <w:r>
              <w:rPr>
                <w:noProof/>
                <w:webHidden/>
              </w:rPr>
            </w:r>
            <w:r>
              <w:rPr>
                <w:noProof/>
                <w:webHidden/>
              </w:rPr>
              <w:fldChar w:fldCharType="separate"/>
            </w:r>
            <w:r>
              <w:rPr>
                <w:noProof/>
                <w:webHidden/>
              </w:rPr>
              <w:t>9</w:t>
            </w:r>
            <w:r>
              <w:rPr>
                <w:noProof/>
                <w:webHidden/>
              </w:rPr>
              <w:fldChar w:fldCharType="end"/>
            </w:r>
          </w:hyperlink>
        </w:p>
        <w:p w14:paraId="12396ADA" w14:textId="133ADEF8" w:rsidR="00BD0DDC" w:rsidRDefault="00BD0DDC">
          <w:pPr>
            <w:pStyle w:val="TOC1"/>
            <w:tabs>
              <w:tab w:val="right" w:leader="dot" w:pos="9016"/>
            </w:tabs>
            <w:rPr>
              <w:noProof/>
            </w:rPr>
          </w:pPr>
          <w:hyperlink w:anchor="_Toc235390561" w:history="1">
            <w:r w:rsidRPr="00DE38BF">
              <w:rPr>
                <w:rStyle w:val="Hyperlink"/>
                <w:noProof/>
              </w:rPr>
              <w:t>Recommendations</w:t>
            </w:r>
            <w:r>
              <w:rPr>
                <w:noProof/>
                <w:webHidden/>
              </w:rPr>
              <w:tab/>
            </w:r>
            <w:r>
              <w:rPr>
                <w:noProof/>
                <w:webHidden/>
              </w:rPr>
              <w:fldChar w:fldCharType="begin"/>
            </w:r>
            <w:r>
              <w:rPr>
                <w:noProof/>
                <w:webHidden/>
              </w:rPr>
              <w:instrText xml:space="preserve"> PAGEREF _Toc235390561 \h </w:instrText>
            </w:r>
            <w:r>
              <w:rPr>
                <w:noProof/>
                <w:webHidden/>
              </w:rPr>
            </w:r>
            <w:r>
              <w:rPr>
                <w:noProof/>
                <w:webHidden/>
              </w:rPr>
              <w:fldChar w:fldCharType="separate"/>
            </w:r>
            <w:r>
              <w:rPr>
                <w:noProof/>
                <w:webHidden/>
              </w:rPr>
              <w:t>10</w:t>
            </w:r>
            <w:r>
              <w:rPr>
                <w:noProof/>
                <w:webHidden/>
              </w:rPr>
              <w:fldChar w:fldCharType="end"/>
            </w:r>
          </w:hyperlink>
        </w:p>
        <w:p w14:paraId="3FC4E265" w14:textId="15DE5630" w:rsidR="00BD0DDC" w:rsidRDefault="00BD0DDC">
          <w:pPr>
            <w:pStyle w:val="TOC1"/>
            <w:tabs>
              <w:tab w:val="right" w:leader="dot" w:pos="9016"/>
            </w:tabs>
            <w:rPr>
              <w:noProof/>
            </w:rPr>
          </w:pPr>
          <w:hyperlink w:anchor="_Toc235390562" w:history="1">
            <w:r w:rsidRPr="00DE38BF">
              <w:rPr>
                <w:rStyle w:val="Hyperlink"/>
                <w:noProof/>
              </w:rPr>
              <w:t>Reference List</w:t>
            </w:r>
            <w:r>
              <w:rPr>
                <w:noProof/>
                <w:webHidden/>
              </w:rPr>
              <w:tab/>
            </w:r>
            <w:r>
              <w:rPr>
                <w:noProof/>
                <w:webHidden/>
              </w:rPr>
              <w:fldChar w:fldCharType="begin"/>
            </w:r>
            <w:r>
              <w:rPr>
                <w:noProof/>
                <w:webHidden/>
              </w:rPr>
              <w:instrText xml:space="preserve"> PAGEREF _Toc235390562 \h </w:instrText>
            </w:r>
            <w:r>
              <w:rPr>
                <w:noProof/>
                <w:webHidden/>
              </w:rPr>
            </w:r>
            <w:r>
              <w:rPr>
                <w:noProof/>
                <w:webHidden/>
              </w:rPr>
              <w:fldChar w:fldCharType="separate"/>
            </w:r>
            <w:r>
              <w:rPr>
                <w:noProof/>
                <w:webHidden/>
              </w:rPr>
              <w:t>11</w:t>
            </w:r>
            <w:r>
              <w:rPr>
                <w:noProof/>
                <w:webHidden/>
              </w:rPr>
              <w:fldChar w:fldCharType="end"/>
            </w:r>
          </w:hyperlink>
        </w:p>
        <w:p w14:paraId="5FB79CAD" w14:textId="0D9D1A00" w:rsidR="00BD0DDC" w:rsidRDefault="00BD0DDC">
          <w:r>
            <w:rPr>
              <w:b/>
              <w:bCs/>
            </w:rPr>
            <w:fldChar w:fldCharType="end"/>
          </w:r>
        </w:p>
      </w:sdtContent>
    </w:sdt>
    <w:p w14:paraId="1100FE9D" w14:textId="77777777" w:rsidR="00A074B8" w:rsidRDefault="00A074B8"/>
    <w:p w14:paraId="6F04F554" w14:textId="77777777" w:rsidR="00A074B8" w:rsidRDefault="00A074B8"/>
    <w:p w14:paraId="5CD3D2BB" w14:textId="77777777" w:rsidR="00A074B8" w:rsidRDefault="00A074B8"/>
    <w:p w14:paraId="7CDBFE12" w14:textId="77777777" w:rsidR="00A074B8" w:rsidRDefault="00A074B8"/>
    <w:p w14:paraId="3AD9B391" w14:textId="77777777" w:rsidR="00A074B8" w:rsidRDefault="00A074B8"/>
    <w:p w14:paraId="10672F0A" w14:textId="77777777" w:rsidR="00A074B8" w:rsidRDefault="00A074B8"/>
    <w:p w14:paraId="29E458F5" w14:textId="77777777" w:rsidR="00A074B8" w:rsidRDefault="00A074B8"/>
    <w:p w14:paraId="78373EFE" w14:textId="77777777" w:rsidR="00A074B8" w:rsidRDefault="00A074B8"/>
    <w:p w14:paraId="7D5D0D12" w14:textId="77777777" w:rsidR="00A074B8" w:rsidRDefault="00A074B8"/>
    <w:p w14:paraId="15114AE1" w14:textId="77777777" w:rsidR="00A074B8" w:rsidRDefault="00A074B8"/>
    <w:p w14:paraId="66E5DC2A" w14:textId="77777777" w:rsidR="00A074B8" w:rsidRDefault="00A074B8"/>
    <w:p w14:paraId="6A9C7B6C" w14:textId="77777777" w:rsidR="00A074B8" w:rsidRDefault="00A074B8"/>
    <w:p w14:paraId="4AADBCBD" w14:textId="77777777" w:rsidR="00A074B8" w:rsidRDefault="00A074B8"/>
    <w:p w14:paraId="3FB4D977" w14:textId="77777777" w:rsidR="00A074B8" w:rsidRDefault="00A074B8"/>
    <w:p w14:paraId="73BE7412" w14:textId="77777777" w:rsidR="00A074B8" w:rsidRDefault="00A074B8"/>
    <w:p w14:paraId="49E0E684" w14:textId="77777777" w:rsidR="00A074B8" w:rsidRDefault="00A074B8"/>
    <w:p w14:paraId="729C186F" w14:textId="77777777" w:rsidR="00A074B8" w:rsidRDefault="00A074B8"/>
    <w:p w14:paraId="7B325611" w14:textId="77777777" w:rsidR="00A074B8" w:rsidRDefault="00A074B8"/>
    <w:p w14:paraId="49B57DC7" w14:textId="77777777" w:rsidR="00A074B8" w:rsidRDefault="00A074B8"/>
    <w:p w14:paraId="7A6FD40E" w14:textId="77777777" w:rsidR="00A074B8" w:rsidRDefault="00A074B8"/>
    <w:p w14:paraId="1D2027B0" w14:textId="77777777" w:rsidR="00D12BCF" w:rsidRPr="00D12BCF" w:rsidRDefault="00D12BCF" w:rsidP="008D2F80">
      <w:pPr>
        <w:pStyle w:val="Heading1"/>
      </w:pPr>
      <w:bookmarkStart w:id="0" w:name="_Toc235390557"/>
      <w:r w:rsidRPr="00D12BCF">
        <w:lastRenderedPageBreak/>
        <w:t>Introduction</w:t>
      </w:r>
      <w:bookmarkEnd w:id="0"/>
    </w:p>
    <w:p w14:paraId="759F4095" w14:textId="77777777" w:rsidR="00D12BCF" w:rsidRPr="00D12BCF" w:rsidRDefault="00D12BCF" w:rsidP="00D12BCF">
      <w:r w:rsidRPr="00D12BCF">
        <w:t>Organisations today operate in a fast-changing and highly competitive environment where employees are expected to work effectively with people from different backgrounds, cultures and age groups. As workplaces become more diverse, employers increasingly recognise that technical knowledge alone is not enough to achieve organisational success. Employees and managers also need strong interpersonal skills, emotional awareness and the ability to build positive working relationships. Emotional intelligence (EI) has therefore become one of the most valuable skills in modern organisations because it helps individuals understand and manage their own emotions while also recognising and responding appropriately to the emotions of others. Employees with high emotional intelligence are generally better at communicating, resolving workplace conflict, making informed decisions and supporting teamwork, all of which contribute to improved organisational performance (Goleman, 1998).</w:t>
      </w:r>
    </w:p>
    <w:p w14:paraId="797D966D" w14:textId="77777777" w:rsidR="00D12BCF" w:rsidRPr="00D12BCF" w:rsidRDefault="00D12BCF" w:rsidP="00D12BCF">
      <w:r w:rsidRPr="00D12BCF">
        <w:t xml:space="preserve">Alongside emotional intelligence, mindfulness has also received increasing attention in organisations. Mindfulness is the practice of paying full attention to the present moment without judging thoughts or emotions. Employees who practise mindfulness are often better able to manage stress, remain focused during difficult situations and respond calmly to workplace challenges. Research suggests that combining emotional intelligence with mindfulness improves employee wellbeing, leadership effectiveness and organisational performance because individuals become more self-aware and develop stronger relationships with colleagues (Good </w:t>
      </w:r>
      <w:r w:rsidRPr="00D12BCF">
        <w:rPr>
          <w:i/>
          <w:iCs/>
        </w:rPr>
        <w:t>et al.</w:t>
      </w:r>
      <w:r w:rsidRPr="00D12BCF">
        <w:t>, 2016).</w:t>
      </w:r>
    </w:p>
    <w:p w14:paraId="6200CF01" w14:textId="77777777" w:rsidR="00D12BCF" w:rsidRPr="00D12BCF" w:rsidRDefault="00D12BCF" w:rsidP="00D12BCF">
      <w:r w:rsidRPr="00D12BCF">
        <w:t>This report critically analyses the importance of emotional intelligence in today's workplace by evaluating three widely recognised emotional intelligence models developed by Goleman (1998), Mayer and Salovey (1997), and Bar-On (2006). The report examines how emotional intelligence improves communication, leadership, conflict management and decision-making while also considering some of the limitations of these models. The second part of the report evaluates the challenges and opportunities of managing a multigenerational workforce, focusing on Generation X, Millennials (Generation Y) and Generation Z. Finally, the report explains how managers can use emotional intelligence and mindfulness to create a more inclusive, productive and psychologically safe workplace for employees from different generations.</w:t>
      </w:r>
    </w:p>
    <w:p w14:paraId="1FAEA986" w14:textId="77777777" w:rsidR="000C5081" w:rsidRPr="000C5081" w:rsidRDefault="000C5081" w:rsidP="008D2F80">
      <w:pPr>
        <w:pStyle w:val="Heading1"/>
      </w:pPr>
      <w:bookmarkStart w:id="1" w:name="_Toc235390558"/>
      <w:r w:rsidRPr="000C5081">
        <w:t>Task 1: Emotional Intelligence in the Workplace</w:t>
      </w:r>
      <w:bookmarkEnd w:id="1"/>
    </w:p>
    <w:p w14:paraId="0AAA351A" w14:textId="77777777" w:rsidR="000C5081" w:rsidRPr="000C5081" w:rsidRDefault="000C5081" w:rsidP="000C5081">
      <w:r w:rsidRPr="000C5081">
        <w:t xml:space="preserve">Emotional intelligence has become one of the most important skills in modern organisations because it influences how employees communicate, work together and respond to challenges. Emotional intelligence can be defined as the ability to recognise, understand and manage one's own emotions while also recognising and responding appropriately to the emotions of other people. Unlike technical skills, which focus on </w:t>
      </w:r>
      <w:r w:rsidRPr="000C5081">
        <w:lastRenderedPageBreak/>
        <w:t>completing specific tasks, emotional intelligence focuses on how individuals behave and interact with others. In today's workplace, employees regularly work in teams, communicate with customers and deal with pressure, making emotional intelligence an essential skill for improving both individual and organisational performance. Research has shown that employees with higher emotional intelligence are more likely to build positive relationships, adapt to change and make better decisions under pressure (Mayer, Salovey and Caruso, 2004).</w:t>
      </w:r>
    </w:p>
    <w:p w14:paraId="3EC3DB7F" w14:textId="77777777" w:rsidR="000C5081" w:rsidRPr="000C5081" w:rsidRDefault="000C5081" w:rsidP="000C5081">
      <w:r w:rsidRPr="000C5081">
        <w:t>Although emotional intelligence is widely accepted as an important workplace skill, researchers disagree about how it should be defined and measured. Some academics argue that emotional intelligence is a form of mental ability, while others believe it includes personality traits and social skills. These different viewpoints have led to the development of several emotional intelligence models, each offering a different explanation of how emotional intelligence contributes to workplace success. The three most influential models are Goleman's Emotional Intelligence Framework, Mayer and Salovey's Ability Model, and Bar-On's Emotional-Social Intelligence Model.</w:t>
      </w:r>
    </w:p>
    <w:p w14:paraId="62D2DFEC" w14:textId="77777777" w:rsidR="006001F7" w:rsidRDefault="006001F7" w:rsidP="000C5081">
      <w:r w:rsidRPr="006001F7">
        <w:t>Goleman's (1998) Emotional Intelligence Framework is one of the most widely used models because it focuses on behaviours that employees and managers can develop. The model consists of five components: self-awareness, self-regulation, motivation, empathy and social skills. Together, these competencies enable employees to manage emotions, communicate effectively, build positive relationships and make better decisions. Employees with these qualities are more likely to resolve conflict professionally, work successfully in teams and motivate others. Although the framework is practical and widely applied in leadership development, some researchers argue that it overlaps with personality traits, making emotional intelligence difficult to measure accurately (Landy, 2005).</w:t>
      </w:r>
    </w:p>
    <w:p w14:paraId="4331DDD5" w14:textId="38C7C4BA" w:rsidR="000C5081" w:rsidRPr="000C5081" w:rsidRDefault="000C5081" w:rsidP="000C5081">
      <w:r w:rsidRPr="000C5081">
        <w:t>Although Goleman's framework is widely used in leadership development programmes, it has also received criticism. One limitation is that it combines emotional abilities with personality characteristics, making it difficult to distinguish emotional intelligence from other behavioural traits. Landy (2005) argues that some aspects of Goleman's model overlap with personality and leadership theories rather than measuring emotional intelligence alone. Despite this criticism, the framework remains popular because it provides practical guidance that organisations can apply through training and leadership development.</w:t>
      </w:r>
    </w:p>
    <w:p w14:paraId="02FCFDF1" w14:textId="77777777" w:rsidR="002E13B9" w:rsidRDefault="002E13B9" w:rsidP="000C5081">
      <w:r w:rsidRPr="002E13B9">
        <w:t xml:space="preserve">Mayer and Salovey (1997) view emotional intelligence as a set of mental abilities that includes recognising emotions, using emotions to support thinking, understanding emotional changes and managing emotions effectively. Unlike Goleman's behavioural approach, this model treats emotional intelligence as a cognitive ability that can be measured scientifically. Research suggests this provides stronger theoretical support; however, emotional intelligence alone cannot explain workplace success because </w:t>
      </w:r>
      <w:r w:rsidRPr="002E13B9">
        <w:lastRenderedPageBreak/>
        <w:t>technical competence, experience and organisational culture also influence employee performance (Mayer, Salovey and Caruso, 2004).</w:t>
      </w:r>
    </w:p>
    <w:p w14:paraId="34DFFFD7" w14:textId="77777777" w:rsidR="00F80ADE" w:rsidRDefault="008E1332" w:rsidP="000C5081">
      <w:r w:rsidRPr="008E1332">
        <w:t>Bar-On's (2006) Emotional-Social Intelligence Model extends emotional intelligence by including adaptability, stress management, interpersonal skills and general wellbeing. This broader perspective is particularly relevant in modern organisations where employees must adapt to change and manage workplace pressure. However, critics argue that some elements of the model measure personality rather than emotional intelligence, reducing its accuracy for assessment purposes.</w:t>
      </w:r>
    </w:p>
    <w:p w14:paraId="403AC5FC" w14:textId="0C33A8D1" w:rsidR="000C5081" w:rsidRPr="000C5081" w:rsidRDefault="000C5081" w:rsidP="000C5081">
      <w:r w:rsidRPr="000C5081">
        <w:t>Emotional intelligence also has a significant influence on communication within organisations. Effective communication involves more than simply exchanging information; it also requires understanding emotions, listening actively and responding appropriately. Employees with high emotional intelligence communicate more respectfully, provide constructive feedback and are better able to resolve misunderstandings before they become serious conflicts. Managers who demonstrate emotional intelligence encourage open communication, allowing employees to express concerns without fear of criticism. This creates trust within teams and contributes to a psychologically safe working environment where employees feel valued and respected.</w:t>
      </w:r>
    </w:p>
    <w:p w14:paraId="29CA26BF" w14:textId="77777777" w:rsidR="000C5081" w:rsidRPr="000C5081" w:rsidRDefault="000C5081" w:rsidP="000C5081">
      <w:r w:rsidRPr="000C5081">
        <w:t>Conflict management is another area where emotional intelligence plays an important role. Conflict is unavoidable because employees have different personalities, opinions and working styles. However, emotionally intelligent employees manage disagreements professionally by remaining calm, listening carefully and focusing on finding solutions rather than assigning blame. Managers who demonstrate empathy are better able to understand different perspectives and make fair decisions. While emotional intelligence cannot eliminate workplace conflict completely, it significantly reduces unnecessary tension and encourages cooperation between colleagues.</w:t>
      </w:r>
    </w:p>
    <w:p w14:paraId="4B3D2AD4" w14:textId="77777777" w:rsidR="000C5081" w:rsidRPr="000C5081" w:rsidRDefault="000C5081" w:rsidP="000C5081">
      <w:r w:rsidRPr="000C5081">
        <w:t>Leadership is perhaps the area where emotional intelligence has the greatest impact. Modern organisations increasingly recognise that successful leaders require more than technical knowledge or authority. Emotionally intelligent leaders build trust, motivate employees and create positive workplace cultures through empathy, effective communication and self-awareness. Goleman, Boyatzis and McKee (2013) argue that emotionally intelligent leadership improves employee motivation, engagement and organisational commitment because employees feel supported and appreciated. However, emotional intelligence alone cannot guarantee effective leadership. Successful leaders must also possess strategic thinking, technical expertise and the ability to make evidence-based decisions. Emotional intelligence should therefore complement, rather than replace, other leadership competencies.</w:t>
      </w:r>
    </w:p>
    <w:p w14:paraId="04A0DEC3" w14:textId="77777777" w:rsidR="000C5081" w:rsidRPr="000C5081" w:rsidRDefault="000C5081" w:rsidP="000C5081">
      <w:r w:rsidRPr="000C5081">
        <w:t xml:space="preserve">Overall, the three emotional intelligence models each provide valuable insights into workplace behaviour. Goleman's framework offers practical guidance for leadership </w:t>
      </w:r>
      <w:r w:rsidRPr="000C5081">
        <w:lastRenderedPageBreak/>
        <w:t>development, Mayer and Salovey's Ability Model provides a scientifically supported explanation of emotional intelligence as a mental ability, and Bar-On's model highlights the importance of resilience, adaptability and wellbeing. Although each model has limitations, together they demonstrate that emotional intelligence plays a significant role in improving communication, leadership, conflict management and employee performance. For this reason, organisations should continue investing in emotional intelligence training while recognising that technical skills, experience and organisational support also contribute to long-term success.</w:t>
      </w:r>
    </w:p>
    <w:p w14:paraId="383E3488" w14:textId="77777777" w:rsidR="000C5081" w:rsidRPr="000C5081" w:rsidRDefault="000C5081" w:rsidP="008D2F80">
      <w:pPr>
        <w:pStyle w:val="Heading1"/>
      </w:pPr>
      <w:bookmarkStart w:id="2" w:name="_Toc235390559"/>
      <w:r w:rsidRPr="000C5081">
        <w:t>Task 2: Managing a Multigenerational Workforce</w:t>
      </w:r>
      <w:bookmarkEnd w:id="2"/>
    </w:p>
    <w:p w14:paraId="457212A8" w14:textId="77777777" w:rsidR="000C5081" w:rsidRPr="000C5081" w:rsidRDefault="000C5081" w:rsidP="000C5081">
      <w:r w:rsidRPr="000C5081">
        <w:t>Modern organisations are becoming increasingly diverse because employees from different generations now work together in the same workplace. Improvements in healthcare, changes to retirement ages and new employment opportunities mean that Generation X, Millennials (Generation Y) and Generation Z are all contributing to today's workforce. While this diversity creates opportunities for organisations to benefit from different ideas, experiences and skills, it also creates challenges because each generation has different expectations regarding leadership, communication, technology and career development. Managers therefore need emotional intelligence and mindfulness to understand these differences and create an inclusive working environment where employees of all ages feel respected and valued.</w:t>
      </w:r>
    </w:p>
    <w:p w14:paraId="44429B49" w14:textId="77777777" w:rsidR="000C5081" w:rsidRPr="000C5081" w:rsidRDefault="000C5081" w:rsidP="000C5081">
      <w:r w:rsidRPr="000C5081">
        <w:t>Generation X generally refers to people born between 1965 and 1980. Many members of this generation have several years of professional experience and often occupy senior or management positions within organisations. Generation X employees usually value independence, job security and a healthy work-life balance. They are often described as practical and self-reliant because many developed their careers before digital technology became central to everyday work. Although they have adapted successfully to technological developments, many still prefer face-to-face meetings, telephone conversations or emails rather than relying heavily on social media or instant messaging. Their experience and organisational knowledge make them valuable mentors for younger employees, allowing organisations to retain important knowledge while developing future leaders (Twenge, 2023).</w:t>
      </w:r>
    </w:p>
    <w:p w14:paraId="4A4C1AB5" w14:textId="77777777" w:rsidR="000C5081" w:rsidRPr="000C5081" w:rsidRDefault="000C5081" w:rsidP="000C5081">
      <w:r w:rsidRPr="000C5081">
        <w:t xml:space="preserve">Millennials, also known as Generation Y, were born between approximately 1981 and 1996. This generation entered employment during a period of rapid technological development and globalisation, making them highly comfortable with digital communication and collaborative working. Millennials generally value flexibility, career progression, meaningful work and continuous learning opportunities. Unlike previous generations, they often expect regular feedback from managers instead of waiting for annual performance reviews. They also place greater importance on organisational culture, diversity and employee wellbeing. As a result, organisations that fail to provide </w:t>
      </w:r>
      <w:r w:rsidRPr="000C5081">
        <w:lastRenderedPageBreak/>
        <w:t>opportunities for development or flexible working may struggle to retain Millennial employees (Robbins and Judge, 2023). However, it is important not to assume that every Millennial shares the same expectations because individual personalities, education and cultural backgrounds also influence workplace behaviour.</w:t>
      </w:r>
    </w:p>
    <w:p w14:paraId="64A96DC4" w14:textId="77777777" w:rsidR="000C5081" w:rsidRPr="000C5081" w:rsidRDefault="000C5081" w:rsidP="000C5081">
      <w:r w:rsidRPr="000C5081">
        <w:t>Generation Z consists of individuals born from approximately 1997 onwards and represents the newest generation entering the workforce. Unlike previous generations, Generation Z has grown up with smartphones, social media and digital technology from an early age. Consequently, they are often described as digital natives who are comfortable learning through online platforms and communicating using digital tools. Generation Z employees generally value flexibility, inclusion, mental health support and opportunities for rapid career progression. They are also more likely to expect organisations to demonstrate social responsibility and environmental awareness. However, because many members of Generation Z are beginning their professional careers, they may require additional mentoring and guidance as they gain workplace experience. Organisations that invest in coaching and professional development are more likely to retain talented young employees while helping them develop confidence and emotional resilience.</w:t>
      </w:r>
    </w:p>
    <w:p w14:paraId="52E4D424" w14:textId="77777777" w:rsidR="000C5081" w:rsidRPr="000C5081" w:rsidRDefault="000C5081" w:rsidP="000C5081">
      <w:r w:rsidRPr="000C5081">
        <w:t>The presence of several generations within one organisation creates both advantages and challenges. One of the greatest advantages is the variety of knowledge and experience available within multigenerational teams. Generation X employees often contribute leadership experience, professional judgement and organisational knowledge developed over many years. Millennials frequently introduce collaborative working practices, adaptability and innovative thinking, while Generation Z contributes advanced digital skills and new approaches to problem-solving. When organisations successfully combine these different strengths, creativity and innovation often increase because employees learn from one another and approach problems from different perspectives. Research suggests that diverse teams are better able to generate creative solutions because they draw upon a wider range of experiences and viewpoints (Northouse, 2022).</w:t>
      </w:r>
    </w:p>
    <w:p w14:paraId="2FAB3E0C" w14:textId="77777777" w:rsidR="000C5081" w:rsidRPr="000C5081" w:rsidRDefault="000C5081" w:rsidP="000C5081">
      <w:r w:rsidRPr="000C5081">
        <w:t xml:space="preserve">Despite these benefits, generational differences may also create misunderstandings if they are not managed effectively. Communication preferences often vary between generations, with older employees sometimes preferring formal meetings while younger employees are more comfortable using instant messaging or collaborative digital platforms. Different attitudes towards leadership can also create tension. Generation X employees may prefer structured leadership and clearly defined responsibilities, whereas Millennials and Generation Z often appreciate coaching, collaboration and opportunities to contribute ideas. If managers fail to recognise these differences, misunderstandings may reduce teamwork, lower employee engagement and increase workplace conflict. However, these differences should not be exaggerated because </w:t>
      </w:r>
      <w:r w:rsidRPr="000C5081">
        <w:lastRenderedPageBreak/>
        <w:t>research increasingly suggests that individual personality and organisational culture influence behaviour just as much as generational identity (Costanza et al., 2012).</w:t>
      </w:r>
    </w:p>
    <w:p w14:paraId="57782B73" w14:textId="77777777" w:rsidR="000C5081" w:rsidRPr="000C5081" w:rsidRDefault="000C5081" w:rsidP="000C5081">
      <w:r w:rsidRPr="000C5081">
        <w:t>Emotional intelligence plays an important role in helping managers successfully lead multigenerational teams. Managers with high emotional intelligence understand that employees have different expectations, communication styles and motivations. Rather than treating every employee in the same way, emotionally intelligent leaders adapt their leadership style according to individual needs while maintaining fairness across the organisation. Self-awareness allows managers to recognise how their own attitudes and assumptions may influence workplace relationships. For example, a manager who assumes younger employees are less committed or that older employees dislike technology may unintentionally create unfair treatment. Emotionally intelligent leaders recognise these biases and focus instead on each employee's individual abilities and contributions.</w:t>
      </w:r>
    </w:p>
    <w:p w14:paraId="3827B37E" w14:textId="77777777" w:rsidR="000C5081" w:rsidRPr="000C5081" w:rsidRDefault="000C5081" w:rsidP="000C5081">
      <w:r w:rsidRPr="000C5081">
        <w:t>Empathy is particularly valuable when managing employees from different generations. By understanding how employees experience work differently, managers are better able to build trust and strengthen relationships across teams. For example, Generation X employees may appreciate greater autonomy because of their experience, while Generation Z employees may benefit from regular feedback and mentoring during the early stages of their careers. Rather than viewing these differences as problems, emotionally intelligent managers recognise them as opportunities to support employees more effectively. This personalised approach often improves employee satisfaction, engagement and organisational commitment because staff feel respected and understood.</w:t>
      </w:r>
    </w:p>
    <w:p w14:paraId="661DC502" w14:textId="77777777" w:rsidR="000C5081" w:rsidRPr="000C5081" w:rsidRDefault="000C5081" w:rsidP="000C5081">
      <w:r w:rsidRPr="000C5081">
        <w:t>Social skills also contribute significantly to managing multigenerational teams successfully. Managers who communicate openly encourage employees to share ideas regardless of age or experience. They promote collaboration by creating opportunities for mentoring, teamwork and knowledge sharing between different generations. Reverse mentoring programmes, where younger employees teach senior colleagues about new technologies while experienced employees provide career guidance, are becoming increasingly popular because they strengthen relationships across age groups and encourage mutual learning. These programmes also reduce stereotypes by demonstrating that every generation has valuable knowledge to contribute.</w:t>
      </w:r>
    </w:p>
    <w:p w14:paraId="1F1BCE92" w14:textId="77777777" w:rsidR="000C5081" w:rsidRPr="000C5081" w:rsidRDefault="000C5081" w:rsidP="000C5081">
      <w:r w:rsidRPr="000C5081">
        <w:t xml:space="preserve">Mindfulness further supports effective management within multigenerational organisations by encouraging managers and employees to remain present, attentive and emotionally balanced. Mindfulness involves focusing on the present moment without becoming distracted by assumptions, stress or emotional reactions. Employees who practise mindfulness are often better able to listen carefully, remain calm during disagreements and respond thoughtfully rather than emotionally. Good et al. (2016) argue that mindfulness improves emotional regulation, decision-making and employee </w:t>
      </w:r>
      <w:r w:rsidRPr="000C5081">
        <w:lastRenderedPageBreak/>
        <w:t>wellbeing, making it particularly valuable within diverse workplaces where misunderstandings can easily occur.</w:t>
      </w:r>
    </w:p>
    <w:p w14:paraId="08D07FA6" w14:textId="77777777" w:rsidR="000C5081" w:rsidRPr="000C5081" w:rsidRDefault="000C5081" w:rsidP="000C5081">
      <w:r w:rsidRPr="000C5081">
        <w:t>Mindfulness also contributes to creating psychologically safe workplaces where employees feel comfortable expressing opinions, asking questions and admitting mistakes without fear of criticism. Psychological safety is essential within multigenerational teams because employees from different age groups may have different communication styles or confidence levels. Managers who demonstrate mindfulness listen actively, remain patient during discussions and encourage respectful dialogue between employees. As a result, workplace relationships improve, collaboration increases and employees become more willing to share ideas that contribute to organisational success.</w:t>
      </w:r>
    </w:p>
    <w:p w14:paraId="41BDB728" w14:textId="77777777" w:rsidR="000C5081" w:rsidRPr="000C5081" w:rsidRDefault="000C5081" w:rsidP="000C5081">
      <w:r w:rsidRPr="000C5081">
        <w:t>Emotional intelligence is equally important during recruitment and employee retention. Modern organisations increasingly recognise that technical qualifications alone do not guarantee workplace success. During recruitment, employers should assess candidates' communication skills, empathy, adaptability and teamwork alongside their technical knowledge. Employees with strong emotional intelligence are generally better equipped to build positive relationships and adapt to organisational change. Once recruited, organisations should continue developing emotional intelligence through leadership training, mentoring programmes and wellbeing initiatives. Supporting employees throughout their careers increases job satisfaction and reduces staff turnover because employees feel valued and invested in by their organisation.</w:t>
      </w:r>
    </w:p>
    <w:p w14:paraId="262847AF" w14:textId="77777777" w:rsidR="000C5081" w:rsidRPr="000C5081" w:rsidRDefault="000C5081" w:rsidP="000C5081">
      <w:r w:rsidRPr="000C5081">
        <w:t>In conclusion, managing a multigenerational workforce requires managers to recognise both the opportunities and challenges created by generational diversity. Generation X, Millennials and Generation Z each bring valuable knowledge, skills and perspectives that contribute to organisational success. However, differences in communication styles, workplace expectations and approaches to technology may create challenges if they are not managed effectively. Emotional intelligence and mindfulness provide managers with practical skills that improve communication, strengthen relationships and create inclusive working environments where employees from all generations can perform successfully. Organisations that invest in these skills are more likely to develop engaged employees, effective leaders and sustainable long-term performance.</w:t>
      </w:r>
    </w:p>
    <w:p w14:paraId="15125676" w14:textId="77777777" w:rsidR="00075FB4" w:rsidRDefault="00075FB4" w:rsidP="008D2F80">
      <w:pPr>
        <w:pStyle w:val="Heading1"/>
      </w:pPr>
      <w:bookmarkStart w:id="3" w:name="_Toc235390560"/>
      <w:r>
        <w:t>Conclusion</w:t>
      </w:r>
      <w:bookmarkEnd w:id="3"/>
    </w:p>
    <w:p w14:paraId="3A0879CF" w14:textId="77777777" w:rsidR="00075FB4" w:rsidRDefault="00075FB4" w:rsidP="00075FB4">
      <w:r>
        <w:t xml:space="preserve">This report has demonstrated that emotional intelligence is an essential skill for improving individual and organisational performance in modern workplaces. Employees who can recognise, understand and manage emotions are more likely to communicate effectively, build positive relationships and respond constructively to workplace challenges. The three emotional intelligence models discussed in this report each </w:t>
      </w:r>
      <w:r>
        <w:lastRenderedPageBreak/>
        <w:t>provide valuable perspectives on how emotional intelligence contributes to workplace success. Goleman's model highlights the importance of self-awareness, self-regulation, motivation, empathy and social skills in leadership and teamwork. Mayer and Salovey's Ability Model focuses on emotional intelligence as a set of cognitive abilities, while Bar-On's Emotional-Social Intelligence Model emphasises adaptability, stress management and emotional wellbeing. Although each model has different strengths and limitations, together they show that emotional intelligence is a key factor in developing effective employees and leaders.</w:t>
      </w:r>
    </w:p>
    <w:p w14:paraId="158A5B84" w14:textId="77777777" w:rsidR="00075FB4" w:rsidRDefault="00075FB4" w:rsidP="00075FB4">
      <w:r>
        <w:t>The report also examined the challenges and opportunities of managing a multigenerational workforce. Generation X, Millennials and Generation Z each bring valuable skills, experiences and perspectives to organisations. However, differences in communication styles, attitudes towards technology, career expectations and leadership preferences can sometimes create misunderstandings if they are not managed effectively. Managers who demonstrate emotional intelligence are better able to understand these differences, adapt their leadership style and create stronger working relationships between employees from different generations.</w:t>
      </w:r>
    </w:p>
    <w:p w14:paraId="3CD6E5CE" w14:textId="77777777" w:rsidR="00075FB4" w:rsidRDefault="00075FB4" w:rsidP="00075FB4">
      <w:r>
        <w:t>In addition, the report highlighted the importance of mindfulness in supporting emotional intelligence. Mindfulness helps employees become more aware of their emotions, remain calm under pressure and make balanced decisions. It also encourages respectful communication, active listening and psychological safety, allowing employees to feel confident sharing ideas and raising concerns. Organisations that combine emotional intelligence training with mindfulness practices are more likely to improve employee wellbeing, increase engagement and strengthen organisational performance.</w:t>
      </w:r>
    </w:p>
    <w:p w14:paraId="3D266EE7" w14:textId="77777777" w:rsidR="00075FB4" w:rsidRDefault="00075FB4" w:rsidP="00075FB4">
      <w:r>
        <w:t>Overall, emotional intelligence should not replace technical knowledge or professional experience, but it should be developed alongside these skills. Organisations that invest in emotional intelligence, inclusive leadership and employee wellbeing are better prepared to manage workplace challenges and achieve long-term success.</w:t>
      </w:r>
    </w:p>
    <w:p w14:paraId="06795855" w14:textId="77777777" w:rsidR="00075FB4" w:rsidRDefault="00075FB4" w:rsidP="00075FB4"/>
    <w:p w14:paraId="783E6222" w14:textId="77777777" w:rsidR="00075FB4" w:rsidRDefault="00075FB4" w:rsidP="008D2F80">
      <w:pPr>
        <w:pStyle w:val="Heading1"/>
      </w:pPr>
      <w:bookmarkStart w:id="4" w:name="_Toc235390561"/>
      <w:r>
        <w:t>Recommendations</w:t>
      </w:r>
      <w:bookmarkEnd w:id="4"/>
    </w:p>
    <w:p w14:paraId="025913F3" w14:textId="77777777" w:rsidR="008D2F80" w:rsidRDefault="008D2F80" w:rsidP="00075FB4"/>
    <w:p w14:paraId="33F05679" w14:textId="07F5F8DE" w:rsidR="00075FB4" w:rsidRDefault="00075FB4" w:rsidP="00075FB4">
      <w:r>
        <w:t>Based on the findings of this report, several recommendations can be made. First, organisations should provide regular emotional intelligence training for managers and employees to improve communication, leadership, conflict resolution and teamwork. Developing these skills can help employees build stronger working relationships and respond more effectively to workplace challenges.</w:t>
      </w:r>
    </w:p>
    <w:p w14:paraId="26323C6C" w14:textId="77777777" w:rsidR="00075FB4" w:rsidRDefault="00075FB4" w:rsidP="00075FB4"/>
    <w:p w14:paraId="7044B441" w14:textId="77777777" w:rsidR="00075FB4" w:rsidRDefault="00075FB4" w:rsidP="00075FB4">
      <w:r>
        <w:t>Second, organisations should introduce mindfulness programmes as part of their employee wellbeing strategy. Simple practices such as mindfulness workshops, stress management sessions or short daily mindfulness exercises can improve concentration, reduce workplace stress and support employees' mental health.</w:t>
      </w:r>
    </w:p>
    <w:p w14:paraId="78E2B3AE" w14:textId="77777777" w:rsidR="00075FB4" w:rsidRDefault="00075FB4" w:rsidP="00075FB4">
      <w:r>
        <w:t>Third, organisations should create mentoring programmes that encourage employees from different generations to learn from one another. Experienced Generation X employees can share professional knowledge and leadership skills, while younger employees can provide support with digital technologies and new ways of working. This exchange of knowledge can improve collaboration and reduce stereotypes between age groups.</w:t>
      </w:r>
    </w:p>
    <w:p w14:paraId="16F06CBE" w14:textId="77777777" w:rsidR="00075FB4" w:rsidRDefault="00075FB4" w:rsidP="00075FB4">
      <w:r>
        <w:t>Fourth, managers should use emotionally intelligent leadership practices when recruiting, managing and retaining employees. Recruitment should assess interpersonal skills as well as technical ability, while managers should provide flexible communication, regular feedback and career development opportunities that meet the needs of employees from different generations.</w:t>
      </w:r>
    </w:p>
    <w:p w14:paraId="2D96573B" w14:textId="77777777" w:rsidR="00075FB4" w:rsidRDefault="00075FB4" w:rsidP="00075FB4">
      <w:r>
        <w:t>Finally, organisations should promote an inclusive workplace culture where diversity, respect and psychological safety are valued. Employees should feel comfortable expressing their opinions, asking questions and contributing ideas regardless of their age or background. Building such a culture will improve employee engagement, innovation and long-term organisational performance.</w:t>
      </w:r>
    </w:p>
    <w:p w14:paraId="7B9D490C" w14:textId="77777777" w:rsidR="00075FB4" w:rsidRDefault="00075FB4" w:rsidP="00075FB4"/>
    <w:p w14:paraId="460B549C" w14:textId="512D0082" w:rsidR="00075FB4" w:rsidRDefault="00075FB4" w:rsidP="008D2F80">
      <w:pPr>
        <w:pStyle w:val="Heading1"/>
      </w:pPr>
      <w:bookmarkStart w:id="5" w:name="_Toc235390562"/>
      <w:r>
        <w:t>Reference List</w:t>
      </w:r>
      <w:bookmarkEnd w:id="5"/>
      <w:r>
        <w:t xml:space="preserve"> </w:t>
      </w:r>
    </w:p>
    <w:p w14:paraId="3BB9D01F" w14:textId="77777777" w:rsidR="00075FB4" w:rsidRDefault="00075FB4" w:rsidP="00075FB4">
      <w:r>
        <w:t>Bar-On, R. (2006) ‘The Bar-On model of emotional-social intelligence’, Psicothema, 18(Suppl.), pp. 13–25.</w:t>
      </w:r>
    </w:p>
    <w:p w14:paraId="49B20D09" w14:textId="77777777" w:rsidR="00075FB4" w:rsidRDefault="00075FB4" w:rsidP="00075FB4">
      <w:r>
        <w:t>Costanza, D.P., Badger, J.M., Fraser, R.L., Severt, J.B. and Gade, P.A. (2012) ‘Generational differences in work-related attitudes: A meta-analysis’, Journal of Business and Psychology, 27(4), pp. 375–394.</w:t>
      </w:r>
    </w:p>
    <w:p w14:paraId="0E25405D" w14:textId="77777777" w:rsidR="00075FB4" w:rsidRDefault="00075FB4" w:rsidP="00075FB4">
      <w:r>
        <w:t>CIPD (2024) Health and wellbeing at work. London: Chartered Institute of Personnel and Development.</w:t>
      </w:r>
    </w:p>
    <w:p w14:paraId="45DC7756" w14:textId="77777777" w:rsidR="00075FB4" w:rsidRDefault="00075FB4" w:rsidP="00075FB4">
      <w:r>
        <w:t>Goleman, D. (1998) Working with Emotional Intelligence. London: Bloomsbury.</w:t>
      </w:r>
    </w:p>
    <w:p w14:paraId="2C6C0F4D" w14:textId="77777777" w:rsidR="00075FB4" w:rsidRDefault="00075FB4" w:rsidP="00075FB4">
      <w:r>
        <w:t>Goleman, D., Boyatzis, R. and McKee, A. (2013) Primal Leadership: Unleashing the Power of Emotional Intelligence. Boston: Harvard Business Review Press.</w:t>
      </w:r>
    </w:p>
    <w:p w14:paraId="6A937C02" w14:textId="77777777" w:rsidR="00075FB4" w:rsidRDefault="00075FB4" w:rsidP="00075FB4">
      <w:r>
        <w:lastRenderedPageBreak/>
        <w:t>Good, D.J., Lyddy, C.J., Glomb, T.M., Bono, J.E., Brown, K.W., Duffy, M.K., Baer, R.A., Brewer, J.A. and Lazar, S.W. (2016) ‘Contemplating mindfulness at work: An integrative review’, Journal of Management, 42(1), pp. 114–142.</w:t>
      </w:r>
    </w:p>
    <w:p w14:paraId="7A890C71" w14:textId="77777777" w:rsidR="00075FB4" w:rsidRDefault="00075FB4" w:rsidP="00075FB4">
      <w:r>
        <w:t>Landy, F.J. (2005) ‘Some historical and scientific issues related to research on emotional intelligence’, Journal of Organizational Behavior, 26(4), pp. 411–424.</w:t>
      </w:r>
    </w:p>
    <w:p w14:paraId="3EF50234" w14:textId="77777777" w:rsidR="00075FB4" w:rsidRDefault="00075FB4" w:rsidP="00075FB4">
      <w:r>
        <w:t>Mayer, J.D. and Salovey, P. (1997) ‘What is emotional intelligence?’, in Salovey, P. and Sluyter, D.J. (eds.) Emotional Development and Emotional Intelligence: Educational Implications. New York: Basic Books, pp. 3–31.</w:t>
      </w:r>
    </w:p>
    <w:p w14:paraId="514638B1" w14:textId="77777777" w:rsidR="00075FB4" w:rsidRDefault="00075FB4" w:rsidP="00075FB4">
      <w:r>
        <w:t>Mayer, J.D., Salovey, P. and Caruso, D.R. (2004) ‘Emotional intelligence: Theory, findings and implications’, Psychological Inquiry, 15(3), pp. 197–215.</w:t>
      </w:r>
    </w:p>
    <w:p w14:paraId="3F9014F5" w14:textId="77777777" w:rsidR="00075FB4" w:rsidRDefault="00075FB4" w:rsidP="00075FB4">
      <w:r>
        <w:t>Northouse, P.G. (2022) Leadership: Theory and Practice. 9th edn. Thousand Oaks, CA: Sage.</w:t>
      </w:r>
    </w:p>
    <w:p w14:paraId="0B46EA93" w14:textId="77777777" w:rsidR="00075FB4" w:rsidRDefault="00075FB4" w:rsidP="00075FB4">
      <w:r>
        <w:t>Robbins, S.P. and Judge, T.A. (2023) Organizational Behavior. 19th edn. Harlow: Pearson.</w:t>
      </w:r>
    </w:p>
    <w:p w14:paraId="01912880" w14:textId="6A1152D2" w:rsidR="00A074B8" w:rsidRDefault="00075FB4" w:rsidP="00075FB4">
      <w:r>
        <w:t>Twenge, J.M. (2023) Generations: The Real Differences Between Gen Z, Millennials, Gen X, Boomers and Silents—and What They Mean for America's Future. New York: Atria Books.</w:t>
      </w:r>
    </w:p>
    <w:sectPr w:rsidR="00A074B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96134" w14:textId="77777777" w:rsidR="00701BCB" w:rsidRDefault="00701BCB" w:rsidP="00BD0DDC">
      <w:pPr>
        <w:spacing w:after="0" w:line="240" w:lineRule="auto"/>
      </w:pPr>
      <w:r>
        <w:separator/>
      </w:r>
    </w:p>
  </w:endnote>
  <w:endnote w:type="continuationSeparator" w:id="0">
    <w:p w14:paraId="684908C3" w14:textId="77777777" w:rsidR="00701BCB" w:rsidRDefault="00701BCB" w:rsidP="00BD0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769595"/>
      <w:docPartObj>
        <w:docPartGallery w:val="Page Numbers (Bottom of Page)"/>
        <w:docPartUnique/>
      </w:docPartObj>
    </w:sdtPr>
    <w:sdtContent>
      <w:p w14:paraId="6D31F2F4" w14:textId="01588341" w:rsidR="00BD0DDC" w:rsidRDefault="00BD0DDC">
        <w:pPr>
          <w:pStyle w:val="Footer"/>
          <w:jc w:val="right"/>
        </w:pPr>
        <w:r>
          <w:fldChar w:fldCharType="begin"/>
        </w:r>
        <w:r>
          <w:instrText>PAGE   \* MERGEFORMAT</w:instrText>
        </w:r>
        <w:r>
          <w:fldChar w:fldCharType="separate"/>
        </w:r>
        <w:r>
          <w:t>2</w:t>
        </w:r>
        <w:r>
          <w:fldChar w:fldCharType="end"/>
        </w:r>
      </w:p>
    </w:sdtContent>
  </w:sdt>
  <w:p w14:paraId="7F0F5A37" w14:textId="77777777" w:rsidR="00BD0DDC" w:rsidRDefault="00BD0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FC0C8" w14:textId="77777777" w:rsidR="00701BCB" w:rsidRDefault="00701BCB" w:rsidP="00BD0DDC">
      <w:pPr>
        <w:spacing w:after="0" w:line="240" w:lineRule="auto"/>
      </w:pPr>
      <w:r>
        <w:separator/>
      </w:r>
    </w:p>
  </w:footnote>
  <w:footnote w:type="continuationSeparator" w:id="0">
    <w:p w14:paraId="0AD8C5DD" w14:textId="77777777" w:rsidR="00701BCB" w:rsidRDefault="00701BCB" w:rsidP="00BD0D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0B0"/>
    <w:rsid w:val="00075FB4"/>
    <w:rsid w:val="000C5081"/>
    <w:rsid w:val="001719CF"/>
    <w:rsid w:val="001F02EF"/>
    <w:rsid w:val="0027560F"/>
    <w:rsid w:val="002B24E5"/>
    <w:rsid w:val="002E13B9"/>
    <w:rsid w:val="0047028D"/>
    <w:rsid w:val="005550B0"/>
    <w:rsid w:val="006001F7"/>
    <w:rsid w:val="00701BCB"/>
    <w:rsid w:val="008D2F80"/>
    <w:rsid w:val="008E1332"/>
    <w:rsid w:val="0096469E"/>
    <w:rsid w:val="00A074B8"/>
    <w:rsid w:val="00B072E8"/>
    <w:rsid w:val="00BD0DDC"/>
    <w:rsid w:val="00D12BCF"/>
    <w:rsid w:val="00D32C82"/>
    <w:rsid w:val="00F80ADE"/>
    <w:rsid w:val="00FF2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FD1B7"/>
  <w15:chartTrackingRefBased/>
  <w15:docId w15:val="{82082260-51E0-4839-9F8C-2891804A7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0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50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50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50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50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50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0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0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0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0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50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0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0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0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0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0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0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0B0"/>
    <w:rPr>
      <w:rFonts w:eastAsiaTheme="majorEastAsia" w:cstheme="majorBidi"/>
      <w:color w:val="272727" w:themeColor="text1" w:themeTint="D8"/>
    </w:rPr>
  </w:style>
  <w:style w:type="paragraph" w:styleId="Title">
    <w:name w:val="Title"/>
    <w:basedOn w:val="Normal"/>
    <w:next w:val="Normal"/>
    <w:link w:val="TitleChar"/>
    <w:uiPriority w:val="10"/>
    <w:qFormat/>
    <w:rsid w:val="005550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0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0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0B0"/>
    <w:pPr>
      <w:spacing w:before="160"/>
      <w:jc w:val="center"/>
    </w:pPr>
    <w:rPr>
      <w:i/>
      <w:iCs/>
      <w:color w:val="404040" w:themeColor="text1" w:themeTint="BF"/>
    </w:rPr>
  </w:style>
  <w:style w:type="character" w:customStyle="1" w:styleId="QuoteChar">
    <w:name w:val="Quote Char"/>
    <w:basedOn w:val="DefaultParagraphFont"/>
    <w:link w:val="Quote"/>
    <w:uiPriority w:val="29"/>
    <w:rsid w:val="005550B0"/>
    <w:rPr>
      <w:i/>
      <w:iCs/>
      <w:color w:val="404040" w:themeColor="text1" w:themeTint="BF"/>
    </w:rPr>
  </w:style>
  <w:style w:type="paragraph" w:styleId="ListParagraph">
    <w:name w:val="List Paragraph"/>
    <w:basedOn w:val="Normal"/>
    <w:uiPriority w:val="34"/>
    <w:qFormat/>
    <w:rsid w:val="005550B0"/>
    <w:pPr>
      <w:ind w:left="720"/>
      <w:contextualSpacing/>
    </w:pPr>
  </w:style>
  <w:style w:type="character" w:styleId="IntenseEmphasis">
    <w:name w:val="Intense Emphasis"/>
    <w:basedOn w:val="DefaultParagraphFont"/>
    <w:uiPriority w:val="21"/>
    <w:qFormat/>
    <w:rsid w:val="005550B0"/>
    <w:rPr>
      <w:i/>
      <w:iCs/>
      <w:color w:val="0F4761" w:themeColor="accent1" w:themeShade="BF"/>
    </w:rPr>
  </w:style>
  <w:style w:type="paragraph" w:styleId="IntenseQuote">
    <w:name w:val="Intense Quote"/>
    <w:basedOn w:val="Normal"/>
    <w:next w:val="Normal"/>
    <w:link w:val="IntenseQuoteChar"/>
    <w:uiPriority w:val="30"/>
    <w:qFormat/>
    <w:rsid w:val="00555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0B0"/>
    <w:rPr>
      <w:i/>
      <w:iCs/>
      <w:color w:val="0F4761" w:themeColor="accent1" w:themeShade="BF"/>
    </w:rPr>
  </w:style>
  <w:style w:type="character" w:styleId="IntenseReference">
    <w:name w:val="Intense Reference"/>
    <w:basedOn w:val="DefaultParagraphFont"/>
    <w:uiPriority w:val="32"/>
    <w:qFormat/>
    <w:rsid w:val="005550B0"/>
    <w:rPr>
      <w:b/>
      <w:bCs/>
      <w:smallCaps/>
      <w:color w:val="0F4761" w:themeColor="accent1" w:themeShade="BF"/>
      <w:spacing w:val="5"/>
    </w:rPr>
  </w:style>
  <w:style w:type="paragraph" w:styleId="TOCHeading">
    <w:name w:val="TOC Heading"/>
    <w:basedOn w:val="Heading1"/>
    <w:next w:val="Normal"/>
    <w:uiPriority w:val="39"/>
    <w:unhideWhenUsed/>
    <w:qFormat/>
    <w:rsid w:val="00BD0DD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D0DDC"/>
    <w:pPr>
      <w:spacing w:after="100"/>
    </w:pPr>
  </w:style>
  <w:style w:type="character" w:styleId="Hyperlink">
    <w:name w:val="Hyperlink"/>
    <w:basedOn w:val="DefaultParagraphFont"/>
    <w:uiPriority w:val="99"/>
    <w:unhideWhenUsed/>
    <w:rsid w:val="00BD0DDC"/>
    <w:rPr>
      <w:color w:val="467886" w:themeColor="hyperlink"/>
      <w:u w:val="single"/>
    </w:rPr>
  </w:style>
  <w:style w:type="paragraph" w:styleId="Header">
    <w:name w:val="header"/>
    <w:basedOn w:val="Normal"/>
    <w:link w:val="HeaderChar"/>
    <w:uiPriority w:val="99"/>
    <w:unhideWhenUsed/>
    <w:rsid w:val="00BD0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DDC"/>
  </w:style>
  <w:style w:type="paragraph" w:styleId="Footer">
    <w:name w:val="footer"/>
    <w:basedOn w:val="Normal"/>
    <w:link w:val="FooterChar"/>
    <w:uiPriority w:val="99"/>
    <w:unhideWhenUsed/>
    <w:rsid w:val="00BD0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0589A-4FAA-4B47-9B2D-354780961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4159</Words>
  <Characters>23708</Characters>
  <Application>Microsoft Office Word</Application>
  <DocSecurity>0</DocSecurity>
  <Lines>197</Lines>
  <Paragraphs>55</Paragraphs>
  <ScaleCrop>false</ScaleCrop>
  <Company/>
  <LinksUpToDate>false</LinksUpToDate>
  <CharactersWithSpaces>27812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Panav khemani</dc:creator>
  <cp:keywords/>
  <dc:description/>
  <cp:lastModifiedBy>Panav khemani</cp:lastModifiedBy>
  <cp:revision>19</cp:revision>
  <dcterms:created xsi:type="dcterms:W3CDTF">2026-07-19T20:40:00Z</dcterms:created>
  <dcterms:modified xsi:type="dcterms:W3CDTF">2026-07-19T20:59:00Z</dcterms:modified>
</cp:coreProperties>
</file>