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2D5FA" w14:textId="77777777" w:rsidR="000469AB" w:rsidRPr="005E25FF" w:rsidRDefault="000469AB" w:rsidP="006E1007">
      <w:pPr>
        <w:spacing w:line="360" w:lineRule="auto"/>
        <w:jc w:val="both"/>
        <w:rPr>
          <w:rFonts w:ascii="Times New Roman" w:eastAsia="Times New Roman" w:hAnsi="Times New Roman" w:cs="Times New Roman"/>
          <w:sz w:val="24"/>
          <w:szCs w:val="24"/>
        </w:rPr>
      </w:pPr>
    </w:p>
    <w:p w14:paraId="5B97B34F"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65C6C639"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15AF6176"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043A9CCD"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579E0909"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64CD90AF"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3D34716D" w14:textId="77777777" w:rsidR="000469AB" w:rsidRPr="005E25FF" w:rsidRDefault="000469AB" w:rsidP="006E1007">
      <w:pPr>
        <w:spacing w:before="240" w:after="240" w:line="360" w:lineRule="auto"/>
        <w:jc w:val="both"/>
        <w:rPr>
          <w:rFonts w:ascii="Times New Roman" w:eastAsia="Times New Roman" w:hAnsi="Times New Roman" w:cs="Times New Roman"/>
          <w:b/>
          <w:sz w:val="32"/>
          <w:szCs w:val="32"/>
        </w:rPr>
      </w:pPr>
    </w:p>
    <w:p w14:paraId="0BAC726B" w14:textId="77777777" w:rsidR="000928D7" w:rsidRPr="00A726B8" w:rsidRDefault="004D7D30" w:rsidP="006E1007">
      <w:pPr>
        <w:spacing w:before="240" w:after="240" w:line="360" w:lineRule="auto"/>
        <w:jc w:val="center"/>
        <w:rPr>
          <w:rFonts w:ascii="Times New Roman" w:eastAsia="Times New Roman" w:hAnsi="Times New Roman" w:cs="Times New Roman"/>
          <w:b/>
          <w:sz w:val="32"/>
          <w:szCs w:val="32"/>
          <w:u w:val="single"/>
        </w:rPr>
      </w:pPr>
      <w:r w:rsidRPr="00A726B8">
        <w:rPr>
          <w:rFonts w:ascii="Times New Roman" w:eastAsia="Times New Roman" w:hAnsi="Times New Roman" w:cs="Times New Roman"/>
          <w:b/>
          <w:sz w:val="32"/>
          <w:szCs w:val="32"/>
          <w:u w:val="single"/>
        </w:rPr>
        <w:t>ORGANISATIONAL CULTURE AND STRUCTURE</w:t>
      </w:r>
      <w:r w:rsidR="000928D7" w:rsidRPr="00A726B8">
        <w:rPr>
          <w:rFonts w:ascii="Times New Roman" w:eastAsia="Times New Roman" w:hAnsi="Times New Roman" w:cs="Times New Roman"/>
          <w:b/>
          <w:sz w:val="32"/>
          <w:szCs w:val="32"/>
          <w:u w:val="single"/>
        </w:rPr>
        <w:t xml:space="preserve"> </w:t>
      </w:r>
    </w:p>
    <w:p w14:paraId="0587ACBB" w14:textId="77777777" w:rsidR="000928D7" w:rsidRPr="00A726B8" w:rsidRDefault="000928D7" w:rsidP="006E1007">
      <w:pPr>
        <w:spacing w:before="240" w:after="240" w:line="360" w:lineRule="auto"/>
        <w:jc w:val="center"/>
        <w:rPr>
          <w:rFonts w:ascii="Times New Roman" w:eastAsia="Times New Roman" w:hAnsi="Times New Roman" w:cs="Times New Roman"/>
          <w:b/>
          <w:i/>
          <w:iCs/>
          <w:sz w:val="32"/>
          <w:szCs w:val="32"/>
        </w:rPr>
      </w:pPr>
      <w:r w:rsidRPr="00A726B8">
        <w:rPr>
          <w:rFonts w:ascii="Times New Roman" w:eastAsia="Times New Roman" w:hAnsi="Times New Roman" w:cs="Times New Roman"/>
          <w:b/>
          <w:i/>
          <w:iCs/>
          <w:sz w:val="32"/>
          <w:szCs w:val="32"/>
        </w:rPr>
        <w:t>Student Number: 1815963</w:t>
      </w:r>
    </w:p>
    <w:p w14:paraId="633176FC" w14:textId="77777777" w:rsidR="000928D7" w:rsidRPr="00A726B8" w:rsidRDefault="000928D7" w:rsidP="006E1007">
      <w:pPr>
        <w:spacing w:before="240" w:after="240" w:line="360" w:lineRule="auto"/>
        <w:jc w:val="center"/>
        <w:rPr>
          <w:rFonts w:ascii="Times New Roman" w:eastAsia="Times New Roman" w:hAnsi="Times New Roman" w:cs="Times New Roman"/>
          <w:b/>
          <w:i/>
          <w:iCs/>
          <w:sz w:val="32"/>
          <w:szCs w:val="32"/>
        </w:rPr>
      </w:pPr>
      <w:r w:rsidRPr="00A726B8">
        <w:rPr>
          <w:rFonts w:ascii="Times New Roman" w:eastAsia="Times New Roman" w:hAnsi="Times New Roman" w:cs="Times New Roman"/>
          <w:b/>
          <w:i/>
          <w:iCs/>
          <w:sz w:val="32"/>
          <w:szCs w:val="32"/>
        </w:rPr>
        <w:t>Student Name: Naomi Bozianu</w:t>
      </w:r>
    </w:p>
    <w:p w14:paraId="1FF032FF" w14:textId="45304AF5" w:rsidR="002C3DCA" w:rsidRPr="00A726B8" w:rsidRDefault="000928D7" w:rsidP="006E1007">
      <w:pPr>
        <w:spacing w:before="240" w:after="240" w:line="360" w:lineRule="auto"/>
        <w:jc w:val="center"/>
        <w:rPr>
          <w:rFonts w:ascii="Times New Roman" w:eastAsia="Times New Roman" w:hAnsi="Times New Roman" w:cs="Times New Roman"/>
          <w:b/>
          <w:i/>
          <w:iCs/>
          <w:sz w:val="32"/>
          <w:szCs w:val="32"/>
        </w:rPr>
      </w:pPr>
      <w:r w:rsidRPr="00A726B8">
        <w:rPr>
          <w:rFonts w:ascii="Times New Roman" w:eastAsia="Times New Roman" w:hAnsi="Times New Roman" w:cs="Times New Roman"/>
          <w:b/>
          <w:i/>
          <w:iCs/>
          <w:sz w:val="32"/>
          <w:szCs w:val="32"/>
        </w:rPr>
        <w:t xml:space="preserve">LCBB4003                                                               </w:t>
      </w:r>
    </w:p>
    <w:p w14:paraId="5CE136A7" w14:textId="6119A61C" w:rsidR="002C3DCA" w:rsidRPr="005E25FF" w:rsidRDefault="002C3DCA" w:rsidP="006E1007">
      <w:pPr>
        <w:spacing w:line="360" w:lineRule="auto"/>
        <w:rPr>
          <w:rFonts w:ascii="Times New Roman" w:eastAsia="Times New Roman" w:hAnsi="Times New Roman" w:cs="Times New Roman"/>
          <w:b/>
          <w:sz w:val="32"/>
          <w:szCs w:val="32"/>
        </w:rPr>
      </w:pPr>
      <w:r w:rsidRPr="005E25FF">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4"/>
          <w:szCs w:val="24"/>
          <w:lang w:val="en-GB"/>
        </w:rPr>
        <w:id w:val="-1704398987"/>
        <w:docPartObj>
          <w:docPartGallery w:val="Table of Contents"/>
          <w:docPartUnique/>
        </w:docPartObj>
      </w:sdtPr>
      <w:sdtEndPr>
        <w:rPr>
          <w:b/>
          <w:bCs/>
          <w:noProof/>
        </w:rPr>
      </w:sdtEndPr>
      <w:sdtContent>
        <w:p w14:paraId="46FA9296" w14:textId="77777777" w:rsidR="003E1BBF" w:rsidRPr="005E25FF" w:rsidRDefault="003E1BBF" w:rsidP="006E1007">
          <w:pPr>
            <w:pStyle w:val="TOCHeading"/>
            <w:spacing w:line="360" w:lineRule="auto"/>
            <w:jc w:val="center"/>
            <w:rPr>
              <w:rFonts w:ascii="Times New Roman" w:hAnsi="Times New Roman" w:cs="Times New Roman"/>
              <w:b/>
              <w:bCs/>
              <w:color w:val="auto"/>
              <w:sz w:val="28"/>
              <w:szCs w:val="28"/>
              <w:lang w:val="en-GB"/>
            </w:rPr>
          </w:pPr>
          <w:r w:rsidRPr="005E25FF">
            <w:rPr>
              <w:rFonts w:ascii="Times New Roman" w:hAnsi="Times New Roman" w:cs="Times New Roman"/>
              <w:b/>
              <w:bCs/>
              <w:color w:val="auto"/>
              <w:sz w:val="28"/>
              <w:szCs w:val="28"/>
              <w:lang w:val="en-GB"/>
            </w:rPr>
            <w:t>Table of Contents</w:t>
          </w:r>
        </w:p>
        <w:p w14:paraId="15D6703E" w14:textId="77777777" w:rsidR="003E1BBF" w:rsidRPr="005E25FF" w:rsidRDefault="005933D7" w:rsidP="006E1007">
          <w:pPr>
            <w:pStyle w:val="TOC1"/>
            <w:tabs>
              <w:tab w:val="right" w:leader="dot" w:pos="9350"/>
            </w:tabs>
            <w:spacing w:line="360" w:lineRule="auto"/>
            <w:rPr>
              <w:rFonts w:ascii="Times New Roman" w:hAnsi="Times New Roman" w:cs="Times New Roman"/>
              <w:noProof/>
              <w:sz w:val="24"/>
              <w:szCs w:val="24"/>
            </w:rPr>
          </w:pPr>
          <w:r w:rsidRPr="005E25FF">
            <w:rPr>
              <w:rFonts w:ascii="Times New Roman" w:hAnsi="Times New Roman" w:cs="Times New Roman"/>
              <w:b/>
              <w:bCs/>
              <w:noProof/>
              <w:sz w:val="24"/>
              <w:szCs w:val="24"/>
            </w:rPr>
            <w:fldChar w:fldCharType="begin"/>
          </w:r>
          <w:r w:rsidR="003E1BBF" w:rsidRPr="005E25FF">
            <w:rPr>
              <w:rFonts w:ascii="Times New Roman" w:hAnsi="Times New Roman" w:cs="Times New Roman"/>
              <w:b/>
              <w:bCs/>
              <w:noProof/>
              <w:sz w:val="24"/>
              <w:szCs w:val="24"/>
            </w:rPr>
            <w:instrText xml:space="preserve"> TOC \o "1-3" \h \z \u </w:instrText>
          </w:r>
          <w:r w:rsidRPr="005E25FF">
            <w:rPr>
              <w:rFonts w:ascii="Times New Roman" w:hAnsi="Times New Roman" w:cs="Times New Roman"/>
              <w:b/>
              <w:bCs/>
              <w:noProof/>
              <w:sz w:val="24"/>
              <w:szCs w:val="24"/>
            </w:rPr>
            <w:fldChar w:fldCharType="separate"/>
          </w:r>
          <w:hyperlink w:anchor="_Toc25685380" w:history="1">
            <w:r w:rsidR="003E1BBF" w:rsidRPr="005E25FF">
              <w:rPr>
                <w:rStyle w:val="Hyperlink"/>
                <w:rFonts w:ascii="Times New Roman" w:hAnsi="Times New Roman" w:cs="Times New Roman"/>
                <w:noProof/>
                <w:sz w:val="24"/>
                <w:szCs w:val="24"/>
              </w:rPr>
              <w:t>Introduction</w:t>
            </w:r>
            <w:r w:rsidR="003E1BBF" w:rsidRPr="005E25FF">
              <w:rPr>
                <w:rFonts w:ascii="Times New Roman" w:hAnsi="Times New Roman" w:cs="Times New Roman"/>
                <w:noProof/>
                <w:webHidden/>
                <w:sz w:val="24"/>
                <w:szCs w:val="24"/>
              </w:rPr>
              <w:tab/>
            </w:r>
            <w:r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_Toc25685380 \h </w:instrText>
            </w:r>
            <w:r w:rsidRPr="005E25FF">
              <w:rPr>
                <w:rFonts w:ascii="Times New Roman" w:hAnsi="Times New Roman" w:cs="Times New Roman"/>
                <w:noProof/>
                <w:webHidden/>
                <w:sz w:val="24"/>
                <w:szCs w:val="24"/>
              </w:rPr>
            </w:r>
            <w:r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3</w:t>
            </w:r>
            <w:r w:rsidRPr="005E25FF">
              <w:rPr>
                <w:rFonts w:ascii="Times New Roman" w:hAnsi="Times New Roman" w:cs="Times New Roman"/>
                <w:noProof/>
                <w:webHidden/>
                <w:sz w:val="24"/>
                <w:szCs w:val="24"/>
              </w:rPr>
              <w:fldChar w:fldCharType="end"/>
            </w:r>
          </w:hyperlink>
        </w:p>
        <w:p w14:paraId="5E9CB5A4"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81" w:history="1">
            <w:r w:rsidR="003E1BBF" w:rsidRPr="005E25FF">
              <w:rPr>
                <w:rStyle w:val="Hyperlink"/>
                <w:rFonts w:ascii="Times New Roman" w:hAnsi="Times New Roman" w:cs="Times New Roman"/>
                <w:noProof/>
                <w:sz w:val="24"/>
                <w:szCs w:val="24"/>
              </w:rPr>
              <w:t>Discussion of   Organisational Structure and Organisational Culture</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_Toc25685381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3</w:t>
            </w:r>
            <w:r w:rsidR="005933D7" w:rsidRPr="005E25FF">
              <w:rPr>
                <w:rFonts w:ascii="Times New Roman" w:hAnsi="Times New Roman" w:cs="Times New Roman"/>
                <w:noProof/>
                <w:webHidden/>
                <w:sz w:val="24"/>
                <w:szCs w:val="24"/>
              </w:rPr>
              <w:fldChar w:fldCharType="end"/>
            </w:r>
          </w:hyperlink>
        </w:p>
        <w:p w14:paraId="3CF13A7B" w14:textId="77777777" w:rsidR="003E1BBF" w:rsidRPr="005E25FF" w:rsidRDefault="003D47EF" w:rsidP="006E1007">
          <w:pPr>
            <w:pStyle w:val="TOC2"/>
            <w:tabs>
              <w:tab w:val="right" w:leader="dot" w:pos="9350"/>
            </w:tabs>
            <w:spacing w:line="360" w:lineRule="auto"/>
            <w:rPr>
              <w:rFonts w:ascii="Times New Roman" w:hAnsi="Times New Roman" w:cs="Times New Roman"/>
              <w:noProof/>
              <w:sz w:val="24"/>
              <w:szCs w:val="24"/>
            </w:rPr>
          </w:pPr>
          <w:hyperlink w:anchor="_Toc25685382" w:history="1">
            <w:r w:rsidR="003E1BBF" w:rsidRPr="005E25FF">
              <w:rPr>
                <w:rStyle w:val="Hyperlink"/>
                <w:rFonts w:ascii="Times New Roman" w:hAnsi="Times New Roman" w:cs="Times New Roman"/>
                <w:noProof/>
                <w:sz w:val="24"/>
                <w:szCs w:val="24"/>
              </w:rPr>
              <w:t>Organisational structure</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_Toc25685382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3</w:t>
            </w:r>
            <w:r w:rsidR="005933D7" w:rsidRPr="005E25FF">
              <w:rPr>
                <w:rFonts w:ascii="Times New Roman" w:hAnsi="Times New Roman" w:cs="Times New Roman"/>
                <w:noProof/>
                <w:webHidden/>
                <w:sz w:val="24"/>
                <w:szCs w:val="24"/>
              </w:rPr>
              <w:fldChar w:fldCharType="end"/>
            </w:r>
          </w:hyperlink>
        </w:p>
        <w:p w14:paraId="0D5D5BBA" w14:textId="77777777" w:rsidR="003E1BBF" w:rsidRPr="005E25FF" w:rsidRDefault="003D47EF" w:rsidP="006E1007">
          <w:pPr>
            <w:pStyle w:val="TOC2"/>
            <w:tabs>
              <w:tab w:val="right" w:leader="dot" w:pos="9350"/>
            </w:tabs>
            <w:spacing w:line="360" w:lineRule="auto"/>
            <w:rPr>
              <w:rFonts w:ascii="Times New Roman" w:hAnsi="Times New Roman" w:cs="Times New Roman"/>
              <w:noProof/>
              <w:sz w:val="24"/>
              <w:szCs w:val="24"/>
            </w:rPr>
          </w:pPr>
          <w:hyperlink w:anchor="_Toc25685383" w:history="1">
            <w:r w:rsidR="003E1BBF" w:rsidRPr="005E25FF">
              <w:rPr>
                <w:rStyle w:val="Hyperlink"/>
                <w:rFonts w:ascii="Times New Roman" w:hAnsi="Times New Roman" w:cs="Times New Roman"/>
                <w:noProof/>
                <w:sz w:val="24"/>
                <w:szCs w:val="24"/>
              </w:rPr>
              <w:t>Justification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_Toc25685383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6</w:t>
            </w:r>
            <w:r w:rsidR="005933D7" w:rsidRPr="005E25FF">
              <w:rPr>
                <w:rFonts w:ascii="Times New Roman" w:hAnsi="Times New Roman" w:cs="Times New Roman"/>
                <w:noProof/>
                <w:webHidden/>
                <w:sz w:val="24"/>
                <w:szCs w:val="24"/>
              </w:rPr>
              <w:fldChar w:fldCharType="end"/>
            </w:r>
          </w:hyperlink>
        </w:p>
        <w:p w14:paraId="51949648" w14:textId="77777777" w:rsidR="003E1BBF" w:rsidRPr="005E25FF" w:rsidRDefault="003D47EF" w:rsidP="006E1007">
          <w:pPr>
            <w:pStyle w:val="TOC2"/>
            <w:tabs>
              <w:tab w:val="right" w:leader="dot" w:pos="9350"/>
            </w:tabs>
            <w:spacing w:line="360" w:lineRule="auto"/>
            <w:rPr>
              <w:rFonts w:ascii="Times New Roman" w:hAnsi="Times New Roman" w:cs="Times New Roman"/>
              <w:noProof/>
              <w:sz w:val="24"/>
              <w:szCs w:val="24"/>
            </w:rPr>
          </w:pPr>
          <w:hyperlink w:anchor="_Toc25685384" w:history="1">
            <w:r w:rsidR="003E1BBF" w:rsidRPr="005E25FF">
              <w:rPr>
                <w:rStyle w:val="Hyperlink"/>
                <w:rFonts w:ascii="Times New Roman" w:hAnsi="Times New Roman" w:cs="Times New Roman"/>
                <w:noProof/>
                <w:sz w:val="24"/>
                <w:szCs w:val="24"/>
              </w:rPr>
              <w:t>Justification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_Toc25685384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7</w:t>
            </w:r>
            <w:r w:rsidR="005933D7" w:rsidRPr="005E25FF">
              <w:rPr>
                <w:rFonts w:ascii="Times New Roman" w:hAnsi="Times New Roman" w:cs="Times New Roman"/>
                <w:noProof/>
                <w:webHidden/>
                <w:sz w:val="24"/>
                <w:szCs w:val="24"/>
              </w:rPr>
              <w:fldChar w:fldCharType="end"/>
            </w:r>
          </w:hyperlink>
        </w:p>
        <w:p w14:paraId="4C562C56"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85" w:history="1">
            <w:r w:rsidR="003E1BBF" w:rsidRPr="005E25FF">
              <w:rPr>
                <w:rStyle w:val="Hyperlink"/>
                <w:rFonts w:ascii="Times New Roman" w:hAnsi="Times New Roman" w:cs="Times New Roman"/>
                <w:noProof/>
                <w:sz w:val="24"/>
                <w:szCs w:val="24"/>
              </w:rPr>
              <w:t>Analysis of two factors of an organisation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_Toc25685385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8</w:t>
            </w:r>
            <w:r w:rsidR="005933D7" w:rsidRPr="005E25FF">
              <w:rPr>
                <w:rFonts w:ascii="Times New Roman" w:hAnsi="Times New Roman" w:cs="Times New Roman"/>
                <w:noProof/>
                <w:webHidden/>
                <w:sz w:val="24"/>
                <w:szCs w:val="24"/>
              </w:rPr>
              <w:fldChar w:fldCharType="end"/>
            </w:r>
          </w:hyperlink>
        </w:p>
        <w:p w14:paraId="20EFB377"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86" w:history="1">
            <w:r w:rsidR="003E1BBF" w:rsidRPr="005E25FF">
              <w:rPr>
                <w:rStyle w:val="Hyperlink"/>
                <w:rFonts w:ascii="Times New Roman" w:hAnsi="Times New Roman" w:cs="Times New Roman"/>
                <w:noProof/>
                <w:sz w:val="24"/>
                <w:szCs w:val="24"/>
              </w:rPr>
              <w:t>Influence of organisational structure and culture in organisational performance</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_Toc25685386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8</w:t>
            </w:r>
            <w:r w:rsidR="005933D7" w:rsidRPr="005E25FF">
              <w:rPr>
                <w:rFonts w:ascii="Times New Roman" w:hAnsi="Times New Roman" w:cs="Times New Roman"/>
                <w:noProof/>
                <w:webHidden/>
                <w:sz w:val="24"/>
                <w:szCs w:val="24"/>
              </w:rPr>
              <w:fldChar w:fldCharType="end"/>
            </w:r>
          </w:hyperlink>
        </w:p>
        <w:p w14:paraId="26C49601"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87" w:history="1">
            <w:r w:rsidR="003E1BBF" w:rsidRPr="005E25FF">
              <w:rPr>
                <w:rStyle w:val="Hyperlink"/>
                <w:rFonts w:ascii="Times New Roman" w:hAnsi="Times New Roman" w:cs="Times New Roman"/>
                <w:noProof/>
                <w:sz w:val="24"/>
                <w:szCs w:val="24"/>
              </w:rPr>
              <w:t>Theories and models of organisational culture</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_Toc25685387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9</w:t>
            </w:r>
            <w:r w:rsidR="005933D7" w:rsidRPr="005E25FF">
              <w:rPr>
                <w:rFonts w:ascii="Times New Roman" w:hAnsi="Times New Roman" w:cs="Times New Roman"/>
                <w:noProof/>
                <w:webHidden/>
                <w:sz w:val="24"/>
                <w:szCs w:val="24"/>
              </w:rPr>
              <w:fldChar w:fldCharType="end"/>
            </w:r>
          </w:hyperlink>
        </w:p>
        <w:p w14:paraId="5EBB5990" w14:textId="77777777" w:rsidR="003E1BBF" w:rsidRPr="005E25FF" w:rsidRDefault="003D47EF" w:rsidP="006E1007">
          <w:pPr>
            <w:pStyle w:val="TOC2"/>
            <w:tabs>
              <w:tab w:val="right" w:leader="dot" w:pos="9350"/>
            </w:tabs>
            <w:spacing w:line="360" w:lineRule="auto"/>
            <w:rPr>
              <w:rFonts w:ascii="Times New Roman" w:hAnsi="Times New Roman" w:cs="Times New Roman"/>
              <w:noProof/>
              <w:sz w:val="24"/>
              <w:szCs w:val="24"/>
            </w:rPr>
          </w:pPr>
          <w:hyperlink w:anchor="_Toc25685388" w:history="1">
            <w:r w:rsidR="003E1BBF" w:rsidRPr="005E25FF">
              <w:rPr>
                <w:rStyle w:val="Hyperlink"/>
                <w:rFonts w:ascii="Times New Roman" w:hAnsi="Times New Roman" w:cs="Times New Roman"/>
                <w:noProof/>
                <w:sz w:val="24"/>
                <w:szCs w:val="24"/>
              </w:rPr>
              <w:t>Justification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_Toc25685388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9</w:t>
            </w:r>
            <w:r w:rsidR="005933D7" w:rsidRPr="005E25FF">
              <w:rPr>
                <w:rFonts w:ascii="Times New Roman" w:hAnsi="Times New Roman" w:cs="Times New Roman"/>
                <w:noProof/>
                <w:webHidden/>
                <w:sz w:val="24"/>
                <w:szCs w:val="24"/>
              </w:rPr>
              <w:fldChar w:fldCharType="end"/>
            </w:r>
          </w:hyperlink>
        </w:p>
        <w:p w14:paraId="5467C1CD"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89" w:history="1">
            <w:r w:rsidR="003E1BBF" w:rsidRPr="005E25FF">
              <w:rPr>
                <w:rStyle w:val="Hyperlink"/>
                <w:rFonts w:ascii="Times New Roman" w:hAnsi="Times New Roman" w:cs="Times New Roman"/>
                <w:noProof/>
                <w:sz w:val="24"/>
                <w:szCs w:val="24"/>
              </w:rPr>
              <w:t>Theories and models of organisational design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_Toc25685389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10</w:t>
            </w:r>
            <w:r w:rsidR="005933D7" w:rsidRPr="005E25FF">
              <w:rPr>
                <w:rFonts w:ascii="Times New Roman" w:hAnsi="Times New Roman" w:cs="Times New Roman"/>
                <w:noProof/>
                <w:webHidden/>
                <w:sz w:val="24"/>
                <w:szCs w:val="24"/>
              </w:rPr>
              <w:fldChar w:fldCharType="end"/>
            </w:r>
          </w:hyperlink>
        </w:p>
        <w:p w14:paraId="2B82C32B" w14:textId="77777777" w:rsidR="003E1BBF" w:rsidRPr="005E25FF" w:rsidRDefault="003D47EF" w:rsidP="006E1007">
          <w:pPr>
            <w:pStyle w:val="TOC2"/>
            <w:tabs>
              <w:tab w:val="right" w:leader="dot" w:pos="9350"/>
            </w:tabs>
            <w:spacing w:line="360" w:lineRule="auto"/>
            <w:rPr>
              <w:rFonts w:ascii="Times New Roman" w:hAnsi="Times New Roman" w:cs="Times New Roman"/>
              <w:noProof/>
              <w:sz w:val="24"/>
              <w:szCs w:val="24"/>
            </w:rPr>
          </w:pPr>
          <w:hyperlink w:anchor="_Toc25685390" w:history="1">
            <w:r w:rsidR="003E1BBF" w:rsidRPr="005E25FF">
              <w:rPr>
                <w:rStyle w:val="Hyperlink"/>
                <w:rFonts w:ascii="Times New Roman" w:hAnsi="Times New Roman" w:cs="Times New Roman"/>
                <w:noProof/>
                <w:sz w:val="24"/>
                <w:szCs w:val="24"/>
              </w:rPr>
              <w:t>Justification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_Toc25685390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10</w:t>
            </w:r>
            <w:r w:rsidR="005933D7" w:rsidRPr="005E25FF">
              <w:rPr>
                <w:rFonts w:ascii="Times New Roman" w:hAnsi="Times New Roman" w:cs="Times New Roman"/>
                <w:noProof/>
                <w:webHidden/>
                <w:sz w:val="24"/>
                <w:szCs w:val="24"/>
              </w:rPr>
              <w:fldChar w:fldCharType="end"/>
            </w:r>
          </w:hyperlink>
        </w:p>
        <w:p w14:paraId="52861F76"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91" w:history="1">
            <w:r w:rsidR="003E1BBF" w:rsidRPr="005E25FF">
              <w:rPr>
                <w:rStyle w:val="Hyperlink"/>
                <w:rFonts w:ascii="Times New Roman" w:hAnsi="Times New Roman" w:cs="Times New Roman"/>
                <w:noProof/>
                <w:sz w:val="24"/>
                <w:szCs w:val="24"/>
              </w:rPr>
              <w:t>Conclusion</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_Toc25685391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11</w:t>
            </w:r>
            <w:r w:rsidR="005933D7" w:rsidRPr="005E25FF">
              <w:rPr>
                <w:rFonts w:ascii="Times New Roman" w:hAnsi="Times New Roman" w:cs="Times New Roman"/>
                <w:noProof/>
                <w:webHidden/>
                <w:sz w:val="24"/>
                <w:szCs w:val="24"/>
              </w:rPr>
              <w:fldChar w:fldCharType="end"/>
            </w:r>
          </w:hyperlink>
        </w:p>
        <w:p w14:paraId="7E71DFB5" w14:textId="77777777" w:rsidR="003E1BBF" w:rsidRPr="005E25FF" w:rsidRDefault="003D47EF" w:rsidP="006E1007">
          <w:pPr>
            <w:pStyle w:val="TOC1"/>
            <w:tabs>
              <w:tab w:val="right" w:leader="dot" w:pos="9350"/>
            </w:tabs>
            <w:spacing w:line="360" w:lineRule="auto"/>
            <w:rPr>
              <w:rFonts w:ascii="Times New Roman" w:hAnsi="Times New Roman" w:cs="Times New Roman"/>
              <w:noProof/>
              <w:sz w:val="24"/>
              <w:szCs w:val="24"/>
            </w:rPr>
          </w:pPr>
          <w:hyperlink w:anchor="_Toc25685392" w:history="1">
            <w:r w:rsidR="003E1BBF" w:rsidRPr="005E25FF">
              <w:rPr>
                <w:rStyle w:val="Hyperlink"/>
                <w:rFonts w:ascii="Times New Roman" w:hAnsi="Times New Roman" w:cs="Times New Roman"/>
                <w:noProof/>
                <w:sz w:val="24"/>
                <w:szCs w:val="24"/>
              </w:rPr>
              <w:t>Reference list</w:t>
            </w:r>
            <w:r w:rsidR="003E1BBF" w:rsidRPr="005E25FF">
              <w:rPr>
                <w:rFonts w:ascii="Times New Roman" w:hAnsi="Times New Roman" w:cs="Times New Roman"/>
                <w:noProof/>
                <w:webHidden/>
                <w:sz w:val="24"/>
                <w:szCs w:val="24"/>
              </w:rPr>
              <w:tab/>
            </w:r>
            <w:r w:rsidR="005933D7" w:rsidRPr="005E25FF">
              <w:rPr>
                <w:rFonts w:ascii="Times New Roman" w:hAnsi="Times New Roman" w:cs="Times New Roman"/>
                <w:noProof/>
                <w:webHidden/>
                <w:sz w:val="24"/>
                <w:szCs w:val="24"/>
              </w:rPr>
              <w:fldChar w:fldCharType="begin"/>
            </w:r>
            <w:r w:rsidR="003E1BBF" w:rsidRPr="005E25FF">
              <w:rPr>
                <w:rFonts w:ascii="Times New Roman" w:hAnsi="Times New Roman" w:cs="Times New Roman"/>
                <w:noProof/>
                <w:webHidden/>
                <w:sz w:val="24"/>
                <w:szCs w:val="24"/>
              </w:rPr>
              <w:instrText xml:space="preserve"> PAGEREF _Toc25685392 \h </w:instrText>
            </w:r>
            <w:r w:rsidR="005933D7" w:rsidRPr="005E25FF">
              <w:rPr>
                <w:rFonts w:ascii="Times New Roman" w:hAnsi="Times New Roman" w:cs="Times New Roman"/>
                <w:noProof/>
                <w:webHidden/>
                <w:sz w:val="24"/>
                <w:szCs w:val="24"/>
              </w:rPr>
            </w:r>
            <w:r w:rsidR="005933D7" w:rsidRPr="005E25FF">
              <w:rPr>
                <w:rFonts w:ascii="Times New Roman" w:hAnsi="Times New Roman" w:cs="Times New Roman"/>
                <w:noProof/>
                <w:webHidden/>
                <w:sz w:val="24"/>
                <w:szCs w:val="24"/>
              </w:rPr>
              <w:fldChar w:fldCharType="separate"/>
            </w:r>
            <w:r w:rsidR="003E1BBF" w:rsidRPr="005E25FF">
              <w:rPr>
                <w:rFonts w:ascii="Times New Roman" w:hAnsi="Times New Roman" w:cs="Times New Roman"/>
                <w:noProof/>
                <w:webHidden/>
                <w:sz w:val="24"/>
                <w:szCs w:val="24"/>
              </w:rPr>
              <w:t>12</w:t>
            </w:r>
            <w:r w:rsidR="005933D7" w:rsidRPr="005E25FF">
              <w:rPr>
                <w:rFonts w:ascii="Times New Roman" w:hAnsi="Times New Roman" w:cs="Times New Roman"/>
                <w:noProof/>
                <w:webHidden/>
                <w:sz w:val="24"/>
                <w:szCs w:val="24"/>
              </w:rPr>
              <w:fldChar w:fldCharType="end"/>
            </w:r>
          </w:hyperlink>
        </w:p>
        <w:p w14:paraId="71A02DE5" w14:textId="77777777" w:rsidR="003E1BBF" w:rsidRPr="005E25FF" w:rsidRDefault="005933D7" w:rsidP="006E1007">
          <w:pPr>
            <w:spacing w:line="360" w:lineRule="auto"/>
            <w:rPr>
              <w:rFonts w:ascii="Times New Roman" w:hAnsi="Times New Roman" w:cs="Times New Roman"/>
              <w:sz w:val="24"/>
              <w:szCs w:val="24"/>
            </w:rPr>
          </w:pPr>
          <w:r w:rsidRPr="005E25FF">
            <w:rPr>
              <w:rFonts w:ascii="Times New Roman" w:hAnsi="Times New Roman" w:cs="Times New Roman"/>
              <w:b/>
              <w:bCs/>
              <w:noProof/>
              <w:sz w:val="24"/>
              <w:szCs w:val="24"/>
            </w:rPr>
            <w:fldChar w:fldCharType="end"/>
          </w:r>
        </w:p>
      </w:sdtContent>
    </w:sdt>
    <w:p w14:paraId="290D8FD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rPr>
      </w:pPr>
      <w:r w:rsidRPr="005E25FF">
        <w:rPr>
          <w:rFonts w:ascii="Times New Roman" w:hAnsi="Times New Roman" w:cs="Times New Roman"/>
          <w:sz w:val="24"/>
          <w:szCs w:val="24"/>
        </w:rPr>
        <w:br w:type="page"/>
      </w:r>
    </w:p>
    <w:p w14:paraId="08552439" w14:textId="77777777" w:rsidR="000469AB" w:rsidRPr="005E25FF" w:rsidRDefault="004D7D30" w:rsidP="006E1007">
      <w:pPr>
        <w:pStyle w:val="Heading1"/>
        <w:spacing w:line="360" w:lineRule="auto"/>
        <w:rPr>
          <w:rFonts w:cs="Times New Roman"/>
        </w:rPr>
      </w:pPr>
      <w:bookmarkStart w:id="0" w:name="_Toc25685380"/>
      <w:r w:rsidRPr="005E25FF">
        <w:rPr>
          <w:rFonts w:cs="Times New Roman"/>
        </w:rPr>
        <w:lastRenderedPageBreak/>
        <w:t>Introduction</w:t>
      </w:r>
      <w:bookmarkEnd w:id="0"/>
    </w:p>
    <w:p w14:paraId="455B59C0"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rPr>
      </w:pPr>
      <w:r w:rsidRPr="005E25FF">
        <w:rPr>
          <w:rFonts w:ascii="Times New Roman" w:eastAsia="Times New Roman" w:hAnsi="Times New Roman" w:cs="Times New Roman"/>
          <w:sz w:val="24"/>
          <w:szCs w:val="24"/>
        </w:rPr>
        <w:t xml:space="preserve">Organisational culture is an organisational environment consists of organisational assumptions, thoughts, values and beliefs that represent behaviour of organisational people. Organisational culture and structure are two most essential points of organisations which accelerates an organization's performance. TJ MAXX is a US-based clothing brand which is a part of parent company, namely TJX. Passage focuses on organisational culture and structure of this </w:t>
      </w:r>
      <w:proofErr w:type="gramStart"/>
      <w:r w:rsidRPr="005E25FF">
        <w:rPr>
          <w:rFonts w:ascii="Times New Roman" w:eastAsia="Times New Roman" w:hAnsi="Times New Roman" w:cs="Times New Roman"/>
          <w:sz w:val="24"/>
          <w:szCs w:val="24"/>
        </w:rPr>
        <w:t>particular company</w:t>
      </w:r>
      <w:proofErr w:type="gramEnd"/>
      <w:r w:rsidRPr="005E25FF">
        <w:rPr>
          <w:rFonts w:ascii="Times New Roman" w:eastAsia="Times New Roman" w:hAnsi="Times New Roman" w:cs="Times New Roman"/>
          <w:sz w:val="24"/>
          <w:szCs w:val="24"/>
        </w:rPr>
        <w:t xml:space="preserve">. An organisational structure is a complete analysis of company's hierarchical layout. These two factors </w:t>
      </w:r>
      <w:r w:rsidR="00D20FF9">
        <w:rPr>
          <w:rFonts w:ascii="Times New Roman" w:eastAsia="Times New Roman" w:hAnsi="Times New Roman" w:cs="Times New Roman"/>
          <w:sz w:val="24"/>
          <w:szCs w:val="24"/>
        </w:rPr>
        <w:t>are capable of influencing</w:t>
      </w:r>
      <w:r w:rsidRPr="005E25FF">
        <w:rPr>
          <w:rFonts w:ascii="Times New Roman" w:eastAsia="Times New Roman" w:hAnsi="Times New Roman" w:cs="Times New Roman"/>
          <w:sz w:val="24"/>
          <w:szCs w:val="24"/>
        </w:rPr>
        <w:t xml:space="preserve"> employees to work more efficiently and </w:t>
      </w:r>
      <w:r w:rsidR="00D20FF9" w:rsidRPr="005E25FF">
        <w:rPr>
          <w:rFonts w:ascii="Times New Roman" w:eastAsia="Times New Roman" w:hAnsi="Times New Roman" w:cs="Times New Roman"/>
          <w:sz w:val="24"/>
          <w:szCs w:val="24"/>
        </w:rPr>
        <w:t>help</w:t>
      </w:r>
      <w:r w:rsidRPr="005E25FF">
        <w:rPr>
          <w:rFonts w:ascii="Times New Roman" w:eastAsia="Times New Roman" w:hAnsi="Times New Roman" w:cs="Times New Roman"/>
          <w:sz w:val="24"/>
          <w:szCs w:val="24"/>
        </w:rPr>
        <w:t xml:space="preserve"> company to achieve their goals. Organisational performance depends on an </w:t>
      </w:r>
      <w:r w:rsidR="00F76AC5" w:rsidRPr="005E25FF">
        <w:rPr>
          <w:rFonts w:ascii="Times New Roman" w:eastAsia="Times New Roman" w:hAnsi="Times New Roman" w:cs="Times New Roman"/>
          <w:sz w:val="24"/>
          <w:szCs w:val="24"/>
        </w:rPr>
        <w:t>organization’s</w:t>
      </w:r>
      <w:r w:rsidRPr="005E25FF">
        <w:rPr>
          <w:rFonts w:ascii="Times New Roman" w:eastAsia="Times New Roman" w:hAnsi="Times New Roman" w:cs="Times New Roman"/>
          <w:sz w:val="24"/>
          <w:szCs w:val="24"/>
        </w:rPr>
        <w:t xml:space="preserve"> structure and culture as these two factors affect employees ethically. Poor </w:t>
      </w:r>
      <w:r w:rsidR="00A55CA3" w:rsidRPr="005E25FF">
        <w:rPr>
          <w:rFonts w:ascii="Times New Roman" w:eastAsia="Times New Roman" w:hAnsi="Times New Roman" w:cs="Times New Roman"/>
          <w:sz w:val="24"/>
          <w:szCs w:val="24"/>
        </w:rPr>
        <w:t>condition of organisational culture disturbs</w:t>
      </w:r>
      <w:r w:rsidRPr="005E25FF">
        <w:rPr>
          <w:rFonts w:ascii="Times New Roman" w:eastAsia="Times New Roman" w:hAnsi="Times New Roman" w:cs="Times New Roman"/>
          <w:sz w:val="24"/>
          <w:szCs w:val="24"/>
        </w:rPr>
        <w:t xml:space="preserve"> employees' mental condition and thus hampers organisational growth.</w:t>
      </w:r>
    </w:p>
    <w:p w14:paraId="5C8EF9AF" w14:textId="77777777" w:rsidR="000469AB" w:rsidRPr="005E25FF" w:rsidRDefault="004D7D30" w:rsidP="006E1007">
      <w:pPr>
        <w:pStyle w:val="Heading1"/>
        <w:spacing w:line="360" w:lineRule="auto"/>
        <w:rPr>
          <w:rFonts w:cs="Times New Roman"/>
          <w:highlight w:val="white"/>
        </w:rPr>
      </w:pPr>
      <w:bookmarkStart w:id="1" w:name="_Toc25685381"/>
      <w:r w:rsidRPr="005E25FF">
        <w:rPr>
          <w:rFonts w:cs="Times New Roman"/>
          <w:highlight w:val="white"/>
        </w:rPr>
        <w:t>Discussion of   Organisational Structure and Organisational Culture</w:t>
      </w:r>
      <w:bookmarkEnd w:id="1"/>
    </w:p>
    <w:p w14:paraId="740D8DBB" w14:textId="77777777" w:rsidR="006C1B4A" w:rsidRPr="005E25FF" w:rsidRDefault="006C1B4A" w:rsidP="006E1007">
      <w:pPr>
        <w:pStyle w:val="Heading2"/>
        <w:spacing w:line="360" w:lineRule="auto"/>
        <w:rPr>
          <w:rFonts w:cs="Times New Roman"/>
          <w:highlight w:val="white"/>
        </w:rPr>
      </w:pPr>
      <w:bookmarkStart w:id="2" w:name="_Toc25685382"/>
      <w:r w:rsidRPr="005E25FF">
        <w:rPr>
          <w:rFonts w:cs="Times New Roman"/>
          <w:highlight w:val="white"/>
        </w:rPr>
        <w:t>Organisational structure</w:t>
      </w:r>
      <w:bookmarkEnd w:id="2"/>
    </w:p>
    <w:p w14:paraId="470332F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An organisational structure is a hierarchical alignment of organisations that provides a clear picture of the flow of information and power inside an organisation. Several types of organisational structures are there, such as,</w:t>
      </w:r>
    </w:p>
    <w:p w14:paraId="60C84869"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Hierarchical structures:  </w:t>
      </w:r>
      <w:r w:rsidRPr="005E25FF">
        <w:rPr>
          <w:rFonts w:ascii="Times New Roman" w:eastAsia="Times New Roman" w:hAnsi="Times New Roman" w:cs="Times New Roman"/>
          <w:sz w:val="24"/>
          <w:szCs w:val="24"/>
          <w:highlight w:val="white"/>
        </w:rPr>
        <w:t>This type of organisational structure represents a group of employees under one leader or supervisor</w:t>
      </w:r>
      <w:r w:rsidR="00A55CA3" w:rsidRPr="005E25FF">
        <w:rPr>
          <w:rFonts w:ascii="Times New Roman" w:eastAsia="Times New Roman" w:hAnsi="Times New Roman" w:cs="Times New Roman"/>
          <w:sz w:val="24"/>
          <w:szCs w:val="24"/>
        </w:rPr>
        <w:t xml:space="preserve"> </w:t>
      </w:r>
      <w:r w:rsidR="00B4600E" w:rsidRPr="005E25FF">
        <w:rPr>
          <w:rFonts w:ascii="Times New Roman" w:eastAsia="Times New Roman" w:hAnsi="Times New Roman" w:cs="Times New Roman"/>
          <w:sz w:val="24"/>
          <w:szCs w:val="24"/>
        </w:rPr>
        <w:t xml:space="preserve">(Abdi </w:t>
      </w:r>
      <w:r w:rsidR="00B4600E" w:rsidRPr="005E25FF">
        <w:rPr>
          <w:rFonts w:ascii="Times New Roman" w:eastAsia="Times New Roman" w:hAnsi="Times New Roman" w:cs="Times New Roman"/>
          <w:i/>
          <w:iCs/>
          <w:sz w:val="24"/>
          <w:szCs w:val="24"/>
        </w:rPr>
        <w:t>et al.</w:t>
      </w:r>
      <w:r w:rsidR="00B4600E" w:rsidRPr="005E25FF">
        <w:rPr>
          <w:rFonts w:ascii="Times New Roman" w:eastAsia="Times New Roman" w:hAnsi="Times New Roman" w:cs="Times New Roman"/>
          <w:sz w:val="24"/>
          <w:szCs w:val="24"/>
        </w:rPr>
        <w:t xml:space="preserve"> 2018)</w:t>
      </w:r>
      <w:r w:rsidRPr="005E25FF">
        <w:rPr>
          <w:rFonts w:ascii="Times New Roman" w:eastAsia="Times New Roman" w:hAnsi="Times New Roman" w:cs="Times New Roman"/>
          <w:sz w:val="24"/>
          <w:szCs w:val="24"/>
          <w:highlight w:val="white"/>
        </w:rPr>
        <w:t>. The grouping is done according to a job role, functions, qualification of employees. For example, TJ MAXX is one ideal example of hierarchical organisational structure consisting of an owner, and several staff works under him.</w:t>
      </w:r>
    </w:p>
    <w:p w14:paraId="7E8ED3EF" w14:textId="77777777" w:rsidR="000469AB" w:rsidRPr="005E25FF" w:rsidRDefault="004D7D30" w:rsidP="006E1007">
      <w:pPr>
        <w:spacing w:before="240" w:after="240" w:line="360" w:lineRule="auto"/>
        <w:jc w:val="center"/>
        <w:rPr>
          <w:rFonts w:ascii="Times New Roman" w:eastAsia="Times New Roman" w:hAnsi="Times New Roman" w:cs="Times New Roman"/>
          <w:sz w:val="24"/>
          <w:szCs w:val="24"/>
          <w:highlight w:val="white"/>
        </w:rPr>
      </w:pPr>
      <w:r w:rsidRPr="005E25FF">
        <w:rPr>
          <w:rFonts w:ascii="Times New Roman" w:eastAsia="Times New Roman" w:hAnsi="Times New Roman" w:cs="Times New Roman"/>
          <w:noProof/>
          <w:sz w:val="24"/>
          <w:szCs w:val="24"/>
          <w:highlight w:val="white"/>
          <w:lang w:val="en-US"/>
        </w:rPr>
        <w:lastRenderedPageBreak/>
        <w:drawing>
          <wp:inline distT="114300" distB="114300" distL="114300" distR="114300" wp14:anchorId="0BD82D7B" wp14:editId="7F557204">
            <wp:extent cx="5524500" cy="44672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2055954800" name="image2.png"/>
                    <pic:cNvPicPr/>
                  </pic:nvPicPr>
                  <pic:blipFill>
                    <a:blip r:embed="rId7"/>
                    <a:stretch>
                      <a:fillRect/>
                    </a:stretch>
                  </pic:blipFill>
                  <pic:spPr>
                    <a:xfrm>
                      <a:off x="0" y="0"/>
                      <a:ext cx="5524500" cy="4467225"/>
                    </a:xfrm>
                    <a:prstGeom prst="rect">
                      <a:avLst/>
                    </a:prstGeom>
                  </pic:spPr>
                </pic:pic>
              </a:graphicData>
            </a:graphic>
          </wp:inline>
        </w:drawing>
      </w:r>
    </w:p>
    <w:p w14:paraId="48657853" w14:textId="77777777" w:rsidR="000469AB" w:rsidRPr="005E25FF" w:rsidRDefault="004D7D30"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
          <w:sz w:val="24"/>
          <w:szCs w:val="24"/>
          <w:highlight w:val="white"/>
        </w:rPr>
        <w:t>Figure 1: Hierarchical Structure</w:t>
      </w:r>
    </w:p>
    <w:p w14:paraId="77C5F5C5" w14:textId="77777777" w:rsidR="00F76AC5" w:rsidRPr="005E25FF" w:rsidRDefault="00F76AC5"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Cs/>
          <w:sz w:val="24"/>
          <w:szCs w:val="24"/>
          <w:highlight w:val="white"/>
        </w:rPr>
        <w:t>(</w:t>
      </w:r>
      <w:proofErr w:type="spellStart"/>
      <w:proofErr w:type="gramStart"/>
      <w:r w:rsidRPr="005E25FF">
        <w:rPr>
          <w:rFonts w:ascii="Times New Roman" w:eastAsia="Times New Roman" w:hAnsi="Times New Roman" w:cs="Times New Roman"/>
          <w:bCs/>
          <w:sz w:val="24"/>
          <w:szCs w:val="24"/>
          <w:highlight w:val="white"/>
        </w:rPr>
        <w:t>Source:</w:t>
      </w:r>
      <w:r w:rsidRPr="005E25FF">
        <w:rPr>
          <w:rFonts w:ascii="Times New Roman" w:eastAsia="Times New Roman" w:hAnsi="Times New Roman" w:cs="Times New Roman"/>
          <w:sz w:val="24"/>
          <w:szCs w:val="24"/>
        </w:rPr>
        <w:t>Abdi</w:t>
      </w:r>
      <w:proofErr w:type="spellEnd"/>
      <w:proofErr w:type="gramEnd"/>
      <w:r w:rsidRPr="005E25FF">
        <w:rPr>
          <w:rFonts w:ascii="Times New Roman" w:eastAsia="Times New Roman" w:hAnsi="Times New Roman" w:cs="Times New Roman"/>
          <w:sz w:val="24"/>
          <w:szCs w:val="24"/>
        </w:rPr>
        <w:t xml:space="preserve"> </w:t>
      </w:r>
      <w:r w:rsidRPr="005E25FF">
        <w:rPr>
          <w:rFonts w:ascii="Times New Roman" w:eastAsia="Times New Roman" w:hAnsi="Times New Roman" w:cs="Times New Roman"/>
          <w:i/>
          <w:iCs/>
          <w:sz w:val="24"/>
          <w:szCs w:val="24"/>
        </w:rPr>
        <w:t>et al.</w:t>
      </w:r>
      <w:r w:rsidRPr="005E25FF">
        <w:rPr>
          <w:rFonts w:ascii="Times New Roman" w:eastAsia="Times New Roman" w:hAnsi="Times New Roman" w:cs="Times New Roman"/>
          <w:sz w:val="24"/>
          <w:szCs w:val="24"/>
        </w:rPr>
        <w:t xml:space="preserve"> 2018)</w:t>
      </w:r>
    </w:p>
    <w:p w14:paraId="00727CC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Matrix structures: </w:t>
      </w:r>
      <w:r w:rsidRPr="005E25FF">
        <w:rPr>
          <w:rFonts w:ascii="Times New Roman" w:eastAsia="Times New Roman" w:hAnsi="Times New Roman" w:cs="Times New Roman"/>
          <w:sz w:val="24"/>
          <w:szCs w:val="24"/>
          <w:highlight w:val="white"/>
        </w:rPr>
        <w:t xml:space="preserve">This kind of an organisational structure represents relationships among employees that are fixed as a grid or matrix in place of traditional hierarchy. Matrix structures consist of people with same skills that are selected to participate in projects, forming more than one manger. For example, more than one staff can be appointed to complete a </w:t>
      </w:r>
      <w:proofErr w:type="gramStart"/>
      <w:r w:rsidRPr="005E25FF">
        <w:rPr>
          <w:rFonts w:ascii="Times New Roman" w:eastAsia="Times New Roman" w:hAnsi="Times New Roman" w:cs="Times New Roman"/>
          <w:sz w:val="24"/>
          <w:szCs w:val="24"/>
          <w:highlight w:val="white"/>
        </w:rPr>
        <w:t>particular task</w:t>
      </w:r>
      <w:proofErr w:type="gramEnd"/>
      <w:r w:rsidRPr="005E25FF">
        <w:rPr>
          <w:rFonts w:ascii="Times New Roman" w:eastAsia="Times New Roman" w:hAnsi="Times New Roman" w:cs="Times New Roman"/>
          <w:sz w:val="24"/>
          <w:szCs w:val="24"/>
          <w:highlight w:val="white"/>
        </w:rPr>
        <w:t xml:space="preserve">. These cases are considered to maintain a matrix structure. In TJ MAXX, some employees work as a production manager or product developer, maintaining a matrix structure.  </w:t>
      </w:r>
    </w:p>
    <w:p w14:paraId="432AB697" w14:textId="77777777" w:rsidR="000469AB" w:rsidRPr="005E25FF" w:rsidRDefault="004D7D30" w:rsidP="006E1007">
      <w:pPr>
        <w:spacing w:before="240" w:after="240" w:line="360" w:lineRule="auto"/>
        <w:jc w:val="center"/>
        <w:rPr>
          <w:rFonts w:ascii="Times New Roman" w:eastAsia="Times New Roman" w:hAnsi="Times New Roman" w:cs="Times New Roman"/>
          <w:sz w:val="24"/>
          <w:szCs w:val="24"/>
          <w:highlight w:val="white"/>
        </w:rPr>
      </w:pPr>
      <w:r w:rsidRPr="005E25FF">
        <w:rPr>
          <w:rFonts w:ascii="Times New Roman" w:eastAsia="Times New Roman" w:hAnsi="Times New Roman" w:cs="Times New Roman"/>
          <w:noProof/>
          <w:sz w:val="24"/>
          <w:szCs w:val="24"/>
          <w:highlight w:val="white"/>
          <w:lang w:val="en-US"/>
        </w:rPr>
        <w:lastRenderedPageBreak/>
        <w:drawing>
          <wp:inline distT="114300" distB="114300" distL="114300" distR="114300" wp14:anchorId="0C03F559" wp14:editId="0EE80E68">
            <wp:extent cx="5495925" cy="3067050"/>
            <wp:effectExtent l="19050" t="0" r="9525" b="0"/>
            <wp:docPr id="2" name="image3.png"/>
            <wp:cNvGraphicFramePr/>
            <a:graphic xmlns:a="http://schemas.openxmlformats.org/drawingml/2006/main">
              <a:graphicData uri="http://schemas.openxmlformats.org/drawingml/2006/picture">
                <pic:pic xmlns:pic="http://schemas.openxmlformats.org/drawingml/2006/picture">
                  <pic:nvPicPr>
                    <pic:cNvPr id="1952900405" name="image3.png"/>
                    <pic:cNvPicPr/>
                  </pic:nvPicPr>
                  <pic:blipFill>
                    <a:blip r:embed="rId8"/>
                    <a:stretch>
                      <a:fillRect/>
                    </a:stretch>
                  </pic:blipFill>
                  <pic:spPr>
                    <a:xfrm>
                      <a:off x="0" y="0"/>
                      <a:ext cx="5495925" cy="3067050"/>
                    </a:xfrm>
                    <a:prstGeom prst="rect">
                      <a:avLst/>
                    </a:prstGeom>
                  </pic:spPr>
                </pic:pic>
              </a:graphicData>
            </a:graphic>
          </wp:inline>
        </w:drawing>
      </w:r>
    </w:p>
    <w:p w14:paraId="58AB8AD5" w14:textId="77777777" w:rsidR="000469AB" w:rsidRPr="005E25FF" w:rsidRDefault="004D7D30"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
          <w:sz w:val="24"/>
          <w:szCs w:val="24"/>
          <w:highlight w:val="white"/>
        </w:rPr>
        <w:t>Figure 2: Matrix Structure</w:t>
      </w:r>
    </w:p>
    <w:p w14:paraId="47F9F9BA" w14:textId="77777777" w:rsidR="00084003" w:rsidRPr="005E25FF" w:rsidRDefault="00F76AC5"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Cs/>
          <w:sz w:val="24"/>
          <w:szCs w:val="24"/>
          <w:highlight w:val="white"/>
        </w:rPr>
        <w:t>(</w:t>
      </w:r>
      <w:r w:rsidR="00084003" w:rsidRPr="005E25FF">
        <w:rPr>
          <w:rFonts w:ascii="Times New Roman" w:eastAsia="Times New Roman" w:hAnsi="Times New Roman" w:cs="Times New Roman"/>
          <w:bCs/>
          <w:sz w:val="24"/>
          <w:szCs w:val="24"/>
          <w:highlight w:val="white"/>
        </w:rPr>
        <w:t xml:space="preserve">Source: </w:t>
      </w:r>
      <w:proofErr w:type="spellStart"/>
      <w:r w:rsidRPr="005E25FF">
        <w:rPr>
          <w:rFonts w:ascii="Times New Roman" w:eastAsia="Times New Roman" w:hAnsi="Times New Roman" w:cs="Times New Roman"/>
          <w:sz w:val="24"/>
          <w:szCs w:val="24"/>
        </w:rPr>
        <w:t>Abuzarqa</w:t>
      </w:r>
      <w:proofErr w:type="spellEnd"/>
      <w:r w:rsidRPr="005E25FF">
        <w:rPr>
          <w:rFonts w:ascii="Times New Roman" w:eastAsia="Times New Roman" w:hAnsi="Times New Roman" w:cs="Times New Roman"/>
          <w:sz w:val="24"/>
          <w:szCs w:val="24"/>
        </w:rPr>
        <w:t xml:space="preserve">, </w:t>
      </w:r>
      <w:r w:rsidR="00084003" w:rsidRPr="005E25FF">
        <w:rPr>
          <w:rFonts w:ascii="Times New Roman" w:eastAsia="Times New Roman" w:hAnsi="Times New Roman" w:cs="Times New Roman"/>
          <w:sz w:val="24"/>
          <w:szCs w:val="24"/>
        </w:rPr>
        <w:t>2019)</w:t>
      </w:r>
    </w:p>
    <w:p w14:paraId="5BEE2112"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Horizontal or flat structure: </w:t>
      </w:r>
      <w:r w:rsidRPr="005E25FF">
        <w:rPr>
          <w:rFonts w:ascii="Times New Roman" w:eastAsia="Times New Roman" w:hAnsi="Times New Roman" w:cs="Times New Roman"/>
          <w:sz w:val="24"/>
          <w:szCs w:val="24"/>
          <w:highlight w:val="white"/>
        </w:rPr>
        <w:t>This kind of organisational structures is usually implemented in small organisations. Main point of this structure is, this eliminates most of middle management</w:t>
      </w:r>
      <w:r w:rsidR="00B4600E" w:rsidRPr="005E25FF">
        <w:rPr>
          <w:rFonts w:ascii="Times New Roman" w:eastAsia="Times New Roman" w:hAnsi="Times New Roman" w:cs="Times New Roman"/>
          <w:sz w:val="24"/>
          <w:szCs w:val="24"/>
          <w:highlight w:val="white"/>
        </w:rPr>
        <w:t xml:space="preserve"> (</w:t>
      </w:r>
      <w:proofErr w:type="spellStart"/>
      <w:r w:rsidR="00F76AC5" w:rsidRPr="005E25FF">
        <w:rPr>
          <w:rFonts w:ascii="Times New Roman" w:eastAsia="Times New Roman" w:hAnsi="Times New Roman" w:cs="Times New Roman"/>
          <w:sz w:val="24"/>
          <w:szCs w:val="24"/>
        </w:rPr>
        <w:t>Abuzarqa</w:t>
      </w:r>
      <w:proofErr w:type="spellEnd"/>
      <w:r w:rsidR="00F76AC5" w:rsidRPr="005E25FF">
        <w:rPr>
          <w:rFonts w:ascii="Times New Roman" w:eastAsia="Times New Roman" w:hAnsi="Times New Roman" w:cs="Times New Roman"/>
          <w:sz w:val="24"/>
          <w:szCs w:val="24"/>
        </w:rPr>
        <w:t xml:space="preserve">, </w:t>
      </w:r>
      <w:r w:rsidR="00873AF1" w:rsidRPr="005E25FF">
        <w:rPr>
          <w:rFonts w:ascii="Times New Roman" w:eastAsia="Times New Roman" w:hAnsi="Times New Roman" w:cs="Times New Roman"/>
          <w:sz w:val="24"/>
          <w:szCs w:val="24"/>
        </w:rPr>
        <w:t>2019)</w:t>
      </w:r>
      <w:r w:rsidRPr="005E25FF">
        <w:rPr>
          <w:rFonts w:ascii="Times New Roman" w:eastAsia="Times New Roman" w:hAnsi="Times New Roman" w:cs="Times New Roman"/>
          <w:sz w:val="24"/>
          <w:szCs w:val="24"/>
          <w:highlight w:val="white"/>
        </w:rPr>
        <w:t>. This type of structure provides power to employees to make quick decisions independently.</w:t>
      </w:r>
    </w:p>
    <w:p w14:paraId="59779AD6" w14:textId="77777777" w:rsidR="000469AB" w:rsidRPr="005E25FF" w:rsidRDefault="004D7D30" w:rsidP="006E1007">
      <w:pPr>
        <w:spacing w:before="240" w:after="240" w:line="360" w:lineRule="auto"/>
        <w:jc w:val="center"/>
        <w:rPr>
          <w:rFonts w:ascii="Times New Roman" w:eastAsia="Times New Roman" w:hAnsi="Times New Roman" w:cs="Times New Roman"/>
          <w:b/>
          <w:i/>
          <w:sz w:val="24"/>
          <w:szCs w:val="24"/>
          <w:highlight w:val="white"/>
        </w:rPr>
      </w:pPr>
      <w:r w:rsidRPr="005E25FF">
        <w:rPr>
          <w:rFonts w:ascii="Times New Roman" w:eastAsia="Times New Roman" w:hAnsi="Times New Roman" w:cs="Times New Roman"/>
          <w:b/>
          <w:i/>
          <w:noProof/>
          <w:sz w:val="24"/>
          <w:szCs w:val="24"/>
          <w:highlight w:val="white"/>
          <w:lang w:val="en-US"/>
        </w:rPr>
        <w:drawing>
          <wp:inline distT="114300" distB="114300" distL="114300" distR="114300" wp14:anchorId="777D72A9" wp14:editId="22A4B728">
            <wp:extent cx="4276725" cy="1771650"/>
            <wp:effectExtent l="19050" t="0" r="9525" b="0"/>
            <wp:docPr id="1" name="image1.png"/>
            <wp:cNvGraphicFramePr/>
            <a:graphic xmlns:a="http://schemas.openxmlformats.org/drawingml/2006/main">
              <a:graphicData uri="http://schemas.openxmlformats.org/drawingml/2006/picture">
                <pic:pic xmlns:pic="http://schemas.openxmlformats.org/drawingml/2006/picture">
                  <pic:nvPicPr>
                    <pic:cNvPr id="790968644" name="image1.png"/>
                    <pic:cNvPicPr/>
                  </pic:nvPicPr>
                  <pic:blipFill>
                    <a:blip r:embed="rId9"/>
                    <a:stretch>
                      <a:fillRect/>
                    </a:stretch>
                  </pic:blipFill>
                  <pic:spPr>
                    <a:xfrm>
                      <a:off x="0" y="0"/>
                      <a:ext cx="4276725" cy="1771650"/>
                    </a:xfrm>
                    <a:prstGeom prst="rect">
                      <a:avLst/>
                    </a:prstGeom>
                  </pic:spPr>
                </pic:pic>
              </a:graphicData>
            </a:graphic>
          </wp:inline>
        </w:drawing>
      </w:r>
    </w:p>
    <w:p w14:paraId="5C7BE1C7" w14:textId="77777777" w:rsidR="000469AB" w:rsidRPr="005E25FF" w:rsidRDefault="004D7D30"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
          <w:sz w:val="24"/>
          <w:szCs w:val="24"/>
          <w:highlight w:val="white"/>
        </w:rPr>
        <w:t>Figure 3</w:t>
      </w:r>
      <w:r w:rsidR="00B4600E" w:rsidRPr="005E25FF">
        <w:rPr>
          <w:rFonts w:ascii="Times New Roman" w:eastAsia="Times New Roman" w:hAnsi="Times New Roman" w:cs="Times New Roman"/>
          <w:b/>
          <w:sz w:val="24"/>
          <w:szCs w:val="24"/>
          <w:highlight w:val="white"/>
        </w:rPr>
        <w:t>: Horizontal</w:t>
      </w:r>
      <w:r w:rsidRPr="005E25FF">
        <w:rPr>
          <w:rFonts w:ascii="Times New Roman" w:eastAsia="Times New Roman" w:hAnsi="Times New Roman" w:cs="Times New Roman"/>
          <w:b/>
          <w:sz w:val="24"/>
          <w:szCs w:val="24"/>
          <w:highlight w:val="white"/>
        </w:rPr>
        <w:t xml:space="preserve"> Structure</w:t>
      </w:r>
    </w:p>
    <w:p w14:paraId="17916790" w14:textId="77777777" w:rsidR="00084003" w:rsidRPr="005E25FF" w:rsidRDefault="00084003" w:rsidP="006E1007">
      <w:pPr>
        <w:spacing w:before="240" w:after="240" w:line="360" w:lineRule="auto"/>
        <w:jc w:val="center"/>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Cs/>
          <w:sz w:val="24"/>
          <w:szCs w:val="24"/>
          <w:highlight w:val="white"/>
        </w:rPr>
        <w:t>(Source:</w:t>
      </w:r>
      <w:r w:rsidR="005E25FF" w:rsidRPr="005E25FF">
        <w:rPr>
          <w:rFonts w:ascii="Times New Roman" w:eastAsia="Times New Roman" w:hAnsi="Times New Roman" w:cs="Times New Roman"/>
          <w:bCs/>
          <w:sz w:val="24"/>
          <w:szCs w:val="24"/>
        </w:rPr>
        <w:t xml:space="preserve"> </w:t>
      </w:r>
      <w:proofErr w:type="spellStart"/>
      <w:r w:rsidRPr="005E25FF">
        <w:rPr>
          <w:rFonts w:ascii="Times New Roman" w:eastAsia="Times New Roman" w:hAnsi="Times New Roman" w:cs="Times New Roman"/>
          <w:sz w:val="24"/>
          <w:szCs w:val="24"/>
        </w:rPr>
        <w:t>Erciyes</w:t>
      </w:r>
      <w:proofErr w:type="spellEnd"/>
      <w:r w:rsidRPr="005E25FF">
        <w:rPr>
          <w:rFonts w:ascii="Times New Roman" w:eastAsia="Times New Roman" w:hAnsi="Times New Roman" w:cs="Times New Roman"/>
          <w:sz w:val="24"/>
          <w:szCs w:val="24"/>
        </w:rPr>
        <w:t>, 2018)</w:t>
      </w:r>
    </w:p>
    <w:p w14:paraId="403EB1BD"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lastRenderedPageBreak/>
        <w:t xml:space="preserve">Network Structure: </w:t>
      </w:r>
      <w:r w:rsidRPr="005E25FF">
        <w:rPr>
          <w:rFonts w:ascii="Times New Roman" w:eastAsia="Times New Roman" w:hAnsi="Times New Roman" w:cs="Times New Roman"/>
          <w:sz w:val="24"/>
          <w:szCs w:val="24"/>
          <w:highlight w:val="white"/>
        </w:rPr>
        <w:t xml:space="preserve">Network structure helps to visualize internal relationships among employees of an organisation </w:t>
      </w:r>
      <w:proofErr w:type="gramStart"/>
      <w:r w:rsidRPr="005E25FF">
        <w:rPr>
          <w:rFonts w:ascii="Times New Roman" w:eastAsia="Times New Roman" w:hAnsi="Times New Roman" w:cs="Times New Roman"/>
          <w:sz w:val="24"/>
          <w:szCs w:val="24"/>
          <w:highlight w:val="white"/>
        </w:rPr>
        <w:t>and also</w:t>
      </w:r>
      <w:proofErr w:type="gramEnd"/>
      <w:r w:rsidRPr="005E25FF">
        <w:rPr>
          <w:rFonts w:ascii="Times New Roman" w:eastAsia="Times New Roman" w:hAnsi="Times New Roman" w:cs="Times New Roman"/>
          <w:sz w:val="24"/>
          <w:szCs w:val="24"/>
          <w:highlight w:val="white"/>
        </w:rPr>
        <w:t xml:space="preserve"> focuses on external relationships between managers and owner or top-level management. TJ MAXX maintains a strict networking structure which implements relationship between several staff. Organisation uses this structure to regulate their employee relationship and keep up a healthy organisational culture</w:t>
      </w:r>
      <w:r w:rsidR="00873AF1" w:rsidRPr="005E25FF">
        <w:rPr>
          <w:rFonts w:ascii="Times New Roman" w:eastAsia="Times New Roman" w:hAnsi="Times New Roman" w:cs="Times New Roman"/>
          <w:sz w:val="24"/>
          <w:szCs w:val="24"/>
          <w:highlight w:val="white"/>
        </w:rPr>
        <w:t xml:space="preserve"> (</w:t>
      </w:r>
      <w:proofErr w:type="spellStart"/>
      <w:r w:rsidR="00873AF1" w:rsidRPr="005E25FF">
        <w:rPr>
          <w:rFonts w:ascii="Times New Roman" w:eastAsia="Times New Roman" w:hAnsi="Times New Roman" w:cs="Times New Roman"/>
          <w:sz w:val="24"/>
          <w:szCs w:val="24"/>
        </w:rPr>
        <w:t>Arumi</w:t>
      </w:r>
      <w:proofErr w:type="spellEnd"/>
      <w:r w:rsidR="00873AF1" w:rsidRPr="005E25FF">
        <w:rPr>
          <w:rFonts w:ascii="Times New Roman" w:eastAsia="Times New Roman" w:hAnsi="Times New Roman" w:cs="Times New Roman"/>
          <w:sz w:val="24"/>
          <w:szCs w:val="24"/>
        </w:rPr>
        <w:t>, Aldrin and Murti, 2019)</w:t>
      </w:r>
      <w:r w:rsidRPr="005E25FF">
        <w:rPr>
          <w:rFonts w:ascii="Times New Roman" w:eastAsia="Times New Roman" w:hAnsi="Times New Roman" w:cs="Times New Roman"/>
          <w:sz w:val="24"/>
          <w:szCs w:val="24"/>
          <w:highlight w:val="white"/>
        </w:rPr>
        <w:t>.</w:t>
      </w:r>
    </w:p>
    <w:p w14:paraId="403582DE" w14:textId="537F49F4"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Divisional Structure: </w:t>
      </w:r>
      <w:r w:rsidRPr="005E25FF">
        <w:rPr>
          <w:rFonts w:ascii="Times New Roman" w:eastAsia="Times New Roman" w:hAnsi="Times New Roman" w:cs="Times New Roman"/>
          <w:sz w:val="24"/>
          <w:szCs w:val="24"/>
          <w:highlight w:val="white"/>
        </w:rPr>
        <w:t xml:space="preserve">Each department or organisation has their divisional structure that deals with products and separate geographies than other industries. This makes that department independent and identical than other departments of that same organisation. TJ MAXX is a famous retail brand that provides clothing and accessories service. Organisation consists of several divisions such as product management, product development, material selection, managerial posts, HR department, and so on. Each department has their principle and culture of </w:t>
      </w:r>
      <w:r w:rsidR="00606C11" w:rsidRPr="005E25FF">
        <w:rPr>
          <w:rFonts w:ascii="Times New Roman" w:eastAsia="Times New Roman" w:hAnsi="Times New Roman" w:cs="Times New Roman"/>
          <w:sz w:val="24"/>
          <w:szCs w:val="24"/>
          <w:highlight w:val="white"/>
        </w:rPr>
        <w:t>working</w:t>
      </w:r>
      <w:r w:rsidR="00606C11" w:rsidRPr="005E25FF">
        <w:rPr>
          <w:rFonts w:ascii="Times New Roman" w:eastAsia="Times New Roman" w:hAnsi="Times New Roman" w:cs="Times New Roman"/>
          <w:sz w:val="24"/>
          <w:szCs w:val="24"/>
        </w:rPr>
        <w:t xml:space="preserve"> (</w:t>
      </w:r>
      <w:r w:rsidR="00873AF1" w:rsidRPr="005E25FF">
        <w:rPr>
          <w:rFonts w:ascii="Times New Roman" w:eastAsia="Times New Roman" w:hAnsi="Times New Roman" w:cs="Times New Roman"/>
          <w:sz w:val="24"/>
          <w:szCs w:val="24"/>
        </w:rPr>
        <w:t xml:space="preserve">Austen and </w:t>
      </w:r>
      <w:proofErr w:type="spellStart"/>
      <w:r w:rsidR="00873AF1" w:rsidRPr="005E25FF">
        <w:rPr>
          <w:rFonts w:ascii="Times New Roman" w:eastAsia="Times New Roman" w:hAnsi="Times New Roman" w:cs="Times New Roman"/>
          <w:sz w:val="24"/>
          <w:szCs w:val="24"/>
        </w:rPr>
        <w:t>Zacny</w:t>
      </w:r>
      <w:proofErr w:type="spellEnd"/>
      <w:r w:rsidR="00873AF1" w:rsidRPr="005E25FF">
        <w:rPr>
          <w:rFonts w:ascii="Times New Roman" w:eastAsia="Times New Roman" w:hAnsi="Times New Roman" w:cs="Times New Roman"/>
          <w:sz w:val="24"/>
          <w:szCs w:val="24"/>
        </w:rPr>
        <w:t>, 2015)</w:t>
      </w:r>
      <w:r w:rsidRPr="005E25FF">
        <w:rPr>
          <w:rFonts w:ascii="Times New Roman" w:eastAsia="Times New Roman" w:hAnsi="Times New Roman" w:cs="Times New Roman"/>
          <w:sz w:val="24"/>
          <w:szCs w:val="24"/>
          <w:highlight w:val="white"/>
        </w:rPr>
        <w:t>.</w:t>
      </w:r>
    </w:p>
    <w:p w14:paraId="5FEA4501"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rPr>
      </w:pPr>
      <w:r w:rsidRPr="005E25FF">
        <w:rPr>
          <w:rFonts w:ascii="Times New Roman" w:eastAsia="Times New Roman" w:hAnsi="Times New Roman" w:cs="Times New Roman"/>
          <w:b/>
          <w:i/>
          <w:sz w:val="24"/>
          <w:szCs w:val="24"/>
          <w:highlight w:val="white"/>
        </w:rPr>
        <w:t xml:space="preserve">Line organisational structure: </w:t>
      </w:r>
      <w:r w:rsidRPr="005E25FF">
        <w:rPr>
          <w:rFonts w:ascii="Times New Roman" w:eastAsia="Times New Roman" w:hAnsi="Times New Roman" w:cs="Times New Roman"/>
          <w:sz w:val="24"/>
          <w:szCs w:val="24"/>
        </w:rPr>
        <w:t xml:space="preserve">This kind of structure is considered as one of most straightforward structures of </w:t>
      </w:r>
      <w:r w:rsidR="008B1D20" w:rsidRPr="005E25FF">
        <w:rPr>
          <w:rFonts w:ascii="Times New Roman" w:eastAsia="Times New Roman" w:hAnsi="Times New Roman" w:cs="Times New Roman"/>
          <w:sz w:val="24"/>
          <w:szCs w:val="24"/>
        </w:rPr>
        <w:t>any</w:t>
      </w:r>
      <w:r w:rsidRPr="005E25FF">
        <w:rPr>
          <w:rFonts w:ascii="Times New Roman" w:eastAsia="Times New Roman" w:hAnsi="Times New Roman" w:cs="Times New Roman"/>
          <w:sz w:val="24"/>
          <w:szCs w:val="24"/>
        </w:rPr>
        <w:t xml:space="preserve"> organisation. Line organisational Structure proceeds from one top authority to bottom authority. Main advantage of this organisational structure is to provide effective communication between employees which stabilizes relationship among various staff.</w:t>
      </w:r>
    </w:p>
    <w:p w14:paraId="396626B5" w14:textId="4FBE1DB3"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Team-based organisational structure: </w:t>
      </w:r>
      <w:proofErr w:type="gramStart"/>
      <w:r w:rsidRPr="005E25FF">
        <w:rPr>
          <w:rFonts w:ascii="Times New Roman" w:eastAsia="Times New Roman" w:hAnsi="Times New Roman" w:cs="Times New Roman"/>
          <w:sz w:val="24"/>
          <w:szCs w:val="24"/>
          <w:highlight w:val="white"/>
        </w:rPr>
        <w:t>Similar to</w:t>
      </w:r>
      <w:proofErr w:type="gramEnd"/>
      <w:r w:rsidRPr="005E25FF">
        <w:rPr>
          <w:rFonts w:ascii="Times New Roman" w:eastAsia="Times New Roman" w:hAnsi="Times New Roman" w:cs="Times New Roman"/>
          <w:sz w:val="24"/>
          <w:szCs w:val="24"/>
          <w:highlight w:val="white"/>
        </w:rPr>
        <w:t xml:space="preserve"> its name, team-based organisational structure provides flexible teamwork, decision making and </w:t>
      </w:r>
      <w:r w:rsidR="00606C11" w:rsidRPr="005E25FF">
        <w:rPr>
          <w:rFonts w:ascii="Times New Roman" w:eastAsia="Times New Roman" w:hAnsi="Times New Roman" w:cs="Times New Roman"/>
          <w:sz w:val="24"/>
          <w:szCs w:val="24"/>
          <w:highlight w:val="white"/>
        </w:rPr>
        <w:t>problem-solving</w:t>
      </w:r>
      <w:r w:rsidRPr="005E25FF">
        <w:rPr>
          <w:rFonts w:ascii="Times New Roman" w:eastAsia="Times New Roman" w:hAnsi="Times New Roman" w:cs="Times New Roman"/>
          <w:sz w:val="24"/>
          <w:szCs w:val="24"/>
          <w:highlight w:val="white"/>
        </w:rPr>
        <w:t xml:space="preserve"> skills that increases understanding among employees. </w:t>
      </w:r>
    </w:p>
    <w:p w14:paraId="1EE7C473" w14:textId="77777777" w:rsidR="000469AB" w:rsidRPr="005E25FF" w:rsidRDefault="004D7D30" w:rsidP="006E1007">
      <w:pPr>
        <w:pStyle w:val="Heading2"/>
        <w:spacing w:line="360" w:lineRule="auto"/>
        <w:rPr>
          <w:rFonts w:cs="Times New Roman"/>
          <w:highlight w:val="white"/>
        </w:rPr>
      </w:pPr>
      <w:bookmarkStart w:id="3" w:name="_Toc25685383"/>
      <w:r w:rsidRPr="005E25FF">
        <w:rPr>
          <w:rFonts w:cs="Times New Roman"/>
          <w:highlight w:val="white"/>
        </w:rPr>
        <w:t>Justification</w:t>
      </w:r>
      <w:bookmarkEnd w:id="3"/>
    </w:p>
    <w:p w14:paraId="3C682953" w14:textId="77777777" w:rsidR="000469AB" w:rsidRPr="005E25FF" w:rsidRDefault="004D7D30" w:rsidP="006E1007">
      <w:pPr>
        <w:spacing w:line="360" w:lineRule="auto"/>
        <w:jc w:val="both"/>
        <w:rPr>
          <w:rFonts w:ascii="Times New Roman" w:hAnsi="Times New Roman" w:cs="Times New Roman"/>
          <w:sz w:val="24"/>
          <w:highlight w:val="white"/>
        </w:rPr>
      </w:pPr>
      <w:r w:rsidRPr="005E25FF">
        <w:rPr>
          <w:rFonts w:ascii="Times New Roman" w:hAnsi="Times New Roman" w:cs="Times New Roman"/>
          <w:sz w:val="24"/>
          <w:highlight w:val="white"/>
        </w:rPr>
        <w:t xml:space="preserve">In case of TJ MAXX, it is seen that company provides low prices compared to other retail stores. This is a branch of its parent company TJX. A hierarchical structure is seen in company culture. Company's top-ranked employees regulate entire work from TJX. Company gives an ideal example of hierarchical structures resulting in separate departments to regulate each departmental work. </w:t>
      </w:r>
      <w:proofErr w:type="gramStart"/>
      <w:r w:rsidRPr="005E25FF">
        <w:rPr>
          <w:rFonts w:ascii="Times New Roman" w:hAnsi="Times New Roman" w:cs="Times New Roman"/>
          <w:sz w:val="24"/>
          <w:highlight w:val="white"/>
        </w:rPr>
        <w:t>So</w:t>
      </w:r>
      <w:proofErr w:type="gramEnd"/>
      <w:r w:rsidRPr="005E25FF">
        <w:rPr>
          <w:rFonts w:ascii="Times New Roman" w:hAnsi="Times New Roman" w:cs="Times New Roman"/>
          <w:sz w:val="24"/>
          <w:highlight w:val="white"/>
        </w:rPr>
        <w:t xml:space="preserve"> this organisation enables to get a proper idea of both hierarchical and matrix structures. Company provides cheap products compared to other retailers</w:t>
      </w:r>
      <w:r w:rsidR="008B1D20" w:rsidRPr="005E25FF">
        <w:rPr>
          <w:rFonts w:ascii="Times New Roman" w:hAnsi="Times New Roman" w:cs="Times New Roman"/>
          <w:sz w:val="24"/>
          <w:highlight w:val="white"/>
        </w:rPr>
        <w:t xml:space="preserve"> (</w:t>
      </w:r>
      <w:r w:rsidR="008B1D20" w:rsidRPr="005E25FF">
        <w:rPr>
          <w:rFonts w:ascii="Times New Roman" w:hAnsi="Times New Roman" w:cs="Times New Roman"/>
          <w:sz w:val="24"/>
        </w:rPr>
        <w:t xml:space="preserve">Camelia, </w:t>
      </w:r>
      <w:proofErr w:type="spellStart"/>
      <w:r w:rsidR="008B1D20" w:rsidRPr="005E25FF">
        <w:rPr>
          <w:rFonts w:ascii="Times New Roman" w:hAnsi="Times New Roman" w:cs="Times New Roman"/>
          <w:sz w:val="24"/>
        </w:rPr>
        <w:t>Ioana</w:t>
      </w:r>
      <w:proofErr w:type="spellEnd"/>
      <w:r w:rsidR="008B1D20" w:rsidRPr="005E25FF">
        <w:rPr>
          <w:rFonts w:ascii="Times New Roman" w:hAnsi="Times New Roman" w:cs="Times New Roman"/>
          <w:sz w:val="24"/>
        </w:rPr>
        <w:t>-Valentina-Alexandra and Larisa-Andreea, 2019)</w:t>
      </w:r>
      <w:r w:rsidRPr="005E25FF">
        <w:rPr>
          <w:rFonts w:ascii="Times New Roman" w:hAnsi="Times New Roman" w:cs="Times New Roman"/>
          <w:sz w:val="24"/>
          <w:highlight w:val="white"/>
        </w:rPr>
        <w:t xml:space="preserve">. This is the trick of management to attract more customers and increase organisational profit. Teamwork between </w:t>
      </w:r>
      <w:r w:rsidR="008B1D20" w:rsidRPr="005E25FF">
        <w:rPr>
          <w:rFonts w:ascii="Times New Roman" w:hAnsi="Times New Roman" w:cs="Times New Roman"/>
          <w:sz w:val="24"/>
          <w:highlight w:val="white"/>
        </w:rPr>
        <w:t>employees</w:t>
      </w:r>
      <w:r w:rsidRPr="005E25FF">
        <w:rPr>
          <w:rFonts w:ascii="Times New Roman" w:hAnsi="Times New Roman" w:cs="Times New Roman"/>
          <w:sz w:val="24"/>
          <w:highlight w:val="white"/>
        </w:rPr>
        <w:t xml:space="preserve"> improves </w:t>
      </w:r>
      <w:r w:rsidRPr="005E25FF">
        <w:rPr>
          <w:rFonts w:ascii="Times New Roman" w:hAnsi="Times New Roman" w:cs="Times New Roman"/>
          <w:sz w:val="24"/>
          <w:highlight w:val="white"/>
        </w:rPr>
        <w:lastRenderedPageBreak/>
        <w:t xml:space="preserve">organisational culture. Proper implementation of structure provides company to spread their market in several countries such as Australia, Poland, Netherlands, UK, Ireland, Germany, Austria, and so on. Study reveals company gains plenty of profits with </w:t>
      </w:r>
      <w:r w:rsidR="00AA008B" w:rsidRPr="005E25FF">
        <w:rPr>
          <w:rFonts w:ascii="Times New Roman" w:hAnsi="Times New Roman" w:cs="Times New Roman"/>
          <w:sz w:val="24"/>
          <w:highlight w:val="white"/>
        </w:rPr>
        <w:t>amplification</w:t>
      </w:r>
      <w:r w:rsidRPr="005E25FF">
        <w:rPr>
          <w:rFonts w:ascii="Times New Roman" w:hAnsi="Times New Roman" w:cs="Times New Roman"/>
          <w:sz w:val="24"/>
          <w:highlight w:val="white"/>
        </w:rPr>
        <w:t xml:space="preserve"> of proper business strategies and structures.</w:t>
      </w:r>
    </w:p>
    <w:p w14:paraId="03061BD0" w14:textId="77777777" w:rsidR="000469AB" w:rsidRPr="005E25FF" w:rsidRDefault="004D7D30" w:rsidP="006E1007">
      <w:pPr>
        <w:spacing w:before="240" w:after="240" w:line="360" w:lineRule="auto"/>
        <w:jc w:val="both"/>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b/>
          <w:sz w:val="24"/>
          <w:szCs w:val="24"/>
          <w:highlight w:val="white"/>
        </w:rPr>
        <w:t>Organisational Culture</w:t>
      </w:r>
    </w:p>
    <w:p w14:paraId="1C65B90E"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Every organisation maintains a </w:t>
      </w:r>
      <w:proofErr w:type="gramStart"/>
      <w:r w:rsidRPr="005E25FF">
        <w:rPr>
          <w:rFonts w:ascii="Times New Roman" w:eastAsia="Times New Roman" w:hAnsi="Times New Roman" w:cs="Times New Roman"/>
          <w:sz w:val="24"/>
          <w:szCs w:val="24"/>
          <w:highlight w:val="white"/>
        </w:rPr>
        <w:t>particular culture</w:t>
      </w:r>
      <w:proofErr w:type="gramEnd"/>
      <w:r w:rsidRPr="005E25FF">
        <w:rPr>
          <w:rFonts w:ascii="Times New Roman" w:eastAsia="Times New Roman" w:hAnsi="Times New Roman" w:cs="Times New Roman"/>
          <w:sz w:val="24"/>
          <w:szCs w:val="24"/>
          <w:highlight w:val="white"/>
        </w:rPr>
        <w:t xml:space="preserve"> in order to regulate a proper environment in the workplace. This makes organisation unique and identical from other organisations. Four types of organisational cultures </w:t>
      </w:r>
      <w:r w:rsidR="005E25FF" w:rsidRPr="005E25FF">
        <w:rPr>
          <w:rFonts w:ascii="Times New Roman" w:eastAsia="Times New Roman" w:hAnsi="Times New Roman" w:cs="Times New Roman"/>
          <w:sz w:val="24"/>
          <w:szCs w:val="24"/>
          <w:highlight w:val="white"/>
        </w:rPr>
        <w:t>are</w:t>
      </w:r>
      <w:r w:rsidRPr="005E25FF">
        <w:rPr>
          <w:rFonts w:ascii="Times New Roman" w:eastAsia="Times New Roman" w:hAnsi="Times New Roman" w:cs="Times New Roman"/>
          <w:sz w:val="24"/>
          <w:szCs w:val="24"/>
          <w:highlight w:val="white"/>
        </w:rPr>
        <w:t xml:space="preserve"> clan culture, Adhocracy culture, market culture and Hierarchy culture.</w:t>
      </w:r>
    </w:p>
    <w:p w14:paraId="0579144D"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Clan Culture:</w:t>
      </w:r>
      <w:r w:rsidRPr="005E25FF">
        <w:rPr>
          <w:rFonts w:ascii="Times New Roman" w:eastAsia="Times New Roman" w:hAnsi="Times New Roman" w:cs="Times New Roman"/>
          <w:sz w:val="24"/>
          <w:szCs w:val="24"/>
          <w:highlight w:val="white"/>
        </w:rPr>
        <w:t xml:space="preserve"> Clan culture is a culture that </w:t>
      </w:r>
      <w:r w:rsidR="00201F8C" w:rsidRPr="005E25FF">
        <w:rPr>
          <w:rFonts w:ascii="Times New Roman" w:eastAsia="Times New Roman" w:hAnsi="Times New Roman" w:cs="Times New Roman"/>
          <w:sz w:val="24"/>
          <w:szCs w:val="24"/>
          <w:highlight w:val="white"/>
        </w:rPr>
        <w:t>collaborates</w:t>
      </w:r>
      <w:r w:rsidRPr="005E25FF">
        <w:rPr>
          <w:rFonts w:ascii="Times New Roman" w:eastAsia="Times New Roman" w:hAnsi="Times New Roman" w:cs="Times New Roman"/>
          <w:sz w:val="24"/>
          <w:szCs w:val="24"/>
          <w:highlight w:val="white"/>
        </w:rPr>
        <w:t xml:space="preserve"> among </w:t>
      </w:r>
      <w:r w:rsidR="00201F8C" w:rsidRPr="005E25FF">
        <w:rPr>
          <w:rFonts w:ascii="Times New Roman" w:eastAsia="Times New Roman" w:hAnsi="Times New Roman" w:cs="Times New Roman"/>
          <w:sz w:val="24"/>
          <w:szCs w:val="24"/>
          <w:highlight w:val="white"/>
        </w:rPr>
        <w:t>employees</w:t>
      </w:r>
      <w:r w:rsidRPr="005E25FF">
        <w:rPr>
          <w:rFonts w:ascii="Times New Roman" w:eastAsia="Times New Roman" w:hAnsi="Times New Roman" w:cs="Times New Roman"/>
          <w:sz w:val="24"/>
          <w:szCs w:val="24"/>
          <w:highlight w:val="white"/>
        </w:rPr>
        <w:t xml:space="preserve">. This culture provides an employee to consider them as a part of a large clan. Main objective of this culture is to make employees get comfortable in working environment. As an example, Founder tom </w:t>
      </w:r>
      <w:r w:rsidR="00201F8C" w:rsidRPr="005E25FF">
        <w:rPr>
          <w:rFonts w:ascii="Times New Roman" w:eastAsia="Times New Roman" w:hAnsi="Times New Roman" w:cs="Times New Roman"/>
          <w:sz w:val="24"/>
          <w:szCs w:val="24"/>
          <w:highlight w:val="white"/>
        </w:rPr>
        <w:t>Chapel</w:t>
      </w:r>
      <w:r w:rsidRPr="005E25FF">
        <w:rPr>
          <w:rFonts w:ascii="Times New Roman" w:eastAsia="Times New Roman" w:hAnsi="Times New Roman" w:cs="Times New Roman"/>
          <w:sz w:val="24"/>
          <w:szCs w:val="24"/>
          <w:highlight w:val="white"/>
        </w:rPr>
        <w:t xml:space="preserve"> enriches relationship between employees and customers to increase business</w:t>
      </w:r>
      <w:r w:rsidR="00201F8C" w:rsidRPr="005E25FF">
        <w:rPr>
          <w:rFonts w:ascii="Times New Roman" w:eastAsia="Times New Roman" w:hAnsi="Times New Roman" w:cs="Times New Roman"/>
          <w:sz w:val="24"/>
          <w:szCs w:val="24"/>
          <w:highlight w:val="white"/>
        </w:rPr>
        <w:t xml:space="preserve"> (</w:t>
      </w:r>
      <w:r w:rsidR="00201F8C" w:rsidRPr="005E25FF">
        <w:rPr>
          <w:rFonts w:ascii="Times New Roman" w:eastAsia="Times New Roman" w:hAnsi="Times New Roman" w:cs="Times New Roman"/>
          <w:sz w:val="24"/>
          <w:szCs w:val="24"/>
        </w:rPr>
        <w:t>Deem, Delotell and Kelly, 2015)</w:t>
      </w:r>
      <w:r w:rsidRPr="005E25FF">
        <w:rPr>
          <w:rFonts w:ascii="Times New Roman" w:eastAsia="Times New Roman" w:hAnsi="Times New Roman" w:cs="Times New Roman"/>
          <w:sz w:val="24"/>
          <w:szCs w:val="24"/>
          <w:highlight w:val="white"/>
        </w:rPr>
        <w:t xml:space="preserve">.  </w:t>
      </w:r>
    </w:p>
    <w:p w14:paraId="110C79A9"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Adhocracy culture: </w:t>
      </w:r>
      <w:r w:rsidRPr="005E25FF">
        <w:rPr>
          <w:rFonts w:ascii="Times New Roman" w:eastAsia="Times New Roman" w:hAnsi="Times New Roman" w:cs="Times New Roman"/>
          <w:sz w:val="24"/>
          <w:szCs w:val="24"/>
          <w:highlight w:val="white"/>
        </w:rPr>
        <w:t>This Culture signifies innovative ideas and energy. Adhocracy culture encourages employees to work more efficiently with creativity. As an example, Founder of Facebook implements this culture in his organization to get the best from employees.</w:t>
      </w:r>
    </w:p>
    <w:p w14:paraId="26A3F7E7"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Market culture: </w:t>
      </w:r>
      <w:r w:rsidRPr="005E25FF">
        <w:rPr>
          <w:rFonts w:ascii="Times New Roman" w:eastAsia="Times New Roman" w:hAnsi="Times New Roman" w:cs="Times New Roman"/>
          <w:sz w:val="24"/>
          <w:szCs w:val="24"/>
          <w:highlight w:val="white"/>
        </w:rPr>
        <w:t>This culture represents market competition and helps company to beat rivals in order to increase market value</w:t>
      </w:r>
      <w:r w:rsidR="00084003" w:rsidRPr="005E25FF">
        <w:rPr>
          <w:rFonts w:ascii="Times New Roman" w:eastAsia="Times New Roman" w:hAnsi="Times New Roman" w:cs="Times New Roman"/>
          <w:sz w:val="24"/>
          <w:szCs w:val="24"/>
          <w:highlight w:val="white"/>
        </w:rPr>
        <w:t xml:space="preserve"> (</w:t>
      </w:r>
      <w:r w:rsidR="00084003" w:rsidRPr="005E25FF">
        <w:rPr>
          <w:rFonts w:ascii="Times New Roman" w:eastAsia="Times New Roman" w:hAnsi="Times New Roman" w:cs="Times New Roman"/>
          <w:sz w:val="24"/>
          <w:szCs w:val="24"/>
        </w:rPr>
        <w:t>Erciyes, 2018)</w:t>
      </w:r>
      <w:r w:rsidRPr="005E25FF">
        <w:rPr>
          <w:rFonts w:ascii="Times New Roman" w:eastAsia="Times New Roman" w:hAnsi="Times New Roman" w:cs="Times New Roman"/>
          <w:sz w:val="24"/>
          <w:szCs w:val="24"/>
          <w:highlight w:val="white"/>
        </w:rPr>
        <w:t>. One example of market culture is Oracle under Executive chairman L. Ellison.</w:t>
      </w:r>
    </w:p>
    <w:p w14:paraId="7B6A1289"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Hierarchy culture: </w:t>
      </w:r>
      <w:r w:rsidRPr="005E25FF">
        <w:rPr>
          <w:rFonts w:ascii="Times New Roman" w:eastAsia="Times New Roman" w:hAnsi="Times New Roman" w:cs="Times New Roman"/>
          <w:sz w:val="24"/>
          <w:szCs w:val="24"/>
          <w:highlight w:val="white"/>
        </w:rPr>
        <w:t xml:space="preserve">This culture is based on organisational structure. This Culture represents a very formal and strict environment rather than a friendly </w:t>
      </w:r>
      <w:r w:rsidR="002C3DCA" w:rsidRPr="005E25FF">
        <w:rPr>
          <w:rFonts w:ascii="Times New Roman" w:eastAsia="Times New Roman" w:hAnsi="Times New Roman" w:cs="Times New Roman"/>
          <w:sz w:val="24"/>
          <w:szCs w:val="24"/>
          <w:highlight w:val="white"/>
        </w:rPr>
        <w:t xml:space="preserve">and cooperative environment. As </w:t>
      </w:r>
      <w:r w:rsidRPr="005E25FF">
        <w:rPr>
          <w:rFonts w:ascii="Times New Roman" w:eastAsia="Times New Roman" w:hAnsi="Times New Roman" w:cs="Times New Roman"/>
          <w:sz w:val="24"/>
          <w:szCs w:val="24"/>
          <w:highlight w:val="white"/>
        </w:rPr>
        <w:t>an example, McDonald's, Department of a motor vehicle and many other organisations maintain a strict environment of working system.</w:t>
      </w:r>
    </w:p>
    <w:p w14:paraId="2F5605C3" w14:textId="77777777" w:rsidR="000469AB" w:rsidRPr="005E25FF" w:rsidRDefault="004D7D30" w:rsidP="006E1007">
      <w:pPr>
        <w:pStyle w:val="Heading2"/>
        <w:spacing w:line="360" w:lineRule="auto"/>
        <w:rPr>
          <w:rFonts w:cs="Times New Roman"/>
          <w:highlight w:val="white"/>
        </w:rPr>
      </w:pPr>
      <w:bookmarkStart w:id="4" w:name="_Toc25685384"/>
      <w:r w:rsidRPr="005E25FF">
        <w:rPr>
          <w:rFonts w:cs="Times New Roman"/>
          <w:highlight w:val="white"/>
        </w:rPr>
        <w:t>Justification</w:t>
      </w:r>
      <w:bookmarkEnd w:id="4"/>
    </w:p>
    <w:p w14:paraId="1227C436"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TJ MAXX is an ideal example of a clan culture where employees are in a clan shaped organisational culture. This increases teamwork of employees and reduces confusion of any </w:t>
      </w:r>
      <w:r w:rsidRPr="005E25FF">
        <w:rPr>
          <w:rFonts w:ascii="Times New Roman" w:eastAsia="Times New Roman" w:hAnsi="Times New Roman" w:cs="Times New Roman"/>
          <w:sz w:val="24"/>
          <w:szCs w:val="24"/>
          <w:highlight w:val="white"/>
        </w:rPr>
        <w:lastRenderedPageBreak/>
        <w:t>project. This provides employees to feel less workload and helps to maintain a proper and friendly working atmosphere. TJ MAXX has increased their business policies and implements several new ideas of business with the implementation of this culture.</w:t>
      </w:r>
    </w:p>
    <w:p w14:paraId="1A9F1234" w14:textId="77777777" w:rsidR="000469AB" w:rsidRPr="005E25FF" w:rsidRDefault="004D7D30" w:rsidP="006E1007">
      <w:pPr>
        <w:pStyle w:val="Heading1"/>
        <w:spacing w:line="360" w:lineRule="auto"/>
        <w:rPr>
          <w:rFonts w:cs="Times New Roman"/>
          <w:highlight w:val="white"/>
        </w:rPr>
      </w:pPr>
      <w:bookmarkStart w:id="5" w:name="_Toc25685385"/>
      <w:r w:rsidRPr="005E25FF">
        <w:rPr>
          <w:rFonts w:cs="Times New Roman"/>
          <w:highlight w:val="white"/>
        </w:rPr>
        <w:t xml:space="preserve">Analysis </w:t>
      </w:r>
      <w:r w:rsidR="00D3218A" w:rsidRPr="005E25FF">
        <w:rPr>
          <w:rFonts w:cs="Times New Roman"/>
          <w:highlight w:val="white"/>
        </w:rPr>
        <w:t>of two</w:t>
      </w:r>
      <w:r w:rsidRPr="005E25FF">
        <w:rPr>
          <w:rFonts w:cs="Times New Roman"/>
          <w:highlight w:val="white"/>
        </w:rPr>
        <w:t xml:space="preserve"> factors of an organisation</w:t>
      </w:r>
      <w:bookmarkEnd w:id="5"/>
    </w:p>
    <w:p w14:paraId="638A0C69"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Organisational structure and culture are two major features of organisations. In this area, two of major organizational factors are discussed, one is hierarchical structure, and another is clan culture. </w:t>
      </w:r>
    </w:p>
    <w:p w14:paraId="420B08D6"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Hierarchical structures: </w:t>
      </w:r>
      <w:r w:rsidRPr="005E25FF">
        <w:rPr>
          <w:rFonts w:ascii="Times New Roman" w:eastAsia="Times New Roman" w:hAnsi="Times New Roman" w:cs="Times New Roman"/>
          <w:sz w:val="24"/>
          <w:szCs w:val="24"/>
          <w:highlight w:val="white"/>
        </w:rPr>
        <w:t xml:space="preserve">This type of organisational structure represents a group of employees under one leader or supervisor. This creates a significant impact on organisations in order to decorate a proper alignment of an organisation. </w:t>
      </w:r>
      <w:r w:rsidR="005E25FF">
        <w:rPr>
          <w:rFonts w:ascii="Times New Roman" w:eastAsia="Times New Roman" w:hAnsi="Times New Roman" w:cs="Times New Roman"/>
          <w:sz w:val="24"/>
          <w:szCs w:val="24"/>
          <w:highlight w:val="white"/>
        </w:rPr>
        <w:t>It h</w:t>
      </w:r>
      <w:r w:rsidRPr="005E25FF">
        <w:rPr>
          <w:rFonts w:ascii="Times New Roman" w:eastAsia="Times New Roman" w:hAnsi="Times New Roman" w:cs="Times New Roman"/>
          <w:sz w:val="24"/>
          <w:szCs w:val="24"/>
          <w:highlight w:val="white"/>
        </w:rPr>
        <w:t>elps an organisation to maintain discipline in between employees. The grouping is done according to a job role, functions, qualification of employees. For example, TJ MAXX is one ideal example of hierarchical organisational structure consisting of an owner, and several staff works under him</w:t>
      </w:r>
      <w:r w:rsidR="00084003" w:rsidRPr="005E25FF">
        <w:rPr>
          <w:rFonts w:ascii="Times New Roman" w:eastAsia="Times New Roman" w:hAnsi="Times New Roman" w:cs="Times New Roman"/>
          <w:sz w:val="24"/>
          <w:szCs w:val="24"/>
          <w:highlight w:val="white"/>
        </w:rPr>
        <w:t xml:space="preserve"> (</w:t>
      </w:r>
      <w:r w:rsidR="00084003" w:rsidRPr="005E25FF">
        <w:rPr>
          <w:rFonts w:ascii="Times New Roman" w:eastAsia="Times New Roman" w:hAnsi="Times New Roman" w:cs="Times New Roman"/>
          <w:sz w:val="24"/>
          <w:szCs w:val="24"/>
        </w:rPr>
        <w:t>Laforet, 2016)</w:t>
      </w:r>
      <w:r w:rsidRPr="005E25FF">
        <w:rPr>
          <w:rFonts w:ascii="Times New Roman" w:eastAsia="Times New Roman" w:hAnsi="Times New Roman" w:cs="Times New Roman"/>
          <w:sz w:val="24"/>
          <w:szCs w:val="24"/>
          <w:highlight w:val="white"/>
        </w:rPr>
        <w:t>.</w:t>
      </w:r>
    </w:p>
    <w:p w14:paraId="3C5EDAC6"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Clan Culture:</w:t>
      </w:r>
      <w:r w:rsidRPr="005E25FF">
        <w:rPr>
          <w:rFonts w:ascii="Times New Roman" w:eastAsia="Times New Roman" w:hAnsi="Times New Roman" w:cs="Times New Roman"/>
          <w:sz w:val="24"/>
          <w:szCs w:val="24"/>
          <w:highlight w:val="white"/>
        </w:rPr>
        <w:t xml:space="preserve"> Clan culture is a culture that collab</w:t>
      </w:r>
      <w:r w:rsidR="002C3DCA" w:rsidRPr="005E25FF">
        <w:rPr>
          <w:rFonts w:ascii="Times New Roman" w:eastAsia="Times New Roman" w:hAnsi="Times New Roman" w:cs="Times New Roman"/>
          <w:sz w:val="24"/>
          <w:szCs w:val="24"/>
          <w:highlight w:val="white"/>
        </w:rPr>
        <w:t>orate</w:t>
      </w:r>
      <w:r w:rsidRPr="005E25FF">
        <w:rPr>
          <w:rFonts w:ascii="Times New Roman" w:eastAsia="Times New Roman" w:hAnsi="Times New Roman" w:cs="Times New Roman"/>
          <w:sz w:val="24"/>
          <w:szCs w:val="24"/>
          <w:highlight w:val="white"/>
        </w:rPr>
        <w:t xml:space="preserve">s among </w:t>
      </w:r>
      <w:r w:rsidR="002C3DCA" w:rsidRPr="005E25FF">
        <w:rPr>
          <w:rFonts w:ascii="Times New Roman" w:eastAsia="Times New Roman" w:hAnsi="Times New Roman" w:cs="Times New Roman"/>
          <w:sz w:val="24"/>
          <w:szCs w:val="24"/>
          <w:highlight w:val="white"/>
        </w:rPr>
        <w:t>employees</w:t>
      </w:r>
      <w:r w:rsidRPr="005E25FF">
        <w:rPr>
          <w:rFonts w:ascii="Times New Roman" w:eastAsia="Times New Roman" w:hAnsi="Times New Roman" w:cs="Times New Roman"/>
          <w:sz w:val="24"/>
          <w:szCs w:val="24"/>
          <w:highlight w:val="white"/>
        </w:rPr>
        <w:t xml:space="preserve">. This culture provides an employee to consider them as a part of a large clan. Main objective of this culture is to make employees get comfortable in working environment. As an example, Founder tom </w:t>
      </w:r>
      <w:r w:rsidR="002C3DCA" w:rsidRPr="005E25FF">
        <w:rPr>
          <w:rFonts w:ascii="Times New Roman" w:eastAsia="Times New Roman" w:hAnsi="Times New Roman" w:cs="Times New Roman"/>
          <w:sz w:val="24"/>
          <w:szCs w:val="24"/>
          <w:highlight w:val="white"/>
        </w:rPr>
        <w:t>Chapel</w:t>
      </w:r>
      <w:r w:rsidRPr="005E25FF">
        <w:rPr>
          <w:rFonts w:ascii="Times New Roman" w:eastAsia="Times New Roman" w:hAnsi="Times New Roman" w:cs="Times New Roman"/>
          <w:sz w:val="24"/>
          <w:szCs w:val="24"/>
          <w:highlight w:val="white"/>
        </w:rPr>
        <w:t xml:space="preserve"> enriches relationship between employees and customers to increase business. Provides employees to work in a friendly atmosphere and considers them to feel like a family.  </w:t>
      </w:r>
    </w:p>
    <w:p w14:paraId="1DFBC063" w14:textId="77777777" w:rsidR="000469AB" w:rsidRPr="005E25FF" w:rsidRDefault="004D7D30" w:rsidP="006E1007">
      <w:pPr>
        <w:pStyle w:val="Heading1"/>
        <w:spacing w:line="360" w:lineRule="auto"/>
        <w:rPr>
          <w:rFonts w:cs="Times New Roman"/>
          <w:highlight w:val="white"/>
        </w:rPr>
      </w:pPr>
      <w:bookmarkStart w:id="6" w:name="_Toc25685386"/>
      <w:r w:rsidRPr="005E25FF">
        <w:rPr>
          <w:rFonts w:cs="Times New Roman"/>
          <w:highlight w:val="white"/>
        </w:rPr>
        <w:t xml:space="preserve">Influence </w:t>
      </w:r>
      <w:r w:rsidR="00D3218A" w:rsidRPr="005E25FF">
        <w:rPr>
          <w:rFonts w:cs="Times New Roman"/>
          <w:highlight w:val="white"/>
        </w:rPr>
        <w:t>of organisational structure and culture</w:t>
      </w:r>
      <w:r w:rsidRPr="005E25FF">
        <w:rPr>
          <w:rFonts w:cs="Times New Roman"/>
          <w:highlight w:val="white"/>
        </w:rPr>
        <w:t xml:space="preserve"> in organisational performance</w:t>
      </w:r>
      <w:bookmarkEnd w:id="6"/>
    </w:p>
    <w:p w14:paraId="5E10635D" w14:textId="77777777" w:rsidR="000469AB" w:rsidRPr="005E25FF" w:rsidRDefault="004D7D30" w:rsidP="006E1007">
      <w:pPr>
        <w:spacing w:before="240" w:after="240" w:line="360" w:lineRule="auto"/>
        <w:jc w:val="both"/>
        <w:rPr>
          <w:rFonts w:ascii="Times New Roman" w:eastAsia="Times New Roman" w:hAnsi="Times New Roman" w:cs="Times New Roman"/>
          <w:b/>
          <w:sz w:val="24"/>
          <w:szCs w:val="24"/>
          <w:highlight w:val="white"/>
        </w:rPr>
      </w:pPr>
      <w:r w:rsidRPr="005E25FF">
        <w:rPr>
          <w:rFonts w:ascii="Times New Roman" w:eastAsia="Times New Roman" w:hAnsi="Times New Roman" w:cs="Times New Roman"/>
          <w:sz w:val="24"/>
          <w:szCs w:val="24"/>
          <w:highlight w:val="white"/>
        </w:rPr>
        <w:t xml:space="preserve">Every organisation maintains a </w:t>
      </w:r>
      <w:proofErr w:type="gramStart"/>
      <w:r w:rsidRPr="005E25FF">
        <w:rPr>
          <w:rFonts w:ascii="Times New Roman" w:eastAsia="Times New Roman" w:hAnsi="Times New Roman" w:cs="Times New Roman"/>
          <w:sz w:val="24"/>
          <w:szCs w:val="24"/>
          <w:highlight w:val="white"/>
        </w:rPr>
        <w:t>particular culture</w:t>
      </w:r>
      <w:proofErr w:type="gramEnd"/>
      <w:r w:rsidRPr="005E25FF">
        <w:rPr>
          <w:rFonts w:ascii="Times New Roman" w:eastAsia="Times New Roman" w:hAnsi="Times New Roman" w:cs="Times New Roman"/>
          <w:sz w:val="24"/>
          <w:szCs w:val="24"/>
          <w:highlight w:val="white"/>
        </w:rPr>
        <w:t xml:space="preserve"> in order to regulate a proper environment in the workplace</w:t>
      </w:r>
      <w:r w:rsidR="005E25FF">
        <w:rPr>
          <w:rFonts w:ascii="Times New Roman" w:eastAsia="Times New Roman" w:hAnsi="Times New Roman" w:cs="Times New Roman"/>
          <w:sz w:val="24"/>
          <w:szCs w:val="24"/>
        </w:rPr>
        <w:t xml:space="preserve"> </w:t>
      </w:r>
      <w:r w:rsidR="00B4600E" w:rsidRPr="005E25FF">
        <w:rPr>
          <w:rFonts w:ascii="Times New Roman" w:eastAsia="Times New Roman" w:hAnsi="Times New Roman" w:cs="Times New Roman"/>
          <w:sz w:val="24"/>
          <w:szCs w:val="24"/>
        </w:rPr>
        <w:t xml:space="preserve">(Abdi </w:t>
      </w:r>
      <w:r w:rsidR="00B4600E" w:rsidRPr="005E25FF">
        <w:rPr>
          <w:rFonts w:ascii="Times New Roman" w:eastAsia="Times New Roman" w:hAnsi="Times New Roman" w:cs="Times New Roman"/>
          <w:i/>
          <w:iCs/>
          <w:sz w:val="24"/>
          <w:szCs w:val="24"/>
        </w:rPr>
        <w:t>et al.</w:t>
      </w:r>
      <w:r w:rsidR="00B4600E" w:rsidRPr="005E25FF">
        <w:rPr>
          <w:rFonts w:ascii="Times New Roman" w:eastAsia="Times New Roman" w:hAnsi="Times New Roman" w:cs="Times New Roman"/>
          <w:sz w:val="24"/>
          <w:szCs w:val="24"/>
        </w:rPr>
        <w:t xml:space="preserve"> 2018)</w:t>
      </w:r>
      <w:r w:rsidRPr="005E25FF">
        <w:rPr>
          <w:rFonts w:ascii="Times New Roman" w:eastAsia="Times New Roman" w:hAnsi="Times New Roman" w:cs="Times New Roman"/>
          <w:sz w:val="24"/>
          <w:szCs w:val="24"/>
          <w:highlight w:val="white"/>
        </w:rPr>
        <w:t xml:space="preserve">. This makes organisation unique and identical from other organisations. Four types of organisational cultures are, clan culture, Adhocracy culture, market culture and Hierarchy culture. TJ MAXX is an ideal example of a clan culture where employees are in a clan shaped organisational culture. This increases teamwork of employees and reduces confusion of any project. This provides employees to feel less workload and helps to maintain a </w:t>
      </w:r>
      <w:r w:rsidRPr="005E25FF">
        <w:rPr>
          <w:rFonts w:ascii="Times New Roman" w:eastAsia="Times New Roman" w:hAnsi="Times New Roman" w:cs="Times New Roman"/>
          <w:sz w:val="24"/>
          <w:szCs w:val="24"/>
          <w:highlight w:val="white"/>
        </w:rPr>
        <w:lastRenderedPageBreak/>
        <w:t>proper and friendly working atmosphere. TJ MAXX has increased their business policies and implements several new ideas of business with the implementation of this culture.</w:t>
      </w:r>
    </w:p>
    <w:p w14:paraId="35C0D8FA" w14:textId="77777777" w:rsidR="000469AB" w:rsidRPr="005E25FF" w:rsidRDefault="004D7D30" w:rsidP="006E1007">
      <w:pPr>
        <w:pStyle w:val="Heading1"/>
        <w:spacing w:line="360" w:lineRule="auto"/>
        <w:rPr>
          <w:rFonts w:cs="Times New Roman"/>
          <w:highlight w:val="white"/>
        </w:rPr>
      </w:pPr>
      <w:bookmarkStart w:id="7" w:name="_Toc25685387"/>
      <w:r w:rsidRPr="005E25FF">
        <w:rPr>
          <w:rFonts w:cs="Times New Roman"/>
          <w:highlight w:val="white"/>
        </w:rPr>
        <w:t>Theories and models of organisational culture</w:t>
      </w:r>
      <w:bookmarkEnd w:id="7"/>
    </w:p>
    <w:p w14:paraId="4250C1C4"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Organisational structure has several theories. </w:t>
      </w:r>
      <w:r w:rsidRPr="005E25FF">
        <w:rPr>
          <w:rFonts w:ascii="Times New Roman" w:eastAsia="Times New Roman" w:hAnsi="Times New Roman" w:cs="Times New Roman"/>
          <w:sz w:val="24"/>
          <w:szCs w:val="24"/>
        </w:rPr>
        <w:t xml:space="preserve">Organisational culture is an organisational environment consists of organisational assumptions, thoughts, values and beliefs that represent behaviour of organisational people. </w:t>
      </w:r>
      <w:r w:rsidRPr="005E25FF">
        <w:rPr>
          <w:rFonts w:ascii="Times New Roman" w:eastAsia="Times New Roman" w:hAnsi="Times New Roman" w:cs="Times New Roman"/>
          <w:sz w:val="24"/>
          <w:szCs w:val="24"/>
          <w:highlight w:val="white"/>
        </w:rPr>
        <w:t xml:space="preserve">Some </w:t>
      </w:r>
      <w:r w:rsidR="002C3DCA" w:rsidRPr="005E25FF">
        <w:rPr>
          <w:rFonts w:ascii="Times New Roman" w:eastAsia="Times New Roman" w:hAnsi="Times New Roman" w:cs="Times New Roman"/>
          <w:sz w:val="24"/>
          <w:szCs w:val="24"/>
          <w:highlight w:val="white"/>
        </w:rPr>
        <w:t>are</w:t>
      </w:r>
      <w:r w:rsidRPr="005E25FF">
        <w:rPr>
          <w:rFonts w:ascii="Times New Roman" w:eastAsia="Times New Roman" w:hAnsi="Times New Roman" w:cs="Times New Roman"/>
          <w:sz w:val="24"/>
          <w:szCs w:val="24"/>
          <w:highlight w:val="white"/>
        </w:rPr>
        <w:t xml:space="preserve"> discussed below,</w:t>
      </w:r>
    </w:p>
    <w:p w14:paraId="2F2658F7"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Classical theory: Classical organizational theory is a collection of scientific, administrative and bureaucratic theories. Where scientific theory deals with picking best employees and materials to develop production management, administrative theory focuses on establishing a collection of management principles. Bureaucratic theory represents maintaining a hierarchy that may divide staff in a company. This type of theory motivates employees in order to improve organisational performance</w:t>
      </w:r>
      <w:r w:rsidR="00084003" w:rsidRPr="005E25FF">
        <w:rPr>
          <w:rFonts w:ascii="Times New Roman" w:eastAsia="Times New Roman" w:hAnsi="Times New Roman" w:cs="Times New Roman"/>
          <w:sz w:val="24"/>
          <w:szCs w:val="24"/>
          <w:highlight w:val="white"/>
        </w:rPr>
        <w:t xml:space="preserve"> (</w:t>
      </w:r>
      <w:r w:rsidR="00084003" w:rsidRPr="005E25FF">
        <w:rPr>
          <w:rFonts w:ascii="Times New Roman" w:eastAsia="Times New Roman" w:hAnsi="Times New Roman" w:cs="Times New Roman"/>
          <w:sz w:val="24"/>
          <w:szCs w:val="24"/>
        </w:rPr>
        <w:t>Setyaningrum, 2017)</w:t>
      </w:r>
      <w:r w:rsidRPr="005E25FF">
        <w:rPr>
          <w:rFonts w:ascii="Times New Roman" w:eastAsia="Times New Roman" w:hAnsi="Times New Roman" w:cs="Times New Roman"/>
          <w:sz w:val="24"/>
          <w:szCs w:val="24"/>
          <w:highlight w:val="white"/>
        </w:rPr>
        <w:t>.</w:t>
      </w:r>
    </w:p>
    <w:p w14:paraId="6D2FD09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Neoclassical theory:</w:t>
      </w:r>
      <w:r w:rsidRPr="005E25FF">
        <w:rPr>
          <w:rFonts w:ascii="Times New Roman" w:eastAsia="Times New Roman" w:hAnsi="Times New Roman" w:cs="Times New Roman"/>
          <w:sz w:val="24"/>
          <w:szCs w:val="24"/>
          <w:highlight w:val="white"/>
        </w:rPr>
        <w:t xml:space="preserve"> Improvement in organisational products is one of crucial features of any company. This theory provides several ideas of organisational improvement in several portions such as product development, employee motivation, changes in strategies, and so on. Primary ingredient of this theory is to provide equilibrium.</w:t>
      </w:r>
    </w:p>
    <w:p w14:paraId="5E635C3F" w14:textId="4EB1156F"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Contingency theory: </w:t>
      </w:r>
      <w:r w:rsidRPr="005E25FF">
        <w:rPr>
          <w:rFonts w:ascii="Times New Roman" w:eastAsia="Times New Roman" w:hAnsi="Times New Roman" w:cs="Times New Roman"/>
          <w:sz w:val="24"/>
          <w:szCs w:val="24"/>
          <w:highlight w:val="white"/>
        </w:rPr>
        <w:t xml:space="preserve">Contingency theory is a theory that deals with several conflicts and argument inside an organisation. By the adaption of this theory and proper implementation, a company can simplify their conflicts between employees and solve any problem. Managers are free to make decisions in order to minimize their organisational </w:t>
      </w:r>
      <w:r w:rsidR="00606C11" w:rsidRPr="005E25FF">
        <w:rPr>
          <w:rFonts w:ascii="Times New Roman" w:eastAsia="Times New Roman" w:hAnsi="Times New Roman" w:cs="Times New Roman"/>
          <w:sz w:val="24"/>
          <w:szCs w:val="24"/>
          <w:highlight w:val="white"/>
        </w:rPr>
        <w:t>issues</w:t>
      </w:r>
      <w:r w:rsidR="00606C11" w:rsidRPr="005E25FF">
        <w:rPr>
          <w:rFonts w:ascii="Times New Roman" w:eastAsia="Times New Roman" w:hAnsi="Times New Roman" w:cs="Times New Roman"/>
          <w:sz w:val="24"/>
          <w:szCs w:val="24"/>
        </w:rPr>
        <w:t xml:space="preserve"> (</w:t>
      </w:r>
      <w:r w:rsidR="00084003" w:rsidRPr="005E25FF">
        <w:rPr>
          <w:rFonts w:ascii="Times New Roman" w:eastAsia="Times New Roman" w:hAnsi="Times New Roman" w:cs="Times New Roman"/>
          <w:sz w:val="24"/>
          <w:szCs w:val="24"/>
        </w:rPr>
        <w:t>Setyaningrum, 2017)</w:t>
      </w:r>
      <w:r w:rsidRPr="005E25FF">
        <w:rPr>
          <w:rFonts w:ascii="Times New Roman" w:eastAsia="Times New Roman" w:hAnsi="Times New Roman" w:cs="Times New Roman"/>
          <w:sz w:val="24"/>
          <w:szCs w:val="24"/>
          <w:highlight w:val="white"/>
        </w:rPr>
        <w:t>.</w:t>
      </w:r>
    </w:p>
    <w:p w14:paraId="24D6B9BA"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System theory: </w:t>
      </w:r>
      <w:r w:rsidRPr="005E25FF">
        <w:rPr>
          <w:rFonts w:ascii="Times New Roman" w:eastAsia="Times New Roman" w:hAnsi="Times New Roman" w:cs="Times New Roman"/>
          <w:sz w:val="24"/>
          <w:szCs w:val="24"/>
          <w:highlight w:val="white"/>
        </w:rPr>
        <w:t xml:space="preserve">This theory explains interrelatedness of any organization </w:t>
      </w:r>
      <w:proofErr w:type="gramStart"/>
      <w:r w:rsidRPr="005E25FF">
        <w:rPr>
          <w:rFonts w:ascii="Times New Roman" w:eastAsia="Times New Roman" w:hAnsi="Times New Roman" w:cs="Times New Roman"/>
          <w:sz w:val="24"/>
          <w:szCs w:val="24"/>
          <w:highlight w:val="white"/>
        </w:rPr>
        <w:t>and also</w:t>
      </w:r>
      <w:proofErr w:type="gramEnd"/>
      <w:r w:rsidRPr="005E25FF">
        <w:rPr>
          <w:rFonts w:ascii="Times New Roman" w:eastAsia="Times New Roman" w:hAnsi="Times New Roman" w:cs="Times New Roman"/>
          <w:sz w:val="24"/>
          <w:szCs w:val="24"/>
          <w:highlight w:val="white"/>
        </w:rPr>
        <w:t xml:space="preserve"> protects companies by identifying several threats of an organisation.</w:t>
      </w:r>
    </w:p>
    <w:p w14:paraId="5C9FCA11" w14:textId="77777777" w:rsidR="000469AB" w:rsidRPr="005E25FF" w:rsidRDefault="004D7D30" w:rsidP="006E1007">
      <w:pPr>
        <w:pStyle w:val="Heading2"/>
        <w:spacing w:line="360" w:lineRule="auto"/>
        <w:rPr>
          <w:rFonts w:cs="Times New Roman"/>
          <w:highlight w:val="white"/>
        </w:rPr>
      </w:pPr>
      <w:bookmarkStart w:id="8" w:name="_Toc25685388"/>
      <w:r w:rsidRPr="005E25FF">
        <w:rPr>
          <w:rFonts w:cs="Times New Roman"/>
          <w:highlight w:val="white"/>
        </w:rPr>
        <w:t>Justification</w:t>
      </w:r>
      <w:bookmarkEnd w:id="8"/>
    </w:p>
    <w:p w14:paraId="7917E289" w14:textId="5A751CF1"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TJ MAXX faced a significant breakdown in market in the year of 2003. Computer hackers gained information access on both debit and credit card accounts. This act of data theft exposed 100 million-plus customers to potential theft from accounts. Management of TJ MAXX secures </w:t>
      </w:r>
      <w:r w:rsidRPr="005E25FF">
        <w:rPr>
          <w:rFonts w:ascii="Times New Roman" w:eastAsia="Times New Roman" w:hAnsi="Times New Roman" w:cs="Times New Roman"/>
          <w:sz w:val="24"/>
          <w:szCs w:val="24"/>
          <w:highlight w:val="white"/>
        </w:rPr>
        <w:lastRenderedPageBreak/>
        <w:t xml:space="preserve">this condition of company by implementing contingency and system </w:t>
      </w:r>
      <w:r w:rsidR="00606C11" w:rsidRPr="005E25FF">
        <w:rPr>
          <w:rFonts w:ascii="Times New Roman" w:eastAsia="Times New Roman" w:hAnsi="Times New Roman" w:cs="Times New Roman"/>
          <w:sz w:val="24"/>
          <w:szCs w:val="24"/>
          <w:highlight w:val="white"/>
        </w:rPr>
        <w:t>theory</w:t>
      </w:r>
      <w:r w:rsidR="00606C11" w:rsidRPr="005E25FF">
        <w:rPr>
          <w:rFonts w:ascii="Times New Roman" w:eastAsia="Times New Roman" w:hAnsi="Times New Roman" w:cs="Times New Roman"/>
          <w:sz w:val="24"/>
          <w:szCs w:val="24"/>
        </w:rPr>
        <w:t xml:space="preserve"> (</w:t>
      </w:r>
      <w:r w:rsidR="00084003" w:rsidRPr="005E25FF">
        <w:rPr>
          <w:rFonts w:ascii="Times New Roman" w:eastAsia="Times New Roman" w:hAnsi="Times New Roman" w:cs="Times New Roman"/>
          <w:sz w:val="24"/>
          <w:szCs w:val="24"/>
        </w:rPr>
        <w:t>Laforet, 2016)</w:t>
      </w:r>
      <w:r w:rsidRPr="005E25FF">
        <w:rPr>
          <w:rFonts w:ascii="Times New Roman" w:eastAsia="Times New Roman" w:hAnsi="Times New Roman" w:cs="Times New Roman"/>
          <w:sz w:val="24"/>
          <w:szCs w:val="24"/>
          <w:highlight w:val="white"/>
        </w:rPr>
        <w:t>. Top-level managers identified this flaw and worked according to that. This helped to improve quality of service and eliminated complicacy of project management.</w:t>
      </w:r>
    </w:p>
    <w:p w14:paraId="245AA558" w14:textId="77777777" w:rsidR="000469AB" w:rsidRPr="005E25FF" w:rsidRDefault="004D7D30" w:rsidP="006E1007">
      <w:pPr>
        <w:pStyle w:val="Heading1"/>
        <w:spacing w:line="360" w:lineRule="auto"/>
        <w:rPr>
          <w:rFonts w:cs="Times New Roman"/>
          <w:highlight w:val="white"/>
        </w:rPr>
      </w:pPr>
      <w:bookmarkStart w:id="9" w:name="_Toc25685389"/>
      <w:r w:rsidRPr="005E25FF">
        <w:rPr>
          <w:rFonts w:cs="Times New Roman"/>
          <w:highlight w:val="white"/>
        </w:rPr>
        <w:t xml:space="preserve">Theories </w:t>
      </w:r>
      <w:r w:rsidR="00084003" w:rsidRPr="005E25FF">
        <w:rPr>
          <w:rFonts w:cs="Times New Roman"/>
          <w:highlight w:val="white"/>
        </w:rPr>
        <w:t>and models</w:t>
      </w:r>
      <w:r w:rsidRPr="005E25FF">
        <w:rPr>
          <w:rFonts w:cs="Times New Roman"/>
          <w:highlight w:val="white"/>
        </w:rPr>
        <w:t xml:space="preserve"> of organisational design</w:t>
      </w:r>
      <w:bookmarkEnd w:id="9"/>
    </w:p>
    <w:p w14:paraId="4485F94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Organisational design showcases alignment of an organisational hierarchy. This represents a complete analysis of organisational culture and structure in order to minimize complications and simplify organisational strategies. Some of popular design procedures or tool of management are,</w:t>
      </w:r>
    </w:p>
    <w:p w14:paraId="62BA2B75"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Reflectivity tool: </w:t>
      </w:r>
      <w:r w:rsidRPr="005E25FF">
        <w:rPr>
          <w:rFonts w:ascii="Times New Roman" w:eastAsia="Times New Roman" w:hAnsi="Times New Roman" w:cs="Times New Roman"/>
          <w:sz w:val="24"/>
          <w:szCs w:val="24"/>
          <w:highlight w:val="white"/>
        </w:rPr>
        <w:t>This model deals with analogy of subject and research model. This explains object and its effects on organisation. Two types of analogies are functional and structural. Functional part explains behaviour of an object and structural portion explain mutual relationships between objects.</w:t>
      </w:r>
    </w:p>
    <w:p w14:paraId="1B220697"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Communication tool:</w:t>
      </w:r>
      <w:r w:rsidRPr="005E25FF">
        <w:rPr>
          <w:rFonts w:ascii="Times New Roman" w:eastAsia="Times New Roman" w:hAnsi="Times New Roman" w:cs="Times New Roman"/>
          <w:sz w:val="24"/>
          <w:szCs w:val="24"/>
          <w:highlight w:val="white"/>
        </w:rPr>
        <w:t xml:space="preserve"> This model is one of essential tools to improve organisational behaviour and working strategies of an organisation. Without proper communication techniques, a company </w:t>
      </w:r>
      <w:r w:rsidR="002C3DCA" w:rsidRPr="005E25FF">
        <w:rPr>
          <w:rFonts w:ascii="Times New Roman" w:eastAsia="Times New Roman" w:hAnsi="Times New Roman" w:cs="Times New Roman"/>
          <w:sz w:val="24"/>
          <w:szCs w:val="24"/>
          <w:highlight w:val="white"/>
        </w:rPr>
        <w:t>cannot</w:t>
      </w:r>
      <w:r w:rsidRPr="005E25FF">
        <w:rPr>
          <w:rFonts w:ascii="Times New Roman" w:eastAsia="Times New Roman" w:hAnsi="Times New Roman" w:cs="Times New Roman"/>
          <w:sz w:val="24"/>
          <w:szCs w:val="24"/>
          <w:highlight w:val="white"/>
        </w:rPr>
        <w:t xml:space="preserve"> survive properly. Any organisation resolves heir complications with the help of communication tools.</w:t>
      </w:r>
    </w:p>
    <w:p w14:paraId="03639598"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Experimental research tool:</w:t>
      </w:r>
      <w:r w:rsidRPr="005E25FF">
        <w:rPr>
          <w:rFonts w:ascii="Times New Roman" w:eastAsia="Times New Roman" w:hAnsi="Times New Roman" w:cs="Times New Roman"/>
          <w:sz w:val="24"/>
          <w:szCs w:val="24"/>
          <w:highlight w:val="white"/>
        </w:rPr>
        <w:t xml:space="preserve"> This model approaches object to go through experiments and researches. This tool deals with several experiments of business strategies. </w:t>
      </w:r>
    </w:p>
    <w:p w14:paraId="1E6E8751"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b/>
          <w:i/>
          <w:sz w:val="24"/>
          <w:szCs w:val="24"/>
          <w:highlight w:val="white"/>
        </w:rPr>
        <w:t xml:space="preserve">Abstraction tool: </w:t>
      </w:r>
      <w:r w:rsidRPr="005E25FF">
        <w:rPr>
          <w:rFonts w:ascii="Times New Roman" w:eastAsia="Times New Roman" w:hAnsi="Times New Roman" w:cs="Times New Roman"/>
          <w:sz w:val="24"/>
          <w:szCs w:val="24"/>
          <w:highlight w:val="white"/>
        </w:rPr>
        <w:t>This model represents simplification of an object. Managers use this business model to design a project more simply and to provide employees with an efficient working scenario.</w:t>
      </w:r>
    </w:p>
    <w:p w14:paraId="1149F084" w14:textId="77777777" w:rsidR="000469AB" w:rsidRPr="005E25FF" w:rsidRDefault="004D7D30" w:rsidP="006E1007">
      <w:pPr>
        <w:pStyle w:val="Heading2"/>
        <w:spacing w:line="360" w:lineRule="auto"/>
        <w:rPr>
          <w:rFonts w:cs="Times New Roman"/>
          <w:highlight w:val="white"/>
        </w:rPr>
      </w:pPr>
      <w:bookmarkStart w:id="10" w:name="_Toc25685390"/>
      <w:r w:rsidRPr="005E25FF">
        <w:rPr>
          <w:rFonts w:cs="Times New Roman"/>
          <w:highlight w:val="white"/>
        </w:rPr>
        <w:t>Justification</w:t>
      </w:r>
      <w:bookmarkEnd w:id="10"/>
    </w:p>
    <w:p w14:paraId="5C9CB35F"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highlight w:val="white"/>
        </w:rPr>
      </w:pPr>
      <w:r w:rsidRPr="005E25FF">
        <w:rPr>
          <w:rFonts w:ascii="Times New Roman" w:eastAsia="Times New Roman" w:hAnsi="Times New Roman" w:cs="Times New Roman"/>
          <w:sz w:val="24"/>
          <w:szCs w:val="24"/>
          <w:highlight w:val="white"/>
        </w:rPr>
        <w:t xml:space="preserve">TJ MAXX's top-level managers implement these business models to design their project more efficiently. It is seen that company gains maximum profit with the implementation of these business tools. Company chooses proper and necessary decisions in order to shape up their business </w:t>
      </w:r>
      <w:r w:rsidR="00D435FF">
        <w:rPr>
          <w:rFonts w:ascii="Times New Roman" w:eastAsia="Times New Roman" w:hAnsi="Times New Roman" w:cs="Times New Roman"/>
          <w:sz w:val="24"/>
          <w:szCs w:val="24"/>
          <w:highlight w:val="white"/>
        </w:rPr>
        <w:t>in an exact direction. TJ MAXX</w:t>
      </w:r>
      <w:r w:rsidRPr="005E25FF">
        <w:rPr>
          <w:rFonts w:ascii="Times New Roman" w:eastAsia="Times New Roman" w:hAnsi="Times New Roman" w:cs="Times New Roman"/>
          <w:sz w:val="24"/>
          <w:szCs w:val="24"/>
          <w:highlight w:val="white"/>
        </w:rPr>
        <w:t xml:space="preserve"> </w:t>
      </w:r>
      <w:r w:rsidR="00D435FF">
        <w:rPr>
          <w:rFonts w:ascii="Times New Roman" w:eastAsia="Times New Roman" w:hAnsi="Times New Roman" w:cs="Times New Roman"/>
          <w:sz w:val="24"/>
          <w:szCs w:val="24"/>
          <w:highlight w:val="white"/>
        </w:rPr>
        <w:t xml:space="preserve">use </w:t>
      </w:r>
      <w:r w:rsidRPr="005E25FF">
        <w:rPr>
          <w:rFonts w:ascii="Times New Roman" w:eastAsia="Times New Roman" w:hAnsi="Times New Roman" w:cs="Times New Roman"/>
          <w:sz w:val="24"/>
          <w:szCs w:val="24"/>
          <w:highlight w:val="white"/>
        </w:rPr>
        <w:t xml:space="preserve">business theories to provide their rivals with fierce competition in retail market. This famous retail store increases their business with the help of </w:t>
      </w:r>
      <w:r w:rsidRPr="005E25FF">
        <w:rPr>
          <w:rFonts w:ascii="Times New Roman" w:eastAsia="Times New Roman" w:hAnsi="Times New Roman" w:cs="Times New Roman"/>
          <w:sz w:val="24"/>
          <w:szCs w:val="24"/>
          <w:highlight w:val="white"/>
        </w:rPr>
        <w:lastRenderedPageBreak/>
        <w:t>these business tools. Skilled and experienced managers use strategies and tools to do a successful business. Although in some cases, company faces some issues due to less trained employees and downs their market price.</w:t>
      </w:r>
    </w:p>
    <w:p w14:paraId="029A1EEE" w14:textId="77777777" w:rsidR="000469AB" w:rsidRPr="005E25FF" w:rsidRDefault="004D7D30" w:rsidP="006E1007">
      <w:pPr>
        <w:pStyle w:val="Heading1"/>
        <w:spacing w:line="360" w:lineRule="auto"/>
        <w:rPr>
          <w:rFonts w:cs="Times New Roman"/>
          <w:highlight w:val="white"/>
        </w:rPr>
      </w:pPr>
      <w:bookmarkStart w:id="11" w:name="_Toc25685391"/>
      <w:r w:rsidRPr="005E25FF">
        <w:rPr>
          <w:rFonts w:cs="Times New Roman"/>
          <w:highlight w:val="white"/>
        </w:rPr>
        <w:t>Conclusion</w:t>
      </w:r>
      <w:bookmarkEnd w:id="11"/>
    </w:p>
    <w:p w14:paraId="6DA134A6" w14:textId="77777777" w:rsidR="000469AB" w:rsidRPr="005E25FF" w:rsidRDefault="004D7D30" w:rsidP="006E1007">
      <w:pPr>
        <w:spacing w:before="240" w:after="240" w:line="360" w:lineRule="auto"/>
        <w:jc w:val="both"/>
        <w:rPr>
          <w:rFonts w:ascii="Times New Roman" w:eastAsia="Times New Roman" w:hAnsi="Times New Roman" w:cs="Times New Roman"/>
          <w:sz w:val="24"/>
          <w:szCs w:val="24"/>
        </w:rPr>
      </w:pPr>
      <w:r w:rsidRPr="005E25FF">
        <w:rPr>
          <w:rFonts w:ascii="Times New Roman" w:eastAsia="Times New Roman" w:hAnsi="Times New Roman" w:cs="Times New Roman"/>
          <w:sz w:val="24"/>
          <w:szCs w:val="24"/>
          <w:highlight w:val="white"/>
        </w:rPr>
        <w:t xml:space="preserve">Organisational structure and culture are two major features of organisations; without these factors, an organisation fails to achieve organisational goals. TJ MAXX is a famous US retail store that provides amazing experience of shopping and selling to customers. Organisation works accordingly to customer expectations in order to increase their market value and maximize organizational profit. Organisational culture ensures employees to cope up in a working environment where on another hand, organisational structure indicates organisations to improve areas of management and provide an idea of staff selection and management in order to regulate a better business schedule.  </w:t>
      </w:r>
    </w:p>
    <w:p w14:paraId="5C6DBA3E" w14:textId="77777777" w:rsidR="003E1BBF" w:rsidRPr="005E25FF" w:rsidRDefault="003E1BBF" w:rsidP="006E1007">
      <w:pPr>
        <w:spacing w:line="360" w:lineRule="auto"/>
        <w:rPr>
          <w:rFonts w:ascii="Times New Roman" w:hAnsi="Times New Roman" w:cs="Times New Roman"/>
          <w:b/>
          <w:bCs/>
          <w:sz w:val="28"/>
          <w:szCs w:val="28"/>
        </w:rPr>
      </w:pPr>
      <w:r w:rsidRPr="005E25FF">
        <w:rPr>
          <w:rFonts w:ascii="Times New Roman" w:hAnsi="Times New Roman" w:cs="Times New Roman"/>
          <w:b/>
          <w:bCs/>
          <w:sz w:val="28"/>
          <w:szCs w:val="28"/>
        </w:rPr>
        <w:br w:type="page"/>
      </w:r>
    </w:p>
    <w:p w14:paraId="788EC9B1" w14:textId="77777777" w:rsidR="00EF32DB" w:rsidRPr="005E25FF" w:rsidRDefault="00EF32DB" w:rsidP="006E1007">
      <w:pPr>
        <w:pStyle w:val="Heading1"/>
        <w:spacing w:line="360" w:lineRule="auto"/>
        <w:rPr>
          <w:rFonts w:cs="Times New Roman"/>
          <w:color w:val="000000" w:themeColor="text1"/>
        </w:rPr>
      </w:pPr>
      <w:bookmarkStart w:id="12" w:name="_Toc25685392"/>
      <w:r w:rsidRPr="005E25FF">
        <w:rPr>
          <w:rFonts w:cs="Times New Roman"/>
        </w:rPr>
        <w:lastRenderedPageBreak/>
        <w:t>Reference list</w:t>
      </w:r>
      <w:bookmarkEnd w:id="12"/>
    </w:p>
    <w:p w14:paraId="18DC7E18"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r w:rsidRPr="005E25FF">
        <w:rPr>
          <w:color w:val="000000" w:themeColor="text1"/>
          <w:lang w:val="en-GB"/>
        </w:rPr>
        <w:t>Abdi, K., Mardani, A., Aslan, A.S., Tupenaite, L., Naimaviciene, J., Kanapeckiene, L. and Kutut, V., 2018. The effect of knowledge management, organizational culture and organizational learning on innovation in automotive industry. </w:t>
      </w:r>
      <w:r w:rsidRPr="005E25FF">
        <w:rPr>
          <w:i/>
          <w:iCs/>
          <w:color w:val="000000" w:themeColor="text1"/>
          <w:lang w:val="en-GB"/>
        </w:rPr>
        <w:t>Journal of Business Economics and Management, </w:t>
      </w:r>
      <w:r w:rsidRPr="005E25FF">
        <w:rPr>
          <w:b/>
          <w:bCs/>
          <w:color w:val="000000" w:themeColor="text1"/>
          <w:lang w:val="en-GB"/>
        </w:rPr>
        <w:t>19</w:t>
      </w:r>
      <w:r w:rsidRPr="005E25FF">
        <w:rPr>
          <w:color w:val="000000" w:themeColor="text1"/>
          <w:lang w:val="en-GB"/>
        </w:rPr>
        <w:t>(1), pp. 1-19.</w:t>
      </w:r>
    </w:p>
    <w:p w14:paraId="5DDE1CAF"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bookmarkStart w:id="13" w:name="_GoBack"/>
      <w:proofErr w:type="spellStart"/>
      <w:r w:rsidRPr="005E25FF">
        <w:rPr>
          <w:color w:val="000000" w:themeColor="text1"/>
          <w:lang w:val="en-GB"/>
        </w:rPr>
        <w:t>Abuzarqa</w:t>
      </w:r>
      <w:bookmarkEnd w:id="13"/>
      <w:proofErr w:type="spellEnd"/>
      <w:r w:rsidRPr="005E25FF">
        <w:rPr>
          <w:color w:val="000000" w:themeColor="text1"/>
          <w:lang w:val="en-GB"/>
        </w:rPr>
        <w:t>, R., 2019. the relationship between organizational culture, risk management and organizational performance. </w:t>
      </w:r>
      <w:r w:rsidRPr="005E25FF">
        <w:rPr>
          <w:i/>
          <w:iCs/>
          <w:color w:val="000000" w:themeColor="text1"/>
          <w:lang w:val="en-GB"/>
        </w:rPr>
        <w:t>Cross - Cultural Management Journal, </w:t>
      </w:r>
      <w:proofErr w:type="gramStart"/>
      <w:r w:rsidRPr="005E25FF">
        <w:rPr>
          <w:b/>
          <w:bCs/>
          <w:color w:val="000000" w:themeColor="text1"/>
          <w:lang w:val="en-GB"/>
        </w:rPr>
        <w:t>XXI</w:t>
      </w:r>
      <w:r w:rsidRPr="005E25FF">
        <w:rPr>
          <w:color w:val="000000" w:themeColor="text1"/>
          <w:lang w:val="en-GB"/>
        </w:rPr>
        <w:t>(</w:t>
      </w:r>
      <w:proofErr w:type="gramEnd"/>
      <w:r w:rsidRPr="005E25FF">
        <w:rPr>
          <w:color w:val="000000" w:themeColor="text1"/>
          <w:lang w:val="en-GB"/>
        </w:rPr>
        <w:t>1), pp. 13-20.</w:t>
      </w:r>
    </w:p>
    <w:p w14:paraId="2CFF47BB"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proofErr w:type="spellStart"/>
      <w:r w:rsidRPr="005E25FF">
        <w:rPr>
          <w:color w:val="000000" w:themeColor="text1"/>
          <w:lang w:val="en-GB"/>
        </w:rPr>
        <w:t>Arumi</w:t>
      </w:r>
      <w:proofErr w:type="spellEnd"/>
      <w:r w:rsidRPr="005E25FF">
        <w:rPr>
          <w:color w:val="000000" w:themeColor="text1"/>
          <w:lang w:val="en-GB"/>
        </w:rPr>
        <w:t xml:space="preserve">, M.S., Aldrin, N. and Murti, T.R., 2019. Effect of Organizational Culture on Organizational Citizenship </w:t>
      </w:r>
      <w:proofErr w:type="spellStart"/>
      <w:r w:rsidRPr="005E25FF">
        <w:rPr>
          <w:color w:val="000000" w:themeColor="text1"/>
          <w:lang w:val="en-GB"/>
        </w:rPr>
        <w:t>Behavior</w:t>
      </w:r>
      <w:proofErr w:type="spellEnd"/>
      <w:r w:rsidRPr="005E25FF">
        <w:rPr>
          <w:color w:val="000000" w:themeColor="text1"/>
          <w:lang w:val="en-GB"/>
        </w:rPr>
        <w:t xml:space="preserve"> with Organizational Commitment as a Mediator. </w:t>
      </w:r>
      <w:r w:rsidRPr="005E25FF">
        <w:rPr>
          <w:i/>
          <w:iCs/>
          <w:color w:val="000000" w:themeColor="text1"/>
          <w:lang w:val="en-GB"/>
        </w:rPr>
        <w:t>International Journal of Research in Business and Social Science, </w:t>
      </w:r>
      <w:r w:rsidRPr="005E25FF">
        <w:rPr>
          <w:b/>
          <w:bCs/>
          <w:color w:val="000000" w:themeColor="text1"/>
          <w:lang w:val="en-GB"/>
        </w:rPr>
        <w:t>8</w:t>
      </w:r>
      <w:r w:rsidRPr="005E25FF">
        <w:rPr>
          <w:color w:val="000000" w:themeColor="text1"/>
          <w:lang w:val="en-GB"/>
        </w:rPr>
        <w:t>(4), pp. 124-132.</w:t>
      </w:r>
    </w:p>
    <w:p w14:paraId="586FA8D3"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r w:rsidRPr="005E25FF">
        <w:rPr>
          <w:color w:val="000000" w:themeColor="text1"/>
          <w:lang w:val="en-GB"/>
        </w:rPr>
        <w:t xml:space="preserve">Austen, A. and </w:t>
      </w:r>
      <w:proofErr w:type="spellStart"/>
      <w:r w:rsidRPr="005E25FF">
        <w:rPr>
          <w:color w:val="000000" w:themeColor="text1"/>
          <w:lang w:val="en-GB"/>
        </w:rPr>
        <w:t>Zacny</w:t>
      </w:r>
      <w:proofErr w:type="spellEnd"/>
      <w:r w:rsidRPr="005E25FF">
        <w:rPr>
          <w:color w:val="000000" w:themeColor="text1"/>
          <w:lang w:val="en-GB"/>
        </w:rPr>
        <w:t>, B., 2015. The role of Public Service Motivation and Organizational Culture for Organizational Commitment. </w:t>
      </w:r>
      <w:r w:rsidRPr="005E25FF">
        <w:rPr>
          <w:i/>
          <w:iCs/>
          <w:color w:val="000000" w:themeColor="text1"/>
          <w:lang w:val="en-GB"/>
        </w:rPr>
        <w:t>Management, </w:t>
      </w:r>
      <w:r w:rsidRPr="005E25FF">
        <w:rPr>
          <w:b/>
          <w:bCs/>
          <w:color w:val="000000" w:themeColor="text1"/>
          <w:lang w:val="en-GB"/>
        </w:rPr>
        <w:t>19</w:t>
      </w:r>
      <w:r w:rsidRPr="005E25FF">
        <w:rPr>
          <w:color w:val="000000" w:themeColor="text1"/>
          <w:lang w:val="en-GB"/>
        </w:rPr>
        <w:t>(2), pp. 21-34.</w:t>
      </w:r>
    </w:p>
    <w:p w14:paraId="4EAC82F7"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r w:rsidRPr="005E25FF">
        <w:rPr>
          <w:color w:val="000000" w:themeColor="text1"/>
          <w:lang w:val="en-GB"/>
        </w:rPr>
        <w:t xml:space="preserve">Camelia, G., </w:t>
      </w:r>
      <w:proofErr w:type="spellStart"/>
      <w:r w:rsidRPr="005E25FF">
        <w:rPr>
          <w:color w:val="000000" w:themeColor="text1"/>
          <w:lang w:val="en-GB"/>
        </w:rPr>
        <w:t>Ioana</w:t>
      </w:r>
      <w:proofErr w:type="spellEnd"/>
      <w:r w:rsidRPr="005E25FF">
        <w:rPr>
          <w:color w:val="000000" w:themeColor="text1"/>
          <w:lang w:val="en-GB"/>
        </w:rPr>
        <w:t xml:space="preserve">-Valentina-Alexandra, M. and Larisa-Andreea, N., 2019. organizational culture: a case study of the impact of ethical organizational culture on the efficiency of </w:t>
      </w:r>
      <w:proofErr w:type="spellStart"/>
      <w:r w:rsidRPr="005E25FF">
        <w:rPr>
          <w:color w:val="000000" w:themeColor="text1"/>
          <w:lang w:val="en-GB"/>
        </w:rPr>
        <w:t>accor</w:t>
      </w:r>
      <w:proofErr w:type="spellEnd"/>
      <w:r w:rsidRPr="005E25FF">
        <w:rPr>
          <w:color w:val="000000" w:themeColor="text1"/>
          <w:lang w:val="en-GB"/>
        </w:rPr>
        <w:t xml:space="preserve"> hotels. </w:t>
      </w:r>
      <w:proofErr w:type="spellStart"/>
      <w:r w:rsidRPr="005E25FF">
        <w:rPr>
          <w:i/>
          <w:iCs/>
          <w:color w:val="000000" w:themeColor="text1"/>
          <w:lang w:val="en-GB"/>
        </w:rPr>
        <w:t>romanian</w:t>
      </w:r>
      <w:proofErr w:type="spellEnd"/>
      <w:r w:rsidRPr="005E25FF">
        <w:rPr>
          <w:i/>
          <w:iCs/>
          <w:color w:val="000000" w:themeColor="text1"/>
          <w:lang w:val="en-GB"/>
        </w:rPr>
        <w:t xml:space="preserve"> Economic and Business Review, </w:t>
      </w:r>
      <w:r w:rsidRPr="005E25FF">
        <w:rPr>
          <w:b/>
          <w:bCs/>
          <w:color w:val="000000" w:themeColor="text1"/>
          <w:lang w:val="en-GB"/>
        </w:rPr>
        <w:t>14</w:t>
      </w:r>
      <w:r w:rsidRPr="005E25FF">
        <w:rPr>
          <w:color w:val="000000" w:themeColor="text1"/>
          <w:lang w:val="en-GB"/>
        </w:rPr>
        <w:t>(2), pp. 86-96.</w:t>
      </w:r>
    </w:p>
    <w:p w14:paraId="4B290F2D"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r w:rsidRPr="005E25FF">
        <w:rPr>
          <w:color w:val="000000" w:themeColor="text1"/>
          <w:lang w:val="en-GB"/>
        </w:rPr>
        <w:t xml:space="preserve">Caroline </w:t>
      </w:r>
      <w:proofErr w:type="spellStart"/>
      <w:r w:rsidRPr="005E25FF">
        <w:rPr>
          <w:color w:val="000000" w:themeColor="text1"/>
          <w:lang w:val="en-GB"/>
        </w:rPr>
        <w:t>Rohenkohl</w:t>
      </w:r>
      <w:proofErr w:type="spellEnd"/>
      <w:r w:rsidRPr="005E25FF">
        <w:rPr>
          <w:color w:val="000000" w:themeColor="text1"/>
          <w:lang w:val="en-GB"/>
        </w:rPr>
        <w:t xml:space="preserve"> Santos, P.C., Rivera Castro, M.A., </w:t>
      </w:r>
      <w:proofErr w:type="spellStart"/>
      <w:r w:rsidRPr="005E25FF">
        <w:rPr>
          <w:color w:val="000000" w:themeColor="text1"/>
          <w:lang w:val="en-GB"/>
        </w:rPr>
        <w:t>Lindomar</w:t>
      </w:r>
      <w:proofErr w:type="spellEnd"/>
      <w:r w:rsidRPr="005E25FF">
        <w:rPr>
          <w:color w:val="000000" w:themeColor="text1"/>
          <w:lang w:val="en-GB"/>
        </w:rPr>
        <w:t>, P.S. and Leonardo Oliveira, P.C., 2018. The Relationship Between Organizational Culture, Organizational Commitment and Job Satisfaction. </w:t>
      </w:r>
      <w:proofErr w:type="spellStart"/>
      <w:r w:rsidRPr="005E25FF">
        <w:rPr>
          <w:i/>
          <w:iCs/>
          <w:color w:val="000000" w:themeColor="text1"/>
          <w:lang w:val="en-GB"/>
        </w:rPr>
        <w:t>Revista</w:t>
      </w:r>
      <w:proofErr w:type="spellEnd"/>
      <w:r w:rsidRPr="005E25FF">
        <w:rPr>
          <w:i/>
          <w:iCs/>
          <w:color w:val="000000" w:themeColor="text1"/>
          <w:lang w:val="en-GB"/>
        </w:rPr>
        <w:t xml:space="preserve"> </w:t>
      </w:r>
      <w:proofErr w:type="spellStart"/>
      <w:r w:rsidRPr="005E25FF">
        <w:rPr>
          <w:i/>
          <w:iCs/>
          <w:color w:val="000000" w:themeColor="text1"/>
          <w:lang w:val="en-GB"/>
        </w:rPr>
        <w:t>Brasileira</w:t>
      </w:r>
      <w:proofErr w:type="spellEnd"/>
      <w:r w:rsidRPr="005E25FF">
        <w:rPr>
          <w:i/>
          <w:iCs/>
          <w:color w:val="000000" w:themeColor="text1"/>
          <w:lang w:val="en-GB"/>
        </w:rPr>
        <w:t xml:space="preserve"> de </w:t>
      </w:r>
      <w:proofErr w:type="spellStart"/>
      <w:r w:rsidRPr="005E25FF">
        <w:rPr>
          <w:i/>
          <w:iCs/>
          <w:color w:val="000000" w:themeColor="text1"/>
          <w:lang w:val="en-GB"/>
        </w:rPr>
        <w:t>Estratégia</w:t>
      </w:r>
      <w:proofErr w:type="spellEnd"/>
      <w:r w:rsidRPr="005E25FF">
        <w:rPr>
          <w:i/>
          <w:iCs/>
          <w:color w:val="000000" w:themeColor="text1"/>
          <w:lang w:val="en-GB"/>
        </w:rPr>
        <w:t>, </w:t>
      </w:r>
      <w:r w:rsidRPr="005E25FF">
        <w:rPr>
          <w:b/>
          <w:bCs/>
          <w:color w:val="000000" w:themeColor="text1"/>
          <w:lang w:val="en-GB"/>
        </w:rPr>
        <w:t>11</w:t>
      </w:r>
      <w:r w:rsidRPr="005E25FF">
        <w:rPr>
          <w:color w:val="000000" w:themeColor="text1"/>
          <w:lang w:val="en-GB"/>
        </w:rPr>
        <w:t>(2), pp. 201-215.</w:t>
      </w:r>
    </w:p>
    <w:p w14:paraId="01381C33" w14:textId="77777777" w:rsidR="00EF32DB" w:rsidRPr="005E25FF" w:rsidRDefault="002C3DCA" w:rsidP="006E1007">
      <w:pPr>
        <w:pStyle w:val="NormalWeb"/>
        <w:shd w:val="clear" w:color="auto" w:fill="FFFFFF"/>
        <w:spacing w:before="0" w:beforeAutospacing="0" w:after="158" w:afterAutospacing="0" w:line="360" w:lineRule="auto"/>
        <w:jc w:val="both"/>
        <w:rPr>
          <w:color w:val="000000" w:themeColor="text1"/>
          <w:lang w:val="en-GB"/>
        </w:rPr>
      </w:pPr>
      <w:r w:rsidRPr="005E25FF">
        <w:rPr>
          <w:color w:val="000000" w:themeColor="text1"/>
          <w:lang w:val="en-GB"/>
        </w:rPr>
        <w:t xml:space="preserve">Deem, J.W., </w:t>
      </w:r>
      <w:proofErr w:type="spellStart"/>
      <w:r w:rsidRPr="005E25FF">
        <w:rPr>
          <w:color w:val="000000" w:themeColor="text1"/>
          <w:lang w:val="en-GB"/>
        </w:rPr>
        <w:t>Delotell</w:t>
      </w:r>
      <w:proofErr w:type="spellEnd"/>
      <w:r w:rsidRPr="005E25FF">
        <w:rPr>
          <w:color w:val="000000" w:themeColor="text1"/>
          <w:lang w:val="en-GB"/>
        </w:rPr>
        <w:t>, P.J. And Kelly, K., 2015</w:t>
      </w:r>
      <w:r w:rsidR="00EF32DB" w:rsidRPr="005E25FF">
        <w:rPr>
          <w:color w:val="000000" w:themeColor="text1"/>
          <w:lang w:val="en-GB"/>
        </w:rPr>
        <w:t>. The relationship of employee status to organizational culture and organizational effectiveness. </w:t>
      </w:r>
      <w:r w:rsidR="00EF32DB" w:rsidRPr="005E25FF">
        <w:rPr>
          <w:i/>
          <w:iCs/>
          <w:color w:val="000000" w:themeColor="text1"/>
          <w:lang w:val="en-GB"/>
        </w:rPr>
        <w:t>The International Journal of Educational Management, </w:t>
      </w:r>
      <w:r w:rsidR="00EF32DB" w:rsidRPr="005E25FF">
        <w:rPr>
          <w:b/>
          <w:bCs/>
          <w:color w:val="000000" w:themeColor="text1"/>
          <w:lang w:val="en-GB"/>
        </w:rPr>
        <w:t>29</w:t>
      </w:r>
      <w:r w:rsidR="00EF32DB" w:rsidRPr="005E25FF">
        <w:rPr>
          <w:color w:val="000000" w:themeColor="text1"/>
          <w:lang w:val="en-GB"/>
        </w:rPr>
        <w:t>(5), pp. 563-581.</w:t>
      </w:r>
    </w:p>
    <w:p w14:paraId="609E84C0"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proofErr w:type="spellStart"/>
      <w:r w:rsidRPr="005E25FF">
        <w:rPr>
          <w:color w:val="000000" w:themeColor="text1"/>
          <w:lang w:val="en-GB"/>
        </w:rPr>
        <w:t>Erciyes</w:t>
      </w:r>
      <w:proofErr w:type="spellEnd"/>
      <w:r w:rsidRPr="005E25FF">
        <w:rPr>
          <w:color w:val="000000" w:themeColor="text1"/>
          <w:lang w:val="en-GB"/>
        </w:rPr>
        <w:t>, E., 2018. The fusion of national culture and organizational culture in international settings. </w:t>
      </w:r>
      <w:r w:rsidRPr="005E25FF">
        <w:rPr>
          <w:i/>
          <w:iCs/>
          <w:color w:val="000000" w:themeColor="text1"/>
          <w:lang w:val="en-GB"/>
        </w:rPr>
        <w:t>METU Studies in Development, </w:t>
      </w:r>
      <w:r w:rsidRPr="005E25FF">
        <w:rPr>
          <w:b/>
          <w:bCs/>
          <w:color w:val="000000" w:themeColor="text1"/>
          <w:lang w:val="en-GB"/>
        </w:rPr>
        <w:t>45</w:t>
      </w:r>
      <w:r w:rsidRPr="005E25FF">
        <w:rPr>
          <w:color w:val="000000" w:themeColor="text1"/>
          <w:lang w:val="en-GB"/>
        </w:rPr>
        <w:t>(1), pp. 1-23.</w:t>
      </w:r>
    </w:p>
    <w:p w14:paraId="3C57AABE"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proofErr w:type="spellStart"/>
      <w:r w:rsidRPr="005E25FF">
        <w:rPr>
          <w:color w:val="000000" w:themeColor="text1"/>
          <w:lang w:val="en-GB"/>
        </w:rPr>
        <w:t>Laforet</w:t>
      </w:r>
      <w:proofErr w:type="spellEnd"/>
      <w:r w:rsidRPr="005E25FF">
        <w:rPr>
          <w:color w:val="000000" w:themeColor="text1"/>
          <w:lang w:val="en-GB"/>
        </w:rPr>
        <w:t>, S., 2016. Effects of organisational culture on organisational innovation performance in family firms. </w:t>
      </w:r>
      <w:r w:rsidRPr="005E25FF">
        <w:rPr>
          <w:i/>
          <w:iCs/>
          <w:color w:val="000000" w:themeColor="text1"/>
          <w:lang w:val="en-GB"/>
        </w:rPr>
        <w:t>Journal of Small Business and Enterprise Development, </w:t>
      </w:r>
      <w:r w:rsidRPr="005E25FF">
        <w:rPr>
          <w:b/>
          <w:bCs/>
          <w:color w:val="000000" w:themeColor="text1"/>
          <w:lang w:val="en-GB"/>
        </w:rPr>
        <w:t>23</w:t>
      </w:r>
      <w:r w:rsidRPr="005E25FF">
        <w:rPr>
          <w:color w:val="000000" w:themeColor="text1"/>
          <w:lang w:val="en-GB"/>
        </w:rPr>
        <w:t>(2), pp. 379-407.</w:t>
      </w:r>
    </w:p>
    <w:p w14:paraId="0A3E1D09" w14:textId="77777777" w:rsidR="00EF32DB" w:rsidRPr="005E25FF" w:rsidRDefault="00EF32DB" w:rsidP="006E1007">
      <w:pPr>
        <w:pStyle w:val="NormalWeb"/>
        <w:shd w:val="clear" w:color="auto" w:fill="FFFFFF"/>
        <w:spacing w:before="0" w:beforeAutospacing="0" w:after="158" w:afterAutospacing="0" w:line="360" w:lineRule="auto"/>
        <w:jc w:val="both"/>
        <w:rPr>
          <w:color w:val="000000" w:themeColor="text1"/>
          <w:lang w:val="en-GB"/>
        </w:rPr>
      </w:pPr>
      <w:proofErr w:type="spellStart"/>
      <w:r w:rsidRPr="005E25FF">
        <w:rPr>
          <w:color w:val="000000" w:themeColor="text1"/>
          <w:lang w:val="en-GB"/>
        </w:rPr>
        <w:lastRenderedPageBreak/>
        <w:t>Setyaningrum</w:t>
      </w:r>
      <w:proofErr w:type="spellEnd"/>
      <w:r w:rsidRPr="005E25FF">
        <w:rPr>
          <w:color w:val="000000" w:themeColor="text1"/>
          <w:lang w:val="en-GB"/>
        </w:rPr>
        <w:t>, R.P., 2017. Relationship between Servant Leadership in Organizational Culture, Organizational Commitment, Organizational Citizenship Behaviour and Customer Satisfaction. </w:t>
      </w:r>
      <w:r w:rsidRPr="005E25FF">
        <w:rPr>
          <w:i/>
          <w:iCs/>
          <w:color w:val="000000" w:themeColor="text1"/>
          <w:lang w:val="en-GB"/>
        </w:rPr>
        <w:t>European Research Studies, </w:t>
      </w:r>
      <w:r w:rsidRPr="005E25FF">
        <w:rPr>
          <w:b/>
          <w:bCs/>
          <w:color w:val="000000" w:themeColor="text1"/>
          <w:lang w:val="en-GB"/>
        </w:rPr>
        <w:t>20</w:t>
      </w:r>
      <w:r w:rsidRPr="005E25FF">
        <w:rPr>
          <w:color w:val="000000" w:themeColor="text1"/>
          <w:lang w:val="en-GB"/>
        </w:rPr>
        <w:t>(3), pp. 554-569.</w:t>
      </w:r>
    </w:p>
    <w:p w14:paraId="0BEC85DD" w14:textId="77777777" w:rsidR="00EF32DB" w:rsidRPr="005E25FF" w:rsidRDefault="00EF32DB" w:rsidP="006E1007">
      <w:pPr>
        <w:spacing w:before="240" w:after="240" w:line="360" w:lineRule="auto"/>
        <w:jc w:val="both"/>
        <w:rPr>
          <w:rFonts w:ascii="Times New Roman" w:eastAsia="Times New Roman" w:hAnsi="Times New Roman" w:cs="Times New Roman"/>
          <w:sz w:val="24"/>
          <w:szCs w:val="24"/>
        </w:rPr>
      </w:pPr>
    </w:p>
    <w:sectPr w:rsidR="00EF32DB" w:rsidRPr="005E25FF" w:rsidSect="003E1BB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D62B5" w14:textId="77777777" w:rsidR="003D47EF" w:rsidRDefault="003D47EF" w:rsidP="003E1BBF">
      <w:pPr>
        <w:spacing w:line="240" w:lineRule="auto"/>
      </w:pPr>
      <w:r>
        <w:separator/>
      </w:r>
    </w:p>
  </w:endnote>
  <w:endnote w:type="continuationSeparator" w:id="0">
    <w:p w14:paraId="6FF2666D" w14:textId="77777777" w:rsidR="003D47EF" w:rsidRDefault="003D47EF" w:rsidP="003E1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899317"/>
      <w:docPartObj>
        <w:docPartGallery w:val="Page Numbers (Bottom of Page)"/>
        <w:docPartUnique/>
      </w:docPartObj>
    </w:sdtPr>
    <w:sdtEndPr>
      <w:rPr>
        <w:rFonts w:ascii="Times New Roman" w:hAnsi="Times New Roman" w:cs="Times New Roman"/>
        <w:noProof/>
        <w:sz w:val="20"/>
        <w:szCs w:val="20"/>
      </w:rPr>
    </w:sdtEndPr>
    <w:sdtContent>
      <w:p w14:paraId="6C3CA408" w14:textId="77777777" w:rsidR="003E1BBF" w:rsidRPr="003E1BBF" w:rsidRDefault="005933D7">
        <w:pPr>
          <w:pStyle w:val="Footer"/>
          <w:jc w:val="right"/>
          <w:rPr>
            <w:rFonts w:ascii="Times New Roman" w:hAnsi="Times New Roman" w:cs="Times New Roman"/>
            <w:sz w:val="20"/>
            <w:szCs w:val="20"/>
          </w:rPr>
        </w:pPr>
        <w:r w:rsidRPr="003E1BBF">
          <w:rPr>
            <w:rFonts w:ascii="Times New Roman" w:hAnsi="Times New Roman" w:cs="Times New Roman"/>
            <w:sz w:val="20"/>
            <w:szCs w:val="20"/>
          </w:rPr>
          <w:fldChar w:fldCharType="begin"/>
        </w:r>
        <w:r w:rsidR="003E1BBF" w:rsidRPr="003E1BBF">
          <w:rPr>
            <w:rFonts w:ascii="Times New Roman" w:hAnsi="Times New Roman" w:cs="Times New Roman"/>
            <w:sz w:val="20"/>
            <w:szCs w:val="20"/>
          </w:rPr>
          <w:instrText xml:space="preserve"> PAGE   \* MERGEFORMAT </w:instrText>
        </w:r>
        <w:r w:rsidRPr="003E1BBF">
          <w:rPr>
            <w:rFonts w:ascii="Times New Roman" w:hAnsi="Times New Roman" w:cs="Times New Roman"/>
            <w:sz w:val="20"/>
            <w:szCs w:val="20"/>
          </w:rPr>
          <w:fldChar w:fldCharType="separate"/>
        </w:r>
        <w:r w:rsidR="00D20FF9">
          <w:rPr>
            <w:rFonts w:ascii="Times New Roman" w:hAnsi="Times New Roman" w:cs="Times New Roman"/>
            <w:noProof/>
            <w:sz w:val="20"/>
            <w:szCs w:val="20"/>
          </w:rPr>
          <w:t>3</w:t>
        </w:r>
        <w:r w:rsidRPr="003E1BBF">
          <w:rPr>
            <w:rFonts w:ascii="Times New Roman" w:hAnsi="Times New Roman" w:cs="Times New Roman"/>
            <w:noProof/>
            <w:sz w:val="20"/>
            <w:szCs w:val="20"/>
          </w:rPr>
          <w:fldChar w:fldCharType="end"/>
        </w:r>
      </w:p>
    </w:sdtContent>
  </w:sdt>
  <w:p w14:paraId="6D6DB559" w14:textId="77777777" w:rsidR="003E1BBF" w:rsidRDefault="003E1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DDB94E" w14:textId="77777777" w:rsidR="003D47EF" w:rsidRDefault="003D47EF" w:rsidP="003E1BBF">
      <w:pPr>
        <w:spacing w:line="240" w:lineRule="auto"/>
      </w:pPr>
      <w:r>
        <w:separator/>
      </w:r>
    </w:p>
  </w:footnote>
  <w:footnote w:type="continuationSeparator" w:id="0">
    <w:p w14:paraId="156FDB2C" w14:textId="77777777" w:rsidR="003D47EF" w:rsidRDefault="003D47EF" w:rsidP="003E1B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69AB"/>
    <w:rsid w:val="000469AB"/>
    <w:rsid w:val="00084003"/>
    <w:rsid w:val="000928D7"/>
    <w:rsid w:val="00201F8C"/>
    <w:rsid w:val="002C3DCA"/>
    <w:rsid w:val="002E4310"/>
    <w:rsid w:val="003D47EF"/>
    <w:rsid w:val="003E1BBF"/>
    <w:rsid w:val="004D7D30"/>
    <w:rsid w:val="005933D7"/>
    <w:rsid w:val="005E25FF"/>
    <w:rsid w:val="00606C11"/>
    <w:rsid w:val="00651D30"/>
    <w:rsid w:val="006C1B4A"/>
    <w:rsid w:val="006E1007"/>
    <w:rsid w:val="008458F2"/>
    <w:rsid w:val="00873AF1"/>
    <w:rsid w:val="00885AD4"/>
    <w:rsid w:val="008B1D20"/>
    <w:rsid w:val="00A55CA3"/>
    <w:rsid w:val="00A726B8"/>
    <w:rsid w:val="00AA008B"/>
    <w:rsid w:val="00B4600E"/>
    <w:rsid w:val="00D20FF9"/>
    <w:rsid w:val="00D3218A"/>
    <w:rsid w:val="00D435FF"/>
    <w:rsid w:val="00EE3566"/>
    <w:rsid w:val="00EF32DB"/>
    <w:rsid w:val="00F347CE"/>
    <w:rsid w:val="00F76A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7C868"/>
  <w15:docId w15:val="{5BF81ACA-ECC0-4C51-8726-1FA13D92D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33D7"/>
  </w:style>
  <w:style w:type="paragraph" w:styleId="Heading1">
    <w:name w:val="heading 1"/>
    <w:basedOn w:val="Normal"/>
    <w:next w:val="Normal"/>
    <w:rsid w:val="006E1007"/>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F347CE"/>
    <w:pPr>
      <w:keepNext/>
      <w:keepLines/>
      <w:spacing w:before="360" w:after="120"/>
      <w:outlineLvl w:val="1"/>
    </w:pPr>
    <w:rPr>
      <w:rFonts w:ascii="Times New Roman" w:hAnsi="Times New Roman"/>
      <w:b/>
      <w:sz w:val="24"/>
      <w:szCs w:val="32"/>
    </w:rPr>
  </w:style>
  <w:style w:type="paragraph" w:styleId="Heading3">
    <w:name w:val="heading 3"/>
    <w:basedOn w:val="Normal"/>
    <w:next w:val="Normal"/>
    <w:rsid w:val="005933D7"/>
    <w:pPr>
      <w:keepNext/>
      <w:keepLines/>
      <w:spacing w:before="320" w:after="80"/>
      <w:outlineLvl w:val="2"/>
    </w:pPr>
    <w:rPr>
      <w:color w:val="434343"/>
      <w:sz w:val="28"/>
      <w:szCs w:val="28"/>
    </w:rPr>
  </w:style>
  <w:style w:type="paragraph" w:styleId="Heading4">
    <w:name w:val="heading 4"/>
    <w:basedOn w:val="Normal"/>
    <w:next w:val="Normal"/>
    <w:rsid w:val="005933D7"/>
    <w:pPr>
      <w:keepNext/>
      <w:keepLines/>
      <w:spacing w:before="280" w:after="80"/>
      <w:outlineLvl w:val="3"/>
    </w:pPr>
    <w:rPr>
      <w:color w:val="666666"/>
      <w:sz w:val="24"/>
      <w:szCs w:val="24"/>
    </w:rPr>
  </w:style>
  <w:style w:type="paragraph" w:styleId="Heading5">
    <w:name w:val="heading 5"/>
    <w:basedOn w:val="Normal"/>
    <w:next w:val="Normal"/>
    <w:rsid w:val="005933D7"/>
    <w:pPr>
      <w:keepNext/>
      <w:keepLines/>
      <w:spacing w:before="240" w:after="80"/>
      <w:outlineLvl w:val="4"/>
    </w:pPr>
    <w:rPr>
      <w:color w:val="666666"/>
    </w:rPr>
  </w:style>
  <w:style w:type="paragraph" w:styleId="Heading6">
    <w:name w:val="heading 6"/>
    <w:basedOn w:val="Normal"/>
    <w:next w:val="Normal"/>
    <w:rsid w:val="005933D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933D7"/>
    <w:pPr>
      <w:keepNext/>
      <w:keepLines/>
      <w:spacing w:after="60"/>
    </w:pPr>
    <w:rPr>
      <w:sz w:val="52"/>
      <w:szCs w:val="52"/>
    </w:rPr>
  </w:style>
  <w:style w:type="paragraph" w:styleId="Subtitle">
    <w:name w:val="Subtitle"/>
    <w:basedOn w:val="Normal"/>
    <w:next w:val="Normal"/>
    <w:rsid w:val="005933D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933D7"/>
    <w:pPr>
      <w:spacing w:line="240" w:lineRule="auto"/>
    </w:pPr>
    <w:rPr>
      <w:sz w:val="20"/>
      <w:szCs w:val="20"/>
    </w:rPr>
  </w:style>
  <w:style w:type="character" w:customStyle="1" w:styleId="CommentTextChar">
    <w:name w:val="Comment Text Char"/>
    <w:basedOn w:val="DefaultParagraphFont"/>
    <w:link w:val="CommentText"/>
    <w:uiPriority w:val="99"/>
    <w:semiHidden/>
    <w:rsid w:val="005933D7"/>
    <w:rPr>
      <w:sz w:val="20"/>
      <w:szCs w:val="20"/>
    </w:rPr>
  </w:style>
  <w:style w:type="character" w:styleId="CommentReference">
    <w:name w:val="annotation reference"/>
    <w:basedOn w:val="DefaultParagraphFont"/>
    <w:uiPriority w:val="99"/>
    <w:semiHidden/>
    <w:unhideWhenUsed/>
    <w:rsid w:val="005933D7"/>
    <w:rPr>
      <w:sz w:val="16"/>
      <w:szCs w:val="16"/>
    </w:rPr>
  </w:style>
  <w:style w:type="paragraph" w:styleId="NormalWeb">
    <w:name w:val="Normal (Web)"/>
    <w:basedOn w:val="Normal"/>
    <w:uiPriority w:val="99"/>
    <w:semiHidden/>
    <w:unhideWhenUsed/>
    <w:rsid w:val="00EF32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E1BBF"/>
    <w:pPr>
      <w:tabs>
        <w:tab w:val="center" w:pos="4680"/>
        <w:tab w:val="right" w:pos="9360"/>
      </w:tabs>
      <w:spacing w:line="240" w:lineRule="auto"/>
    </w:pPr>
  </w:style>
  <w:style w:type="character" w:customStyle="1" w:styleId="HeaderChar">
    <w:name w:val="Header Char"/>
    <w:basedOn w:val="DefaultParagraphFont"/>
    <w:link w:val="Header"/>
    <w:uiPriority w:val="99"/>
    <w:rsid w:val="003E1BBF"/>
  </w:style>
  <w:style w:type="paragraph" w:styleId="Footer">
    <w:name w:val="footer"/>
    <w:basedOn w:val="Normal"/>
    <w:link w:val="FooterChar"/>
    <w:uiPriority w:val="99"/>
    <w:unhideWhenUsed/>
    <w:rsid w:val="003E1BBF"/>
    <w:pPr>
      <w:tabs>
        <w:tab w:val="center" w:pos="4680"/>
        <w:tab w:val="right" w:pos="9360"/>
      </w:tabs>
      <w:spacing w:line="240" w:lineRule="auto"/>
    </w:pPr>
  </w:style>
  <w:style w:type="character" w:customStyle="1" w:styleId="FooterChar">
    <w:name w:val="Footer Char"/>
    <w:basedOn w:val="DefaultParagraphFont"/>
    <w:link w:val="Footer"/>
    <w:uiPriority w:val="99"/>
    <w:rsid w:val="003E1BBF"/>
  </w:style>
  <w:style w:type="paragraph" w:styleId="TOCHeading">
    <w:name w:val="TOC Heading"/>
    <w:basedOn w:val="Heading1"/>
    <w:next w:val="Normal"/>
    <w:uiPriority w:val="39"/>
    <w:unhideWhenUsed/>
    <w:qFormat/>
    <w:rsid w:val="003E1BB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E1BBF"/>
    <w:pPr>
      <w:spacing w:after="100"/>
    </w:pPr>
  </w:style>
  <w:style w:type="paragraph" w:styleId="TOC2">
    <w:name w:val="toc 2"/>
    <w:basedOn w:val="Normal"/>
    <w:next w:val="Normal"/>
    <w:autoRedefine/>
    <w:uiPriority w:val="39"/>
    <w:unhideWhenUsed/>
    <w:rsid w:val="003E1BBF"/>
    <w:pPr>
      <w:spacing w:after="100"/>
      <w:ind w:left="220"/>
    </w:pPr>
  </w:style>
  <w:style w:type="character" w:styleId="Hyperlink">
    <w:name w:val="Hyperlink"/>
    <w:basedOn w:val="DefaultParagraphFont"/>
    <w:uiPriority w:val="99"/>
    <w:unhideWhenUsed/>
    <w:rsid w:val="003E1BBF"/>
    <w:rPr>
      <w:color w:val="0000FF" w:themeColor="hyperlink"/>
      <w:u w:val="single"/>
    </w:rPr>
  </w:style>
  <w:style w:type="paragraph" w:styleId="BalloonText">
    <w:name w:val="Balloon Text"/>
    <w:basedOn w:val="Normal"/>
    <w:link w:val="BalloonTextChar"/>
    <w:uiPriority w:val="99"/>
    <w:semiHidden/>
    <w:unhideWhenUsed/>
    <w:rsid w:val="00A55C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C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EFCA3-4EFE-4F9F-8636-62431E95BD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2665</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R-User-8</dc:creator>
  <cp:lastModifiedBy>Naomi Bozianu</cp:lastModifiedBy>
  <cp:revision>7</cp:revision>
  <dcterms:created xsi:type="dcterms:W3CDTF">2019-11-26T13:03:00Z</dcterms:created>
  <dcterms:modified xsi:type="dcterms:W3CDTF">2019-12-10T23:05:00Z</dcterms:modified>
</cp:coreProperties>
</file>