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14EC2" w14:textId="20B76543" w:rsidR="003768C1" w:rsidRDefault="003A27CE">
      <w:r>
        <w:t>Reference:</w:t>
      </w:r>
    </w:p>
    <w:p w14:paraId="48393DFA" w14:textId="6F24D21F" w:rsidR="003A27CE" w:rsidRDefault="003A27CE">
      <w:r>
        <w:t xml:space="preserve">Small, N., Bower, P., Chew-Graham, A, C., Whalley, D., and Protheroe, J., (2013), ‘Patient empowerment in long-term conditions: development and preliminary testing of a new measure’, </w:t>
      </w:r>
      <w:r>
        <w:rPr>
          <w:i/>
          <w:iCs/>
        </w:rPr>
        <w:t xml:space="preserve">BMC Health Services Research, </w:t>
      </w:r>
      <w:r>
        <w:t>Volume 13, pp. 263, Available at: doi: 10.1186/1472-6963-13-263</w:t>
      </w:r>
    </w:p>
    <w:p w14:paraId="3006D942" w14:textId="18FCEB96" w:rsidR="003A27CE" w:rsidRPr="003A27CE" w:rsidRDefault="003A27CE"/>
    <w:sectPr w:rsidR="003A27CE" w:rsidRPr="003A2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7CE"/>
    <w:rsid w:val="000B22CE"/>
    <w:rsid w:val="003768C1"/>
    <w:rsid w:val="003A27CE"/>
    <w:rsid w:val="005811E5"/>
    <w:rsid w:val="00A80A43"/>
    <w:rsid w:val="00AC4DCF"/>
    <w:rsid w:val="00E6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62FA2F"/>
  <w15:chartTrackingRefBased/>
  <w15:docId w15:val="{361A5BCC-5C3C-B042-9C22-6683699B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A43"/>
  </w:style>
  <w:style w:type="paragraph" w:styleId="Heading1">
    <w:name w:val="heading 1"/>
    <w:basedOn w:val="Normal"/>
    <w:next w:val="Normal"/>
    <w:link w:val="Heading1Char"/>
    <w:uiPriority w:val="9"/>
    <w:qFormat/>
    <w:rsid w:val="003A27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27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27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27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27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27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27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27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27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27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27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27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27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27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27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27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27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27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27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2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27C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27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27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27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27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27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27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27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27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</Words>
  <Characters>263</Characters>
  <Application>Microsoft Office Word</Application>
  <DocSecurity>0</DocSecurity>
  <Lines>26</Lines>
  <Paragraphs>26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O'Brien (1200244)</dc:creator>
  <cp:keywords/>
  <dc:description/>
  <cp:lastModifiedBy>Kerry O'Brien (1200244)</cp:lastModifiedBy>
  <cp:revision>1</cp:revision>
  <dcterms:created xsi:type="dcterms:W3CDTF">2026-03-24T12:02:00Z</dcterms:created>
  <dcterms:modified xsi:type="dcterms:W3CDTF">2026-03-24T12:07:00Z</dcterms:modified>
</cp:coreProperties>
</file>