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color w:val="auto"/>
          <w:spacing w:val="0"/>
          <w:position w:val="0"/>
          <w:sz w:val="90"/>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90"/>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90"/>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90"/>
          <w:shd w:fill="auto" w:val="clear"/>
        </w:rPr>
      </w:pPr>
      <w:r>
        <w:rPr>
          <w:rFonts w:ascii="Times New Roman" w:hAnsi="Times New Roman" w:cs="Times New Roman" w:eastAsia="Times New Roman"/>
          <w:color w:val="auto"/>
          <w:spacing w:val="0"/>
          <w:position w:val="0"/>
          <w:sz w:val="90"/>
          <w:shd w:fill="auto" w:val="clear"/>
        </w:rPr>
        <w:t xml:space="preserve">Individual Academic Report</w:t>
      </w:r>
    </w:p>
    <w:p>
      <w:pPr>
        <w:spacing w:before="0" w:after="200" w:line="360"/>
        <w:ind w:right="0" w:left="0" w:firstLine="0"/>
        <w:jc w:val="left"/>
        <w:rPr>
          <w:rFonts w:ascii="Times New Roman" w:hAnsi="Times New Roman" w:cs="Times New Roman" w:eastAsia="Times New Roman"/>
          <w:color w:val="auto"/>
          <w:spacing w:val="0"/>
          <w:position w:val="0"/>
          <w:sz w:val="90"/>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 Sanda-Ancuta Vaneata</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2128921</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number : LCBB4007</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Coordonator name : Ellie Ristic</w:t>
      </w:r>
    </w:p>
    <w:p>
      <w:pPr>
        <w:spacing w:before="0" w:after="200" w:line="276"/>
        <w:ind w:right="0" w:left="0" w:firstLine="0"/>
        <w:jc w:val="left"/>
        <w:rPr>
          <w:rFonts w:ascii="Times New Roman" w:hAnsi="Times New Roman" w:cs="Times New Roman" w:eastAsia="Times New Roman"/>
          <w:color w:val="auto"/>
          <w:spacing w:val="0"/>
          <w:position w:val="0"/>
          <w:sz w:val="90"/>
          <w:shd w:fill="auto" w:val="clear"/>
        </w:rPr>
      </w:pPr>
      <w:r>
        <w:rPr>
          <w:rFonts w:ascii="Times New Roman" w:hAnsi="Times New Roman" w:cs="Times New Roman" w:eastAsia="Times New Roman"/>
          <w:color w:val="auto"/>
          <w:spacing w:val="0"/>
          <w:position w:val="0"/>
          <w:sz w:val="90"/>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90"/>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90"/>
          <w:shd w:fill="auto" w:val="clear"/>
        </w:rPr>
      </w:pPr>
      <w:r>
        <w:rPr>
          <w:rFonts w:ascii="Times New Roman" w:hAnsi="Times New Roman" w:cs="Times New Roman" w:eastAsia="Times New Roman"/>
          <w:color w:val="auto"/>
          <w:spacing w:val="0"/>
          <w:position w:val="0"/>
          <w:sz w:val="90"/>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90"/>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individual academic report is an informative report or writing that highlights different ideas and studies based on a particular topic of an individual academics.  In the same manner, this report is on the subject research skills and referencing. The report will show the importance of research skills and referencing in a student’s life. It will further suggest and recommend some advance level skills that can be helpful.</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IMPORTANCE OF RESEARCH SKILLS AND REFERENCING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skills are the basic skills that an individual requires in order to be efficient in research related work like analysing, interpreting, evaluating, policy formulation and finding and location</w:t>
      </w:r>
      <w:r>
        <w:rPr>
          <w:rFonts w:ascii="Times New Roman" w:hAnsi="Times New Roman" w:cs="Times New Roman" w:eastAsia="Times New Roman"/>
          <w:color w:val="222222"/>
          <w:spacing w:val="0"/>
          <w:position w:val="0"/>
          <w:sz w:val="24"/>
          <w:shd w:fill="FFFFFF" w:val="clear"/>
        </w:rPr>
        <w:t xml:space="preserve"> (Huddleston, 2019)</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students to work as any member in the research team in any company or organization, it is needed for them to be well equipped with efficient research skills.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are important in many ways for the students in their personal as well as professional lives. They can be helpful in their present studies and also in future jobs. There is bundle of information available in the world about any topic</w:t>
      </w:r>
      <w:r>
        <w:rPr>
          <w:rFonts w:ascii="Times New Roman" w:hAnsi="Times New Roman" w:cs="Times New Roman" w:eastAsia="Times New Roman"/>
          <w:color w:val="222222"/>
          <w:spacing w:val="0"/>
          <w:position w:val="0"/>
          <w:sz w:val="24"/>
          <w:shd w:fill="FFFFFF" w:val="clear"/>
        </w:rPr>
        <w:t xml:space="preserve"> (Mydin, 2021)</w:t>
      </w:r>
      <w:r>
        <w:rPr>
          <w:rFonts w:ascii="Times New Roman" w:hAnsi="Times New Roman" w:cs="Times New Roman" w:eastAsia="Times New Roman"/>
          <w:color w:val="auto"/>
          <w:spacing w:val="0"/>
          <w:position w:val="0"/>
          <w:sz w:val="24"/>
          <w:shd w:fill="auto" w:val="clear"/>
        </w:rPr>
        <w:t xml:space="preserve">. But this information is of no use if it is not located and used properly for their benefit. Research skills hep students in knowing how to locate this information and put it to its best use possible. A student with research skills is able to do critical thinking. These skills develop the thinking ability of individuals. They help them in making correct analyses of situations. Research skills also helping building the problem resolving nature in people. Therefore, research skills can help students in providing appropriate solutions and ways to tackle any situation. It can further help students in formulating research relate d policies and strategies. With correctly interpreting the information or problems, students can generate policies for future. They can also create strategies on how to tackle such problems presently as well as in the future.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People with appropriate skills related to research are less affected by sudden adverse situations like the Covid-19 Pandemic as they can tackle it easier than others. It is important in building their credibility. Research skills provide students with a base for building their opinions, beliefs and ideas. It helps in creating a value of the students as people respect and value those more who are opinionated and have creative ideas. It can support students in the research and development fragments. This means that research skills work as a value addition in the students.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acknowledgement of the source that have assisted us in writing the reports or studies is termed as referencing. This is an essential segment in the individual academic writing. The social purpose of writing the references is to value, respect and be thankful towards the sources from whom we have been inspired to write and have taken ideas from. The major reason for including proper referencing is to not be affected by plagiarism. Referencing elucidates the difference between borrowed and source inspired ideas and student’s own thoughts and ideas, which in return avoids plagiarism. But referencing also has more importance than just mitigating plagiarism problems. Students who use referencing are seen to have more authority and professionalism (</w:t>
      </w:r>
      <w:r>
        <w:rPr>
          <w:rFonts w:ascii="Times New Roman" w:hAnsi="Times New Roman" w:cs="Times New Roman" w:eastAsia="Times New Roman"/>
          <w:color w:val="222222"/>
          <w:spacing w:val="0"/>
          <w:position w:val="0"/>
          <w:sz w:val="24"/>
          <w:shd w:fill="FFFFFF" w:val="clear"/>
        </w:rPr>
        <w:t xml:space="preserve">Kyngäs, 2020).</w:t>
      </w:r>
      <w:r>
        <w:rPr>
          <w:rFonts w:ascii="Times New Roman" w:hAnsi="Times New Roman" w:cs="Times New Roman" w:eastAsia="Times New Roman"/>
          <w:color w:val="auto"/>
          <w:spacing w:val="0"/>
          <w:position w:val="0"/>
          <w:sz w:val="24"/>
          <w:shd w:fill="auto" w:val="clear"/>
        </w:rPr>
        <w:t xml:space="preserve"> It helps in determining the work quality of students.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Referencing also holds importance for the readers as well. It helps them in their further, in case they want more data and information. They can go to these references and make use of them. Paraphrasing can also be used by students. It is the writing of data in own words by the students rather than copying. But, they must be attached with cite references. Moreover, in-text citation also hold importance as they can be of easy access to readers, and can help readers to easily locate the complete references in the list.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Therefore, it is very essential of the students of this generation to develop their research ad referencing skills and to be aware of their importance in order to be better than other students. </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RECCOMENDATIONS AND SUGGESTIONS FOR RESEARCH SKILLS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Knowing the importance of having the adequate research skills in students, there are certain skills that should be developed by the students for their better future in the field of research</w:t>
      </w:r>
      <w:r>
        <w:rPr>
          <w:rFonts w:ascii="Times New Roman" w:hAnsi="Times New Roman" w:cs="Times New Roman" w:eastAsia="Times New Roman"/>
          <w:color w:val="222222"/>
          <w:spacing w:val="0"/>
          <w:position w:val="0"/>
          <w:sz w:val="24"/>
          <w:shd w:fill="FFFFFF" w:val="clear"/>
        </w:rPr>
        <w:t xml:space="preserve"> (Fuster Guillén, 2020)</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Time management:</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Time management is an important skill that helps students in correct utilization of their time. This can help students to set timeframes for the research activities. This will reduce the delays and help in doing the research within their deadlines. Effective Time management is a clear indicator of good research of students. This skill can be improved by using to do lists, maintaining a planner, setting personal deadlines etc.</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Communicative skills:</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Communication techniques holds immense power in all spheres. It can be very useful for research as well. A good communication skill will help students in optimally writing the research studies in a way that can be portrayed the best to the readers. They help in presenting the research outcomes to others. They can also help in gathering information for doing the research. Students can develop communication skills using PD classes and self-assessment patterns.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Writing skills:</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 writing skills can be defined as an efficient way to portray your ideas and covey your message to the audience or the readers in the best possible way that can be easily understandable to the readers. Students should develop their writing skills for being good in the field of research and analysis</w:t>
      </w:r>
      <w:r>
        <w:rPr>
          <w:rFonts w:ascii="Times New Roman" w:hAnsi="Times New Roman" w:cs="Times New Roman" w:eastAsia="Times New Roman"/>
          <w:color w:val="222222"/>
          <w:spacing w:val="0"/>
          <w:position w:val="0"/>
          <w:sz w:val="24"/>
          <w:shd w:fill="FFFFFF" w:val="clear"/>
        </w:rPr>
        <w:t xml:space="preserve"> (Curry, 2021)</w:t>
      </w:r>
      <w:r>
        <w:rPr>
          <w:rFonts w:ascii="Times New Roman" w:hAnsi="Times New Roman" w:cs="Times New Roman" w:eastAsia="Times New Roman"/>
          <w:color w:val="auto"/>
          <w:spacing w:val="0"/>
          <w:position w:val="0"/>
          <w:sz w:val="24"/>
          <w:shd w:fill="auto" w:val="clear"/>
        </w:rPr>
        <w:t xml:space="preserve">. This is because the research is of no use if it is not clear to the readers. This can be developed by students through regular practice of writing, reading newspapers, articles and books, enhancing your vocabulary and grammar.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Skills to collect the data for research:</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 is one of the first steps of starting a research. Not everybody possess the skill to collect the best data available for the research. Therefore, this is an important skill to be mastered by the students. Data collection skill can make such students stand out from other students. This can be enhanced by using proper trusted sources, setting data targets and objectives and improving your observation and grasping abilities</w:t>
      </w:r>
      <w:r>
        <w:rPr>
          <w:rFonts w:ascii="Times New Roman" w:hAnsi="Times New Roman" w:cs="Times New Roman" w:eastAsia="Times New Roman"/>
          <w:color w:val="222222"/>
          <w:spacing w:val="0"/>
          <w:position w:val="0"/>
          <w:sz w:val="24"/>
          <w:shd w:fill="FFFFFF" w:val="clear"/>
        </w:rPr>
        <w:t xml:space="preserve"> (Whang, 2023)</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Problem solving skills:</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Problem solving kills are the skills of individuals to correctly analyse the problems and provide rational, creative, intellectual solutions to those problems for their easy solution</w:t>
      </w:r>
      <w:r>
        <w:rPr>
          <w:rFonts w:ascii="Times New Roman" w:hAnsi="Times New Roman" w:cs="Times New Roman" w:eastAsia="Times New Roman"/>
          <w:color w:val="222222"/>
          <w:spacing w:val="0"/>
          <w:position w:val="0"/>
          <w:sz w:val="24"/>
          <w:shd w:fill="FFFFFF" w:val="clear"/>
        </w:rPr>
        <w:t xml:space="preserve"> (Mahanal, 2022)</w:t>
      </w:r>
      <w:r>
        <w:rPr>
          <w:rFonts w:ascii="Times New Roman" w:hAnsi="Times New Roman" w:cs="Times New Roman" w:eastAsia="Times New Roman"/>
          <w:color w:val="auto"/>
          <w:spacing w:val="0"/>
          <w:position w:val="0"/>
          <w:sz w:val="24"/>
          <w:shd w:fill="auto" w:val="clear"/>
        </w:rPr>
        <w:t xml:space="preserve">. This is an important skill that has been given much importance in evaluating the students. This can be an asset to students. In order to improve the problem solving skills, students should focus on thorough understanding of the research data and its problems, look for the strategies used in past for solving similar problems for inspiration, analyse the problem and then provide solutions to them after proper knowledge.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 forming skills:</w:t>
      </w:r>
      <w:r>
        <w:rPr>
          <w:rFonts w:ascii="Times New Roman" w:hAnsi="Times New Roman" w:cs="Times New Roman" w:eastAsia="Times New Roman"/>
          <w:color w:val="auto"/>
          <w:spacing w:val="0"/>
          <w:position w:val="0"/>
          <w:sz w:val="24"/>
          <w:shd w:fill="auto" w:val="clear"/>
        </w:rPr>
        <w:t xml:space="preserve"> Note forming can be defined as making a summarized brief regarding the detailed research that is conducted. It is important to have this skill, because it is practically impossible to remember every key point discussed in the research. Therefore, students should develop a habit of making notes for efficient research. They can take online lessons for learning note formation.</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skills and referencing are an important aspect in the formation individual academic report. This report firstly highlighted their importance in the personal and professional life of students. It was found that research skills build credibility, authority and professionalism for students. Additionally it wanted, referencing helps in avoiding plagiarism and enhance reader satisfaction. The report also suggested some skills that students should develop for acquiring proficiency in research. The skills mentioned were: Time management, Communicative skills, Writing, Data gathering skills, Problem solving skills and Note forming skills.</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240"/>
        <w:ind w:right="0" w:left="851" w:hanging="851"/>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200" w:line="240"/>
        <w:ind w:right="0" w:left="851" w:hanging="851"/>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BOOKS AND JOURNAL:</w:t>
      </w:r>
    </w:p>
    <w:p>
      <w:pPr>
        <w:spacing w:before="0" w:after="20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Fuster Guillén, and. et. al. (2020). New functional model of research skills in social problem solving. </w:t>
      </w:r>
      <w:r>
        <w:rPr>
          <w:rFonts w:ascii="Times New Roman" w:hAnsi="Times New Roman" w:cs="Times New Roman" w:eastAsia="Times New Roman"/>
          <w:i/>
          <w:color w:val="222222"/>
          <w:spacing w:val="0"/>
          <w:position w:val="0"/>
          <w:sz w:val="24"/>
          <w:shd w:fill="FFFFFF" w:val="clear"/>
        </w:rPr>
        <w:t xml:space="preserve">International Journal of Early Childhood Special Education</w:t>
      </w:r>
      <w:r>
        <w:rPr>
          <w:rFonts w:ascii="Times New Roman" w:hAnsi="Times New Roman" w:cs="Times New Roman" w:eastAsia="Times New Roman"/>
          <w:color w:val="222222"/>
          <w:spacing w:val="0"/>
          <w:position w:val="0"/>
          <w:sz w:val="24"/>
          <w:shd w:fill="FFFFFF" w:val="clear"/>
        </w:rPr>
        <w:t xml:space="preserve">. 12(1).</w:t>
      </w:r>
    </w:p>
    <w:p>
      <w:pPr>
        <w:spacing w:before="0" w:after="20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Huddleston, and. et. al. (2019). Faculty Perspectives on Undergraduate Research Skills. </w:t>
      </w:r>
      <w:r>
        <w:rPr>
          <w:rFonts w:ascii="Times New Roman" w:hAnsi="Times New Roman" w:cs="Times New Roman" w:eastAsia="Times New Roman"/>
          <w:i/>
          <w:color w:val="222222"/>
          <w:spacing w:val="0"/>
          <w:position w:val="0"/>
          <w:sz w:val="24"/>
          <w:shd w:fill="FFFFFF" w:val="clear"/>
        </w:rPr>
        <w:t xml:space="preserve">Reference &amp; User Services Quarterly</w:t>
      </w:r>
      <w:r>
        <w:rPr>
          <w:rFonts w:ascii="Times New Roman" w:hAnsi="Times New Roman" w:cs="Times New Roman" w:eastAsia="Times New Roman"/>
          <w:color w:val="222222"/>
          <w:spacing w:val="0"/>
          <w:position w:val="0"/>
          <w:sz w:val="24"/>
          <w:shd w:fill="FFFFFF" w:val="clear"/>
        </w:rPr>
        <w:t xml:space="preserve">. 59(2). pp.118-130.</w:t>
      </w:r>
    </w:p>
    <w:p>
      <w:pPr>
        <w:spacing w:before="0" w:after="200" w:line="240"/>
        <w:ind w:right="0" w:left="851" w:hanging="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Kyngäs, and. et. al. (2020). The trustworthiness of content analysis. </w:t>
      </w:r>
      <w:r>
        <w:rPr>
          <w:rFonts w:ascii="Times New Roman" w:hAnsi="Times New Roman" w:cs="Times New Roman" w:eastAsia="Times New Roman"/>
          <w:i/>
          <w:color w:val="222222"/>
          <w:spacing w:val="0"/>
          <w:position w:val="0"/>
          <w:sz w:val="24"/>
          <w:shd w:fill="FFFFFF" w:val="clear"/>
        </w:rPr>
        <w:t xml:space="preserve">The application of content analysis in nursing science research</w:t>
      </w:r>
      <w:r>
        <w:rPr>
          <w:rFonts w:ascii="Times New Roman" w:hAnsi="Times New Roman" w:cs="Times New Roman" w:eastAsia="Times New Roman"/>
          <w:color w:val="222222"/>
          <w:spacing w:val="0"/>
          <w:position w:val="0"/>
          <w:sz w:val="24"/>
          <w:shd w:fill="FFFFFF" w:val="clear"/>
        </w:rPr>
        <w:t xml:space="preserve">, pp.41-48.</w:t>
      </w:r>
      <w:r>
        <w:rPr>
          <w:rFonts w:ascii="Times New Roman" w:hAnsi="Times New Roman" w:cs="Times New Roman" w:eastAsia="Times New Roman"/>
          <w:color w:val="auto"/>
          <w:spacing w:val="0"/>
          <w:position w:val="0"/>
          <w:sz w:val="24"/>
          <w:shd w:fill="auto" w:val="clear"/>
        </w:rPr>
        <w:t xml:space="preserve">                    </w:t>
      </w:r>
    </w:p>
    <w:p>
      <w:pPr>
        <w:spacing w:before="0" w:after="20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Mahanal, and. et. al. (2022). Empowering college students’ problem-solving skills through RICOSRE. </w:t>
      </w:r>
      <w:r>
        <w:rPr>
          <w:rFonts w:ascii="Times New Roman" w:hAnsi="Times New Roman" w:cs="Times New Roman" w:eastAsia="Times New Roman"/>
          <w:i/>
          <w:color w:val="222222"/>
          <w:spacing w:val="0"/>
          <w:position w:val="0"/>
          <w:sz w:val="24"/>
          <w:shd w:fill="FFFFFF" w:val="clear"/>
        </w:rPr>
        <w:t xml:space="preserve">Education Sciences</w:t>
      </w:r>
      <w:r>
        <w:rPr>
          <w:rFonts w:ascii="Times New Roman" w:hAnsi="Times New Roman" w:cs="Times New Roman" w:eastAsia="Times New Roman"/>
          <w:color w:val="222222"/>
          <w:spacing w:val="0"/>
          <w:position w:val="0"/>
          <w:sz w:val="24"/>
          <w:shd w:fill="FFFFFF" w:val="clear"/>
        </w:rPr>
        <w:t xml:space="preserve">. 12(3). p.196.</w:t>
      </w:r>
    </w:p>
    <w:p>
      <w:pPr>
        <w:spacing w:before="0" w:after="20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Mydin, and. et. al. (2021). Research collaboration: enhancing the research skills and self-confidence of early career academics. </w:t>
      </w:r>
      <w:r>
        <w:rPr>
          <w:rFonts w:ascii="Times New Roman" w:hAnsi="Times New Roman" w:cs="Times New Roman" w:eastAsia="Times New Roman"/>
          <w:i/>
          <w:color w:val="222222"/>
          <w:spacing w:val="0"/>
          <w:position w:val="0"/>
          <w:sz w:val="24"/>
          <w:shd w:fill="FFFFFF" w:val="clear"/>
        </w:rPr>
        <w:t xml:space="preserve">Asian Journal of University Education</w:t>
      </w:r>
      <w:r>
        <w:rPr>
          <w:rFonts w:ascii="Times New Roman" w:hAnsi="Times New Roman" w:cs="Times New Roman" w:eastAsia="Times New Roman"/>
          <w:color w:val="222222"/>
          <w:spacing w:val="0"/>
          <w:position w:val="0"/>
          <w:sz w:val="24"/>
          <w:shd w:fill="FFFFFF" w:val="clear"/>
        </w:rPr>
        <w:t xml:space="preserve">. 17(3). pp.142-153.</w:t>
      </w:r>
    </w:p>
    <w:p>
      <w:pPr>
        <w:spacing w:before="0" w:after="200" w:line="240"/>
        <w:ind w:right="0" w:left="851" w:hanging="85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Whang, and. et. al. (2023). Data collection and quality challenges in deep learning: A data-centric ai perspective. </w:t>
      </w:r>
      <w:r>
        <w:rPr>
          <w:rFonts w:ascii="Times New Roman" w:hAnsi="Times New Roman" w:cs="Times New Roman" w:eastAsia="Times New Roman"/>
          <w:i/>
          <w:color w:val="222222"/>
          <w:spacing w:val="0"/>
          <w:position w:val="0"/>
          <w:sz w:val="24"/>
          <w:shd w:fill="FFFFFF" w:val="clear"/>
        </w:rPr>
        <w:t xml:space="preserve">The VLDB Journal</w:t>
      </w:r>
      <w:r>
        <w:rPr>
          <w:rFonts w:ascii="Times New Roman" w:hAnsi="Times New Roman" w:cs="Times New Roman" w:eastAsia="Times New Roman"/>
          <w:color w:val="222222"/>
          <w:spacing w:val="0"/>
          <w:position w:val="0"/>
          <w:sz w:val="24"/>
          <w:shd w:fill="FFFFFF" w:val="clear"/>
        </w:rPr>
        <w:t xml:space="preserve">. 32(4). pp.791-813. </w:t>
      </w:r>
    </w:p>
    <w:p>
      <w:pPr>
        <w:spacing w:before="0" w:after="200" w:line="240"/>
        <w:ind w:right="0" w:left="851" w:hanging="851"/>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Curry, N. and Riordan, E., (2021). Intelligent CALL systems for writing development: Investigating the Use of Write &amp; Improve for developing written language and writing skills. In </w:t>
      </w:r>
      <w:r>
        <w:rPr>
          <w:rFonts w:ascii="Times New Roman" w:hAnsi="Times New Roman" w:cs="Times New Roman" w:eastAsia="Times New Roman"/>
          <w:i/>
          <w:color w:val="222222"/>
          <w:spacing w:val="0"/>
          <w:position w:val="0"/>
          <w:sz w:val="24"/>
          <w:shd w:fill="FFFFFF" w:val="clear"/>
        </w:rPr>
        <w:t xml:space="preserve">CALL Theory Applications for Online TESOL Education</w:t>
      </w:r>
      <w:r>
        <w:rPr>
          <w:rFonts w:ascii="Times New Roman" w:hAnsi="Times New Roman" w:cs="Times New Roman" w:eastAsia="Times New Roman"/>
          <w:color w:val="222222"/>
          <w:spacing w:val="0"/>
          <w:position w:val="0"/>
          <w:sz w:val="24"/>
          <w:shd w:fill="FFFFFF" w:val="clear"/>
        </w:rPr>
        <w:t xml:space="preserve"> (pp. 252-273). IGI Global.</w:t>
      </w:r>
    </w:p>
    <w:p>
      <w:pPr>
        <w:spacing w:before="0" w:after="200" w:line="240"/>
        <w:ind w:right="0" w:left="851" w:hanging="851"/>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