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6244590" cy="8834120"/>
            <wp:effectExtent l="0" t="0" r="3810" b="5080"/>
            <wp:docPr id="2" name="图片 2"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封面"/>
                    <pic:cNvPicPr>
                      <a:picLocks noChangeAspect="1"/>
                    </pic:cNvPicPr>
                  </pic:nvPicPr>
                  <pic:blipFill>
                    <a:blip r:embed="rId5"/>
                    <a:stretch>
                      <a:fillRect/>
                    </a:stretch>
                  </pic:blipFill>
                  <pic:spPr>
                    <a:xfrm>
                      <a:off x="0" y="0"/>
                      <a:ext cx="6244590" cy="883412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b/>
          <w:bCs/>
          <w:sz w:val="28"/>
          <w:szCs w:val="28"/>
        </w:rPr>
      </w:pPr>
      <w:r>
        <w:rPr>
          <w:rFonts w:hint="default" w:ascii="Arial" w:hAnsi="Arial" w:cs="Arial"/>
          <w:b/>
          <w:bCs/>
          <w:sz w:val="28"/>
          <w:szCs w:val="28"/>
        </w:rPr>
        <w:t>Contents Page</w:t>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TOC \o "1-3" \h \u </w:instrText>
      </w:r>
      <w:r>
        <w:rPr>
          <w:rFonts w:hint="default" w:ascii="Arial" w:hAnsi="Arial" w:cs="Arial"/>
          <w:sz w:val="24"/>
          <w:szCs w:val="24"/>
          <w:lang w:eastAsia="zh-CN"/>
        </w:rPr>
        <w:fldChar w:fldCharType="separate"/>
      </w: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_Toc15777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 xml:space="preserve">1.0 </w:t>
      </w:r>
      <w:r>
        <w:rPr>
          <w:rFonts w:hint="default" w:ascii="Arial" w:hAnsi="Arial" w:cs="Arial"/>
          <w:sz w:val="24"/>
          <w:szCs w:val="24"/>
          <w:highlight w:val="none"/>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_Toc15777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_Toc21151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2.0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_Toc21151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_Toc17847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2.1 Leadership Role Characteristics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_Toc17847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_Toc31788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2.2 Leadership Style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_Toc31788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_Toc30660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3.0 The reasons why AI cannot Replace Leaders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_Toc30660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_Toc32135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3.1 AI is not Fully Trusted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_Toc32135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_Toc16970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3.2 AI does not have Emotional Intelligence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_Toc16970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_Toc29390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3.3 Leaders can Provide Psychological Safety Guidance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_Toc29390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_Toc8715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4.0 Recommendations for Leaders Facing the Future AI Era</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_Toc8715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_Toc23149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4.1 Develop Future-fit Skills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_Toc23149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_Toc1447 </w:instrText>
      </w:r>
      <w:r>
        <w:rPr>
          <w:rFonts w:hint="default" w:ascii="Arial" w:hAnsi="Arial" w:cs="Arial"/>
          <w:sz w:val="24"/>
          <w:szCs w:val="24"/>
          <w:lang w:eastAsia="zh-CN"/>
        </w:rPr>
        <w:fldChar w:fldCharType="separate"/>
      </w:r>
      <w:r>
        <w:rPr>
          <w:rFonts w:hint="default" w:ascii="Arial" w:hAnsi="Arial" w:cs="Arial"/>
          <w:sz w:val="24"/>
          <w:szCs w:val="24"/>
          <w:highlight w:val="none"/>
          <w:lang w:val="en-US" w:eastAsia="zh-CN"/>
        </w:rPr>
        <w:t>4.2 Focus on Developing and Guiding the Team</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_Toc1447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_Toc21187 </w:instrText>
      </w:r>
      <w:r>
        <w:rPr>
          <w:rFonts w:hint="default" w:ascii="Arial" w:hAnsi="Arial" w:cs="Arial"/>
          <w:sz w:val="24"/>
          <w:szCs w:val="24"/>
          <w:lang w:eastAsia="zh-CN"/>
        </w:rPr>
        <w:fldChar w:fldCharType="separate"/>
      </w:r>
      <w:r>
        <w:rPr>
          <w:rFonts w:hint="default" w:ascii="Arial" w:hAnsi="Arial" w:cs="Arial"/>
          <w:sz w:val="24"/>
          <w:szCs w:val="24"/>
          <w:highlight w:val="none"/>
        </w:rPr>
        <w:t>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_Toc21187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lang w:eastAsia="zh-CN"/>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eastAsia="zh-CN"/>
        </w:rPr>
        <w:fldChar w:fldCharType="begin"/>
      </w:r>
      <w:r>
        <w:rPr>
          <w:rFonts w:hint="default" w:ascii="Arial" w:hAnsi="Arial" w:cs="Arial"/>
          <w:sz w:val="24"/>
          <w:szCs w:val="24"/>
          <w:lang w:eastAsia="zh-CN"/>
        </w:rPr>
        <w:instrText xml:space="preserve"> HYPERLINK \l _Toc23363 </w:instrText>
      </w:r>
      <w:r>
        <w:rPr>
          <w:rFonts w:hint="default" w:ascii="Arial" w:hAnsi="Arial" w:cs="Arial"/>
          <w:sz w:val="24"/>
          <w:szCs w:val="24"/>
          <w:lang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_Toc23363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lang w:eastAsia="zh-CN"/>
        </w:rPr>
        <w:fldChar w:fldCharType="end"/>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r>
        <w:rPr>
          <w:rFonts w:hint="default" w:ascii="Arial" w:hAnsi="Arial" w:cs="Arial"/>
          <w:sz w:val="24"/>
          <w:szCs w:val="24"/>
          <w:lang w:eastAsia="zh-CN"/>
        </w:rPr>
        <w:fldChar w:fldCharType="end"/>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bookmarkStart w:id="15" w:name="_GoBack"/>
      <w:bookmarkEnd w:id="15"/>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highlight w:val="none"/>
        </w:rPr>
      </w:pPr>
      <w:bookmarkStart w:id="0" w:name="_Toc20275"/>
      <w:bookmarkStart w:id="1" w:name="_Toc15777"/>
      <w:r>
        <w:rPr>
          <w:rFonts w:hint="default" w:ascii="Arial" w:hAnsi="Arial" w:cs="Arial"/>
          <w:sz w:val="28"/>
          <w:szCs w:val="28"/>
          <w:highlight w:val="none"/>
          <w:lang w:val="en-US" w:eastAsia="zh-CN"/>
        </w:rPr>
        <w:t xml:space="preserve">1.0 </w:t>
      </w:r>
      <w:r>
        <w:rPr>
          <w:rFonts w:hint="default" w:ascii="Arial" w:hAnsi="Arial" w:cs="Arial"/>
          <w:sz w:val="28"/>
          <w:szCs w:val="28"/>
          <w:highlight w:val="none"/>
        </w:rPr>
        <w:t>Introduction</w:t>
      </w:r>
      <w:bookmarkEnd w:id="0"/>
      <w:bookmarkEnd w:id="1"/>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Leadership is an influential behavioural practice which helps organisations to improve performance, reorient, implement strategies and predict future directions (Hogan and Kaiser, 2005). This shows that leadership is able to maintain and control an organisation for effective development and lead the people towards a common target.</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Good leaders are able to gain competitiveness for their organisations because they have the flexibility to use strategies and leadership styles to deal with the impact of internal and external factors. It also helps their workers to have a clearer understanding of their job responsibilities and the organisation's objectives, so using the right leadership skills to manage the business is a necessary skill for leaders (Ulrich and Smallwood, 2012).</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Leaders are the core of the organisation and they have to use their abilities and technical knowledge to convince the group members to follow the leader's steps. The leader has to show the workers that they are valuable and promise them that they will be rewarded for their efforts. Such a leader will be more likely to win the support and followership of the team members (Hogan and Kaiser, 2005).</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idea that artificial intelligence could be a threat to leadership has existed for a long time, and the advent of COVID-19 has speeded up the changing times. These major changes are reflected in the fact that most workplaces are beginning to allow workers to work at home remotely because of the need for their personal safety during isolation (OECD, 2020).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Digitisation has been able to transform classroom teaching into online virtual teaching, which shows that people are able to learn and follow the movements of the external environment on online platforms (Galhotra and Dewan, 2020).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Many technology development companies are providing more convenient e-commerce platforms and digital technologies for the average family during an epidemic, such as No Contact Delivery and Takeout. This service can even be done by robots, which improves the safety of people in isolation at home (LeRoy, 2023).</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Many countries will also support the use of AI systems for some operations, which includes programmes such as assessing risks, measuring data, and telemedicine (Sarker et al., 2021). This technology has largely reduced the workload of medical personnel and workers. This shows that AI brings convenient services and smart efficacy to work well during an epidemic, so this technology has been widely adopted and recognised.</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Of course, the coming of age of AI will also bring inevitable pressure on people because it can replace some of their job content. Full automation and the development of technology means a reduction in the demand for labour, and then the labour market of the future will face rigorous culling, which will result in the loss of jobs for a large proportion of the population (Mirbabaie et al., 2021). This means that more people in big factories will face the threat of losing their jobs because fully automated production lines will take their place.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essay will analyse whether AI can replace current human leaders in the future and what decisions human leaders can make to avoid this possibility. This will be a topic that is well worth discussing and the essay will also conclude with a conclusion on why AI cannot replace the best leaders.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highlight w:val="none"/>
          <w:lang w:val="en-US" w:eastAsia="zh-CN"/>
        </w:rPr>
      </w:pPr>
      <w:bookmarkStart w:id="2" w:name="_Toc21151"/>
      <w:r>
        <w:rPr>
          <w:rFonts w:hint="default" w:ascii="Arial" w:hAnsi="Arial" w:cs="Arial"/>
          <w:sz w:val="28"/>
          <w:szCs w:val="28"/>
          <w:highlight w:val="none"/>
          <w:lang w:val="en-US" w:eastAsia="zh-CN"/>
        </w:rPr>
        <w:t>2.0 Leadership</w:t>
      </w:r>
      <w:bookmarkEnd w:id="2"/>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3" w:name="_Toc17847"/>
      <w:r>
        <w:rPr>
          <w:rFonts w:hint="default" w:ascii="Arial" w:hAnsi="Arial" w:cs="Arial"/>
          <w:sz w:val="24"/>
          <w:szCs w:val="24"/>
          <w:highlight w:val="none"/>
          <w:lang w:val="en-US" w:eastAsia="zh-CN"/>
        </w:rPr>
        <w:t>2.1 Leadership Role Characteristics</w:t>
      </w:r>
      <w:bookmarkEnd w:id="3"/>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characteristics that a good leader should possess include qualities such as being empathetic, ethical, diverse, respectful, inspiring, good at interpersonal communication, courageous, and having critical thinking (Laureani and Antony, 2015). All of these key qualities can be developed through acquired learning and accumulated experience, so leaders may not always be born with it. For example, the creator of the Chinese smartphone Huawei, Ren Zhengfei, is a leader who came from a zero-based and poor family (Huawei, 2022). His leadership is reflected in his courage to face various challenges and questions on the way to growth. In the past, the highly competitive market and outdated technological equipment did not stop his entrepreneurial spirit of constantly innovating, which is the core culture of Huawei (Wang, Li and Hong, 2012). This shows that the reason why Huawei has achieved such great success is because of their CEO's courageous spirit and astute market observation. When faced with the near monopoly of iPhone's products, they did not retreat but continued to innovate and develop more functions in their mobile phones. Nowadays, Huawei's best-selling level has led most of the Chinese customers, while the iPhone's global sales are in a declining stage, which proves that their CEO has excellent leadership qualities (Mo and Goh, 2023).</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4" w:name="_Toc31788"/>
      <w:r>
        <w:rPr>
          <w:rFonts w:hint="default" w:ascii="Arial" w:hAnsi="Arial" w:cs="Arial"/>
          <w:sz w:val="24"/>
          <w:szCs w:val="24"/>
          <w:highlight w:val="none"/>
          <w:lang w:val="en-US" w:eastAsia="zh-CN"/>
        </w:rPr>
        <w:t>2.2 Leadership Style</w:t>
      </w:r>
      <w:bookmarkEnd w:id="4"/>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Leaders have a unique leadership style that they use to guide, influence, and motivate their teams and organisations to the right direction. The classic leadership styles include Autocratic, Democratic, Laissez-faire, Transformational, Transactional, Bureaucratic, and Servant (Turner and Müller, 2005). This shows that the different leadership styles are linked to the leaders' personal mindset and what they have in common is the desire to apply their own way of leading their team to success.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benefits of leadership styles are applicable to managing and adjusting the internal workings of the organisation, while the aim is to get the organisation to work together and achieve their objectives effectively (CFI, 2022). Each leader has a different level of control and responsibility over the organisation, so sometimes there can be a completely free and open leadership style like Laissez-faire to delegate power. Some organisations look for equality and speaking rights, but sometimes teams may prefer to follow one leader's instructions to get things done. Good leaders have the flexibility to change their leadership style based on external and internal factors so that the team can be strengthened to be most effective (CFI, 2022).</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highlight w:val="none"/>
          <w:lang w:val="en-US" w:eastAsia="zh-CN"/>
        </w:rPr>
      </w:pPr>
      <w:bookmarkStart w:id="5" w:name="_Toc30660"/>
      <w:r>
        <w:rPr>
          <w:rFonts w:hint="default" w:ascii="Arial" w:hAnsi="Arial" w:cs="Arial"/>
          <w:sz w:val="28"/>
          <w:szCs w:val="28"/>
          <w:highlight w:val="none"/>
          <w:lang w:val="en-US" w:eastAsia="zh-CN"/>
        </w:rPr>
        <w:t xml:space="preserve">3.0 The reasons why AI cannot </w:t>
      </w:r>
      <w:r>
        <w:rPr>
          <w:rFonts w:hint="eastAsia" w:ascii="Arial" w:hAnsi="Arial" w:cs="Arial"/>
          <w:sz w:val="28"/>
          <w:szCs w:val="28"/>
          <w:highlight w:val="none"/>
          <w:lang w:val="en-US" w:eastAsia="zh-CN"/>
        </w:rPr>
        <w:t>R</w:t>
      </w:r>
      <w:r>
        <w:rPr>
          <w:rFonts w:hint="default" w:ascii="Arial" w:hAnsi="Arial" w:cs="Arial"/>
          <w:sz w:val="28"/>
          <w:szCs w:val="28"/>
          <w:highlight w:val="none"/>
          <w:lang w:val="en-US" w:eastAsia="zh-CN"/>
        </w:rPr>
        <w:t xml:space="preserve">eplace </w:t>
      </w:r>
      <w:r>
        <w:rPr>
          <w:rFonts w:hint="eastAsia" w:ascii="Arial" w:hAnsi="Arial" w:cs="Arial"/>
          <w:sz w:val="28"/>
          <w:szCs w:val="28"/>
          <w:highlight w:val="none"/>
          <w:lang w:val="en-US" w:eastAsia="zh-CN"/>
        </w:rPr>
        <w:t>L</w:t>
      </w:r>
      <w:r>
        <w:rPr>
          <w:rFonts w:hint="default" w:ascii="Arial" w:hAnsi="Arial" w:cs="Arial"/>
          <w:sz w:val="28"/>
          <w:szCs w:val="28"/>
          <w:highlight w:val="none"/>
          <w:lang w:val="en-US" w:eastAsia="zh-CN"/>
        </w:rPr>
        <w:t>eaders</w:t>
      </w:r>
      <w:bookmarkEnd w:id="5"/>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6" w:name="_Toc32135"/>
      <w:r>
        <w:rPr>
          <w:rFonts w:hint="default" w:ascii="Arial" w:hAnsi="Arial" w:cs="Arial"/>
          <w:sz w:val="24"/>
          <w:szCs w:val="24"/>
          <w:highlight w:val="none"/>
          <w:lang w:val="en-US" w:eastAsia="zh-CN"/>
        </w:rPr>
        <w:t xml:space="preserve">3.1 AI is not </w:t>
      </w:r>
      <w:r>
        <w:rPr>
          <w:rFonts w:hint="eastAsia" w:ascii="Arial" w:hAnsi="Arial" w:cs="Arial"/>
          <w:sz w:val="24"/>
          <w:szCs w:val="24"/>
          <w:highlight w:val="none"/>
          <w:lang w:val="en-US" w:eastAsia="zh-CN"/>
        </w:rPr>
        <w:t>F</w:t>
      </w:r>
      <w:r>
        <w:rPr>
          <w:rFonts w:hint="default" w:ascii="Arial" w:hAnsi="Arial" w:cs="Arial"/>
          <w:sz w:val="24"/>
          <w:szCs w:val="24"/>
          <w:highlight w:val="none"/>
          <w:lang w:val="en-US" w:eastAsia="zh-CN"/>
        </w:rPr>
        <w:t xml:space="preserve">ully </w:t>
      </w:r>
      <w:r>
        <w:rPr>
          <w:rFonts w:hint="eastAsia" w:ascii="Arial" w:hAnsi="Arial" w:cs="Arial"/>
          <w:sz w:val="24"/>
          <w:szCs w:val="24"/>
          <w:highlight w:val="none"/>
          <w:lang w:val="en-US" w:eastAsia="zh-CN"/>
        </w:rPr>
        <w:t>T</w:t>
      </w:r>
      <w:r>
        <w:rPr>
          <w:rFonts w:hint="default" w:ascii="Arial" w:hAnsi="Arial" w:cs="Arial"/>
          <w:sz w:val="24"/>
          <w:szCs w:val="24"/>
          <w:highlight w:val="none"/>
          <w:lang w:val="en-US" w:eastAsia="zh-CN"/>
        </w:rPr>
        <w:t>rusted</w:t>
      </w:r>
      <w:bookmarkEnd w:id="6"/>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modern times, many people actually still have some distrust of AI because of the uncertainties that accompany this technology. For example, it automatically keeps personal details private, but this data also comes with the possibility of leakage (Lewis and Marsh, 2022).</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company started by Elon Musk and Demis Hassabis has already been working on computers that mimic human thinking. Elon suggests that the potential threat of AI is that when machines become hyper-intelligent and exceed human cognition they may decide to annihilate and replace humans (Isaacson, 2023). This shows that even the leaders of technology research and development companies are afraid of AI becoming too intelligent to have a bad effect on humans, so companies in general will only position AI as a supporting tool.</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Another example is that GPS navigation in cars can sometimes be wrong because satellite signals receive interference from buildings and other pathways (Ranacher et al., 2015). This is enough to show that there is no way for people to fully trust smart equipment, but they should rely on their own observation and judgement to make the right choices. It would be a disaster if a business could not operate properly without the internet, so leaders will try to avoid this possibility wherever they can.</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7" w:name="_Toc16970"/>
      <w:r>
        <w:rPr>
          <w:rFonts w:hint="default" w:ascii="Arial" w:hAnsi="Arial" w:cs="Arial"/>
          <w:sz w:val="24"/>
          <w:szCs w:val="24"/>
          <w:highlight w:val="none"/>
          <w:lang w:val="en-US" w:eastAsia="zh-CN"/>
        </w:rPr>
        <w:t xml:space="preserve">3.2 AI does not have Emotional </w:t>
      </w:r>
      <w:r>
        <w:rPr>
          <w:rFonts w:hint="eastAsia" w:ascii="Arial" w:hAnsi="Arial" w:cs="Arial"/>
          <w:sz w:val="24"/>
          <w:szCs w:val="24"/>
          <w:highlight w:val="none"/>
          <w:lang w:val="en-US" w:eastAsia="zh-CN"/>
        </w:rPr>
        <w:t>I</w:t>
      </w:r>
      <w:r>
        <w:rPr>
          <w:rFonts w:hint="default" w:ascii="Arial" w:hAnsi="Arial" w:cs="Arial"/>
          <w:sz w:val="24"/>
          <w:szCs w:val="24"/>
          <w:highlight w:val="none"/>
          <w:lang w:val="en-US" w:eastAsia="zh-CN"/>
        </w:rPr>
        <w:t>ntelligence</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Emotional intelligence refers to the ability to manage personal emotions and to deal with the emotional relationships of those around us. EI are divided into 4 domains, which includes self-awareness, self-management, empathy, and social skill (Mayer et al., 2001). </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Imagine what would happen if an AI were to be the leader advising an individual on the content of an individual's work. The AI would be able to analyse the worker's performance through data to give the right answer, but the system would not actively bring emotion into the delivery of the information. Artificial systems do not have the ability to be fully empathetic and compassionate, they are more biased towards the designer's typed caring words instructions and codes (Misselhorn, 2024).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By comparison, an important quality that human leaders possess is empathy, and they are able to care honestly about their workers' emotions and inspire courage. Their statements tend to be more engaging and inspirational, which can get workers to take action (Collina, 2023).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many cases, it is the human leader who is the guide for the workers and they are able to take them one step at a time to success by imparting their experiences. The team leader also clearly understands the abilities and strengths of each of they subordinates, so they add emotional and humane suggestions to the future direction of their workers (Collina, 2023).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According to Maslow's hierarchy of needs, people's needs include love and belonging and if this one element is missing they cannot achieve self-actualisation (Mcleod, 2024). This shows that people are emotional creatures and human needs include positive emotions from relationships so they are able to create more ideas when they are with others. There is no way for AI to fully give people the emotional support they need so human leaders cannot be replaced by AI.</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8" w:name="_Toc29390"/>
      <w:r>
        <w:rPr>
          <w:rFonts w:hint="default" w:ascii="Arial" w:hAnsi="Arial" w:cs="Arial"/>
          <w:sz w:val="24"/>
          <w:szCs w:val="24"/>
          <w:highlight w:val="none"/>
          <w:lang w:val="en-US" w:eastAsia="zh-CN"/>
        </w:rPr>
        <w:t xml:space="preserve">3.3 Leaders can </w:t>
      </w:r>
      <w:r>
        <w:rPr>
          <w:rFonts w:hint="eastAsia" w:ascii="Arial" w:hAnsi="Arial" w:cs="Arial"/>
          <w:sz w:val="24"/>
          <w:szCs w:val="24"/>
          <w:highlight w:val="none"/>
          <w:lang w:val="en-US" w:eastAsia="zh-CN"/>
        </w:rPr>
        <w:t>P</w:t>
      </w:r>
      <w:r>
        <w:rPr>
          <w:rFonts w:hint="default" w:ascii="Arial" w:hAnsi="Arial" w:cs="Arial"/>
          <w:sz w:val="24"/>
          <w:szCs w:val="24"/>
          <w:highlight w:val="none"/>
          <w:lang w:val="en-US" w:eastAsia="zh-CN"/>
        </w:rPr>
        <w:t>rovide</w:t>
      </w:r>
      <w:r>
        <w:rPr>
          <w:rFonts w:hint="default" w:ascii="Arial" w:hAnsi="Arial" w:cs="Arial"/>
          <w:sz w:val="24"/>
          <w:szCs w:val="24"/>
          <w:highlight w:val="none"/>
          <w:lang w:val="en-US" w:eastAsia="zh-CN"/>
        </w:rPr>
        <w:t xml:space="preserve"> </w:t>
      </w:r>
      <w:r>
        <w:rPr>
          <w:rFonts w:hint="eastAsia" w:ascii="Arial" w:hAnsi="Arial" w:cs="Arial"/>
          <w:sz w:val="24"/>
          <w:szCs w:val="24"/>
          <w:highlight w:val="none"/>
          <w:lang w:val="en-US" w:eastAsia="zh-CN"/>
        </w:rPr>
        <w:t>P</w:t>
      </w:r>
      <w:r>
        <w:rPr>
          <w:rFonts w:hint="default" w:ascii="Arial" w:hAnsi="Arial" w:cs="Arial"/>
          <w:sz w:val="24"/>
          <w:szCs w:val="24"/>
          <w:highlight w:val="none"/>
          <w:lang w:val="en-US" w:eastAsia="zh-CN"/>
        </w:rPr>
        <w:t xml:space="preserve">sychological </w:t>
      </w:r>
      <w:r>
        <w:rPr>
          <w:rFonts w:hint="eastAsia" w:ascii="Arial" w:hAnsi="Arial" w:cs="Arial"/>
          <w:sz w:val="24"/>
          <w:szCs w:val="24"/>
          <w:highlight w:val="none"/>
          <w:lang w:val="en-US" w:eastAsia="zh-CN"/>
        </w:rPr>
        <w:t>S</w:t>
      </w:r>
      <w:r>
        <w:rPr>
          <w:rFonts w:hint="default" w:ascii="Arial" w:hAnsi="Arial" w:cs="Arial"/>
          <w:sz w:val="24"/>
          <w:szCs w:val="24"/>
          <w:highlight w:val="none"/>
          <w:lang w:val="en-US" w:eastAsia="zh-CN"/>
        </w:rPr>
        <w:t>afety</w:t>
      </w:r>
      <w:r>
        <w:rPr>
          <w:rFonts w:hint="default" w:ascii="Arial" w:hAnsi="Arial" w:cs="Arial"/>
          <w:sz w:val="24"/>
          <w:szCs w:val="24"/>
          <w:highlight w:val="none"/>
          <w:lang w:val="en-US" w:eastAsia="zh-CN"/>
        </w:rPr>
        <w:t xml:space="preserve"> </w:t>
      </w:r>
      <w:r>
        <w:rPr>
          <w:rFonts w:hint="eastAsia" w:ascii="Arial" w:hAnsi="Arial" w:cs="Arial"/>
          <w:sz w:val="24"/>
          <w:szCs w:val="24"/>
          <w:highlight w:val="none"/>
          <w:lang w:val="en-US" w:eastAsia="zh-CN"/>
        </w:rPr>
        <w:t>G</w:t>
      </w:r>
      <w:r>
        <w:rPr>
          <w:rFonts w:hint="default" w:ascii="Arial" w:hAnsi="Arial" w:cs="Arial"/>
          <w:sz w:val="24"/>
          <w:szCs w:val="24"/>
          <w:highlight w:val="none"/>
          <w:lang w:val="en-US" w:eastAsia="zh-CN"/>
        </w:rPr>
        <w:t>uidance</w:t>
      </w:r>
      <w:bookmarkEnd w:id="8"/>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Another quality of human leaders is having a conscience and moral guidance because they allow their workers to be imperfect and make mistakes because it helps them gain experience and improve their tactical thinking (Weinzimmer and Esken, 2017).</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Most leaders help their workers to establish psychological safety because the workers in this atmosphere are free to express their personal views and actively participate in the interactions. In the work environment, they report mistakes to their leaders in a timely manner because they understand that the leaders do not directly blame but share responsibility and resolve the presence of difficulties (Wanless, 2016). Such companies and teams are able to remedy mistakes more promptly and there are no communication barriers.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Generally, AI's mentoring programmes do cover the required knowledge and needs appropriately, but human leaders are able to use their unique thinking judgement and make informed decisions that are most valuable to the business.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So, what AI wants their workers to do is not to make mistakes, whereas human leaders will promote allowing people to make mistakes. Leaders who provide a safe space for their workers to raise concerns and discuss, and solve problems together are better able to facilitate learning and self-improvement.</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highlight w:val="none"/>
          <w:lang w:val="en-US" w:eastAsia="zh-CN"/>
        </w:rPr>
      </w:pPr>
      <w:bookmarkStart w:id="9" w:name="_Toc8715"/>
      <w:r>
        <w:rPr>
          <w:rFonts w:hint="default" w:ascii="Arial" w:hAnsi="Arial" w:cs="Arial"/>
          <w:sz w:val="28"/>
          <w:szCs w:val="28"/>
          <w:highlight w:val="none"/>
          <w:lang w:val="en-US" w:eastAsia="zh-CN"/>
        </w:rPr>
        <w:t>4.0 Recommendations for Leaders Facing the Future AI Era</w:t>
      </w:r>
      <w:bookmarkEnd w:id="9"/>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10" w:name="_Toc23149"/>
      <w:r>
        <w:rPr>
          <w:rFonts w:hint="default" w:ascii="Arial" w:hAnsi="Arial" w:cs="Arial"/>
          <w:sz w:val="24"/>
          <w:szCs w:val="24"/>
          <w:highlight w:val="none"/>
          <w:lang w:val="en-US" w:eastAsia="zh-CN"/>
        </w:rPr>
        <w:t xml:space="preserve">4.1 Develop </w:t>
      </w:r>
      <w:r>
        <w:rPr>
          <w:rFonts w:hint="eastAsia" w:ascii="Arial" w:hAnsi="Arial" w:cs="Arial"/>
          <w:sz w:val="24"/>
          <w:szCs w:val="24"/>
          <w:highlight w:val="none"/>
          <w:lang w:val="en-US" w:eastAsia="zh-CN"/>
        </w:rPr>
        <w:t>F</w:t>
      </w:r>
      <w:r>
        <w:rPr>
          <w:rFonts w:hint="default" w:ascii="Arial" w:hAnsi="Arial" w:cs="Arial"/>
          <w:sz w:val="24"/>
          <w:szCs w:val="24"/>
          <w:highlight w:val="none"/>
          <w:lang w:val="en-US" w:eastAsia="zh-CN"/>
        </w:rPr>
        <w:t xml:space="preserve">uture-fit </w:t>
      </w:r>
      <w:r>
        <w:rPr>
          <w:rFonts w:hint="eastAsia" w:ascii="Arial" w:hAnsi="Arial" w:cs="Arial"/>
          <w:sz w:val="24"/>
          <w:szCs w:val="24"/>
          <w:highlight w:val="none"/>
          <w:lang w:val="en-US" w:eastAsia="zh-CN"/>
        </w:rPr>
        <w:t>S</w:t>
      </w:r>
      <w:r>
        <w:rPr>
          <w:rFonts w:hint="default" w:ascii="Arial" w:hAnsi="Arial" w:cs="Arial"/>
          <w:sz w:val="24"/>
          <w:szCs w:val="24"/>
          <w:highlight w:val="none"/>
          <w:lang w:val="en-US" w:eastAsia="zh-CN"/>
        </w:rPr>
        <w:t>kills</w:t>
      </w:r>
      <w:bookmarkEnd w:id="10"/>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According to Future of Jobs Report 2023, 44% of workers' skills will be replaced by intelligence in the labour market in the next five years (Rinne, 2023). This means that leaders should be training their skills because they need to keep up with the changing trends in the external environment.</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Skills that will help leaders in the future include resilience, flexibility and lifelong learning which will help leaders to be able to turn the tables in the face of uncertainties in the future. For example resilience refers to the behaviour of leaders to stress management while they are able to maintain a good mindset at all times while stabilising and understanding the emotions of the team (Chalutz Ben-Gal, 2020). This suggests that a leader's calm demeanour helps them to think better while they need to placate their team's emotional turmoil, and such leaders can feel reassured and trustworthy.</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Flexibility can be seen in the leader's courage to accept and listen to different points of view and keep an open mind without limiting the team's opportunities to speak. Also, flexibility is seen in the ability to look at a problem from multiple perspectives, which helps the team to be able to come up with multiple solutions (Chalutz Ben-Gal, 2020). The advantage of a flexible leader is listening and observing because they allow their workers to freely discuss their personal views, and analysing the problem from multiple perspectives allows them to quickly choose the best solution. A team in this atmosphere is also a sign of good teamwork and co-ordination, so the leader should be flexible.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Leaders should also have an attitude of lifelong learning and develop their growth mindset. This helps leaders to always believe that they can advance to the next level in their area, and have the growth opportunity through continuous learning (Ng, 2018). For example, Microsoft Corporation arranges the skills that their workers and managers need to learn according to their individual career plans, through coaching by famous lecturers and providing opportunities to study abroad, which helps to make them learn from it and achieve self-growth (Payne, 2020). It shows that this growth mindset allows leaders to understand that their own competencies are still mouldable and can be improved, and to strive for excellence through self-reflection.</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3"/>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bookmarkStart w:id="11" w:name="_Toc1447"/>
      <w:r>
        <w:rPr>
          <w:rFonts w:hint="default" w:ascii="Arial" w:hAnsi="Arial" w:cs="Arial"/>
          <w:sz w:val="24"/>
          <w:szCs w:val="24"/>
          <w:highlight w:val="none"/>
          <w:lang w:val="en-US" w:eastAsia="zh-CN"/>
        </w:rPr>
        <w:t>4.</w:t>
      </w:r>
      <w:r>
        <w:rPr>
          <w:rFonts w:hint="default" w:ascii="Arial" w:hAnsi="Arial" w:cs="Arial"/>
          <w:sz w:val="24"/>
          <w:szCs w:val="24"/>
          <w:highlight w:val="none"/>
          <w:lang w:val="en-US" w:eastAsia="zh-CN"/>
        </w:rPr>
        <w:t>2</w:t>
      </w:r>
      <w:r>
        <w:rPr>
          <w:rFonts w:hint="default" w:ascii="Arial" w:hAnsi="Arial" w:cs="Arial"/>
          <w:sz w:val="24"/>
          <w:szCs w:val="24"/>
          <w:highlight w:val="none"/>
          <w:lang w:val="en-US" w:eastAsia="zh-CN"/>
        </w:rPr>
        <w:t xml:space="preserve"> Focus on </w:t>
      </w:r>
      <w:r>
        <w:rPr>
          <w:rFonts w:hint="eastAsia" w:ascii="Arial" w:hAnsi="Arial" w:cs="Arial"/>
          <w:sz w:val="24"/>
          <w:szCs w:val="24"/>
          <w:highlight w:val="none"/>
          <w:lang w:val="en-US" w:eastAsia="zh-CN"/>
        </w:rPr>
        <w:t>D</w:t>
      </w:r>
      <w:r>
        <w:rPr>
          <w:rFonts w:hint="default" w:ascii="Arial" w:hAnsi="Arial" w:cs="Arial"/>
          <w:sz w:val="24"/>
          <w:szCs w:val="24"/>
          <w:highlight w:val="none"/>
          <w:lang w:val="en-US" w:eastAsia="zh-CN"/>
        </w:rPr>
        <w:t xml:space="preserve">eveloping and </w:t>
      </w:r>
      <w:r>
        <w:rPr>
          <w:rFonts w:hint="eastAsia" w:ascii="Arial" w:hAnsi="Arial" w:cs="Arial"/>
          <w:sz w:val="24"/>
          <w:szCs w:val="24"/>
          <w:highlight w:val="none"/>
          <w:lang w:val="en-US" w:eastAsia="zh-CN"/>
        </w:rPr>
        <w:t>G</w:t>
      </w:r>
      <w:r>
        <w:rPr>
          <w:rFonts w:hint="default" w:ascii="Arial" w:hAnsi="Arial" w:cs="Arial"/>
          <w:sz w:val="24"/>
          <w:szCs w:val="24"/>
          <w:highlight w:val="none"/>
          <w:lang w:val="en-US" w:eastAsia="zh-CN"/>
        </w:rPr>
        <w:t xml:space="preserve">uiding the </w:t>
      </w:r>
      <w:r>
        <w:rPr>
          <w:rFonts w:hint="eastAsia" w:ascii="Arial" w:hAnsi="Arial" w:cs="Arial"/>
          <w:sz w:val="24"/>
          <w:szCs w:val="24"/>
          <w:highlight w:val="none"/>
          <w:lang w:val="en-US" w:eastAsia="zh-CN"/>
        </w:rPr>
        <w:t>T</w:t>
      </w:r>
      <w:r>
        <w:rPr>
          <w:rFonts w:hint="default" w:ascii="Arial" w:hAnsi="Arial" w:cs="Arial"/>
          <w:sz w:val="24"/>
          <w:szCs w:val="24"/>
          <w:highlight w:val="none"/>
          <w:lang w:val="en-US" w:eastAsia="zh-CN"/>
        </w:rPr>
        <w:t>eam</w:t>
      </w:r>
      <w:bookmarkEnd w:id="11"/>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development of AI is going to be the future of people and most of the technologies are already strongly supported such as for medical, military, workplace and daily use (Spataro, 2024). In daily life, people are already used to use AI to deal with complex and repetitive work content because AI helps them to categorise information, which saves a lot of time and increases efficiency. Therefore, leaders can invest the time saved in higher level thinking, creating new targets and making decisions (Gimpel et al., 2023). This shows that what leaders should be doing right now is to coach their workers on how to grow quickly and to develop them as leaders for the next era. Such a career path will allow workers to stay current with the qualities and skills of leadership that they must possess in order to survive and succeed in the intelligent age.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highlight w:val="none"/>
        </w:rPr>
      </w:pPr>
      <w:bookmarkStart w:id="12" w:name="_Toc21187"/>
      <w:r>
        <w:rPr>
          <w:rFonts w:hint="default" w:ascii="Arial" w:hAnsi="Arial" w:cs="Arial"/>
          <w:sz w:val="28"/>
          <w:szCs w:val="28"/>
          <w:highlight w:val="none"/>
        </w:rPr>
        <w:t>Conclusions</w:t>
      </w:r>
      <w:bookmarkEnd w:id="12"/>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r>
        <w:rPr>
          <w:rFonts w:hint="default" w:ascii="Arial" w:hAnsi="Arial" w:cs="Arial"/>
          <w:sz w:val="24"/>
          <w:szCs w:val="24"/>
          <w:highlight w:val="none"/>
          <w:lang w:eastAsia="zh-CN"/>
        </w:rPr>
        <w:t>The purpose of this whole essay is to discuss why AI cannot replace the best leaders.</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eastAsia="zh-CN"/>
        </w:rPr>
        <w:t>Firstly, the key qualities that characterise the leadership role include empathy, ethics, diversity, critical thinking, etc (Laureani and Antony, 2015). It is important to be a leader to show the basic courage to face challenges and take action against competitors.</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eastAsia="zh-CN"/>
        </w:rPr>
        <w:t>Of course, each leader has their applicable leadership style, and good leaders have the flexibility to change their style according to internal and external changes to guide their team to the right track.</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r>
        <w:rPr>
          <w:rFonts w:hint="default" w:ascii="Arial" w:hAnsi="Arial" w:cs="Arial"/>
          <w:sz w:val="24"/>
          <w:szCs w:val="24"/>
          <w:highlight w:val="none"/>
          <w:lang w:eastAsia="zh-CN"/>
        </w:rPr>
        <w:t>Another key point, why AI cannot replace leaders, includes the fact that AI is not fully trusted because of the possibility of leaks and display errors in the data stored by intelligence, so businesses cannot rely on intelligence completely.</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eastAsia="zh-CN"/>
        </w:rPr>
        <w:t>AI is also not empathetic because people clearly understand that these are just words of concern entered by the code and not feelings from the heart of the machine. The strength of human leaders is in their ability to use the language's power to inspire and motivate people with courage.</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eastAsia="zh-CN"/>
        </w:rPr>
        <w:t>Also, human leaders will allow their workers to make mistakes because they are inclusive and will give their workers enough space to raise concerns and solve problems. AI will use knowledge to talk and advocate for people not to make mistakes, so workers will be more inclined to human leaders, who can give them a place of psychological safety.</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r>
        <w:rPr>
          <w:rFonts w:hint="default" w:ascii="Arial" w:hAnsi="Arial" w:cs="Arial"/>
          <w:sz w:val="24"/>
          <w:szCs w:val="24"/>
          <w:highlight w:val="none"/>
          <w:lang w:eastAsia="zh-CN"/>
        </w:rPr>
        <w:t>For giving advice to leaders to face the future AI era is that they can develop future-fit skills because they have to keep up with the changes in the external environment. These skills include resilience for dealing with stress management and understanding team emotions. Flexibility helps leaders observe and listen to more ideas and choose the best solution. An attitude of lifelong learning helps leaders grow and develop a wider perspective.</w:t>
      </w:r>
      <w:r>
        <w:rPr>
          <w:rFonts w:hint="default" w:ascii="Arial" w:hAnsi="Arial" w:cs="Arial"/>
          <w:sz w:val="24"/>
          <w:szCs w:val="24"/>
          <w:highlight w:val="none"/>
          <w:lang w:val="en-US" w:eastAsia="zh-CN"/>
        </w:rPr>
        <w:t xml:space="preserve"> </w:t>
      </w:r>
      <w:r>
        <w:rPr>
          <w:rFonts w:hint="default" w:ascii="Arial" w:hAnsi="Arial" w:cs="Arial"/>
          <w:sz w:val="24"/>
          <w:szCs w:val="24"/>
          <w:highlight w:val="none"/>
          <w:lang w:eastAsia="zh-CN"/>
        </w:rPr>
        <w:t>At the last, leaders should also develop and coach their teams to grow quickly, for example, by setting up training for them in line with their career plans. The best thing is to teach them leadership qualities that will help them succeed in the future.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highlight w:val="none"/>
          <w:lang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8"/>
          <w:szCs w:val="28"/>
          <w:lang w:val="en-US" w:eastAsia="zh-CN"/>
        </w:rPr>
      </w:pPr>
      <w:bookmarkStart w:id="13" w:name="_Toc26570"/>
      <w:bookmarkStart w:id="14" w:name="_Toc23363"/>
      <w:r>
        <w:rPr>
          <w:rFonts w:hint="default" w:ascii="Arial" w:hAnsi="Arial" w:cs="Arial"/>
          <w:sz w:val="28"/>
          <w:szCs w:val="28"/>
          <w:lang w:val="en-US" w:eastAsia="zh-CN"/>
        </w:rPr>
        <w:t>References</w:t>
      </w:r>
      <w:bookmarkEnd w:id="13"/>
      <w:bookmarkEnd w:id="14"/>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CFI (2022). Leadership Styles. [online] Corporate Finance Institute.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"https://corporatefinanceinstitute.com/resources/management/leadership-styles/"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https://corporatefinanceinstitute.com/resources/management/leadership-styles/</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Chalutz Ben-Gal, H. (2020). Fit in the Future of Work 2050: Towards a Person-Skills Fit Perspective. SSRN Electronic Journal, 32(1), pp.7–29.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"https://doi.org/10.2139/ssrn.3657080"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https://doi.org/10.2139/ssrn.3657080</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Collina, L. (2023). Can AI Replace Human Leaders in organisations? [online] www.linkedin.com.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"https://www.linkedin.com/pulse/can-ai-replace-human-leaders-organisations-luca-collina-mba-fnofe"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https://www.linkedin.com/pulse/can-ai-replace-human-leaders-organisations-luca-collina-mba-fnofe</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Galhotra, B. and Dewan, A. (2020). Impact of COVID-19 on Digital Platforms and Change in E-commerce Shopping Trends. [online] IEEE Xplore.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"https://doi.org/10.1109/I-SMAC49090.2020.9243379"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https://doi.org/10.1109/I-SMAC49090.2020.9243379</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Gimpel, H., Graf-Seyfried, V., Laubacher, R. and Meindl, O. (2023). Towards Artificial Intelligence Augmenting Facilitation: AI Affordances in Macro-Task Crowdsourcing. Group Decision and Negotiation, 32(1), pp.75–124.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"https://doi.org/10.1007/s10726-022-09801-1"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https://doi.org/10.1007/s10726-022-09801-1</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Hogan, R. and Kaiser, R.B. (2005). What We Know about Leadership. Review of General Psychology, 9(2), pp.169–180.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"https://doi.org/10.1037/1089-2680.9.2.169"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https://doi.org/10.1037/1089-2680.9.2.169</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[Accessed </w:t>
      </w:r>
      <w:r>
        <w:rPr>
          <w:rFonts w:hint="eastAsia" w:ascii="Arial" w:hAnsi="Arial" w:cs="Arial"/>
          <w:sz w:val="24"/>
          <w:szCs w:val="24"/>
          <w:lang w:val="en-US" w:eastAsia="zh-CN"/>
        </w:rPr>
        <w:t>9</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Huawei (2022). Mr. Ren Zhengfei - Huawei Executives. [online] Huawei.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"https://www.huawei.com/en/executives/board-of-directors/ren-zhengfei"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https://www.huawei.com/en/executives/board-of-directors/ren-zhengfei</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Isaacson, W. (2023). Inside Elon Musk’s Struggle for the Future of AI. [online] Time.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"https://time.com/6310076/elon-musk-ai-walter-isaacson-biography/"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https://time.com/6310076/elon-musk-ai-walter-isaacson-biography/</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Laureani, A. and Antony, J. (2015). Leadership Characteristics for Lean Six Sigma. Total Quality Management &amp; Business Excellence, 28(3-4), pp.405–426.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"https://doi.org/10.1080/14783363.2015.1090291"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https://doi.org/10.1080/14783363.2015.1090291</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LeRoy, M. (2023). What Is No Contact Delivery? [online] WebstaurantStore.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"https://www.webstaurantstore.com/blog/3240/what-is-no-contact-delivery.html"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https://www.webstaurantstore.com/blog/3240/what-is-no-contact-delivery.html</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9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Lewis, P.R. and Marsh, S. (2022). What Is It like to Trust a rock? a Functionalist Perspective on Trust and Trustworthiness in Artificial Intelligence. Cognitive Systems Research, 72(1), pp.33–49.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"https://doi.org/10.1016/j.cogsys.2021.11.001"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https://doi.org/10.1016/j.cogsys.2021.11.001</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Mayer, J.D., Salovey, P., Caruso, D.R. and Sitarenios, G. (2001). Emotional Intelligence as a Standard intelligence. Emotion, 1(3), pp.232–242.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"https://doi.org/10.1037/1528-3542.1.3.232"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https://doi.org/10.1037/1528-3542.1.3.232</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Mcleod, S. (2024). Maslow’s Hierarchy of Needs. Simply Psychology, [online] 1(1-18).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"https://www.simplypsychology.org/maslow.html?ez_vid=2cae626a2fe896279da43d587baa3eb663083817"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https://www.simplypsychology.org/maslow.html?ez_vid=2cae626a2fe896279da43d587baa3eb663083817</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Mirbabaie, M., Brünker, F., Möllmann, N.R.J. and Stieglitz, S. (2021). The Rise of Artificial Intelligence – Understanding the AI Identity Threat at the Workplace. Electronic Markets, [online] 32(1).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"https://doi.org/10.1007/s12525-021-00496-x"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https://doi.org/10.1007/s12525-021-00496-x</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Misselhorn, C. (2024). ‘Empathetic’ AI Has More to Do with Psychopathy than Emotional Intelligence – but That Doesn’t Mean We Can Treat Machines Cruelly. [online] The Conversation.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"https://theconversation.com/empathetic-ai-has-more-to-do-with-psychopathy-than-emotional-intelligence-but-that-doesnt-mean-we-can-treat-machines-cruelly-225216"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https://theconversation.com/empathetic-ai-has-more-to-do-with-psychopathy-than-emotional-intelligence-but-that-doesnt-mean-we-can-treat-machines-cruelly-225216</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Mo, Y. and Goh, B. (2023). Apple Vs Huawei: a New Smartphone Battle Divides China. [online] U.S. News.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"https://money.usnews.com/investing/news/articles/2023-09-13/chinese-consumers-cheer-apples-iphone-15-others-prefer-huawei"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https://money.usnews.com/investing/news/articles/2023-09-13/chinese-consumers-cheer-apples-iphone-15-others-prefer-huawei</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10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Ng, B. (2018). The Neuroscience of Growth Mindset and Intrinsic Motivation. Brain Sciences, [online] 8(2), p.20.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"https://doi.org/10.3390/brainsci8020020"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https://doi.org/10.3390/brainsci8020020</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OECD (2020). E-commerce in the Time of COVID-19. [online] OECD.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"https://www.oecd.org/coronavirus/policy-responses/e-commerce-in-the-time-of-covid-19-3a2b78e8/"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https://www.oecd.org/coronavirus/policy-responses/e-commerce-in-the-time-of-covid-19-3a2b78e8/</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9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Payne, A. (2020). How Microsoft Built a Learning Culture. [online] Microsoft.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"https://techcommunity.microsoft.com/t5/microsoft-learn-blog/how-microsoft-built-a-learning-culture/ba-p/1489677"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https://techcommunity.microsoft.com/t5/microsoft-learn-blog/how-microsoft-built-a-learning-culture/ba-p/1489677</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Ranacher, P., Brunauer, R., Trutschnig, W., Van der Spek, S. and Reich, S. (2015). Why GPS Makes Distances Bigger than They Are. International Journal of Geographical Information Science, 30(2), pp.316–333.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"https://doi.org/10.1080/13658816.2015.1086924"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https://doi.org/10.1080/13658816.2015.1086924</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Rinne, L. (2023). The Essential Qualities of Future-Fit Leaders in an Era of Skill Disruption. [online] Skillsoft.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"https://www.skillsoft.com/blog/the-essential-qualities-of-future-fit-leaders-in-an-era-of-skill-disruption"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https://www.skillsoft.com/blog/the-essential-qualities-of-future-fit-leaders-in-an-era-of-skill-disruption</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Sarker, S., Jamal, L., Ahmed, S.F. and Irtisam, N. (2021). Robotics and artificial intelligence in healthcare during COVID-19 pandemic: A systematic review. Robotics and Autonomous Systems, 146(103902), p.103902.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"https://doi.org/10.1016/j.robot.2021.103902"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https://doi.org/10.1016/j.robot.2021.103902</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[Accessed </w:t>
      </w:r>
      <w:r>
        <w:rPr>
          <w:rFonts w:hint="eastAsia" w:ascii="Arial" w:hAnsi="Arial" w:cs="Arial"/>
          <w:sz w:val="24"/>
          <w:szCs w:val="24"/>
          <w:lang w:val="en-US" w:eastAsia="zh-CN"/>
        </w:rPr>
        <w:t>9</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Spataro, J. (2024). How AI and Human Leadership Work. [online] www.linkedin.com.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"https://www.linkedin.com/posts/jaredspa_the-best-leaders-cant-be-replaced-by-ai-activity-7155260723575570433-5VVU"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https://www.linkedin.com/posts/jaredspa_the-best-leaders-cant-be-replaced-by-ai-activity-7155260723575570433-5VVU</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11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Turner, J.R. and Müller, R. (2005). The Project Manager’s Leadership Style as a Success Factor on Projects: a Literature Review. Project Management Journal, 36(2), pp.49–61.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"https://doi.org/10.1177/875697280503600206"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https://doi.org/10.1177/875697280503600206</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Ulrich, D. and Smallwood, N. (2012). What Is Leadership? Advances in Global Leadership, 7(1), pp.9–36.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"https://doi.org/10.1108/s1535-1203(2012)0000007005"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https://doi.org/10.1108/s1535-1203(2012)0000007005</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[Accessed </w:t>
      </w:r>
      <w:r>
        <w:rPr>
          <w:rFonts w:hint="eastAsia" w:ascii="Arial" w:hAnsi="Arial" w:cs="Arial"/>
          <w:sz w:val="24"/>
          <w:szCs w:val="24"/>
          <w:lang w:val="en-US" w:eastAsia="zh-CN"/>
        </w:rPr>
        <w:t>9</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Wang, H., Li, S. and Hong, Y. (2012). Entrepreneurship of Innovative High-tech Development in China: Two Case Studies. Edward Elgar Publishing eBooks, 1(1), pp.22–24.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"https://doi.org/10.4337/9780857938992.00008"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https://doi.org/10.4337/9780857938992.00008</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Wanless, S.B. (2016). The Role of Psychological Safety in Human Development. Research in Human Development, 13(1), pp.6–14.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"https://doi.org/10.1080/15427609.2016.1141283"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https://doi.org/10.1080/15427609.2016.1141283</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Weinzimmer, L.G. and Esken, C.A. (2017). Learning from Mistakes: How Mistake Tolerance Positively Affects Organizational Learning and Performance. The Journal of Applied Behavioral Science, 53(3), pp.322–348. doi:</w:t>
      </w:r>
      <w:r>
        <w:rPr>
          <w:rFonts w:hint="eastAsia" w:ascii="Arial" w:hAnsi="Arial" w:cs="Arial"/>
          <w:sz w:val="24"/>
          <w:szCs w:val="24"/>
          <w:lang w:val="en-US" w:eastAsia="zh-CN"/>
        </w:rPr>
        <w:t xml:space="preserve">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"https://doi.org/10.1177/0021886316688658" </w:instrText>
      </w:r>
      <w:r>
        <w:rPr>
          <w:rFonts w:hint="default" w:ascii="Arial" w:hAnsi="Arial" w:cs="Arial"/>
          <w:sz w:val="24"/>
          <w:szCs w:val="24"/>
          <w:lang w:val="en-US" w:eastAsia="zh-CN"/>
        </w:rPr>
        <w:fldChar w:fldCharType="separate"/>
      </w:r>
      <w:r>
        <w:rPr>
          <w:rStyle w:val="12"/>
          <w:rFonts w:hint="default" w:ascii="Arial" w:hAnsi="Arial" w:cs="Arial"/>
          <w:sz w:val="24"/>
          <w:szCs w:val="24"/>
          <w:lang w:val="en-US" w:eastAsia="zh-CN"/>
        </w:rPr>
        <w:t>https://doi.org/10.1177/0021886316688658</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w:t>
      </w:r>
      <w:r>
        <w:rPr>
          <w:rFonts w:hint="default" w:ascii="Arial" w:hAnsi="Arial" w:cs="Arial"/>
          <w:sz w:val="24"/>
          <w:szCs w:val="24"/>
          <w:lang w:val="en-US" w:eastAsia="zh-CN"/>
        </w:rPr>
        <w:t>[Accessed 1</w:t>
      </w:r>
      <w:r>
        <w:rPr>
          <w:rFonts w:hint="eastAsia" w:ascii="Arial" w:hAnsi="Arial" w:cs="Arial"/>
          <w:sz w:val="24"/>
          <w:szCs w:val="24"/>
          <w:lang w:val="en-US" w:eastAsia="zh-CN"/>
        </w:rPr>
        <w:t>0</w:t>
      </w:r>
      <w:r>
        <w:rPr>
          <w:rFonts w:hint="default" w:ascii="Arial" w:hAnsi="Arial" w:cs="Arial"/>
          <w:sz w:val="24"/>
          <w:szCs w:val="24"/>
          <w:lang w:val="en-US" w:eastAsia="zh-CN"/>
        </w:rPr>
        <w:t xml:space="preserve"> Apr. 2024].</w:t>
      </w:r>
    </w:p>
    <w:p>
      <w:pPr>
        <w:keepNext w:val="0"/>
        <w:keepLines w:val="0"/>
        <w:pageBreakBefore w:val="0"/>
        <w:widowControl w:val="0"/>
        <w:kinsoku/>
        <w:wordWrap/>
        <w:overflowPunct/>
        <w:topLinePunct w:val="0"/>
        <w:autoSpaceDE/>
        <w:autoSpaceDN/>
        <w:bidi w:val="0"/>
        <w:adjustRightInd/>
        <w:snapToGrid/>
        <w:spacing w:beforeAutospacing="0" w:afterAutospacing="0" w:line="240" w:lineRule="auto"/>
        <w:jc w:val="both"/>
        <w:textAlignment w:val="auto"/>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rPr>
                              <w:rFonts w:hint="default" w:ascii="Arial" w:hAnsi="Arial" w:cs="Arial"/>
                              <w:sz w:val="24"/>
                              <w:szCs w:val="40"/>
                            </w:rPr>
                            <w:fldChar w:fldCharType="begin"/>
                          </w:r>
                          <w:r>
                            <w:rPr>
                              <w:rFonts w:hint="default" w:ascii="Arial" w:hAnsi="Arial" w:cs="Arial"/>
                              <w:sz w:val="24"/>
                              <w:szCs w:val="40"/>
                            </w:rPr>
                            <w:instrText xml:space="preserve"> PAGE  \* MERGEFORMAT </w:instrText>
                          </w:r>
                          <w:r>
                            <w:rPr>
                              <w:rFonts w:hint="default" w:ascii="Arial" w:hAnsi="Arial" w:cs="Arial"/>
                              <w:sz w:val="24"/>
                              <w:szCs w:val="40"/>
                            </w:rPr>
                            <w:fldChar w:fldCharType="separate"/>
                          </w:r>
                          <w:r>
                            <w:rPr>
                              <w:rFonts w:hint="default" w:ascii="Arial" w:hAnsi="Arial" w:cs="Arial"/>
                              <w:sz w:val="24"/>
                              <w:szCs w:val="40"/>
                            </w:rPr>
                            <w:t>1</w:t>
                          </w:r>
                          <w:r>
                            <w:rPr>
                              <w:rFonts w:hint="default" w:ascii="Arial" w:hAnsi="Arial" w:cs="Arial"/>
                              <w:sz w:val="24"/>
                              <w:szCs w:val="40"/>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rPr>
                        <w:rFonts w:hint="default" w:ascii="Arial" w:hAnsi="Arial" w:cs="Arial"/>
                        <w:sz w:val="24"/>
                        <w:szCs w:val="40"/>
                      </w:rPr>
                      <w:fldChar w:fldCharType="begin"/>
                    </w:r>
                    <w:r>
                      <w:rPr>
                        <w:rFonts w:hint="default" w:ascii="Arial" w:hAnsi="Arial" w:cs="Arial"/>
                        <w:sz w:val="24"/>
                        <w:szCs w:val="40"/>
                      </w:rPr>
                      <w:instrText xml:space="preserve"> PAGE  \* MERGEFORMAT </w:instrText>
                    </w:r>
                    <w:r>
                      <w:rPr>
                        <w:rFonts w:hint="default" w:ascii="Arial" w:hAnsi="Arial" w:cs="Arial"/>
                        <w:sz w:val="24"/>
                        <w:szCs w:val="40"/>
                      </w:rPr>
                      <w:fldChar w:fldCharType="separate"/>
                    </w:r>
                    <w:r>
                      <w:rPr>
                        <w:rFonts w:hint="default" w:ascii="Arial" w:hAnsi="Arial" w:cs="Arial"/>
                        <w:sz w:val="24"/>
                        <w:szCs w:val="40"/>
                      </w:rPr>
                      <w:t>1</w:t>
                    </w:r>
                    <w:r>
                      <w:rPr>
                        <w:rFonts w:hint="default" w:ascii="Arial" w:hAnsi="Arial" w:cs="Arial"/>
                        <w:sz w:val="24"/>
                        <w:szCs w:val="40"/>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1D457B2"/>
    <w:rsid w:val="03254BDA"/>
    <w:rsid w:val="03B74BD9"/>
    <w:rsid w:val="04926F71"/>
    <w:rsid w:val="04BC223F"/>
    <w:rsid w:val="05CA44E8"/>
    <w:rsid w:val="05EC0902"/>
    <w:rsid w:val="06127C3D"/>
    <w:rsid w:val="06640499"/>
    <w:rsid w:val="06F4663D"/>
    <w:rsid w:val="077010BF"/>
    <w:rsid w:val="085B1D6F"/>
    <w:rsid w:val="089A4646"/>
    <w:rsid w:val="09524C2F"/>
    <w:rsid w:val="095C7B4D"/>
    <w:rsid w:val="0A03446D"/>
    <w:rsid w:val="0A1E4E03"/>
    <w:rsid w:val="0B835C3F"/>
    <w:rsid w:val="0B8E04AC"/>
    <w:rsid w:val="0C1E5651"/>
    <w:rsid w:val="0D9553DC"/>
    <w:rsid w:val="0E4F5ED2"/>
    <w:rsid w:val="0E792F4F"/>
    <w:rsid w:val="0ED20DF1"/>
    <w:rsid w:val="0F29227F"/>
    <w:rsid w:val="0F4A71E2"/>
    <w:rsid w:val="0FBA737B"/>
    <w:rsid w:val="102A2DEF"/>
    <w:rsid w:val="1090265F"/>
    <w:rsid w:val="11230F50"/>
    <w:rsid w:val="11D87F8D"/>
    <w:rsid w:val="11F92BC2"/>
    <w:rsid w:val="13D80718"/>
    <w:rsid w:val="142179C9"/>
    <w:rsid w:val="15BB7AF2"/>
    <w:rsid w:val="169326D4"/>
    <w:rsid w:val="1695460C"/>
    <w:rsid w:val="16C05CF0"/>
    <w:rsid w:val="16E265F5"/>
    <w:rsid w:val="17457E73"/>
    <w:rsid w:val="17C23271"/>
    <w:rsid w:val="187B0F65"/>
    <w:rsid w:val="18F328C9"/>
    <w:rsid w:val="196E1964"/>
    <w:rsid w:val="1A205AAA"/>
    <w:rsid w:val="1B590390"/>
    <w:rsid w:val="1BB46D5C"/>
    <w:rsid w:val="1C393D1E"/>
    <w:rsid w:val="1CF03032"/>
    <w:rsid w:val="1DC114AE"/>
    <w:rsid w:val="1F2B2044"/>
    <w:rsid w:val="1F9130AA"/>
    <w:rsid w:val="1F9E7B3B"/>
    <w:rsid w:val="203647FC"/>
    <w:rsid w:val="207417C9"/>
    <w:rsid w:val="21937A2C"/>
    <w:rsid w:val="21AE5842"/>
    <w:rsid w:val="22186371"/>
    <w:rsid w:val="22BF1541"/>
    <w:rsid w:val="22C205C9"/>
    <w:rsid w:val="23BF2D5B"/>
    <w:rsid w:val="2404325A"/>
    <w:rsid w:val="25DF1492"/>
    <w:rsid w:val="25E82A3D"/>
    <w:rsid w:val="266100F9"/>
    <w:rsid w:val="26C32B62"/>
    <w:rsid w:val="27565784"/>
    <w:rsid w:val="27743E5C"/>
    <w:rsid w:val="27AB1F74"/>
    <w:rsid w:val="28B9246E"/>
    <w:rsid w:val="29583A35"/>
    <w:rsid w:val="2A6603D4"/>
    <w:rsid w:val="2B1020EE"/>
    <w:rsid w:val="2B977C2C"/>
    <w:rsid w:val="2BB67139"/>
    <w:rsid w:val="2BEA0B91"/>
    <w:rsid w:val="2C8114F5"/>
    <w:rsid w:val="2CED3AD0"/>
    <w:rsid w:val="2D1265F1"/>
    <w:rsid w:val="2D7E3C87"/>
    <w:rsid w:val="2DB33930"/>
    <w:rsid w:val="2DC07DFB"/>
    <w:rsid w:val="2EB15BE0"/>
    <w:rsid w:val="2F485C25"/>
    <w:rsid w:val="30EA2B95"/>
    <w:rsid w:val="310D2330"/>
    <w:rsid w:val="31D67BED"/>
    <w:rsid w:val="320329AC"/>
    <w:rsid w:val="328969C3"/>
    <w:rsid w:val="32D54349"/>
    <w:rsid w:val="33242BDA"/>
    <w:rsid w:val="33977850"/>
    <w:rsid w:val="34C226AB"/>
    <w:rsid w:val="35A3428A"/>
    <w:rsid w:val="36237179"/>
    <w:rsid w:val="36726F3F"/>
    <w:rsid w:val="369B31B3"/>
    <w:rsid w:val="36C77CFA"/>
    <w:rsid w:val="37492C0F"/>
    <w:rsid w:val="379712B2"/>
    <w:rsid w:val="37C36E66"/>
    <w:rsid w:val="39194863"/>
    <w:rsid w:val="3A4A5AA4"/>
    <w:rsid w:val="3AE0388B"/>
    <w:rsid w:val="3B111BBA"/>
    <w:rsid w:val="3BFA4E20"/>
    <w:rsid w:val="3D7B789B"/>
    <w:rsid w:val="3D9D3CB5"/>
    <w:rsid w:val="3FE07E89"/>
    <w:rsid w:val="40CE2A2F"/>
    <w:rsid w:val="41105967"/>
    <w:rsid w:val="412F2E76"/>
    <w:rsid w:val="416621EB"/>
    <w:rsid w:val="416F7716"/>
    <w:rsid w:val="41B826C6"/>
    <w:rsid w:val="41D417C9"/>
    <w:rsid w:val="435C016E"/>
    <w:rsid w:val="43C12FF8"/>
    <w:rsid w:val="44250560"/>
    <w:rsid w:val="445157F9"/>
    <w:rsid w:val="44E75B91"/>
    <w:rsid w:val="479E48B1"/>
    <w:rsid w:val="47C54534"/>
    <w:rsid w:val="48B05FD0"/>
    <w:rsid w:val="48F16CED"/>
    <w:rsid w:val="49426348"/>
    <w:rsid w:val="4A0C644A"/>
    <w:rsid w:val="4A6022F2"/>
    <w:rsid w:val="4A9D3546"/>
    <w:rsid w:val="4AB03279"/>
    <w:rsid w:val="4AD827D0"/>
    <w:rsid w:val="4B3D6AD7"/>
    <w:rsid w:val="4BF52F0E"/>
    <w:rsid w:val="4C8C5620"/>
    <w:rsid w:val="4DE82D2A"/>
    <w:rsid w:val="4E0B07C7"/>
    <w:rsid w:val="4E4A12EF"/>
    <w:rsid w:val="4F0A6CD0"/>
    <w:rsid w:val="501F0559"/>
    <w:rsid w:val="51210B97"/>
    <w:rsid w:val="51730B5D"/>
    <w:rsid w:val="518C1C1F"/>
    <w:rsid w:val="52B23907"/>
    <w:rsid w:val="52BE405A"/>
    <w:rsid w:val="52F622F5"/>
    <w:rsid w:val="53204D14"/>
    <w:rsid w:val="53F8359B"/>
    <w:rsid w:val="53FC752F"/>
    <w:rsid w:val="54536E88"/>
    <w:rsid w:val="54610180"/>
    <w:rsid w:val="54D9517B"/>
    <w:rsid w:val="54F64668"/>
    <w:rsid w:val="552D196B"/>
    <w:rsid w:val="55746AE5"/>
    <w:rsid w:val="559D264C"/>
    <w:rsid w:val="569E667C"/>
    <w:rsid w:val="577228CB"/>
    <w:rsid w:val="57D1482F"/>
    <w:rsid w:val="583F5C3D"/>
    <w:rsid w:val="5A4E660B"/>
    <w:rsid w:val="5A7616BE"/>
    <w:rsid w:val="5B0238B0"/>
    <w:rsid w:val="5B264E92"/>
    <w:rsid w:val="5CB62246"/>
    <w:rsid w:val="5D543F38"/>
    <w:rsid w:val="5D8466D6"/>
    <w:rsid w:val="5D8547AA"/>
    <w:rsid w:val="5DCA7D57"/>
    <w:rsid w:val="5DF64FF0"/>
    <w:rsid w:val="5E9A19B1"/>
    <w:rsid w:val="5EBA601D"/>
    <w:rsid w:val="5F0702CD"/>
    <w:rsid w:val="5F37766E"/>
    <w:rsid w:val="5F906D7E"/>
    <w:rsid w:val="60027E60"/>
    <w:rsid w:val="60B85497"/>
    <w:rsid w:val="60C767CF"/>
    <w:rsid w:val="62105E2C"/>
    <w:rsid w:val="62E47B0C"/>
    <w:rsid w:val="631F6D97"/>
    <w:rsid w:val="64E3301C"/>
    <w:rsid w:val="659A588A"/>
    <w:rsid w:val="663761A5"/>
    <w:rsid w:val="67112E9A"/>
    <w:rsid w:val="67C44F60"/>
    <w:rsid w:val="68C14B5F"/>
    <w:rsid w:val="690E537B"/>
    <w:rsid w:val="69221E84"/>
    <w:rsid w:val="6A581B2F"/>
    <w:rsid w:val="6B6A4927"/>
    <w:rsid w:val="6BA51E03"/>
    <w:rsid w:val="6BB76ABE"/>
    <w:rsid w:val="6CB4220A"/>
    <w:rsid w:val="6CF76880"/>
    <w:rsid w:val="6D25144D"/>
    <w:rsid w:val="6D350F65"/>
    <w:rsid w:val="6D756F16"/>
    <w:rsid w:val="6D7D0C25"/>
    <w:rsid w:val="6D8F68C7"/>
    <w:rsid w:val="6F2705CB"/>
    <w:rsid w:val="6FBB6813"/>
    <w:rsid w:val="70CE7706"/>
    <w:rsid w:val="70DA60AB"/>
    <w:rsid w:val="710475CC"/>
    <w:rsid w:val="71BE59CD"/>
    <w:rsid w:val="72434639"/>
    <w:rsid w:val="72F378F8"/>
    <w:rsid w:val="73DE2356"/>
    <w:rsid w:val="76AE4262"/>
    <w:rsid w:val="76B443A7"/>
    <w:rsid w:val="76D17F50"/>
    <w:rsid w:val="78063C29"/>
    <w:rsid w:val="78A771BA"/>
    <w:rsid w:val="78BA605D"/>
    <w:rsid w:val="78F87A16"/>
    <w:rsid w:val="792625CC"/>
    <w:rsid w:val="79D57D57"/>
    <w:rsid w:val="79F521A7"/>
    <w:rsid w:val="7AA74A54"/>
    <w:rsid w:val="7B2F16E9"/>
    <w:rsid w:val="7BEF3659"/>
    <w:rsid w:val="7C093CE8"/>
    <w:rsid w:val="7CC85951"/>
    <w:rsid w:val="7CCB7772"/>
    <w:rsid w:val="7D940A91"/>
    <w:rsid w:val="7DE00593"/>
    <w:rsid w:val="7E222092"/>
    <w:rsid w:val="7E8835EA"/>
    <w:rsid w:val="7E8B6C36"/>
    <w:rsid w:val="7FAF2D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11">
    <w:name w:val="Default Paragraph Font"/>
    <w:autoRedefine/>
    <w:semiHidden/>
    <w:qFormat/>
    <w:uiPriority w:val="0"/>
  </w:style>
  <w:style w:type="table" w:default="1" w:styleId="10">
    <w:name w:val="Normal Table"/>
    <w:autoRedefine/>
    <w:semiHidden/>
    <w:qFormat/>
    <w:uiPriority w:val="0"/>
    <w:tblPr>
      <w:tblCellMar>
        <w:top w:w="0" w:type="dxa"/>
        <w:left w:w="108" w:type="dxa"/>
        <w:bottom w:w="0" w:type="dxa"/>
        <w:right w:w="108" w:type="dxa"/>
      </w:tblCellMar>
    </w:tblPr>
  </w:style>
  <w:style w:type="paragraph" w:styleId="5">
    <w:name w:val="footer"/>
    <w:basedOn w:val="1"/>
    <w:autoRedefine/>
    <w:qFormat/>
    <w:uiPriority w:val="0"/>
    <w:pPr>
      <w:tabs>
        <w:tab w:val="center" w:pos="4153"/>
        <w:tab w:val="right" w:pos="8306"/>
      </w:tabs>
      <w:snapToGrid w:val="0"/>
      <w:jc w:val="left"/>
    </w:pPr>
    <w:rPr>
      <w:sz w:val="18"/>
    </w:rPr>
  </w:style>
  <w:style w:type="paragraph" w:styleId="6">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12">
    <w:name w:val="Hyperlink"/>
    <w:basedOn w:val="11"/>
    <w:autoRedefine/>
    <w:qFormat/>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2024-04-08T16:24:00Z</dcterms:created>
  <dc:creator>MeiFeng</dc:creator>
  <cp:lastModifiedBy>凤</cp:lastModifiedBy>
  <dcterms:modified xsi:type="dcterms:W3CDTF">2024-04-12T16:57:14Z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4332414F5B0E4C1089292A5F2899319A_12</vt:lpwstr>
  </property>
</Properties>
</file>