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21F2E" w:rsidRDefault="00B21F2E" w14:paraId="46E560EB" w14:textId="77777777" w:rsidP="00A551C6">
      <w:pPr>
        <w:jc w:val="center"/>
        <w:rPr>
          <w:b/>
          <w:u w:val="single"/>
          <w:rFonts w:ascii="Tahoma" w:cs="Tahoma" w:hAnsi="Tahoma"/>
        </w:rPr>
      </w:pPr>
    </w:p>
    <w:p w:rsidR="001B69C8" w:rsidRDefault="001B69C8" w14:paraId="618BF57D" w14:textId="77777777" w:rsidP="00B945EA">
      <w:pPr>
        <w:jc w:val="both"/>
        <w:rPr>
          <w:b/>
          <w:u w:val="single"/>
          <w:rFonts w:ascii="Tahoma" w:cs="Tahoma" w:hAnsi="Tahoma"/>
        </w:rPr>
      </w:pPr>
    </w:p>
    <w:p w:rsidR="001B69C8" w:rsidRDefault="001B69C8" w14:paraId="5E1B2845" w14:textId="77777777" w:rsidP="00B945EA">
      <w:pPr>
        <w:jc w:val="both"/>
        <w:rPr>
          <w:b/>
          <w:u w:val="single"/>
          <w:rFonts w:ascii="Tahoma" w:cs="Tahoma" w:hAnsi="Tahoma"/>
        </w:rPr>
      </w:pPr>
    </w:p>
    <w:p w:rsidR="00301AD0" w:rsidRDefault="001B6DB4" w14:paraId="3FBC8958" w14:textId="2864CFD5" w:rsidP="00B945EA">
      <w:pPr>
        <w:jc w:val="both"/>
        <w:rPr>
          <w:b/>
          <w:u w:val="single"/>
          <w:rFonts w:ascii="Tahoma" w:cs="Tahoma" w:hAnsi="Tahoma"/>
        </w:rPr>
      </w:pPr>
      <w:r>
        <w:rPr>
          <w:b/>
          <w:u w:val="single"/>
          <w:rFonts w:ascii="Tahoma" w:cs="Tahoma" w:hAnsi="Tahoma"/>
        </w:rPr>
        <w:t>L</w:t>
      </w:r>
      <w:r w:rsidR="001B69C8">
        <w:rPr>
          <w:b/>
          <w:u w:val="single"/>
          <w:rFonts w:ascii="Tahoma" w:cs="Tahoma" w:hAnsi="Tahoma"/>
        </w:rPr>
        <w:t>E</w:t>
      </w:r>
      <w:r>
        <w:rPr>
          <w:b/>
          <w:u w:val="single"/>
          <w:rFonts w:ascii="Tahoma" w:cs="Tahoma" w:hAnsi="Tahoma"/>
        </w:rPr>
        <w:t>V</w:t>
      </w:r>
      <w:r w:rsidR="001B69C8">
        <w:rPr>
          <w:b/>
          <w:u w:val="single"/>
          <w:rFonts w:ascii="Tahoma" w:cs="Tahoma" w:hAnsi="Tahoma"/>
        </w:rPr>
        <w:t>EL 4</w:t>
      </w:r>
      <w:r>
        <w:rPr>
          <w:b/>
          <w:u w:val="single"/>
          <w:rFonts w:ascii="Tahoma" w:cs="Tahoma" w:hAnsi="Tahoma"/>
        </w:rPr>
        <w:t xml:space="preserve"> </w:t>
      </w:r>
      <w:r w:rsidR="00643CB9">
        <w:rPr>
          <w:b/>
          <w:u w:val="single"/>
          <w:rFonts w:ascii="Tahoma" w:cs="Tahoma" w:hAnsi="Tahoma"/>
        </w:rPr>
        <w:t>–</w:t>
      </w:r>
      <w:r>
        <w:rPr>
          <w:b/>
          <w:u w:val="single"/>
          <w:rFonts w:ascii="Tahoma" w:cs="Tahoma" w:hAnsi="Tahoma"/>
        </w:rPr>
        <w:t xml:space="preserve"> </w:t>
      </w:r>
      <w:r w:rsidR="00B21F2E">
        <w:rPr>
          <w:b/>
          <w:u w:val="single"/>
          <w:rFonts w:ascii="Tahoma" w:cs="Tahoma" w:hAnsi="Tahoma"/>
        </w:rPr>
        <w:t xml:space="preserve">Student Journal </w:t>
      </w:r>
      <w:r w:rsidR="00A138AA">
        <w:rPr>
          <w:b/>
          <w:u w:val="single"/>
          <w:rFonts w:ascii="Tahoma" w:cs="Tahoma" w:hAnsi="Tahoma"/>
        </w:rPr>
        <w:t>(750 words)</w:t>
      </w:r>
    </w:p>
    <w:p w:rsidR="00C50AE7" w:rsidRDefault="00C50AE7" w14:paraId="3EEDD075" w14:textId="77777777" w:rsidP="00B945EA" w:rsidRPr="003C3341">
      <w:pPr>
        <w:jc w:val="both"/>
        <w:rPr>
          <w:b/>
          <w:u w:val="single"/>
          <w:rFonts w:ascii="Tahoma" w:cs="Tahoma" w:hAnsi="Tahoma"/>
        </w:rPr>
      </w:pPr>
    </w:p>
    <w:p w:rsidR="00301AD0" w:rsidRDefault="00B21F2E" w14:paraId="4462EA07" w14:textId="524C674A" w:rsidP="00B945EA">
      <w:pPr>
        <w:jc w:val="both"/>
        <w:rPr>
          <w:rFonts w:ascii="Tahoma" w:cs="Tahoma" w:hAnsi="Tahoma"/>
        </w:rPr>
      </w:pPr>
      <w:r>
        <w:rPr>
          <w:rFonts w:ascii="Tahoma" w:cs="Tahoma" w:hAnsi="Tahoma"/>
        </w:rPr>
        <w:t xml:space="preserve">You are required to complete a </w:t>
      </w:r>
      <w:r w:rsidR="00AE799D">
        <w:rPr>
          <w:rFonts w:ascii="Tahoma" w:cs="Tahoma" w:hAnsi="Tahoma"/>
        </w:rPr>
        <w:t>j</w:t>
      </w:r>
      <w:r>
        <w:rPr>
          <w:rFonts w:ascii="Tahoma" w:cs="Tahoma" w:hAnsi="Tahoma"/>
        </w:rPr>
        <w:t>ournal</w:t>
      </w:r>
      <w:r w:rsidR="00AE799D">
        <w:rPr>
          <w:rFonts w:ascii="Tahoma" w:cs="Tahoma" w:hAnsi="Tahoma"/>
        </w:rPr>
        <w:t xml:space="preserve"> entry</w:t>
      </w:r>
      <w:r>
        <w:rPr>
          <w:rFonts w:ascii="Tahoma" w:cs="Tahoma" w:hAnsi="Tahoma"/>
        </w:rPr>
        <w:t xml:space="preserve"> to capture the learning experience and knowledge you </w:t>
      </w:r>
      <w:r w:rsidR="003617CF">
        <w:rPr>
          <w:rFonts w:ascii="Tahoma" w:cs="Tahoma" w:hAnsi="Tahoma"/>
        </w:rPr>
        <w:t>have</w:t>
      </w:r>
      <w:r>
        <w:rPr>
          <w:rFonts w:ascii="Tahoma" w:cs="Tahoma" w:hAnsi="Tahoma"/>
        </w:rPr>
        <w:t xml:space="preserve"> acquiring during </w:t>
      </w:r>
      <w:r w:rsidR="003617CF">
        <w:rPr>
          <w:rFonts w:ascii="Tahoma" w:cs="Tahoma" w:hAnsi="Tahoma"/>
        </w:rPr>
        <w:t>a particular lecture</w:t>
      </w:r>
      <w:r>
        <w:rPr>
          <w:rFonts w:ascii="Tahoma" w:cs="Tahoma" w:hAnsi="Tahoma"/>
        </w:rPr>
        <w:t xml:space="preserve">. </w:t>
      </w:r>
      <w:r w:rsidR="00301AD0" w:rsidRPr="003C3341">
        <w:rPr>
          <w:rFonts w:ascii="Tahoma" w:cs="Tahoma" w:hAnsi="Tahoma"/>
        </w:rPr>
        <w:t xml:space="preserve"> </w:t>
      </w:r>
      <w:r w:rsidR="003617CF">
        <w:rPr>
          <w:rFonts w:ascii="Tahoma" w:cs="Tahoma" w:hAnsi="Tahoma"/>
        </w:rPr>
        <w:t>You may choose from the following topics:</w:t>
      </w:r>
    </w:p>
    <w:p w:rsidR="0079230B" w:rsidRDefault="0079230B" w14:paraId="3E2C1866" w14:textId="26AEF7EA" w:rsidP="009061F1" w:rsidRPr="009061F1">
      <w:pPr>
        <w:pStyle w:val="NormalWeb"/>
        <w:numPr>
          <w:ilvl w:val="0"/>
          <w:numId w:val="28"/>
        </w:numPr>
        <w:rPr>
          <w:rFonts w:ascii="SymbolMT" w:hAnsi="SymbolMT"/>
        </w:rPr>
      </w:pPr>
      <w:r>
        <w:rPr>
          <w:rFonts w:ascii="Calibri" w:cs="Calibri" w:hAnsi="Calibri"/>
        </w:rPr>
        <w:t xml:space="preserve">Allergies and Intolerances and the importance within the industry </w:t>
      </w:r>
    </w:p>
    <w:p w:rsidR="0079230B" w:rsidRDefault="0079230B" w14:paraId="3CB0DA4B" w14:textId="77777777" w:rsidP="0079230B">
      <w:pPr>
        <w:pStyle w:val="NormalWeb"/>
        <w:numPr>
          <w:ilvl w:val="0"/>
          <w:numId w:val="28"/>
        </w:numPr>
        <w:rPr>
          <w:rFonts w:ascii="SymbolMT" w:hAnsi="SymbolMT"/>
        </w:rPr>
      </w:pPr>
      <w:r>
        <w:rPr>
          <w:rFonts w:ascii="Calibri" w:cs="Calibri" w:hAnsi="Calibri"/>
        </w:rPr>
        <w:t xml:space="preserve">Ratings, Inspections and Reporting Procedures </w:t>
      </w:r>
    </w:p>
    <w:p w:rsidR="00B945EA" w:rsidRDefault="00B945EA" w14:paraId="1EB2ED0E" w14:textId="77777777" w:rsidP="00B945EA">
      <w:pPr>
        <w:jc w:val="both"/>
        <w:rPr>
          <w:rFonts w:ascii="Tahoma" w:cs="Tahoma" w:hAnsi="Tahoma"/>
        </w:rPr>
      </w:pPr>
    </w:p>
    <w:p w:rsidR="00B21F2E" w:rsidRDefault="00B21F2E" w14:paraId="7011E673" w14:textId="2181B123" w:rsidP="00B945EA" w:rsidRPr="003C3341">
      <w:pPr>
        <w:jc w:val="both"/>
        <w:rPr>
          <w:rFonts w:ascii="Tahoma" w:cs="Tahoma" w:hAnsi="Tahoma"/>
        </w:rPr>
      </w:pPr>
      <w:r>
        <w:rPr>
          <w:rFonts w:ascii="Tahoma" w:cs="Tahoma" w:hAnsi="Tahoma"/>
        </w:rPr>
        <w:t xml:space="preserve">Consider the </w:t>
      </w:r>
      <w:r w:rsidR="00C414B0">
        <w:rPr>
          <w:rFonts w:ascii="Tahoma" w:cs="Tahoma" w:hAnsi="Tahoma"/>
        </w:rPr>
        <w:t xml:space="preserve">appropriate </w:t>
      </w:r>
      <w:r>
        <w:rPr>
          <w:rFonts w:ascii="Tahoma" w:cs="Tahoma" w:hAnsi="Tahoma"/>
        </w:rPr>
        <w:t>lecture</w:t>
      </w:r>
      <w:r w:rsidR="00C414B0">
        <w:rPr>
          <w:rFonts w:ascii="Tahoma" w:cs="Tahoma" w:hAnsi="Tahoma"/>
        </w:rPr>
        <w:t>s</w:t>
      </w:r>
      <w:r>
        <w:rPr>
          <w:rFonts w:ascii="Tahoma" w:cs="Tahoma" w:hAnsi="Tahoma"/>
        </w:rPr>
        <w:t xml:space="preserve">. What was the </w:t>
      </w:r>
      <w:r w:rsidR="00B945EA">
        <w:rPr>
          <w:rFonts w:ascii="Tahoma" w:cs="Tahoma" w:hAnsi="Tahoma"/>
        </w:rPr>
        <w:t>topic and w</w:t>
      </w:r>
      <w:r>
        <w:rPr>
          <w:rFonts w:ascii="Tahoma" w:cs="Tahoma" w:hAnsi="Tahoma"/>
        </w:rPr>
        <w:t>hat have you learn</w:t>
      </w:r>
      <w:r w:rsidR="0066732A">
        <w:rPr>
          <w:rFonts w:ascii="Tahoma" w:cs="Tahoma" w:hAnsi="Tahoma"/>
        </w:rPr>
        <w:t>t</w:t>
      </w:r>
      <w:r>
        <w:rPr>
          <w:rFonts w:ascii="Tahoma" w:cs="Tahoma" w:hAnsi="Tahoma"/>
        </w:rPr>
        <w:t xml:space="preserve">? </w:t>
      </w:r>
      <w:r w:rsidR="001B69C8">
        <w:rPr>
          <w:rFonts w:ascii="Tahoma" w:cs="Tahoma" w:hAnsi="Tahoma"/>
        </w:rPr>
        <w:t xml:space="preserve">Provide a </w:t>
      </w:r>
      <w:r w:rsidR="001B69C8" w:rsidRPr="00197F4A">
        <w:rPr>
          <w:bCs/>
          <w:b/>
          <w:rFonts w:ascii="Tahoma" w:cs="Tahoma" w:hAnsi="Tahoma"/>
        </w:rPr>
        <w:t>brief summary</w:t>
      </w:r>
      <w:r w:rsidR="001B69C8">
        <w:rPr>
          <w:rFonts w:ascii="Tahoma" w:cs="Tahoma" w:hAnsi="Tahoma"/>
        </w:rPr>
        <w:t xml:space="preserve">. </w:t>
      </w:r>
      <w:r>
        <w:rPr>
          <w:rFonts w:ascii="Tahoma" w:cs="Tahoma" w:hAnsi="Tahoma"/>
        </w:rPr>
        <w:t xml:space="preserve">What </w:t>
      </w:r>
      <w:r w:rsidR="00B945EA" w:rsidRPr="00C34D09">
        <w:rPr>
          <w:bCs/>
          <w:b/>
          <w:rFonts w:ascii="Tahoma" w:cs="Tahoma" w:hAnsi="Tahoma"/>
        </w:rPr>
        <w:t>new skills</w:t>
      </w:r>
      <w:r w:rsidR="00C414B0" w:rsidRPr="00C34D09">
        <w:rPr>
          <w:bCs/>
          <w:b/>
          <w:rFonts w:ascii="Tahoma" w:cs="Tahoma" w:hAnsi="Tahoma"/>
        </w:rPr>
        <w:t xml:space="preserve"> / knowledge</w:t>
      </w:r>
      <w:r w:rsidR="00B945EA" w:rsidRPr="00C34D09">
        <w:rPr>
          <w:bCs/>
          <w:b/>
          <w:rFonts w:ascii="Tahoma" w:cs="Tahoma" w:hAnsi="Tahoma"/>
        </w:rPr>
        <w:t xml:space="preserve"> have you acquired</w:t>
      </w:r>
      <w:r w:rsidR="00B945EA">
        <w:rPr>
          <w:rFonts w:ascii="Tahoma" w:cs="Tahoma" w:hAnsi="Tahoma"/>
        </w:rPr>
        <w:t xml:space="preserve">? How will you </w:t>
      </w:r>
      <w:r w:rsidR="00B945EA" w:rsidRPr="00C34D09">
        <w:rPr>
          <w:bCs/>
          <w:b/>
          <w:rFonts w:ascii="Tahoma" w:cs="Tahoma" w:hAnsi="Tahoma"/>
        </w:rPr>
        <w:t>apply your knowledge</w:t>
      </w:r>
      <w:r w:rsidR="00C414B0" w:rsidRPr="00C34D09">
        <w:rPr>
          <w:bCs/>
          <w:b/>
          <w:rFonts w:ascii="Tahoma" w:cs="Tahoma" w:hAnsi="Tahoma"/>
        </w:rPr>
        <w:t xml:space="preserve"> in the future</w:t>
      </w:r>
      <w:r w:rsidR="00B945EA">
        <w:rPr>
          <w:rFonts w:ascii="Tahoma" w:cs="Tahoma" w:hAnsi="Tahoma"/>
        </w:rPr>
        <w:t xml:space="preserve">? </w:t>
      </w:r>
      <w:r w:rsidR="0066732A">
        <w:rPr>
          <w:rFonts w:ascii="Tahoma" w:cs="Tahoma" w:hAnsi="Tahoma"/>
        </w:rPr>
        <w:t xml:space="preserve">What are your </w:t>
      </w:r>
      <w:r w:rsidR="0066732A" w:rsidRPr="00FB3B29">
        <w:rPr>
          <w:bCs/>
          <w:b/>
          <w:rFonts w:ascii="Tahoma" w:cs="Tahoma" w:hAnsi="Tahoma"/>
        </w:rPr>
        <w:t>personal reflections</w:t>
      </w:r>
      <w:r w:rsidR="00197F4A">
        <w:rPr>
          <w:rFonts w:ascii="Tahoma" w:cs="Tahoma" w:hAnsi="Tahoma"/>
        </w:rPr>
        <w:t xml:space="preserve"> on the subject</w:t>
      </w:r>
      <w:r w:rsidR="00C35AEF">
        <w:rPr>
          <w:rFonts w:ascii="Tahoma" w:cs="Tahoma" w:hAnsi="Tahoma"/>
        </w:rPr>
        <w:t xml:space="preserve">? </w:t>
      </w:r>
      <w:r w:rsidR="00CC3464">
        <w:rPr>
          <w:rFonts w:ascii="Tahoma" w:cs="Tahoma" w:hAnsi="Tahoma"/>
        </w:rPr>
        <w:t xml:space="preserve">Why is this </w:t>
      </w:r>
      <w:r w:rsidR="00CC3464" w:rsidRPr="00C34D09">
        <w:rPr>
          <w:bCs/>
          <w:b/>
          <w:rFonts w:ascii="Tahoma" w:cs="Tahoma" w:hAnsi="Tahoma"/>
        </w:rPr>
        <w:t>topic impo</w:t>
      </w:r>
      <w:r w:rsidR="00CD40C2" w:rsidRPr="00C34D09">
        <w:rPr>
          <w:bCs/>
          <w:b/>
          <w:rFonts w:ascii="Tahoma" w:cs="Tahoma" w:hAnsi="Tahoma"/>
        </w:rPr>
        <w:t>rtant within the industry</w:t>
      </w:r>
      <w:r w:rsidR="00CD40C2">
        <w:rPr>
          <w:rFonts w:ascii="Tahoma" w:cs="Tahoma" w:hAnsi="Tahoma"/>
        </w:rPr>
        <w:t xml:space="preserve">? </w:t>
      </w:r>
      <w:r w:rsidR="00C35AEF">
        <w:rPr>
          <w:rFonts w:ascii="Tahoma" w:cs="Tahoma" w:hAnsi="Tahoma"/>
        </w:rPr>
        <w:t xml:space="preserve">Provide </w:t>
      </w:r>
      <w:r w:rsidR="00C35AEF" w:rsidRPr="00FB3B29">
        <w:rPr>
          <w:bCs/>
          <w:b/>
          <w:rFonts w:ascii="Tahoma" w:cs="Tahoma" w:hAnsi="Tahoma"/>
        </w:rPr>
        <w:t>evidence of further reading</w:t>
      </w:r>
      <w:r w:rsidR="00CD40C2">
        <w:rPr>
          <w:rFonts w:ascii="Tahoma" w:cs="Tahoma" w:hAnsi="Tahoma"/>
        </w:rPr>
        <w:t>. Include a minimum of 5 references</w:t>
      </w:r>
      <w:r w:rsidR="00A138AA">
        <w:rPr>
          <w:rFonts w:ascii="Tahoma" w:cs="Tahoma" w:hAnsi="Tahoma"/>
        </w:rPr>
        <w:t>.</w:t>
      </w:r>
    </w:p>
    <w:p w:rsidR="00301AD0" w:rsidRDefault="00301AD0" w14:paraId="21B8D9FF" w14:textId="77777777" w:rsidRPr="003C3341">
      <w:pPr>
        <w:rPr>
          <w:rFonts w:ascii="Tahoma" w:cs="Tahoma" w:hAnsi="Tahoma"/>
          <w:sz w:val="20"/>
          <w:szCs w:val="20"/>
        </w:rPr>
      </w:pPr>
    </w:p>
    <w:tbl>
      <w:tblPr>
        <w:tblW w:w="0" w:type="auto"/>
        <w:tblStyle w:val="TableGrid"/>
        <w:tblLook w:val="1E0"/>
      </w:tblPr>
      <w:tblGrid>
        <w:gridCol w:w="3987"/>
        <w:gridCol w:w="7195"/>
      </w:tblGrid>
      <w:tr w14:paraId="0D3FB92D" w14:textId="77777777" w:rsidR="00B21F2E" w:rsidRPr="003C3341" w:rsidTr="00B21F2E">
        <w:tc>
          <w:tcPr>
            <w:shd w:fill="8DB3E2" w:color="auto" w:themeFill="text2" w:themeFillTint="66" w:val="clear"/>
            <w:tcW w:w="3987" w:type="dxa"/>
          </w:tcPr>
          <w:p w:rsidR="00B21F2E" w:rsidRDefault="00B21F2E" w14:paraId="4B8FE21B" w14:textId="54C4C379">
            <w:pPr>
              <w:rPr>
                <w:b/>
                <w:rFonts w:ascii="Tahoma" w:cs="Tahoma" w:hAnsi="Tahoma"/>
                <w:sz w:val="20"/>
                <w:szCs w:val="20"/>
              </w:rPr>
            </w:pPr>
            <w:r>
              <w:rPr>
                <w:b/>
                <w:rFonts w:ascii="Tahoma" w:cs="Tahoma" w:hAnsi="Tahoma"/>
                <w:sz w:val="20"/>
                <w:szCs w:val="20"/>
              </w:rPr>
              <w:t xml:space="preserve">Student </w:t>
            </w:r>
            <w:r w:rsidRPr="003C3341">
              <w:rPr>
                <w:b/>
                <w:rFonts w:ascii="Tahoma" w:cs="Tahoma" w:hAnsi="Tahoma"/>
                <w:sz w:val="20"/>
                <w:szCs w:val="20"/>
              </w:rPr>
              <w:t>Name:</w:t>
            </w:r>
            <w:r w:rsidR="003478CE">
              <w:rPr>
                <w:b/>
                <w:rFonts w:ascii="Tahoma" w:cs="Tahoma" w:hAnsi="Tahoma"/>
                <w:sz w:val="20"/>
                <w:szCs w:val="20"/>
              </w:rPr>
              <w:t xml:space="preserve"> </w:t>
            </w:r>
            <w:r w:rsidR="003A53AF" w:rsidRPr="003A53AF">
              <w:rPr>
                <w:b/>
                <w:rFonts w:ascii="Tahoma" w:cs="Tahoma" w:hAnsi="Tahoma"/>
                <w:sz w:val="20"/>
                <w:szCs w:val="20"/>
              </w:rPr>
              <w:t xml:space="preserve">Cornelia </w:t>
            </w:r>
            <w:proofErr w:type="spellStart"/>
            <w:r w:rsidR="003A53AF" w:rsidRPr="003A53AF">
              <w:rPr>
                <w:b/>
                <w:rFonts w:ascii="Tahoma" w:cs="Tahoma" w:hAnsi="Tahoma"/>
                <w:sz w:val="20"/>
                <w:szCs w:val="20"/>
              </w:rPr>
              <w:t>Dumitrescu</w:t>
            </w:r>
            <w:proofErr w:type="spellEnd"/>
          </w:p>
          <w:p w:rsidR="001B69C8" w:rsidRDefault="001B69C8" w14:paraId="498F0B10" w14:textId="77777777" w:rsidRPr="003C3341">
            <w:pPr>
              <w:rPr>
                <w:b/>
                <w:rFonts w:ascii="Tahoma" w:cs="Tahoma" w:hAnsi="Tahoma"/>
                <w:sz w:val="20"/>
                <w:szCs w:val="20"/>
              </w:rPr>
            </w:pPr>
          </w:p>
          <w:p w:rsidR="00B21F2E" w:rsidRDefault="001B69C8" w14:paraId="69E1F0CF" w14:textId="43DD4681" w:rsidRPr="003C3341">
            <w:pPr>
              <w:rPr>
                <w:b/>
                <w:rFonts w:ascii="Tahoma" w:cs="Tahoma" w:hAnsi="Tahoma"/>
                <w:sz w:val="20"/>
                <w:szCs w:val="20"/>
              </w:rPr>
            </w:pPr>
            <w:r>
              <w:rPr>
                <w:b/>
                <w:rFonts w:ascii="Tahoma" w:cs="Tahoma" w:hAnsi="Tahoma"/>
                <w:sz w:val="20"/>
                <w:szCs w:val="20"/>
              </w:rPr>
              <w:t>Student Number:</w:t>
            </w:r>
            <w:r w:rsidR="003478CE">
              <w:rPr>
                <w:b/>
                <w:rFonts w:ascii="Tahoma" w:cs="Tahoma" w:hAnsi="Tahoma"/>
                <w:sz w:val="20"/>
                <w:szCs w:val="20"/>
              </w:rPr>
              <w:t xml:space="preserve"> </w:t>
            </w:r>
            <w:r w:rsidR="00921D9F">
              <w:rPr>
                <w:b/>
                <w:rFonts w:ascii="Tahoma" w:cs="Tahoma" w:hAnsi="Tahoma"/>
                <w:sz w:val="20"/>
                <w:szCs w:val="20"/>
              </w:rPr>
              <w:t>2114996</w:t>
            </w:r>
          </w:p>
          <w:p w:rsidR="00B21F2E" w:rsidRDefault="00B21F2E" w14:paraId="1BE02E96" w14:textId="77777777" w:rsidRPr="003C3341">
            <w:pPr>
              <w:rPr>
                <w:b/>
                <w:rFonts w:ascii="Tahoma" w:cs="Tahoma" w:hAnsi="Tahoma"/>
                <w:sz w:val="20"/>
                <w:szCs w:val="20"/>
              </w:rPr>
            </w:pPr>
          </w:p>
        </w:tc>
        <w:tc>
          <w:tcPr>
            <w:shd w:fill="8DB3E2" w:color="auto" w:themeFill="text2" w:themeFillTint="66" w:val="clear"/>
            <w:tcW w:w="7195" w:type="dxa"/>
          </w:tcPr>
          <w:p w:rsidR="00B21F2E" w:rsidRDefault="001B69C8" w14:paraId="488BCD26" w14:textId="6B34E8AF">
            <w:pPr>
              <w:rPr>
                <w:b/>
                <w:rFonts w:ascii="Tahoma" w:cs="Tahoma" w:hAnsi="Tahoma"/>
                <w:sz w:val="20"/>
                <w:szCs w:val="20"/>
              </w:rPr>
            </w:pPr>
            <w:r>
              <w:rPr>
                <w:b/>
                <w:rFonts w:ascii="Tahoma" w:cs="Tahoma" w:hAnsi="Tahoma"/>
                <w:sz w:val="20"/>
                <w:szCs w:val="20"/>
              </w:rPr>
              <w:t>Module:</w:t>
            </w:r>
            <w:r w:rsidR="003478CE">
              <w:rPr>
                <w:b/>
                <w:rFonts w:ascii="Tahoma" w:cs="Tahoma" w:hAnsi="Tahoma"/>
                <w:sz w:val="20"/>
                <w:szCs w:val="20"/>
              </w:rPr>
              <w:t xml:space="preserve"> </w:t>
            </w:r>
            <w:r w:rsidR="00921D9F">
              <w:rPr>
                <w:b/>
                <w:rFonts w:ascii="Tahoma" w:cs="Tahoma" w:hAnsi="Tahoma"/>
                <w:sz w:val="20"/>
                <w:szCs w:val="20"/>
              </w:rPr>
              <w:t>BMIH4002</w:t>
            </w:r>
          </w:p>
          <w:p w:rsidR="00B21F2E" w:rsidRDefault="00B21F2E" w14:paraId="2019D1B6" w14:textId="77777777" w:rsidP="00B21F2E">
            <w:pPr>
              <w:rPr>
                <w:b/>
                <w:rFonts w:ascii="Tahoma" w:cs="Tahoma" w:hAnsi="Tahoma"/>
                <w:sz w:val="20"/>
                <w:szCs w:val="20"/>
              </w:rPr>
            </w:pPr>
          </w:p>
          <w:p w:rsidR="001B69C8" w:rsidRDefault="001B69C8" w14:paraId="450FE136" w14:textId="7E414424" w:rsidP="00B21F2E" w:rsidRPr="003C3341">
            <w:pPr>
              <w:rPr>
                <w:b/>
                <w:rFonts w:ascii="Tahoma" w:cs="Tahoma" w:hAnsi="Tahoma"/>
                <w:sz w:val="20"/>
                <w:szCs w:val="20"/>
              </w:rPr>
            </w:pPr>
            <w:r>
              <w:rPr>
                <w:b/>
                <w:rFonts w:ascii="Tahoma" w:cs="Tahoma" w:hAnsi="Tahoma"/>
                <w:sz w:val="20"/>
                <w:szCs w:val="20"/>
              </w:rPr>
              <w:t>Lecturer:</w:t>
            </w:r>
            <w:r w:rsidR="003478CE">
              <w:rPr>
                <w:b/>
                <w:rFonts w:ascii="Tahoma" w:cs="Tahoma" w:hAnsi="Tahoma"/>
                <w:sz w:val="20"/>
                <w:szCs w:val="20"/>
              </w:rPr>
              <w:t xml:space="preserve"> </w:t>
            </w:r>
            <w:r w:rsidR="00921D9F">
              <w:rPr>
                <w:b/>
                <w:rFonts w:ascii="Tahoma" w:cs="Tahoma" w:hAnsi="Tahoma"/>
                <w:sz w:val="20"/>
                <w:szCs w:val="20"/>
              </w:rPr>
              <w:t>Lola Villard</w:t>
            </w:r>
          </w:p>
        </w:tc>
      </w:tr>
    </w:tbl>
    <w:p w:rsidR="0062012D" w:rsidRDefault="0062012D" w14:paraId="1F13C318" w14:textId="4D5FFF34" w:rsidRPr="003C3341">
      <w:pPr>
        <w:rPr>
          <w:rFonts w:ascii="Tahoma" w:cs="Tahoma" w:hAnsi="Tahoma"/>
          <w:sz w:val="20"/>
          <w:szCs w:val="20"/>
        </w:rPr>
      </w:pPr>
    </w:p>
    <w:tbl>
      <w:tblPr>
        <w:tblW w:w="0" w:type="auto"/>
        <w:tblStyle w:val="TableGrid"/>
        <w:tblLook w:val="1E0"/>
      </w:tblPr>
      <w:tblGrid>
        <w:gridCol w:w="3983"/>
        <w:gridCol w:w="7199"/>
      </w:tblGrid>
      <w:tr w14:paraId="19DFCE05" w14:textId="77777777" w:rsidR="00B21F2E" w:rsidRPr="003C3341" w:rsidTr="00563973">
        <w:tc>
          <w:tcPr>
            <w:shd w:fill="FBD4B4" w:color="auto" w:themeFill="accent6" w:themeFillTint="66" w:val="clear"/>
            <w:tcW w:w="3983" w:type="dxa"/>
          </w:tcPr>
          <w:p w:rsidR="00B21F2E" w:rsidRDefault="008F0D83" w14:paraId="15299B24" w14:textId="4E36E63F" w:rsidP="00B21F2E" w:rsidRPr="00946B23">
            <w:pPr>
              <w:rPr>
                <w:b/>
                <w:rFonts w:ascii="Tahoma" w:cs="Tahoma" w:hAnsi="Tahoma"/>
                <w:sz w:val="20"/>
                <w:szCs w:val="20"/>
              </w:rPr>
            </w:pPr>
            <w:r>
              <w:rPr>
                <w:b/>
                <w:rFonts w:ascii="Tahoma" w:cs="Tahoma" w:hAnsi="Tahoma"/>
                <w:sz w:val="20"/>
                <w:szCs w:val="20"/>
              </w:rPr>
              <w:t>Topic of choice:</w:t>
            </w:r>
            <w:r w:rsidR="00B60FDF">
              <w:rPr>
                <w:b/>
                <w:rFonts w:ascii="Tahoma" w:cs="Tahoma" w:hAnsi="Tahoma"/>
                <w:sz w:val="20"/>
                <w:szCs w:val="20"/>
              </w:rPr>
              <w:t xml:space="preserve"> </w:t>
            </w:r>
          </w:p>
        </w:tc>
        <w:tc>
          <w:tcPr>
            <w:shd w:fill="FBD4B4" w:color="auto" w:themeFill="accent6" w:themeFillTint="66" w:val="clear"/>
            <w:tcW w:w="7199" w:type="dxa"/>
          </w:tcPr>
          <w:p w:rsidR="00954BDF" w:rsidRDefault="00954BDF" w14:paraId="4AF8E18E" w14:textId="77777777" w:rsidP="00954BDF" w:rsidRPr="00954BDF">
            <w:pPr>
              <w:pStyle w:val="NormalWeb"/>
              <w:rPr>
                <w:bCs/>
                <w:b/>
                <w:rFonts w:ascii="SymbolMT" w:hAnsi="SymbolMT"/>
              </w:rPr>
            </w:pPr>
            <w:r w:rsidRPr="00954BDF">
              <w:rPr>
                <w:bCs/>
                <w:b/>
                <w:rFonts w:ascii="Calibri" w:cs="Calibri" w:hAnsi="Calibri"/>
              </w:rPr>
              <w:t xml:space="preserve">Allergies and Intolerances and the importance within the industry </w:t>
            </w:r>
          </w:p>
          <w:p w:rsidR="00B21F2E" w:rsidRDefault="00B21F2E" w14:paraId="36F1B310" w14:textId="77777777" w:rsidP="00B21F2E">
            <w:pPr>
              <w:jc w:val="center"/>
              <w:rPr>
                <w:b/>
                <w:rFonts w:ascii="Tahoma" w:cs="Tahoma" w:hAnsi="Tahoma"/>
                <w:sz w:val="20"/>
                <w:szCs w:val="20"/>
              </w:rPr>
            </w:pPr>
          </w:p>
          <w:p w:rsidR="00B21F2E" w:rsidRDefault="00B21F2E" w14:paraId="5A58C08D" w14:textId="0CB28053" w:rsidP="00B21F2E" w:rsidRPr="003C3341">
            <w:pPr>
              <w:jc w:val="center"/>
              <w:rPr>
                <w:b/>
                <w:rFonts w:ascii="Tahoma" w:cs="Tahoma" w:hAnsi="Tahoma"/>
                <w:sz w:val="20"/>
                <w:szCs w:val="20"/>
              </w:rPr>
            </w:pPr>
          </w:p>
        </w:tc>
      </w:tr>
      <w:tr w14:paraId="60CC0225" w14:textId="77777777" w:rsidR="00B945EA" w:rsidRPr="003C3341" w:rsidTr="00A91FD6">
        <w:trPr>
          <w:trHeight w:val="2494"/>
        </w:trPr>
        <w:tc>
          <w:tcPr>
            <w:gridSpan w:val="2"/>
            <w:tcW w:w="11182" w:type="dxa"/>
          </w:tcPr>
          <w:p w:rsidR="00B945EA" w:rsidRDefault="00B945EA" w14:paraId="0831D54A" w14:textId="77777777" w:rsidP="00A65C1D">
            <w:pPr>
              <w:rPr>
                <w:rFonts w:ascii="Tahoma" w:cs="Tahoma" w:hAnsi="Tahoma"/>
                <w:sz w:val="20"/>
                <w:szCs w:val="20"/>
              </w:rPr>
            </w:pPr>
          </w:p>
          <w:p w:rsidR="002B712E" w:rsidRDefault="00954BDF" w14:paraId="2EED3F6D" w14:textId="153B1A87" w:rsidP="009A40DF" w:rsidRPr="009A40DF">
            <w:pPr>
              <w:jc w:val="both"/>
              <w:spacing w:line="360" w:lineRule="auto"/>
              <w:rPr>
                <w:rFonts w:ascii="Arial" w:cs="Arial" w:hAnsi="Arial"/>
              </w:rPr>
            </w:pPr>
            <w:r w:rsidRPr="009A40DF">
              <w:rPr>
                <w:rFonts w:ascii="Arial" w:cs="Arial" w:hAnsi="Arial"/>
              </w:rPr>
              <w:t xml:space="preserve">Food allergies and intolerances are prevalent factors in the hotel industry. Attributed to the reason that having a food allergy is considered a health issue in and of itself, those who suffer from food allergies </w:t>
            </w:r>
            <w:r w:rsidR="002B712E" w:rsidRPr="009A40DF">
              <w:rPr>
                <w:rFonts w:ascii="Arial" w:cs="Arial" w:hAnsi="Arial"/>
              </w:rPr>
              <w:t>need</w:t>
            </w:r>
            <w:r w:rsidRPr="009A40DF">
              <w:rPr>
                <w:rFonts w:ascii="Arial" w:cs="Arial" w:hAnsi="Arial"/>
              </w:rPr>
              <w:t xml:space="preserve"> to exercise extreme caution while choosing foods for ingestion. Although </w:t>
            </w:r>
            <w:r w:rsidR="00E04186" w:rsidRPr="009A40DF">
              <w:rPr>
                <w:color w:val="000000"/>
                <w:rFonts w:ascii="Arial" w:cs="Arial" w:hAnsi="Arial"/>
                <w:shd w:fill="FFFFFF" w:color="auto" w:val="clear"/>
              </w:rPr>
              <w:t xml:space="preserve">Centres of </w:t>
            </w:r>
            <w:proofErr w:type="spellStart"/>
            <w:r w:rsidR="00E04186" w:rsidRPr="009A40DF">
              <w:rPr>
                <w:color w:val="000000"/>
                <w:rFonts w:ascii="Arial" w:cs="Arial" w:hAnsi="Arial"/>
                <w:shd w:fill="FFFFFF" w:color="auto" w:val="clear"/>
              </w:rPr>
              <w:t>Diases</w:t>
            </w:r>
            <w:proofErr w:type="spellEnd"/>
            <w:r w:rsidR="00E04186" w:rsidRPr="009A40DF">
              <w:rPr>
                <w:color w:val="000000"/>
                <w:rFonts w:ascii="Arial" w:cs="Arial" w:hAnsi="Arial"/>
                <w:shd w:fill="FFFFFF" w:color="auto" w:val="clear"/>
              </w:rPr>
              <w:t xml:space="preserve"> Control and Prevention, </w:t>
            </w:r>
            <w:r w:rsidR="009A40DF" w:rsidRPr="009A40DF">
              <w:rPr>
                <w:color w:val="000000"/>
                <w:rFonts w:ascii="Arial" w:cs="Arial" w:hAnsi="Arial"/>
                <w:shd w:fill="FFFFFF" w:color="auto" w:val="clear"/>
              </w:rPr>
              <w:t>(</w:t>
            </w:r>
            <w:r w:rsidR="00E04186" w:rsidRPr="009A40DF">
              <w:rPr>
                <w:color w:val="000000"/>
                <w:rFonts w:ascii="Arial" w:cs="Arial" w:hAnsi="Arial"/>
                <w:shd w:fill="FFFFFF" w:color="auto" w:val="clear"/>
              </w:rPr>
              <w:t>2021)</w:t>
            </w:r>
            <w:r w:rsidR="009A40DF" w:rsidRPr="009A40DF">
              <w:rPr>
                <w:color w:val="000000"/>
                <w:rFonts w:ascii="Arial" w:cs="Arial" w:hAnsi="Arial"/>
                <w:shd w:fill="FFFFFF" w:color="auto" w:val="clear"/>
              </w:rPr>
              <w:t xml:space="preserve"> </w:t>
            </w:r>
            <w:r w:rsidRPr="009A40DF">
              <w:rPr>
                <w:rFonts w:ascii="Arial" w:cs="Arial" w:hAnsi="Arial"/>
              </w:rPr>
              <w:t>avoiding allergens is the only method to prevent allergic responses to foods, the food sector plays a significant role in the effort to preserve the health of consumers.</w:t>
            </w:r>
            <w:r w:rsidR="002B712E" w:rsidRPr="009A40DF">
              <w:rPr>
                <w:rFonts w:ascii="Arial" w:cs="Arial" w:hAnsi="Arial"/>
              </w:rPr>
              <w:t xml:space="preserve"> When an individual's personal immune system responds inappropriately to certain foods, this condition, known as a food allergy, might manifest in that person. It occurs when a person's immune system erroneously detects sure of the proteins included in food as being potentially harmful. This leads to the development of the condition</w:t>
            </w:r>
            <w:r w:rsidR="009A40DF" w:rsidRPr="009A40DF">
              <w:rPr>
                <w:rFonts w:ascii="Arial" w:cs="Arial" w:hAnsi="Arial"/>
              </w:rPr>
              <w:t xml:space="preserve"> </w:t>
            </w:r>
            <w:r w:rsidR="009A40DF" w:rsidRPr="009A40DF">
              <w:rPr>
                <w:color w:val="000000"/>
                <w:rFonts w:ascii="Arial" w:cs="Arial" w:hAnsi="Arial"/>
                <w:shd w:fill="FFFFFF" w:color="auto" w:val="clear"/>
              </w:rPr>
              <w:t xml:space="preserve">(Centres of </w:t>
            </w:r>
            <w:r w:rsidR="009A40DF">
              <w:rPr>
                <w:color w:val="000000"/>
                <w:rFonts w:ascii="Arial" w:cs="Arial" w:hAnsi="Arial"/>
                <w:shd w:fill="FFFFFF" w:color="auto" w:val="clear"/>
              </w:rPr>
              <w:t>Disease</w:t>
            </w:r>
            <w:r w:rsidR="009A40DF" w:rsidRPr="009A40DF">
              <w:rPr>
                <w:color w:val="000000"/>
                <w:rFonts w:ascii="Arial" w:cs="Arial" w:hAnsi="Arial"/>
                <w:shd w:fill="FFFFFF" w:color="auto" w:val="clear"/>
              </w:rPr>
              <w:t xml:space="preserve"> Control and Prevention, 2021)</w:t>
            </w:r>
            <w:r w:rsidR="002B712E" w:rsidRPr="009A40DF">
              <w:rPr>
                <w:rFonts w:ascii="Arial" w:cs="Arial" w:hAnsi="Arial"/>
              </w:rPr>
              <w:t xml:space="preserve">. After this, your body will begin a series of defensive reactions, the first of which is the production of molecules that might cause inflammation, such as histamine. Anaphylaxis is a disorder that has the potential to be lethal, and it may be brought on by highly severe food allergies. Some of the symptoms that may present themselves suddenly include a rash that itches, swelling of the neck or tongue, difficulty breathing, and low blood pressure. There is the potential for some manifestations to prove fatal. </w:t>
            </w:r>
          </w:p>
          <w:p w:rsidR="00375882" w:rsidRDefault="002B712E" w14:paraId="3223D94F" w14:textId="7B9694ED" w:rsidP="00E15906" w:rsidRPr="008661E3">
            <w:pPr>
              <w:jc w:val="both"/>
              <w:spacing w:line="360" w:lineRule="auto"/>
              <w:rPr>
                <w:rFonts w:ascii="Arial" w:cs="Arial" w:hAnsi="Arial"/>
              </w:rPr>
            </w:pPr>
            <w:r w:rsidRPr="008661E3">
              <w:rPr>
                <w:rFonts w:ascii="Arial" w:cs="Arial" w:hAnsi="Arial"/>
              </w:rPr>
              <w:t xml:space="preserve">In terms of my experience, while studying on the module “Food and Beverage Operation” in the course Hotel placement, I have gained a good amount of idea regarding allergies and intolerance regarding food product and its effectiveness on our hotel industry. </w:t>
            </w:r>
          </w:p>
          <w:p w:rsidR="00375882" w:rsidRDefault="00F81C4A" w14:paraId="5AAD8421" w14:textId="287E1D8B" w:rsidP="009A40DF" w:rsidRPr="009A40DF">
            <w:pPr>
              <w:jc w:val="both"/>
              <w:spacing w:line="360" w:lineRule="auto"/>
            </w:pPr>
            <w:r w:rsidRPr="009A40DF">
              <w:rPr>
                <w:rFonts w:ascii="Arial" w:cs="Arial" w:hAnsi="Arial"/>
              </w:rPr>
              <w:t xml:space="preserve">Primarily the module </w:t>
              <w:lastRenderedPageBreak/>
            </w:r>
            <w:proofErr w:type="gramStart"/>
            <w:r w:rsidRPr="009A40DF">
              <w:rPr>
                <w:rFonts w:ascii="Arial" w:cs="Arial" w:hAnsi="Arial"/>
              </w:rPr>
              <w:t>provide</w:t>
            </w:r>
            <w:proofErr w:type="gramEnd"/>
            <w:r w:rsidRPr="009A40DF">
              <w:rPr>
                <w:rFonts w:ascii="Arial" w:cs="Arial" w:hAnsi="Arial"/>
              </w:rPr>
              <w:t xml:space="preserve"> us with the basic idea on food allergenic and the intolerance factors. In this section I have learned that there are two types of food allergies. One is Immunoglobulin E (</w:t>
            </w:r>
            <w:proofErr w:type="spellStart"/>
            <w:r w:rsidRPr="009A40DF">
              <w:rPr>
                <w:rFonts w:ascii="Arial" w:cs="Arial" w:hAnsi="Arial"/>
              </w:rPr>
              <w:t>IgE</w:t>
            </w:r>
            <w:proofErr w:type="spellEnd"/>
            <w:r w:rsidRPr="009A40DF">
              <w:rPr>
                <w:rFonts w:ascii="Arial" w:cs="Arial" w:hAnsi="Arial"/>
              </w:rPr>
              <w:t xml:space="preserve">) mediated and another one is Non </w:t>
            </w:r>
            <w:proofErr w:type="spellStart"/>
            <w:r w:rsidRPr="009A40DF">
              <w:rPr>
                <w:rFonts w:ascii="Arial" w:cs="Arial" w:hAnsi="Arial"/>
              </w:rPr>
              <w:t>IgE</w:t>
            </w:r>
            <w:proofErr w:type="spellEnd"/>
            <w:r w:rsidRPr="009A40DF">
              <w:rPr>
                <w:rFonts w:ascii="Arial" w:cs="Arial" w:hAnsi="Arial"/>
              </w:rPr>
              <w:t xml:space="preserve"> mediated allergies. As opined by (</w:t>
            </w:r>
            <w:r w:rsidR="008661E3" w:rsidRPr="009A40DF">
              <w:rPr>
                <w:rFonts w:ascii="Arial" w:cs="Arial" w:hAnsi="Arial"/>
              </w:rPr>
              <w:t>), people</w:t>
            </w:r>
            <w:r w:rsidRPr="009A40DF">
              <w:rPr>
                <w:rFonts w:ascii="Arial" w:cs="Arial" w:hAnsi="Arial"/>
              </w:rPr>
              <w:t xml:space="preserve"> who suffer from this kind of food allergy have </w:t>
            </w:r>
            <w:proofErr w:type="spellStart"/>
            <w:r w:rsidRPr="009A40DF">
              <w:rPr>
                <w:rFonts w:ascii="Arial" w:cs="Arial" w:hAnsi="Arial"/>
              </w:rPr>
              <w:t>IgE</w:t>
            </w:r>
            <w:proofErr w:type="spellEnd"/>
            <w:r w:rsidRPr="009A40DF">
              <w:rPr>
                <w:rFonts w:ascii="Arial" w:cs="Arial" w:hAnsi="Arial"/>
              </w:rPr>
              <w:t xml:space="preserve"> antibodies produced by their immune system, which triggers an allergic response when they are exposed to certain foods. When the immune system detects and combats a variety of infections, it relies on antibodies to do so. A reaction mediated by </w:t>
            </w:r>
            <w:proofErr w:type="spellStart"/>
            <w:r w:rsidRPr="009A40DF">
              <w:rPr>
                <w:rFonts w:ascii="Arial" w:cs="Arial" w:hAnsi="Arial"/>
              </w:rPr>
              <w:t>IgE</w:t>
            </w:r>
            <w:proofErr w:type="spellEnd"/>
            <w:r w:rsidRPr="009A40DF">
              <w:rPr>
                <w:rFonts w:ascii="Arial" w:cs="Arial" w:hAnsi="Arial"/>
              </w:rPr>
              <w:t xml:space="preserve"> is often triggered within a few hours after ingesting the offending meal. Anaphylaxis, as well as </w:t>
            </w:r>
            <w:r w:rsidR="008661E3" w:rsidRPr="009A40DF">
              <w:rPr>
                <w:rFonts w:ascii="Arial" w:cs="Arial" w:hAnsi="Arial"/>
              </w:rPr>
              <w:t>milder</w:t>
            </w:r>
            <w:r w:rsidRPr="009A40DF">
              <w:rPr>
                <w:rFonts w:ascii="Arial" w:cs="Arial" w:hAnsi="Arial"/>
              </w:rPr>
              <w:t xml:space="preserve"> to severe symptoms, are possible outcomes of this response.</w:t>
            </w:r>
            <w:r w:rsidR="008661E3" w:rsidRPr="009A40DF">
              <w:rPr>
                <w:rFonts w:ascii="Arial" w:cs="Arial" w:hAnsi="Arial"/>
              </w:rPr>
              <w:t xml:space="preserve"> On their hand according to </w:t>
            </w:r>
            <w:r w:rsidR="009A40DF" w:rsidRPr="009A40DF">
              <w:rPr>
                <w:color w:val="000000"/>
                <w:rFonts w:ascii="Arial" w:cs="Arial" w:hAnsi="Arial"/>
                <w:shd w:fill="FFFFFF" w:color="auto" w:val="clear"/>
              </w:rPr>
              <w:t>(</w:t>
            </w:r>
            <w:proofErr w:type="spellStart"/>
            <w:r w:rsidR="009A40DF" w:rsidRPr="009A40DF">
              <w:rPr>
                <w:color w:val="000000"/>
                <w:rFonts w:ascii="Arial" w:cs="Arial" w:hAnsi="Arial"/>
                <w:shd w:fill="FFFFFF" w:color="auto" w:val="clear"/>
              </w:rPr>
              <w:t>Pratten</w:t>
            </w:r>
            <w:proofErr w:type="spellEnd"/>
            <w:r w:rsidR="009A40DF" w:rsidRPr="009A40DF">
              <w:rPr>
                <w:color w:val="000000"/>
                <w:rFonts w:ascii="Arial" w:cs="Arial" w:hAnsi="Arial"/>
                <w:shd w:fill="FFFFFF" w:color="auto" w:val="clear"/>
              </w:rPr>
              <w:t xml:space="preserve"> and Towers, 2020). </w:t>
            </w:r>
            <w:r w:rsidR="008661E3" w:rsidRPr="009A40DF">
              <w:rPr>
                <w:rFonts w:ascii="Arial" w:cs="Arial" w:hAnsi="Arial"/>
              </w:rPr>
              <w:t xml:space="preserve">People, who don't develop </w:t>
            </w:r>
            <w:proofErr w:type="spellStart"/>
            <w:r w:rsidR="008661E3" w:rsidRPr="009A40DF">
              <w:rPr>
                <w:rFonts w:ascii="Arial" w:cs="Arial" w:hAnsi="Arial"/>
              </w:rPr>
              <w:t>IgE</w:t>
            </w:r>
            <w:proofErr w:type="spellEnd"/>
            <w:r w:rsidR="008661E3" w:rsidRPr="009A40DF">
              <w:rPr>
                <w:rFonts w:ascii="Arial" w:cs="Arial" w:hAnsi="Arial"/>
              </w:rPr>
              <w:t xml:space="preserve"> antibodies if they have a non-</w:t>
            </w:r>
            <w:proofErr w:type="spellStart"/>
            <w:r w:rsidR="008661E3" w:rsidRPr="009A40DF">
              <w:rPr>
                <w:rFonts w:ascii="Arial" w:cs="Arial" w:hAnsi="Arial"/>
              </w:rPr>
              <w:t>IgE</w:t>
            </w:r>
            <w:proofErr w:type="spellEnd"/>
            <w:r w:rsidR="008661E3" w:rsidRPr="009A40DF">
              <w:rPr>
                <w:rFonts w:ascii="Arial" w:cs="Arial" w:hAnsi="Arial"/>
              </w:rPr>
              <w:t xml:space="preserve"> food allergy because their immune system is more concerned with protecting people from the allergen's perceived risk. Food allergies that are not </w:t>
            </w:r>
            <w:proofErr w:type="spellStart"/>
            <w:r w:rsidR="008661E3" w:rsidRPr="009A40DF">
              <w:rPr>
                <w:rFonts w:ascii="Arial" w:cs="Arial" w:hAnsi="Arial"/>
              </w:rPr>
              <w:t>IgE</w:t>
            </w:r>
            <w:proofErr w:type="spellEnd"/>
            <w:r w:rsidR="008661E3" w:rsidRPr="009A40DF">
              <w:rPr>
                <w:rFonts w:ascii="Arial" w:cs="Arial" w:hAnsi="Arial"/>
              </w:rPr>
              <w:t xml:space="preserve"> mediated may cause a variety of cutaneous and digestive symptoms, as well as vomiting and diarrhoea, which can occur up to three days after eating the food allergen</w:t>
            </w:r>
            <w:r w:rsidR="009A40DF">
              <w:rPr>
                <w:rFonts w:ascii="Arial" w:cs="Arial" w:hAnsi="Arial"/>
              </w:rPr>
              <w:t xml:space="preserve"> </w:t>
            </w:r>
            <w:r w:rsidR="009A40DF">
              <w:rPr>
                <w:color w:val="000000"/>
                <w:shd w:fill="FFFFFF" w:color="auto" w:val="clear"/>
              </w:rPr>
              <w:t>(</w:t>
            </w:r>
            <w:proofErr w:type="spellStart"/>
            <w:r w:rsidR="009A40DF">
              <w:rPr>
                <w:color w:val="000000"/>
                <w:shd w:fill="FFFFFF" w:color="auto" w:val="clear"/>
              </w:rPr>
              <w:t>Allergence</w:t>
            </w:r>
            <w:proofErr w:type="spellEnd"/>
            <w:r w:rsidR="009A40DF">
              <w:rPr>
                <w:color w:val="000000"/>
                <w:shd w:fill="FFFFFF" w:color="auto" w:val="clear"/>
              </w:rPr>
              <w:t xml:space="preserve"> Regulation, 2020)</w:t>
            </w:r>
            <w:r w:rsidR="008661E3" w:rsidRPr="009A40DF">
              <w:rPr>
                <w:rFonts w:ascii="Arial" w:cs="Arial" w:hAnsi="Arial"/>
              </w:rPr>
              <w:t>.</w:t>
            </w:r>
          </w:p>
          <w:p w:rsidR="00E15906" w:rsidRDefault="008661E3" w14:paraId="1B385B83" w14:textId="7420B044" w:rsidP="009A40DF" w:rsidRPr="009A40DF">
            <w:pPr>
              <w:jc w:val="both"/>
              <w:spacing w:line="360" w:lineRule="auto"/>
              <w:rPr>
                <w:rFonts w:ascii="Arial" w:cs="Arial" w:hAnsi="Arial"/>
              </w:rPr>
            </w:pPr>
            <w:r w:rsidRPr="009A40DF">
              <w:rPr>
                <w:rFonts w:ascii="Arial" w:cs="Arial" w:hAnsi="Arial"/>
              </w:rPr>
              <w:t xml:space="preserve">After discussing on the basic of Allergies and intolerance factors we had a group discussion on food products that are main obstacle in hotel industry, because of their allergens factors. </w:t>
            </w:r>
            <w:r w:rsidR="009A2D6B" w:rsidRPr="009A40DF">
              <w:rPr>
                <w:rFonts w:ascii="Arial" w:cs="Arial" w:hAnsi="Arial"/>
              </w:rPr>
              <w:t>In this session we learned about the risk of allergens. In the group discussion of 12 student, I came to know that the degree of an allergy may range from minor to severe. In some circumstances, a tingling feeling in the mouth or lips is the sole sign of an allergy</w:t>
            </w:r>
            <w:r w:rsidR="009A40DF" w:rsidRPr="009A40DF">
              <w:rPr>
                <w:rFonts w:ascii="Arial" w:cs="Arial" w:hAnsi="Arial"/>
              </w:rPr>
              <w:t xml:space="preserve"> </w:t>
            </w:r>
            <w:r w:rsidR="009A40DF" w:rsidRPr="009A40DF">
              <w:rPr>
                <w:color w:val="000000"/>
                <w:rFonts w:ascii="Arial" w:cs="Arial" w:hAnsi="Arial"/>
                <w:shd w:fill="FFFFFF" w:color="auto" w:val="clear"/>
              </w:rPr>
              <w:t xml:space="preserve">(Centres of </w:t>
            </w:r>
            <w:proofErr w:type="spellStart"/>
            <w:r w:rsidR="009A40DF" w:rsidRPr="009A40DF">
              <w:rPr>
                <w:color w:val="000000"/>
                <w:rFonts w:ascii="Arial" w:cs="Arial" w:hAnsi="Arial"/>
                <w:shd w:fill="FFFFFF" w:color="auto" w:val="clear"/>
              </w:rPr>
              <w:t>Diases</w:t>
            </w:r>
            <w:proofErr w:type="spellEnd"/>
            <w:r w:rsidR="009A40DF" w:rsidRPr="009A40DF">
              <w:rPr>
                <w:color w:val="000000"/>
                <w:rFonts w:ascii="Arial" w:cs="Arial" w:hAnsi="Arial"/>
                <w:shd w:fill="FFFFFF" w:color="auto" w:val="clear"/>
              </w:rPr>
              <w:t xml:space="preserve"> Control and Prevention, 2021)</w:t>
            </w:r>
            <w:r w:rsidR="009A2D6B" w:rsidRPr="009A40DF">
              <w:rPr>
                <w:rFonts w:ascii="Arial" w:cs="Arial" w:hAnsi="Arial"/>
              </w:rPr>
              <w:t>. A person suffering from anaphylaxis, sometimes known as "anaphylactic shock," may find themselves unable to breathe, which is plainly life-threatening. Individuals with food allergies should exercise caution while interacting with others who are eating foods to which they are sensitive. Food allergy awareness training must be completed by anybody who comes into touch with food, whether it be in the manufacturing, preparation or serving phases</w:t>
            </w:r>
            <w:r w:rsidR="009A40DF" w:rsidRPr="009A40DF">
              <w:rPr>
                <w:rFonts w:ascii="Arial" w:cs="Arial" w:hAnsi="Arial"/>
              </w:rPr>
              <w:t xml:space="preserve"> </w:t>
            </w:r>
            <w:r w:rsidR="009A40DF" w:rsidRPr="009A40DF">
              <w:rPr>
                <w:color w:val="000000"/>
                <w:rFonts w:ascii="Arial" w:cs="Arial" w:hAnsi="Arial"/>
                <w:shd w:fill="FFFFFF" w:color="auto" w:val="clear"/>
              </w:rPr>
              <w:t>(heart foundation, 2020)</w:t>
            </w:r>
            <w:r w:rsidR="009A2D6B" w:rsidRPr="009A40DF">
              <w:rPr>
                <w:rFonts w:ascii="Arial" w:cs="Arial" w:hAnsi="Arial"/>
              </w:rPr>
              <w:t xml:space="preserve">. After completion of the session, we have come to know that employees of hotel industry must be aware of any possible threats and how to mitigate them </w:t>
            </w:r>
            <w:r w:rsidR="00E15906" w:rsidRPr="009A40DF">
              <w:rPr>
                <w:rFonts w:ascii="Arial" w:cs="Arial" w:hAnsi="Arial"/>
              </w:rPr>
              <w:t>to</w:t>
            </w:r>
            <w:r w:rsidR="009A2D6B" w:rsidRPr="009A40DF">
              <w:rPr>
                <w:rFonts w:ascii="Arial" w:cs="Arial" w:hAnsi="Arial"/>
              </w:rPr>
              <w:t xml:space="preserve"> safeguard themselves and their colleagues. </w:t>
            </w:r>
            <w:r w:rsidR="00E15906" w:rsidRPr="009A40DF">
              <w:rPr>
                <w:rFonts w:ascii="Arial" w:cs="Arial" w:hAnsi="Arial"/>
              </w:rPr>
              <w:t>Therefore,</w:t>
            </w:r>
            <w:r w:rsidR="009A2D6B" w:rsidRPr="009A40DF">
              <w:rPr>
                <w:rFonts w:ascii="Arial" w:cs="Arial" w:hAnsi="Arial"/>
              </w:rPr>
              <w:t xml:space="preserve"> this module also arranged a training session for us. In this session we had grown ideas </w:t>
            </w:r>
            <w:r w:rsidR="00E15906" w:rsidRPr="009A40DF">
              <w:rPr>
                <w:rFonts w:ascii="Arial" w:cs="Arial" w:hAnsi="Arial"/>
              </w:rPr>
              <w:t>regarding a</w:t>
            </w:r>
            <w:r w:rsidR="009A2D6B" w:rsidRPr="009A40DF">
              <w:rPr>
                <w:rFonts w:ascii="Arial" w:cs="Arial" w:hAnsi="Arial"/>
              </w:rPr>
              <w:t xml:space="preserve"> worker who has received allergy awareness training will be more equipped to operate in an environment where allergens are likely to be present. After completing the pre-course material, we were introduced to the basics of allergens on our first day of training. Analytical understanding of allergic reactions is necessary. In addition to a wide variety of allergies, there are also hundreds of probable triggers. In the same way, understanding the distinctions between food allergies and food intolerances is crucial. </w:t>
            </w:r>
          </w:p>
          <w:p w:rsidR="009A40DF" w:rsidRDefault="009A40DF" w14:paraId="711516DD" w14:textId="77777777" w:rsidP="00E15906">
            <w:pPr>
              <w:jc w:val="both"/>
              <w:spacing w:line="360" w:lineRule="auto"/>
              <w:rPr>
                <w:rFonts w:ascii="Arial" w:cs="Arial" w:hAnsi="Arial"/>
              </w:rPr>
            </w:pPr>
          </w:p>
          <w:p w:rsidR="00375882" w:rsidRDefault="00E15906" w14:paraId="3B344F1E" w14:textId="17755C1A" w:rsidP="009A40DF" w:rsidRPr="009A40DF">
            <w:pPr>
              <w:jc w:val="both"/>
              <w:spacing w:line="360" w:lineRule="auto"/>
              <w:rPr>
                <w:rFonts w:ascii="Arial" w:cs="Arial" w:hAnsi="Arial"/>
              </w:rPr>
            </w:pPr>
            <w:r>
              <w:rPr>
                <w:rFonts w:ascii="Arial" w:cs="Arial" w:hAnsi="Arial"/>
              </w:rPr>
              <w:t xml:space="preserve">To summarise, </w:t>
            </w:r>
            <w:r w:rsidR="009A40DF" w:rsidRPr="009A2D6B">
              <w:rPr>
                <w:rFonts w:ascii="Arial" w:cs="Arial" w:hAnsi="Arial"/>
              </w:rPr>
              <w:t>according</w:t>
            </w:r>
            <w:r w:rsidR="009A2D6B" w:rsidRPr="009A2D6B">
              <w:rPr>
                <w:rFonts w:ascii="Arial" w:cs="Arial" w:hAnsi="Arial"/>
              </w:rPr>
              <w:t xml:space="preserve"> to what I've learned in school, the most common triggers for allergic reactions in children and adults are peanuts, tree nuts, fruits, and seafood. The most frequent allergens and the places where people are most likely to </w:t>
            </w:r>
            <w:proofErr w:type="gramStart"/>
            <w:r w:rsidR="009A2D6B" w:rsidRPr="009A2D6B">
              <w:rPr>
                <w:rFonts w:ascii="Arial" w:cs="Arial" w:hAnsi="Arial"/>
              </w:rPr>
              <w:t>come into contact with</w:t>
            </w:r>
            <w:proofErr w:type="gramEnd"/>
            <w:r w:rsidR="009A2D6B" w:rsidRPr="009A2D6B">
              <w:rPr>
                <w:rFonts w:ascii="Arial" w:cs="Arial" w:hAnsi="Arial"/>
              </w:rPr>
              <w:t xml:space="preserve"> them will be covered in an allergy awareness course.</w:t>
            </w:r>
          </w:p>
        </w:tc>
      </w:tr>
    </w:tbl>
    <w:p w:rsidR="00B00678" w:rsidRDefault="00B00678" w14:paraId="7D9A52CF" w14:textId="77777777" w:rsidP="00B945EA">
      <w:pPr>
        <w:rPr>
          <w:b/>
          <w:rFonts w:ascii="Tahoma" w:cs="Tahoma" w:hAnsi="Tahoma"/>
        </w:rPr>
      </w:pPr>
    </w:p>
    <w:tbl>
      <w:tblPr>
        <w:tblW w:w="0" w:type="auto"/>
        <w:tblStyle w:val="TableGrid"/>
        <w:tblLook w:val="1E0"/>
      </w:tblPr>
      <w:tblGrid>
        <w:gridCol w:w="10910"/>
        <w:gridCol w:w="272"/>
      </w:tblGrid>
      <w:tr w14:paraId="693FCD7B" w14:textId="77777777" w:rsidR="00375882" w:rsidRPr="003C3341" w:rsidTr="00375882">
        <w:tc>
          <w:tcPr>
            <w:shd w:fill="FBD4B4" w:color="auto" w:themeFill="accent6" w:themeFillTint="66" w:val="clear"/>
            <w:tcW w:w="10910" w:type="dxa"/>
          </w:tcPr>
          <w:p w:rsidR="00375882" w:rsidRDefault="00375882" w14:paraId="0731D9DE" w14:textId="423CB3E9" w:rsidP="007F6692" w:rsidRPr="00946B23">
            <w:pPr>
              <w:rPr>
                <w:b/>
                <w:rFonts w:ascii="Tahoma" w:cs="Tahoma" w:hAnsi="Tahoma"/>
                <w:sz w:val="20"/>
                <w:szCs w:val="20"/>
              </w:rPr>
            </w:pPr>
            <w:r>
              <w:rPr>
                <w:b/>
                <w:rFonts w:ascii="Tahoma" w:cs="Tahoma" w:hAnsi="Tahoma"/>
                <w:sz w:val="20"/>
                <w:szCs w:val="20"/>
              </w:rPr>
              <w:t xml:space="preserve">REFERENCE LIST </w:t>
            </w:r>
            <w:r w:rsidR="00A138AA">
              <w:rPr>
                <w:b/>
                <w:rFonts w:ascii="Tahoma" w:cs="Tahoma" w:hAnsi="Tahoma"/>
                <w:sz w:val="20"/>
                <w:szCs w:val="20"/>
              </w:rPr>
              <w:t>(not included in word count)</w:t>
            </w:r>
          </w:p>
        </w:tc>
        <w:tc>
          <w:tcPr>
            <w:shd w:fill="FBD4B4" w:color="auto" w:themeFill="accent6" w:themeFillTint="66" w:val="clear"/>
            <w:tcW w:w="272" w:type="dxa"/>
          </w:tcPr>
          <w:p w:rsidR="00375882" w:rsidRDefault="00375882" w14:paraId="2A993785" w14:textId="77777777" w:rsidP="007F6692">
            <w:pPr>
              <w:jc w:val="center"/>
              <w:rPr>
                <w:b/>
                <w:rFonts w:ascii="Tahoma" w:cs="Tahoma" w:hAnsi="Tahoma"/>
                <w:sz w:val="20"/>
                <w:szCs w:val="20"/>
              </w:rPr>
            </w:pPr>
          </w:p>
          <w:p w:rsidR="00375882" w:rsidRDefault="00375882" w14:paraId="52F3ACFA" w14:textId="77777777" w:rsidP="007F6692" w:rsidRPr="003C3341">
            <w:pPr>
              <w:jc w:val="center"/>
              <w:rPr>
                <w:b/>
                <w:rFonts w:ascii="Tahoma" w:cs="Tahoma" w:hAnsi="Tahoma"/>
                <w:sz w:val="20"/>
                <w:szCs w:val="20"/>
              </w:rPr>
            </w:pPr>
          </w:p>
        </w:tc>
      </w:tr>
      <w:tr w14:paraId="130E5631" w14:textId="77777777" w:rsidR="00375882" w:rsidRPr="003C3341" w:rsidTr="007F6692">
        <w:trPr>
          <w:trHeight w:val="2494"/>
        </w:trPr>
        <w:tc>
          <w:tcPr>
            <w:gridSpan w:val="2"/>
            <w:tcW w:w="11182" w:type="dxa"/>
          </w:tcPr>
          <w:p w:rsidR="00375882" w:rsidRDefault="00375882" w14:paraId="4FBADFA5" w14:textId="77777777" w:rsidP="007F6692">
            <w:pPr>
              <w:rPr>
                <w:rFonts w:ascii="Tahoma" w:cs="Tahoma" w:hAnsi="Tahoma"/>
                <w:sz w:val="20"/>
                <w:szCs w:val="20"/>
              </w:rPr>
            </w:pPr>
          </w:p>
          <w:p w:rsidR="009A40DF" w:rsidRDefault="009A40DF" w14:paraId="6B8F5407" w14:textId="51E675A1" w:rsidP="009A40DF">
            <w:pPr>
              <w:shd w:fill="FFFFFF" w:color="auto" w:val="clear"/>
              <w:pStyle w:val="NormalWeb"/>
              <w:spacing w:before="0" w:beforeAutospacing="0" w:after="240" w:afterAutospacing="0" w:line="360" w:lineRule="atLeast"/>
              <w:rPr>
                <w:color w:val="000000"/>
              </w:rPr>
            </w:pPr>
            <w:proofErr w:type="spellStart"/>
            <w:r>
              <w:rPr>
                <w:color w:val="000000"/>
              </w:rPr>
              <w:t>Allergence</w:t>
            </w:r>
            <w:proofErr w:type="spellEnd"/>
            <w:r>
              <w:rPr>
                <w:color w:val="000000"/>
              </w:rPr>
              <w:t xml:space="preserve"> Regulation (2020).</w:t>
            </w:r>
            <w:r>
              <w:rPr>
                <w:rStyle w:val="apple-converted-space"/>
                <w:color w:val="000000"/>
              </w:rPr>
              <w:t> </w:t>
            </w:r>
            <w:r>
              <w:rPr>
                <w:iCs/>
                <w:i/>
                <w:color w:val="000000"/>
              </w:rPr>
              <w:t xml:space="preserve">Allergen regulations still a cause of concern for hotel and hospitality managers - </w:t>
            </w:r>
            <w:proofErr w:type="spellStart"/>
            <w:r>
              <w:rPr>
                <w:iCs/>
                <w:i/>
                <w:color w:val="000000"/>
              </w:rPr>
              <w:t>Freeths</w:t>
            </w:r>
            <w:proofErr w:type="spellEnd"/>
            <w:r>
              <w:rPr>
                <w:iCs/>
                <w:i/>
                <w:color w:val="000000"/>
              </w:rPr>
              <w:t xml:space="preserve"> | Legal Specialists for Drinks, Hospitality and Leisure</w:t>
            </w:r>
            <w:r>
              <w:rPr>
                <w:color w:val="000000"/>
              </w:rPr>
              <w:t xml:space="preserve">. [online] www.hospitalitylaw.co.uk. Available at: </w:t>
            </w:r>
            <w:hyperlink w:history="1" r:id="rId7">
              <w:r w:rsidRPr="00F93DE7">
                <w:rPr>
                  <w:rStyle w:val="Hyperlink"/>
                </w:rPr>
                <w:t>https://www.hospitalitylaw.co.uk/allergen-regulations-cause-for-concern/</w:t>
              </w:r>
            </w:hyperlink>
            <w:r>
              <w:rPr>
                <w:color w:val="000000"/>
              </w:rPr>
              <w:t xml:space="preserve">  [Accessed 29 May 2022].</w:t>
            </w:r>
          </w:p>
          <w:p w:rsidR="009A40DF" w:rsidRDefault="009A40DF" w14:paraId="74979457" w14:textId="0D9670E4" w:rsidP="009A40DF">
            <w:pPr>
              <w:shd w:fill="FFFFFF" w:color="auto" w:val="clear"/>
              <w:pStyle w:val="NormalWeb"/>
              <w:spacing w:before="0" w:beforeAutospacing="0" w:after="240" w:afterAutospacing="0" w:line="360" w:lineRule="atLeast"/>
              <w:rPr>
                <w:color w:val="000000"/>
              </w:rPr>
            </w:pPr>
            <w:r>
              <w:rPr>
                <w:color w:val="000000"/>
              </w:rPr>
              <w:t xml:space="preserve">Centres of </w:t>
            </w:r>
            <w:proofErr w:type="spellStart"/>
            <w:r>
              <w:rPr>
                <w:color w:val="000000"/>
              </w:rPr>
              <w:t>Diases</w:t>
            </w:r>
            <w:proofErr w:type="spellEnd"/>
            <w:r>
              <w:rPr>
                <w:color w:val="000000"/>
              </w:rPr>
              <w:t xml:space="preserve"> Control and Prevention (2021).</w:t>
            </w:r>
            <w:r>
              <w:rPr>
                <w:rStyle w:val="apple-converted-space"/>
                <w:color w:val="000000"/>
              </w:rPr>
              <w:t> </w:t>
            </w:r>
            <w:r>
              <w:rPr>
                <w:iCs/>
                <w:i/>
                <w:color w:val="000000"/>
              </w:rPr>
              <w:t>Restaurants Can Reduce the Risk of Food Allergy Reactions | EHS-Net | EHS | CDC</w:t>
            </w:r>
            <w:r>
              <w:rPr>
                <w:color w:val="000000"/>
              </w:rPr>
              <w:t xml:space="preserve">. [online] www.cdc.gov. Available at: </w:t>
            </w:r>
            <w:hyperlink w:history="1" r:id="rId8">
              <w:r w:rsidRPr="00F93DE7">
                <w:rPr>
                  <w:rStyle w:val="Hyperlink"/>
                </w:rPr>
                <w:t>https://www.cdc.gov/nceh/ehs/ehsnet/plain_language/reduce-food-allergy-reactions.html</w:t>
              </w:r>
            </w:hyperlink>
            <w:r>
              <w:rPr>
                <w:color w:val="000000"/>
              </w:rPr>
              <w:t xml:space="preserve">. </w:t>
            </w:r>
          </w:p>
          <w:p w:rsidR="009A40DF" w:rsidRDefault="009A40DF" w14:paraId="7622BAEC" w14:textId="102D5602" w:rsidP="009A40DF">
            <w:pPr>
              <w:shd w:fill="FFFFFF" w:color="auto" w:val="clear"/>
              <w:pStyle w:val="NormalWeb"/>
              <w:spacing w:before="0" w:beforeAutospacing="0" w:after="240" w:afterAutospacing="0" w:line="360" w:lineRule="atLeast"/>
              <w:rPr>
                <w:color w:val="000000"/>
              </w:rPr>
            </w:pPr>
            <w:r>
              <w:rPr>
                <w:color w:val="000000"/>
              </w:rPr>
              <w:t>heart foundation (2020).</w:t>
            </w:r>
            <w:r>
              <w:rPr>
                <w:rStyle w:val="apple-converted-space"/>
                <w:color w:val="000000"/>
              </w:rPr>
              <w:t> </w:t>
            </w:r>
            <w:r>
              <w:rPr>
                <w:iCs/>
                <w:i/>
                <w:color w:val="000000"/>
              </w:rPr>
              <w:t>How do you cater to people with allergies?</w:t>
            </w:r>
            <w:r>
              <w:rPr>
                <w:rStyle w:val="apple-converted-space"/>
                <w:color w:val="000000"/>
              </w:rPr>
              <w:t> </w:t>
            </w:r>
            <w:r>
              <w:rPr>
                <w:color w:val="000000"/>
              </w:rPr>
              <w:t xml:space="preserve">[online] Heart Foundation NZ. Available at: </w:t>
            </w:r>
            <w:hyperlink w:history="1" r:id="rId9">
              <w:r w:rsidRPr="00F93DE7">
                <w:rPr>
                  <w:rStyle w:val="Hyperlink"/>
                </w:rPr>
                <w:t>https://www.heartfoundation.org.nz/professionals/food-industry-and-hospitality/hospitality-hub/be-allergy-aware</w:t>
              </w:r>
            </w:hyperlink>
            <w:r>
              <w:rPr>
                <w:color w:val="000000"/>
              </w:rPr>
              <w:t xml:space="preserve">. </w:t>
            </w:r>
          </w:p>
          <w:p w:rsidR="009A40DF" w:rsidRDefault="009A40DF" w14:paraId="2D69F08A" w14:textId="097B7A84" w:rsidP="009A40DF">
            <w:pPr>
              <w:shd w:fill="FFFFFF" w:color="auto" w:val="clear"/>
              <w:pStyle w:val="NormalWeb"/>
              <w:spacing w:before="0" w:beforeAutospacing="0" w:after="240" w:afterAutospacing="0" w:line="360" w:lineRule="atLeast"/>
              <w:rPr>
                <w:color w:val="000000"/>
              </w:rPr>
            </w:pPr>
            <w:proofErr w:type="spellStart"/>
            <w:r>
              <w:rPr>
                <w:color w:val="000000"/>
              </w:rPr>
              <w:t>Pratten</w:t>
            </w:r>
            <w:proofErr w:type="spellEnd"/>
            <w:r>
              <w:rPr>
                <w:color w:val="000000"/>
              </w:rPr>
              <w:t>, J.D. and Towers, N. (2020). Food allergies: a problem for the catering industry.</w:t>
            </w:r>
            <w:r>
              <w:rPr>
                <w:rStyle w:val="apple-converted-space"/>
                <w:color w:val="000000"/>
              </w:rPr>
              <w:t> </w:t>
            </w:r>
            <w:r>
              <w:rPr>
                <w:iCs/>
                <w:i/>
                <w:color w:val="000000"/>
              </w:rPr>
              <w:t>British Food Journal</w:t>
            </w:r>
            <w:r>
              <w:rPr>
                <w:color w:val="000000"/>
              </w:rPr>
              <w:t>, 105(4/5), pp.279–287. doi:10.1108/00070700310477077.</w:t>
            </w:r>
            <w:r w:rsidR="00AD3D0D">
              <w:rPr>
                <w:color w:val="000000"/>
              </w:rPr>
              <w:t xml:space="preserve"> </w:t>
            </w:r>
            <w:hyperlink w:history="1" r:id="rId10">
              <w:r w:rsidR="00AD3D0D" w:rsidRPr="00F93DE7">
                <w:rPr>
                  <w:rStyle w:val="Hyperlink"/>
                </w:rPr>
                <w:t>http://dx.doi.org/10.1108/03090590410542710</w:t>
              </w:r>
            </w:hyperlink>
            <w:r w:rsidR="00AD3D0D">
              <w:rPr>
                <w:color w:val="000000"/>
              </w:rPr>
              <w:t xml:space="preserve"> </w:t>
            </w:r>
          </w:p>
          <w:p w:rsidR="009A40DF" w:rsidRDefault="009A40DF" w14:paraId="543D9AE6" w14:textId="77777777" w:rsidP="009A40DF">
            <w:r>
              <w:rPr>
                <w:color w:val="000000"/>
                <w:shd w:fill="FFFFFF" w:color="auto" w:val="clear"/>
              </w:rPr>
              <w:t>‌</w:t>
            </w:r>
          </w:p>
          <w:p w:rsidR="00375882" w:rsidRDefault="00375882" w14:paraId="4F228F5D" w14:textId="77777777" w:rsidP="007F6692">
            <w:pPr>
              <w:jc w:val="both"/>
              <w:spacing w:line="360" w:lineRule="auto"/>
              <w:rPr>
                <w:rFonts w:ascii="Arial" w:cs="Arial" w:hAnsi="Arial"/>
              </w:rPr>
            </w:pPr>
          </w:p>
          <w:p w:rsidR="00375882" w:rsidRDefault="00375882" w14:paraId="7BE2B521" w14:textId="73ACEF86" w:rsidP="007F6692">
            <w:pPr>
              <w:jc w:val="both"/>
              <w:spacing w:line="360" w:lineRule="auto"/>
              <w:rPr>
                <w:rFonts w:ascii="Arial" w:cs="Arial" w:hAnsi="Arial"/>
              </w:rPr>
            </w:pPr>
          </w:p>
          <w:p w:rsidR="00375882" w:rsidRDefault="00375882" w14:paraId="4C6DEC4D" w14:textId="300F334B" w:rsidP="007F6692">
            <w:pPr>
              <w:jc w:val="both"/>
              <w:spacing w:line="360" w:lineRule="auto"/>
              <w:rPr>
                <w:rFonts w:ascii="Arial" w:cs="Arial" w:hAnsi="Arial"/>
              </w:rPr>
            </w:pPr>
          </w:p>
          <w:p w:rsidR="00375882" w:rsidRDefault="00375882" w14:paraId="522F9E9C" w14:textId="07E4A2C3" w:rsidP="007F6692">
            <w:pPr>
              <w:jc w:val="both"/>
              <w:spacing w:line="360" w:lineRule="auto"/>
              <w:rPr>
                <w:rFonts w:ascii="Arial" w:cs="Arial" w:hAnsi="Arial"/>
              </w:rPr>
            </w:pPr>
          </w:p>
          <w:p w:rsidR="00375882" w:rsidRDefault="00375882" w14:paraId="6944CF61" w14:textId="0FD4B374" w:rsidP="007F6692">
            <w:pPr>
              <w:jc w:val="both"/>
              <w:spacing w:line="360" w:lineRule="auto"/>
              <w:rPr>
                <w:rFonts w:ascii="Arial" w:cs="Arial" w:hAnsi="Arial"/>
              </w:rPr>
            </w:pPr>
          </w:p>
          <w:p w:rsidR="00375882" w:rsidRDefault="00375882" w14:paraId="6DF51C3D" w14:textId="6F494BB7" w:rsidP="007F6692">
            <w:pPr>
              <w:jc w:val="both"/>
              <w:spacing w:line="360" w:lineRule="auto"/>
              <w:rPr>
                <w:rFonts w:ascii="Arial" w:cs="Arial" w:hAnsi="Arial"/>
              </w:rPr>
            </w:pPr>
          </w:p>
          <w:p w:rsidR="00375882" w:rsidRDefault="00375882" w14:paraId="69EA998C" w14:textId="6811899E" w:rsidP="007F6692">
            <w:pPr>
              <w:jc w:val="both"/>
              <w:spacing w:line="360" w:lineRule="auto"/>
              <w:rPr>
                <w:rFonts w:ascii="Arial" w:cs="Arial" w:hAnsi="Arial"/>
              </w:rPr>
            </w:pPr>
          </w:p>
          <w:p w:rsidR="00375882" w:rsidRDefault="00375882" w14:paraId="03D9529C" w14:textId="4342E6D7" w:rsidP="007F6692">
            <w:pPr>
              <w:jc w:val="both"/>
              <w:spacing w:line="360" w:lineRule="auto"/>
              <w:rPr>
                <w:rFonts w:ascii="Arial" w:cs="Arial" w:hAnsi="Arial"/>
              </w:rPr>
            </w:pPr>
          </w:p>
          <w:p w:rsidR="00375882" w:rsidRDefault="00375882" w14:paraId="789E9A79" w14:textId="77990206" w:rsidP="007F6692">
            <w:pPr>
              <w:jc w:val="both"/>
              <w:spacing w:line="360" w:lineRule="auto"/>
              <w:rPr>
                <w:rFonts w:ascii="Arial" w:cs="Arial" w:hAnsi="Arial"/>
              </w:rPr>
            </w:pPr>
          </w:p>
          <w:p w:rsidR="00375882" w:rsidRDefault="00375882" w14:paraId="43EF99F0" w14:textId="59F16C78" w:rsidP="007F6692">
            <w:pPr>
              <w:jc w:val="both"/>
              <w:spacing w:line="360" w:lineRule="auto"/>
              <w:rPr>
                <w:rFonts w:ascii="Arial" w:cs="Arial" w:hAnsi="Arial"/>
              </w:rPr>
            </w:pPr>
          </w:p>
          <w:p w:rsidR="00375882" w:rsidRDefault="00375882" w14:paraId="1DDB2118" w14:textId="7A9165F7" w:rsidP="007F6692">
            <w:pPr>
              <w:jc w:val="both"/>
              <w:spacing w:line="360" w:lineRule="auto"/>
              <w:rPr>
                <w:rFonts w:ascii="Arial" w:cs="Arial" w:hAnsi="Arial"/>
              </w:rPr>
            </w:pPr>
          </w:p>
          <w:p w:rsidR="00375882" w:rsidRDefault="00375882" w14:paraId="3701A32D" w14:textId="54DDC54C" w:rsidP="007F6692">
            <w:pPr>
              <w:jc w:val="both"/>
              <w:spacing w:line="360" w:lineRule="auto"/>
              <w:rPr>
                <w:rFonts w:ascii="Arial" w:cs="Arial" w:hAnsi="Arial"/>
              </w:rPr>
            </w:pPr>
          </w:p>
          <w:p w:rsidR="00375882" w:rsidRDefault="00375882" w14:paraId="5AE6C72E" w14:textId="62740FFE" w:rsidP="007F6692">
            <w:pPr>
              <w:jc w:val="both"/>
              <w:spacing w:line="360" w:lineRule="auto"/>
              <w:rPr>
                <w:rFonts w:ascii="Arial" w:cs="Arial" w:hAnsi="Arial"/>
              </w:rPr>
            </w:pPr>
          </w:p>
          <w:p w:rsidR="00375882" w:rsidRDefault="00375882" w14:paraId="19966CC6" w14:textId="3AD7B82E" w:rsidP="007F6692">
            <w:pPr>
              <w:jc w:val="both"/>
              <w:spacing w:line="360" w:lineRule="auto"/>
              <w:rPr>
                <w:rFonts w:ascii="Arial" w:cs="Arial" w:hAnsi="Arial"/>
              </w:rPr>
            </w:pPr>
          </w:p>
          <w:p w:rsidR="00375882" w:rsidRDefault="00375882" w14:paraId="00C184CC" w14:textId="1B102F8C" w:rsidP="007F6692">
            <w:pPr>
              <w:jc w:val="both"/>
              <w:spacing w:line="360" w:lineRule="auto"/>
              <w:rPr>
                <w:rFonts w:ascii="Arial" w:cs="Arial" w:hAnsi="Arial"/>
              </w:rPr>
            </w:pPr>
          </w:p>
          <w:p w:rsidR="00375882" w:rsidRDefault="00375882" w14:paraId="56FCD27E" w14:textId="3C241FCD" w:rsidP="007F6692">
            <w:pPr>
              <w:jc w:val="both"/>
              <w:spacing w:line="360" w:lineRule="auto"/>
              <w:rPr>
                <w:rFonts w:ascii="Arial" w:cs="Arial" w:hAnsi="Arial"/>
              </w:rPr>
            </w:pPr>
          </w:p>
          <w:p w:rsidR="00375882" w:rsidRDefault="00375882" w14:paraId="50E4CC8B" w14:textId="7487DEDD" w:rsidP="007F6692">
            <w:pPr>
              <w:jc w:val="both"/>
              <w:spacing w:line="360" w:lineRule="auto"/>
              <w:rPr>
                <w:rFonts w:ascii="Arial" w:cs="Arial" w:hAnsi="Arial"/>
              </w:rPr>
            </w:pPr>
          </w:p>
          <w:p w:rsidR="00375882" w:rsidRDefault="00375882" w14:paraId="2E020AEF" w14:textId="77777777" w:rsidP="007F6692">
            <w:pPr>
              <w:jc w:val="both"/>
              <w:spacing w:line="360" w:lineRule="auto"/>
              <w:rPr>
                <w:rFonts w:ascii="Arial" w:cs="Arial" w:hAnsi="Arial"/>
              </w:rPr>
            </w:pPr>
          </w:p>
          <w:p w:rsidR="00375882" w:rsidRDefault="00375882" w14:paraId="47FB6995" w14:textId="77777777" w:rsidP="007F6692" w:rsidRPr="003C3341">
            <w:pPr>
              <w:jc w:val="both"/>
              <w:rPr>
                <w:rFonts w:ascii="Tahoma" w:cs="Tahoma" w:hAnsi="Tahoma"/>
                <w:sz w:val="20"/>
                <w:szCs w:val="20"/>
              </w:rPr>
            </w:pPr>
          </w:p>
        </w:tc>
      </w:tr>
    </w:tbl>
    <w:p w:rsidR="00B00678" w:rsidRDefault="00B00678" w14:paraId="3A480543" w14:textId="77777777" w:rsidP="00B945EA">
      <w:pPr>
        <w:rPr>
          <w:b/>
          <w:rFonts w:ascii="Tahoma" w:cs="Tahoma" w:hAnsi="Tahoma"/>
        </w:rPr>
      </w:pPr>
    </w:p>
    <w:p w:rsidR="00B00678" w:rsidRDefault="00B00678" w14:paraId="02BE48C6" w14:textId="77777777" w:rsidP="00B945EA">
      <w:pPr>
        <w:rPr>
          <w:b/>
          <w:rFonts w:ascii="Tahoma" w:cs="Tahoma" w:hAnsi="Tahoma"/>
        </w:rPr>
      </w:pPr>
    </w:p>
    <w:p w:rsidR="00B00678" w:rsidRDefault="00B00678" w14:paraId="1D4EFC49" w14:textId="77777777" w:rsidP="00B945EA">
      <w:pPr>
        <w:rPr>
          <w:b/>
          <w:rFonts w:ascii="Tahoma" w:cs="Tahoma" w:hAnsi="Tahoma"/>
        </w:rPr>
      </w:pPr>
    </w:p>
    <w:p w:rsidR="00B00678" w:rsidRDefault="00B00678" w14:paraId="505DC984" w14:textId="77777777" w:rsidP="00B945EA">
      <w:pPr>
        <w:rPr>
          <w:b/>
          <w:rFonts w:ascii="Tahoma" w:cs="Tahoma" w:hAnsi="Tahoma"/>
        </w:rPr>
      </w:pPr>
    </w:p>
    <w:p w:rsidR="00B00678" w:rsidRDefault="00B00678" w14:paraId="1F96E185" w14:textId="77777777" w:rsidP="00B945EA">
      <w:pPr>
        <w:rPr>
          <w:b/>
          <w:rFonts w:ascii="Tahoma" w:cs="Tahoma" w:hAnsi="Tahoma"/>
        </w:rPr>
      </w:pPr>
    </w:p>
    <w:p w:rsidR="00B00678" w:rsidRDefault="00B00678" w14:paraId="5F8D9742" w14:textId="77777777" w:rsidP="00B945EA">
      <w:pPr>
        <w:rPr>
          <w:b/>
          <w:rFonts w:ascii="Tahoma" w:cs="Tahoma" w:hAnsi="Tahoma"/>
        </w:rPr>
      </w:pPr>
    </w:p>
    <w:p w:rsidR="00A45D42" w:rsidRDefault="00A45D42" w14:paraId="25B9E4A6" w14:textId="77777777" w:rsidP="00B945EA">
      <w:pPr>
        <w:rPr>
          <w:b/>
          <w:rFonts w:ascii="Tahoma" w:cs="Tahoma" w:hAnsi="Tahoma"/>
        </w:rPr>
      </w:pPr>
    </w:p>
    <w:sectPr w:rsidR="00A45D42" w:rsidSect="00C21568">
      <w:docGrid w:linePitch="360"/>
      <w:headerReference r:id="rId11" w:type="default"/>
      <w:footerReference r:id="rId12" w:type="default"/>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C06C3" w14:textId="77777777" w:rsidR="006A2FDD" w:rsidRDefault="006A2FDD">
      <w:r>
        <w:separator/>
      </w:r>
    </w:p>
  </w:endnote>
  <w:endnote w:type="continuationSeparator" w:id="0">
    <w:p w14:paraId="7824AB9B" w14:textId="77777777" w:rsidR="006A2FDD" w:rsidRDefault="006A2FDD">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AA7A7" w14:textId="77777777" w:rsidR="006A2FDD" w:rsidRDefault="006A2FDD">
      <w:r>
        <w:separator/>
      </w:r>
    </w:p>
  </w:footnote>
  <w:footnote w:type="continuationSeparator" w:id="0">
    <w:p w14:paraId="3F71CADD" w14:textId="77777777" w:rsidR="006A2FDD" w:rsidRDefault="006A2F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28BC1E1F" w:rsidR="00F34E01" w:rsidRPr="001B69C8" w:rsidRDefault="001B69C8" w:rsidP="00112CE0">
    <w:pPr>
      <w:pStyle w:val="Header"/>
      <w:jc w:val="right"/>
      <w:rPr>
        <w:rFonts w:asciiTheme="minorHAnsi" w:hAnsiTheme="minorHAnsi"/>
      </w:rPr>
    </w:pPr>
    <w:r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26541595"/>
    <w:tmpl w:val="50C04A58"/>
    <w:lvl w:ilvl="0" w:tplc="0C090001">
      <w:numFmt w:val="bullet"/>
      <w:lvlText w:val=""/>
      <w:start w:val="1"/>
      <w:rPr>
        <w:rFonts w:ascii="Symbol" w:hAnsi="Symbol" w:hint="default"/>
      </w:rPr>
      <w:pPr>
        <w:ind w:left="720"/>
        <w:ind w:hanging="360"/>
      </w:pPr>
      <w:lvlJc w:val="left"/>
    </w:lvl>
    <w:lvl w:ilvl="1" w:tentative="1" w:tplc="0C090003">
      <w:numFmt w:val="bullet"/>
      <w:lvlText w:val="o"/>
      <w:start w:val="1"/>
      <w:rPr>
        <w:rFonts w:ascii="Courier New" w:cs="Courier New" w:hAnsi="Courier New" w:hint="default"/>
      </w:rPr>
      <w:pPr>
        <w:ind w:left="1440"/>
        <w:ind w:hanging="360"/>
      </w:pPr>
      <w:lvlJc w:val="left"/>
    </w:lvl>
    <w:lvl w:ilvl="2" w:tentative="1" w:tplc="0C090005">
      <w:numFmt w:val="bullet"/>
      <w:lvlText w:val=""/>
      <w:start w:val="1"/>
      <w:rPr>
        <w:rFonts w:ascii="Wingdings" w:hAnsi="Wingdings" w:hint="default"/>
      </w:rPr>
      <w:pPr>
        <w:ind w:left="2160"/>
        <w:ind w:hanging="360"/>
      </w:pPr>
      <w:lvlJc w:val="left"/>
    </w:lvl>
    <w:lvl w:ilvl="3" w:tentative="1" w:tplc="0C090001">
      <w:numFmt w:val="bullet"/>
      <w:lvlText w:val=""/>
      <w:start w:val="1"/>
      <w:rPr>
        <w:rFonts w:ascii="Symbol" w:hAnsi="Symbol" w:hint="default"/>
      </w:rPr>
      <w:pPr>
        <w:ind w:left="2880"/>
        <w:ind w:hanging="360"/>
      </w:pPr>
      <w:lvlJc w:val="left"/>
    </w:lvl>
    <w:lvl w:ilvl="4" w:tentative="1" w:tplc="0C090003">
      <w:numFmt w:val="bullet"/>
      <w:lvlText w:val="o"/>
      <w:start w:val="1"/>
      <w:rPr>
        <w:rFonts w:ascii="Courier New" w:cs="Courier New" w:hAnsi="Courier New" w:hint="default"/>
      </w:rPr>
      <w:pPr>
        <w:ind w:left="3600"/>
        <w:ind w:hanging="360"/>
      </w:pPr>
      <w:lvlJc w:val="left"/>
    </w:lvl>
    <w:lvl w:ilvl="5" w:tentative="1" w:tplc="0C090005">
      <w:numFmt w:val="bullet"/>
      <w:lvlText w:val=""/>
      <w:start w:val="1"/>
      <w:rPr>
        <w:rFonts w:ascii="Wingdings" w:hAnsi="Wingdings" w:hint="default"/>
      </w:rPr>
      <w:pPr>
        <w:ind w:left="4320"/>
        <w:ind w:hanging="360"/>
      </w:pPr>
      <w:lvlJc w:val="left"/>
    </w:lvl>
    <w:lvl w:ilvl="6" w:tentative="1" w:tplc="0C090001">
      <w:numFmt w:val="bullet"/>
      <w:lvlText w:val=""/>
      <w:start w:val="1"/>
      <w:rPr>
        <w:rFonts w:ascii="Symbol" w:hAnsi="Symbol" w:hint="default"/>
      </w:rPr>
      <w:pPr>
        <w:ind w:left="5040"/>
        <w:ind w:hanging="360"/>
      </w:pPr>
      <w:lvlJc w:val="left"/>
    </w:lvl>
    <w:lvl w:ilvl="7" w:tentative="1" w:tplc="0C090003">
      <w:numFmt w:val="bullet"/>
      <w:lvlText w:val="o"/>
      <w:start w:val="1"/>
      <w:rPr>
        <w:rFonts w:ascii="Courier New" w:cs="Courier New" w:hAnsi="Courier New" w:hint="default"/>
      </w:rPr>
      <w:pPr>
        <w:ind w:left="5760"/>
        <w:ind w:hanging="360"/>
      </w:pPr>
      <w:lvlJc w:val="left"/>
    </w:lvl>
    <w:lvl w:ilvl="8" w:tentative="1" w:tplc="0C090005">
      <w:numFmt w:val="bullet"/>
      <w:lvlText w:val=""/>
      <w:start w:val="1"/>
      <w:rPr>
        <w:rFonts w:ascii="Wingdings" w:hAnsi="Wingdings" w:hint="default"/>
      </w:rPr>
      <w:pPr>
        <w:ind w:left="6480"/>
        <w:ind w:hanging="360"/>
      </w:pPr>
      <w:lvlJc w:val="left"/>
    </w:lvl>
  </w:abstractNum>
  <w:abstractNum w:abstractNumId="8">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3">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70C5A98"/>
    <w:tmpl w:val="64E03D5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5">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8">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5FFA47E2"/>
    <w:tmpl w:val="FD0A223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4">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7">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rsids>
    <w:rsidRoot val="00301AD0"/>
    <w:rsid val="000304DF"/>
    <w:rsid val="00040CE8"/>
    <w:rsid val="0004729E"/>
    <w:rsid val="00076F40"/>
    <w:rsid val="00077E55"/>
    <w:rsid val="00085CFD"/>
    <w:rsid val="000A0C53"/>
    <w:rsid val="000B2F4F"/>
    <w:rsid val="000F2E7C"/>
    <w:rsid val="00112CE0"/>
    <w:rsid val="00162FE2"/>
    <w:rsid val="001703BD"/>
    <w:rsid val="00170A87"/>
    <w:rsid val="0018449A"/>
    <w:rsid val="00197F4A"/>
    <w:rsid val="001A59E7"/>
    <w:rsid val="001B69C8"/>
    <w:rsid val="001B6DB4"/>
    <w:rsid val="001C5C4E"/>
    <w:rsid val="001D4719"/>
    <w:rsid val="001E720E"/>
    <w:rsid val="00202878"/>
    <w:rsid val="002314D4"/>
    <w:rsid val="002430D4"/>
    <w:rsid val="00244B89"/>
    <w:rsid val="00244F84"/>
    <w:rsid val="002659F5"/>
    <w:rsid val="00283BE2"/>
    <w:rsid val="00294842"/>
    <w:rsid val="002B712E"/>
    <w:rsid val="002E127C"/>
    <w:rsid val="002F7DD0"/>
    <w:rsid val="00301AD0"/>
    <w:rsid val="003036C9"/>
    <w:rsid val="0032684A"/>
    <w:rsid val="00332099"/>
    <w:rsid val="00340C62"/>
    <w:rsid val="003478CE"/>
    <w:rsid val="003605B1"/>
    <w:rsid val="003617CF"/>
    <w:rsid val="00364940"/>
    <w:rsid val="00365786"/>
    <w:rsid val="00366D9C"/>
    <w:rsid val="00375882"/>
    <w:rsid val="00382DB9"/>
    <w:rsid val="00396412"/>
    <w:rsid val="003A53AF"/>
    <w:rsid val="003C3341"/>
    <w:rsid val="003C7C45"/>
    <w:rsid val="003E36D1"/>
    <w:rsid val="003E46A6"/>
    <w:rsid val="003F52F1"/>
    <w:rsid val="00414F02"/>
    <w:rsid val="004325B5"/>
    <w:rsid val="00433DBF"/>
    <w:rsid val="004341F2"/>
    <w:rsid val="00442F02"/>
    <w:rsid val="0044343A"/>
    <w:rsid val="00444EC9"/>
    <w:rsid val="00445A58"/>
    <w:rsid val="00447AEC"/>
    <w:rsid val="00451947"/>
    <w:rsid val="00456590"/>
    <w:rsid val="004639B7"/>
    <w:rsid val="00474A29"/>
    <w:rsid val="004853DD"/>
    <w:rsid val="00486E62"/>
    <w:rsid val="004B113B"/>
    <w:rsid val="004C08E2"/>
    <w:rsid val="004C7E23"/>
    <w:rsid val="005036DE"/>
    <w:rsid val="00517154"/>
    <w:rsid val="00522B05"/>
    <w:rsid val="00542C5B"/>
    <w:rsid val="00552EED"/>
    <w:rsid val="00566333"/>
    <w:rsid val="005C6352"/>
    <w:rsid val="005D0DDE"/>
    <w:rsid val="005D5D0B"/>
    <w:rsid val="0062012D"/>
    <w:rsid val="00643CB9"/>
    <w:rsid val="0066732A"/>
    <w:rsid val="00677D1F"/>
    <w:rsid val="00697481"/>
    <w:rsid val="006A2FDD"/>
    <w:rsid val="006A4F97"/>
    <w:rsid val="006C4640"/>
    <w:rsid val="006F4FB6"/>
    <w:rsid val="006F501B"/>
    <w:rsid val="00702077"/>
    <w:rsid val="00725F0E"/>
    <w:rsid val="00734189"/>
    <w:rsid val="00735BB1"/>
    <w:rsid val="00744482"/>
    <w:rsid val="007451E8"/>
    <w:rsid val="0078654A"/>
    <w:rsid val="0079230B"/>
    <w:rsid val="00797115"/>
    <w:rsid val="007A5E44"/>
    <w:rsid val="007D18CA"/>
    <w:rsid val="007E500C"/>
    <w:rsid val="007E7BB4"/>
    <w:rsid val="007F055A"/>
    <w:rsid val="007F418B"/>
    <w:rsid val="00814801"/>
    <w:rsid val="0082407E"/>
    <w:rsid val="00826699"/>
    <w:rsid val="008661E3"/>
    <w:rsid val="00895843"/>
    <w:rsid val="008B4B9C"/>
    <w:rsid val="008B534C"/>
    <w:rsid val="008E2A5A"/>
    <w:rsid val="008F0B0D"/>
    <w:rsid val="008F0D83"/>
    <w:rsid val="009061F1"/>
    <w:rsid val="00911C43"/>
    <w:rsid val="009139BF"/>
    <w:rsid val="00921D9F"/>
    <w:rsid val="00923E76"/>
    <w:rsid val="009448FE"/>
    <w:rsid val="00946B23"/>
    <w:rsid val="00954BDF"/>
    <w:rsid val="00985CF1"/>
    <w:rsid val="009A2D6B"/>
    <w:rsid val="009A40DF"/>
    <w:rsid val="009B1D87"/>
    <w:rsid val="009C438C"/>
    <w:rsid val="009C6CAE"/>
    <w:rsid val="009D0DDA"/>
    <w:rsid val="00A02728"/>
    <w:rsid val="00A138AA"/>
    <w:rsid val="00A14DA0"/>
    <w:rsid val="00A43B8E"/>
    <w:rsid val="00A44FA9"/>
    <w:rsid val="00A45D42"/>
    <w:rsid val="00A551C6"/>
    <w:rsid val="00A5520C"/>
    <w:rsid val="00A656E2"/>
    <w:rsid val="00A65C1D"/>
    <w:rsid val="00A77C7A"/>
    <w:rsid val="00A8432F"/>
    <w:rsid val="00A90107"/>
    <w:rsid val="00AA11D8"/>
    <w:rsid val="00AA1309"/>
    <w:rsid val="00AA1380"/>
    <w:rsid val="00AC67EF"/>
    <w:rsid val="00AD310F"/>
    <w:rsid val="00AD3D0D"/>
    <w:rsid val="00AE467F"/>
    <w:rsid val="00AE799D"/>
    <w:rsid val="00B00678"/>
    <w:rsid val="00B03469"/>
    <w:rsid val="00B10EAB"/>
    <w:rsid val="00B11E4B"/>
    <w:rsid val="00B21F2E"/>
    <w:rsid val="00B266A5"/>
    <w:rsid val="00B44B68"/>
    <w:rsid val="00B60FDF"/>
    <w:rsid val="00B61256"/>
    <w:rsid val="00B73A1C"/>
    <w:rsid val="00B945EA"/>
    <w:rsid val="00B949BC"/>
    <w:rsid val="00BA53CD"/>
    <w:rsid val="00BB5FB3"/>
    <w:rsid val="00BC4D17"/>
    <w:rsid val="00BC7F1B"/>
    <w:rsid val="00BE2584"/>
    <w:rsid val="00C10069"/>
    <w:rsid val="00C179D6"/>
    <w:rsid val="00C21568"/>
    <w:rsid val="00C34D09"/>
    <w:rsid val="00C35AEF"/>
    <w:rsid val="00C414B0"/>
    <w:rsid val="00C421F0"/>
    <w:rsid val="00C44B74"/>
    <w:rsid val="00C50AE7"/>
    <w:rsid val="00C6009E"/>
    <w:rsid val="00C72708"/>
    <w:rsid val="00C76757"/>
    <w:rsid val="00C85B9B"/>
    <w:rsid val="00CA1BF5"/>
    <w:rsid val="00CB67B6"/>
    <w:rsid val="00CC3464"/>
    <w:rsid val="00CC557E"/>
    <w:rsid val="00CC63E6"/>
    <w:rsid val="00CC6DCB"/>
    <w:rsid val="00CD008D"/>
    <w:rsid val="00CD40C2"/>
    <w:rsid val="00CD461B"/>
    <w:rsid val="00D1657F"/>
    <w:rsid val="00D80D6E"/>
    <w:rsid val="00D833FD"/>
    <w:rsid val="00D95816"/>
    <w:rsid val="00DA09FA"/>
    <w:rsid val="00DD00CB"/>
    <w:rsid val="00DE6434"/>
    <w:rsid val="00E00580"/>
    <w:rsid val="00E04186"/>
    <w:rsid val="00E15906"/>
    <w:rsid val="00E26639"/>
    <w:rsid val="00E30C3C"/>
    <w:rsid val="00E42568"/>
    <w:rsid val="00E672A4"/>
    <w:rsid val="00EB1AD3"/>
    <w:rsid val="00EB4BAF"/>
    <w:rsid val="00EC294D"/>
    <w:rsid val="00ED52B6"/>
    <w:rsid val="00EF41E3"/>
    <w:rsid val="00F007E2"/>
    <w:rsid val="00F04646"/>
    <w:rsid val="00F118EC"/>
    <w:rsid val="00F122AA"/>
    <w:rsid val="00F34E01"/>
    <w:rsid val="00F37A71"/>
    <w:rsid val="00F43CED"/>
    <w:rsid val="00F51904"/>
    <w:rsid val="00F537E9"/>
    <w:rsid val="00F720CF"/>
    <w:rsid val="00F81C4A"/>
    <w:rsid val="00FB2CA9"/>
    <w:rsid val="00FB3B29"/>
    <w:rsid val="00FC7773"/>
    <w:rsid val="00FD0ECE"/>
    <w:rsid val="00FE2B7D"/>
    <w:rsid val="00FE2C83"/>
    <w:rsid val="00FF2DC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apple-converted-space">
    <w:name w:val="apple-converted-space"/>
    <w:basedOn w:val="DefaultParagraphFont"/>
    <w:rsid w:val="009A40DF"/>
  </w:style>
  <w:style w:type="character" w:styleId="Hyperlink">
    <w:name w:val="Hyperlink"/>
    <w:basedOn w:val="DefaultParagraphFont"/>
    <w:unhideWhenUsed/>
    <w:rsid w:val="009A40DF"/>
    <w:rPr>
      <w:u w:val="single"/>
      <w:color w:val="0000FF"/>
    </w:rPr>
  </w:style>
  <w:style w:type="character" w:styleId="UnresolvedMention">
    <w:name w:val="Unresolved Mention"/>
    <w:basedOn w:val="DefaultParagraphFont"/>
    <w:uiPriority w:val="99"/>
    <w:semiHidden/>
    <w:unhideWhenUsed/>
    <w:rsid w:val="009A40DF"/>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3908">
      <w:bodyDiv w:val="1"/>
      <w:marLeft w:val="0"/>
      <w:marRight w:val="0"/>
      <w:marTop w:val="0"/>
      <w:marBottom w:val="0"/>
      <w:divBdr>
        <w:top w:val="none" w:sz="0" w:space="0" w:color="auto"/>
        <w:left w:val="none" w:sz="0" w:space="0" w:color="auto"/>
        <w:bottom w:val="none" w:sz="0" w:space="0" w:color="auto"/>
        <w:right w:val="none" w:sz="0" w:space="0" w:color="auto"/>
      </w:divBdr>
    </w:div>
    <w:div w:id="68234756">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02928393">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34060626">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5837945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79513295">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8860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4238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eh/ehs/ehsnet/plain_language/reduce-food-allergy-reaction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spitalitylaw.co.uk/allergen-regulations-cause-for-concer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dx.doi.org/10.1108/03090590410542710" TargetMode="External"/><Relationship Id="rId4" Type="http://schemas.openxmlformats.org/officeDocument/2006/relationships/webSettings" Target="webSettings.xml"/><Relationship Id="rId9" Type="http://schemas.openxmlformats.org/officeDocument/2006/relationships/hyperlink" Target="https://www.heartfoundation.org.nz/professionals/food-industry-and-hospitality/hospitality-hub/be-allergy-aw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1103</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roberta ionitta</cp:lastModifiedBy>
  <cp:revision>2</cp:revision>
  <cp:lastPrinted>2020-09-28T20:53:00Z</cp:lastPrinted>
  <dcterms:created xsi:type="dcterms:W3CDTF">2022-05-30T16:20:00Z</dcterms:created>
  <dcterms:modified xsi:type="dcterms:W3CDTF">2022-05-30T16:20:00Z</dcterms:modified>
</cp:coreProperties>
</file>