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13A811" w14:textId="477DD79F" w:rsidR="00372615" w:rsidRDefault="00F81F53" w:rsidP="00176128">
      <w:pPr>
        <w:spacing w:line="360" w:lineRule="auto"/>
        <w:jc w:val="both"/>
        <w:rPr>
          <w:rFonts w:ascii="Arial" w:hAnsi="Arial" w:cs="Arial"/>
          <w:sz w:val="24"/>
          <w:szCs w:val="24"/>
          <w:lang w:val="cy-GB"/>
        </w:rPr>
      </w:pPr>
      <w:r>
        <w:rPr>
          <w:rFonts w:ascii="Arial" w:hAnsi="Arial" w:cs="Arial"/>
          <w:sz w:val="24"/>
          <w:szCs w:val="24"/>
          <w:lang w:val="cy-GB"/>
        </w:rPr>
        <w:t xml:space="preserve">Teitl yr erthygl a ymatebwyd iddi o fewn yr aseiniad hwn yw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Ddwyieithog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unfed </w:t>
      </w:r>
      <w:proofErr w:type="spellStart"/>
      <w:r>
        <w:rPr>
          <w:rFonts w:ascii="Arial" w:hAnsi="Arial" w:cs="Arial"/>
          <w:sz w:val="24"/>
          <w:szCs w:val="24"/>
        </w:rPr>
        <w:t>ganrif</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hugain</w:t>
      </w:r>
      <w:proofErr w:type="spellEnd"/>
      <w:r>
        <w:rPr>
          <w:rFonts w:ascii="Arial" w:hAnsi="Arial" w:cs="Arial"/>
          <w:sz w:val="24"/>
          <w:szCs w:val="24"/>
        </w:rPr>
        <w:t xml:space="preserve">: </w:t>
      </w:r>
      <w:proofErr w:type="spellStart"/>
      <w:r>
        <w:rPr>
          <w:rFonts w:ascii="Arial" w:hAnsi="Arial" w:cs="Arial"/>
          <w:sz w:val="24"/>
          <w:szCs w:val="24"/>
        </w:rPr>
        <w:t>adolygu’r</w:t>
      </w:r>
      <w:proofErr w:type="spellEnd"/>
      <w:r>
        <w:rPr>
          <w:rFonts w:ascii="Arial" w:hAnsi="Arial" w:cs="Arial"/>
          <w:sz w:val="24"/>
          <w:szCs w:val="24"/>
        </w:rPr>
        <w:t xml:space="preserve"> </w:t>
      </w:r>
      <w:proofErr w:type="spellStart"/>
      <w:r>
        <w:rPr>
          <w:rFonts w:ascii="Arial" w:hAnsi="Arial" w:cs="Arial"/>
          <w:sz w:val="24"/>
          <w:szCs w:val="24"/>
        </w:rPr>
        <w:t>cyd-destun</w:t>
      </w:r>
      <w:proofErr w:type="spellEnd"/>
      <w:r>
        <w:rPr>
          <w:rFonts w:ascii="Arial" w:hAnsi="Arial" w:cs="Arial"/>
          <w:sz w:val="24"/>
          <w:szCs w:val="24"/>
        </w:rPr>
        <w:t xml:space="preserve"> </w:t>
      </w:r>
      <w:proofErr w:type="spellStart"/>
      <w:r>
        <w:rPr>
          <w:rFonts w:ascii="Arial" w:hAnsi="Arial" w:cs="Arial"/>
          <w:sz w:val="24"/>
          <w:szCs w:val="24"/>
        </w:rPr>
        <w:t>rhyngwladol</w:t>
      </w:r>
      <w:proofErr w:type="spellEnd"/>
      <w:r>
        <w:rPr>
          <w:rFonts w:ascii="Arial" w:hAnsi="Arial" w:cs="Arial"/>
          <w:sz w:val="24"/>
          <w:szCs w:val="24"/>
        </w:rPr>
        <w:t xml:space="preserve">. </w:t>
      </w:r>
      <w:r>
        <w:rPr>
          <w:rFonts w:ascii="Arial" w:hAnsi="Arial" w:cs="Arial"/>
          <w:sz w:val="24"/>
          <w:szCs w:val="24"/>
          <w:lang w:val="cy-GB"/>
        </w:rPr>
        <w:t>Cydnabyddir yr awdur fel person gwybodus o fewn y maes sy’n arbenigo o fewn ymchwil megis addysg Gymraeg a dwyieithog a datblygiad ieithyddol plant dwyieithog (CCC, 2019). O fewn yr erthygl hon trafodwyd datblygiad addysg ddwyieithog yng Nghymru yn ogystal â gwledydd eraill. Ysgrifennir gyda’r nod i hysbysu’r problemau cyfoes i Lywodraeth Cymru ac athrawon. Teimlir mai pwrpas yr erthygl yw arddangos sut mae addysg ddwyieithog yn cael ei gyflawni a pha mor effeithiol yw hyn. Pwysleisia Lewis (2011) yr angen i ddiweddaru’r technegau sy’n cael eu defnyddio wrth addysgu ac awgryma bod modelau gwan a chryf o addysgu’n ddwyieithog ac mae’r rhain yn effeithio ar gyflawniad academaidd.</w:t>
      </w:r>
    </w:p>
    <w:p w14:paraId="5B2928D5" w14:textId="27332112" w:rsidR="00596708" w:rsidRPr="00AE13A8" w:rsidRDefault="00F81F53" w:rsidP="00176128">
      <w:pPr>
        <w:spacing w:line="360" w:lineRule="auto"/>
        <w:jc w:val="both"/>
        <w:rPr>
          <w:rFonts w:ascii="Arial" w:hAnsi="Arial" w:cs="Arial"/>
          <w:sz w:val="24"/>
          <w:szCs w:val="24"/>
          <w:lang w:val="cy-GB"/>
        </w:rPr>
      </w:pPr>
      <w:r>
        <w:rPr>
          <w:rFonts w:ascii="Arial" w:hAnsi="Arial" w:cs="Arial"/>
          <w:sz w:val="24"/>
          <w:szCs w:val="24"/>
          <w:lang w:val="cy-GB"/>
        </w:rPr>
        <w:t>Ceir nifer o ddehongliadau ar beth yw ddwyieithrwydd ac felly gellir ei hystyried fel term heriol i’w ddiffinio. Awgryma Valdez a Figueora (1994) bod adnabod dwy iaith yn ddiffiniad priodol. Cytuna Diebold (1961, t.99) wrth nodi mai’r gallu i ddweud unrhyw air mewn iaith arall yw’r diffiniad orau. I’r gwrthwyneb mynna Oestreicher (1974, t.9) bod angen ‘complete mastery of two different languages,’ er mwyn cael eich ystyried yn ddwyieithog. Yn ôl Garcia (2009, dyfynnwyd yn Lewis, 2011, t.75) gellir categoreiddio ddwyieithrwydd i ddwy ran sef dychweliadol a deinamig. Ystyrier yn dychweliadol pan mae’r ddwy iaith yn cael eu hymarfer o fewn gymuned, lle mai deinameg yn cyfeirio at y nifer o ryngweithiadau iaith a chydberthnasau ieithyddol eraill sy'n digwydd  ymhlith siaradwyr amlieithog (ibid).</w:t>
      </w:r>
    </w:p>
    <w:p w14:paraId="4C36DA24" w14:textId="4009CE86" w:rsidR="00ED0CB5" w:rsidRPr="00AE13A8" w:rsidRDefault="00F81F53" w:rsidP="00176128">
      <w:pPr>
        <w:spacing w:line="360" w:lineRule="auto"/>
        <w:jc w:val="both"/>
        <w:rPr>
          <w:rFonts w:ascii="Arial" w:hAnsi="Arial" w:cs="Arial"/>
          <w:sz w:val="24"/>
          <w:szCs w:val="24"/>
          <w:lang w:val="cy-GB"/>
        </w:rPr>
      </w:pPr>
      <w:r>
        <w:rPr>
          <w:rFonts w:ascii="Arial" w:hAnsi="Arial" w:cs="Arial"/>
          <w:sz w:val="24"/>
          <w:szCs w:val="24"/>
          <w:lang w:val="cy-GB"/>
        </w:rPr>
        <w:t>Gellir dadlau nid yw un o’r diffiniadau yma yn adlewyrchiad cynhwysfawr ond yn amlwg nid yw pawb yn gytûn oherwydd bod dwyieithrwydd yn golygu gwahanol bethau i bobl wahanol. Pwysleisir o fewn yr erthygl yr angen i gael diffiniad cliriach o’r hyn olygir wrth addysg cyfrwng Cymraeg a dwyieithog (Lewis, 2008 a Jones, 2010, dyfynnwyd yn Lewis, 2011, t.68). Ceir llawer o ymchwiliadau cynnar negyddol ynglŷn â dwyieithrwydd lle labelwyd pobl ddwyieithog yn ‘handicapped,’ (Laurie, 1890, t.15). Noda Saer at al. (1924, t.52) o fewn ei ymchwil bod plant sydd yn siarad Saesneg yn unig wedi cyflawni’n llawer gwell na’r rhai oedd yn siarad y Gymraeg hefyd. Erbyn hyn maent yn hybu dwyieithrwydd ar draws y byd. Argymhella Donaldson (2015, t.28) bod angen datblygu’r Gymraeg fel cenedl er mwyn datblygu hunanhyder i feithrin y ddwy-iaith yn enwedig y Gymraeg oherwydd ei fod yn elfen gref o addysg yng Nghymru.</w:t>
      </w:r>
    </w:p>
    <w:p w14:paraId="3BA8BEDA" w14:textId="77777777" w:rsidR="00FE1253" w:rsidRDefault="00AE13A8" w:rsidP="00176128">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Ystyrier un thema gref o fewn yr erthygl fel statws </w:t>
      </w:r>
      <w:r w:rsidRPr="00FE1253">
        <w:rPr>
          <w:rFonts w:ascii="Arial" w:hAnsi="Arial" w:cs="Arial"/>
          <w:sz w:val="24"/>
          <w:szCs w:val="24"/>
          <w:lang w:val="cy-GB"/>
        </w:rPr>
        <w:t xml:space="preserve">yr iaith Gymraeg yng Nghymru. </w:t>
      </w:r>
      <w:r>
        <w:rPr>
          <w:rFonts w:ascii="Arial" w:hAnsi="Arial" w:cs="Arial"/>
          <w:sz w:val="24"/>
          <w:szCs w:val="24"/>
          <w:lang w:val="cy-GB"/>
        </w:rPr>
        <w:t>Atgyfnertha’r ffordd hyn o feddwl gan y Cymro Lord Raglan (1958) lle cyhoeddwyd o flaen y Senedd bod yr iaith Gymraeg wedi marw ac nid oe</w:t>
      </w:r>
      <w:r w:rsidR="00372615">
        <w:rPr>
          <w:rFonts w:ascii="Arial" w:hAnsi="Arial" w:cs="Arial"/>
          <w:sz w:val="24"/>
          <w:szCs w:val="24"/>
          <w:lang w:val="cy-GB"/>
        </w:rPr>
        <w:t>dd</w:t>
      </w:r>
      <w:r>
        <w:rPr>
          <w:rFonts w:ascii="Arial" w:hAnsi="Arial" w:cs="Arial"/>
          <w:sz w:val="24"/>
          <w:szCs w:val="24"/>
          <w:lang w:val="cy-GB"/>
        </w:rPr>
        <w:t xml:space="preserve"> gwerth addysgu’r iaith oherwydd ei bod yn gwneud plant yn ddryslyd. </w:t>
      </w:r>
      <w:r w:rsidRPr="00FE1253">
        <w:rPr>
          <w:rFonts w:ascii="Arial" w:hAnsi="Arial" w:cs="Arial"/>
          <w:sz w:val="24"/>
          <w:szCs w:val="24"/>
          <w:lang w:val="cy-GB"/>
        </w:rPr>
        <w:t>Pwysleisir yr angen i godi statws yr iaith yng ngolwg y gymdeithas gyfan trwy ddangos manteision yr iaith megis cyfleoedd swyddi a manteision economaidd.</w:t>
      </w:r>
      <w:r>
        <w:rPr>
          <w:rFonts w:ascii="Arial" w:hAnsi="Arial" w:cs="Arial"/>
          <w:sz w:val="24"/>
          <w:szCs w:val="24"/>
          <w:lang w:val="cy-GB"/>
        </w:rPr>
        <w:t xml:space="preserve"> Dadleua Baker (2006, dyfynnwyd yn Lewis, 2011, t.73) bod addysgu pynciau craidd megis gwyddoniaeth a mathemateg trwy gyfrwng y Saesneg yn cael effaith niweidiol ar statws y Gymraeg oherwydd y mae’r rhain yn cael eu hystyried fel pynciau pwysig</w:t>
      </w:r>
      <w:r w:rsidR="00FE1253">
        <w:rPr>
          <w:rFonts w:ascii="Arial" w:hAnsi="Arial" w:cs="Arial"/>
          <w:sz w:val="24"/>
          <w:szCs w:val="24"/>
          <w:lang w:val="cy-GB"/>
        </w:rPr>
        <w:t>,</w:t>
      </w:r>
      <w:r>
        <w:rPr>
          <w:rFonts w:ascii="Arial" w:hAnsi="Arial" w:cs="Arial"/>
          <w:sz w:val="24"/>
          <w:szCs w:val="24"/>
          <w:lang w:val="cy-GB"/>
        </w:rPr>
        <w:t xml:space="preserve"> ac os maent yn cael eu haddysgu trwy’r Saesneg rhaid mai Saesneg yw’r iaith bwysicaf. </w:t>
      </w:r>
    </w:p>
    <w:p w14:paraId="0C647D42" w14:textId="3EB7B27F" w:rsidR="005E329D" w:rsidRDefault="00F81F53" w:rsidP="00176128">
      <w:pPr>
        <w:spacing w:line="360" w:lineRule="auto"/>
        <w:jc w:val="both"/>
        <w:rPr>
          <w:rFonts w:ascii="Arial" w:hAnsi="Arial" w:cs="Arial"/>
          <w:sz w:val="24"/>
          <w:szCs w:val="24"/>
          <w:lang w:val="cy-GB"/>
        </w:rPr>
      </w:pPr>
      <w:r>
        <w:rPr>
          <w:rFonts w:ascii="Arial" w:hAnsi="Arial" w:cs="Arial"/>
          <w:sz w:val="24"/>
          <w:szCs w:val="24"/>
          <w:lang w:val="cy-GB"/>
        </w:rPr>
        <w:t>Wedi dweud hyn dengys ymchwil bod trosi o un iaith i’r llall o oedran ifanc yn cael effaith cadarnhaol ar yr ymennydd sydd yn gwneud yr wrthwyneb o’u ddrysu. Gwelir bod plant dwyieithog yn gallu sylwi ar batrymau a datrys problemau yn llawer haws na phlant uniaith (Costa a Gallés, 2015). Cyfateba hyn â un o ddibenion Donaldson (2015, t.31) sef bod angen i blant fod yn ddysgwyr uchelgeisiol, galluog sy’n ymholgar ac yn mwynhau datrys problemau. Gwelir bod gwahanol ystadegau o ymchwil amrywiol yn dangos barn wahanol ynglŷn â phwysigrwydd dysgu’r Gymraeg. Dengys ymchwil gan ITV (2016) bod 64% o bobl yn gwrthwynebu'r sefyllfa bresennol lle mae'n orfodol i blant ysgol ddysgu Cymraeg ail-iaith hyd at 16 oed. Serch hyn, dengys ymchwil gan Gymdeithas yr iaith Gymraeg bod 56% o bobl eisiau i blant gadael yr ysgol gyda’r sgiliau i allu cyfathrebu drwy gyfrwng y Gymraeg yn effeithiol (ITV, 2016).</w:t>
      </w:r>
    </w:p>
    <w:p w14:paraId="374B5623" w14:textId="50489AB9" w:rsidR="008A046B" w:rsidRDefault="00AE13A8" w:rsidP="00176128">
      <w:pPr>
        <w:spacing w:line="360" w:lineRule="auto"/>
        <w:jc w:val="both"/>
        <w:rPr>
          <w:rFonts w:ascii="Arial" w:hAnsi="Arial" w:cs="Arial"/>
          <w:sz w:val="24"/>
          <w:szCs w:val="24"/>
          <w:lang w:val="cy-GB"/>
        </w:rPr>
      </w:pPr>
      <w:r>
        <w:rPr>
          <w:rFonts w:ascii="Arial" w:hAnsi="Arial" w:cs="Arial"/>
          <w:sz w:val="24"/>
          <w:szCs w:val="24"/>
          <w:lang w:val="cy-GB"/>
        </w:rPr>
        <w:t>Ystyrier statws y Gymraeg yn fwy o broblem o fewn ysgolion Saesneg. Esiampl nodedig yw bod llawer o bobl ifanc yn gadael yr ysgol heb y sgiliau Cymraeg effeithiol sydd eu hangen arnynt (Lewis, 2015). Wedi dweud hyn, awgryma Lewis (2001, t.82) bod addysg ddwyieithog yn ennill tir fel y ffordd fwyaf effeithiol o addysgu. Agwedd lawn mor bwysig yw bod pobl ddwyieithog yn ennill 11% yn fwy o gyflog (CyngorSirGar, 2019). Fodd bynnag, cyhoeddwyd Llywodraeth Cymru (2017) ei uchelgais o gyrraedd miliwn o siaradwyr Cymraeg erbyn 2050. Defnyddir addysg trochi fel ei brif ddull er mwyn sicrhau bod plant yn cynnwys y rhai o ysgolion Saesneg yn caffael yr iaith (LlywCymru, 2017, t.43).</w:t>
      </w:r>
    </w:p>
    <w:p w14:paraId="45623FDD" w14:textId="10D17FDB" w:rsidR="005E329D" w:rsidRPr="00AE13A8" w:rsidRDefault="005E329D" w:rsidP="00176128">
      <w:pPr>
        <w:spacing w:line="360" w:lineRule="auto"/>
        <w:jc w:val="both"/>
        <w:rPr>
          <w:rFonts w:ascii="Arial" w:hAnsi="Arial" w:cs="Arial"/>
          <w:sz w:val="24"/>
          <w:szCs w:val="24"/>
          <w:lang w:val="cy-GB"/>
        </w:rPr>
      </w:pPr>
      <w:r>
        <w:rPr>
          <w:rFonts w:ascii="Arial" w:hAnsi="Arial" w:cs="Arial"/>
          <w:sz w:val="24"/>
          <w:szCs w:val="24"/>
          <w:lang w:val="cy-GB"/>
        </w:rPr>
        <w:t xml:space="preserve">Dadleua Baker (2015, dyfynnwyd yn ITV, 2016) bod y system ail-iaith wedi methu ac nid oes unrhyw beth allwn wneud i wella hyn y ffordd ymlaen yw bod pob ysgol yn </w:t>
      </w:r>
      <w:r>
        <w:rPr>
          <w:rFonts w:ascii="Arial" w:hAnsi="Arial" w:cs="Arial"/>
          <w:sz w:val="24"/>
          <w:szCs w:val="24"/>
          <w:lang w:val="cy-GB"/>
        </w:rPr>
        <w:lastRenderedPageBreak/>
        <w:t>addysgu’r Gymraeg fel pwnc neu trwy bynciau eraill i’r un safon. Dadl Estyn (2017</w:t>
      </w:r>
      <w:r w:rsidR="000D0ED9">
        <w:rPr>
          <w:rFonts w:ascii="Arial" w:hAnsi="Arial" w:cs="Arial"/>
          <w:sz w:val="24"/>
          <w:szCs w:val="24"/>
          <w:lang w:val="cy-GB"/>
        </w:rPr>
        <w:t>a</w:t>
      </w:r>
      <w:r>
        <w:rPr>
          <w:rFonts w:ascii="Arial" w:hAnsi="Arial" w:cs="Arial"/>
          <w:sz w:val="24"/>
          <w:szCs w:val="24"/>
          <w:lang w:val="cy-GB"/>
        </w:rPr>
        <w:t>) yw bod gan ran fwyaf o blant yr ysgol gynradd agwedd gadarnhaol tuag at ddysgu'r iaith, ac maent yn gwneud cynnydd da ond daw problemau wrth fynd i’r ysgol uwchradd. Ni ellir gwadu’r ffaith bod canlyniadau gwael Cymraeg ail iaith wedi cael ei dderbyn fel y norm (Davies, 2013). Mynna Davies (2013) byddai chwyldro petai hyn yn cael ei ddweud am unrhyw bwnc arall.</w:t>
      </w:r>
      <w:r w:rsidR="00FE1253">
        <w:rPr>
          <w:rFonts w:ascii="Arial" w:hAnsi="Arial" w:cs="Arial"/>
          <w:sz w:val="24"/>
          <w:szCs w:val="24"/>
          <w:lang w:val="cy-GB"/>
        </w:rPr>
        <w:t xml:space="preserve"> Nodir bod 80% o siaradwyr Cymraeg wedi dysgu’r iaith trwy fynychu ysgolion a meithrinfeydd Cymraeg neu ddwyieithog (ComisiynyddYGymraeg, 2017, t.2) Er hyn defnyddir 70% o’r sefydliadau hyn yng Nghymru’r Saesneg fel iaith gyntaf.</w:t>
      </w:r>
    </w:p>
    <w:p w14:paraId="126AC999" w14:textId="7A443D01" w:rsidR="005E5548" w:rsidRDefault="00FF0F7B" w:rsidP="00EA2F4B">
      <w:pPr>
        <w:spacing w:line="360" w:lineRule="auto"/>
        <w:jc w:val="both"/>
        <w:rPr>
          <w:rFonts w:ascii="Arial" w:hAnsi="Arial" w:cs="Arial"/>
          <w:sz w:val="24"/>
          <w:szCs w:val="24"/>
          <w:lang w:val="cy-GB"/>
        </w:rPr>
      </w:pPr>
      <w:r>
        <w:rPr>
          <w:rFonts w:ascii="Arial" w:hAnsi="Arial" w:cs="Arial"/>
          <w:sz w:val="24"/>
          <w:szCs w:val="24"/>
          <w:lang w:val="cy-GB"/>
        </w:rPr>
        <w:t>Thema arall o fewn yr erthygl yw dysgu ac addysgu ail-iaith. Pwysig yw hi i gael cysondeb ar sut mae dwyieithrwydd yn cael ei addysgu oherwydd ar hyn o bryd ceir ysgolion yn dehongli’r un strategaeth mewn gwahanol ffyrdd ac o ganlyniad gwelir rhwystr o ran effeithiolrwydd unrhyw fodel (Lewis, 2011, t.76). Atgyfnertha hyn gan García, 2009, dyfynnwyd yn Lewis, 2011, t.76) lle dywed bod addysgwyr yn gorfod gwneud y penderfyniadau ar sut i addysgu iaith o fewn y cwricwlwm trwy naill ai eu haddysgu fel pwnc ar wahân neu’n hyblyg trwy ddefnyddio’r iaith o fewn amryw o bynciau. Cyfateba hyn â ffordd CLIL sef ffordd i ddatblygu ail iaith trwy bynciau cwricwlaidd dylai cynnwys elfennau diwylliant, gwybyddiaeth, cyfathrebu a chynnwys blaenorol (TeachingEnglish, 2019).</w:t>
      </w:r>
    </w:p>
    <w:p w14:paraId="11A6EC73" w14:textId="76043646" w:rsidR="00721B24" w:rsidRPr="00AE13A8" w:rsidRDefault="00AE13A8" w:rsidP="00176128">
      <w:pPr>
        <w:spacing w:line="360" w:lineRule="auto"/>
        <w:jc w:val="both"/>
        <w:rPr>
          <w:rFonts w:ascii="Arial" w:hAnsi="Arial" w:cs="Arial"/>
          <w:sz w:val="24"/>
          <w:szCs w:val="24"/>
          <w:lang w:val="cy-GB"/>
        </w:rPr>
      </w:pPr>
      <w:r>
        <w:rPr>
          <w:rFonts w:ascii="Arial" w:hAnsi="Arial" w:cs="Arial"/>
          <w:sz w:val="24"/>
          <w:szCs w:val="24"/>
          <w:lang w:val="cy-GB"/>
        </w:rPr>
        <w:t xml:space="preserve">Cydnabydda’ Lywodraeth Cymru (2017) bod angen datblygu’r Gymraeg o fewn ysgolion </w:t>
      </w:r>
      <w:r w:rsidR="005E329D">
        <w:rPr>
          <w:rFonts w:ascii="Arial" w:hAnsi="Arial" w:cs="Arial"/>
          <w:sz w:val="24"/>
          <w:szCs w:val="24"/>
          <w:lang w:val="cy-GB"/>
        </w:rPr>
        <w:t>cyfrwng</w:t>
      </w:r>
      <w:r>
        <w:rPr>
          <w:rFonts w:ascii="Arial" w:hAnsi="Arial" w:cs="Arial"/>
          <w:sz w:val="24"/>
          <w:szCs w:val="24"/>
          <w:lang w:val="cy-GB"/>
        </w:rPr>
        <w:t xml:space="preserve"> Saesneg. Yn dilyn y Ddeddf Diwygio Addysg (1988) daeth yn orfodol i bob disgybl yng nghyfnodau allweddol 1,2 a 3 dysgu’r Gymraeg. Gellir dadlau nid yw hyn wedi bod yn effeithiol oherwydd does dim pwrpas i’r dysgu ac er bod rhaid i’r plant astudio’r Gymraeg nid oes gorfodaeth iddynt wneud TGAU. O fewn adroddiad Llywodraeth Cymru (2014, t.3) ynglŷn ag ail iaith nodir y dylai’r ail iaith parhau fel pwnc statudol a dylai canllawiau clir cael ei wneud ar yr amser mae disgyblion yn dysgu ac ymarfer iaith.</w:t>
      </w:r>
      <w:r w:rsidR="005E329D">
        <w:rPr>
          <w:rFonts w:ascii="Arial" w:hAnsi="Arial" w:cs="Arial"/>
          <w:sz w:val="24"/>
          <w:szCs w:val="24"/>
          <w:lang w:val="cy-GB"/>
        </w:rPr>
        <w:t xml:space="preserve"> Atega Donaldson</w:t>
      </w:r>
      <w:r w:rsidR="00F81EC2">
        <w:rPr>
          <w:rFonts w:ascii="Arial" w:hAnsi="Arial" w:cs="Arial"/>
          <w:sz w:val="24"/>
          <w:szCs w:val="24"/>
          <w:lang w:val="cy-GB"/>
        </w:rPr>
        <w:t xml:space="preserve"> (2015, t.63)</w:t>
      </w:r>
      <w:r w:rsidR="005E329D">
        <w:rPr>
          <w:rFonts w:ascii="Arial" w:hAnsi="Arial" w:cs="Arial"/>
          <w:sz w:val="24"/>
          <w:szCs w:val="24"/>
          <w:lang w:val="cy-GB"/>
        </w:rPr>
        <w:t xml:space="preserve"> dyl</w:t>
      </w:r>
      <w:r w:rsidR="00F81EC2">
        <w:rPr>
          <w:rFonts w:ascii="Arial" w:hAnsi="Arial" w:cs="Arial"/>
          <w:sz w:val="24"/>
          <w:szCs w:val="24"/>
          <w:lang w:val="cy-GB"/>
        </w:rPr>
        <w:t>ai’r Gymraeg parhau i fod yn orfodol i blant hyd at 16 oed.</w:t>
      </w:r>
    </w:p>
    <w:p w14:paraId="553BC30E" w14:textId="69C009E3" w:rsidR="00FE6C67" w:rsidRPr="00FE6C67" w:rsidRDefault="00FF0F7B" w:rsidP="00FE6C67">
      <w:pPr>
        <w:spacing w:line="360" w:lineRule="auto"/>
        <w:jc w:val="both"/>
        <w:rPr>
          <w:rFonts w:ascii="Arial" w:hAnsi="Arial" w:cs="Arial"/>
          <w:sz w:val="24"/>
          <w:szCs w:val="24"/>
          <w:lang w:val="cy-GB"/>
        </w:rPr>
      </w:pPr>
      <w:r>
        <w:rPr>
          <w:rFonts w:ascii="Arial" w:hAnsi="Arial" w:cs="Arial"/>
          <w:sz w:val="24"/>
          <w:szCs w:val="24"/>
          <w:lang w:val="cy-GB"/>
        </w:rPr>
        <w:t xml:space="preserve">Noda Lewis (2011, t.68) bod amrywiaeth helaeth o ddulliau a ddefnyddiwyd i addysgu Cymraeg ail iaith ac felly rhaid sicrhau continwwm. Atgyfnertha hyn gan y cwricwlwm newydd fydd yn cael gwared â’r term ‘Cymraeg ail-iaith,’ gyda’r gobaith o godi statws yr iaith yn ogystal â sefydlu continwwm i’r daith ddysgu’r Gymraeg (Golwg360, 2019). </w:t>
      </w:r>
      <w:r>
        <w:rPr>
          <w:rFonts w:ascii="Arial" w:hAnsi="Arial" w:cs="Arial"/>
          <w:sz w:val="24"/>
          <w:szCs w:val="24"/>
          <w:lang w:val="cy-GB"/>
        </w:rPr>
        <w:lastRenderedPageBreak/>
        <w:t>Yn dilyn syniad gwreiddiol Un Iaith i Bawb (Davies et al, 2013) lansiwyd strategaeth Iaith Fyw: Iaith Byw (2012) gyda’r nod i godi’r nifer o siaradwyr Cymraeg sy’n ei ddefnyddio a sicrhau cynnydd yn hyder pobl a’u rhuglder yn yr iaith. Serch hyn, cydnabydda’ Estyn (2017b, t.17) nid yw athrawon cyfrwng Saesneg yn ddigon hyderus wybodaeth i addysgu Cymraeg at lefel briodol. Mewn ymateb i hyn noda Kirsty Williams (dyfynnwyd yn Wightwick, 2019) bydd hyfforddiant Cymraeg dwys i athrawon a chynorthwywyr er mwyn cyflawni'r newidiadau sydd i ddod yn 2022. Cydnabyddir mai hyn yw’r newid mwyaf dramatig yn y ffordd mae iaith yn cael eu haddysgu ers 30 mlynedd (ibid).</w:t>
      </w:r>
    </w:p>
    <w:p w14:paraId="185E96EE" w14:textId="51786670" w:rsidR="001A0EFE" w:rsidRDefault="00FF0F7B" w:rsidP="00BE72C2">
      <w:pPr>
        <w:spacing w:line="360" w:lineRule="auto"/>
        <w:jc w:val="both"/>
        <w:rPr>
          <w:rFonts w:ascii="Arial" w:hAnsi="Arial" w:cs="Arial"/>
          <w:sz w:val="24"/>
          <w:szCs w:val="24"/>
          <w:lang w:val="cy-GB"/>
        </w:rPr>
      </w:pPr>
      <w:r>
        <w:rPr>
          <w:rFonts w:ascii="Arial" w:hAnsi="Arial" w:cs="Arial"/>
          <w:sz w:val="24"/>
          <w:szCs w:val="24"/>
          <w:lang w:val="cy-GB"/>
        </w:rPr>
        <w:t>Os maent yn cael gwared â’r term ‘ail iaith’ felly rhaid ystyried yr effaith ar athrawon cyfrwng Saesneg. Yn amlwg felly rhaid rhoi blaenoriaeth i wella hyfforddiant athrawon er mwyn sicrhau sgiliau priodol i addysgu’r pwnc megis mynychu Cynllun Sabothol. Argymhella’r Llywodraeth bod angen sicrhau hyfforddiant athrawon i addysgu’r iaith i safon uchel er mwyn sicrhau datblygiad y disgyblion wrth fynd trwy’r sector ail-iaith (LLC, 2014, t.3). Yng Ngwlad y Basg mai 33.9% o’r gymuned yn siarad Basgeg, gwahaniaeth helaeth i gymharu â chyfrifiad 2011 lle 19% o bobl yn unig ddywedodd ei bod nhw’n gallu siarad y Gymraeg (BBC, 2012). Gellir dadlau a yw’n bosib i ni gael yr un canlyniadau yng Nghymru oherwydd y gwahaniaeth o’r canran sy’n siarad a chlywed yr iaith ni allwch gymharu mewn ffordd deg.</w:t>
      </w:r>
    </w:p>
    <w:p w14:paraId="1981B950" w14:textId="5BE4ACFD" w:rsidR="00BE72C2" w:rsidRPr="00AE13A8" w:rsidRDefault="00AE13A8" w:rsidP="00BE72C2">
      <w:pPr>
        <w:spacing w:line="360" w:lineRule="auto"/>
        <w:jc w:val="both"/>
        <w:rPr>
          <w:rFonts w:ascii="Arial" w:hAnsi="Arial" w:cs="Arial"/>
          <w:sz w:val="24"/>
          <w:szCs w:val="24"/>
          <w:lang w:val="cy-GB"/>
        </w:rPr>
      </w:pPr>
      <w:r>
        <w:rPr>
          <w:rFonts w:ascii="Arial" w:hAnsi="Arial" w:cs="Arial"/>
          <w:sz w:val="24"/>
          <w:szCs w:val="24"/>
          <w:lang w:val="cy-GB"/>
        </w:rPr>
        <w:t>Penodwyd Llywodraeth Gwlad y Basg 3-4 wythnos i athrawon ddiweddaru eu hiaith ac yna 2 fis arall i baratoi adnoddau addysgu (Hopwood</w:t>
      </w:r>
      <w:r w:rsidR="00182568">
        <w:rPr>
          <w:rFonts w:ascii="Arial" w:hAnsi="Arial" w:cs="Arial"/>
          <w:sz w:val="24"/>
          <w:szCs w:val="24"/>
          <w:lang w:val="cy-GB"/>
        </w:rPr>
        <w:t xml:space="preserve"> et al</w:t>
      </w:r>
      <w:r>
        <w:rPr>
          <w:rFonts w:ascii="Arial" w:hAnsi="Arial" w:cs="Arial"/>
          <w:sz w:val="24"/>
          <w:szCs w:val="24"/>
          <w:lang w:val="cy-GB"/>
        </w:rPr>
        <w:t xml:space="preserve">, 2018, t.26). </w:t>
      </w:r>
      <w:r w:rsidR="00F81EC2">
        <w:rPr>
          <w:rFonts w:ascii="Arial" w:hAnsi="Arial" w:cs="Arial"/>
          <w:sz w:val="24"/>
          <w:szCs w:val="24"/>
          <w:lang w:val="cy-GB"/>
        </w:rPr>
        <w:t xml:space="preserve">Ystyrier hyn fel arfer da er mwyn gallu addysgu’r plant. </w:t>
      </w:r>
      <w:r>
        <w:rPr>
          <w:rFonts w:ascii="Arial" w:hAnsi="Arial" w:cs="Arial"/>
          <w:sz w:val="24"/>
          <w:szCs w:val="24"/>
          <w:lang w:val="cy-GB"/>
        </w:rPr>
        <w:t>Gwelir ei fod hefyd yn defnyddio’r dull CLIL lle cyflogir tîm o addysgwyr neilltuol i sicrhau rhuglder aml-iaith yr athrawon (Hopwood</w:t>
      </w:r>
      <w:r w:rsidR="00182568">
        <w:rPr>
          <w:rFonts w:ascii="Arial" w:hAnsi="Arial" w:cs="Arial"/>
          <w:sz w:val="24"/>
          <w:szCs w:val="24"/>
          <w:lang w:val="cy-GB"/>
        </w:rPr>
        <w:t xml:space="preserve"> et al</w:t>
      </w:r>
      <w:r>
        <w:rPr>
          <w:rFonts w:ascii="Arial" w:hAnsi="Arial" w:cs="Arial"/>
          <w:sz w:val="24"/>
          <w:szCs w:val="24"/>
          <w:lang w:val="cy-GB"/>
        </w:rPr>
        <w:t xml:space="preserve">, t.27). I gyd-fynd â hyn gwelir cysylltiad rhwng addysg gychwynnol dda athrawon â’r brwdfrydedd i ddatblygiad proffesiynol parhaus mewn ysgolion (Furlong, 2015). Atgyfnertha Estyn (2014, t.141) bod angen i ysgolion darparu cyfleoedd i ymarferwyr wella eu medrau Cymraeg a’u medrau addysgu iaith. Gwelir felly </w:t>
      </w:r>
      <w:r w:rsidR="00F81EC2">
        <w:rPr>
          <w:rFonts w:ascii="Arial" w:hAnsi="Arial" w:cs="Arial"/>
          <w:sz w:val="24"/>
          <w:szCs w:val="24"/>
          <w:lang w:val="cy-GB"/>
        </w:rPr>
        <w:t>bod</w:t>
      </w:r>
      <w:r>
        <w:rPr>
          <w:rFonts w:ascii="Arial" w:hAnsi="Arial" w:cs="Arial"/>
          <w:sz w:val="24"/>
          <w:szCs w:val="24"/>
          <w:lang w:val="cy-GB"/>
        </w:rPr>
        <w:t xml:space="preserve"> gwella’r dulliau cymorth ar gyfer addysg a hyfforddiant cyfrwng Cymraeg yn ganolog i sicrhau llwyddiant y ddarpariaeth o fewn ysgolion cyfrwng Saesneg.</w:t>
      </w:r>
    </w:p>
    <w:p w14:paraId="5457C20E" w14:textId="0C51E7FE" w:rsidR="000C2D0D" w:rsidRPr="00AE13A8" w:rsidRDefault="00AE13A8" w:rsidP="00176128">
      <w:pPr>
        <w:spacing w:line="360" w:lineRule="auto"/>
        <w:jc w:val="both"/>
        <w:rPr>
          <w:rFonts w:ascii="Arial" w:hAnsi="Arial" w:cs="Arial"/>
          <w:sz w:val="24"/>
          <w:szCs w:val="24"/>
          <w:lang w:val="cy-GB"/>
        </w:rPr>
      </w:pPr>
      <w:r>
        <w:rPr>
          <w:rFonts w:ascii="Arial" w:hAnsi="Arial" w:cs="Arial"/>
          <w:sz w:val="24"/>
          <w:szCs w:val="24"/>
          <w:lang w:val="cy-GB"/>
        </w:rPr>
        <w:t xml:space="preserve">Yn dilyn awgrymiad Llywodraeth Cymru (2017, t.43) taw addysg trochi yw’r ffordd ymlaen i ehangu’r niferoedd sy’n siarad Cymraeg gwelir cysylltiad â’r thema trochi o fewn yr erthygl. Allweddol yw hi i gael eich trochi mewn iaith er mwyn caffael yn yr iaith </w:t>
      </w:r>
      <w:r>
        <w:rPr>
          <w:rFonts w:ascii="Arial" w:hAnsi="Arial" w:cs="Arial"/>
          <w:sz w:val="24"/>
          <w:szCs w:val="24"/>
          <w:lang w:val="cy-GB"/>
        </w:rPr>
        <w:lastRenderedPageBreak/>
        <w:t>hynny a bod yn ddwyieithog (Valdenbulcke 2015, dyfynnwyd gan y BBC, 2015). Ystyrier y dull trochi yn fodel ‘cryf’ o ddwyieithrwydd (Lewis, 2011, t.71). Dadleua rhai mai’r dull hyn yn bennaf i’r rhai heb Gymraeg adref ac felly sialens yw hi i sicrhau bod y plant Cymraeg iaith gyntaf yn parhau i ymestyn eu sgiliau Cymraeg (LlCC, 2009, dyfynnwyd yn Lewis, 2011, t.71). Cwestiyna Brentnall (2009, t.72) o fewn yr erthygl i ba raddau mai trochi yn sicrhau datblygiad academaidd uchel ac yn aml nid yw iaith disgyblion yn ddigon cyfoethog i fod mewn sefyllfa o drochi. I’r gwrthwyneb noda Lewis (2011, t.72) bod y dull yn dylanwadu’n gadarnhaol ac atgyfnertha hyn gan dros fil o astudiaethau ymchwil trochi llwyddiannus.</w:t>
      </w:r>
    </w:p>
    <w:p w14:paraId="06434DCF" w14:textId="37E07C08" w:rsidR="002C4803" w:rsidRPr="00AE13A8" w:rsidRDefault="00AE13A8" w:rsidP="00176128">
      <w:pPr>
        <w:spacing w:line="360" w:lineRule="auto"/>
        <w:jc w:val="both"/>
        <w:rPr>
          <w:rFonts w:ascii="Arial" w:hAnsi="Arial" w:cs="Arial"/>
          <w:sz w:val="24"/>
          <w:szCs w:val="24"/>
          <w:lang w:val="cy-GB"/>
        </w:rPr>
      </w:pPr>
      <w:r>
        <w:rPr>
          <w:rFonts w:ascii="Arial" w:hAnsi="Arial" w:cs="Arial"/>
          <w:sz w:val="24"/>
          <w:szCs w:val="24"/>
          <w:lang w:val="cy-GB"/>
        </w:rPr>
        <w:t>Dadleua Rhys (2014) y broblem gydag addysg ddwyieithog yw’r b</w:t>
      </w:r>
      <w:r w:rsidR="00433918">
        <w:rPr>
          <w:rFonts w:ascii="Arial" w:hAnsi="Arial" w:cs="Arial"/>
          <w:sz w:val="24"/>
          <w:szCs w:val="24"/>
          <w:lang w:val="cy-GB"/>
        </w:rPr>
        <w:t>wl</w:t>
      </w:r>
      <w:r>
        <w:rPr>
          <w:rFonts w:ascii="Arial" w:hAnsi="Arial" w:cs="Arial"/>
          <w:sz w:val="24"/>
          <w:szCs w:val="24"/>
          <w:lang w:val="cy-GB"/>
        </w:rPr>
        <w:t xml:space="preserve">ch cynyddol rhwng ymchwil, polisi ac arfer. Ymhellach dengys ystadegau diweddar yn nodi bod disgyblion sy’n cael eu haddysgu trwy gyfrwng y Gymraeg ond </w:t>
      </w:r>
      <w:r w:rsidR="00F81EC2">
        <w:rPr>
          <w:rFonts w:ascii="Arial" w:hAnsi="Arial" w:cs="Arial"/>
          <w:sz w:val="24"/>
          <w:szCs w:val="24"/>
          <w:lang w:val="cy-GB"/>
        </w:rPr>
        <w:t>nid</w:t>
      </w:r>
      <w:r>
        <w:rPr>
          <w:rFonts w:ascii="Arial" w:hAnsi="Arial" w:cs="Arial"/>
          <w:sz w:val="24"/>
          <w:szCs w:val="24"/>
          <w:lang w:val="cy-GB"/>
        </w:rPr>
        <w:t xml:space="preserve"> yn siarad yr iaith adref yn llai tebygol o or-gyflawni erbyn diwedd yr ysgol gynradd (Rhys, 2014). Serch hyn, gwelir bod Ysgol Plascrug â llai na 1% o ddisgyblion yn dod o gartrefi Cymraeg ond cydnabydda’ Estyn (2012) yr ysgol fel arfer da. Defnyddir y dull trochi o fewn yr ysgol wrth wneud yn rhan o fywyd naturiol lle addysgir 64% o’r gwersi trwy gyfrwng y Gymraeg. Cytuna Lewis (2011, t.74) bod angen cynnwys pawb yn o broses o’r addysgu er mwyn i’r dull fod yn llwyddiannus.</w:t>
      </w:r>
    </w:p>
    <w:p w14:paraId="02AE20B8" w14:textId="2C53338B" w:rsidR="00523416" w:rsidRPr="00AE13A8" w:rsidRDefault="00AE13A8" w:rsidP="00176128">
      <w:pPr>
        <w:spacing w:line="360" w:lineRule="auto"/>
        <w:jc w:val="both"/>
        <w:rPr>
          <w:rFonts w:ascii="Arial" w:hAnsi="Arial" w:cs="Arial"/>
          <w:sz w:val="24"/>
          <w:szCs w:val="24"/>
          <w:lang w:val="cy-GB"/>
        </w:rPr>
      </w:pPr>
      <w:r>
        <w:rPr>
          <w:rFonts w:ascii="Arial" w:hAnsi="Arial" w:cs="Arial"/>
          <w:sz w:val="24"/>
          <w:szCs w:val="24"/>
          <w:lang w:val="cy-GB"/>
        </w:rPr>
        <w:t>Sefydlwyd cynllun yn y Ffindir i roi gwersi ychwanegol i blant o gefndir ieithyddol gwahanol mewn unrhyw ieithoedd eraill y gallant eu siarad adref. Ystyrier y wlad y sgil</w:t>
      </w:r>
      <w:r w:rsidR="00F81EC2">
        <w:rPr>
          <w:rFonts w:ascii="Arial" w:hAnsi="Arial" w:cs="Arial"/>
          <w:sz w:val="24"/>
          <w:szCs w:val="24"/>
          <w:lang w:val="cy-GB"/>
        </w:rPr>
        <w:t xml:space="preserve"> o fod yn</w:t>
      </w:r>
      <w:r>
        <w:rPr>
          <w:rFonts w:ascii="Arial" w:hAnsi="Arial" w:cs="Arial"/>
          <w:sz w:val="24"/>
          <w:szCs w:val="24"/>
          <w:lang w:val="cy-GB"/>
        </w:rPr>
        <w:t xml:space="preserve"> ddwyieith</w:t>
      </w:r>
      <w:r w:rsidR="00F81EC2">
        <w:rPr>
          <w:rFonts w:ascii="Arial" w:hAnsi="Arial" w:cs="Arial"/>
          <w:sz w:val="24"/>
          <w:szCs w:val="24"/>
          <w:lang w:val="cy-GB"/>
        </w:rPr>
        <w:t>og</w:t>
      </w:r>
      <w:r>
        <w:rPr>
          <w:rFonts w:ascii="Arial" w:hAnsi="Arial" w:cs="Arial"/>
          <w:sz w:val="24"/>
          <w:szCs w:val="24"/>
          <w:lang w:val="cy-GB"/>
        </w:rPr>
        <w:t xml:space="preserve"> yn rhywbeth allweddol lle maent yn dysgu dros 50 o ieithoedd trwy’r cynllun (Berman, 2019). Rhybuddir o fewn yr erthygl nid ydym yn gallu cyffredinoli’r dull trochi a’u chymharu â gweledydd eraill megis Canada neu’r Ffindir oherwydd mae’r sefyllfaoedd yn cwbl wahanol (Baker, 2006, t.72). Ymhelaetha bod y ddwy iaith yng Nghanada </w:t>
      </w:r>
      <w:r w:rsidR="000D0ED9">
        <w:rPr>
          <w:rFonts w:ascii="Arial" w:hAnsi="Arial" w:cs="Arial"/>
          <w:sz w:val="24"/>
          <w:szCs w:val="24"/>
          <w:lang w:val="cy-GB"/>
        </w:rPr>
        <w:t>â’</w:t>
      </w:r>
      <w:r>
        <w:rPr>
          <w:rFonts w:ascii="Arial" w:hAnsi="Arial" w:cs="Arial"/>
          <w:sz w:val="24"/>
          <w:szCs w:val="24"/>
          <w:lang w:val="cy-GB"/>
        </w:rPr>
        <w:t>r statws uchel ond yng Nghymru cewch iaith fwyafrifol a leiafrifol (Baker, 2006, dyfynnwyd yn Lewis, 2011, t.72). Noda Lewis (2011, t.67) bod twf addysg cyfrwng Cymraeg yn un o ddatblygiadau mwyaf nodedig yn y system addysg yng Nghymru. Cydnabydda’ hyn gan Lywodraeth yr Alban lle maent wedi dilyn cynllun tebyg o’r ‘iaith ar daith’ er mwyn ceisio cael yr un twf yn yr iaith Gaeleg (NationCymru, 2019).</w:t>
      </w:r>
    </w:p>
    <w:p w14:paraId="755CF59A" w14:textId="7EB7D2A6" w:rsidR="00625F4D" w:rsidRPr="00AE13A8" w:rsidRDefault="00AE13A8" w:rsidP="00625F4D">
      <w:pPr>
        <w:spacing w:line="360" w:lineRule="auto"/>
        <w:jc w:val="both"/>
        <w:rPr>
          <w:rFonts w:ascii="Arial" w:hAnsi="Arial" w:cs="Arial"/>
          <w:sz w:val="24"/>
          <w:szCs w:val="24"/>
          <w:lang w:val="cy-GB"/>
        </w:rPr>
      </w:pPr>
      <w:r>
        <w:rPr>
          <w:rFonts w:ascii="Arial" w:hAnsi="Arial" w:cs="Arial"/>
          <w:sz w:val="24"/>
          <w:szCs w:val="24"/>
          <w:lang w:val="cy-GB"/>
        </w:rPr>
        <w:t>Trafodwyd nifer o themâu o fewn yr erthygl ac yn amlwg gwelir problemau yn deillio o fewn y system addysg ynglŷn â dwyieithrwydd. I’r dyfodol rhaid</w:t>
      </w:r>
      <w:r>
        <w:rPr>
          <w:rFonts w:ascii="Arial" w:hAnsi="Arial" w:cs="Arial"/>
          <w:i/>
          <w:iCs/>
          <w:sz w:val="24"/>
          <w:szCs w:val="24"/>
          <w:lang w:val="cy-GB"/>
        </w:rPr>
        <w:t xml:space="preserve"> </w:t>
      </w:r>
      <w:r>
        <w:rPr>
          <w:rFonts w:ascii="Arial" w:hAnsi="Arial" w:cs="Arial"/>
          <w:sz w:val="24"/>
          <w:szCs w:val="24"/>
          <w:lang w:val="cy-GB"/>
        </w:rPr>
        <w:t xml:space="preserve">sicrhau bod disgyblion </w:t>
      </w:r>
      <w:r>
        <w:rPr>
          <w:rFonts w:ascii="Arial" w:hAnsi="Arial" w:cs="Arial"/>
          <w:sz w:val="24"/>
          <w:szCs w:val="24"/>
          <w:lang w:val="cy-GB"/>
        </w:rPr>
        <w:lastRenderedPageBreak/>
        <w:t>yn gweld pwrpas i ddysgu’r iaith a bod datblygu hyder y disgyblion yn ffactor pwysig. Atgyfnertha hyn gan Donaldson (2015) lle dylwn ddefnyddio’r athrawon ffrwd Gymraeg i gynorthwyo’r ysgolion Saesneg er mwyn sicrhau safon addysgu’r iaith ar draws Cymru. Rhaid hefyd ystyried a yw gorfodi disgyblion i ddysgu’r iaith yn mynd i arwain at ddiffyg cymhelliant teimlir bod rhaid paratoi cyfleoedd iddynt ddysgu’r iaith tu allan i furiau’r dosbarth. Defnyddir Ysgol Plascrug fel esiampl lle maent yn hybu’r Gymraeg trwy gystadlu a pharatoi yn Eisteddfod yr Urdd a chydnabydda’ Estyn (2012) hyn fel arfer arbennig i ddatblygu’r iaith.</w:t>
      </w:r>
    </w:p>
    <w:p w14:paraId="18F1E358" w14:textId="4521B83D" w:rsidR="00726E53" w:rsidRPr="00AE13A8" w:rsidRDefault="00AE13A8" w:rsidP="00625F4D">
      <w:pPr>
        <w:spacing w:line="360" w:lineRule="auto"/>
        <w:jc w:val="both"/>
        <w:rPr>
          <w:rFonts w:ascii="Arial" w:hAnsi="Arial" w:cs="Arial"/>
          <w:sz w:val="24"/>
          <w:szCs w:val="24"/>
          <w:lang w:val="cy-GB"/>
        </w:rPr>
      </w:pPr>
      <w:r>
        <w:rPr>
          <w:rFonts w:ascii="Arial" w:hAnsi="Arial" w:cs="Arial"/>
          <w:sz w:val="24"/>
          <w:szCs w:val="24"/>
          <w:lang w:val="cy-GB"/>
        </w:rPr>
        <w:t xml:space="preserve">Cydnabyddai’r Llywodraeth nid yw’r ddarpariaeth yn ddigon dda </w:t>
      </w:r>
      <w:r w:rsidR="000D0ED9">
        <w:rPr>
          <w:rFonts w:ascii="Arial" w:hAnsi="Arial" w:cs="Arial"/>
          <w:sz w:val="24"/>
          <w:szCs w:val="24"/>
          <w:lang w:val="cy-GB"/>
        </w:rPr>
        <w:t>drwy nodi</w:t>
      </w:r>
      <w:r>
        <w:rPr>
          <w:rFonts w:ascii="Arial" w:hAnsi="Arial" w:cs="Arial"/>
          <w:sz w:val="24"/>
          <w:szCs w:val="24"/>
          <w:lang w:val="cy-GB"/>
        </w:rPr>
        <w:t xml:space="preserve"> ‘nid yw darpariaeth ddwyieithog bob amser yn sicrhau bod unigolion yn datblygu i fod yn siaradwyr dwyieithog,’ (Lewis, 2011, t.68). Awgryma Lewis (2011) fod angen diweddaru’r technegau sy’n cael e</w:t>
      </w:r>
      <w:r w:rsidR="000D0ED9">
        <w:rPr>
          <w:rFonts w:ascii="Arial" w:hAnsi="Arial" w:cs="Arial"/>
          <w:sz w:val="24"/>
          <w:szCs w:val="24"/>
          <w:lang w:val="cy-GB"/>
        </w:rPr>
        <w:t>u</w:t>
      </w:r>
      <w:r>
        <w:rPr>
          <w:rFonts w:ascii="Arial" w:hAnsi="Arial" w:cs="Arial"/>
          <w:sz w:val="24"/>
          <w:szCs w:val="24"/>
          <w:lang w:val="cy-GB"/>
        </w:rPr>
        <w:t xml:space="preserve"> defnyddio i rai cyfoes er mwyn sicrhau ymgysylltiad rhwng disgyblion â’r iaith. Prif nod yr erthygl yw gwarchod yr iaith Gymraeg ac felly rhaid i’r Llywodraeth sicrhau continwwm trwy ddefnyddio un polisi i bawb er mwyn cadw’r iaith yn fyw. Cydnabydda’ Lewis (2011, t.83) bod yr iaith Gymraeg yn un leiafrifol yng Nghymru, ond pwysleisia bod angen i ni esblygu oherwydd nid rhywbeth sy’n aros yn eu hunfan yw addysg ddwyieithog.</w:t>
      </w:r>
    </w:p>
    <w:p w14:paraId="546BA58F" w14:textId="77777777" w:rsidR="00726E53" w:rsidRPr="00AE13A8" w:rsidRDefault="0090162D" w:rsidP="00625F4D">
      <w:pPr>
        <w:spacing w:line="360" w:lineRule="auto"/>
        <w:jc w:val="both"/>
        <w:rPr>
          <w:rFonts w:ascii="Arial" w:hAnsi="Arial" w:cs="Arial"/>
          <w:sz w:val="24"/>
          <w:szCs w:val="24"/>
          <w:lang w:val="cy-GB"/>
        </w:rPr>
      </w:pPr>
      <w:r w:rsidRPr="00AE13A8">
        <w:rPr>
          <w:rFonts w:ascii="Arial" w:hAnsi="Arial" w:cs="Arial"/>
          <w:sz w:val="24"/>
          <w:szCs w:val="24"/>
          <w:lang w:val="cy-GB"/>
        </w:rPr>
        <w:t xml:space="preserve">Fel dywed Garcia (2009, dyfynnwyd yn Lewis, 2011, t.83) </w:t>
      </w:r>
    </w:p>
    <w:p w14:paraId="224BDC7C" w14:textId="6FBC0C7C" w:rsidR="00625F4D" w:rsidRPr="00AE13A8" w:rsidRDefault="0090162D" w:rsidP="00726E53">
      <w:pPr>
        <w:spacing w:line="360" w:lineRule="auto"/>
        <w:ind w:firstLine="720"/>
        <w:jc w:val="both"/>
        <w:rPr>
          <w:rFonts w:ascii="Arial" w:hAnsi="Arial" w:cs="Arial"/>
          <w:sz w:val="24"/>
          <w:szCs w:val="24"/>
          <w:lang w:val="cy-GB"/>
        </w:rPr>
      </w:pPr>
      <w:r w:rsidRPr="00AE13A8">
        <w:rPr>
          <w:rFonts w:ascii="Arial" w:hAnsi="Arial" w:cs="Arial"/>
          <w:sz w:val="24"/>
          <w:szCs w:val="24"/>
          <w:lang w:val="cy-GB"/>
        </w:rPr>
        <w:t>Billingual education in the twenty-first century must be reimagined and expanded, as it takes its rightful place as a meaningful way to educate all children and language learners in the world today</w:t>
      </w:r>
      <w:r w:rsidR="00726E53" w:rsidRPr="00AE13A8">
        <w:rPr>
          <w:rFonts w:ascii="Arial" w:hAnsi="Arial" w:cs="Arial"/>
          <w:sz w:val="24"/>
          <w:szCs w:val="24"/>
          <w:lang w:val="cy-GB"/>
        </w:rPr>
        <w:t xml:space="preserve">. </w:t>
      </w:r>
    </w:p>
    <w:p w14:paraId="30F14103" w14:textId="77777777" w:rsidR="00E664AA" w:rsidRDefault="00E664AA" w:rsidP="00E664AA">
      <w:pPr>
        <w:jc w:val="center"/>
        <w:rPr>
          <w:rFonts w:ascii="Arial" w:hAnsi="Arial" w:cs="Arial"/>
          <w:b/>
          <w:bCs/>
          <w:sz w:val="24"/>
          <w:szCs w:val="24"/>
          <w:u w:val="single"/>
        </w:rPr>
      </w:pPr>
      <w:bookmarkStart w:id="0" w:name="_GoBack"/>
      <w:bookmarkEnd w:id="0"/>
      <w:proofErr w:type="spellStart"/>
      <w:r>
        <w:rPr>
          <w:rFonts w:ascii="Arial" w:hAnsi="Arial" w:cs="Arial"/>
          <w:b/>
          <w:bCs/>
          <w:sz w:val="24"/>
          <w:szCs w:val="24"/>
          <w:u w:val="single"/>
        </w:rPr>
        <w:t>R</w:t>
      </w:r>
      <w:bookmarkStart w:id="1" w:name="cysill"/>
      <w:bookmarkEnd w:id="1"/>
      <w:r>
        <w:rPr>
          <w:rFonts w:ascii="Arial" w:hAnsi="Arial" w:cs="Arial"/>
          <w:b/>
          <w:bCs/>
          <w:sz w:val="24"/>
          <w:szCs w:val="24"/>
          <w:u w:val="single"/>
        </w:rPr>
        <w:t>hestr</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Cyfeirnodi</w:t>
      </w:r>
      <w:proofErr w:type="spellEnd"/>
    </w:p>
    <w:p w14:paraId="3257D420" w14:textId="77777777" w:rsidR="00E664AA" w:rsidRDefault="00E664AA" w:rsidP="00E664AA">
      <w:pPr>
        <w:jc w:val="center"/>
        <w:rPr>
          <w:rFonts w:ascii="Arial" w:hAnsi="Arial" w:cs="Arial"/>
          <w:b/>
          <w:bCs/>
          <w:sz w:val="24"/>
          <w:szCs w:val="24"/>
          <w:u w:val="single"/>
        </w:rPr>
      </w:pPr>
    </w:p>
    <w:p w14:paraId="6E71A6C4" w14:textId="77777777" w:rsidR="00E664AA" w:rsidRDefault="00E664AA" w:rsidP="00E664AA">
      <w:pPr>
        <w:rPr>
          <w:rFonts w:ascii="Arial" w:hAnsi="Arial" w:cs="Arial"/>
          <w:sz w:val="24"/>
          <w:szCs w:val="24"/>
        </w:rPr>
      </w:pPr>
      <w:r>
        <w:rPr>
          <w:rFonts w:ascii="Arial" w:hAnsi="Arial" w:cs="Arial"/>
          <w:sz w:val="24"/>
        </w:rPr>
        <w:t xml:space="preserve">BBC (2012) </w:t>
      </w:r>
      <w:proofErr w:type="spellStart"/>
      <w:r>
        <w:rPr>
          <w:rFonts w:ascii="Arial" w:hAnsi="Arial" w:cs="Arial"/>
          <w:i/>
          <w:sz w:val="24"/>
        </w:rPr>
        <w:t>Llai</w:t>
      </w:r>
      <w:proofErr w:type="spellEnd"/>
      <w:r>
        <w:rPr>
          <w:rFonts w:ascii="Arial" w:hAnsi="Arial" w:cs="Arial"/>
          <w:i/>
          <w:sz w:val="24"/>
        </w:rPr>
        <w:t xml:space="preserve"> </w:t>
      </w:r>
      <w:proofErr w:type="spellStart"/>
      <w:r>
        <w:rPr>
          <w:rFonts w:ascii="Arial" w:hAnsi="Arial" w:cs="Arial"/>
          <w:i/>
          <w:sz w:val="24"/>
        </w:rPr>
        <w:t>yn</w:t>
      </w:r>
      <w:proofErr w:type="spellEnd"/>
      <w:r>
        <w:rPr>
          <w:rFonts w:ascii="Arial" w:hAnsi="Arial" w:cs="Arial"/>
          <w:i/>
          <w:sz w:val="24"/>
        </w:rPr>
        <w:t xml:space="preserve"> </w:t>
      </w:r>
      <w:proofErr w:type="spellStart"/>
      <w:r>
        <w:rPr>
          <w:rFonts w:ascii="Arial" w:hAnsi="Arial" w:cs="Arial"/>
          <w:i/>
          <w:sz w:val="24"/>
        </w:rPr>
        <w:t>siarad</w:t>
      </w:r>
      <w:proofErr w:type="spellEnd"/>
      <w:r>
        <w:rPr>
          <w:rFonts w:ascii="Arial" w:hAnsi="Arial" w:cs="Arial"/>
          <w:i/>
          <w:sz w:val="24"/>
        </w:rPr>
        <w:t xml:space="preserve"> </w:t>
      </w:r>
      <w:proofErr w:type="spellStart"/>
      <w:r>
        <w:rPr>
          <w:rFonts w:ascii="Arial" w:hAnsi="Arial" w:cs="Arial"/>
          <w:i/>
          <w:sz w:val="24"/>
        </w:rPr>
        <w:t>Cymraeg</w:t>
      </w:r>
      <w:proofErr w:type="spellEnd"/>
      <w:r>
        <w:rPr>
          <w:rFonts w:ascii="Arial" w:hAnsi="Arial" w:cs="Arial"/>
          <w:i/>
          <w:sz w:val="24"/>
        </w:rPr>
        <w:t xml:space="preserve"> </w:t>
      </w:r>
      <w:proofErr w:type="spellStart"/>
      <w:r>
        <w:rPr>
          <w:rFonts w:ascii="Arial" w:hAnsi="Arial" w:cs="Arial"/>
          <w:i/>
          <w:sz w:val="24"/>
        </w:rPr>
        <w:t>yn</w:t>
      </w:r>
      <w:proofErr w:type="spellEnd"/>
      <w:r>
        <w:rPr>
          <w:rFonts w:ascii="Arial" w:hAnsi="Arial" w:cs="Arial"/>
          <w:i/>
          <w:sz w:val="24"/>
        </w:rPr>
        <w:t xml:space="preserve"> </w:t>
      </w:r>
      <w:proofErr w:type="spellStart"/>
      <w:r>
        <w:rPr>
          <w:rFonts w:ascii="Arial" w:hAnsi="Arial" w:cs="Arial"/>
          <w:i/>
          <w:sz w:val="24"/>
        </w:rPr>
        <w:t>ôl</w:t>
      </w:r>
      <w:proofErr w:type="spellEnd"/>
      <w:r>
        <w:rPr>
          <w:rFonts w:ascii="Arial" w:hAnsi="Arial" w:cs="Arial"/>
          <w:i/>
          <w:sz w:val="24"/>
        </w:rPr>
        <w:t xml:space="preserve"> </w:t>
      </w:r>
      <w:proofErr w:type="spellStart"/>
      <w:r>
        <w:rPr>
          <w:rFonts w:ascii="Arial" w:hAnsi="Arial" w:cs="Arial"/>
          <w:i/>
          <w:sz w:val="24"/>
        </w:rPr>
        <w:t>ystadegau</w:t>
      </w:r>
      <w:proofErr w:type="spellEnd"/>
      <w:r>
        <w:rPr>
          <w:rFonts w:ascii="Arial" w:hAnsi="Arial" w:cs="Arial"/>
          <w:i/>
          <w:sz w:val="24"/>
        </w:rPr>
        <w:t xml:space="preserve"> </w:t>
      </w:r>
      <w:proofErr w:type="spellStart"/>
      <w:r>
        <w:rPr>
          <w:rFonts w:ascii="Arial" w:hAnsi="Arial" w:cs="Arial"/>
          <w:i/>
          <w:sz w:val="24"/>
        </w:rPr>
        <w:t>cyfrifiad</w:t>
      </w:r>
      <w:proofErr w:type="spellEnd"/>
      <w:r>
        <w:rPr>
          <w:rFonts w:ascii="Arial" w:hAnsi="Arial" w:cs="Arial"/>
          <w:i/>
          <w:sz w:val="24"/>
        </w:rPr>
        <w:t xml:space="preserve"> 2011.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7" w:history="1">
        <w:r>
          <w:rPr>
            <w:rStyle w:val="Hyperlink"/>
            <w:rFonts w:ascii="Arial" w:hAnsi="Arial" w:cs="Arial"/>
            <w:sz w:val="24"/>
          </w:rPr>
          <w:t>https://www.bbc.co.uk/cymrufyw/20639235</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w:t>
      </w:r>
      <w:proofErr w:type="spellStart"/>
      <w:r>
        <w:rPr>
          <w:rStyle w:val="Hyperlink"/>
          <w:rFonts w:ascii="Arial" w:hAnsi="Arial" w:cs="Arial"/>
          <w:sz w:val="24"/>
        </w:rPr>
        <w:t>ar</w:t>
      </w:r>
      <w:proofErr w:type="spellEnd"/>
      <w:r>
        <w:rPr>
          <w:rStyle w:val="Hyperlink"/>
          <w:rFonts w:ascii="Arial" w:hAnsi="Arial" w:cs="Arial"/>
          <w:sz w:val="24"/>
        </w:rPr>
        <w:t xml:space="preserve">: 25 </w:t>
      </w:r>
      <w:proofErr w:type="spellStart"/>
      <w:r>
        <w:rPr>
          <w:rStyle w:val="Hyperlink"/>
          <w:rFonts w:ascii="Arial" w:hAnsi="Arial" w:cs="Arial"/>
          <w:sz w:val="24"/>
        </w:rPr>
        <w:t>Hydref</w:t>
      </w:r>
      <w:proofErr w:type="spellEnd"/>
      <w:r>
        <w:rPr>
          <w:rStyle w:val="Hyperlink"/>
          <w:rFonts w:ascii="Arial" w:hAnsi="Arial" w:cs="Arial"/>
          <w:sz w:val="24"/>
        </w:rPr>
        <w:t xml:space="preserve"> 2019]</w:t>
      </w:r>
    </w:p>
    <w:p w14:paraId="19179090" w14:textId="77777777" w:rsidR="00E664AA" w:rsidRDefault="00E664AA" w:rsidP="00E664AA">
      <w:pPr>
        <w:spacing w:line="276" w:lineRule="auto"/>
        <w:rPr>
          <w:rFonts w:ascii="Arial" w:hAnsi="Arial" w:cs="Arial"/>
          <w:sz w:val="24"/>
          <w:szCs w:val="24"/>
        </w:rPr>
      </w:pPr>
      <w:r>
        <w:rPr>
          <w:rFonts w:ascii="Arial" w:hAnsi="Arial" w:cs="Arial"/>
          <w:sz w:val="24"/>
        </w:rPr>
        <w:t xml:space="preserve">BBC (2015) </w:t>
      </w:r>
      <w:proofErr w:type="spellStart"/>
      <w:r>
        <w:rPr>
          <w:rFonts w:ascii="Arial" w:hAnsi="Arial" w:cs="Arial"/>
          <w:i/>
          <w:sz w:val="24"/>
        </w:rPr>
        <w:t>Sianelu’r</w:t>
      </w:r>
      <w:proofErr w:type="spellEnd"/>
      <w:r>
        <w:rPr>
          <w:rFonts w:ascii="Arial" w:hAnsi="Arial" w:cs="Arial"/>
          <w:i/>
          <w:sz w:val="24"/>
        </w:rPr>
        <w:t xml:space="preserve"> </w:t>
      </w:r>
      <w:proofErr w:type="spellStart"/>
      <w:r>
        <w:rPr>
          <w:rFonts w:ascii="Arial" w:hAnsi="Arial" w:cs="Arial"/>
          <w:i/>
          <w:sz w:val="24"/>
        </w:rPr>
        <w:t>Gymraeg</w:t>
      </w:r>
      <w:proofErr w:type="spellEnd"/>
      <w:r>
        <w:rPr>
          <w:rFonts w:ascii="Arial" w:hAnsi="Arial" w:cs="Arial"/>
          <w:i/>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8" w:history="1">
        <w:r>
          <w:rPr>
            <w:rStyle w:val="Hyperlink"/>
            <w:rFonts w:ascii="Arial" w:hAnsi="Arial" w:cs="Arial"/>
            <w:sz w:val="24"/>
          </w:rPr>
          <w:t>https://www.bbc.co.uk/cymrufyw/33535315</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25 </w:t>
      </w:r>
      <w:proofErr w:type="spellStart"/>
      <w:r>
        <w:rPr>
          <w:rStyle w:val="Hyperlink"/>
          <w:rFonts w:ascii="Arial" w:hAnsi="Arial" w:cs="Arial"/>
          <w:sz w:val="24"/>
        </w:rPr>
        <w:t>Hydref</w:t>
      </w:r>
      <w:proofErr w:type="spellEnd"/>
      <w:r>
        <w:rPr>
          <w:rStyle w:val="Hyperlink"/>
          <w:rFonts w:ascii="Arial" w:hAnsi="Arial" w:cs="Arial"/>
          <w:sz w:val="24"/>
        </w:rPr>
        <w:t xml:space="preserve"> 2019]</w:t>
      </w:r>
    </w:p>
    <w:p w14:paraId="38119265" w14:textId="77777777" w:rsidR="00E664AA" w:rsidRDefault="00E664AA" w:rsidP="00E664AA">
      <w:pPr>
        <w:rPr>
          <w:rFonts w:ascii="Arial" w:hAnsi="Arial" w:cs="Arial"/>
          <w:sz w:val="24"/>
          <w:szCs w:val="24"/>
        </w:rPr>
      </w:pPr>
      <w:r>
        <w:rPr>
          <w:rFonts w:ascii="Arial" w:hAnsi="Arial" w:cs="Arial"/>
          <w:sz w:val="24"/>
          <w:szCs w:val="24"/>
        </w:rPr>
        <w:t xml:space="preserve">Berman, G. (2019) </w:t>
      </w:r>
      <w:r>
        <w:rPr>
          <w:rFonts w:ascii="Arial" w:hAnsi="Arial" w:cs="Arial"/>
          <w:i/>
          <w:iCs/>
          <w:sz w:val="24"/>
          <w:szCs w:val="24"/>
        </w:rPr>
        <w:t xml:space="preserve">Finland makes multilingualism easy.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9" w:history="1">
        <w:r>
          <w:rPr>
            <w:rStyle w:val="Hyperlink"/>
            <w:rFonts w:ascii="Arial" w:hAnsi="Arial" w:cs="Arial"/>
            <w:sz w:val="24"/>
            <w:szCs w:val="24"/>
          </w:rPr>
          <w:t>https://finland.fi/life-society/finland-makes-multilingualism-easy/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1529FB5E" w14:textId="3B94398A" w:rsidR="00E664AA" w:rsidRDefault="00E664AA" w:rsidP="00E664AA">
      <w:pPr>
        <w:rPr>
          <w:rFonts w:ascii="Arial" w:hAnsi="Arial" w:cs="Arial"/>
          <w:sz w:val="24"/>
          <w:szCs w:val="24"/>
        </w:rPr>
      </w:pPr>
      <w:r>
        <w:rPr>
          <w:rFonts w:ascii="Arial" w:hAnsi="Arial" w:cs="Arial"/>
          <w:sz w:val="24"/>
          <w:szCs w:val="24"/>
        </w:rPr>
        <w:t>C</w:t>
      </w:r>
      <w:r w:rsidR="000D0ED9">
        <w:rPr>
          <w:rFonts w:ascii="Arial" w:hAnsi="Arial" w:cs="Arial"/>
          <w:sz w:val="24"/>
          <w:szCs w:val="24"/>
        </w:rPr>
        <w:t xml:space="preserve">oleg </w:t>
      </w:r>
      <w:proofErr w:type="spellStart"/>
      <w:r w:rsidR="000D0ED9">
        <w:rPr>
          <w:rFonts w:ascii="Arial" w:hAnsi="Arial" w:cs="Arial"/>
          <w:sz w:val="24"/>
          <w:szCs w:val="24"/>
        </w:rPr>
        <w:t>Cymraeg</w:t>
      </w:r>
      <w:proofErr w:type="spellEnd"/>
      <w:r w:rsidR="000D0ED9">
        <w:rPr>
          <w:rFonts w:ascii="Arial" w:hAnsi="Arial" w:cs="Arial"/>
          <w:sz w:val="24"/>
          <w:szCs w:val="24"/>
        </w:rPr>
        <w:t xml:space="preserve"> </w:t>
      </w:r>
      <w:proofErr w:type="spellStart"/>
      <w:r w:rsidR="000D0ED9">
        <w:rPr>
          <w:rFonts w:ascii="Arial" w:hAnsi="Arial" w:cs="Arial"/>
          <w:sz w:val="24"/>
          <w:szCs w:val="24"/>
        </w:rPr>
        <w:t>Cenedlaethol</w:t>
      </w:r>
      <w:proofErr w:type="spellEnd"/>
      <w:r>
        <w:rPr>
          <w:rFonts w:ascii="Arial" w:hAnsi="Arial" w:cs="Arial"/>
          <w:sz w:val="24"/>
          <w:szCs w:val="24"/>
        </w:rPr>
        <w:t xml:space="preserve">, (2019). </w:t>
      </w:r>
      <w:r>
        <w:rPr>
          <w:rFonts w:ascii="Arial" w:hAnsi="Arial" w:cs="Arial"/>
          <w:i/>
          <w:iCs/>
          <w:sz w:val="24"/>
          <w:szCs w:val="24"/>
        </w:rPr>
        <w:t xml:space="preserve">W. Gwyn Lewis. </w:t>
      </w:r>
      <w:proofErr w:type="spellStart"/>
      <w:r>
        <w:rPr>
          <w:rFonts w:ascii="Arial" w:hAnsi="Arial" w:cs="Arial"/>
          <w:sz w:val="24"/>
          <w:szCs w:val="24"/>
        </w:rPr>
        <w:t>Gwerddon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0" w:history="1">
        <w:r>
          <w:rPr>
            <w:rStyle w:val="Hyperlink"/>
            <w:rFonts w:ascii="Arial" w:hAnsi="Arial" w:cs="Arial"/>
            <w:sz w:val="24"/>
            <w:szCs w:val="24"/>
          </w:rPr>
          <w:t>http://www.gwerddon.cymru/en/whatisgwerddon/contributors/name-3974-en.aspx</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069D145A" w14:textId="77777777" w:rsidR="00E664AA" w:rsidRDefault="00E664AA" w:rsidP="00E664AA">
      <w:pPr>
        <w:rPr>
          <w:rFonts w:ascii="Arial" w:hAnsi="Arial" w:cs="Arial"/>
          <w:sz w:val="24"/>
          <w:szCs w:val="24"/>
        </w:rPr>
      </w:pPr>
      <w:proofErr w:type="spellStart"/>
      <w:r>
        <w:rPr>
          <w:rFonts w:ascii="Arial" w:hAnsi="Arial" w:cs="Arial"/>
          <w:sz w:val="24"/>
          <w:szCs w:val="24"/>
        </w:rPr>
        <w:lastRenderedPageBreak/>
        <w:t>ComisynyddYGymraeg</w:t>
      </w:r>
      <w:proofErr w:type="spellEnd"/>
      <w:r>
        <w:rPr>
          <w:rFonts w:ascii="Arial" w:hAnsi="Arial" w:cs="Arial"/>
          <w:sz w:val="24"/>
          <w:szCs w:val="24"/>
        </w:rPr>
        <w:t xml:space="preserve"> (2017) </w:t>
      </w:r>
      <w:proofErr w:type="spellStart"/>
      <w:r>
        <w:rPr>
          <w:rFonts w:ascii="Arial" w:hAnsi="Arial" w:cs="Arial"/>
          <w:i/>
          <w:iCs/>
          <w:sz w:val="24"/>
          <w:szCs w:val="24"/>
        </w:rPr>
        <w:t>Darpariaeth</w:t>
      </w:r>
      <w:proofErr w:type="spellEnd"/>
      <w:r>
        <w:rPr>
          <w:rFonts w:ascii="Arial" w:hAnsi="Arial" w:cs="Arial"/>
          <w:i/>
          <w:iCs/>
          <w:sz w:val="24"/>
          <w:szCs w:val="24"/>
        </w:rPr>
        <w:t xml:space="preserve"> </w:t>
      </w:r>
      <w:proofErr w:type="spellStart"/>
      <w:r>
        <w:rPr>
          <w:rFonts w:ascii="Arial" w:hAnsi="Arial" w:cs="Arial"/>
          <w:i/>
          <w:iCs/>
          <w:sz w:val="24"/>
          <w:szCs w:val="24"/>
        </w:rPr>
        <w:t>Gofal</w:t>
      </w:r>
      <w:proofErr w:type="spellEnd"/>
      <w:r>
        <w:rPr>
          <w:rFonts w:ascii="Arial" w:hAnsi="Arial" w:cs="Arial"/>
          <w:i/>
          <w:iCs/>
          <w:sz w:val="24"/>
          <w:szCs w:val="24"/>
        </w:rPr>
        <w:t xml:space="preserve"> Plant </w:t>
      </w:r>
      <w:proofErr w:type="spellStart"/>
      <w:r>
        <w:rPr>
          <w:rFonts w:ascii="Arial" w:hAnsi="Arial" w:cs="Arial"/>
          <w:i/>
          <w:iCs/>
          <w:sz w:val="24"/>
          <w:szCs w:val="24"/>
        </w:rPr>
        <w:t>ac</w:t>
      </w:r>
      <w:proofErr w:type="spellEnd"/>
      <w:r>
        <w:rPr>
          <w:rFonts w:ascii="Arial" w:hAnsi="Arial" w:cs="Arial"/>
          <w:i/>
          <w:iCs/>
          <w:sz w:val="24"/>
          <w:szCs w:val="24"/>
        </w:rPr>
        <w:t xml:space="preserve"> </w:t>
      </w:r>
      <w:proofErr w:type="spellStart"/>
      <w:r>
        <w:rPr>
          <w:rFonts w:ascii="Arial" w:hAnsi="Arial" w:cs="Arial"/>
          <w:i/>
          <w:iCs/>
          <w:sz w:val="24"/>
          <w:szCs w:val="24"/>
        </w:rPr>
        <w:t>Addysg</w:t>
      </w:r>
      <w:proofErr w:type="spellEnd"/>
      <w:r>
        <w:rPr>
          <w:rFonts w:ascii="Arial" w:hAnsi="Arial" w:cs="Arial"/>
          <w:i/>
          <w:iCs/>
          <w:sz w:val="24"/>
          <w:szCs w:val="24"/>
        </w:rPr>
        <w:t xml:space="preserve"> </w:t>
      </w:r>
      <w:proofErr w:type="spellStart"/>
      <w:r>
        <w:rPr>
          <w:rFonts w:ascii="Arial" w:hAnsi="Arial" w:cs="Arial"/>
          <w:i/>
          <w:iCs/>
          <w:sz w:val="24"/>
          <w:szCs w:val="24"/>
        </w:rPr>
        <w:t>Blynyddoedd</w:t>
      </w:r>
      <w:proofErr w:type="spellEnd"/>
      <w:r>
        <w:rPr>
          <w:rFonts w:ascii="Arial" w:hAnsi="Arial" w:cs="Arial"/>
          <w:i/>
          <w:iCs/>
          <w:sz w:val="24"/>
          <w:szCs w:val="24"/>
        </w:rPr>
        <w:t xml:space="preserve"> </w:t>
      </w:r>
      <w:proofErr w:type="spellStart"/>
      <w:r>
        <w:rPr>
          <w:rFonts w:ascii="Arial" w:hAnsi="Arial" w:cs="Arial"/>
          <w:i/>
          <w:iCs/>
          <w:sz w:val="24"/>
          <w:szCs w:val="24"/>
        </w:rPr>
        <w:t>Cynnar</w:t>
      </w:r>
      <w:proofErr w:type="spellEnd"/>
      <w:r>
        <w:rPr>
          <w:rFonts w:ascii="Arial" w:hAnsi="Arial" w:cs="Arial"/>
          <w:i/>
          <w:iCs/>
          <w:sz w:val="24"/>
          <w:szCs w:val="24"/>
        </w:rPr>
        <w:t xml:space="preserve"> </w:t>
      </w:r>
      <w:proofErr w:type="spellStart"/>
      <w:r>
        <w:rPr>
          <w:rFonts w:ascii="Arial" w:hAnsi="Arial" w:cs="Arial"/>
          <w:i/>
          <w:iCs/>
          <w:sz w:val="24"/>
          <w:szCs w:val="24"/>
        </w:rPr>
        <w:t>Cyfrwng</w:t>
      </w:r>
      <w:proofErr w:type="spellEnd"/>
      <w:r>
        <w:rPr>
          <w:rFonts w:ascii="Arial" w:hAnsi="Arial" w:cs="Arial"/>
          <w:i/>
          <w:iCs/>
          <w:sz w:val="24"/>
          <w:szCs w:val="24"/>
        </w:rPr>
        <w:t xml:space="preserve"> </w:t>
      </w:r>
      <w:proofErr w:type="spellStart"/>
      <w:r>
        <w:rPr>
          <w:rFonts w:ascii="Arial" w:hAnsi="Arial" w:cs="Arial"/>
          <w:i/>
          <w:iCs/>
          <w:sz w:val="24"/>
          <w:szCs w:val="24"/>
        </w:rPr>
        <w:t>Cymraeg</w:t>
      </w:r>
      <w:proofErr w:type="spellEnd"/>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1" w:history="1">
        <w:r>
          <w:rPr>
            <w:rStyle w:val="Hyperlink"/>
            <w:rFonts w:ascii="Arial" w:hAnsi="Arial" w:cs="Arial"/>
            <w:sz w:val="24"/>
            <w:szCs w:val="24"/>
          </w:rPr>
          <w:t>https://moodle.uwtsd.ac.uk/pluginfile.php/125091/mod_resource/content/1/Nodyn%20Briffio%20Darpariaeth%20Gofal%20Plant%20ac%20Addysg%20Blynyddoedd%20Cynnar%20Cyfrwng%20Cymraeg.pdf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532273F2" w14:textId="77777777" w:rsidR="00E664AA" w:rsidRDefault="00E664AA" w:rsidP="00E664AA">
      <w:pPr>
        <w:rPr>
          <w:rFonts w:ascii="Arial" w:hAnsi="Arial" w:cs="Arial"/>
          <w:sz w:val="24"/>
          <w:szCs w:val="24"/>
        </w:rPr>
      </w:pPr>
      <w:r>
        <w:rPr>
          <w:rFonts w:ascii="Arial" w:hAnsi="Arial" w:cs="Arial"/>
          <w:sz w:val="24"/>
          <w:szCs w:val="24"/>
        </w:rPr>
        <w:t xml:space="preserve">Costa, A. a </w:t>
      </w:r>
      <w:proofErr w:type="spellStart"/>
      <w:r>
        <w:rPr>
          <w:rFonts w:ascii="Arial" w:hAnsi="Arial" w:cs="Arial"/>
          <w:sz w:val="24"/>
          <w:szCs w:val="24"/>
        </w:rPr>
        <w:t>Gallés</w:t>
      </w:r>
      <w:proofErr w:type="spellEnd"/>
      <w:r>
        <w:rPr>
          <w:rFonts w:ascii="Arial" w:hAnsi="Arial" w:cs="Arial"/>
          <w:sz w:val="24"/>
          <w:szCs w:val="24"/>
        </w:rPr>
        <w:t xml:space="preserve">, N. (2015) </w:t>
      </w:r>
      <w:r>
        <w:rPr>
          <w:rFonts w:ascii="Arial" w:hAnsi="Arial" w:cs="Arial"/>
          <w:i/>
          <w:iCs/>
          <w:sz w:val="24"/>
          <w:szCs w:val="24"/>
        </w:rPr>
        <w:t xml:space="preserve">How does the bilingual experience sculpt the brain? </w:t>
      </w:r>
      <w:hyperlink r:id="rId12" w:history="1">
        <w:r>
          <w:rPr>
            <w:rStyle w:val="Hyperlink"/>
            <w:rFonts w:ascii="Arial" w:hAnsi="Arial" w:cs="Arial"/>
            <w:sz w:val="24"/>
            <w:szCs w:val="24"/>
            <w:shd w:val="clear" w:color="auto" w:fill="FFFFFF"/>
          </w:rPr>
          <w:t>National Center for Biotechnology Information</w:t>
        </w:r>
      </w:hyperlink>
      <w:r>
        <w:rPr>
          <w:rStyle w:val="url"/>
          <w:rFonts w:ascii="Arial" w:hAnsi="Arial" w:cs="Arial"/>
          <w:sz w:val="24"/>
          <w:szCs w:val="24"/>
          <w:shd w:val="clear" w:color="auto" w:fill="FFFFFF"/>
        </w:rPr>
        <w:t>, </w:t>
      </w:r>
      <w:hyperlink r:id="rId13" w:history="1">
        <w:r>
          <w:rPr>
            <w:rStyle w:val="Hyperlink"/>
            <w:rFonts w:ascii="Arial" w:hAnsi="Arial" w:cs="Arial"/>
            <w:sz w:val="24"/>
            <w:szCs w:val="24"/>
            <w:shd w:val="clear" w:color="auto" w:fill="FFFFFF"/>
          </w:rPr>
          <w:t>U.S. National Library of Medicine</w:t>
        </w:r>
      </w:hyperlink>
      <w:r>
        <w:rPr>
          <w:rStyle w:val="org"/>
          <w:rFonts w:ascii="Arial" w:hAnsi="Arial" w:cs="Arial"/>
          <w:sz w:val="24"/>
          <w:szCs w:val="24"/>
          <w:shd w:val="clear" w:color="auto" w:fill="FFFFFF"/>
        </w:rPr>
        <w:t xml:space="preserve">. </w:t>
      </w:r>
      <w:proofErr w:type="spellStart"/>
      <w:r>
        <w:rPr>
          <w:rStyle w:val="org"/>
          <w:rFonts w:ascii="Arial" w:hAnsi="Arial" w:cs="Arial"/>
          <w:sz w:val="24"/>
          <w:szCs w:val="24"/>
          <w:shd w:val="clear" w:color="auto" w:fill="FFFFFF"/>
        </w:rPr>
        <w:t>Ar</w:t>
      </w:r>
      <w:proofErr w:type="spellEnd"/>
      <w:r>
        <w:rPr>
          <w:rStyle w:val="org"/>
          <w:rFonts w:ascii="Arial" w:hAnsi="Arial" w:cs="Arial"/>
          <w:sz w:val="24"/>
          <w:szCs w:val="24"/>
          <w:shd w:val="clear" w:color="auto" w:fill="FFFFFF"/>
        </w:rPr>
        <w:t xml:space="preserve"> </w:t>
      </w:r>
      <w:proofErr w:type="spellStart"/>
      <w:r>
        <w:rPr>
          <w:rStyle w:val="org"/>
          <w:rFonts w:ascii="Arial" w:hAnsi="Arial" w:cs="Arial"/>
          <w:sz w:val="24"/>
          <w:szCs w:val="24"/>
          <w:shd w:val="clear" w:color="auto" w:fill="FFFFFF"/>
        </w:rPr>
        <w:t>gael</w:t>
      </w:r>
      <w:proofErr w:type="spellEnd"/>
      <w:r>
        <w:rPr>
          <w:rStyle w:val="org"/>
          <w:rFonts w:ascii="Arial" w:hAnsi="Arial" w:cs="Arial"/>
          <w:sz w:val="24"/>
          <w:szCs w:val="24"/>
          <w:shd w:val="clear" w:color="auto" w:fill="FFFFFF"/>
        </w:rPr>
        <w:t xml:space="preserve"> </w:t>
      </w:r>
      <w:proofErr w:type="spellStart"/>
      <w:r>
        <w:rPr>
          <w:rStyle w:val="org"/>
          <w:rFonts w:ascii="Arial" w:hAnsi="Arial" w:cs="Arial"/>
          <w:sz w:val="24"/>
          <w:szCs w:val="24"/>
          <w:shd w:val="clear" w:color="auto" w:fill="FFFFFF"/>
        </w:rPr>
        <w:t>yn</w:t>
      </w:r>
      <w:proofErr w:type="spellEnd"/>
      <w:r>
        <w:rPr>
          <w:rStyle w:val="org"/>
          <w:rFonts w:ascii="Arial" w:hAnsi="Arial" w:cs="Arial"/>
          <w:sz w:val="24"/>
          <w:szCs w:val="24"/>
          <w:shd w:val="clear" w:color="auto" w:fill="FFFFFF"/>
        </w:rPr>
        <w:t xml:space="preserve">: </w:t>
      </w:r>
      <w:hyperlink r:id="rId14" w:history="1">
        <w:r>
          <w:rPr>
            <w:rStyle w:val="Hyperlink"/>
            <w:rFonts w:ascii="Arial" w:hAnsi="Arial" w:cs="Arial"/>
            <w:sz w:val="24"/>
            <w:szCs w:val="24"/>
          </w:rPr>
          <w:t>https://www.ncbi.nlm.nih.gov/pmc/articles/PMC4295724/</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6BC6EE0B" w14:textId="77777777" w:rsidR="00E664AA" w:rsidRDefault="00E664AA" w:rsidP="00E664AA">
      <w:pPr>
        <w:spacing w:line="276" w:lineRule="auto"/>
        <w:rPr>
          <w:rFonts w:ascii="Arial" w:hAnsi="Arial" w:cs="Arial"/>
          <w:sz w:val="24"/>
          <w:szCs w:val="24"/>
        </w:rPr>
      </w:pPr>
      <w:proofErr w:type="spellStart"/>
      <w:r>
        <w:rPr>
          <w:rFonts w:ascii="Arial" w:hAnsi="Arial" w:cs="Arial"/>
          <w:sz w:val="24"/>
          <w:szCs w:val="24"/>
        </w:rPr>
        <w:t>CyngorSirGar</w:t>
      </w:r>
      <w:proofErr w:type="spellEnd"/>
      <w:r>
        <w:rPr>
          <w:rFonts w:ascii="Arial" w:hAnsi="Arial" w:cs="Arial"/>
          <w:sz w:val="24"/>
          <w:szCs w:val="24"/>
        </w:rPr>
        <w:t xml:space="preserve"> (2019) </w:t>
      </w:r>
      <w:proofErr w:type="spellStart"/>
      <w:r>
        <w:rPr>
          <w:rFonts w:ascii="Arial" w:hAnsi="Arial" w:cs="Arial"/>
          <w:i/>
          <w:iCs/>
          <w:sz w:val="24"/>
          <w:szCs w:val="24"/>
        </w:rPr>
        <w:t>Manteision</w:t>
      </w:r>
      <w:proofErr w:type="spellEnd"/>
      <w:r>
        <w:rPr>
          <w:rFonts w:ascii="Arial" w:hAnsi="Arial" w:cs="Arial"/>
          <w:i/>
          <w:iCs/>
          <w:sz w:val="24"/>
          <w:szCs w:val="24"/>
        </w:rPr>
        <w:t xml:space="preserve"> </w:t>
      </w:r>
      <w:proofErr w:type="spellStart"/>
      <w:r>
        <w:rPr>
          <w:rFonts w:ascii="Arial" w:hAnsi="Arial" w:cs="Arial"/>
          <w:i/>
          <w:iCs/>
          <w:sz w:val="24"/>
          <w:szCs w:val="24"/>
        </w:rPr>
        <w:t>fod</w:t>
      </w:r>
      <w:proofErr w:type="spellEnd"/>
      <w:r>
        <w:rPr>
          <w:rFonts w:ascii="Arial" w:hAnsi="Arial" w:cs="Arial"/>
          <w:i/>
          <w:iCs/>
          <w:sz w:val="24"/>
          <w:szCs w:val="24"/>
        </w:rPr>
        <w:t xml:space="preserve"> </w:t>
      </w:r>
      <w:proofErr w:type="spellStart"/>
      <w:r>
        <w:rPr>
          <w:rFonts w:ascii="Arial" w:hAnsi="Arial" w:cs="Arial"/>
          <w:i/>
          <w:iCs/>
          <w:sz w:val="24"/>
          <w:szCs w:val="24"/>
        </w:rPr>
        <w:t>yn</w:t>
      </w:r>
      <w:proofErr w:type="spellEnd"/>
      <w:r>
        <w:rPr>
          <w:rFonts w:ascii="Arial" w:hAnsi="Arial" w:cs="Arial"/>
          <w:i/>
          <w:iCs/>
          <w:sz w:val="24"/>
          <w:szCs w:val="24"/>
        </w:rPr>
        <w:t xml:space="preserve"> </w:t>
      </w:r>
      <w:proofErr w:type="spellStart"/>
      <w:r>
        <w:rPr>
          <w:rFonts w:ascii="Arial" w:hAnsi="Arial" w:cs="Arial"/>
          <w:i/>
          <w:iCs/>
          <w:sz w:val="24"/>
          <w:szCs w:val="24"/>
        </w:rPr>
        <w:t>ddwyieithog</w:t>
      </w:r>
      <w:proofErr w:type="spellEnd"/>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5" w:anchor=".XbKxiZpKjIV" w:history="1">
        <w:r>
          <w:rPr>
            <w:rStyle w:val="Hyperlink"/>
            <w:rFonts w:ascii="Arial" w:hAnsi="Arial" w:cs="Arial"/>
            <w:sz w:val="24"/>
            <w:szCs w:val="24"/>
          </w:rPr>
          <w:t>https://www.sirgar.llyw.cymru/cartref/gwasanaethaur-cyngor/addysg-ac-ysgolion/addysg-ddwyieithog/manteision-bod-yn-ddwyieithog/#.XbKxiZpKjIV</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49A701C0" w14:textId="77777777" w:rsidR="00E664AA" w:rsidRDefault="00E664AA" w:rsidP="00E664AA">
      <w:pPr>
        <w:rPr>
          <w:rStyle w:val="Hyperlink"/>
          <w:color w:val="auto"/>
          <w:u w:val="none"/>
          <w:lang w:val="cy-GB"/>
        </w:rPr>
      </w:pPr>
      <w:r>
        <w:rPr>
          <w:rFonts w:ascii="Arial" w:hAnsi="Arial" w:cs="Arial"/>
          <w:sz w:val="24"/>
          <w:szCs w:val="24"/>
          <w:lang w:val="cy-GB"/>
        </w:rPr>
        <w:t>Davies, S. (2013</w:t>
      </w:r>
      <w:r>
        <w:rPr>
          <w:rFonts w:ascii="Arial" w:hAnsi="Arial" w:cs="Arial"/>
          <w:i/>
          <w:sz w:val="24"/>
          <w:szCs w:val="24"/>
          <w:lang w:val="cy-GB"/>
        </w:rPr>
        <w:t xml:space="preserve">) Un iaith i bawb </w:t>
      </w:r>
      <w:r>
        <w:rPr>
          <w:rFonts w:ascii="Arial" w:hAnsi="Arial" w:cs="Arial"/>
          <w:sz w:val="24"/>
          <w:szCs w:val="24"/>
          <w:lang w:val="cy-GB"/>
        </w:rPr>
        <w:t xml:space="preserve">Adolygiad o Gymraeg ail iaith yng Nghyfnodau Allweddol 3 a 4. Caerdydd: Llywodraeth Cynlluniad Cymru. Ar gael yn: </w:t>
      </w:r>
      <w:hyperlink r:id="rId16" w:history="1">
        <w:r>
          <w:rPr>
            <w:rStyle w:val="Hyperlink"/>
            <w:rFonts w:ascii="Arial" w:hAnsi="Arial" w:cs="Arial"/>
            <w:sz w:val="24"/>
            <w:szCs w:val="24"/>
            <w:lang w:val="cy-GB"/>
          </w:rPr>
          <w:t>http://gov.wales/docs/dcells/publications/130926-review-of-welsh-second-lan-cy.pdf</w:t>
        </w:r>
      </w:hyperlink>
      <w:r>
        <w:rPr>
          <w:rStyle w:val="Hyperlink"/>
          <w:rFonts w:ascii="Arial" w:hAnsi="Arial" w:cs="Arial"/>
          <w:sz w:val="24"/>
          <w:szCs w:val="24"/>
          <w:lang w:val="cy-GB"/>
        </w:rPr>
        <w:t xml:space="preserve"> [Darllenwyd ar: 23 Hydref 2019]</w:t>
      </w:r>
    </w:p>
    <w:p w14:paraId="26FAF001" w14:textId="77777777" w:rsidR="00E664AA" w:rsidRDefault="00E664AA" w:rsidP="00E664AA">
      <w:proofErr w:type="spellStart"/>
      <w:r>
        <w:rPr>
          <w:rFonts w:ascii="Arial" w:hAnsi="Arial" w:cs="Arial"/>
          <w:sz w:val="24"/>
          <w:szCs w:val="24"/>
        </w:rPr>
        <w:t>Deddf</w:t>
      </w:r>
      <w:proofErr w:type="spellEnd"/>
      <w:r>
        <w:rPr>
          <w:rFonts w:ascii="Arial" w:hAnsi="Arial" w:cs="Arial"/>
          <w:sz w:val="24"/>
          <w:szCs w:val="24"/>
        </w:rPr>
        <w:t xml:space="preserve"> </w:t>
      </w:r>
      <w:proofErr w:type="spellStart"/>
      <w:r>
        <w:rPr>
          <w:rFonts w:ascii="Arial" w:hAnsi="Arial" w:cs="Arial"/>
          <w:sz w:val="24"/>
          <w:szCs w:val="24"/>
        </w:rPr>
        <w:t>Diwygio</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(1988)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7" w:history="1">
        <w:r>
          <w:rPr>
            <w:rStyle w:val="Hyperlink"/>
            <w:rFonts w:ascii="Arial" w:hAnsi="Arial" w:cs="Arial"/>
            <w:sz w:val="24"/>
            <w:szCs w:val="24"/>
          </w:rPr>
          <w:t>http://www.legislation.gov.uk/cy/ukpga/1988/40/contents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03D61442" w14:textId="77777777" w:rsidR="00E664AA" w:rsidRDefault="00E664AA" w:rsidP="00E664AA">
      <w:pPr>
        <w:spacing w:line="360" w:lineRule="auto"/>
        <w:rPr>
          <w:rFonts w:ascii="Arial" w:hAnsi="Arial" w:cs="Arial"/>
          <w:sz w:val="24"/>
          <w:szCs w:val="24"/>
        </w:rPr>
      </w:pPr>
      <w:r>
        <w:rPr>
          <w:rFonts w:ascii="Arial" w:hAnsi="Arial" w:cs="Arial"/>
          <w:sz w:val="24"/>
          <w:szCs w:val="24"/>
          <w:shd w:val="clear" w:color="auto" w:fill="FFFFFF"/>
        </w:rPr>
        <w:t xml:space="preserve">Diebold, A. R. (1961) </w:t>
      </w:r>
      <w:r>
        <w:rPr>
          <w:rFonts w:ascii="Arial" w:hAnsi="Arial" w:cs="Arial"/>
          <w:i/>
          <w:iCs/>
          <w:sz w:val="24"/>
          <w:szCs w:val="24"/>
          <w:shd w:val="clear" w:color="auto" w:fill="FFFFFF"/>
        </w:rPr>
        <w:t>Incipient Bilingualism: Language</w:t>
      </w:r>
      <w:r>
        <w:rPr>
          <w:rFonts w:ascii="Arial" w:hAnsi="Arial" w:cs="Arial"/>
          <w:sz w:val="24"/>
          <w:szCs w:val="24"/>
          <w:shd w:val="clear" w:color="auto" w:fill="FFFFFF"/>
        </w:rPr>
        <w:t xml:space="preserve">. </w:t>
      </w:r>
      <w:r>
        <w:rPr>
          <w:rFonts w:ascii="Arial" w:hAnsi="Arial" w:cs="Arial"/>
          <w:color w:val="333333"/>
          <w:sz w:val="24"/>
          <w:szCs w:val="24"/>
          <w:shd w:val="clear" w:color="auto" w:fill="FFFFFF"/>
        </w:rPr>
        <w:t>Vol. 37, No. 1</w:t>
      </w:r>
      <w:r>
        <w:rPr>
          <w:rFonts w:ascii="Arial" w:hAnsi="Arial" w:cs="Arial"/>
          <w:sz w:val="24"/>
          <w:szCs w:val="24"/>
          <w:shd w:val="clear" w:color="auto" w:fill="FFFFFF"/>
        </w:rPr>
        <w:t xml:space="preserve">. </w:t>
      </w:r>
      <w:hyperlink r:id="rId18" w:history="1">
        <w:r>
          <w:rPr>
            <w:rStyle w:val="Hyperlink"/>
            <w:rFonts w:ascii="Arial" w:hAnsi="Arial" w:cs="Arial"/>
            <w:sz w:val="24"/>
            <w:szCs w:val="24"/>
            <w:shd w:val="clear" w:color="auto" w:fill="FFFFFF"/>
          </w:rPr>
          <w:t>Linguistic Society of America</w:t>
        </w:r>
      </w:hyperlink>
      <w:r>
        <w:rPr>
          <w:rFonts w:ascii="Arial" w:hAnsi="Arial" w:cs="Arial"/>
          <w:sz w:val="24"/>
          <w:szCs w:val="24"/>
        </w:rPr>
        <w:t>.</w:t>
      </w:r>
    </w:p>
    <w:p w14:paraId="46D3DCCD" w14:textId="77777777" w:rsidR="00E664AA" w:rsidRDefault="00E664AA" w:rsidP="00E664AA">
      <w:pPr>
        <w:rPr>
          <w:rFonts w:ascii="Arial" w:hAnsi="Arial" w:cs="Arial"/>
          <w:sz w:val="24"/>
          <w:szCs w:val="24"/>
        </w:rPr>
      </w:pPr>
      <w:r>
        <w:rPr>
          <w:rFonts w:ascii="Arial" w:hAnsi="Arial" w:cs="Arial"/>
          <w:sz w:val="24"/>
          <w:szCs w:val="24"/>
        </w:rPr>
        <w:t xml:space="preserve">Donaldson, G. (2015) </w:t>
      </w:r>
      <w:proofErr w:type="spellStart"/>
      <w:r>
        <w:rPr>
          <w:rFonts w:ascii="Arial" w:hAnsi="Arial" w:cs="Arial"/>
          <w:i/>
          <w:sz w:val="24"/>
          <w:szCs w:val="24"/>
        </w:rPr>
        <w:t>Dyfodol</w:t>
      </w:r>
      <w:proofErr w:type="spellEnd"/>
      <w:r>
        <w:rPr>
          <w:rFonts w:ascii="Arial" w:hAnsi="Arial" w:cs="Arial"/>
          <w:i/>
          <w:sz w:val="24"/>
          <w:szCs w:val="24"/>
        </w:rPr>
        <w:t xml:space="preserve"> </w:t>
      </w:r>
      <w:proofErr w:type="spellStart"/>
      <w:r>
        <w:rPr>
          <w:rFonts w:ascii="Arial" w:hAnsi="Arial" w:cs="Arial"/>
          <w:i/>
          <w:sz w:val="24"/>
          <w:szCs w:val="24"/>
        </w:rPr>
        <w:t>Llwyddiannus</w:t>
      </w:r>
      <w:proofErr w:type="spellEnd"/>
      <w:r>
        <w:rPr>
          <w:rFonts w:ascii="Arial" w:hAnsi="Arial" w:cs="Arial"/>
          <w:i/>
          <w:sz w:val="24"/>
          <w:szCs w:val="24"/>
        </w:rPr>
        <w:t>.</w:t>
      </w:r>
      <w:r>
        <w:rPr>
          <w:rFonts w:ascii="Arial" w:hAnsi="Arial" w:cs="Arial"/>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9" w:history="1">
        <w:r>
          <w:rPr>
            <w:rStyle w:val="Hyperlink"/>
            <w:rFonts w:ascii="Arial" w:hAnsi="Arial" w:cs="Arial"/>
            <w:sz w:val="24"/>
            <w:szCs w:val="24"/>
          </w:rPr>
          <w:t>https://llyw.cymru/sites/default/files/publications/2018-03/dyfodol-llwyddiannus.pdf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48CA807C" w14:textId="77777777" w:rsidR="00E664AA" w:rsidRDefault="00E664AA" w:rsidP="00E664AA">
      <w:pPr>
        <w:rPr>
          <w:rStyle w:val="Hyperlink"/>
          <w:color w:val="auto"/>
          <w:u w:val="none"/>
        </w:rPr>
      </w:pPr>
      <w:r>
        <w:rPr>
          <w:rFonts w:ascii="Arial" w:hAnsi="Arial" w:cs="Arial"/>
          <w:sz w:val="24"/>
          <w:szCs w:val="24"/>
        </w:rPr>
        <w:t xml:space="preserve">Estyn (2012) </w:t>
      </w:r>
      <w:r>
        <w:rPr>
          <w:rFonts w:ascii="Arial" w:hAnsi="Arial" w:cs="Arial"/>
          <w:i/>
          <w:sz w:val="24"/>
          <w:szCs w:val="24"/>
        </w:rPr>
        <w:t xml:space="preserve">Welsh Second Language Comes First.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0" w:history="1">
        <w:r>
          <w:rPr>
            <w:rStyle w:val="Hyperlink"/>
            <w:rFonts w:ascii="Arial" w:hAnsi="Arial" w:cs="Arial"/>
            <w:sz w:val="24"/>
            <w:szCs w:val="24"/>
          </w:rPr>
          <w:t>https://www.estyn.gov.wales/effective-practice/welsh-second-language-comes-first</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w:t>
      </w:r>
      <w:proofErr w:type="spellStart"/>
      <w:r>
        <w:rPr>
          <w:rStyle w:val="Hyperlink"/>
          <w:rFonts w:ascii="Arial" w:hAnsi="Arial" w:cs="Arial"/>
          <w:sz w:val="24"/>
          <w:szCs w:val="24"/>
        </w:rPr>
        <w:t>ar</w:t>
      </w:r>
      <w:proofErr w:type="spellEnd"/>
      <w:r>
        <w:rPr>
          <w:rStyle w:val="Hyperlink"/>
          <w:rFonts w:ascii="Arial" w:hAnsi="Arial" w:cs="Arial"/>
          <w:sz w:val="24"/>
          <w:szCs w:val="24"/>
        </w:rPr>
        <w:t xml:space="preserve">: 25 </w:t>
      </w:r>
      <w:proofErr w:type="spellStart"/>
      <w:r>
        <w:rPr>
          <w:rStyle w:val="Hyperlink"/>
          <w:rFonts w:ascii="Arial" w:hAnsi="Arial" w:cs="Arial"/>
          <w:sz w:val="24"/>
          <w:szCs w:val="24"/>
        </w:rPr>
        <w:t>Hydref</w:t>
      </w:r>
      <w:proofErr w:type="spellEnd"/>
      <w:r>
        <w:rPr>
          <w:rStyle w:val="Hyperlink"/>
          <w:rFonts w:ascii="Arial" w:hAnsi="Arial" w:cs="Arial"/>
          <w:sz w:val="24"/>
          <w:szCs w:val="24"/>
        </w:rPr>
        <w:t xml:space="preserve"> 2019]</w:t>
      </w:r>
    </w:p>
    <w:p w14:paraId="1BAFF0FD" w14:textId="4D01CBE3" w:rsidR="00E664AA" w:rsidRDefault="00E664AA" w:rsidP="00E664AA">
      <w:pPr>
        <w:rPr>
          <w:rStyle w:val="Hyperlink"/>
          <w:rFonts w:ascii="Arial" w:hAnsi="Arial" w:cs="Arial"/>
          <w:sz w:val="24"/>
          <w:szCs w:val="24"/>
          <w:lang w:val="cy-GB"/>
        </w:rPr>
      </w:pPr>
      <w:r>
        <w:rPr>
          <w:rFonts w:ascii="Arial" w:hAnsi="Arial" w:cs="Arial"/>
          <w:sz w:val="24"/>
          <w:szCs w:val="24"/>
          <w:lang w:val="cy-GB"/>
        </w:rPr>
        <w:t xml:space="preserve">Estyn (2014) </w:t>
      </w:r>
      <w:r>
        <w:rPr>
          <w:rFonts w:ascii="Arial" w:hAnsi="Arial" w:cs="Arial"/>
          <w:i/>
          <w:sz w:val="24"/>
          <w:szCs w:val="24"/>
          <w:lang w:val="cy-GB"/>
        </w:rPr>
        <w:t>Adroddiad Blynyddol</w:t>
      </w:r>
      <w:r>
        <w:rPr>
          <w:rFonts w:ascii="Arial" w:hAnsi="Arial" w:cs="Arial"/>
          <w:sz w:val="24"/>
          <w:szCs w:val="24"/>
          <w:lang w:val="cy-GB"/>
        </w:rPr>
        <w:t xml:space="preserve"> Prif Arolygydd Ei Mawrhydi dros Addysg a Hyfforddiant yng Nghymru. Caerdydd. Hawlfraint y Goron. Ar gael yn: </w:t>
      </w:r>
      <w:hyperlink r:id="rId21" w:history="1">
        <w:r>
          <w:rPr>
            <w:rStyle w:val="Hyperlink"/>
            <w:rFonts w:ascii="Arial" w:hAnsi="Arial" w:cs="Arial"/>
            <w:sz w:val="24"/>
            <w:szCs w:val="24"/>
            <w:lang w:val="cy-GB"/>
          </w:rPr>
          <w:t>https://www.estyn.llyw.cymru/sites/default/files/documents/Adroddiad_Blynyddol_Prif_Arolygydd_Ei_Mawrhydi_dros_Addysg_a_Hyfforddiant_yng_Nghymru_2013-2014.pdf</w:t>
        </w:r>
      </w:hyperlink>
    </w:p>
    <w:p w14:paraId="47BCC884" w14:textId="6ECD4BBC" w:rsidR="00E664AA" w:rsidRDefault="00E664AA" w:rsidP="00E664AA">
      <w:r>
        <w:rPr>
          <w:rFonts w:ascii="Arial" w:hAnsi="Arial" w:cs="Arial"/>
          <w:sz w:val="24"/>
          <w:szCs w:val="24"/>
        </w:rPr>
        <w:t>Estyn (2017</w:t>
      </w:r>
      <w:r w:rsidR="00182568">
        <w:rPr>
          <w:rFonts w:ascii="Arial" w:hAnsi="Arial" w:cs="Arial"/>
          <w:sz w:val="24"/>
          <w:szCs w:val="24"/>
        </w:rPr>
        <w:t>a</w:t>
      </w:r>
      <w:r>
        <w:rPr>
          <w:rFonts w:ascii="Arial" w:hAnsi="Arial" w:cs="Arial"/>
          <w:sz w:val="24"/>
          <w:szCs w:val="24"/>
        </w:rPr>
        <w:t xml:space="preserve">) </w:t>
      </w:r>
      <w:proofErr w:type="spellStart"/>
      <w:r>
        <w:rPr>
          <w:rFonts w:ascii="Arial" w:hAnsi="Arial" w:cs="Arial"/>
          <w:i/>
          <w:iCs/>
          <w:sz w:val="24"/>
          <w:szCs w:val="24"/>
        </w:rPr>
        <w:t>Adroddiad</w:t>
      </w:r>
      <w:proofErr w:type="spellEnd"/>
      <w:r>
        <w:rPr>
          <w:rFonts w:ascii="Arial" w:hAnsi="Arial" w:cs="Arial"/>
          <w:i/>
          <w:iCs/>
          <w:sz w:val="24"/>
          <w:szCs w:val="24"/>
        </w:rPr>
        <w:t xml:space="preserve"> </w:t>
      </w:r>
      <w:proofErr w:type="spellStart"/>
      <w:r>
        <w:rPr>
          <w:rFonts w:ascii="Arial" w:hAnsi="Arial" w:cs="Arial"/>
          <w:i/>
          <w:iCs/>
          <w:sz w:val="24"/>
          <w:szCs w:val="24"/>
        </w:rPr>
        <w:t>Blynyddol</w:t>
      </w:r>
      <w:proofErr w:type="spellEnd"/>
      <w:r>
        <w:rPr>
          <w:rFonts w:ascii="Arial" w:hAnsi="Arial" w:cs="Arial"/>
          <w:i/>
          <w:iCs/>
          <w:sz w:val="24"/>
          <w:szCs w:val="24"/>
        </w:rPr>
        <w:t xml:space="preserve"> </w:t>
      </w:r>
      <w:proofErr w:type="spellStart"/>
      <w:r>
        <w:rPr>
          <w:rFonts w:ascii="Arial" w:hAnsi="Arial" w:cs="Arial"/>
          <w:i/>
          <w:iCs/>
          <w:sz w:val="24"/>
          <w:szCs w:val="24"/>
        </w:rPr>
        <w:t>Prif</w:t>
      </w:r>
      <w:proofErr w:type="spellEnd"/>
      <w:r>
        <w:rPr>
          <w:rFonts w:ascii="Arial" w:hAnsi="Arial" w:cs="Arial"/>
          <w:i/>
          <w:iCs/>
          <w:sz w:val="24"/>
          <w:szCs w:val="24"/>
        </w:rPr>
        <w:t xml:space="preserve"> </w:t>
      </w:r>
      <w:proofErr w:type="spellStart"/>
      <w:r>
        <w:rPr>
          <w:rFonts w:ascii="Arial" w:hAnsi="Arial" w:cs="Arial"/>
          <w:i/>
          <w:iCs/>
          <w:sz w:val="24"/>
          <w:szCs w:val="24"/>
        </w:rPr>
        <w:t>Arolygydd</w:t>
      </w:r>
      <w:proofErr w:type="spellEnd"/>
      <w:r>
        <w:rPr>
          <w:rFonts w:ascii="Arial" w:hAnsi="Arial" w:cs="Arial"/>
          <w:i/>
          <w:iCs/>
          <w:sz w:val="24"/>
          <w:szCs w:val="24"/>
        </w:rPr>
        <w:t xml:space="preserve"> </w:t>
      </w:r>
      <w:proofErr w:type="spellStart"/>
      <w:r>
        <w:rPr>
          <w:rFonts w:ascii="Arial" w:hAnsi="Arial" w:cs="Arial"/>
          <w:i/>
          <w:iCs/>
          <w:sz w:val="24"/>
          <w:szCs w:val="24"/>
        </w:rPr>
        <w:t>Ei</w:t>
      </w:r>
      <w:proofErr w:type="spellEnd"/>
      <w:r>
        <w:rPr>
          <w:rFonts w:ascii="Arial" w:hAnsi="Arial" w:cs="Arial"/>
          <w:i/>
          <w:iCs/>
          <w:sz w:val="24"/>
          <w:szCs w:val="24"/>
        </w:rPr>
        <w:t xml:space="preserve"> </w:t>
      </w:r>
      <w:proofErr w:type="spellStart"/>
      <w:r>
        <w:rPr>
          <w:rFonts w:ascii="Arial" w:hAnsi="Arial" w:cs="Arial"/>
          <w:i/>
          <w:iCs/>
          <w:sz w:val="24"/>
          <w:szCs w:val="24"/>
        </w:rPr>
        <w:t>Mawrhydi</w:t>
      </w:r>
      <w:proofErr w:type="spellEnd"/>
      <w:r>
        <w:rPr>
          <w:rFonts w:ascii="Arial" w:hAnsi="Arial" w:cs="Arial"/>
          <w:i/>
          <w:iCs/>
          <w:sz w:val="24"/>
          <w:szCs w:val="24"/>
        </w:rPr>
        <w:t xml:space="preserve"> </w:t>
      </w:r>
      <w:proofErr w:type="spellStart"/>
      <w:r>
        <w:rPr>
          <w:rFonts w:ascii="Arial" w:hAnsi="Arial" w:cs="Arial"/>
          <w:i/>
          <w:iCs/>
          <w:sz w:val="24"/>
          <w:szCs w:val="24"/>
        </w:rPr>
        <w:t>dros</w:t>
      </w:r>
      <w:proofErr w:type="spellEnd"/>
      <w:r>
        <w:rPr>
          <w:rFonts w:ascii="Arial" w:hAnsi="Arial" w:cs="Arial"/>
          <w:i/>
          <w:iCs/>
          <w:sz w:val="24"/>
          <w:szCs w:val="24"/>
        </w:rPr>
        <w:t xml:space="preserve"> </w:t>
      </w:r>
      <w:proofErr w:type="spellStart"/>
      <w:r>
        <w:rPr>
          <w:rFonts w:ascii="Arial" w:hAnsi="Arial" w:cs="Arial"/>
          <w:i/>
          <w:iCs/>
          <w:sz w:val="24"/>
          <w:szCs w:val="24"/>
        </w:rPr>
        <w:t>Addysg</w:t>
      </w:r>
      <w:proofErr w:type="spellEnd"/>
      <w:r>
        <w:rPr>
          <w:rFonts w:ascii="Arial" w:hAnsi="Arial" w:cs="Arial"/>
          <w:i/>
          <w:iCs/>
          <w:sz w:val="24"/>
          <w:szCs w:val="24"/>
        </w:rPr>
        <w:t xml:space="preserve"> a </w:t>
      </w:r>
      <w:proofErr w:type="spellStart"/>
      <w:r>
        <w:rPr>
          <w:rFonts w:ascii="Arial" w:hAnsi="Arial" w:cs="Arial"/>
          <w:i/>
          <w:iCs/>
          <w:sz w:val="24"/>
          <w:szCs w:val="24"/>
        </w:rPr>
        <w:t>Hyfforddiant</w:t>
      </w:r>
      <w:proofErr w:type="spellEnd"/>
      <w:r>
        <w:rPr>
          <w:rFonts w:ascii="Arial" w:hAnsi="Arial" w:cs="Arial"/>
          <w:i/>
          <w:iCs/>
          <w:sz w:val="24"/>
          <w:szCs w:val="24"/>
        </w:rPr>
        <w:t xml:space="preserve"> </w:t>
      </w:r>
      <w:proofErr w:type="spellStart"/>
      <w:r>
        <w:rPr>
          <w:rFonts w:ascii="Arial" w:hAnsi="Arial" w:cs="Arial"/>
          <w:i/>
          <w:iCs/>
          <w:sz w:val="24"/>
          <w:szCs w:val="24"/>
        </w:rPr>
        <w:t>yng</w:t>
      </w:r>
      <w:proofErr w:type="spellEnd"/>
      <w:r>
        <w:rPr>
          <w:rFonts w:ascii="Arial" w:hAnsi="Arial" w:cs="Arial"/>
          <w:i/>
          <w:iCs/>
          <w:sz w:val="24"/>
          <w:szCs w:val="24"/>
        </w:rPr>
        <w:t xml:space="preserve"> </w:t>
      </w:r>
      <w:proofErr w:type="spellStart"/>
      <w:r>
        <w:rPr>
          <w:rFonts w:ascii="Arial" w:hAnsi="Arial" w:cs="Arial"/>
          <w:i/>
          <w:iCs/>
          <w:sz w:val="24"/>
          <w:szCs w:val="24"/>
        </w:rPr>
        <w:t>Nghymru</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2" w:history="1">
        <w:r>
          <w:rPr>
            <w:rStyle w:val="Hyperlink"/>
            <w:rFonts w:ascii="Arial" w:hAnsi="Arial" w:cs="Arial"/>
            <w:sz w:val="24"/>
            <w:szCs w:val="24"/>
          </w:rPr>
          <w:t>https://dera.ioe.ac.uk/30989/3/Estyn%20Annual%20Report_Welsh_Accessible%20(2)_Redacted.pdf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3065490B" w14:textId="54DF65BB" w:rsidR="00E664AA" w:rsidRDefault="00E664AA" w:rsidP="00E664AA">
      <w:pPr>
        <w:rPr>
          <w:rFonts w:ascii="Arial" w:hAnsi="Arial" w:cs="Arial"/>
          <w:sz w:val="24"/>
          <w:szCs w:val="24"/>
        </w:rPr>
      </w:pPr>
      <w:r>
        <w:rPr>
          <w:rFonts w:ascii="Arial" w:hAnsi="Arial" w:cs="Arial"/>
          <w:sz w:val="24"/>
          <w:szCs w:val="24"/>
        </w:rPr>
        <w:t>Estyn (2017</w:t>
      </w:r>
      <w:r w:rsidR="00182568">
        <w:rPr>
          <w:rFonts w:ascii="Arial" w:hAnsi="Arial" w:cs="Arial"/>
          <w:sz w:val="24"/>
          <w:szCs w:val="24"/>
        </w:rPr>
        <w:t>b</w:t>
      </w:r>
      <w:r>
        <w:rPr>
          <w:rFonts w:ascii="Arial" w:hAnsi="Arial" w:cs="Arial"/>
          <w:sz w:val="24"/>
          <w:szCs w:val="24"/>
        </w:rPr>
        <w:t>)</w:t>
      </w:r>
      <w:r>
        <w:rPr>
          <w:rFonts w:ascii="Arial" w:hAnsi="Arial" w:cs="Arial"/>
          <w:i/>
          <w:iCs/>
          <w:sz w:val="24"/>
          <w:szCs w:val="24"/>
        </w:rPr>
        <w:t xml:space="preserve"> </w:t>
      </w:r>
      <w:proofErr w:type="spellStart"/>
      <w:r>
        <w:rPr>
          <w:rFonts w:ascii="Arial" w:hAnsi="Arial" w:cs="Arial"/>
          <w:i/>
          <w:iCs/>
          <w:sz w:val="24"/>
          <w:szCs w:val="24"/>
        </w:rPr>
        <w:t>Addysgu</w:t>
      </w:r>
      <w:proofErr w:type="spellEnd"/>
      <w:r>
        <w:rPr>
          <w:rFonts w:ascii="Arial" w:hAnsi="Arial" w:cs="Arial"/>
          <w:i/>
          <w:iCs/>
          <w:sz w:val="24"/>
          <w:szCs w:val="24"/>
        </w:rPr>
        <w:t xml:space="preserve"> a </w:t>
      </w:r>
      <w:proofErr w:type="spellStart"/>
      <w:r>
        <w:rPr>
          <w:rFonts w:ascii="Arial" w:hAnsi="Arial" w:cs="Arial"/>
          <w:i/>
          <w:iCs/>
          <w:sz w:val="24"/>
          <w:szCs w:val="24"/>
        </w:rPr>
        <w:t>dysgu</w:t>
      </w:r>
      <w:proofErr w:type="spellEnd"/>
      <w:r>
        <w:rPr>
          <w:rFonts w:ascii="Arial" w:hAnsi="Arial" w:cs="Arial"/>
          <w:i/>
          <w:iCs/>
          <w:sz w:val="24"/>
          <w:szCs w:val="24"/>
        </w:rPr>
        <w:t xml:space="preserve"> </w:t>
      </w:r>
      <w:proofErr w:type="spellStart"/>
      <w:r>
        <w:rPr>
          <w:rFonts w:ascii="Arial" w:hAnsi="Arial" w:cs="Arial"/>
          <w:i/>
          <w:iCs/>
          <w:sz w:val="24"/>
          <w:szCs w:val="24"/>
        </w:rPr>
        <w:t>cyfrwng</w:t>
      </w:r>
      <w:proofErr w:type="spellEnd"/>
      <w:r>
        <w:rPr>
          <w:rFonts w:ascii="Arial" w:hAnsi="Arial" w:cs="Arial"/>
          <w:i/>
          <w:iCs/>
          <w:sz w:val="24"/>
          <w:szCs w:val="24"/>
        </w:rPr>
        <w:t xml:space="preserve"> </w:t>
      </w:r>
      <w:proofErr w:type="spellStart"/>
      <w:r>
        <w:rPr>
          <w:rFonts w:ascii="Arial" w:hAnsi="Arial" w:cs="Arial"/>
          <w:i/>
          <w:iCs/>
          <w:sz w:val="24"/>
          <w:szCs w:val="24"/>
        </w:rPr>
        <w:t>Cymraeg</w:t>
      </w:r>
      <w:proofErr w:type="spellEnd"/>
      <w:r>
        <w:rPr>
          <w:rFonts w:ascii="Arial" w:hAnsi="Arial" w:cs="Arial"/>
          <w:i/>
          <w:iCs/>
          <w:sz w:val="24"/>
          <w:szCs w:val="24"/>
        </w:rPr>
        <w:t xml:space="preserve"> a </w:t>
      </w:r>
      <w:proofErr w:type="spellStart"/>
      <w:r>
        <w:rPr>
          <w:rFonts w:ascii="Arial" w:hAnsi="Arial" w:cs="Arial"/>
          <w:i/>
          <w:iCs/>
          <w:sz w:val="24"/>
          <w:szCs w:val="24"/>
        </w:rPr>
        <w:t>dwyieithog</w:t>
      </w:r>
      <w:proofErr w:type="spellEnd"/>
      <w:r>
        <w:rPr>
          <w:rFonts w:ascii="Arial" w:hAnsi="Arial" w:cs="Arial"/>
          <w:i/>
          <w:iCs/>
          <w:sz w:val="24"/>
          <w:szCs w:val="24"/>
        </w:rPr>
        <w:t xml:space="preserve"> </w:t>
      </w:r>
      <w:proofErr w:type="spellStart"/>
      <w:r>
        <w:rPr>
          <w:rFonts w:ascii="Arial" w:hAnsi="Arial" w:cs="Arial"/>
          <w:i/>
          <w:iCs/>
          <w:sz w:val="24"/>
          <w:szCs w:val="24"/>
        </w:rPr>
        <w:t>mewn</w:t>
      </w:r>
      <w:proofErr w:type="spellEnd"/>
      <w:r>
        <w:rPr>
          <w:rFonts w:ascii="Arial" w:hAnsi="Arial" w:cs="Arial"/>
          <w:i/>
          <w:iCs/>
          <w:sz w:val="24"/>
          <w:szCs w:val="24"/>
        </w:rPr>
        <w:t xml:space="preserve"> </w:t>
      </w:r>
      <w:proofErr w:type="spellStart"/>
      <w:r>
        <w:rPr>
          <w:rFonts w:ascii="Arial" w:hAnsi="Arial" w:cs="Arial"/>
          <w:i/>
          <w:iCs/>
          <w:sz w:val="24"/>
          <w:szCs w:val="24"/>
        </w:rPr>
        <w:t>addysg</w:t>
      </w:r>
      <w:proofErr w:type="spellEnd"/>
      <w:r>
        <w:rPr>
          <w:rFonts w:ascii="Arial" w:hAnsi="Arial" w:cs="Arial"/>
          <w:i/>
          <w:iCs/>
          <w:sz w:val="24"/>
          <w:szCs w:val="24"/>
        </w:rPr>
        <w:t xml:space="preserve"> </w:t>
      </w:r>
      <w:proofErr w:type="spellStart"/>
      <w:r>
        <w:rPr>
          <w:rFonts w:ascii="Arial" w:hAnsi="Arial" w:cs="Arial"/>
          <w:i/>
          <w:iCs/>
          <w:sz w:val="24"/>
          <w:szCs w:val="24"/>
        </w:rPr>
        <w:t>bellach</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3" w:history="1">
        <w:r>
          <w:rPr>
            <w:rStyle w:val="Hyperlink"/>
            <w:rFonts w:ascii="Arial" w:hAnsi="Arial" w:cs="Arial"/>
            <w:sz w:val="24"/>
            <w:szCs w:val="24"/>
          </w:rPr>
          <w:t>https://www.estyn.gov.wales/sites/www.estyn.gov.wales/files/documents/Bilingual%20Teaching%20in%20FE%20cy_0.pdf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38B003B6" w14:textId="77777777" w:rsidR="00E664AA" w:rsidRDefault="00E664AA" w:rsidP="00E664AA">
      <w:pPr>
        <w:rPr>
          <w:rFonts w:ascii="Arial" w:hAnsi="Arial" w:cs="Arial"/>
          <w:sz w:val="24"/>
          <w:szCs w:val="24"/>
        </w:rPr>
      </w:pPr>
      <w:r>
        <w:rPr>
          <w:rFonts w:ascii="Arial" w:hAnsi="Arial" w:cs="Arial"/>
          <w:sz w:val="24"/>
          <w:szCs w:val="24"/>
          <w:lang w:val="cy-GB"/>
        </w:rPr>
        <w:t xml:space="preserve">Furlong, J. (2015) </w:t>
      </w:r>
      <w:r>
        <w:rPr>
          <w:rFonts w:ascii="Arial" w:hAnsi="Arial" w:cs="Arial"/>
          <w:i/>
          <w:sz w:val="24"/>
          <w:szCs w:val="24"/>
          <w:lang w:val="cy-GB"/>
        </w:rPr>
        <w:t xml:space="preserve">Addysgu Athrawon Yfory </w:t>
      </w:r>
      <w:r>
        <w:rPr>
          <w:rFonts w:ascii="Arial" w:hAnsi="Arial" w:cs="Arial"/>
          <w:sz w:val="24"/>
          <w:szCs w:val="24"/>
          <w:lang w:val="cy-GB"/>
        </w:rPr>
        <w:t>Opsiynau ynglŷn â dyfodol addysg gychwynnol athrawon yng Nghymru</w:t>
      </w:r>
      <w:r>
        <w:rPr>
          <w:rFonts w:ascii="Arial" w:hAnsi="Arial" w:cs="Arial"/>
          <w:i/>
          <w:sz w:val="24"/>
          <w:szCs w:val="24"/>
          <w:lang w:val="cy-GB"/>
        </w:rPr>
        <w:t xml:space="preserve">.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Llyworaeth</w:t>
      </w:r>
      <w:proofErr w:type="spellEnd"/>
      <w:r>
        <w:rPr>
          <w:rFonts w:ascii="Arial" w:hAnsi="Arial" w:cs="Arial"/>
          <w:sz w:val="24"/>
          <w:szCs w:val="24"/>
        </w:rPr>
        <w:t xml:space="preserve"> Cymru.</w:t>
      </w:r>
      <w:r>
        <w:rPr>
          <w:rFonts w:ascii="Arial" w:hAnsi="Arial" w:cs="Arial"/>
          <w:i/>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4" w:history="1">
        <w:r>
          <w:rPr>
            <w:rStyle w:val="Hyperlink"/>
            <w:rFonts w:ascii="Arial" w:hAnsi="Arial" w:cs="Arial"/>
            <w:sz w:val="24"/>
            <w:szCs w:val="24"/>
          </w:rPr>
          <w:t>https://llyw.cymru/sites/default/files/publications/2018-03/addysgu-athrawon-yfory.pdf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538B395A" w14:textId="77777777" w:rsidR="00E664AA" w:rsidRDefault="00E664AA" w:rsidP="00E664AA">
      <w:pPr>
        <w:rPr>
          <w:rFonts w:ascii="Arial" w:hAnsi="Arial" w:cs="Arial"/>
          <w:sz w:val="24"/>
          <w:szCs w:val="24"/>
        </w:rPr>
      </w:pPr>
      <w:r>
        <w:rPr>
          <w:rFonts w:ascii="Arial" w:hAnsi="Arial" w:cs="Arial"/>
          <w:sz w:val="24"/>
          <w:szCs w:val="24"/>
        </w:rPr>
        <w:t xml:space="preserve">Golwg360 (2019) </w:t>
      </w:r>
      <w:proofErr w:type="spellStart"/>
      <w:r>
        <w:rPr>
          <w:rFonts w:ascii="Arial" w:eastAsia="Times New Roman" w:hAnsi="Arial" w:cs="Arial"/>
          <w:i/>
          <w:iCs/>
          <w:color w:val="222222"/>
          <w:spacing w:val="-1"/>
          <w:kern w:val="36"/>
          <w:sz w:val="24"/>
          <w:szCs w:val="24"/>
          <w:lang w:eastAsia="en-GB"/>
        </w:rPr>
        <w:t>Cymraeg</w:t>
      </w:r>
      <w:proofErr w:type="spellEnd"/>
      <w:r>
        <w:rPr>
          <w:rFonts w:ascii="Arial" w:eastAsia="Times New Roman" w:hAnsi="Arial" w:cs="Arial"/>
          <w:i/>
          <w:iCs/>
          <w:color w:val="222222"/>
          <w:spacing w:val="-1"/>
          <w:kern w:val="36"/>
          <w:sz w:val="24"/>
          <w:szCs w:val="24"/>
          <w:lang w:eastAsia="en-GB"/>
        </w:rPr>
        <w:t xml:space="preserve"> ail-</w:t>
      </w:r>
      <w:proofErr w:type="spellStart"/>
      <w:r>
        <w:rPr>
          <w:rFonts w:ascii="Arial" w:eastAsia="Times New Roman" w:hAnsi="Arial" w:cs="Arial"/>
          <w:i/>
          <w:iCs/>
          <w:color w:val="222222"/>
          <w:spacing w:val="-1"/>
          <w:kern w:val="36"/>
          <w:sz w:val="24"/>
          <w:szCs w:val="24"/>
          <w:lang w:eastAsia="en-GB"/>
        </w:rPr>
        <w:t>iaith</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i</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ddiflannu</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yn</w:t>
      </w:r>
      <w:proofErr w:type="spellEnd"/>
      <w:r>
        <w:rPr>
          <w:rFonts w:ascii="Arial" w:eastAsia="Times New Roman" w:hAnsi="Arial" w:cs="Arial"/>
          <w:i/>
          <w:iCs/>
          <w:color w:val="222222"/>
          <w:spacing w:val="-1"/>
          <w:kern w:val="36"/>
          <w:sz w:val="24"/>
          <w:szCs w:val="24"/>
          <w:lang w:eastAsia="en-GB"/>
        </w:rPr>
        <w:t xml:space="preserve"> y </w:t>
      </w:r>
      <w:proofErr w:type="spellStart"/>
      <w:r>
        <w:rPr>
          <w:rFonts w:ascii="Arial" w:eastAsia="Times New Roman" w:hAnsi="Arial" w:cs="Arial"/>
          <w:i/>
          <w:iCs/>
          <w:color w:val="222222"/>
          <w:spacing w:val="-1"/>
          <w:kern w:val="36"/>
          <w:sz w:val="24"/>
          <w:szCs w:val="24"/>
          <w:lang w:eastAsia="en-GB"/>
        </w:rPr>
        <w:t>cwricwlwm</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iaith</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hollol</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i/>
          <w:iCs/>
          <w:color w:val="222222"/>
          <w:spacing w:val="-1"/>
          <w:kern w:val="36"/>
          <w:sz w:val="24"/>
          <w:szCs w:val="24"/>
          <w:lang w:eastAsia="en-GB"/>
        </w:rPr>
        <w:t>newydd</w:t>
      </w:r>
      <w:proofErr w:type="spellEnd"/>
      <w:r>
        <w:rPr>
          <w:rFonts w:ascii="Arial" w:eastAsia="Times New Roman" w:hAnsi="Arial" w:cs="Arial"/>
          <w:i/>
          <w:iCs/>
          <w:color w:val="222222"/>
          <w:spacing w:val="-1"/>
          <w:kern w:val="36"/>
          <w:sz w:val="24"/>
          <w:szCs w:val="24"/>
          <w:lang w:eastAsia="en-GB"/>
        </w:rPr>
        <w:t xml:space="preserve">. </w:t>
      </w:r>
      <w:proofErr w:type="spellStart"/>
      <w:r>
        <w:rPr>
          <w:rFonts w:ascii="Arial" w:eastAsia="Times New Roman" w:hAnsi="Arial" w:cs="Arial"/>
          <w:color w:val="222222"/>
          <w:spacing w:val="-1"/>
          <w:kern w:val="36"/>
          <w:sz w:val="24"/>
          <w:szCs w:val="24"/>
          <w:lang w:eastAsia="en-GB"/>
        </w:rPr>
        <w:t>Ar</w:t>
      </w:r>
      <w:proofErr w:type="spellEnd"/>
      <w:r>
        <w:rPr>
          <w:rFonts w:ascii="Arial" w:eastAsia="Times New Roman" w:hAnsi="Arial" w:cs="Arial"/>
          <w:color w:val="222222"/>
          <w:spacing w:val="-1"/>
          <w:kern w:val="36"/>
          <w:sz w:val="24"/>
          <w:szCs w:val="24"/>
          <w:lang w:eastAsia="en-GB"/>
        </w:rPr>
        <w:t xml:space="preserve"> </w:t>
      </w:r>
      <w:proofErr w:type="spellStart"/>
      <w:r>
        <w:rPr>
          <w:rFonts w:ascii="Arial" w:eastAsia="Times New Roman" w:hAnsi="Arial" w:cs="Arial"/>
          <w:color w:val="222222"/>
          <w:spacing w:val="-1"/>
          <w:kern w:val="36"/>
          <w:sz w:val="24"/>
          <w:szCs w:val="24"/>
          <w:lang w:eastAsia="en-GB"/>
        </w:rPr>
        <w:t>gael</w:t>
      </w:r>
      <w:proofErr w:type="spellEnd"/>
      <w:r>
        <w:rPr>
          <w:rFonts w:ascii="Arial" w:eastAsia="Times New Roman" w:hAnsi="Arial" w:cs="Arial"/>
          <w:color w:val="222222"/>
          <w:spacing w:val="-1"/>
          <w:kern w:val="36"/>
          <w:sz w:val="24"/>
          <w:szCs w:val="24"/>
          <w:lang w:eastAsia="en-GB"/>
        </w:rPr>
        <w:t xml:space="preserve"> </w:t>
      </w:r>
      <w:proofErr w:type="spellStart"/>
      <w:r>
        <w:rPr>
          <w:rFonts w:ascii="Arial" w:eastAsia="Times New Roman" w:hAnsi="Arial" w:cs="Arial"/>
          <w:color w:val="222222"/>
          <w:spacing w:val="-1"/>
          <w:kern w:val="36"/>
          <w:sz w:val="24"/>
          <w:szCs w:val="24"/>
          <w:lang w:eastAsia="en-GB"/>
        </w:rPr>
        <w:t>yn</w:t>
      </w:r>
      <w:proofErr w:type="spellEnd"/>
      <w:r>
        <w:rPr>
          <w:rFonts w:ascii="Arial" w:eastAsia="Times New Roman" w:hAnsi="Arial" w:cs="Arial"/>
          <w:color w:val="222222"/>
          <w:spacing w:val="-1"/>
          <w:kern w:val="36"/>
          <w:sz w:val="24"/>
          <w:szCs w:val="24"/>
          <w:lang w:eastAsia="en-GB"/>
        </w:rPr>
        <w:t xml:space="preserve">: </w:t>
      </w:r>
      <w:hyperlink r:id="rId25" w:history="1">
        <w:r>
          <w:rPr>
            <w:rStyle w:val="Hyperlink"/>
            <w:rFonts w:ascii="Arial" w:hAnsi="Arial" w:cs="Arial"/>
            <w:sz w:val="24"/>
            <w:szCs w:val="24"/>
          </w:rPr>
          <w:t>https://golwg360.cymru/newyddion/cymru/537922-cymraeg-iaith-ddiflannu-cwricwlwm-iaith-hollol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1F24228A" w14:textId="0D395736" w:rsidR="00E664AA" w:rsidRDefault="00E664AA" w:rsidP="00E664AA">
      <w:pPr>
        <w:rPr>
          <w:rFonts w:ascii="Arial" w:hAnsi="Arial" w:cs="Arial"/>
          <w:sz w:val="24"/>
          <w:szCs w:val="24"/>
        </w:rPr>
      </w:pPr>
      <w:r>
        <w:rPr>
          <w:rFonts w:ascii="Arial" w:hAnsi="Arial" w:cs="Arial"/>
          <w:sz w:val="24"/>
        </w:rPr>
        <w:t>Hopwood, M.</w:t>
      </w:r>
      <w:r w:rsidR="00182568">
        <w:rPr>
          <w:rFonts w:ascii="Arial" w:hAnsi="Arial" w:cs="Arial"/>
          <w:sz w:val="24"/>
        </w:rPr>
        <w:t xml:space="preserve"> et al.</w:t>
      </w:r>
      <w:r>
        <w:rPr>
          <w:rFonts w:ascii="Arial" w:hAnsi="Arial" w:cs="Arial"/>
          <w:sz w:val="24"/>
        </w:rPr>
        <w:t xml:space="preserve"> (2018) </w:t>
      </w:r>
      <w:proofErr w:type="spellStart"/>
      <w:r>
        <w:rPr>
          <w:rFonts w:ascii="Arial" w:hAnsi="Arial" w:cs="Arial"/>
          <w:i/>
          <w:sz w:val="24"/>
        </w:rPr>
        <w:t>Trosolwg</w:t>
      </w:r>
      <w:proofErr w:type="spellEnd"/>
      <w:r>
        <w:rPr>
          <w:rFonts w:ascii="Arial" w:hAnsi="Arial" w:cs="Arial"/>
          <w:i/>
          <w:sz w:val="24"/>
        </w:rPr>
        <w:t xml:space="preserve"> o </w:t>
      </w:r>
      <w:proofErr w:type="spellStart"/>
      <w:r>
        <w:rPr>
          <w:rFonts w:ascii="Arial" w:hAnsi="Arial" w:cs="Arial"/>
          <w:i/>
          <w:sz w:val="24"/>
        </w:rPr>
        <w:t>ddulliau</w:t>
      </w:r>
      <w:proofErr w:type="spellEnd"/>
      <w:r>
        <w:rPr>
          <w:rFonts w:ascii="Arial" w:hAnsi="Arial" w:cs="Arial"/>
          <w:i/>
          <w:sz w:val="24"/>
        </w:rPr>
        <w:t xml:space="preserve"> </w:t>
      </w:r>
      <w:proofErr w:type="spellStart"/>
      <w:r>
        <w:rPr>
          <w:rFonts w:ascii="Arial" w:hAnsi="Arial" w:cs="Arial"/>
          <w:i/>
          <w:sz w:val="24"/>
        </w:rPr>
        <w:t>asesu</w:t>
      </w:r>
      <w:proofErr w:type="spellEnd"/>
      <w:r>
        <w:rPr>
          <w:rFonts w:ascii="Arial" w:hAnsi="Arial" w:cs="Arial"/>
          <w:i/>
          <w:sz w:val="24"/>
        </w:rPr>
        <w:t xml:space="preserve"> </w:t>
      </w:r>
      <w:proofErr w:type="spellStart"/>
      <w:r>
        <w:rPr>
          <w:rFonts w:ascii="Arial" w:hAnsi="Arial" w:cs="Arial"/>
          <w:i/>
          <w:sz w:val="24"/>
        </w:rPr>
        <w:t>cymhwysedd</w:t>
      </w:r>
      <w:proofErr w:type="spellEnd"/>
      <w:r>
        <w:rPr>
          <w:rFonts w:ascii="Arial" w:hAnsi="Arial" w:cs="Arial"/>
          <w:i/>
          <w:sz w:val="24"/>
        </w:rPr>
        <w:t xml:space="preserve"> </w:t>
      </w:r>
      <w:proofErr w:type="spellStart"/>
      <w:r>
        <w:rPr>
          <w:rFonts w:ascii="Arial" w:hAnsi="Arial" w:cs="Arial"/>
          <w:i/>
          <w:sz w:val="24"/>
        </w:rPr>
        <w:t>iaith</w:t>
      </w:r>
      <w:proofErr w:type="spellEnd"/>
      <w:r>
        <w:rPr>
          <w:rFonts w:ascii="Arial" w:hAnsi="Arial" w:cs="Arial"/>
          <w:i/>
          <w:sz w:val="24"/>
        </w:rPr>
        <w:t xml:space="preserve"> </w:t>
      </w:r>
      <w:proofErr w:type="spellStart"/>
      <w:r>
        <w:rPr>
          <w:rFonts w:ascii="Arial" w:hAnsi="Arial" w:cs="Arial"/>
          <w:i/>
          <w:sz w:val="24"/>
        </w:rPr>
        <w:t>mewn</w:t>
      </w:r>
      <w:proofErr w:type="spellEnd"/>
      <w:r>
        <w:rPr>
          <w:rFonts w:ascii="Arial" w:hAnsi="Arial" w:cs="Arial"/>
          <w:i/>
          <w:sz w:val="24"/>
        </w:rPr>
        <w:t xml:space="preserve"> </w:t>
      </w:r>
      <w:proofErr w:type="spellStart"/>
      <w:r>
        <w:rPr>
          <w:rFonts w:ascii="Arial" w:hAnsi="Arial" w:cs="Arial"/>
          <w:i/>
          <w:sz w:val="24"/>
        </w:rPr>
        <w:t>detholiad</w:t>
      </w:r>
      <w:proofErr w:type="spellEnd"/>
      <w:r>
        <w:rPr>
          <w:rFonts w:ascii="Arial" w:hAnsi="Arial" w:cs="Arial"/>
          <w:i/>
          <w:sz w:val="24"/>
        </w:rPr>
        <w:t xml:space="preserve"> o </w:t>
      </w:r>
      <w:proofErr w:type="spellStart"/>
      <w:r>
        <w:rPr>
          <w:rFonts w:ascii="Arial" w:hAnsi="Arial" w:cs="Arial"/>
          <w:i/>
          <w:sz w:val="24"/>
        </w:rPr>
        <w:t>awdurdodaethau</w:t>
      </w:r>
      <w:proofErr w:type="spellEnd"/>
      <w:r>
        <w:rPr>
          <w:rFonts w:ascii="Arial" w:hAnsi="Arial" w:cs="Arial"/>
          <w:i/>
          <w:sz w:val="24"/>
        </w:rPr>
        <w:t xml:space="preserve"> </w:t>
      </w:r>
      <w:proofErr w:type="spellStart"/>
      <w:r>
        <w:rPr>
          <w:rFonts w:ascii="Arial" w:hAnsi="Arial" w:cs="Arial"/>
          <w:i/>
          <w:sz w:val="24"/>
        </w:rPr>
        <w:t>dwyieithog</w:t>
      </w:r>
      <w:proofErr w:type="spellEnd"/>
      <w:r>
        <w:rPr>
          <w:rFonts w:ascii="Arial" w:hAnsi="Arial" w:cs="Arial"/>
          <w:i/>
          <w:sz w:val="24"/>
        </w:rPr>
        <w:t xml:space="preserve">. </w:t>
      </w:r>
      <w:proofErr w:type="spellStart"/>
      <w:r>
        <w:rPr>
          <w:rFonts w:ascii="Arial" w:hAnsi="Arial" w:cs="Arial"/>
          <w:sz w:val="24"/>
        </w:rPr>
        <w:t>Adran</w:t>
      </w:r>
      <w:proofErr w:type="spellEnd"/>
      <w:r>
        <w:rPr>
          <w:rFonts w:ascii="Arial" w:hAnsi="Arial" w:cs="Arial"/>
          <w:sz w:val="24"/>
        </w:rPr>
        <w:t xml:space="preserve"> 5: </w:t>
      </w:r>
      <w:proofErr w:type="spellStart"/>
      <w:r>
        <w:rPr>
          <w:rFonts w:ascii="Arial" w:hAnsi="Arial" w:cs="Arial"/>
          <w:sz w:val="24"/>
        </w:rPr>
        <w:t>Gwlad</w:t>
      </w:r>
      <w:proofErr w:type="spellEnd"/>
      <w:r>
        <w:rPr>
          <w:rFonts w:ascii="Arial" w:hAnsi="Arial" w:cs="Arial"/>
          <w:sz w:val="24"/>
        </w:rPr>
        <w:t xml:space="preserve"> y </w:t>
      </w:r>
      <w:proofErr w:type="spellStart"/>
      <w:r>
        <w:rPr>
          <w:rFonts w:ascii="Arial" w:hAnsi="Arial" w:cs="Arial"/>
          <w:sz w:val="24"/>
        </w:rPr>
        <w:t>Basg</w:t>
      </w:r>
      <w:proofErr w:type="spellEnd"/>
      <w:r>
        <w:rPr>
          <w:rFonts w:ascii="Arial" w:hAnsi="Arial" w:cs="Arial"/>
          <w:sz w:val="24"/>
        </w:rPr>
        <w:t xml:space="preserve">. PCYDDS.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26" w:history="1">
        <w:r>
          <w:rPr>
            <w:rStyle w:val="Hyperlink"/>
            <w:rFonts w:ascii="Arial" w:hAnsi="Arial" w:cs="Arial"/>
            <w:sz w:val="24"/>
            <w:szCs w:val="24"/>
          </w:rPr>
          <w:t>https://www.qualificationswales.org/cymraeg/cyhoeddiadau/bilingual-language-proficiency-2018/</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484DD0BD" w14:textId="77777777" w:rsidR="00E664AA" w:rsidRDefault="00E664AA" w:rsidP="00E664AA">
      <w:pPr>
        <w:rPr>
          <w:rFonts w:ascii="Arial" w:hAnsi="Arial" w:cs="Arial"/>
          <w:sz w:val="24"/>
          <w:szCs w:val="24"/>
        </w:rPr>
      </w:pP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Byw</w:t>
      </w:r>
      <w:proofErr w:type="spellEnd"/>
      <w:r>
        <w:rPr>
          <w:rFonts w:ascii="Arial" w:hAnsi="Arial" w:cs="Arial"/>
          <w:sz w:val="24"/>
          <w:szCs w:val="24"/>
        </w:rPr>
        <w:t xml:space="preserve">. (2012) </w:t>
      </w:r>
      <w:proofErr w:type="spellStart"/>
      <w:r>
        <w:rPr>
          <w:rFonts w:ascii="Arial" w:hAnsi="Arial" w:cs="Arial"/>
          <w:sz w:val="24"/>
          <w:szCs w:val="24"/>
        </w:rPr>
        <w:t>Llywodraeth</w:t>
      </w:r>
      <w:proofErr w:type="spellEnd"/>
      <w:r>
        <w:rPr>
          <w:rFonts w:ascii="Arial" w:hAnsi="Arial" w:cs="Arial"/>
          <w:sz w:val="24"/>
          <w:szCs w:val="24"/>
        </w:rPr>
        <w:t xml:space="preserve"> Cymru.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7" w:history="1">
        <w:r>
          <w:rPr>
            <w:rStyle w:val="Hyperlink"/>
            <w:rFonts w:ascii="Arial" w:hAnsi="Arial" w:cs="Arial"/>
            <w:sz w:val="24"/>
            <w:szCs w:val="24"/>
          </w:rPr>
          <w:t>https://llyw.cymru/sites/default/files/publications/2018-12/strategaeth-y-gymraeg-2012-i-2017-iaith-fyw-iaith-byw.pdf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6C4DBCDF" w14:textId="78719EDE" w:rsidR="00E664AA" w:rsidRDefault="00E664AA" w:rsidP="00E664AA">
      <w:pPr>
        <w:rPr>
          <w:rFonts w:ascii="Arial" w:hAnsi="Arial" w:cs="Arial"/>
          <w:sz w:val="24"/>
          <w:szCs w:val="24"/>
        </w:rPr>
      </w:pPr>
      <w:r>
        <w:rPr>
          <w:rFonts w:ascii="Arial" w:hAnsi="Arial" w:cs="Arial"/>
          <w:sz w:val="24"/>
          <w:szCs w:val="24"/>
        </w:rPr>
        <w:t xml:space="preserve">ITV (2016) </w:t>
      </w:r>
      <w:r>
        <w:rPr>
          <w:rFonts w:ascii="Arial" w:hAnsi="Arial" w:cs="Arial"/>
          <w:i/>
          <w:iCs/>
          <w:sz w:val="24"/>
          <w:szCs w:val="24"/>
        </w:rPr>
        <w:t>Exclusive poll: 64% oppose compulsory Welsh to age 16</w:t>
      </w:r>
      <w:r>
        <w:rPr>
          <w:rFonts w:ascii="Arial" w:hAnsi="Arial" w:cs="Arial"/>
          <w:i/>
          <w:iCs/>
          <w:color w:val="2A2A2A"/>
          <w:sz w:val="24"/>
          <w:szCs w:val="24"/>
        </w:rPr>
        <w:t xml:space="preserve">. </w:t>
      </w:r>
      <w:proofErr w:type="spellStart"/>
      <w:r>
        <w:rPr>
          <w:rFonts w:ascii="Arial" w:hAnsi="Arial" w:cs="Arial"/>
          <w:color w:val="2A2A2A"/>
          <w:sz w:val="24"/>
          <w:szCs w:val="24"/>
        </w:rPr>
        <w:t>Ar</w:t>
      </w:r>
      <w:proofErr w:type="spellEnd"/>
      <w:r>
        <w:rPr>
          <w:rFonts w:ascii="Arial" w:hAnsi="Arial" w:cs="Arial"/>
          <w:color w:val="2A2A2A"/>
          <w:sz w:val="24"/>
          <w:szCs w:val="24"/>
        </w:rPr>
        <w:t xml:space="preserve"> </w:t>
      </w:r>
      <w:proofErr w:type="spellStart"/>
      <w:r>
        <w:rPr>
          <w:rFonts w:ascii="Arial" w:hAnsi="Arial" w:cs="Arial"/>
          <w:color w:val="2A2A2A"/>
          <w:sz w:val="24"/>
          <w:szCs w:val="24"/>
        </w:rPr>
        <w:t>gael</w:t>
      </w:r>
      <w:proofErr w:type="spellEnd"/>
      <w:r>
        <w:rPr>
          <w:rFonts w:ascii="Arial" w:hAnsi="Arial" w:cs="Arial"/>
          <w:color w:val="2A2A2A"/>
          <w:sz w:val="24"/>
          <w:szCs w:val="24"/>
        </w:rPr>
        <w:t xml:space="preserve"> </w:t>
      </w:r>
      <w:proofErr w:type="spellStart"/>
      <w:r>
        <w:rPr>
          <w:rFonts w:ascii="Arial" w:hAnsi="Arial" w:cs="Arial"/>
          <w:color w:val="2A2A2A"/>
          <w:sz w:val="24"/>
          <w:szCs w:val="24"/>
        </w:rPr>
        <w:t>yn</w:t>
      </w:r>
      <w:proofErr w:type="spellEnd"/>
      <w:r>
        <w:rPr>
          <w:rFonts w:ascii="Arial" w:hAnsi="Arial" w:cs="Arial"/>
          <w:color w:val="2A2A2A"/>
          <w:sz w:val="24"/>
          <w:szCs w:val="24"/>
        </w:rPr>
        <w:t xml:space="preserve">: </w:t>
      </w:r>
      <w:hyperlink r:id="rId28" w:history="1">
        <w:r>
          <w:rPr>
            <w:rStyle w:val="Hyperlink"/>
            <w:rFonts w:ascii="Arial" w:hAnsi="Arial" w:cs="Arial"/>
            <w:sz w:val="24"/>
            <w:szCs w:val="24"/>
          </w:rPr>
          <w:t>https://www.itv.com/news/wales/2015-07-10/exclusive-poll-64-oppose-compulsory-welsh-to-age-16/</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39E89918" w14:textId="2A22E8A3" w:rsidR="00372615" w:rsidRDefault="00372615" w:rsidP="00372615">
      <w:pPr>
        <w:pStyle w:val="commentcontentpara"/>
        <w:spacing w:before="0" w:beforeAutospacing="0" w:after="0" w:afterAutospacing="0" w:line="276" w:lineRule="auto"/>
        <w:rPr>
          <w:rFonts w:ascii="Arial" w:hAnsi="Arial" w:cs="Arial"/>
        </w:rPr>
      </w:pPr>
      <w:r w:rsidRPr="00372615">
        <w:rPr>
          <w:rFonts w:ascii="Arial" w:hAnsi="Arial" w:cs="Arial"/>
        </w:rPr>
        <w:t>Laurie, S.S. (1890) Lectures on language and linguistic method in school. Cambridge University Press: Cambridge.</w:t>
      </w:r>
    </w:p>
    <w:p w14:paraId="18438CE2" w14:textId="77777777" w:rsidR="00372615" w:rsidRDefault="00372615" w:rsidP="00372615">
      <w:pPr>
        <w:pStyle w:val="commentcontentpara"/>
        <w:spacing w:before="0" w:beforeAutospacing="0" w:after="0" w:afterAutospacing="0"/>
        <w:rPr>
          <w:rFonts w:ascii="Arial" w:hAnsi="Arial" w:cs="Arial"/>
        </w:rPr>
      </w:pPr>
    </w:p>
    <w:p w14:paraId="7D53AB86" w14:textId="77777777" w:rsidR="00E664AA" w:rsidRDefault="00E664AA" w:rsidP="00E664AA">
      <w:pPr>
        <w:rPr>
          <w:rStyle w:val="Hyperlink"/>
          <w:color w:val="auto"/>
          <w:u w:val="none"/>
        </w:rPr>
      </w:pPr>
      <w:r>
        <w:rPr>
          <w:rFonts w:ascii="Arial" w:hAnsi="Arial" w:cs="Arial"/>
          <w:sz w:val="24"/>
          <w:szCs w:val="24"/>
        </w:rPr>
        <w:t xml:space="preserve">Lewis, H. (2015) </w:t>
      </w:r>
      <w:proofErr w:type="spellStart"/>
      <w:r>
        <w:rPr>
          <w:rFonts w:ascii="Arial" w:hAnsi="Arial" w:cs="Arial"/>
          <w:i/>
          <w:sz w:val="24"/>
          <w:szCs w:val="24"/>
        </w:rPr>
        <w:t>Cymraeg</w:t>
      </w:r>
      <w:proofErr w:type="spellEnd"/>
      <w:r>
        <w:rPr>
          <w:rFonts w:ascii="Arial" w:hAnsi="Arial" w:cs="Arial"/>
          <w:i/>
          <w:sz w:val="24"/>
          <w:szCs w:val="24"/>
        </w:rPr>
        <w:t xml:space="preserve"> Ail </w:t>
      </w:r>
      <w:proofErr w:type="spellStart"/>
      <w:r>
        <w:rPr>
          <w:rFonts w:ascii="Arial" w:hAnsi="Arial" w:cs="Arial"/>
          <w:i/>
          <w:sz w:val="24"/>
          <w:szCs w:val="24"/>
        </w:rPr>
        <w:t>Iaith</w:t>
      </w:r>
      <w:proofErr w:type="spellEnd"/>
      <w:r>
        <w:rPr>
          <w:rFonts w:ascii="Arial" w:hAnsi="Arial" w:cs="Arial"/>
          <w:i/>
          <w:sz w:val="24"/>
          <w:szCs w:val="24"/>
        </w:rPr>
        <w:t xml:space="preserve"> </w:t>
      </w:r>
      <w:proofErr w:type="spellStart"/>
      <w:r>
        <w:rPr>
          <w:rFonts w:ascii="Arial" w:hAnsi="Arial" w:cs="Arial"/>
          <w:i/>
          <w:sz w:val="24"/>
          <w:szCs w:val="24"/>
        </w:rPr>
        <w:t>yn</w:t>
      </w:r>
      <w:proofErr w:type="spellEnd"/>
      <w:r>
        <w:rPr>
          <w:rFonts w:ascii="Arial" w:hAnsi="Arial" w:cs="Arial"/>
          <w:i/>
          <w:sz w:val="24"/>
          <w:szCs w:val="24"/>
        </w:rPr>
        <w:t xml:space="preserve"> </w:t>
      </w:r>
      <w:proofErr w:type="spellStart"/>
      <w:r>
        <w:rPr>
          <w:rFonts w:ascii="Arial" w:hAnsi="Arial" w:cs="Arial"/>
          <w:i/>
          <w:sz w:val="24"/>
          <w:szCs w:val="24"/>
        </w:rPr>
        <w:t>ein</w:t>
      </w:r>
      <w:proofErr w:type="spellEnd"/>
      <w:r>
        <w:rPr>
          <w:rFonts w:ascii="Arial" w:hAnsi="Arial" w:cs="Arial"/>
          <w:i/>
          <w:sz w:val="24"/>
          <w:szCs w:val="24"/>
        </w:rPr>
        <w:t xml:space="preserve"> </w:t>
      </w:r>
      <w:proofErr w:type="spellStart"/>
      <w:r>
        <w:rPr>
          <w:rFonts w:ascii="Arial" w:hAnsi="Arial" w:cs="Arial"/>
          <w:i/>
          <w:sz w:val="24"/>
          <w:szCs w:val="24"/>
        </w:rPr>
        <w:t>cwricwlwm</w:t>
      </w:r>
      <w:proofErr w:type="spellEnd"/>
      <w:r>
        <w:rPr>
          <w:rFonts w:ascii="Arial" w:hAnsi="Arial" w:cs="Arial"/>
          <w:i/>
          <w:sz w:val="24"/>
          <w:szCs w:val="24"/>
        </w:rPr>
        <w:t xml:space="preserve"> </w:t>
      </w:r>
      <w:proofErr w:type="spellStart"/>
      <w:r>
        <w:rPr>
          <w:rFonts w:ascii="Arial" w:hAnsi="Arial" w:cs="Arial"/>
          <w:i/>
          <w:sz w:val="24"/>
          <w:szCs w:val="24"/>
        </w:rPr>
        <w:t>newydd</w:t>
      </w:r>
      <w:proofErr w:type="spellEnd"/>
      <w:r>
        <w:rPr>
          <w:rFonts w:ascii="Arial" w:hAnsi="Arial" w:cs="Arial"/>
          <w:sz w:val="24"/>
          <w:szCs w:val="24"/>
        </w:rPr>
        <w:t xml:space="preserve">.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9" w:history="1">
        <w:r>
          <w:rPr>
            <w:rStyle w:val="Hyperlink"/>
            <w:rFonts w:ascii="Arial" w:hAnsi="Arial" w:cs="Arial"/>
            <w:sz w:val="24"/>
            <w:szCs w:val="24"/>
          </w:rPr>
          <w:t>http://gov.wales/about/cabinet/cabinetstatements/previousadministration/2015/welshsecondlang/?lang=cy</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w:t>
      </w:r>
      <w:proofErr w:type="spellStart"/>
      <w:r>
        <w:rPr>
          <w:rStyle w:val="Hyperlink"/>
          <w:rFonts w:ascii="Arial" w:hAnsi="Arial" w:cs="Arial"/>
          <w:sz w:val="24"/>
          <w:szCs w:val="24"/>
        </w:rPr>
        <w:t>ar</w:t>
      </w:r>
      <w:proofErr w:type="spellEnd"/>
      <w:r>
        <w:rPr>
          <w:rStyle w:val="Hyperlink"/>
          <w:rFonts w:ascii="Arial" w:hAnsi="Arial" w:cs="Arial"/>
          <w:sz w:val="24"/>
          <w:szCs w:val="24"/>
        </w:rPr>
        <w:t xml:space="preserve">: 23 </w:t>
      </w:r>
      <w:proofErr w:type="spellStart"/>
      <w:r>
        <w:rPr>
          <w:rStyle w:val="Hyperlink"/>
          <w:rFonts w:ascii="Arial" w:hAnsi="Arial" w:cs="Arial"/>
          <w:sz w:val="24"/>
          <w:szCs w:val="24"/>
        </w:rPr>
        <w:t>Hydref</w:t>
      </w:r>
      <w:proofErr w:type="spellEnd"/>
      <w:r>
        <w:rPr>
          <w:rStyle w:val="Hyperlink"/>
          <w:rFonts w:ascii="Arial" w:hAnsi="Arial" w:cs="Arial"/>
          <w:sz w:val="24"/>
          <w:szCs w:val="24"/>
        </w:rPr>
        <w:t xml:space="preserve"> 2019]</w:t>
      </w:r>
    </w:p>
    <w:p w14:paraId="0DE81EE8" w14:textId="77777777" w:rsidR="00E664AA" w:rsidRDefault="00E664AA" w:rsidP="00E664AA">
      <w:pPr>
        <w:spacing w:line="360" w:lineRule="auto"/>
      </w:pPr>
      <w:r>
        <w:rPr>
          <w:rFonts w:ascii="Arial" w:hAnsi="Arial" w:cs="Arial"/>
          <w:sz w:val="24"/>
          <w:szCs w:val="24"/>
        </w:rPr>
        <w:t xml:space="preserve">Lewis, W. G. (2011) </w:t>
      </w:r>
      <w:proofErr w:type="spellStart"/>
      <w:r>
        <w:rPr>
          <w:rFonts w:ascii="Arial" w:hAnsi="Arial" w:cs="Arial"/>
          <w:i/>
          <w:iCs/>
          <w:sz w:val="24"/>
          <w:szCs w:val="24"/>
        </w:rPr>
        <w:t>Addysg</w:t>
      </w:r>
      <w:proofErr w:type="spellEnd"/>
      <w:r>
        <w:rPr>
          <w:rFonts w:ascii="Arial" w:hAnsi="Arial" w:cs="Arial"/>
          <w:i/>
          <w:iCs/>
          <w:sz w:val="24"/>
          <w:szCs w:val="24"/>
        </w:rPr>
        <w:t xml:space="preserve"> </w:t>
      </w:r>
      <w:proofErr w:type="spellStart"/>
      <w:r>
        <w:rPr>
          <w:rFonts w:ascii="Arial" w:hAnsi="Arial" w:cs="Arial"/>
          <w:i/>
          <w:iCs/>
          <w:sz w:val="24"/>
          <w:szCs w:val="24"/>
        </w:rPr>
        <w:t>Ddwyieithog</w:t>
      </w:r>
      <w:proofErr w:type="spellEnd"/>
      <w:r>
        <w:rPr>
          <w:rFonts w:ascii="Arial" w:hAnsi="Arial" w:cs="Arial"/>
          <w:i/>
          <w:iCs/>
          <w:sz w:val="24"/>
          <w:szCs w:val="24"/>
        </w:rPr>
        <w:t xml:space="preserve"> </w:t>
      </w:r>
      <w:proofErr w:type="spellStart"/>
      <w:r>
        <w:rPr>
          <w:rFonts w:ascii="Arial" w:hAnsi="Arial" w:cs="Arial"/>
          <w:i/>
          <w:iCs/>
          <w:sz w:val="24"/>
          <w:szCs w:val="24"/>
        </w:rPr>
        <w:t>yn</w:t>
      </w:r>
      <w:proofErr w:type="spellEnd"/>
      <w:r>
        <w:rPr>
          <w:rFonts w:ascii="Arial" w:hAnsi="Arial" w:cs="Arial"/>
          <w:i/>
          <w:iCs/>
          <w:sz w:val="24"/>
          <w:szCs w:val="24"/>
        </w:rPr>
        <w:t xml:space="preserve"> </w:t>
      </w:r>
      <w:proofErr w:type="spellStart"/>
      <w:r>
        <w:rPr>
          <w:rFonts w:ascii="Arial" w:hAnsi="Arial" w:cs="Arial"/>
          <w:i/>
          <w:iCs/>
          <w:sz w:val="24"/>
          <w:szCs w:val="24"/>
        </w:rPr>
        <w:t>yr</w:t>
      </w:r>
      <w:proofErr w:type="spellEnd"/>
      <w:r>
        <w:rPr>
          <w:rFonts w:ascii="Arial" w:hAnsi="Arial" w:cs="Arial"/>
          <w:i/>
          <w:iCs/>
          <w:sz w:val="24"/>
          <w:szCs w:val="24"/>
        </w:rPr>
        <w:t xml:space="preserve"> unfed </w:t>
      </w:r>
      <w:proofErr w:type="spellStart"/>
      <w:r>
        <w:rPr>
          <w:rFonts w:ascii="Arial" w:hAnsi="Arial" w:cs="Arial"/>
          <w:i/>
          <w:iCs/>
          <w:sz w:val="24"/>
          <w:szCs w:val="24"/>
        </w:rPr>
        <w:t>ganrif</w:t>
      </w:r>
      <w:proofErr w:type="spellEnd"/>
      <w:r>
        <w:rPr>
          <w:rFonts w:ascii="Arial" w:hAnsi="Arial" w:cs="Arial"/>
          <w:i/>
          <w:iCs/>
          <w:sz w:val="24"/>
          <w:szCs w:val="24"/>
        </w:rPr>
        <w:t xml:space="preserve"> </w:t>
      </w:r>
      <w:proofErr w:type="spellStart"/>
      <w:r>
        <w:rPr>
          <w:rFonts w:ascii="Arial" w:hAnsi="Arial" w:cs="Arial"/>
          <w:i/>
          <w:iCs/>
          <w:sz w:val="24"/>
          <w:szCs w:val="24"/>
        </w:rPr>
        <w:t>ar</w:t>
      </w:r>
      <w:proofErr w:type="spellEnd"/>
      <w:r>
        <w:rPr>
          <w:rFonts w:ascii="Arial" w:hAnsi="Arial" w:cs="Arial"/>
          <w:i/>
          <w:iCs/>
          <w:sz w:val="24"/>
          <w:szCs w:val="24"/>
        </w:rPr>
        <w:t xml:space="preserve"> </w:t>
      </w:r>
      <w:proofErr w:type="spellStart"/>
      <w:r>
        <w:rPr>
          <w:rFonts w:ascii="Arial" w:hAnsi="Arial" w:cs="Arial"/>
          <w:i/>
          <w:iCs/>
          <w:sz w:val="24"/>
          <w:szCs w:val="24"/>
        </w:rPr>
        <w:t>hugain</w:t>
      </w:r>
      <w:proofErr w:type="spellEnd"/>
      <w:r>
        <w:rPr>
          <w:rFonts w:ascii="Arial" w:hAnsi="Arial" w:cs="Arial"/>
          <w:i/>
          <w:iCs/>
          <w:sz w:val="24"/>
          <w:szCs w:val="24"/>
        </w:rPr>
        <w:t xml:space="preserve">: </w:t>
      </w:r>
      <w:proofErr w:type="spellStart"/>
      <w:r>
        <w:rPr>
          <w:rFonts w:ascii="Arial" w:hAnsi="Arial" w:cs="Arial"/>
          <w:i/>
          <w:iCs/>
          <w:sz w:val="24"/>
          <w:szCs w:val="24"/>
        </w:rPr>
        <w:t>adolygu’r</w:t>
      </w:r>
      <w:proofErr w:type="spellEnd"/>
      <w:r>
        <w:rPr>
          <w:rFonts w:ascii="Arial" w:hAnsi="Arial" w:cs="Arial"/>
          <w:i/>
          <w:iCs/>
          <w:sz w:val="24"/>
          <w:szCs w:val="24"/>
        </w:rPr>
        <w:t xml:space="preserve"> </w:t>
      </w:r>
      <w:proofErr w:type="spellStart"/>
      <w:r>
        <w:rPr>
          <w:rFonts w:ascii="Arial" w:hAnsi="Arial" w:cs="Arial"/>
          <w:i/>
          <w:iCs/>
          <w:sz w:val="24"/>
          <w:szCs w:val="24"/>
        </w:rPr>
        <w:t>cyd-destun</w:t>
      </w:r>
      <w:proofErr w:type="spellEnd"/>
      <w:r>
        <w:rPr>
          <w:rFonts w:ascii="Arial" w:hAnsi="Arial" w:cs="Arial"/>
          <w:i/>
          <w:iCs/>
          <w:sz w:val="24"/>
          <w:szCs w:val="24"/>
        </w:rPr>
        <w:t xml:space="preserve"> </w:t>
      </w:r>
      <w:proofErr w:type="spellStart"/>
      <w:r>
        <w:rPr>
          <w:rFonts w:ascii="Arial" w:hAnsi="Arial" w:cs="Arial"/>
          <w:i/>
          <w:iCs/>
          <w:sz w:val="24"/>
          <w:szCs w:val="24"/>
        </w:rPr>
        <w:t>rhyngwladol</w:t>
      </w:r>
      <w:proofErr w:type="spellEnd"/>
      <w:r>
        <w:rPr>
          <w:rFonts w:ascii="Arial" w:hAnsi="Arial" w:cs="Arial"/>
          <w:i/>
          <w:iCs/>
          <w:sz w:val="24"/>
          <w:szCs w:val="24"/>
        </w:rPr>
        <w:t xml:space="preserve">. </w:t>
      </w:r>
      <w:proofErr w:type="spellStart"/>
      <w:r>
        <w:rPr>
          <w:rFonts w:ascii="Arial" w:hAnsi="Arial" w:cs="Arial"/>
          <w:sz w:val="24"/>
          <w:szCs w:val="24"/>
        </w:rPr>
        <w:t>Gwerddon</w:t>
      </w:r>
      <w:proofErr w:type="spellEnd"/>
      <w:r>
        <w:rPr>
          <w:rFonts w:ascii="Arial" w:hAnsi="Arial" w:cs="Arial"/>
          <w:sz w:val="24"/>
          <w:szCs w:val="24"/>
        </w:rPr>
        <w:t xml:space="preserve">: </w:t>
      </w:r>
      <w:proofErr w:type="spellStart"/>
      <w:r>
        <w:rPr>
          <w:rFonts w:ascii="Arial" w:hAnsi="Arial" w:cs="Arial"/>
          <w:sz w:val="24"/>
          <w:szCs w:val="24"/>
        </w:rPr>
        <w:t>Cyfnodolyn</w:t>
      </w:r>
      <w:proofErr w:type="spellEnd"/>
      <w:r>
        <w:rPr>
          <w:rFonts w:ascii="Arial" w:hAnsi="Arial" w:cs="Arial"/>
          <w:sz w:val="24"/>
          <w:szCs w:val="24"/>
        </w:rPr>
        <w:t xml:space="preserve"> </w:t>
      </w:r>
      <w:proofErr w:type="spellStart"/>
      <w:r>
        <w:rPr>
          <w:rFonts w:ascii="Arial" w:hAnsi="Arial" w:cs="Arial"/>
          <w:sz w:val="24"/>
          <w:szCs w:val="24"/>
        </w:rPr>
        <w:t>Academaidd</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
    <w:p w14:paraId="1CF65B10" w14:textId="77777777" w:rsidR="00E664AA" w:rsidRDefault="00E664AA" w:rsidP="00E664AA">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(2014) </w:t>
      </w:r>
      <w:proofErr w:type="spellStart"/>
      <w:r>
        <w:rPr>
          <w:rFonts w:ascii="Arial" w:hAnsi="Arial" w:cs="Arial"/>
          <w:i/>
          <w:iCs/>
          <w:sz w:val="24"/>
          <w:szCs w:val="24"/>
        </w:rPr>
        <w:t>Ymateb</w:t>
      </w:r>
      <w:proofErr w:type="spellEnd"/>
      <w:r>
        <w:rPr>
          <w:rFonts w:ascii="Arial" w:hAnsi="Arial" w:cs="Arial"/>
          <w:i/>
          <w:iCs/>
          <w:sz w:val="24"/>
          <w:szCs w:val="24"/>
        </w:rPr>
        <w:t xml:space="preserve"> </w:t>
      </w:r>
      <w:proofErr w:type="spellStart"/>
      <w:r>
        <w:rPr>
          <w:rFonts w:ascii="Arial" w:hAnsi="Arial" w:cs="Arial"/>
          <w:i/>
          <w:iCs/>
          <w:sz w:val="24"/>
          <w:szCs w:val="24"/>
        </w:rPr>
        <w:t>i</w:t>
      </w:r>
      <w:proofErr w:type="spellEnd"/>
      <w:r>
        <w:rPr>
          <w:rFonts w:ascii="Arial" w:hAnsi="Arial" w:cs="Arial"/>
          <w:i/>
          <w:iCs/>
          <w:sz w:val="24"/>
          <w:szCs w:val="24"/>
        </w:rPr>
        <w:t xml:space="preserve"> </w:t>
      </w:r>
      <w:proofErr w:type="spellStart"/>
      <w:r>
        <w:rPr>
          <w:rFonts w:ascii="Arial" w:hAnsi="Arial" w:cs="Arial"/>
          <w:i/>
          <w:iCs/>
          <w:sz w:val="24"/>
          <w:szCs w:val="24"/>
        </w:rPr>
        <w:t>argymhellion</w:t>
      </w:r>
      <w:proofErr w:type="spellEnd"/>
      <w:r>
        <w:rPr>
          <w:rFonts w:ascii="Arial" w:hAnsi="Arial" w:cs="Arial"/>
          <w:i/>
          <w:iCs/>
          <w:sz w:val="24"/>
          <w:szCs w:val="24"/>
        </w:rPr>
        <w:t xml:space="preserve"> </w:t>
      </w:r>
      <w:proofErr w:type="spellStart"/>
      <w:r>
        <w:rPr>
          <w:rFonts w:ascii="Arial" w:hAnsi="Arial" w:cs="Arial"/>
          <w:i/>
          <w:iCs/>
          <w:sz w:val="24"/>
          <w:szCs w:val="24"/>
        </w:rPr>
        <w:t>grŵp</w:t>
      </w:r>
      <w:proofErr w:type="spellEnd"/>
      <w:r>
        <w:rPr>
          <w:rFonts w:ascii="Arial" w:hAnsi="Arial" w:cs="Arial"/>
          <w:i/>
          <w:iCs/>
          <w:sz w:val="24"/>
          <w:szCs w:val="24"/>
        </w:rPr>
        <w:t xml:space="preserve"> </w:t>
      </w:r>
      <w:proofErr w:type="spellStart"/>
      <w:r>
        <w:rPr>
          <w:rFonts w:ascii="Arial" w:hAnsi="Arial" w:cs="Arial"/>
          <w:i/>
          <w:iCs/>
          <w:sz w:val="24"/>
          <w:szCs w:val="24"/>
        </w:rPr>
        <w:t>adolygu</w:t>
      </w:r>
      <w:proofErr w:type="spellEnd"/>
      <w:r>
        <w:rPr>
          <w:rFonts w:ascii="Arial" w:hAnsi="Arial" w:cs="Arial"/>
          <w:i/>
          <w:iCs/>
          <w:sz w:val="24"/>
          <w:szCs w:val="24"/>
        </w:rPr>
        <w:t xml:space="preserve"> </w:t>
      </w:r>
      <w:proofErr w:type="spellStart"/>
      <w:r>
        <w:rPr>
          <w:rFonts w:ascii="Arial" w:hAnsi="Arial" w:cs="Arial"/>
          <w:i/>
          <w:iCs/>
          <w:sz w:val="24"/>
          <w:szCs w:val="24"/>
        </w:rPr>
        <w:t>Cymraeg</w:t>
      </w:r>
      <w:proofErr w:type="spellEnd"/>
      <w:r>
        <w:rPr>
          <w:rFonts w:ascii="Arial" w:hAnsi="Arial" w:cs="Arial"/>
          <w:i/>
          <w:iCs/>
          <w:sz w:val="24"/>
          <w:szCs w:val="24"/>
        </w:rPr>
        <w:t xml:space="preserve"> ail </w:t>
      </w:r>
      <w:proofErr w:type="spellStart"/>
      <w:r>
        <w:rPr>
          <w:rFonts w:ascii="Arial" w:hAnsi="Arial" w:cs="Arial"/>
          <w:i/>
          <w:iCs/>
          <w:sz w:val="24"/>
          <w:szCs w:val="24"/>
        </w:rPr>
        <w:t>iaith</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0" w:history="1">
        <w:r>
          <w:rPr>
            <w:rStyle w:val="Hyperlink"/>
            <w:rFonts w:ascii="Arial" w:hAnsi="Arial" w:cs="Arial"/>
            <w:sz w:val="24"/>
            <w:szCs w:val="24"/>
          </w:rPr>
          <w:t>https://llyw.cymru/sites/default/files/publications/2018-02/ymateb-i-argymhellion-gr%C5%B5p-adolygu-cymraeg-ail-iaith.pdf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321031CE" w14:textId="77777777" w:rsidR="00E664AA" w:rsidRDefault="00E664AA" w:rsidP="00E664AA">
      <w:pPr>
        <w:rPr>
          <w:rFonts w:ascii="Arial" w:hAnsi="Arial" w:cs="Arial"/>
          <w:sz w:val="24"/>
          <w:szCs w:val="24"/>
        </w:rPr>
      </w:pPr>
      <w:r w:rsidRPr="00FE6C67">
        <w:rPr>
          <w:rStyle w:val="Hyperlink"/>
          <w:rFonts w:ascii="Arial" w:hAnsi="Arial" w:cs="Arial"/>
          <w:color w:val="auto"/>
          <w:sz w:val="24"/>
          <w:szCs w:val="24"/>
          <w:u w:val="none"/>
          <w:lang w:val="cy-GB"/>
        </w:rPr>
        <w:t xml:space="preserve">Llywodraeth Cymru (2017) </w:t>
      </w:r>
      <w:r w:rsidRPr="00FE6C67">
        <w:rPr>
          <w:rStyle w:val="Hyperlink"/>
          <w:rFonts w:ascii="Arial" w:hAnsi="Arial" w:cs="Arial"/>
          <w:i/>
          <w:iCs/>
          <w:color w:val="auto"/>
          <w:sz w:val="24"/>
          <w:szCs w:val="24"/>
          <w:u w:val="none"/>
          <w:lang w:val="cy-GB"/>
        </w:rPr>
        <w:t xml:space="preserve">Cymraeg 2050: Miliwn o siaradwyr. </w:t>
      </w:r>
      <w:r w:rsidRPr="00FE6C67">
        <w:rPr>
          <w:rStyle w:val="Hyperlink"/>
          <w:rFonts w:ascii="Arial" w:hAnsi="Arial" w:cs="Arial"/>
          <w:color w:val="auto"/>
          <w:sz w:val="24"/>
          <w:szCs w:val="24"/>
          <w:u w:val="none"/>
          <w:lang w:val="cy-GB"/>
        </w:rPr>
        <w:t xml:space="preserve">Hawlfraint y Goron. Ar gael yn: </w:t>
      </w:r>
      <w:hyperlink r:id="rId31" w:history="1">
        <w:r>
          <w:rPr>
            <w:rStyle w:val="Hyperlink"/>
            <w:rFonts w:ascii="Arial" w:hAnsi="Arial" w:cs="Arial"/>
            <w:sz w:val="24"/>
            <w:szCs w:val="24"/>
          </w:rPr>
          <w:t>http://www.assembly.wales/laid%20documents/gen-ld11108/gen-ld11108-w.pdf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48675917" w14:textId="77777777" w:rsidR="00E664AA" w:rsidRDefault="00E664AA" w:rsidP="00E664AA">
      <w:pPr>
        <w:rPr>
          <w:rFonts w:ascii="Arial" w:hAnsi="Arial" w:cs="Arial"/>
          <w:sz w:val="24"/>
          <w:szCs w:val="24"/>
        </w:rPr>
      </w:pPr>
      <w:r>
        <w:rPr>
          <w:rFonts w:ascii="Arial" w:hAnsi="Arial" w:cs="Arial"/>
          <w:sz w:val="24"/>
          <w:szCs w:val="24"/>
        </w:rPr>
        <w:t xml:space="preserve">Nation Cymru (2019) </w:t>
      </w:r>
      <w:r>
        <w:rPr>
          <w:rFonts w:ascii="Arial" w:hAnsi="Arial" w:cs="Arial"/>
          <w:i/>
          <w:iCs/>
          <w:sz w:val="24"/>
          <w:szCs w:val="24"/>
        </w:rPr>
        <w:t xml:space="preserve">Welsh language inspires new Gaelic campaign in Scotland.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2" w:history="1">
        <w:r>
          <w:rPr>
            <w:rStyle w:val="Hyperlink"/>
            <w:rFonts w:ascii="Arial" w:hAnsi="Arial" w:cs="Arial"/>
            <w:sz w:val="24"/>
            <w:szCs w:val="24"/>
          </w:rPr>
          <w:t>https://nation.cymru/news/welsh-language-inspires-new-gaelic-campaign-in-scotland/</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3FD19ECC" w14:textId="29EA60D4" w:rsidR="00E664AA" w:rsidRDefault="00E664AA" w:rsidP="00E664AA">
      <w:pPr>
        <w:spacing w:line="360" w:lineRule="auto"/>
        <w:rPr>
          <w:rFonts w:ascii="Arial" w:hAnsi="Arial" w:cs="Arial"/>
          <w:sz w:val="24"/>
          <w:szCs w:val="24"/>
        </w:rPr>
      </w:pPr>
      <w:proofErr w:type="spellStart"/>
      <w:r>
        <w:rPr>
          <w:rFonts w:ascii="Arial" w:hAnsi="Arial" w:cs="Arial"/>
          <w:sz w:val="24"/>
          <w:szCs w:val="24"/>
        </w:rPr>
        <w:lastRenderedPageBreak/>
        <w:t>Oestreicher</w:t>
      </w:r>
      <w:proofErr w:type="spellEnd"/>
      <w:r>
        <w:rPr>
          <w:rFonts w:ascii="Arial" w:hAnsi="Arial" w:cs="Arial"/>
          <w:sz w:val="24"/>
          <w:szCs w:val="24"/>
        </w:rPr>
        <w:t xml:space="preserve">, J. D. (1974) </w:t>
      </w:r>
      <w:r>
        <w:rPr>
          <w:rFonts w:ascii="Arial" w:hAnsi="Arial" w:cs="Arial"/>
          <w:i/>
          <w:iCs/>
          <w:sz w:val="24"/>
          <w:szCs w:val="24"/>
        </w:rPr>
        <w:t>The early teaching of a modern language.</w:t>
      </w:r>
      <w:r>
        <w:rPr>
          <w:rFonts w:ascii="Arial" w:hAnsi="Arial" w:cs="Arial"/>
          <w:sz w:val="24"/>
          <w:szCs w:val="24"/>
        </w:rPr>
        <w:t xml:space="preserve"> Oxford: T, J Press Ltd.</w:t>
      </w:r>
    </w:p>
    <w:p w14:paraId="1F916B87" w14:textId="53271E08" w:rsidR="000D0ED9" w:rsidRDefault="000D0ED9" w:rsidP="000D0ED9">
      <w:pPr>
        <w:rPr>
          <w:rFonts w:ascii="Arial" w:hAnsi="Arial" w:cs="Arial"/>
          <w:sz w:val="24"/>
          <w:szCs w:val="24"/>
        </w:rPr>
      </w:pPr>
      <w:r>
        <w:rPr>
          <w:rFonts w:ascii="Arial" w:hAnsi="Arial" w:cs="Arial"/>
          <w:sz w:val="24"/>
          <w:szCs w:val="24"/>
        </w:rPr>
        <w:t>Lord Raglan (1958) ‘Compulsory Teaching of Welsh’ Hansard vol.212, 845-906</w:t>
      </w:r>
      <w:r>
        <w:rPr>
          <w:rFonts w:ascii="Arial" w:hAnsi="Arial" w:cs="Arial"/>
          <w:color w:val="000000"/>
          <w:sz w:val="24"/>
          <w:szCs w:val="24"/>
        </w:rPr>
        <w:t xml:space="preserve">.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gael</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hyperlink r:id="rId33" w:history="1">
        <w:r>
          <w:rPr>
            <w:rStyle w:val="Hyperlink"/>
            <w:rFonts w:ascii="Arial" w:hAnsi="Arial" w:cs="Arial"/>
            <w:sz w:val="24"/>
            <w:szCs w:val="24"/>
          </w:rPr>
          <w:t>https://api.parliament.uk/historic-hansard/lords/1958/nov/26/compulsory-teaching-of-welsh</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 </w:t>
      </w:r>
      <w:proofErr w:type="spellStart"/>
      <w:r>
        <w:rPr>
          <w:rFonts w:ascii="Arial" w:hAnsi="Arial" w:cs="Arial"/>
          <w:sz w:val="24"/>
          <w:szCs w:val="24"/>
        </w:rPr>
        <w:t>Hydref</w:t>
      </w:r>
      <w:proofErr w:type="spellEnd"/>
      <w:r>
        <w:rPr>
          <w:rFonts w:ascii="Arial" w:hAnsi="Arial" w:cs="Arial"/>
          <w:sz w:val="24"/>
          <w:szCs w:val="24"/>
        </w:rPr>
        <w:t xml:space="preserve"> 2019]</w:t>
      </w:r>
    </w:p>
    <w:p w14:paraId="67C5D0F9" w14:textId="54E03FAA" w:rsidR="00E664AA" w:rsidRDefault="00E664AA" w:rsidP="00E664AA">
      <w:pPr>
        <w:rPr>
          <w:rFonts w:ascii="Arial" w:hAnsi="Arial" w:cs="Arial"/>
          <w:sz w:val="24"/>
          <w:szCs w:val="24"/>
        </w:rPr>
      </w:pPr>
      <w:r>
        <w:rPr>
          <w:rFonts w:ascii="Arial" w:hAnsi="Arial" w:cs="Arial"/>
          <w:sz w:val="24"/>
          <w:szCs w:val="24"/>
        </w:rPr>
        <w:t xml:space="preserve">Rhys, M. (2014) </w:t>
      </w:r>
      <w:r>
        <w:rPr>
          <w:rFonts w:ascii="Arial" w:hAnsi="Arial" w:cs="Arial"/>
          <w:i/>
          <w:iCs/>
          <w:sz w:val="24"/>
          <w:szCs w:val="24"/>
        </w:rPr>
        <w:t xml:space="preserve">The trouble with bilingual education: The </w:t>
      </w:r>
      <w:proofErr w:type="gramStart"/>
      <w:r>
        <w:rPr>
          <w:rFonts w:ascii="Arial" w:hAnsi="Arial" w:cs="Arial"/>
          <w:i/>
          <w:iCs/>
          <w:sz w:val="24"/>
          <w:szCs w:val="24"/>
        </w:rPr>
        <w:t>ever increasing</w:t>
      </w:r>
      <w:proofErr w:type="gramEnd"/>
      <w:r>
        <w:rPr>
          <w:rFonts w:ascii="Arial" w:hAnsi="Arial" w:cs="Arial"/>
          <w:i/>
          <w:iCs/>
          <w:sz w:val="24"/>
          <w:szCs w:val="24"/>
        </w:rPr>
        <w:t xml:space="preserve"> gap between research, policy and practice</w:t>
      </w:r>
      <w:r>
        <w:rPr>
          <w:rFonts w:ascii="Arial" w:hAnsi="Arial" w:cs="Arial"/>
          <w:i/>
          <w:iCs/>
          <w:color w:val="333333"/>
          <w:sz w:val="24"/>
          <w:szCs w:val="24"/>
        </w:rPr>
        <w:t xml:space="preserve">. </w:t>
      </w:r>
      <w:proofErr w:type="spellStart"/>
      <w:r>
        <w:rPr>
          <w:rFonts w:ascii="Arial" w:hAnsi="Arial" w:cs="Arial"/>
          <w:color w:val="333333"/>
          <w:sz w:val="24"/>
          <w:szCs w:val="24"/>
        </w:rPr>
        <w:t>Ar</w:t>
      </w:r>
      <w:proofErr w:type="spellEnd"/>
      <w:r>
        <w:rPr>
          <w:rFonts w:ascii="Arial" w:hAnsi="Arial" w:cs="Arial"/>
          <w:color w:val="333333"/>
          <w:sz w:val="24"/>
          <w:szCs w:val="24"/>
        </w:rPr>
        <w:t xml:space="preserve"> </w:t>
      </w:r>
      <w:proofErr w:type="spellStart"/>
      <w:r>
        <w:rPr>
          <w:rFonts w:ascii="Arial" w:hAnsi="Arial" w:cs="Arial"/>
          <w:color w:val="333333"/>
          <w:sz w:val="24"/>
          <w:szCs w:val="24"/>
        </w:rPr>
        <w:t>gael</w:t>
      </w:r>
      <w:proofErr w:type="spellEnd"/>
      <w:r>
        <w:rPr>
          <w:rFonts w:ascii="Arial" w:hAnsi="Arial" w:cs="Arial"/>
          <w:color w:val="333333"/>
          <w:sz w:val="24"/>
          <w:szCs w:val="24"/>
        </w:rPr>
        <w:t xml:space="preserve"> </w:t>
      </w:r>
      <w:proofErr w:type="spellStart"/>
      <w:r>
        <w:rPr>
          <w:rFonts w:ascii="Arial" w:hAnsi="Arial" w:cs="Arial"/>
          <w:color w:val="333333"/>
          <w:sz w:val="24"/>
          <w:szCs w:val="24"/>
        </w:rPr>
        <w:t>yn</w:t>
      </w:r>
      <w:proofErr w:type="spellEnd"/>
      <w:r>
        <w:rPr>
          <w:rFonts w:ascii="Arial" w:hAnsi="Arial" w:cs="Arial"/>
          <w:color w:val="333333"/>
          <w:sz w:val="24"/>
          <w:szCs w:val="24"/>
        </w:rPr>
        <w:t>:</w:t>
      </w:r>
      <w:r>
        <w:rPr>
          <w:rFonts w:ascii="Arial" w:hAnsi="Arial" w:cs="Arial"/>
          <w:sz w:val="24"/>
          <w:szCs w:val="24"/>
        </w:rPr>
        <w:t xml:space="preserve"> </w:t>
      </w:r>
      <w:hyperlink r:id="rId34" w:history="1">
        <w:r>
          <w:rPr>
            <w:rStyle w:val="Hyperlink"/>
            <w:rFonts w:ascii="Arial" w:hAnsi="Arial" w:cs="Arial"/>
            <w:sz w:val="24"/>
            <w:szCs w:val="24"/>
          </w:rPr>
          <w:t>https://www.iwa.wales/click/2014/11/the-trouble-with-bilingual-education-the-ever-increasing-gap-between-research-policy-and-practice/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25 </w:t>
      </w:r>
      <w:proofErr w:type="spellStart"/>
      <w:r>
        <w:rPr>
          <w:rFonts w:ascii="Arial" w:hAnsi="Arial" w:cs="Arial"/>
          <w:sz w:val="24"/>
          <w:szCs w:val="24"/>
        </w:rPr>
        <w:t>Hydref</w:t>
      </w:r>
      <w:proofErr w:type="spellEnd"/>
      <w:r>
        <w:rPr>
          <w:rFonts w:ascii="Arial" w:hAnsi="Arial" w:cs="Arial"/>
          <w:sz w:val="24"/>
          <w:szCs w:val="24"/>
        </w:rPr>
        <w:t xml:space="preserve"> 2019]</w:t>
      </w:r>
    </w:p>
    <w:p w14:paraId="39F73C5E" w14:textId="26E55749" w:rsidR="005E5548" w:rsidRDefault="005E5548" w:rsidP="00E664AA">
      <w:pPr>
        <w:rPr>
          <w:rFonts w:ascii="Arial" w:hAnsi="Arial" w:cs="Arial"/>
          <w:sz w:val="24"/>
          <w:szCs w:val="24"/>
          <w:shd w:val="clear" w:color="auto" w:fill="FFFFFF"/>
        </w:rPr>
      </w:pPr>
      <w:proofErr w:type="spellStart"/>
      <w:r w:rsidRPr="005E5548">
        <w:rPr>
          <w:rFonts w:ascii="Arial" w:hAnsi="Arial" w:cs="Arial"/>
          <w:sz w:val="24"/>
          <w:szCs w:val="24"/>
          <w:bdr w:val="none" w:sz="0" w:space="0" w:color="auto" w:frame="1"/>
          <w:shd w:val="clear" w:color="auto" w:fill="FFFFFF"/>
        </w:rPr>
        <w:t>Saer</w:t>
      </w:r>
      <w:proofErr w:type="spellEnd"/>
      <w:r w:rsidRPr="005E5548">
        <w:rPr>
          <w:rFonts w:ascii="Arial" w:hAnsi="Arial" w:cs="Arial"/>
          <w:sz w:val="24"/>
          <w:szCs w:val="24"/>
          <w:shd w:val="clear" w:color="auto" w:fill="FFFFFF"/>
        </w:rPr>
        <w:t>, D. J</w:t>
      </w:r>
      <w:r>
        <w:rPr>
          <w:rFonts w:ascii="Arial" w:hAnsi="Arial" w:cs="Arial"/>
          <w:sz w:val="24"/>
          <w:szCs w:val="24"/>
          <w:shd w:val="clear" w:color="auto" w:fill="FFFFFF"/>
        </w:rPr>
        <w:t xml:space="preserve">, </w:t>
      </w:r>
      <w:r w:rsidRPr="005E5548">
        <w:rPr>
          <w:rFonts w:ascii="Arial" w:hAnsi="Arial" w:cs="Arial"/>
          <w:sz w:val="24"/>
          <w:szCs w:val="24"/>
          <w:shd w:val="clear" w:color="auto" w:fill="FFFFFF"/>
        </w:rPr>
        <w:t>Smith</w:t>
      </w:r>
      <w:r>
        <w:rPr>
          <w:rFonts w:ascii="Arial" w:hAnsi="Arial" w:cs="Arial"/>
          <w:sz w:val="24"/>
          <w:szCs w:val="24"/>
          <w:shd w:val="clear" w:color="auto" w:fill="FFFFFF"/>
        </w:rPr>
        <w:t>.</w:t>
      </w:r>
      <w:r w:rsidRPr="005E5548">
        <w:rPr>
          <w:rFonts w:ascii="Arial" w:hAnsi="Arial" w:cs="Arial"/>
          <w:sz w:val="24"/>
          <w:szCs w:val="24"/>
          <w:shd w:val="clear" w:color="auto" w:fill="FFFFFF"/>
        </w:rPr>
        <w:t xml:space="preserve"> F. a</w:t>
      </w:r>
      <w:r>
        <w:rPr>
          <w:rFonts w:ascii="Arial" w:hAnsi="Arial" w:cs="Arial"/>
          <w:sz w:val="24"/>
          <w:szCs w:val="24"/>
          <w:shd w:val="clear" w:color="auto" w:fill="FFFFFF"/>
        </w:rPr>
        <w:t xml:space="preserve"> </w:t>
      </w:r>
      <w:r w:rsidRPr="005E5548">
        <w:rPr>
          <w:rFonts w:ascii="Arial" w:hAnsi="Arial" w:cs="Arial"/>
          <w:sz w:val="24"/>
          <w:szCs w:val="24"/>
          <w:shd w:val="clear" w:color="auto" w:fill="FFFFFF"/>
        </w:rPr>
        <w:t>Hughes, J. (1924) </w:t>
      </w:r>
      <w:r w:rsidRPr="005E5548">
        <w:rPr>
          <w:rFonts w:ascii="Arial" w:hAnsi="Arial" w:cs="Arial"/>
          <w:i/>
          <w:iCs/>
          <w:sz w:val="24"/>
          <w:szCs w:val="24"/>
          <w:bdr w:val="none" w:sz="0" w:space="0" w:color="auto" w:frame="1"/>
          <w:shd w:val="clear" w:color="auto" w:fill="FFFFFF"/>
        </w:rPr>
        <w:t>The Bilingual Problem</w:t>
      </w:r>
      <w:r w:rsidRPr="005E5548">
        <w:rPr>
          <w:rFonts w:ascii="Arial" w:hAnsi="Arial" w:cs="Arial"/>
          <w:sz w:val="24"/>
          <w:szCs w:val="24"/>
          <w:shd w:val="clear" w:color="auto" w:fill="FFFFFF"/>
        </w:rPr>
        <w:t>. Hughes and Son: Wrexham.</w:t>
      </w:r>
    </w:p>
    <w:p w14:paraId="4752522D" w14:textId="76E2C076" w:rsidR="00FF0F7B" w:rsidRPr="00FF0F7B" w:rsidRDefault="00FF0F7B" w:rsidP="00E664AA">
      <w:pPr>
        <w:rPr>
          <w:rFonts w:ascii="Arial" w:hAnsi="Arial" w:cs="Arial"/>
          <w:sz w:val="24"/>
          <w:szCs w:val="24"/>
        </w:rPr>
      </w:pPr>
      <w:proofErr w:type="spellStart"/>
      <w:r>
        <w:rPr>
          <w:rFonts w:ascii="Arial" w:hAnsi="Arial" w:cs="Arial"/>
          <w:sz w:val="24"/>
          <w:szCs w:val="24"/>
          <w:shd w:val="clear" w:color="auto" w:fill="FFFFFF"/>
        </w:rPr>
        <w:t>TeachingEnglish</w:t>
      </w:r>
      <w:proofErr w:type="spellEnd"/>
      <w:r>
        <w:rPr>
          <w:rFonts w:ascii="Arial" w:hAnsi="Arial" w:cs="Arial"/>
          <w:sz w:val="24"/>
          <w:szCs w:val="24"/>
          <w:shd w:val="clear" w:color="auto" w:fill="FFFFFF"/>
        </w:rPr>
        <w:t xml:space="preserve">. (2019) </w:t>
      </w:r>
      <w:r>
        <w:rPr>
          <w:rFonts w:ascii="Arial" w:hAnsi="Arial" w:cs="Arial"/>
          <w:i/>
          <w:iCs/>
          <w:sz w:val="24"/>
          <w:szCs w:val="24"/>
          <w:shd w:val="clear" w:color="auto" w:fill="FFFFFF"/>
        </w:rPr>
        <w:t xml:space="preserve">CLIL: A lesson framework. </w:t>
      </w:r>
      <w:proofErr w:type="spellStart"/>
      <w:r>
        <w:rPr>
          <w:rFonts w:ascii="Arial" w:hAnsi="Arial" w:cs="Arial"/>
          <w:sz w:val="24"/>
          <w:szCs w:val="24"/>
          <w:shd w:val="clear" w:color="auto" w:fill="FFFFFF"/>
        </w:rPr>
        <w:t>Hawlfraint</w:t>
      </w:r>
      <w:proofErr w:type="spellEnd"/>
      <w:r>
        <w:rPr>
          <w:rFonts w:ascii="Arial" w:hAnsi="Arial" w:cs="Arial"/>
          <w:sz w:val="24"/>
          <w:szCs w:val="24"/>
          <w:shd w:val="clear" w:color="auto" w:fill="FFFFFF"/>
        </w:rPr>
        <w:t xml:space="preserve"> y BBC.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sz w:val="24"/>
          <w:szCs w:val="24"/>
          <w:shd w:val="clear" w:color="auto" w:fill="FFFFFF"/>
        </w:rPr>
        <w:t xml:space="preserve">: </w:t>
      </w:r>
      <w:hyperlink r:id="rId35" w:history="1">
        <w:r w:rsidRPr="00FF0F7B">
          <w:rPr>
            <w:rStyle w:val="Hyperlink"/>
            <w:rFonts w:ascii="Arial" w:hAnsi="Arial" w:cs="Arial"/>
            <w:sz w:val="24"/>
            <w:szCs w:val="24"/>
          </w:rPr>
          <w:t>https://www.teachingenglish.org.uk/article/clil-a-lesson-framework</w:t>
        </w:r>
      </w:hyperlink>
      <w:r w:rsidRPr="00FF0F7B">
        <w:rPr>
          <w:rFonts w:ascii="Arial" w:hAnsi="Arial" w:cs="Arial"/>
          <w:sz w:val="24"/>
          <w:szCs w:val="24"/>
        </w:rPr>
        <w:t xml:space="preserve"> [</w:t>
      </w:r>
      <w:proofErr w:type="spellStart"/>
      <w:r w:rsidRPr="00FF0F7B">
        <w:rPr>
          <w:rFonts w:ascii="Arial" w:hAnsi="Arial" w:cs="Arial"/>
          <w:sz w:val="24"/>
          <w:szCs w:val="24"/>
        </w:rPr>
        <w:t>Darllenwyd</w:t>
      </w:r>
      <w:proofErr w:type="spellEnd"/>
      <w:r w:rsidRPr="00FF0F7B">
        <w:rPr>
          <w:rFonts w:ascii="Arial" w:hAnsi="Arial" w:cs="Arial"/>
          <w:sz w:val="24"/>
          <w:szCs w:val="24"/>
        </w:rPr>
        <w:t xml:space="preserve"> </w:t>
      </w:r>
      <w:proofErr w:type="spellStart"/>
      <w:r w:rsidRPr="00FF0F7B">
        <w:rPr>
          <w:rFonts w:ascii="Arial" w:hAnsi="Arial" w:cs="Arial"/>
          <w:sz w:val="24"/>
          <w:szCs w:val="24"/>
        </w:rPr>
        <w:t>ar</w:t>
      </w:r>
      <w:proofErr w:type="spellEnd"/>
      <w:r w:rsidRPr="00FF0F7B">
        <w:rPr>
          <w:rFonts w:ascii="Arial" w:hAnsi="Arial" w:cs="Arial"/>
          <w:sz w:val="24"/>
          <w:szCs w:val="24"/>
        </w:rPr>
        <w:t xml:space="preserve">: 5 </w:t>
      </w:r>
      <w:proofErr w:type="spellStart"/>
      <w:r w:rsidRPr="00FF0F7B">
        <w:rPr>
          <w:rFonts w:ascii="Arial" w:hAnsi="Arial" w:cs="Arial"/>
          <w:sz w:val="24"/>
          <w:szCs w:val="24"/>
        </w:rPr>
        <w:t>Tachwedd</w:t>
      </w:r>
      <w:proofErr w:type="spellEnd"/>
      <w:r w:rsidRPr="00FF0F7B">
        <w:rPr>
          <w:rFonts w:ascii="Arial" w:hAnsi="Arial" w:cs="Arial"/>
          <w:sz w:val="24"/>
          <w:szCs w:val="24"/>
        </w:rPr>
        <w:t xml:space="preserve"> 2019]</w:t>
      </w:r>
    </w:p>
    <w:p w14:paraId="2AEECAA2" w14:textId="44A89B28" w:rsidR="00E664AA" w:rsidRDefault="00E664AA" w:rsidP="00E664AA">
      <w:pPr>
        <w:spacing w:line="360" w:lineRule="auto"/>
        <w:rPr>
          <w:rFonts w:ascii="Arial" w:hAnsi="Arial" w:cs="Arial"/>
          <w:sz w:val="24"/>
          <w:szCs w:val="24"/>
          <w:bdr w:val="none" w:sz="0" w:space="0" w:color="auto" w:frame="1"/>
          <w:shd w:val="clear" w:color="auto" w:fill="FFFFFF"/>
        </w:rPr>
      </w:pPr>
      <w:r>
        <w:rPr>
          <w:rFonts w:ascii="Arial" w:hAnsi="Arial" w:cs="Arial"/>
          <w:sz w:val="24"/>
          <w:szCs w:val="24"/>
        </w:rPr>
        <w:t xml:space="preserve">Valdes, G. a Figueroa, R. (1994) </w:t>
      </w:r>
      <w:r>
        <w:rPr>
          <w:rFonts w:ascii="Arial" w:hAnsi="Arial" w:cs="Arial"/>
          <w:i/>
          <w:iCs/>
          <w:sz w:val="24"/>
          <w:szCs w:val="24"/>
        </w:rPr>
        <w:t>Bilingualism and Testing: A special case of bias.</w:t>
      </w:r>
      <w:r>
        <w:rPr>
          <w:rFonts w:ascii="Arial" w:hAnsi="Arial" w:cs="Arial"/>
          <w:sz w:val="24"/>
          <w:szCs w:val="24"/>
        </w:rPr>
        <w:t xml:space="preserve"> </w:t>
      </w:r>
      <w:r>
        <w:rPr>
          <w:rFonts w:ascii="Arial" w:hAnsi="Arial" w:cs="Arial"/>
          <w:sz w:val="24"/>
          <w:szCs w:val="24"/>
          <w:shd w:val="clear" w:color="auto" w:fill="FFFFFF"/>
        </w:rPr>
        <w:t>Publisher: </w:t>
      </w:r>
      <w:proofErr w:type="spellStart"/>
      <w:r>
        <w:rPr>
          <w:rFonts w:ascii="Arial" w:hAnsi="Arial" w:cs="Arial"/>
          <w:sz w:val="24"/>
          <w:szCs w:val="24"/>
          <w:bdr w:val="none" w:sz="0" w:space="0" w:color="auto" w:frame="1"/>
          <w:shd w:val="clear" w:color="auto" w:fill="FFFFFF"/>
        </w:rPr>
        <w:t>Ablex</w:t>
      </w:r>
      <w:proofErr w:type="spellEnd"/>
      <w:r>
        <w:rPr>
          <w:rFonts w:ascii="Arial" w:hAnsi="Arial" w:cs="Arial"/>
          <w:sz w:val="24"/>
          <w:szCs w:val="24"/>
          <w:bdr w:val="none" w:sz="0" w:space="0" w:color="auto" w:frame="1"/>
          <w:shd w:val="clear" w:color="auto" w:fill="FFFFFF"/>
        </w:rPr>
        <w:t xml:space="preserve"> Publishing Corp.</w:t>
      </w:r>
    </w:p>
    <w:p w14:paraId="1C036CF9" w14:textId="7B7C7EAA" w:rsidR="009C5F48" w:rsidRPr="009C5F48" w:rsidRDefault="009C5F48" w:rsidP="009C5F48">
      <w:pPr>
        <w:spacing w:line="360" w:lineRule="auto"/>
        <w:rPr>
          <w:rFonts w:ascii="Arial" w:hAnsi="Arial" w:cs="Arial"/>
          <w:sz w:val="24"/>
          <w:szCs w:val="24"/>
          <w:bdr w:val="none" w:sz="0" w:space="0" w:color="auto" w:frame="1"/>
          <w:shd w:val="clear" w:color="auto" w:fill="FFFFFF"/>
        </w:rPr>
      </w:pPr>
      <w:proofErr w:type="spellStart"/>
      <w:r>
        <w:rPr>
          <w:rFonts w:ascii="Arial" w:hAnsi="Arial" w:cs="Arial"/>
          <w:sz w:val="24"/>
          <w:szCs w:val="24"/>
          <w:bdr w:val="none" w:sz="0" w:space="0" w:color="auto" w:frame="1"/>
          <w:shd w:val="clear" w:color="auto" w:fill="FFFFFF"/>
        </w:rPr>
        <w:t>Wightwick</w:t>
      </w:r>
      <w:proofErr w:type="spellEnd"/>
      <w:r>
        <w:rPr>
          <w:rFonts w:ascii="Arial" w:hAnsi="Arial" w:cs="Arial"/>
          <w:sz w:val="24"/>
          <w:szCs w:val="24"/>
          <w:bdr w:val="none" w:sz="0" w:space="0" w:color="auto" w:frame="1"/>
          <w:shd w:val="clear" w:color="auto" w:fill="FFFFFF"/>
        </w:rPr>
        <w:t xml:space="preserve">, A. (2019) </w:t>
      </w:r>
      <w:r>
        <w:rPr>
          <w:rFonts w:ascii="Arial" w:hAnsi="Arial" w:cs="Arial"/>
          <w:i/>
          <w:iCs/>
          <w:sz w:val="24"/>
          <w:szCs w:val="24"/>
          <w:bdr w:val="none" w:sz="0" w:space="0" w:color="auto" w:frame="1"/>
          <w:shd w:val="clear" w:color="auto" w:fill="FFFFFF"/>
        </w:rPr>
        <w:t>The subject of second-language Welsh is being abolished in schools in Wales.</w:t>
      </w:r>
      <w:r>
        <w:rPr>
          <w:rFonts w:ascii="Arial" w:hAnsi="Arial" w:cs="Arial"/>
          <w:sz w:val="24"/>
          <w:szCs w:val="24"/>
          <w:bdr w:val="none" w:sz="0" w:space="0" w:color="auto" w:frame="1"/>
          <w:shd w:val="clear" w:color="auto" w:fill="FFFFFF"/>
        </w:rPr>
        <w:t xml:space="preserve"> </w:t>
      </w:r>
      <w:proofErr w:type="spellStart"/>
      <w:r>
        <w:rPr>
          <w:rFonts w:ascii="Arial" w:hAnsi="Arial" w:cs="Arial"/>
          <w:sz w:val="24"/>
          <w:szCs w:val="24"/>
          <w:bdr w:val="none" w:sz="0" w:space="0" w:color="auto" w:frame="1"/>
          <w:shd w:val="clear" w:color="auto" w:fill="FFFFFF"/>
        </w:rPr>
        <w:t>Ar</w:t>
      </w:r>
      <w:proofErr w:type="spellEnd"/>
      <w:r>
        <w:rPr>
          <w:rFonts w:ascii="Arial" w:hAnsi="Arial" w:cs="Arial"/>
          <w:sz w:val="24"/>
          <w:szCs w:val="24"/>
          <w:bdr w:val="none" w:sz="0" w:space="0" w:color="auto" w:frame="1"/>
          <w:shd w:val="clear" w:color="auto" w:fill="FFFFFF"/>
        </w:rPr>
        <w:t xml:space="preserve"> </w:t>
      </w:r>
      <w:proofErr w:type="spellStart"/>
      <w:r>
        <w:rPr>
          <w:rFonts w:ascii="Arial" w:hAnsi="Arial" w:cs="Arial"/>
          <w:sz w:val="24"/>
          <w:szCs w:val="24"/>
          <w:bdr w:val="none" w:sz="0" w:space="0" w:color="auto" w:frame="1"/>
          <w:shd w:val="clear" w:color="auto" w:fill="FFFFFF"/>
        </w:rPr>
        <w:t>gael</w:t>
      </w:r>
      <w:proofErr w:type="spellEnd"/>
      <w:r>
        <w:rPr>
          <w:rFonts w:ascii="Arial" w:hAnsi="Arial" w:cs="Arial"/>
          <w:sz w:val="24"/>
          <w:szCs w:val="24"/>
          <w:bdr w:val="none" w:sz="0" w:space="0" w:color="auto" w:frame="1"/>
          <w:shd w:val="clear" w:color="auto" w:fill="FFFFFF"/>
        </w:rPr>
        <w:t xml:space="preserve"> </w:t>
      </w:r>
      <w:proofErr w:type="spellStart"/>
      <w:r>
        <w:rPr>
          <w:rFonts w:ascii="Arial" w:hAnsi="Arial" w:cs="Arial"/>
          <w:sz w:val="24"/>
          <w:szCs w:val="24"/>
          <w:bdr w:val="none" w:sz="0" w:space="0" w:color="auto" w:frame="1"/>
          <w:shd w:val="clear" w:color="auto" w:fill="FFFFFF"/>
        </w:rPr>
        <w:t>yn</w:t>
      </w:r>
      <w:proofErr w:type="spellEnd"/>
      <w:r>
        <w:rPr>
          <w:rFonts w:ascii="Arial" w:hAnsi="Arial" w:cs="Arial"/>
          <w:sz w:val="24"/>
          <w:szCs w:val="24"/>
          <w:bdr w:val="none" w:sz="0" w:space="0" w:color="auto" w:frame="1"/>
          <w:shd w:val="clear" w:color="auto" w:fill="FFFFFF"/>
        </w:rPr>
        <w:t xml:space="preserve">: </w:t>
      </w:r>
      <w:hyperlink r:id="rId36" w:history="1">
        <w:r w:rsidRPr="009C5F48">
          <w:rPr>
            <w:rStyle w:val="Hyperlink"/>
            <w:rFonts w:ascii="Arial" w:hAnsi="Arial" w:cs="Arial"/>
            <w:sz w:val="24"/>
            <w:szCs w:val="24"/>
          </w:rPr>
          <w:t>https://www.walesonline.co.uk/news/education/subject-second-language-welsh-being-15693728</w:t>
        </w:r>
      </w:hyperlink>
      <w:r w:rsidRPr="009C5F48">
        <w:rPr>
          <w:rFonts w:ascii="Arial" w:hAnsi="Arial" w:cs="Arial"/>
          <w:sz w:val="24"/>
          <w:szCs w:val="24"/>
        </w:rPr>
        <w:t xml:space="preserve"> [</w:t>
      </w:r>
      <w:proofErr w:type="spellStart"/>
      <w:r w:rsidRPr="009C5F48">
        <w:rPr>
          <w:rFonts w:ascii="Arial" w:hAnsi="Arial" w:cs="Arial"/>
          <w:sz w:val="24"/>
          <w:szCs w:val="24"/>
        </w:rPr>
        <w:t>Darllenwyd</w:t>
      </w:r>
      <w:proofErr w:type="spellEnd"/>
      <w:r w:rsidRPr="009C5F48">
        <w:rPr>
          <w:rFonts w:ascii="Arial" w:hAnsi="Arial" w:cs="Arial"/>
          <w:sz w:val="24"/>
          <w:szCs w:val="24"/>
        </w:rPr>
        <w:t xml:space="preserve"> </w:t>
      </w:r>
      <w:proofErr w:type="spellStart"/>
      <w:r w:rsidRPr="009C5F48">
        <w:rPr>
          <w:rFonts w:ascii="Arial" w:hAnsi="Arial" w:cs="Arial"/>
          <w:sz w:val="24"/>
          <w:szCs w:val="24"/>
        </w:rPr>
        <w:t>ar</w:t>
      </w:r>
      <w:proofErr w:type="spellEnd"/>
      <w:r w:rsidRPr="009C5F48">
        <w:rPr>
          <w:rFonts w:ascii="Arial" w:hAnsi="Arial" w:cs="Arial"/>
          <w:sz w:val="24"/>
          <w:szCs w:val="24"/>
        </w:rPr>
        <w:t xml:space="preserve">: 28 </w:t>
      </w:r>
      <w:proofErr w:type="spellStart"/>
      <w:r w:rsidRPr="009C5F48">
        <w:rPr>
          <w:rFonts w:ascii="Arial" w:hAnsi="Arial" w:cs="Arial"/>
          <w:sz w:val="24"/>
          <w:szCs w:val="24"/>
        </w:rPr>
        <w:t>Hydref</w:t>
      </w:r>
      <w:proofErr w:type="spellEnd"/>
      <w:r w:rsidRPr="009C5F48">
        <w:rPr>
          <w:rFonts w:ascii="Arial" w:hAnsi="Arial" w:cs="Arial"/>
          <w:sz w:val="24"/>
          <w:szCs w:val="24"/>
        </w:rPr>
        <w:t xml:space="preserve"> 2019]</w:t>
      </w:r>
    </w:p>
    <w:p w14:paraId="4AC25DB1" w14:textId="2D486D3E" w:rsidR="009C5F48" w:rsidRPr="009C5F48" w:rsidRDefault="009C5F48" w:rsidP="009C5F48">
      <w:pPr>
        <w:spacing w:line="360" w:lineRule="auto"/>
        <w:rPr>
          <w:rFonts w:ascii="Arial" w:hAnsi="Arial" w:cs="Arial"/>
          <w:i/>
          <w:iCs/>
          <w:sz w:val="24"/>
          <w:szCs w:val="24"/>
          <w:bdr w:val="none" w:sz="0" w:space="0" w:color="auto" w:frame="1"/>
          <w:shd w:val="clear" w:color="auto" w:fill="FFFFFF"/>
        </w:rPr>
      </w:pPr>
      <w:r>
        <w:rPr>
          <w:rFonts w:ascii="Arial" w:hAnsi="Arial" w:cs="Arial"/>
          <w:sz w:val="24"/>
          <w:szCs w:val="24"/>
          <w:bdr w:val="none" w:sz="0" w:space="0" w:color="auto" w:frame="1"/>
          <w:shd w:val="clear" w:color="auto" w:fill="FFFFFF"/>
        </w:rPr>
        <w:t xml:space="preserve"> </w:t>
      </w:r>
    </w:p>
    <w:p w14:paraId="0738AAA3" w14:textId="77777777" w:rsidR="009C5F48" w:rsidRPr="009C5F48" w:rsidRDefault="009C5F48" w:rsidP="00E664AA">
      <w:pPr>
        <w:spacing w:line="360" w:lineRule="auto"/>
        <w:rPr>
          <w:rFonts w:ascii="Arial" w:hAnsi="Arial" w:cs="Arial"/>
          <w:i/>
          <w:iCs/>
          <w:sz w:val="24"/>
          <w:szCs w:val="24"/>
          <w:bdr w:val="none" w:sz="0" w:space="0" w:color="auto" w:frame="1"/>
          <w:shd w:val="clear" w:color="auto" w:fill="FFFFFF"/>
        </w:rPr>
      </w:pPr>
    </w:p>
    <w:p w14:paraId="4787E317" w14:textId="77777777" w:rsidR="00625F4D" w:rsidRDefault="00625F4D" w:rsidP="00625F4D">
      <w:pPr>
        <w:spacing w:line="360" w:lineRule="auto"/>
        <w:jc w:val="both"/>
        <w:rPr>
          <w:rFonts w:ascii="Arial" w:hAnsi="Arial" w:cs="Arial"/>
          <w:i/>
          <w:iCs/>
          <w:sz w:val="24"/>
          <w:szCs w:val="24"/>
        </w:rPr>
      </w:pPr>
    </w:p>
    <w:p w14:paraId="2614FEA5" w14:textId="0E79D48A" w:rsidR="002564E0" w:rsidRDefault="002564E0" w:rsidP="00176128">
      <w:pPr>
        <w:spacing w:line="360" w:lineRule="auto"/>
        <w:jc w:val="both"/>
        <w:rPr>
          <w:rFonts w:ascii="Arial" w:hAnsi="Arial" w:cs="Arial"/>
          <w:sz w:val="24"/>
          <w:szCs w:val="24"/>
          <w:lang w:val="cy-GB"/>
        </w:rPr>
      </w:pPr>
    </w:p>
    <w:p w14:paraId="724B9FCC" w14:textId="77777777" w:rsidR="00C74EF4" w:rsidRDefault="00C74EF4" w:rsidP="00176128">
      <w:pPr>
        <w:spacing w:line="360" w:lineRule="auto"/>
        <w:jc w:val="both"/>
        <w:rPr>
          <w:rFonts w:ascii="Arial" w:hAnsi="Arial" w:cs="Arial"/>
          <w:sz w:val="24"/>
          <w:szCs w:val="24"/>
          <w:lang w:val="cy-GB"/>
        </w:rPr>
      </w:pPr>
    </w:p>
    <w:p w14:paraId="229E23C8" w14:textId="77777777" w:rsidR="00C74EF4" w:rsidRDefault="00C74EF4" w:rsidP="00176128">
      <w:pPr>
        <w:spacing w:line="360" w:lineRule="auto"/>
        <w:jc w:val="both"/>
        <w:rPr>
          <w:rFonts w:ascii="Arial" w:hAnsi="Arial" w:cs="Arial"/>
          <w:sz w:val="24"/>
          <w:szCs w:val="24"/>
          <w:lang w:val="cy-GB"/>
        </w:rPr>
      </w:pPr>
    </w:p>
    <w:p w14:paraId="5DC6D6BB" w14:textId="77777777" w:rsidR="00C74EF4" w:rsidRDefault="00C74EF4" w:rsidP="00176128">
      <w:pPr>
        <w:spacing w:line="360" w:lineRule="auto"/>
        <w:jc w:val="both"/>
        <w:rPr>
          <w:rFonts w:ascii="Arial" w:hAnsi="Arial" w:cs="Arial"/>
          <w:sz w:val="24"/>
          <w:szCs w:val="24"/>
          <w:lang w:val="cy-GB"/>
        </w:rPr>
      </w:pPr>
    </w:p>
    <w:sectPr w:rsidR="00C74EF4">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82742" w14:textId="77777777" w:rsidR="009D4A54" w:rsidRDefault="009D4A54" w:rsidP="00176128">
      <w:pPr>
        <w:spacing w:after="0" w:line="240" w:lineRule="auto"/>
      </w:pPr>
      <w:r>
        <w:separator/>
      </w:r>
    </w:p>
  </w:endnote>
  <w:endnote w:type="continuationSeparator" w:id="0">
    <w:p w14:paraId="03AFFD99" w14:textId="77777777" w:rsidR="009D4A54" w:rsidRDefault="009D4A54" w:rsidP="00176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88AC8B" w14:textId="77777777" w:rsidR="00176128" w:rsidRDefault="0017612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B1BFC23" w14:textId="77777777" w:rsidR="00176128" w:rsidRDefault="00176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B49AB" w14:textId="77777777" w:rsidR="009D4A54" w:rsidRDefault="009D4A54" w:rsidP="00176128">
      <w:pPr>
        <w:spacing w:after="0" w:line="240" w:lineRule="auto"/>
      </w:pPr>
      <w:r>
        <w:separator/>
      </w:r>
    </w:p>
  </w:footnote>
  <w:footnote w:type="continuationSeparator" w:id="0">
    <w:p w14:paraId="3884A017" w14:textId="77777777" w:rsidR="009D4A54" w:rsidRDefault="009D4A54" w:rsidP="00176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BC88E6" w14:textId="4A5A7F46" w:rsidR="00176128" w:rsidRPr="00176128" w:rsidRDefault="00176128">
    <w:pPr>
      <w:pStyle w:val="Header"/>
      <w:rPr>
        <w:rFonts w:ascii="Arial" w:hAnsi="Arial" w:cs="Arial"/>
        <w:sz w:val="24"/>
        <w:szCs w:val="24"/>
      </w:rPr>
    </w:pPr>
    <w:r>
      <w:rPr>
        <w:rFonts w:ascii="Arial" w:hAnsi="Arial" w:cs="Arial"/>
        <w:sz w:val="24"/>
        <w:szCs w:val="24"/>
      </w:rP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45318A"/>
    <w:multiLevelType w:val="hybridMultilevel"/>
    <w:tmpl w:val="50FC464C"/>
    <w:lvl w:ilvl="0" w:tplc="2EB8A222">
      <w:start w:val="1"/>
      <w:numFmt w:val="bullet"/>
      <w:lvlText w:val="•"/>
      <w:lvlJc w:val="left"/>
      <w:pPr>
        <w:tabs>
          <w:tab w:val="num" w:pos="720"/>
        </w:tabs>
        <w:ind w:left="720" w:hanging="360"/>
      </w:pPr>
      <w:rPr>
        <w:rFonts w:ascii="Arial" w:hAnsi="Arial" w:hint="default"/>
      </w:rPr>
    </w:lvl>
    <w:lvl w:ilvl="1" w:tplc="5C5CB36C" w:tentative="1">
      <w:start w:val="1"/>
      <w:numFmt w:val="bullet"/>
      <w:lvlText w:val="•"/>
      <w:lvlJc w:val="left"/>
      <w:pPr>
        <w:tabs>
          <w:tab w:val="num" w:pos="1440"/>
        </w:tabs>
        <w:ind w:left="1440" w:hanging="360"/>
      </w:pPr>
      <w:rPr>
        <w:rFonts w:ascii="Arial" w:hAnsi="Arial" w:hint="default"/>
      </w:rPr>
    </w:lvl>
    <w:lvl w:ilvl="2" w:tplc="B7B42D7C" w:tentative="1">
      <w:start w:val="1"/>
      <w:numFmt w:val="bullet"/>
      <w:lvlText w:val="•"/>
      <w:lvlJc w:val="left"/>
      <w:pPr>
        <w:tabs>
          <w:tab w:val="num" w:pos="2160"/>
        </w:tabs>
        <w:ind w:left="2160" w:hanging="360"/>
      </w:pPr>
      <w:rPr>
        <w:rFonts w:ascii="Arial" w:hAnsi="Arial" w:hint="default"/>
      </w:rPr>
    </w:lvl>
    <w:lvl w:ilvl="3" w:tplc="36826736" w:tentative="1">
      <w:start w:val="1"/>
      <w:numFmt w:val="bullet"/>
      <w:lvlText w:val="•"/>
      <w:lvlJc w:val="left"/>
      <w:pPr>
        <w:tabs>
          <w:tab w:val="num" w:pos="2880"/>
        </w:tabs>
        <w:ind w:left="2880" w:hanging="360"/>
      </w:pPr>
      <w:rPr>
        <w:rFonts w:ascii="Arial" w:hAnsi="Arial" w:hint="default"/>
      </w:rPr>
    </w:lvl>
    <w:lvl w:ilvl="4" w:tplc="04684CBC" w:tentative="1">
      <w:start w:val="1"/>
      <w:numFmt w:val="bullet"/>
      <w:lvlText w:val="•"/>
      <w:lvlJc w:val="left"/>
      <w:pPr>
        <w:tabs>
          <w:tab w:val="num" w:pos="3600"/>
        </w:tabs>
        <w:ind w:left="3600" w:hanging="360"/>
      </w:pPr>
      <w:rPr>
        <w:rFonts w:ascii="Arial" w:hAnsi="Arial" w:hint="default"/>
      </w:rPr>
    </w:lvl>
    <w:lvl w:ilvl="5" w:tplc="2ED0487C" w:tentative="1">
      <w:start w:val="1"/>
      <w:numFmt w:val="bullet"/>
      <w:lvlText w:val="•"/>
      <w:lvlJc w:val="left"/>
      <w:pPr>
        <w:tabs>
          <w:tab w:val="num" w:pos="4320"/>
        </w:tabs>
        <w:ind w:left="4320" w:hanging="360"/>
      </w:pPr>
      <w:rPr>
        <w:rFonts w:ascii="Arial" w:hAnsi="Arial" w:hint="default"/>
      </w:rPr>
    </w:lvl>
    <w:lvl w:ilvl="6" w:tplc="486A764E" w:tentative="1">
      <w:start w:val="1"/>
      <w:numFmt w:val="bullet"/>
      <w:lvlText w:val="•"/>
      <w:lvlJc w:val="left"/>
      <w:pPr>
        <w:tabs>
          <w:tab w:val="num" w:pos="5040"/>
        </w:tabs>
        <w:ind w:left="5040" w:hanging="360"/>
      </w:pPr>
      <w:rPr>
        <w:rFonts w:ascii="Arial" w:hAnsi="Arial" w:hint="default"/>
      </w:rPr>
    </w:lvl>
    <w:lvl w:ilvl="7" w:tplc="25A446FC" w:tentative="1">
      <w:start w:val="1"/>
      <w:numFmt w:val="bullet"/>
      <w:lvlText w:val="•"/>
      <w:lvlJc w:val="left"/>
      <w:pPr>
        <w:tabs>
          <w:tab w:val="num" w:pos="5760"/>
        </w:tabs>
        <w:ind w:left="5760" w:hanging="360"/>
      </w:pPr>
      <w:rPr>
        <w:rFonts w:ascii="Arial" w:hAnsi="Arial" w:hint="default"/>
      </w:rPr>
    </w:lvl>
    <w:lvl w:ilvl="8" w:tplc="97C4D6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0C23525"/>
    <w:multiLevelType w:val="hybridMultilevel"/>
    <w:tmpl w:val="F8CAEA02"/>
    <w:lvl w:ilvl="0" w:tplc="D0CE2BA2">
      <w:start w:val="1"/>
      <w:numFmt w:val="decimal"/>
      <w:lvlText w:val="%1."/>
      <w:lvlJc w:val="left"/>
      <w:pPr>
        <w:tabs>
          <w:tab w:val="num" w:pos="720"/>
        </w:tabs>
        <w:ind w:left="720" w:hanging="360"/>
      </w:pPr>
    </w:lvl>
    <w:lvl w:ilvl="1" w:tplc="6ADC0C46" w:tentative="1">
      <w:start w:val="1"/>
      <w:numFmt w:val="decimal"/>
      <w:lvlText w:val="%2."/>
      <w:lvlJc w:val="left"/>
      <w:pPr>
        <w:tabs>
          <w:tab w:val="num" w:pos="1440"/>
        </w:tabs>
        <w:ind w:left="1440" w:hanging="360"/>
      </w:pPr>
    </w:lvl>
    <w:lvl w:ilvl="2" w:tplc="5180FDCA" w:tentative="1">
      <w:start w:val="1"/>
      <w:numFmt w:val="decimal"/>
      <w:lvlText w:val="%3."/>
      <w:lvlJc w:val="left"/>
      <w:pPr>
        <w:tabs>
          <w:tab w:val="num" w:pos="2160"/>
        </w:tabs>
        <w:ind w:left="2160" w:hanging="360"/>
      </w:pPr>
    </w:lvl>
    <w:lvl w:ilvl="3" w:tplc="F940CB6A" w:tentative="1">
      <w:start w:val="1"/>
      <w:numFmt w:val="decimal"/>
      <w:lvlText w:val="%4."/>
      <w:lvlJc w:val="left"/>
      <w:pPr>
        <w:tabs>
          <w:tab w:val="num" w:pos="2880"/>
        </w:tabs>
        <w:ind w:left="2880" w:hanging="360"/>
      </w:pPr>
    </w:lvl>
    <w:lvl w:ilvl="4" w:tplc="4AD07646" w:tentative="1">
      <w:start w:val="1"/>
      <w:numFmt w:val="decimal"/>
      <w:lvlText w:val="%5."/>
      <w:lvlJc w:val="left"/>
      <w:pPr>
        <w:tabs>
          <w:tab w:val="num" w:pos="3600"/>
        </w:tabs>
        <w:ind w:left="3600" w:hanging="360"/>
      </w:pPr>
    </w:lvl>
    <w:lvl w:ilvl="5" w:tplc="DA34AE24" w:tentative="1">
      <w:start w:val="1"/>
      <w:numFmt w:val="decimal"/>
      <w:lvlText w:val="%6."/>
      <w:lvlJc w:val="left"/>
      <w:pPr>
        <w:tabs>
          <w:tab w:val="num" w:pos="4320"/>
        </w:tabs>
        <w:ind w:left="4320" w:hanging="360"/>
      </w:pPr>
    </w:lvl>
    <w:lvl w:ilvl="6" w:tplc="3B5CA6EA" w:tentative="1">
      <w:start w:val="1"/>
      <w:numFmt w:val="decimal"/>
      <w:lvlText w:val="%7."/>
      <w:lvlJc w:val="left"/>
      <w:pPr>
        <w:tabs>
          <w:tab w:val="num" w:pos="5040"/>
        </w:tabs>
        <w:ind w:left="5040" w:hanging="360"/>
      </w:pPr>
    </w:lvl>
    <w:lvl w:ilvl="7" w:tplc="D5B2945E" w:tentative="1">
      <w:start w:val="1"/>
      <w:numFmt w:val="decimal"/>
      <w:lvlText w:val="%8."/>
      <w:lvlJc w:val="left"/>
      <w:pPr>
        <w:tabs>
          <w:tab w:val="num" w:pos="5760"/>
        </w:tabs>
        <w:ind w:left="5760" w:hanging="360"/>
      </w:pPr>
    </w:lvl>
    <w:lvl w:ilvl="8" w:tplc="6FDCE066"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11E"/>
    <w:rsid w:val="00002CDD"/>
    <w:rsid w:val="00083785"/>
    <w:rsid w:val="000C2D0D"/>
    <w:rsid w:val="000D0ED9"/>
    <w:rsid w:val="000D4F24"/>
    <w:rsid w:val="000F219D"/>
    <w:rsid w:val="00136840"/>
    <w:rsid w:val="001464A0"/>
    <w:rsid w:val="00176128"/>
    <w:rsid w:val="00182568"/>
    <w:rsid w:val="001A0EFE"/>
    <w:rsid w:val="002564E0"/>
    <w:rsid w:val="00272D3C"/>
    <w:rsid w:val="002A1E1E"/>
    <w:rsid w:val="002C3E68"/>
    <w:rsid w:val="002C4803"/>
    <w:rsid w:val="00313E5D"/>
    <w:rsid w:val="00372615"/>
    <w:rsid w:val="003B3056"/>
    <w:rsid w:val="00432260"/>
    <w:rsid w:val="00433918"/>
    <w:rsid w:val="004A7B5B"/>
    <w:rsid w:val="00523416"/>
    <w:rsid w:val="00572128"/>
    <w:rsid w:val="005722A7"/>
    <w:rsid w:val="0058411E"/>
    <w:rsid w:val="00596708"/>
    <w:rsid w:val="005B062C"/>
    <w:rsid w:val="005C5AA4"/>
    <w:rsid w:val="005E329D"/>
    <w:rsid w:val="005E5548"/>
    <w:rsid w:val="00625F4D"/>
    <w:rsid w:val="006C058C"/>
    <w:rsid w:val="006C25B7"/>
    <w:rsid w:val="00721B24"/>
    <w:rsid w:val="00726E53"/>
    <w:rsid w:val="007E012E"/>
    <w:rsid w:val="008A046B"/>
    <w:rsid w:val="0090162D"/>
    <w:rsid w:val="0096784F"/>
    <w:rsid w:val="00981821"/>
    <w:rsid w:val="009B5C2F"/>
    <w:rsid w:val="009C5F48"/>
    <w:rsid w:val="009D3591"/>
    <w:rsid w:val="009D4A54"/>
    <w:rsid w:val="009F659C"/>
    <w:rsid w:val="00A82AFE"/>
    <w:rsid w:val="00A85192"/>
    <w:rsid w:val="00AE13A8"/>
    <w:rsid w:val="00BA6E8B"/>
    <w:rsid w:val="00BB20BE"/>
    <w:rsid w:val="00BE72C2"/>
    <w:rsid w:val="00C33C23"/>
    <w:rsid w:val="00C74EF4"/>
    <w:rsid w:val="00CA431E"/>
    <w:rsid w:val="00CB333D"/>
    <w:rsid w:val="00CC5294"/>
    <w:rsid w:val="00D56858"/>
    <w:rsid w:val="00D90A5D"/>
    <w:rsid w:val="00DB6FD2"/>
    <w:rsid w:val="00E1312D"/>
    <w:rsid w:val="00E1716E"/>
    <w:rsid w:val="00E664AA"/>
    <w:rsid w:val="00E73AFB"/>
    <w:rsid w:val="00E77282"/>
    <w:rsid w:val="00EA2F4B"/>
    <w:rsid w:val="00EA7DA7"/>
    <w:rsid w:val="00ED0CB5"/>
    <w:rsid w:val="00F81EC2"/>
    <w:rsid w:val="00F81F53"/>
    <w:rsid w:val="00FE1253"/>
    <w:rsid w:val="00FE6C67"/>
    <w:rsid w:val="00FF0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678E1"/>
  <w15:chartTrackingRefBased/>
  <w15:docId w15:val="{F3155223-9516-48F3-A1AB-E5021F304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5F4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128"/>
  </w:style>
  <w:style w:type="paragraph" w:styleId="Footer">
    <w:name w:val="footer"/>
    <w:basedOn w:val="Normal"/>
    <w:link w:val="FooterChar"/>
    <w:uiPriority w:val="99"/>
    <w:unhideWhenUsed/>
    <w:rsid w:val="00176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128"/>
  </w:style>
  <w:style w:type="character" w:styleId="Hyperlink">
    <w:name w:val="Hyperlink"/>
    <w:basedOn w:val="DefaultParagraphFont"/>
    <w:uiPriority w:val="99"/>
    <w:semiHidden/>
    <w:unhideWhenUsed/>
    <w:rsid w:val="00A85192"/>
    <w:rPr>
      <w:color w:val="0000FF"/>
      <w:u w:val="single"/>
    </w:rPr>
  </w:style>
  <w:style w:type="paragraph" w:styleId="ListParagraph">
    <w:name w:val="List Paragraph"/>
    <w:basedOn w:val="Normal"/>
    <w:uiPriority w:val="34"/>
    <w:qFormat/>
    <w:rsid w:val="002564E0"/>
    <w:pPr>
      <w:ind w:left="720"/>
      <w:contextualSpacing/>
    </w:pPr>
  </w:style>
  <w:style w:type="character" w:customStyle="1" w:styleId="url">
    <w:name w:val="url"/>
    <w:basedOn w:val="DefaultParagraphFont"/>
    <w:rsid w:val="00E664AA"/>
  </w:style>
  <w:style w:type="character" w:customStyle="1" w:styleId="org">
    <w:name w:val="org"/>
    <w:basedOn w:val="DefaultParagraphFont"/>
    <w:rsid w:val="00E664AA"/>
  </w:style>
  <w:style w:type="paragraph" w:customStyle="1" w:styleId="commentcontentpara">
    <w:name w:val="commentcontentpara"/>
    <w:basedOn w:val="Normal"/>
    <w:rsid w:val="003726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C5F4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967664">
      <w:bodyDiv w:val="1"/>
      <w:marLeft w:val="0"/>
      <w:marRight w:val="0"/>
      <w:marTop w:val="0"/>
      <w:marBottom w:val="0"/>
      <w:divBdr>
        <w:top w:val="none" w:sz="0" w:space="0" w:color="auto"/>
        <w:left w:val="none" w:sz="0" w:space="0" w:color="auto"/>
        <w:bottom w:val="none" w:sz="0" w:space="0" w:color="auto"/>
        <w:right w:val="none" w:sz="0" w:space="0" w:color="auto"/>
      </w:divBdr>
    </w:div>
    <w:div w:id="927228279">
      <w:bodyDiv w:val="1"/>
      <w:marLeft w:val="0"/>
      <w:marRight w:val="0"/>
      <w:marTop w:val="0"/>
      <w:marBottom w:val="0"/>
      <w:divBdr>
        <w:top w:val="none" w:sz="0" w:space="0" w:color="auto"/>
        <w:left w:val="none" w:sz="0" w:space="0" w:color="auto"/>
        <w:bottom w:val="none" w:sz="0" w:space="0" w:color="auto"/>
        <w:right w:val="none" w:sz="0" w:space="0" w:color="auto"/>
      </w:divBdr>
    </w:div>
    <w:div w:id="982193867">
      <w:bodyDiv w:val="1"/>
      <w:marLeft w:val="0"/>
      <w:marRight w:val="0"/>
      <w:marTop w:val="0"/>
      <w:marBottom w:val="0"/>
      <w:divBdr>
        <w:top w:val="none" w:sz="0" w:space="0" w:color="auto"/>
        <w:left w:val="none" w:sz="0" w:space="0" w:color="auto"/>
        <w:bottom w:val="none" w:sz="0" w:space="0" w:color="auto"/>
        <w:right w:val="none" w:sz="0" w:space="0" w:color="auto"/>
      </w:divBdr>
    </w:div>
    <w:div w:id="1017194985">
      <w:bodyDiv w:val="1"/>
      <w:marLeft w:val="0"/>
      <w:marRight w:val="0"/>
      <w:marTop w:val="0"/>
      <w:marBottom w:val="0"/>
      <w:divBdr>
        <w:top w:val="none" w:sz="0" w:space="0" w:color="auto"/>
        <w:left w:val="none" w:sz="0" w:space="0" w:color="auto"/>
        <w:bottom w:val="none" w:sz="0" w:space="0" w:color="auto"/>
        <w:right w:val="none" w:sz="0" w:space="0" w:color="auto"/>
      </w:divBdr>
    </w:div>
    <w:div w:id="1205361354">
      <w:bodyDiv w:val="1"/>
      <w:marLeft w:val="0"/>
      <w:marRight w:val="0"/>
      <w:marTop w:val="0"/>
      <w:marBottom w:val="0"/>
      <w:divBdr>
        <w:top w:val="none" w:sz="0" w:space="0" w:color="auto"/>
        <w:left w:val="none" w:sz="0" w:space="0" w:color="auto"/>
        <w:bottom w:val="none" w:sz="0" w:space="0" w:color="auto"/>
        <w:right w:val="none" w:sz="0" w:space="0" w:color="auto"/>
      </w:divBdr>
    </w:div>
    <w:div w:id="1311669665">
      <w:bodyDiv w:val="1"/>
      <w:marLeft w:val="0"/>
      <w:marRight w:val="0"/>
      <w:marTop w:val="0"/>
      <w:marBottom w:val="0"/>
      <w:divBdr>
        <w:top w:val="none" w:sz="0" w:space="0" w:color="auto"/>
        <w:left w:val="none" w:sz="0" w:space="0" w:color="auto"/>
        <w:bottom w:val="none" w:sz="0" w:space="0" w:color="auto"/>
        <w:right w:val="none" w:sz="0" w:space="0" w:color="auto"/>
      </w:divBdr>
      <w:divsChild>
        <w:div w:id="1414475583">
          <w:marLeft w:val="547"/>
          <w:marRight w:val="0"/>
          <w:marTop w:val="120"/>
          <w:marBottom w:val="0"/>
          <w:divBdr>
            <w:top w:val="none" w:sz="0" w:space="0" w:color="auto"/>
            <w:left w:val="none" w:sz="0" w:space="0" w:color="auto"/>
            <w:bottom w:val="none" w:sz="0" w:space="0" w:color="auto"/>
            <w:right w:val="none" w:sz="0" w:space="0" w:color="auto"/>
          </w:divBdr>
        </w:div>
        <w:div w:id="1061171730">
          <w:marLeft w:val="547"/>
          <w:marRight w:val="0"/>
          <w:marTop w:val="120"/>
          <w:marBottom w:val="0"/>
          <w:divBdr>
            <w:top w:val="none" w:sz="0" w:space="0" w:color="auto"/>
            <w:left w:val="none" w:sz="0" w:space="0" w:color="auto"/>
            <w:bottom w:val="none" w:sz="0" w:space="0" w:color="auto"/>
            <w:right w:val="none" w:sz="0" w:space="0" w:color="auto"/>
          </w:divBdr>
        </w:div>
        <w:div w:id="1551264037">
          <w:marLeft w:val="547"/>
          <w:marRight w:val="0"/>
          <w:marTop w:val="120"/>
          <w:marBottom w:val="0"/>
          <w:divBdr>
            <w:top w:val="none" w:sz="0" w:space="0" w:color="auto"/>
            <w:left w:val="none" w:sz="0" w:space="0" w:color="auto"/>
            <w:bottom w:val="none" w:sz="0" w:space="0" w:color="auto"/>
            <w:right w:val="none" w:sz="0" w:space="0" w:color="auto"/>
          </w:divBdr>
        </w:div>
      </w:divsChild>
    </w:div>
    <w:div w:id="1406949668">
      <w:bodyDiv w:val="1"/>
      <w:marLeft w:val="0"/>
      <w:marRight w:val="0"/>
      <w:marTop w:val="0"/>
      <w:marBottom w:val="0"/>
      <w:divBdr>
        <w:top w:val="none" w:sz="0" w:space="0" w:color="auto"/>
        <w:left w:val="none" w:sz="0" w:space="0" w:color="auto"/>
        <w:bottom w:val="none" w:sz="0" w:space="0" w:color="auto"/>
        <w:right w:val="none" w:sz="0" w:space="0" w:color="auto"/>
      </w:divBdr>
    </w:div>
    <w:div w:id="1476098101">
      <w:bodyDiv w:val="1"/>
      <w:marLeft w:val="0"/>
      <w:marRight w:val="0"/>
      <w:marTop w:val="0"/>
      <w:marBottom w:val="0"/>
      <w:divBdr>
        <w:top w:val="none" w:sz="0" w:space="0" w:color="auto"/>
        <w:left w:val="none" w:sz="0" w:space="0" w:color="auto"/>
        <w:bottom w:val="none" w:sz="0" w:space="0" w:color="auto"/>
        <w:right w:val="none" w:sz="0" w:space="0" w:color="auto"/>
      </w:divBdr>
      <w:divsChild>
        <w:div w:id="365371383">
          <w:marLeft w:val="0"/>
          <w:marRight w:val="0"/>
          <w:marTop w:val="0"/>
          <w:marBottom w:val="0"/>
          <w:divBdr>
            <w:top w:val="none" w:sz="0" w:space="0" w:color="auto"/>
            <w:left w:val="none" w:sz="0" w:space="0" w:color="auto"/>
            <w:bottom w:val="none" w:sz="0" w:space="0" w:color="auto"/>
            <w:right w:val="none" w:sz="0" w:space="0" w:color="auto"/>
          </w:divBdr>
        </w:div>
      </w:divsChild>
    </w:div>
    <w:div w:id="1764837495">
      <w:bodyDiv w:val="1"/>
      <w:marLeft w:val="0"/>
      <w:marRight w:val="0"/>
      <w:marTop w:val="0"/>
      <w:marBottom w:val="0"/>
      <w:divBdr>
        <w:top w:val="none" w:sz="0" w:space="0" w:color="auto"/>
        <w:left w:val="none" w:sz="0" w:space="0" w:color="auto"/>
        <w:bottom w:val="none" w:sz="0" w:space="0" w:color="auto"/>
        <w:right w:val="none" w:sz="0" w:space="0" w:color="auto"/>
      </w:divBdr>
    </w:div>
    <w:div w:id="1770731345">
      <w:bodyDiv w:val="1"/>
      <w:marLeft w:val="0"/>
      <w:marRight w:val="0"/>
      <w:marTop w:val="0"/>
      <w:marBottom w:val="0"/>
      <w:divBdr>
        <w:top w:val="none" w:sz="0" w:space="0" w:color="auto"/>
        <w:left w:val="none" w:sz="0" w:space="0" w:color="auto"/>
        <w:bottom w:val="none" w:sz="0" w:space="0" w:color="auto"/>
        <w:right w:val="none" w:sz="0" w:space="0" w:color="auto"/>
      </w:divBdr>
    </w:div>
    <w:div w:id="2068337218">
      <w:bodyDiv w:val="1"/>
      <w:marLeft w:val="0"/>
      <w:marRight w:val="0"/>
      <w:marTop w:val="0"/>
      <w:marBottom w:val="0"/>
      <w:divBdr>
        <w:top w:val="none" w:sz="0" w:space="0" w:color="auto"/>
        <w:left w:val="none" w:sz="0" w:space="0" w:color="auto"/>
        <w:bottom w:val="none" w:sz="0" w:space="0" w:color="auto"/>
        <w:right w:val="none" w:sz="0" w:space="0" w:color="auto"/>
      </w:divBdr>
      <w:divsChild>
        <w:div w:id="1633249133">
          <w:marLeft w:val="907"/>
          <w:marRight w:val="0"/>
          <w:marTop w:val="106"/>
          <w:marBottom w:val="0"/>
          <w:divBdr>
            <w:top w:val="none" w:sz="0" w:space="0" w:color="auto"/>
            <w:left w:val="none" w:sz="0" w:space="0" w:color="auto"/>
            <w:bottom w:val="none" w:sz="0" w:space="0" w:color="auto"/>
            <w:right w:val="none" w:sz="0" w:space="0" w:color="auto"/>
          </w:divBdr>
        </w:div>
        <w:div w:id="1122071048">
          <w:marLeft w:val="907"/>
          <w:marRight w:val="0"/>
          <w:marTop w:val="106"/>
          <w:marBottom w:val="0"/>
          <w:divBdr>
            <w:top w:val="none" w:sz="0" w:space="0" w:color="auto"/>
            <w:left w:val="none" w:sz="0" w:space="0" w:color="auto"/>
            <w:bottom w:val="none" w:sz="0" w:space="0" w:color="auto"/>
            <w:right w:val="none" w:sz="0" w:space="0" w:color="auto"/>
          </w:divBdr>
        </w:div>
        <w:div w:id="1740784970">
          <w:marLeft w:val="907"/>
          <w:marRight w:val="0"/>
          <w:marTop w:val="106"/>
          <w:marBottom w:val="0"/>
          <w:divBdr>
            <w:top w:val="none" w:sz="0" w:space="0" w:color="auto"/>
            <w:left w:val="none" w:sz="0" w:space="0" w:color="auto"/>
            <w:bottom w:val="none" w:sz="0" w:space="0" w:color="auto"/>
            <w:right w:val="none" w:sz="0" w:space="0" w:color="auto"/>
          </w:divBdr>
        </w:div>
        <w:div w:id="1488782498">
          <w:marLeft w:val="907"/>
          <w:marRight w:val="0"/>
          <w:marTop w:val="106"/>
          <w:marBottom w:val="0"/>
          <w:divBdr>
            <w:top w:val="none" w:sz="0" w:space="0" w:color="auto"/>
            <w:left w:val="none" w:sz="0" w:space="0" w:color="auto"/>
            <w:bottom w:val="none" w:sz="0" w:space="0" w:color="auto"/>
            <w:right w:val="none" w:sz="0" w:space="0" w:color="auto"/>
          </w:divBdr>
        </w:div>
        <w:div w:id="135731398">
          <w:marLeft w:val="90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33535315" TargetMode="External"/><Relationship Id="rId13" Type="http://schemas.openxmlformats.org/officeDocument/2006/relationships/hyperlink" Target="https://www.nlm.nih.gov/" TargetMode="External"/><Relationship Id="rId18" Type="http://schemas.openxmlformats.org/officeDocument/2006/relationships/hyperlink" Target="https://www-jstor-org.ezproxy.uwtsd.ac.uk/publisher/lsa?refreqid=excelsior%3Ab0002731f01341b64a750e21fe750614" TargetMode="External"/><Relationship Id="rId26" Type="http://schemas.openxmlformats.org/officeDocument/2006/relationships/hyperlink" Target="https://www.qualificationswales.org/cymraeg/cyhoeddiadau/bilingual-language-proficiency-2018/"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styn.llyw.cymru/sites/default/files/documents/Adroddiad_Blynyddol_Prif_Arolygydd_Ei_Mawrhydi_dros_Addysg_a_Hyfforddiant_yng_Nghymru_2013-2014.pdf" TargetMode="External"/><Relationship Id="rId34" Type="http://schemas.openxmlformats.org/officeDocument/2006/relationships/hyperlink" Target="https://www.iwa.wales/click/2014/11/the-trouble-with-bilingual-education-the-ever-increasing-gap-between-research-policy-and-practice/" TargetMode="External"/><Relationship Id="rId7" Type="http://schemas.openxmlformats.org/officeDocument/2006/relationships/hyperlink" Target="https://www.bbc.co.uk/cymrufyw/20639235" TargetMode="External"/><Relationship Id="rId12" Type="http://schemas.openxmlformats.org/officeDocument/2006/relationships/hyperlink" Target="https://www.ncbi.nlm.nih.gov/" TargetMode="External"/><Relationship Id="rId17" Type="http://schemas.openxmlformats.org/officeDocument/2006/relationships/hyperlink" Target="http://www.legislation.gov.uk/cy/ukpga/1988/40/contents" TargetMode="External"/><Relationship Id="rId25" Type="http://schemas.openxmlformats.org/officeDocument/2006/relationships/hyperlink" Target="https://golwg360.cymru/newyddion/cymru/537922-cymraeg-iaith-ddiflannu-cwricwlwm-iaith-hollol" TargetMode="External"/><Relationship Id="rId33" Type="http://schemas.openxmlformats.org/officeDocument/2006/relationships/hyperlink" Target="https://api.parliament.uk/historic-hansard/lords/1958/nov/26/compulsory-teaching-of-welsh"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gov.wales/docs/dcells/publications/130926-review-of-welsh-second-lan-cy.pdf" TargetMode="External"/><Relationship Id="rId20" Type="http://schemas.openxmlformats.org/officeDocument/2006/relationships/hyperlink" Target="https://www.estyn.gov.wales/effective-practice/welsh-second-language-comes-first" TargetMode="External"/><Relationship Id="rId29" Type="http://schemas.openxmlformats.org/officeDocument/2006/relationships/hyperlink" Target="http://gov.wales/about/cabinet/cabinetstatements/previousadministration/2015/welshsecondlang/?lang=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25091/mod_resource/content/1/Nodyn%20Briffio%20Darpariaeth%20Gofal%20Plant%20ac%20Addysg%20Blynyddoedd%20Cynnar%20Cyfrwng%20Cymraeg.pdf" TargetMode="External"/><Relationship Id="rId24" Type="http://schemas.openxmlformats.org/officeDocument/2006/relationships/hyperlink" Target="https://llyw.cymru/sites/default/files/publications/2018-03/addysgu-athrawon-yfory.pdf" TargetMode="External"/><Relationship Id="rId32" Type="http://schemas.openxmlformats.org/officeDocument/2006/relationships/hyperlink" Target="https://nation.cymru/news/welsh-language-inspires-new-gaelic-campaign-in-scotland/"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rgar.llyw.cymru/cartref/gwasanaethaur-cyngor/addysg-ac-ysgolion/addysg-ddwyieithog/manteision-bod-yn-ddwyieithog/" TargetMode="External"/><Relationship Id="rId23" Type="http://schemas.openxmlformats.org/officeDocument/2006/relationships/hyperlink" Target="https://www.estyn.gov.wales/sites/www.estyn.gov.wales/files/documents/Bilingual%20Teaching%20in%20FE%20cy_0.pdf" TargetMode="External"/><Relationship Id="rId28" Type="http://schemas.openxmlformats.org/officeDocument/2006/relationships/hyperlink" Target="https://www.itv.com/news/wales/2015-07-10/exclusive-poll-64-oppose-compulsory-welsh-to-age-16/" TargetMode="External"/><Relationship Id="rId36" Type="http://schemas.openxmlformats.org/officeDocument/2006/relationships/hyperlink" Target="https://www.walesonline.co.uk/news/education/subject-second-language-welsh-being-15693728" TargetMode="External"/><Relationship Id="rId10" Type="http://schemas.openxmlformats.org/officeDocument/2006/relationships/hyperlink" Target="http://www.gwerddon.cymru/en/whatisgwerddon/contributors/name-3974-en.aspx" TargetMode="External"/><Relationship Id="rId19" Type="http://schemas.openxmlformats.org/officeDocument/2006/relationships/hyperlink" Target="https://llyw.cymru/sites/default/files/publications/2018-03/dyfodol-llwyddiannus.pdf" TargetMode="External"/><Relationship Id="rId31" Type="http://schemas.openxmlformats.org/officeDocument/2006/relationships/hyperlink" Target="http://www.assembly.wales/laid%20documents/gen-ld11108/gen-ld11108-w.pdf" TargetMode="External"/><Relationship Id="rId4" Type="http://schemas.openxmlformats.org/officeDocument/2006/relationships/webSettings" Target="webSettings.xml"/><Relationship Id="rId9" Type="http://schemas.openxmlformats.org/officeDocument/2006/relationships/hyperlink" Target="https://finland.fi/life-society/finland-makes-multilingualism-easy/" TargetMode="External"/><Relationship Id="rId14" Type="http://schemas.openxmlformats.org/officeDocument/2006/relationships/hyperlink" Target="https://www.ncbi.nlm.nih.gov/pmc/articles/PMC4295724/" TargetMode="External"/><Relationship Id="rId22" Type="http://schemas.openxmlformats.org/officeDocument/2006/relationships/hyperlink" Target="https://dera.ioe.ac.uk/30989/3/Estyn%20Annual%20Report_Welsh_Accessible%20(2)_Redacted.pdf" TargetMode="External"/><Relationship Id="rId27" Type="http://schemas.openxmlformats.org/officeDocument/2006/relationships/hyperlink" Target="https://llyw.cymru/sites/default/files/publications/2018-12/strategaeth-y-gymraeg-2012-i-2017-iaith-fyw-iaith-byw.pdf" TargetMode="External"/><Relationship Id="rId30" Type="http://schemas.openxmlformats.org/officeDocument/2006/relationships/hyperlink" Target="https://llyw.cymru/sites/default/files/publications/2018-02/ymateb-i-argymhellion-gr%C5%B5p-adolygu-cymraeg-ail-iaith.pdf" TargetMode="External"/><Relationship Id="rId35" Type="http://schemas.openxmlformats.org/officeDocument/2006/relationships/hyperlink" Target="https://www.teachingenglish.org.uk/article/clil-a-lesson-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799</TotalTime>
  <Pages>1</Pages>
  <Words>3582</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14</cp:revision>
  <dcterms:created xsi:type="dcterms:W3CDTF">2019-10-15T13:52:00Z</dcterms:created>
  <dcterms:modified xsi:type="dcterms:W3CDTF">2019-11-06T12:20:00Z</dcterms:modified>
</cp:coreProperties>
</file>