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599ED" w14:textId="77777777" w:rsidR="00305373" w:rsidRPr="00B76DD5" w:rsidRDefault="00305373" w:rsidP="00305373">
      <w:pPr>
        <w:pStyle w:val="NormalWeb"/>
        <w:rPr>
          <w:rFonts w:ascii="Arial" w:hAnsi="Arial" w:cs="Arial"/>
        </w:rPr>
      </w:pPr>
      <w:r w:rsidRPr="00B76DD5">
        <w:rPr>
          <w:rFonts w:ascii="Arial" w:hAnsi="Arial" w:cs="Arial"/>
          <w:b/>
          <w:bCs/>
        </w:rPr>
        <w:t xml:space="preserve">Compare and contrast two theories of cognitive development </w:t>
      </w:r>
    </w:p>
    <w:p w14:paraId="1956B1DD" w14:textId="11DC30CC" w:rsidR="00F371A7" w:rsidRDefault="00054B35">
      <w:r>
        <w:t xml:space="preserve">A major area of psychological research is cognitive development. </w:t>
      </w:r>
      <w:r w:rsidR="00454BFA">
        <w:t xml:space="preserve">Cognitive development </w:t>
      </w:r>
      <w:r w:rsidR="003C0D93">
        <w:t xml:space="preserve">bases massively on </w:t>
      </w:r>
      <w:r w:rsidR="00A73CC9">
        <w:t xml:space="preserve">a </w:t>
      </w:r>
      <w:r w:rsidR="003C0D93">
        <w:t>child</w:t>
      </w:r>
      <w:r w:rsidR="00A73CC9">
        <w:t>’s</w:t>
      </w:r>
      <w:r w:rsidR="003C0D93">
        <w:t xml:space="preserve"> development and </w:t>
      </w:r>
      <w:r w:rsidR="00454BFA">
        <w:t>can be re</w:t>
      </w:r>
      <w:r w:rsidR="003C0D93">
        <w:t>ferred to as the way a child</w:t>
      </w:r>
      <w:r w:rsidR="00454BFA">
        <w:t xml:space="preserve"> perceives t</w:t>
      </w:r>
      <w:r w:rsidR="008C7D92">
        <w:t xml:space="preserve">hings, their thought processes and </w:t>
      </w:r>
      <w:r w:rsidR="00DC553F">
        <w:t xml:space="preserve">the way they </w:t>
      </w:r>
      <w:r w:rsidR="008C7D92">
        <w:t>g</w:t>
      </w:r>
      <w:r w:rsidR="00694A61">
        <w:t xml:space="preserve">ain understanding of the world. </w:t>
      </w:r>
      <w:r w:rsidR="00694A61">
        <w:t>Cognitive development begins from birth when babies start to actively learn. Babies collect, organise and process information and then develop their own perceptions and thoughts from what they have gathered.</w:t>
      </w:r>
      <w:r w:rsidR="00694A61">
        <w:t xml:space="preserve"> </w:t>
      </w:r>
      <w:r w:rsidR="008C7D92">
        <w:t>It also covers intelligence, memory, language and reasoning.</w:t>
      </w:r>
      <w:r w:rsidR="00694A61">
        <w:t xml:space="preserve"> </w:t>
      </w:r>
    </w:p>
    <w:p w14:paraId="08AAF6BB" w14:textId="34E0FDDD" w:rsidR="00445455" w:rsidRDefault="00666607">
      <w:r>
        <w:t>Cognitive development at an early age is of utmost importance for many reasons. For example, a child who does not develop cognitive skills such as numeracy, vocabulary and language from an early age will run a significant risk of starting and staying behind their peers who have developed their cognitive skills further.</w:t>
      </w:r>
      <w:r>
        <w:br/>
      </w:r>
      <w:r w:rsidR="00160CE8">
        <w:t xml:space="preserve">This essay will look at cognitive development from the perspectives of two very different theories. Although </w:t>
      </w:r>
      <w:r w:rsidR="00A73CC9">
        <w:t>any researchers have loo</w:t>
      </w:r>
      <w:r w:rsidR="00B20908">
        <w:t>ked into this area of research, t</w:t>
      </w:r>
      <w:r w:rsidR="00EE667F">
        <w:t xml:space="preserve">wo of the most well-known researchers are Jean Piaget and </w:t>
      </w:r>
      <w:r w:rsidR="00891DC3">
        <w:t xml:space="preserve">Lev Vygotksy. </w:t>
      </w:r>
      <w:r w:rsidR="00B20908">
        <w:t xml:space="preserve">This essay will </w:t>
      </w:r>
      <w:r w:rsidR="00445455">
        <w:t xml:space="preserve">look at both ideas on cognitive development and compare and contrast them both. </w:t>
      </w:r>
    </w:p>
    <w:p w14:paraId="1730A68C" w14:textId="77777777" w:rsidR="00445455" w:rsidRDefault="00445455"/>
    <w:p w14:paraId="552EB541" w14:textId="77777777" w:rsidR="00D14094" w:rsidRDefault="008159B7">
      <w:r>
        <w:t>The earliest theorist to theorise the way in which children think came from Jean Piaget</w:t>
      </w:r>
      <w:r w:rsidR="00904E0B">
        <w:t xml:space="preserve"> in 1952</w:t>
      </w:r>
      <w:r>
        <w:t xml:space="preserve">. </w:t>
      </w:r>
      <w:r w:rsidR="00445455">
        <w:t xml:space="preserve">Jean Piaget was an influential </w:t>
      </w:r>
      <w:r>
        <w:t>Swiss</w:t>
      </w:r>
      <w:r w:rsidR="00445455">
        <w:t xml:space="preserve"> psychologist who had a keen interest on the cognitive development of a child. </w:t>
      </w:r>
      <w:r w:rsidR="00904E0B">
        <w:t xml:space="preserve">One of the things Piaget believed was that nature versus nurture was a key aspect for cognitive development. He believed that maturation is required in order for the child to learn but it is also important that the child is exposed to stimulus and experiences. Both these interacting together allows cognitive development to take place. </w:t>
      </w:r>
    </w:p>
    <w:p w14:paraId="14F7CD01" w14:textId="0B1DA790" w:rsidR="006B28F5" w:rsidRDefault="00D14094">
      <w:r>
        <w:t>As previously stated, cognitive development st</w:t>
      </w:r>
      <w:r w:rsidR="00E60A09">
        <w:t>arts as soon as a baby is born. Piaget used the term ‘schema’ to describe a child’s cognitive representation of sensory actions. For example, when a baby is born they will suck their thumb. This represents them being fed which is a survival action and as the baby develops, this action will integrate with o</w:t>
      </w:r>
      <w:r w:rsidR="0093436B">
        <w:t xml:space="preserve">ther actions linked to feeding (Piaget, 1971). </w:t>
      </w:r>
    </w:p>
    <w:p w14:paraId="6BCF420D" w14:textId="220D26C9" w:rsidR="00904E0B" w:rsidRDefault="006B28F5">
      <w:r>
        <w:t>Not all actions and experiences can fit into an already existing schema. This is where Piaget’s three key principles comes in. The first key principle is ‘assimilation’. This is where new experiences and information gets put int</w:t>
      </w:r>
      <w:r w:rsidR="00A05807">
        <w:t xml:space="preserve">o a schema that already exists and occurs when similarities are found between new information and old information. </w:t>
      </w:r>
      <w:r w:rsidR="00BF79DE">
        <w:t xml:space="preserve">Children do not always take in all the information they come across, but when they do it is important their knowledge gets stored </w:t>
      </w:r>
      <w:r w:rsidR="00A05807">
        <w:t xml:space="preserve">correctly. Next is accommodation. Accommodation is the process that allows current schemas to adapt to new information and experiences. For example, a child may see an aeroplane flying in the sky but think that it is a bird as they have learnt that birds fly in the sky. The child then has to create a new schema in response to their new experience and then accommodate it for future reference. This then leads to equilibration. Equilibration is the stage reached when assimilation and accommodation balance out evenly in order to achieve cognitive stability (Hummel, 1998). </w:t>
      </w:r>
      <w:r w:rsidR="00874ADC">
        <w:t xml:space="preserve">The idea of equilibration is that the learnt schemas fit together to gain full understanding of the world but as children are constantly undergoing new experiences, it is hard to keep up with it. When a child engages in a new experience, disequilibration takes place until assimilation and accommodation balances it out. </w:t>
      </w:r>
    </w:p>
    <w:p w14:paraId="48246BFB" w14:textId="03666492" w:rsidR="009E0B2F" w:rsidRPr="003D6AD6" w:rsidRDefault="008159B7" w:rsidP="009E0B2F">
      <w:pPr>
        <w:rPr>
          <w:rFonts w:eastAsia="Times New Roman"/>
          <w:color w:val="000000" w:themeColor="text1"/>
        </w:rPr>
      </w:pPr>
      <w:r w:rsidRPr="008460F8">
        <w:rPr>
          <w:color w:val="000000" w:themeColor="text1"/>
        </w:rPr>
        <w:t>Piaget</w:t>
      </w:r>
      <w:r w:rsidR="00874ADC" w:rsidRPr="008460F8">
        <w:rPr>
          <w:color w:val="000000" w:themeColor="text1"/>
        </w:rPr>
        <w:t>’s</w:t>
      </w:r>
      <w:r w:rsidRPr="008460F8">
        <w:rPr>
          <w:color w:val="000000" w:themeColor="text1"/>
        </w:rPr>
        <w:t xml:space="preserve"> theory of cognitive development involved four stages; the sensorimotor, preoperational, concrete operational</w:t>
      </w:r>
      <w:r w:rsidR="008460F8" w:rsidRPr="008460F8">
        <w:rPr>
          <w:color w:val="000000" w:themeColor="text1"/>
        </w:rPr>
        <w:t xml:space="preserve"> and formal operational period</w:t>
      </w:r>
      <w:r w:rsidR="008460F8" w:rsidRPr="008460F8">
        <w:rPr>
          <w:rFonts w:eastAsia="Times New Roman"/>
          <w:color w:val="000000" w:themeColor="text1"/>
          <w:shd w:val="clear" w:color="auto" w:fill="FFFFFF"/>
        </w:rPr>
        <w:t xml:space="preserve"> </w:t>
      </w:r>
      <w:r w:rsidR="008460F8" w:rsidRPr="008460F8">
        <w:rPr>
          <w:rFonts w:eastAsia="Times New Roman"/>
          <w:color w:val="000000" w:themeColor="text1"/>
          <w:shd w:val="clear" w:color="auto" w:fill="FFFFFF"/>
        </w:rPr>
        <w:t>(Schacter, Gilbert &amp; Wegner, 2011)</w:t>
      </w:r>
      <w:r w:rsidR="008460F8" w:rsidRPr="008460F8">
        <w:rPr>
          <w:rFonts w:eastAsia="Times New Roman"/>
          <w:color w:val="000000" w:themeColor="text1"/>
        </w:rPr>
        <w:t>.</w:t>
      </w:r>
      <w:r w:rsidR="008460F8">
        <w:rPr>
          <w:rFonts w:eastAsia="Times New Roman"/>
          <w:color w:val="000000" w:themeColor="text1"/>
        </w:rPr>
        <w:t xml:space="preserve"> </w:t>
      </w:r>
      <w:r w:rsidR="001D0C66">
        <w:rPr>
          <w:rFonts w:eastAsia="Times New Roman"/>
          <w:color w:val="000000" w:themeColor="text1"/>
        </w:rPr>
        <w:t xml:space="preserve">The sensorimotor stage takes place when the child is aged from birth to two years. During this stage, children experience the world through their senses and actions and go on to develop object permanence. This is where the child understands that an object may exist even if it cannot be seen. During this stage, the child also learns secondary circular reactions where their actions may result in another action taking place. For example, if a child </w:t>
      </w:r>
      <w:r w:rsidR="001D0C66">
        <w:rPr>
          <w:rFonts w:eastAsia="Times New Roman"/>
          <w:color w:val="000000" w:themeColor="text1"/>
        </w:rPr>
        <w:lastRenderedPageBreak/>
        <w:t xml:space="preserve">hits a ball it will move. Reverse thinking is not possible during this stage, but reverse actions are often seen </w:t>
      </w:r>
      <w:r w:rsidR="001D0C66">
        <w:rPr>
          <w:rFonts w:eastAsia="Times New Roman"/>
          <w:color w:val="000000" w:themeColor="text1"/>
        </w:rPr>
        <w:t>(Woolfolk, 2004).</w:t>
      </w:r>
      <w:r w:rsidR="001D0C66">
        <w:rPr>
          <w:rFonts w:eastAsia="Times New Roman"/>
          <w:color w:val="000000" w:themeColor="text1"/>
        </w:rPr>
        <w:br/>
        <w:t>The next stage</w:t>
      </w:r>
      <w:r w:rsidR="000B4157">
        <w:rPr>
          <w:rFonts w:eastAsia="Times New Roman"/>
          <w:color w:val="000000" w:themeColor="text1"/>
        </w:rPr>
        <w:t xml:space="preserve"> of Piaget’s theory of cognitive development</w:t>
      </w:r>
      <w:r w:rsidR="001D0C66">
        <w:rPr>
          <w:rFonts w:eastAsia="Times New Roman"/>
          <w:color w:val="000000" w:themeColor="text1"/>
        </w:rPr>
        <w:t xml:space="preserve"> is the preoperational stage. This </w:t>
      </w:r>
      <w:r w:rsidR="000B4157">
        <w:rPr>
          <w:rFonts w:eastAsia="Times New Roman"/>
          <w:color w:val="000000" w:themeColor="text1"/>
        </w:rPr>
        <w:t xml:space="preserve">stage takes place when a child is between two and seven years old. During this stage, Piaget </w:t>
      </w:r>
      <w:r w:rsidR="000B4157">
        <w:rPr>
          <w:rFonts w:eastAsia="Times New Roman"/>
          <w:color w:val="000000" w:themeColor="text1"/>
        </w:rPr>
        <w:t>believed that children had not yet mastered mental operations abilities and could not think their actions through.</w:t>
      </w:r>
      <w:r w:rsidR="000B4157" w:rsidRPr="000B4157">
        <w:rPr>
          <w:rFonts w:eastAsia="Times New Roman"/>
          <w:color w:val="000000" w:themeColor="text1"/>
        </w:rPr>
        <w:t xml:space="preserve"> </w:t>
      </w:r>
      <w:r w:rsidR="000B4157">
        <w:rPr>
          <w:rFonts w:eastAsia="Times New Roman"/>
          <w:color w:val="000000" w:themeColor="text1"/>
        </w:rPr>
        <w:t>He also</w:t>
      </w:r>
      <w:r w:rsidR="000B4157">
        <w:rPr>
          <w:rFonts w:eastAsia="Times New Roman"/>
          <w:color w:val="000000" w:themeColor="text1"/>
        </w:rPr>
        <w:t xml:space="preserve"> believed that children were egocentric. This means that they assume that other people have the same point of view as them. As a result of this, it was found that children would often talk at each other rather than to </w:t>
      </w:r>
      <w:r w:rsidR="00CD6A24">
        <w:rPr>
          <w:rFonts w:eastAsia="Times New Roman"/>
          <w:color w:val="000000" w:themeColor="text1"/>
        </w:rPr>
        <w:t>each other</w:t>
      </w:r>
      <w:r w:rsidR="000B4157">
        <w:rPr>
          <w:rFonts w:eastAsia="Times New Roman"/>
          <w:color w:val="000000" w:themeColor="text1"/>
        </w:rPr>
        <w:t xml:space="preserve">; they would not actually </w:t>
      </w:r>
      <w:r w:rsidR="000B4157" w:rsidRPr="003D6AD6">
        <w:rPr>
          <w:rFonts w:eastAsia="Times New Roman"/>
          <w:color w:val="000000" w:themeColor="text1"/>
        </w:rPr>
        <w:t xml:space="preserve">interact. Children also gain </w:t>
      </w:r>
      <w:r w:rsidR="00F76ECF" w:rsidRPr="003D6AD6">
        <w:rPr>
          <w:rFonts w:eastAsia="Times New Roman"/>
          <w:color w:val="000000" w:themeColor="text1"/>
        </w:rPr>
        <w:t>conservation skills d</w:t>
      </w:r>
      <w:r w:rsidR="00606FFB" w:rsidRPr="003D6AD6">
        <w:rPr>
          <w:rFonts w:eastAsia="Times New Roman"/>
          <w:color w:val="000000" w:themeColor="text1"/>
        </w:rPr>
        <w:t xml:space="preserve">uring this stage and understand that even if the appearance of something changes, the amount it withholds stays the same but they still would not have reversible thinking skills </w:t>
      </w:r>
      <w:r w:rsidR="00606FFB" w:rsidRPr="003D6AD6">
        <w:rPr>
          <w:rFonts w:eastAsia="Times New Roman"/>
          <w:color w:val="000000" w:themeColor="text1"/>
        </w:rPr>
        <w:t>(Woolfolk, 2004).</w:t>
      </w:r>
      <w:r w:rsidR="009E0B2F" w:rsidRPr="003D6AD6">
        <w:rPr>
          <w:rFonts w:eastAsia="Times New Roman"/>
          <w:color w:val="000000" w:themeColor="text1"/>
        </w:rPr>
        <w:t xml:space="preserve"> </w:t>
      </w:r>
    </w:p>
    <w:p w14:paraId="4C345927" w14:textId="7725958D" w:rsidR="002F7A48" w:rsidRPr="003D6AD6" w:rsidRDefault="009E0B2F" w:rsidP="009E0B2F">
      <w:pPr>
        <w:rPr>
          <w:rFonts w:eastAsia="Times New Roman"/>
          <w:color w:val="000000" w:themeColor="text1"/>
        </w:rPr>
      </w:pPr>
      <w:r w:rsidRPr="003D6AD6">
        <w:rPr>
          <w:rFonts w:eastAsia="Times New Roman"/>
          <w:color w:val="000000" w:themeColor="text1"/>
        </w:rPr>
        <w:t>The concrete operations stage is the next stage that children go through when they are between seven and eleven years old. Piaget believed that children in this stage learn best by carrying out hands-on activities and it is where reasoning processes begin to develop. Piaget stated that identity, compensation and reversibility were</w:t>
      </w:r>
      <w:r w:rsidR="002F7A48" w:rsidRPr="003D6AD6">
        <w:rPr>
          <w:rFonts w:eastAsia="Times New Roman"/>
          <w:color w:val="000000" w:themeColor="text1"/>
        </w:rPr>
        <w:t xml:space="preserve"> skills that were all acquired during this stage. Children in this stage also begin to understand that a certain action can cause changes in another action and that things can remain the same over a period of time </w:t>
      </w:r>
      <w:r w:rsidR="002F7A48" w:rsidRPr="003D6AD6">
        <w:rPr>
          <w:rFonts w:eastAsia="Times New Roman"/>
          <w:color w:val="000000" w:themeColor="text1"/>
        </w:rPr>
        <w:t>(Woolfolk, 2004).</w:t>
      </w:r>
      <w:r w:rsidR="002F7A48" w:rsidRPr="003D6AD6">
        <w:rPr>
          <w:rFonts w:eastAsia="Times New Roman"/>
          <w:color w:val="000000" w:themeColor="text1"/>
        </w:rPr>
        <w:t xml:space="preserve"> </w:t>
      </w:r>
      <w:r w:rsidR="002F7A48" w:rsidRPr="003D6AD6">
        <w:rPr>
          <w:rFonts w:eastAsia="Times New Roman"/>
          <w:color w:val="000000" w:themeColor="text1"/>
        </w:rPr>
        <w:br/>
        <w:t xml:space="preserve">The final stage of Piaget’s cognitive development theory is formal operations. This stage starts at eleven years old and continues throughout adulthood. Piaget said that if this stage is reached, the child, or young adult, </w:t>
      </w:r>
      <w:r w:rsidR="007F51CE" w:rsidRPr="003D6AD6">
        <w:rPr>
          <w:rFonts w:eastAsia="Times New Roman"/>
          <w:color w:val="000000" w:themeColor="text1"/>
        </w:rPr>
        <w:t xml:space="preserve">is able to think abstractly and has the ability to utilize strategies for problem solving. The person in this stage should be able to recognise a problem and come up with the best solution to overcome this problem </w:t>
      </w:r>
      <w:r w:rsidR="007F51CE" w:rsidRPr="003D6AD6">
        <w:rPr>
          <w:rFonts w:eastAsia="Times New Roman"/>
          <w:color w:val="000000" w:themeColor="text1"/>
        </w:rPr>
        <w:t>(Woolfolk, 2004).</w:t>
      </w:r>
    </w:p>
    <w:p w14:paraId="4EF77FAC" w14:textId="5B78629B" w:rsidR="002F7A48" w:rsidRPr="003D6AD6" w:rsidRDefault="007F51CE" w:rsidP="009E0B2F">
      <w:pPr>
        <w:rPr>
          <w:rFonts w:eastAsia="Times New Roman"/>
          <w:color w:val="000000" w:themeColor="text1"/>
        </w:rPr>
      </w:pPr>
      <w:r w:rsidRPr="003D6AD6">
        <w:rPr>
          <w:rFonts w:eastAsia="Times New Roman"/>
          <w:color w:val="000000" w:themeColor="text1"/>
        </w:rPr>
        <w:t xml:space="preserve">Piaget said that each stage must be met in order to progress through the stages and not everyone will reach the final stage of formal operations. </w:t>
      </w:r>
    </w:p>
    <w:p w14:paraId="382E3DAD" w14:textId="22F5A91F" w:rsidR="009E0B2F" w:rsidRPr="003D6AD6" w:rsidRDefault="009E0B2F" w:rsidP="009E0B2F">
      <w:pPr>
        <w:rPr>
          <w:rFonts w:eastAsia="Times New Roman"/>
          <w:color w:val="000000" w:themeColor="text1"/>
        </w:rPr>
      </w:pPr>
    </w:p>
    <w:p w14:paraId="209EBE3A" w14:textId="79508290" w:rsidR="009B6410" w:rsidRPr="004C7074" w:rsidRDefault="00D70646" w:rsidP="009E0B2F">
      <w:pPr>
        <w:rPr>
          <w:rFonts w:eastAsia="Times New Roman"/>
          <w:color w:val="000000" w:themeColor="text1"/>
        </w:rPr>
      </w:pPr>
      <w:r w:rsidRPr="003D6AD6">
        <w:rPr>
          <w:rFonts w:eastAsia="Times New Roman"/>
          <w:color w:val="000000" w:themeColor="text1"/>
        </w:rPr>
        <w:t>Around the same time as Piaget, another theorist, Lev Vygotsky was also studying the cognitive develo</w:t>
      </w:r>
      <w:r w:rsidR="009B6410" w:rsidRPr="003D6AD6">
        <w:rPr>
          <w:rFonts w:eastAsia="Times New Roman"/>
          <w:color w:val="000000" w:themeColor="text1"/>
        </w:rPr>
        <w:t>pment of children his theories differed to</w:t>
      </w:r>
      <w:r w:rsidRPr="003D6AD6">
        <w:rPr>
          <w:rFonts w:eastAsia="Times New Roman"/>
          <w:color w:val="000000" w:themeColor="text1"/>
        </w:rPr>
        <w:t xml:space="preserve"> Piaget’s theories in many ways. </w:t>
      </w:r>
      <w:r w:rsidR="00C1792A">
        <w:rPr>
          <w:rFonts w:eastAsia="Times New Roman"/>
          <w:color w:val="000000" w:themeColor="text1"/>
        </w:rPr>
        <w:t>Both Piaget and Vygotsky were classed as constructivist psychologists which meant they believed that learning is a result of mental construction and piecing new information with</w:t>
      </w:r>
      <w:r w:rsidR="004C7074">
        <w:rPr>
          <w:rFonts w:eastAsia="Times New Roman"/>
          <w:color w:val="000000" w:themeColor="text1"/>
        </w:rPr>
        <w:t xml:space="preserve"> previously learnt </w:t>
      </w:r>
      <w:r w:rsidR="004C7074" w:rsidRPr="004C7074">
        <w:rPr>
          <w:rFonts w:eastAsia="Times New Roman"/>
          <w:color w:val="000000" w:themeColor="text1"/>
        </w:rPr>
        <w:t xml:space="preserve">information </w:t>
      </w:r>
      <w:r w:rsidR="004C7074" w:rsidRPr="0069313F">
        <w:rPr>
          <w:rFonts w:eastAsia="Times New Roman"/>
          <w:color w:val="000000" w:themeColor="text1"/>
          <w:shd w:val="clear" w:color="auto" w:fill="FFFFFF"/>
        </w:rPr>
        <w:t>(</w:t>
      </w:r>
      <w:r w:rsidR="004C7074" w:rsidRPr="004C7074">
        <w:rPr>
          <w:rFonts w:eastAsia="Times New Roman"/>
          <w:color w:val="000000" w:themeColor="text1"/>
          <w:shd w:val="clear" w:color="auto" w:fill="FFFFFF"/>
        </w:rPr>
        <w:t xml:space="preserve">Flavell, </w:t>
      </w:r>
      <w:r w:rsidR="004C7074" w:rsidRPr="0069313F">
        <w:rPr>
          <w:rFonts w:eastAsia="Times New Roman"/>
          <w:color w:val="000000" w:themeColor="text1"/>
          <w:shd w:val="clear" w:color="auto" w:fill="FFFFFF"/>
        </w:rPr>
        <w:t>1992)</w:t>
      </w:r>
      <w:r w:rsidR="004C7074" w:rsidRPr="004C7074">
        <w:rPr>
          <w:rFonts w:eastAsia="Times New Roman"/>
          <w:color w:val="000000" w:themeColor="text1"/>
          <w:shd w:val="clear" w:color="auto" w:fill="FFFFFF"/>
        </w:rPr>
        <w:t>.</w:t>
      </w:r>
    </w:p>
    <w:p w14:paraId="6CD065EF" w14:textId="36CD06CC" w:rsidR="00F468E5" w:rsidRDefault="009B6410" w:rsidP="00F468E5">
      <w:pPr>
        <w:rPr>
          <w:rFonts w:eastAsia="Times New Roman"/>
          <w:color w:val="000000" w:themeColor="text1"/>
        </w:rPr>
      </w:pPr>
      <w:r w:rsidRPr="004C7074">
        <w:rPr>
          <w:rFonts w:eastAsia="Times New Roman"/>
          <w:color w:val="000000" w:themeColor="text1"/>
        </w:rPr>
        <w:t>Vygotsky’s theory was known as the ‘sociocultural theory of development’ and emphasised how child</w:t>
      </w:r>
      <w:r w:rsidR="00F468E5">
        <w:rPr>
          <w:rFonts w:eastAsia="Times New Roman"/>
          <w:color w:val="000000" w:themeColor="text1"/>
        </w:rPr>
        <w:t>ren learn through social interactions with others and their culture; which varies across cultures</w:t>
      </w:r>
      <w:r w:rsidRPr="003D6AD6">
        <w:rPr>
          <w:rFonts w:eastAsia="Times New Roman"/>
          <w:color w:val="000000" w:themeColor="text1"/>
        </w:rPr>
        <w:t xml:space="preserve">. </w:t>
      </w:r>
      <w:r w:rsidR="007411A3" w:rsidRPr="003D6AD6">
        <w:rPr>
          <w:rFonts w:eastAsia="Times New Roman"/>
          <w:color w:val="000000" w:themeColor="text1"/>
        </w:rPr>
        <w:t>This differs from Piaget’s theory as Piaget focused more on how the environment plays a p</w:t>
      </w:r>
      <w:r w:rsidR="00F468E5">
        <w:rPr>
          <w:rFonts w:eastAsia="Times New Roman"/>
          <w:color w:val="000000" w:themeColor="text1"/>
        </w:rPr>
        <w:t xml:space="preserve">art in an individuals learning and said that cognitive development is seen as universal across all cultures. </w:t>
      </w:r>
    </w:p>
    <w:p w14:paraId="6FEBEFF1" w14:textId="125D44CF" w:rsidR="00C35EED" w:rsidRPr="009F1C3F" w:rsidRDefault="003D6AD6" w:rsidP="00C35EED">
      <w:pPr>
        <w:rPr>
          <w:rFonts w:eastAsia="Times New Roman"/>
          <w:color w:val="767171" w:themeColor="background2" w:themeShade="80"/>
          <w:sz w:val="16"/>
        </w:rPr>
      </w:pPr>
      <w:r>
        <w:rPr>
          <w:rFonts w:eastAsia="Times New Roman"/>
          <w:color w:val="000000" w:themeColor="text1"/>
        </w:rPr>
        <w:t xml:space="preserve">Another way Vygotsky’s theory differs from Piaget’s is that Vygotsky did not include set stages within his theory. The first </w:t>
      </w:r>
      <w:r w:rsidR="0089266D">
        <w:rPr>
          <w:rFonts w:eastAsia="Times New Roman"/>
          <w:color w:val="000000" w:themeColor="text1"/>
        </w:rPr>
        <w:t>part of Vygotsky’s sociocultural theory of development is often known as ‘private speech’. This is basically where the child talks to themselves</w:t>
      </w:r>
      <w:r w:rsidR="00C35EED">
        <w:rPr>
          <w:rFonts w:eastAsia="Times New Roman"/>
          <w:color w:val="000000" w:themeColor="text1"/>
        </w:rPr>
        <w:t xml:space="preserve"> and Vygotsky believed they did this as a way to think themselves through a problem in order to find a solution. Children talking to themselves links to Piaget’s </w:t>
      </w:r>
      <w:r w:rsidR="00C35EED">
        <w:rPr>
          <w:rFonts w:eastAsia="Times New Roman"/>
          <w:color w:val="000000" w:themeColor="text1"/>
        </w:rPr>
        <w:t>preoperational stage</w:t>
      </w:r>
      <w:r w:rsidR="00C35EED">
        <w:rPr>
          <w:rFonts w:eastAsia="Times New Roman"/>
          <w:color w:val="000000" w:themeColor="text1"/>
        </w:rPr>
        <w:t xml:space="preserve"> where it he said that this action is egocentric but Vygotsky said that it was a good way of self-directed regulation to lead to problem solving; which is Piaget’s final stage, the </w:t>
      </w:r>
      <w:r w:rsidR="00C35EED" w:rsidRPr="003D6AD6">
        <w:rPr>
          <w:rFonts w:eastAsia="Times New Roman"/>
          <w:color w:val="000000" w:themeColor="text1"/>
        </w:rPr>
        <w:t>formal operations</w:t>
      </w:r>
      <w:r w:rsidR="00C35EED">
        <w:rPr>
          <w:rFonts w:eastAsia="Times New Roman"/>
          <w:color w:val="000000" w:themeColor="text1"/>
        </w:rPr>
        <w:t xml:space="preserve"> stage.</w:t>
      </w:r>
      <w:r w:rsidR="0015378F">
        <w:rPr>
          <w:rFonts w:eastAsia="Times New Roman"/>
          <w:color w:val="000000" w:themeColor="text1"/>
        </w:rPr>
        <w:br/>
        <w:t xml:space="preserve">Vygotsky’s theory also involves an aspect called the </w:t>
      </w:r>
      <w:r w:rsidR="0015378F" w:rsidRPr="0000254F">
        <w:rPr>
          <w:rFonts w:eastAsia="Times New Roman"/>
          <w:color w:val="000000" w:themeColor="text1"/>
        </w:rPr>
        <w:t>‘Zone of Proximal Development’</w:t>
      </w:r>
      <w:r w:rsidR="0000254F">
        <w:rPr>
          <w:rFonts w:eastAsia="Times New Roman"/>
          <w:color w:val="000000" w:themeColor="text1"/>
        </w:rPr>
        <w:t xml:space="preserve"> or the ZPD</w:t>
      </w:r>
      <w:r w:rsidR="0015378F" w:rsidRPr="0000254F">
        <w:rPr>
          <w:rFonts w:eastAsia="Times New Roman"/>
          <w:color w:val="000000" w:themeColor="text1"/>
        </w:rPr>
        <w:t>.</w:t>
      </w:r>
      <w:r w:rsidR="0015378F">
        <w:rPr>
          <w:rFonts w:eastAsia="Times New Roman"/>
          <w:color w:val="000000" w:themeColor="text1"/>
        </w:rPr>
        <w:t xml:space="preserve"> </w:t>
      </w:r>
      <w:r w:rsidR="0000254F">
        <w:rPr>
          <w:rFonts w:eastAsia="Times New Roman"/>
          <w:color w:val="000000" w:themeColor="text1"/>
        </w:rPr>
        <w:t xml:space="preserve">The ZPD is the term used to explain the difference between what an individual can do </w:t>
      </w:r>
      <w:r w:rsidR="00896AB4">
        <w:rPr>
          <w:rFonts w:eastAsia="Times New Roman"/>
          <w:color w:val="000000" w:themeColor="text1"/>
        </w:rPr>
        <w:t>on their own compared to what they can do with support from a</w:t>
      </w:r>
      <w:r w:rsidR="001043AA">
        <w:rPr>
          <w:rFonts w:eastAsia="Times New Roman"/>
          <w:color w:val="000000" w:themeColor="text1"/>
        </w:rPr>
        <w:t xml:space="preserve"> more knowledgeable</w:t>
      </w:r>
      <w:r w:rsidR="00CD6A24">
        <w:rPr>
          <w:rFonts w:eastAsia="Times New Roman"/>
          <w:color w:val="000000" w:themeColor="text1"/>
        </w:rPr>
        <w:t xml:space="preserve"> peer. </w:t>
      </w:r>
      <w:r w:rsidR="001043AA">
        <w:rPr>
          <w:rFonts w:eastAsia="Times New Roman"/>
          <w:color w:val="000000" w:themeColor="text1"/>
        </w:rPr>
        <w:t xml:space="preserve">Vygotsky used the term ‘more knowledgeable other’ to describe the person leading the example. </w:t>
      </w:r>
      <w:r w:rsidR="00CD6A24">
        <w:rPr>
          <w:rFonts w:eastAsia="Times New Roman"/>
          <w:color w:val="000000" w:themeColor="text1"/>
        </w:rPr>
        <w:t xml:space="preserve">When a child is in the ZPD they are able to complete the challenging task with help from someone else but are not able to achieve this on their own. </w:t>
      </w:r>
      <w:r w:rsidR="001043AA">
        <w:rPr>
          <w:rFonts w:eastAsia="Times New Roman"/>
          <w:color w:val="000000" w:themeColor="text1"/>
        </w:rPr>
        <w:t xml:space="preserve">Vygotsky believed that when a child follows the example of the more knowledgeable other, </w:t>
      </w:r>
      <w:r w:rsidR="009F1C3F">
        <w:rPr>
          <w:rFonts w:eastAsia="Times New Roman"/>
          <w:color w:val="000000" w:themeColor="text1"/>
        </w:rPr>
        <w:t xml:space="preserve">the child is encouraged to enhance their learning and reach their targets and achieve maximum learning. </w:t>
      </w:r>
    </w:p>
    <w:p w14:paraId="38A1C89E" w14:textId="4C9C16F3" w:rsidR="00896AB4" w:rsidRDefault="009F1C3F" w:rsidP="00C35EED">
      <w:pPr>
        <w:rPr>
          <w:rFonts w:eastAsia="Times New Roman"/>
          <w:color w:val="000000" w:themeColor="text1"/>
        </w:rPr>
      </w:pPr>
      <w:r>
        <w:rPr>
          <w:rFonts w:eastAsia="Times New Roman"/>
          <w:color w:val="000000" w:themeColor="text1"/>
        </w:rPr>
        <w:t xml:space="preserve">The final aspect of Vygotsky’s </w:t>
      </w:r>
      <w:r w:rsidRPr="004C7074">
        <w:rPr>
          <w:rFonts w:eastAsia="Times New Roman"/>
          <w:color w:val="000000" w:themeColor="text1"/>
        </w:rPr>
        <w:t>sociocultural theory of development</w:t>
      </w:r>
      <w:r>
        <w:rPr>
          <w:rFonts w:eastAsia="Times New Roman"/>
          <w:color w:val="000000" w:themeColor="text1"/>
        </w:rPr>
        <w:t xml:space="preserve"> is scaffolding. Scaffolding is used to encourage and guide children by giving them advice and suggesting ideas in order for the child to fully understand something new. Vygotsky’s idea was that children can use the guidance from their teachers, peers or other adults </w:t>
      </w:r>
      <w:r w:rsidR="000741FA">
        <w:rPr>
          <w:rFonts w:eastAsia="Times New Roman"/>
          <w:color w:val="000000" w:themeColor="text1"/>
        </w:rPr>
        <w:t xml:space="preserve">until they feel confident enough to solve the problem on their own. </w:t>
      </w:r>
    </w:p>
    <w:p w14:paraId="37D52CF7" w14:textId="1DF5A0CC" w:rsidR="002E3200" w:rsidRDefault="002E3200" w:rsidP="00C35EED">
      <w:pPr>
        <w:rPr>
          <w:rFonts w:eastAsia="Times New Roman"/>
          <w:color w:val="000000" w:themeColor="text1"/>
        </w:rPr>
      </w:pPr>
      <w:r>
        <w:rPr>
          <w:rFonts w:eastAsia="Times New Roman"/>
          <w:color w:val="000000" w:themeColor="text1"/>
        </w:rPr>
        <w:t xml:space="preserve">The social interaction aspects of Vygotsky’s theory being believed to positively aid children’s cognitive development and learning massively contradicts Piaget’s theory as he very much believed that children develop independently and explore the world as ‘little scientists’. </w:t>
      </w:r>
    </w:p>
    <w:p w14:paraId="40131D01" w14:textId="279B2AF3" w:rsidR="008159B7" w:rsidRPr="000450CF" w:rsidRDefault="000450CF">
      <w:pPr>
        <w:rPr>
          <w:rFonts w:eastAsia="Times New Roman"/>
          <w:color w:val="000000" w:themeColor="text1"/>
        </w:rPr>
      </w:pPr>
      <w:r>
        <w:rPr>
          <w:rFonts w:eastAsia="Times New Roman"/>
          <w:color w:val="000000" w:themeColor="text1"/>
        </w:rPr>
        <w:t>Similarly, V</w:t>
      </w:r>
      <w:r>
        <w:rPr>
          <w:rFonts w:eastAsia="Times New Roman"/>
          <w:color w:val="000000" w:themeColor="text1"/>
        </w:rPr>
        <w:t>ygotsky’s theory emphasised that cultural tools were an important way to develop cognition. Cultural tools include anything that is technical or symbolic which helps communication. Some examples of cultural tools that are useful for problem solving and development with learning are media, computers, books and language. The idea is that children learn the use of the tools from the more knowledgeable other and then are able to use these tools on their own for future learning.</w:t>
      </w:r>
      <w:r>
        <w:rPr>
          <w:rFonts w:eastAsia="Times New Roman"/>
          <w:color w:val="000000" w:themeColor="text1"/>
        </w:rPr>
        <w:t xml:space="preserve"> This also supports Vygotsky’s belief that the role of the more knowledgeable other and social interaction with others is key to learning. </w:t>
      </w:r>
    </w:p>
    <w:p w14:paraId="389E713D" w14:textId="77777777" w:rsidR="000B4157" w:rsidRDefault="000B4157"/>
    <w:p w14:paraId="07647F7C" w14:textId="6D09F49C" w:rsidR="00593BC0" w:rsidRDefault="00593BC0" w:rsidP="00593BC0">
      <w:pPr>
        <w:rPr>
          <w:rFonts w:eastAsia="Times New Roman"/>
        </w:rPr>
      </w:pPr>
      <w:r>
        <w:rPr>
          <w:rFonts w:eastAsia="Times New Roman"/>
        </w:rPr>
        <w:t xml:space="preserve">The work of these theorists </w:t>
      </w:r>
      <w:r>
        <w:rPr>
          <w:rFonts w:eastAsia="Times New Roman"/>
        </w:rPr>
        <w:t>is</w:t>
      </w:r>
      <w:r>
        <w:rPr>
          <w:rFonts w:eastAsia="Times New Roman"/>
        </w:rPr>
        <w:t xml:space="preserve"> still relevant today and are still used frequently within schools to test intelligence of children. </w:t>
      </w:r>
    </w:p>
    <w:p w14:paraId="68CCDCCF" w14:textId="529C49DA" w:rsidR="00666607" w:rsidRPr="00445455" w:rsidRDefault="00445455" w:rsidP="00666607">
      <w:pPr>
        <w:rPr>
          <w:rFonts w:eastAsia="Times New Roman"/>
        </w:rPr>
      </w:pPr>
      <w:r w:rsidRPr="00445455">
        <w:rPr>
          <w:rFonts w:ascii="Helvetica Neue" w:eastAsia="Times New Roman" w:hAnsi="Helvetica Neue"/>
          <w:color w:val="000000"/>
          <w:shd w:val="clear" w:color="auto" w:fill="FFFFFF"/>
        </w:rPr>
        <w:br/>
      </w:r>
      <w:r w:rsidR="00666607">
        <w:rPr>
          <w:rFonts w:eastAsia="Times New Roman"/>
        </w:rPr>
        <w:t xml:space="preserve">To conclude, it seems that both Lev Vygotsky and Jean Piaget have had a huge impact on how we perceive children’s cognitive development, abilities and styles of learning. </w:t>
      </w:r>
    </w:p>
    <w:p w14:paraId="5B0F3F3C" w14:textId="00A829A3" w:rsidR="00593BC0" w:rsidRDefault="00666607" w:rsidP="00445455">
      <w:pPr>
        <w:rPr>
          <w:rFonts w:eastAsia="Times New Roman"/>
        </w:rPr>
      </w:pPr>
      <w:r>
        <w:rPr>
          <w:rFonts w:eastAsia="Times New Roman"/>
        </w:rPr>
        <w:t>I</w:t>
      </w:r>
      <w:r w:rsidR="00E93846">
        <w:rPr>
          <w:rFonts w:eastAsia="Times New Roman"/>
        </w:rPr>
        <w:t xml:space="preserve">t is evident that both theorists have different views on how they perceive the field of cognitive development in children but some similarities are prominent. </w:t>
      </w:r>
      <w:r w:rsidR="00BE0010">
        <w:rPr>
          <w:rFonts w:eastAsia="Times New Roman"/>
        </w:rPr>
        <w:t xml:space="preserve">Both Vygotsky and Piaget have socio-economic status but Vygotsky focuses more on culture whereas Piaget bases his ideas on resources. </w:t>
      </w:r>
      <w:r>
        <w:rPr>
          <w:rFonts w:eastAsia="Times New Roman"/>
        </w:rPr>
        <w:t xml:space="preserve">Piaget believed that children develop and progress through stages of cognitive development throughout their lives whereas Vygotsky’s theory put emphasis on the importance of language and culture on an individual’s cognitive development. </w:t>
      </w:r>
      <w:bookmarkStart w:id="0" w:name="_GoBack"/>
      <w:bookmarkEnd w:id="0"/>
    </w:p>
    <w:p w14:paraId="6B4E6C69" w14:textId="63F083D0" w:rsidR="00666607" w:rsidRPr="00666607" w:rsidRDefault="00593BC0">
      <w:pPr>
        <w:rPr>
          <w:rFonts w:eastAsia="Times New Roman"/>
        </w:rPr>
      </w:pPr>
      <w:r>
        <w:rPr>
          <w:rFonts w:eastAsia="Times New Roman"/>
        </w:rPr>
        <w:t xml:space="preserve">However, although both theories are useful and both make a lot of sense regarding cognitive development, it is important to remember that they are two separate theories and cannot be combined to create one theory. </w:t>
      </w:r>
      <w:r w:rsidR="00666607">
        <w:rPr>
          <w:rFonts w:eastAsia="Times New Roman"/>
        </w:rPr>
        <w:br/>
        <w:t xml:space="preserve">Overall, it is suggested that Piaget’s theory of cognitive development is able to provide more of an outlook on how a child develops cognitively because the theory goes more in-depth and involves more aspects. </w:t>
      </w:r>
      <w:r w:rsidR="002968A6">
        <w:t xml:space="preserve">This could be </w:t>
      </w:r>
      <w:r w:rsidR="009B6410">
        <w:t>because Vygotsky died at aged 38</w:t>
      </w:r>
      <w:r w:rsidR="002968A6">
        <w:t xml:space="preserve"> when his theory was incomplete but it is unsure how his theory would have developed further. </w:t>
      </w:r>
    </w:p>
    <w:sectPr w:rsidR="00666607" w:rsidRPr="00666607" w:rsidSect="002C3AEF">
      <w:headerReference w:type="default"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75B3F" w14:textId="77777777" w:rsidR="00330AA4" w:rsidRDefault="00330AA4" w:rsidP="00CD6A24">
      <w:r>
        <w:separator/>
      </w:r>
    </w:p>
  </w:endnote>
  <w:endnote w:type="continuationSeparator" w:id="0">
    <w:p w14:paraId="4ED00103" w14:textId="77777777" w:rsidR="00330AA4" w:rsidRDefault="00330AA4" w:rsidP="00CD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FD16" w14:textId="77777777" w:rsidR="00CD6A24" w:rsidRDefault="00CD6A2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30AA4">
      <w:rPr>
        <w:caps/>
        <w:noProof/>
        <w:color w:val="4472C4" w:themeColor="accent1"/>
      </w:rPr>
      <w:t>1</w:t>
    </w:r>
    <w:r>
      <w:rPr>
        <w:caps/>
        <w:noProof/>
        <w:color w:val="4472C4" w:themeColor="accent1"/>
      </w:rPr>
      <w:fldChar w:fldCharType="end"/>
    </w:r>
  </w:p>
  <w:p w14:paraId="00809F10" w14:textId="77777777" w:rsidR="00CD6A24" w:rsidRDefault="00CD6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68E4E" w14:textId="77777777" w:rsidR="00330AA4" w:rsidRDefault="00330AA4" w:rsidP="00CD6A24">
      <w:r>
        <w:separator/>
      </w:r>
    </w:p>
  </w:footnote>
  <w:footnote w:type="continuationSeparator" w:id="0">
    <w:p w14:paraId="16A062E3" w14:textId="77777777" w:rsidR="00330AA4" w:rsidRDefault="00330AA4" w:rsidP="00CD6A2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25A6E" w14:textId="58AB8D28" w:rsidR="00CD6A24" w:rsidRDefault="00CD6A24">
    <w:pPr>
      <w:pStyle w:val="Header"/>
    </w:pPr>
    <w:r>
      <w:ptab w:relativeTo="margin" w:alignment="center" w:leader="none"/>
    </w:r>
    <w:r>
      <w:ptab w:relativeTo="margin" w:alignment="right" w:leader="none"/>
    </w:r>
    <w:r>
      <w:t>Michaela Wood</w:t>
    </w:r>
    <w:r>
      <w:br/>
    </w:r>
    <w:r>
      <w:tab/>
    </w:r>
    <w:r>
      <w:tab/>
      <w:t>P152022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373"/>
    <w:rsid w:val="0000254F"/>
    <w:rsid w:val="000450CF"/>
    <w:rsid w:val="00054B35"/>
    <w:rsid w:val="000741FA"/>
    <w:rsid w:val="000B4157"/>
    <w:rsid w:val="000F346B"/>
    <w:rsid w:val="001043AA"/>
    <w:rsid w:val="00104B8A"/>
    <w:rsid w:val="001445C3"/>
    <w:rsid w:val="0015378F"/>
    <w:rsid w:val="00160CE8"/>
    <w:rsid w:val="001D0C66"/>
    <w:rsid w:val="001E55EC"/>
    <w:rsid w:val="00247287"/>
    <w:rsid w:val="00263BEC"/>
    <w:rsid w:val="002968A6"/>
    <w:rsid w:val="002C3AEF"/>
    <w:rsid w:val="002E3200"/>
    <w:rsid w:val="002F7A48"/>
    <w:rsid w:val="00305373"/>
    <w:rsid w:val="00330AA4"/>
    <w:rsid w:val="00396ADF"/>
    <w:rsid w:val="003C0D93"/>
    <w:rsid w:val="003D6AD6"/>
    <w:rsid w:val="003E1607"/>
    <w:rsid w:val="00445455"/>
    <w:rsid w:val="00454BFA"/>
    <w:rsid w:val="004C7074"/>
    <w:rsid w:val="00593BC0"/>
    <w:rsid w:val="00606FFB"/>
    <w:rsid w:val="00666607"/>
    <w:rsid w:val="00694A61"/>
    <w:rsid w:val="006B28F5"/>
    <w:rsid w:val="007411A3"/>
    <w:rsid w:val="007F51CE"/>
    <w:rsid w:val="00802B92"/>
    <w:rsid w:val="008159B7"/>
    <w:rsid w:val="008460F8"/>
    <w:rsid w:val="008638CB"/>
    <w:rsid w:val="00874ADC"/>
    <w:rsid w:val="008766EC"/>
    <w:rsid w:val="00891DC3"/>
    <w:rsid w:val="0089266D"/>
    <w:rsid w:val="00896AB4"/>
    <w:rsid w:val="008C7D92"/>
    <w:rsid w:val="008D13DD"/>
    <w:rsid w:val="00904E0B"/>
    <w:rsid w:val="00924120"/>
    <w:rsid w:val="0093436B"/>
    <w:rsid w:val="009B6410"/>
    <w:rsid w:val="009E0B2F"/>
    <w:rsid w:val="009F1C3F"/>
    <w:rsid w:val="00A05807"/>
    <w:rsid w:val="00A2231E"/>
    <w:rsid w:val="00A73CC9"/>
    <w:rsid w:val="00B20908"/>
    <w:rsid w:val="00B76DD5"/>
    <w:rsid w:val="00BE0010"/>
    <w:rsid w:val="00BF79DE"/>
    <w:rsid w:val="00C1792A"/>
    <w:rsid w:val="00C35EED"/>
    <w:rsid w:val="00C535BB"/>
    <w:rsid w:val="00CD6A24"/>
    <w:rsid w:val="00CF6347"/>
    <w:rsid w:val="00D14094"/>
    <w:rsid w:val="00D70646"/>
    <w:rsid w:val="00DC553F"/>
    <w:rsid w:val="00E07727"/>
    <w:rsid w:val="00E60A09"/>
    <w:rsid w:val="00E93846"/>
    <w:rsid w:val="00EC4FB8"/>
    <w:rsid w:val="00EE667F"/>
    <w:rsid w:val="00F371A7"/>
    <w:rsid w:val="00F468E5"/>
    <w:rsid w:val="00F7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4DD06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3200"/>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5373"/>
    <w:pPr>
      <w:spacing w:before="100" w:beforeAutospacing="1" w:after="100" w:afterAutospacing="1"/>
    </w:pPr>
  </w:style>
  <w:style w:type="character" w:customStyle="1" w:styleId="apple-converted-space">
    <w:name w:val="apple-converted-space"/>
    <w:basedOn w:val="DefaultParagraphFont"/>
    <w:rsid w:val="00454BFA"/>
  </w:style>
  <w:style w:type="character" w:styleId="Hyperlink">
    <w:name w:val="Hyperlink"/>
    <w:basedOn w:val="DefaultParagraphFont"/>
    <w:uiPriority w:val="99"/>
    <w:semiHidden/>
    <w:unhideWhenUsed/>
    <w:rsid w:val="00454BFA"/>
    <w:rPr>
      <w:color w:val="0000FF"/>
      <w:u w:val="single"/>
    </w:rPr>
  </w:style>
  <w:style w:type="character" w:customStyle="1" w:styleId="visuallyhidden">
    <w:name w:val="visuallyhidden"/>
    <w:basedOn w:val="DefaultParagraphFont"/>
    <w:rsid w:val="008766EC"/>
  </w:style>
  <w:style w:type="paragraph" w:styleId="Header">
    <w:name w:val="header"/>
    <w:basedOn w:val="Normal"/>
    <w:link w:val="HeaderChar"/>
    <w:uiPriority w:val="99"/>
    <w:unhideWhenUsed/>
    <w:rsid w:val="00CD6A24"/>
    <w:pPr>
      <w:tabs>
        <w:tab w:val="center" w:pos="4513"/>
        <w:tab w:val="right" w:pos="9026"/>
      </w:tabs>
    </w:pPr>
  </w:style>
  <w:style w:type="character" w:customStyle="1" w:styleId="HeaderChar">
    <w:name w:val="Header Char"/>
    <w:basedOn w:val="DefaultParagraphFont"/>
    <w:link w:val="Header"/>
    <w:uiPriority w:val="99"/>
    <w:rsid w:val="00CD6A24"/>
    <w:rPr>
      <w:rFonts w:ascii="Times New Roman" w:hAnsi="Times New Roman" w:cs="Times New Roman"/>
      <w:lang w:eastAsia="en-GB"/>
    </w:rPr>
  </w:style>
  <w:style w:type="paragraph" w:styleId="Footer">
    <w:name w:val="footer"/>
    <w:basedOn w:val="Normal"/>
    <w:link w:val="FooterChar"/>
    <w:uiPriority w:val="99"/>
    <w:unhideWhenUsed/>
    <w:rsid w:val="00CD6A24"/>
    <w:pPr>
      <w:tabs>
        <w:tab w:val="center" w:pos="4513"/>
        <w:tab w:val="right" w:pos="9026"/>
      </w:tabs>
    </w:pPr>
  </w:style>
  <w:style w:type="character" w:customStyle="1" w:styleId="FooterChar">
    <w:name w:val="Footer Char"/>
    <w:basedOn w:val="DefaultParagraphFont"/>
    <w:link w:val="Footer"/>
    <w:uiPriority w:val="99"/>
    <w:rsid w:val="00CD6A24"/>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755434">
      <w:bodyDiv w:val="1"/>
      <w:marLeft w:val="0"/>
      <w:marRight w:val="0"/>
      <w:marTop w:val="0"/>
      <w:marBottom w:val="0"/>
      <w:divBdr>
        <w:top w:val="none" w:sz="0" w:space="0" w:color="auto"/>
        <w:left w:val="none" w:sz="0" w:space="0" w:color="auto"/>
        <w:bottom w:val="none" w:sz="0" w:space="0" w:color="auto"/>
        <w:right w:val="none" w:sz="0" w:space="0" w:color="auto"/>
      </w:divBdr>
    </w:div>
    <w:div w:id="259726247">
      <w:bodyDiv w:val="1"/>
      <w:marLeft w:val="0"/>
      <w:marRight w:val="0"/>
      <w:marTop w:val="0"/>
      <w:marBottom w:val="0"/>
      <w:divBdr>
        <w:top w:val="none" w:sz="0" w:space="0" w:color="auto"/>
        <w:left w:val="none" w:sz="0" w:space="0" w:color="auto"/>
        <w:bottom w:val="none" w:sz="0" w:space="0" w:color="auto"/>
        <w:right w:val="none" w:sz="0" w:space="0" w:color="auto"/>
      </w:divBdr>
      <w:divsChild>
        <w:div w:id="463079982">
          <w:marLeft w:val="0"/>
          <w:marRight w:val="0"/>
          <w:marTop w:val="0"/>
          <w:marBottom w:val="0"/>
          <w:divBdr>
            <w:top w:val="none" w:sz="0" w:space="0" w:color="auto"/>
            <w:left w:val="none" w:sz="0" w:space="0" w:color="auto"/>
            <w:bottom w:val="none" w:sz="0" w:space="0" w:color="auto"/>
            <w:right w:val="none" w:sz="0" w:space="0" w:color="auto"/>
          </w:divBdr>
          <w:divsChild>
            <w:div w:id="701320084">
              <w:marLeft w:val="0"/>
              <w:marRight w:val="0"/>
              <w:marTop w:val="0"/>
              <w:marBottom w:val="0"/>
              <w:divBdr>
                <w:top w:val="none" w:sz="0" w:space="0" w:color="auto"/>
                <w:left w:val="none" w:sz="0" w:space="0" w:color="auto"/>
                <w:bottom w:val="none" w:sz="0" w:space="0" w:color="auto"/>
                <w:right w:val="none" w:sz="0" w:space="0" w:color="auto"/>
              </w:divBdr>
              <w:divsChild>
                <w:div w:id="1290436598">
                  <w:marLeft w:val="0"/>
                  <w:marRight w:val="0"/>
                  <w:marTop w:val="0"/>
                  <w:marBottom w:val="0"/>
                  <w:divBdr>
                    <w:top w:val="none" w:sz="0" w:space="0" w:color="auto"/>
                    <w:left w:val="none" w:sz="0" w:space="0" w:color="auto"/>
                    <w:bottom w:val="none" w:sz="0" w:space="0" w:color="auto"/>
                    <w:right w:val="none" w:sz="0" w:space="0" w:color="auto"/>
                  </w:divBdr>
                  <w:divsChild>
                    <w:div w:id="7276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695878">
      <w:bodyDiv w:val="1"/>
      <w:marLeft w:val="0"/>
      <w:marRight w:val="0"/>
      <w:marTop w:val="0"/>
      <w:marBottom w:val="0"/>
      <w:divBdr>
        <w:top w:val="none" w:sz="0" w:space="0" w:color="auto"/>
        <w:left w:val="none" w:sz="0" w:space="0" w:color="auto"/>
        <w:bottom w:val="none" w:sz="0" w:space="0" w:color="auto"/>
        <w:right w:val="none" w:sz="0" w:space="0" w:color="auto"/>
      </w:divBdr>
    </w:div>
    <w:div w:id="385615173">
      <w:bodyDiv w:val="1"/>
      <w:marLeft w:val="0"/>
      <w:marRight w:val="0"/>
      <w:marTop w:val="0"/>
      <w:marBottom w:val="0"/>
      <w:divBdr>
        <w:top w:val="none" w:sz="0" w:space="0" w:color="auto"/>
        <w:left w:val="none" w:sz="0" w:space="0" w:color="auto"/>
        <w:bottom w:val="none" w:sz="0" w:space="0" w:color="auto"/>
        <w:right w:val="none" w:sz="0" w:space="0" w:color="auto"/>
      </w:divBdr>
    </w:div>
    <w:div w:id="585843493">
      <w:bodyDiv w:val="1"/>
      <w:marLeft w:val="0"/>
      <w:marRight w:val="0"/>
      <w:marTop w:val="0"/>
      <w:marBottom w:val="0"/>
      <w:divBdr>
        <w:top w:val="none" w:sz="0" w:space="0" w:color="auto"/>
        <w:left w:val="none" w:sz="0" w:space="0" w:color="auto"/>
        <w:bottom w:val="none" w:sz="0" w:space="0" w:color="auto"/>
        <w:right w:val="none" w:sz="0" w:space="0" w:color="auto"/>
      </w:divBdr>
    </w:div>
    <w:div w:id="753357117">
      <w:bodyDiv w:val="1"/>
      <w:marLeft w:val="0"/>
      <w:marRight w:val="0"/>
      <w:marTop w:val="0"/>
      <w:marBottom w:val="0"/>
      <w:divBdr>
        <w:top w:val="none" w:sz="0" w:space="0" w:color="auto"/>
        <w:left w:val="none" w:sz="0" w:space="0" w:color="auto"/>
        <w:bottom w:val="none" w:sz="0" w:space="0" w:color="auto"/>
        <w:right w:val="none" w:sz="0" w:space="0" w:color="auto"/>
      </w:divBdr>
    </w:div>
    <w:div w:id="792553985">
      <w:bodyDiv w:val="1"/>
      <w:marLeft w:val="0"/>
      <w:marRight w:val="0"/>
      <w:marTop w:val="0"/>
      <w:marBottom w:val="0"/>
      <w:divBdr>
        <w:top w:val="none" w:sz="0" w:space="0" w:color="auto"/>
        <w:left w:val="none" w:sz="0" w:space="0" w:color="auto"/>
        <w:bottom w:val="none" w:sz="0" w:space="0" w:color="auto"/>
        <w:right w:val="none" w:sz="0" w:space="0" w:color="auto"/>
      </w:divBdr>
    </w:div>
    <w:div w:id="803738249">
      <w:bodyDiv w:val="1"/>
      <w:marLeft w:val="0"/>
      <w:marRight w:val="0"/>
      <w:marTop w:val="0"/>
      <w:marBottom w:val="0"/>
      <w:divBdr>
        <w:top w:val="none" w:sz="0" w:space="0" w:color="auto"/>
        <w:left w:val="none" w:sz="0" w:space="0" w:color="auto"/>
        <w:bottom w:val="none" w:sz="0" w:space="0" w:color="auto"/>
        <w:right w:val="none" w:sz="0" w:space="0" w:color="auto"/>
      </w:divBdr>
    </w:div>
    <w:div w:id="810944556">
      <w:bodyDiv w:val="1"/>
      <w:marLeft w:val="0"/>
      <w:marRight w:val="0"/>
      <w:marTop w:val="0"/>
      <w:marBottom w:val="0"/>
      <w:divBdr>
        <w:top w:val="none" w:sz="0" w:space="0" w:color="auto"/>
        <w:left w:val="none" w:sz="0" w:space="0" w:color="auto"/>
        <w:bottom w:val="none" w:sz="0" w:space="0" w:color="auto"/>
        <w:right w:val="none" w:sz="0" w:space="0" w:color="auto"/>
      </w:divBdr>
      <w:divsChild>
        <w:div w:id="1780561882">
          <w:marLeft w:val="0"/>
          <w:marRight w:val="0"/>
          <w:marTop w:val="0"/>
          <w:marBottom w:val="0"/>
          <w:divBdr>
            <w:top w:val="none" w:sz="0" w:space="0" w:color="auto"/>
            <w:left w:val="none" w:sz="0" w:space="0" w:color="auto"/>
            <w:bottom w:val="none" w:sz="0" w:space="0" w:color="auto"/>
            <w:right w:val="none" w:sz="0" w:space="0" w:color="auto"/>
          </w:divBdr>
          <w:divsChild>
            <w:div w:id="1812019844">
              <w:marLeft w:val="0"/>
              <w:marRight w:val="0"/>
              <w:marTop w:val="0"/>
              <w:marBottom w:val="0"/>
              <w:divBdr>
                <w:top w:val="none" w:sz="0" w:space="0" w:color="auto"/>
                <w:left w:val="none" w:sz="0" w:space="0" w:color="auto"/>
                <w:bottom w:val="none" w:sz="0" w:space="0" w:color="auto"/>
                <w:right w:val="none" w:sz="0" w:space="0" w:color="auto"/>
              </w:divBdr>
              <w:divsChild>
                <w:div w:id="1442996077">
                  <w:marLeft w:val="0"/>
                  <w:marRight w:val="0"/>
                  <w:marTop w:val="0"/>
                  <w:marBottom w:val="0"/>
                  <w:divBdr>
                    <w:top w:val="none" w:sz="0" w:space="0" w:color="auto"/>
                    <w:left w:val="none" w:sz="0" w:space="0" w:color="auto"/>
                    <w:bottom w:val="none" w:sz="0" w:space="0" w:color="auto"/>
                    <w:right w:val="none" w:sz="0" w:space="0" w:color="auto"/>
                  </w:divBdr>
                  <w:divsChild>
                    <w:div w:id="3069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861993">
              <w:marLeft w:val="0"/>
              <w:marRight w:val="0"/>
              <w:marTop w:val="0"/>
              <w:marBottom w:val="0"/>
              <w:divBdr>
                <w:top w:val="none" w:sz="0" w:space="0" w:color="auto"/>
                <w:left w:val="none" w:sz="0" w:space="0" w:color="auto"/>
                <w:bottom w:val="none" w:sz="0" w:space="0" w:color="auto"/>
                <w:right w:val="none" w:sz="0" w:space="0" w:color="auto"/>
              </w:divBdr>
              <w:divsChild>
                <w:div w:id="1692992308">
                  <w:marLeft w:val="0"/>
                  <w:marRight w:val="0"/>
                  <w:marTop w:val="0"/>
                  <w:marBottom w:val="0"/>
                  <w:divBdr>
                    <w:top w:val="none" w:sz="0" w:space="0" w:color="auto"/>
                    <w:left w:val="none" w:sz="0" w:space="0" w:color="auto"/>
                    <w:bottom w:val="none" w:sz="0" w:space="0" w:color="auto"/>
                    <w:right w:val="none" w:sz="0" w:space="0" w:color="auto"/>
                  </w:divBdr>
                  <w:divsChild>
                    <w:div w:id="172918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551752">
      <w:bodyDiv w:val="1"/>
      <w:marLeft w:val="0"/>
      <w:marRight w:val="0"/>
      <w:marTop w:val="0"/>
      <w:marBottom w:val="0"/>
      <w:divBdr>
        <w:top w:val="none" w:sz="0" w:space="0" w:color="auto"/>
        <w:left w:val="none" w:sz="0" w:space="0" w:color="auto"/>
        <w:bottom w:val="none" w:sz="0" w:space="0" w:color="auto"/>
        <w:right w:val="none" w:sz="0" w:space="0" w:color="auto"/>
      </w:divBdr>
    </w:div>
    <w:div w:id="834497583">
      <w:bodyDiv w:val="1"/>
      <w:marLeft w:val="0"/>
      <w:marRight w:val="0"/>
      <w:marTop w:val="0"/>
      <w:marBottom w:val="0"/>
      <w:divBdr>
        <w:top w:val="none" w:sz="0" w:space="0" w:color="auto"/>
        <w:left w:val="none" w:sz="0" w:space="0" w:color="auto"/>
        <w:bottom w:val="none" w:sz="0" w:space="0" w:color="auto"/>
        <w:right w:val="none" w:sz="0" w:space="0" w:color="auto"/>
      </w:divBdr>
    </w:div>
    <w:div w:id="837228609">
      <w:bodyDiv w:val="1"/>
      <w:marLeft w:val="0"/>
      <w:marRight w:val="0"/>
      <w:marTop w:val="0"/>
      <w:marBottom w:val="0"/>
      <w:divBdr>
        <w:top w:val="none" w:sz="0" w:space="0" w:color="auto"/>
        <w:left w:val="none" w:sz="0" w:space="0" w:color="auto"/>
        <w:bottom w:val="none" w:sz="0" w:space="0" w:color="auto"/>
        <w:right w:val="none" w:sz="0" w:space="0" w:color="auto"/>
      </w:divBdr>
      <w:divsChild>
        <w:div w:id="1172330238">
          <w:marLeft w:val="0"/>
          <w:marRight w:val="0"/>
          <w:marTop w:val="0"/>
          <w:marBottom w:val="0"/>
          <w:divBdr>
            <w:top w:val="none" w:sz="0" w:space="0" w:color="auto"/>
            <w:left w:val="none" w:sz="0" w:space="0" w:color="auto"/>
            <w:bottom w:val="none" w:sz="0" w:space="0" w:color="auto"/>
            <w:right w:val="none" w:sz="0" w:space="0" w:color="auto"/>
          </w:divBdr>
          <w:divsChild>
            <w:div w:id="1924796582">
              <w:marLeft w:val="0"/>
              <w:marRight w:val="0"/>
              <w:marTop w:val="0"/>
              <w:marBottom w:val="0"/>
              <w:divBdr>
                <w:top w:val="none" w:sz="0" w:space="0" w:color="auto"/>
                <w:left w:val="none" w:sz="0" w:space="0" w:color="auto"/>
                <w:bottom w:val="none" w:sz="0" w:space="0" w:color="auto"/>
                <w:right w:val="none" w:sz="0" w:space="0" w:color="auto"/>
              </w:divBdr>
              <w:divsChild>
                <w:div w:id="376392779">
                  <w:marLeft w:val="0"/>
                  <w:marRight w:val="0"/>
                  <w:marTop w:val="0"/>
                  <w:marBottom w:val="0"/>
                  <w:divBdr>
                    <w:top w:val="none" w:sz="0" w:space="0" w:color="auto"/>
                    <w:left w:val="none" w:sz="0" w:space="0" w:color="auto"/>
                    <w:bottom w:val="none" w:sz="0" w:space="0" w:color="auto"/>
                    <w:right w:val="none" w:sz="0" w:space="0" w:color="auto"/>
                  </w:divBdr>
                  <w:divsChild>
                    <w:div w:id="4223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389191">
          <w:marLeft w:val="0"/>
          <w:marRight w:val="0"/>
          <w:marTop w:val="0"/>
          <w:marBottom w:val="0"/>
          <w:divBdr>
            <w:top w:val="none" w:sz="0" w:space="0" w:color="auto"/>
            <w:left w:val="none" w:sz="0" w:space="0" w:color="auto"/>
            <w:bottom w:val="none" w:sz="0" w:space="0" w:color="auto"/>
            <w:right w:val="none" w:sz="0" w:space="0" w:color="auto"/>
          </w:divBdr>
          <w:divsChild>
            <w:div w:id="1762949648">
              <w:marLeft w:val="0"/>
              <w:marRight w:val="0"/>
              <w:marTop w:val="0"/>
              <w:marBottom w:val="0"/>
              <w:divBdr>
                <w:top w:val="none" w:sz="0" w:space="0" w:color="auto"/>
                <w:left w:val="none" w:sz="0" w:space="0" w:color="auto"/>
                <w:bottom w:val="none" w:sz="0" w:space="0" w:color="auto"/>
                <w:right w:val="none" w:sz="0" w:space="0" w:color="auto"/>
              </w:divBdr>
              <w:divsChild>
                <w:div w:id="1408772241">
                  <w:marLeft w:val="0"/>
                  <w:marRight w:val="0"/>
                  <w:marTop w:val="0"/>
                  <w:marBottom w:val="0"/>
                  <w:divBdr>
                    <w:top w:val="none" w:sz="0" w:space="0" w:color="auto"/>
                    <w:left w:val="none" w:sz="0" w:space="0" w:color="auto"/>
                    <w:bottom w:val="none" w:sz="0" w:space="0" w:color="auto"/>
                    <w:right w:val="none" w:sz="0" w:space="0" w:color="auto"/>
                  </w:divBdr>
                  <w:divsChild>
                    <w:div w:id="17888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399987">
      <w:bodyDiv w:val="1"/>
      <w:marLeft w:val="0"/>
      <w:marRight w:val="0"/>
      <w:marTop w:val="0"/>
      <w:marBottom w:val="0"/>
      <w:divBdr>
        <w:top w:val="none" w:sz="0" w:space="0" w:color="auto"/>
        <w:left w:val="none" w:sz="0" w:space="0" w:color="auto"/>
        <w:bottom w:val="none" w:sz="0" w:space="0" w:color="auto"/>
        <w:right w:val="none" w:sz="0" w:space="0" w:color="auto"/>
      </w:divBdr>
    </w:div>
    <w:div w:id="958491888">
      <w:bodyDiv w:val="1"/>
      <w:marLeft w:val="0"/>
      <w:marRight w:val="0"/>
      <w:marTop w:val="0"/>
      <w:marBottom w:val="0"/>
      <w:divBdr>
        <w:top w:val="none" w:sz="0" w:space="0" w:color="auto"/>
        <w:left w:val="none" w:sz="0" w:space="0" w:color="auto"/>
        <w:bottom w:val="none" w:sz="0" w:space="0" w:color="auto"/>
        <w:right w:val="none" w:sz="0" w:space="0" w:color="auto"/>
      </w:divBdr>
    </w:div>
    <w:div w:id="1276251691">
      <w:bodyDiv w:val="1"/>
      <w:marLeft w:val="0"/>
      <w:marRight w:val="0"/>
      <w:marTop w:val="0"/>
      <w:marBottom w:val="0"/>
      <w:divBdr>
        <w:top w:val="none" w:sz="0" w:space="0" w:color="auto"/>
        <w:left w:val="none" w:sz="0" w:space="0" w:color="auto"/>
        <w:bottom w:val="none" w:sz="0" w:space="0" w:color="auto"/>
        <w:right w:val="none" w:sz="0" w:space="0" w:color="auto"/>
      </w:divBdr>
    </w:div>
    <w:div w:id="1323854792">
      <w:bodyDiv w:val="1"/>
      <w:marLeft w:val="0"/>
      <w:marRight w:val="0"/>
      <w:marTop w:val="0"/>
      <w:marBottom w:val="0"/>
      <w:divBdr>
        <w:top w:val="none" w:sz="0" w:space="0" w:color="auto"/>
        <w:left w:val="none" w:sz="0" w:space="0" w:color="auto"/>
        <w:bottom w:val="none" w:sz="0" w:space="0" w:color="auto"/>
        <w:right w:val="none" w:sz="0" w:space="0" w:color="auto"/>
      </w:divBdr>
    </w:div>
    <w:div w:id="1506364138">
      <w:bodyDiv w:val="1"/>
      <w:marLeft w:val="0"/>
      <w:marRight w:val="0"/>
      <w:marTop w:val="0"/>
      <w:marBottom w:val="0"/>
      <w:divBdr>
        <w:top w:val="none" w:sz="0" w:space="0" w:color="auto"/>
        <w:left w:val="none" w:sz="0" w:space="0" w:color="auto"/>
        <w:bottom w:val="none" w:sz="0" w:space="0" w:color="auto"/>
        <w:right w:val="none" w:sz="0" w:space="0" w:color="auto"/>
      </w:divBdr>
      <w:divsChild>
        <w:div w:id="904295961">
          <w:marLeft w:val="0"/>
          <w:marRight w:val="0"/>
          <w:marTop w:val="0"/>
          <w:marBottom w:val="0"/>
          <w:divBdr>
            <w:top w:val="none" w:sz="0" w:space="0" w:color="auto"/>
            <w:left w:val="none" w:sz="0" w:space="0" w:color="auto"/>
            <w:bottom w:val="none" w:sz="0" w:space="0" w:color="auto"/>
            <w:right w:val="none" w:sz="0" w:space="0" w:color="auto"/>
          </w:divBdr>
          <w:divsChild>
            <w:div w:id="194928995">
              <w:marLeft w:val="0"/>
              <w:marRight w:val="0"/>
              <w:marTop w:val="0"/>
              <w:marBottom w:val="0"/>
              <w:divBdr>
                <w:top w:val="none" w:sz="0" w:space="0" w:color="auto"/>
                <w:left w:val="none" w:sz="0" w:space="0" w:color="auto"/>
                <w:bottom w:val="none" w:sz="0" w:space="0" w:color="auto"/>
                <w:right w:val="none" w:sz="0" w:space="0" w:color="auto"/>
              </w:divBdr>
              <w:divsChild>
                <w:div w:id="758402761">
                  <w:marLeft w:val="0"/>
                  <w:marRight w:val="0"/>
                  <w:marTop w:val="0"/>
                  <w:marBottom w:val="0"/>
                  <w:divBdr>
                    <w:top w:val="none" w:sz="0" w:space="0" w:color="auto"/>
                    <w:left w:val="none" w:sz="0" w:space="0" w:color="auto"/>
                    <w:bottom w:val="none" w:sz="0" w:space="0" w:color="auto"/>
                    <w:right w:val="none" w:sz="0" w:space="0" w:color="auto"/>
                  </w:divBdr>
                  <w:divsChild>
                    <w:div w:id="39874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967723">
      <w:bodyDiv w:val="1"/>
      <w:marLeft w:val="0"/>
      <w:marRight w:val="0"/>
      <w:marTop w:val="0"/>
      <w:marBottom w:val="0"/>
      <w:divBdr>
        <w:top w:val="none" w:sz="0" w:space="0" w:color="auto"/>
        <w:left w:val="none" w:sz="0" w:space="0" w:color="auto"/>
        <w:bottom w:val="none" w:sz="0" w:space="0" w:color="auto"/>
        <w:right w:val="none" w:sz="0" w:space="0" w:color="auto"/>
      </w:divBdr>
    </w:div>
    <w:div w:id="1524241975">
      <w:bodyDiv w:val="1"/>
      <w:marLeft w:val="0"/>
      <w:marRight w:val="0"/>
      <w:marTop w:val="0"/>
      <w:marBottom w:val="0"/>
      <w:divBdr>
        <w:top w:val="none" w:sz="0" w:space="0" w:color="auto"/>
        <w:left w:val="none" w:sz="0" w:space="0" w:color="auto"/>
        <w:bottom w:val="none" w:sz="0" w:space="0" w:color="auto"/>
        <w:right w:val="none" w:sz="0" w:space="0" w:color="auto"/>
      </w:divBdr>
    </w:div>
    <w:div w:id="1529834677">
      <w:bodyDiv w:val="1"/>
      <w:marLeft w:val="0"/>
      <w:marRight w:val="0"/>
      <w:marTop w:val="0"/>
      <w:marBottom w:val="0"/>
      <w:divBdr>
        <w:top w:val="none" w:sz="0" w:space="0" w:color="auto"/>
        <w:left w:val="none" w:sz="0" w:space="0" w:color="auto"/>
        <w:bottom w:val="none" w:sz="0" w:space="0" w:color="auto"/>
        <w:right w:val="none" w:sz="0" w:space="0" w:color="auto"/>
      </w:divBdr>
    </w:div>
    <w:div w:id="1764060213">
      <w:bodyDiv w:val="1"/>
      <w:marLeft w:val="0"/>
      <w:marRight w:val="0"/>
      <w:marTop w:val="0"/>
      <w:marBottom w:val="0"/>
      <w:divBdr>
        <w:top w:val="none" w:sz="0" w:space="0" w:color="auto"/>
        <w:left w:val="none" w:sz="0" w:space="0" w:color="auto"/>
        <w:bottom w:val="none" w:sz="0" w:space="0" w:color="auto"/>
        <w:right w:val="none" w:sz="0" w:space="0" w:color="auto"/>
      </w:divBdr>
    </w:div>
    <w:div w:id="1897934339">
      <w:bodyDiv w:val="1"/>
      <w:marLeft w:val="0"/>
      <w:marRight w:val="0"/>
      <w:marTop w:val="0"/>
      <w:marBottom w:val="0"/>
      <w:divBdr>
        <w:top w:val="none" w:sz="0" w:space="0" w:color="auto"/>
        <w:left w:val="none" w:sz="0" w:space="0" w:color="auto"/>
        <w:bottom w:val="none" w:sz="0" w:space="0" w:color="auto"/>
        <w:right w:val="none" w:sz="0" w:space="0" w:color="auto"/>
      </w:divBdr>
      <w:divsChild>
        <w:div w:id="2026711156">
          <w:marLeft w:val="0"/>
          <w:marRight w:val="0"/>
          <w:marTop w:val="2160"/>
          <w:marBottom w:val="2160"/>
          <w:divBdr>
            <w:top w:val="none" w:sz="0" w:space="0" w:color="auto"/>
            <w:left w:val="none" w:sz="0" w:space="0" w:color="auto"/>
            <w:bottom w:val="none" w:sz="0" w:space="0" w:color="auto"/>
            <w:right w:val="none" w:sz="0" w:space="0" w:color="auto"/>
          </w:divBdr>
          <w:divsChild>
            <w:div w:id="1010570194">
              <w:marLeft w:val="0"/>
              <w:marRight w:val="0"/>
              <w:marTop w:val="0"/>
              <w:marBottom w:val="0"/>
              <w:divBdr>
                <w:top w:val="none" w:sz="0" w:space="0" w:color="auto"/>
                <w:left w:val="none" w:sz="0" w:space="0" w:color="auto"/>
                <w:bottom w:val="none" w:sz="0" w:space="0" w:color="auto"/>
                <w:right w:val="none" w:sz="0" w:space="0" w:color="auto"/>
              </w:divBdr>
              <w:divsChild>
                <w:div w:id="1455634731">
                  <w:marLeft w:val="0"/>
                  <w:marRight w:val="0"/>
                  <w:marTop w:val="0"/>
                  <w:marBottom w:val="0"/>
                  <w:divBdr>
                    <w:top w:val="none" w:sz="0" w:space="0" w:color="auto"/>
                    <w:left w:val="none" w:sz="0" w:space="0" w:color="auto"/>
                    <w:bottom w:val="none" w:sz="0" w:space="0" w:color="auto"/>
                    <w:right w:val="none" w:sz="0" w:space="0" w:color="auto"/>
                  </w:divBdr>
                  <w:divsChild>
                    <w:div w:id="33739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07976">
          <w:marLeft w:val="0"/>
          <w:marRight w:val="0"/>
          <w:marTop w:val="0"/>
          <w:marBottom w:val="0"/>
          <w:divBdr>
            <w:top w:val="none" w:sz="0" w:space="0" w:color="auto"/>
            <w:left w:val="none" w:sz="0" w:space="0" w:color="auto"/>
            <w:bottom w:val="none" w:sz="0" w:space="0" w:color="auto"/>
            <w:right w:val="none" w:sz="0" w:space="0" w:color="auto"/>
          </w:divBdr>
        </w:div>
      </w:divsChild>
    </w:div>
    <w:div w:id="1949384837">
      <w:bodyDiv w:val="1"/>
      <w:marLeft w:val="0"/>
      <w:marRight w:val="0"/>
      <w:marTop w:val="0"/>
      <w:marBottom w:val="0"/>
      <w:divBdr>
        <w:top w:val="none" w:sz="0" w:space="0" w:color="auto"/>
        <w:left w:val="none" w:sz="0" w:space="0" w:color="auto"/>
        <w:bottom w:val="none" w:sz="0" w:space="0" w:color="auto"/>
        <w:right w:val="none" w:sz="0" w:space="0" w:color="auto"/>
      </w:divBdr>
    </w:div>
    <w:div w:id="2028680208">
      <w:bodyDiv w:val="1"/>
      <w:marLeft w:val="0"/>
      <w:marRight w:val="0"/>
      <w:marTop w:val="0"/>
      <w:marBottom w:val="0"/>
      <w:divBdr>
        <w:top w:val="none" w:sz="0" w:space="0" w:color="auto"/>
        <w:left w:val="none" w:sz="0" w:space="0" w:color="auto"/>
        <w:bottom w:val="none" w:sz="0" w:space="0" w:color="auto"/>
        <w:right w:val="none" w:sz="0" w:space="0" w:color="auto"/>
      </w:divBdr>
    </w:div>
    <w:div w:id="2029258606">
      <w:bodyDiv w:val="1"/>
      <w:marLeft w:val="0"/>
      <w:marRight w:val="0"/>
      <w:marTop w:val="0"/>
      <w:marBottom w:val="0"/>
      <w:divBdr>
        <w:top w:val="none" w:sz="0" w:space="0" w:color="auto"/>
        <w:left w:val="none" w:sz="0" w:space="0" w:color="auto"/>
        <w:bottom w:val="none" w:sz="0" w:space="0" w:color="auto"/>
        <w:right w:val="none" w:sz="0" w:space="0" w:color="auto"/>
      </w:divBdr>
    </w:div>
    <w:div w:id="2042049188">
      <w:bodyDiv w:val="1"/>
      <w:marLeft w:val="0"/>
      <w:marRight w:val="0"/>
      <w:marTop w:val="0"/>
      <w:marBottom w:val="0"/>
      <w:divBdr>
        <w:top w:val="none" w:sz="0" w:space="0" w:color="auto"/>
        <w:left w:val="none" w:sz="0" w:space="0" w:color="auto"/>
        <w:bottom w:val="none" w:sz="0" w:space="0" w:color="auto"/>
        <w:right w:val="none" w:sz="0" w:space="0" w:color="auto"/>
      </w:divBdr>
    </w:div>
    <w:div w:id="2073691670">
      <w:bodyDiv w:val="1"/>
      <w:marLeft w:val="0"/>
      <w:marRight w:val="0"/>
      <w:marTop w:val="0"/>
      <w:marBottom w:val="0"/>
      <w:divBdr>
        <w:top w:val="none" w:sz="0" w:space="0" w:color="auto"/>
        <w:left w:val="none" w:sz="0" w:space="0" w:color="auto"/>
        <w:bottom w:val="none" w:sz="0" w:space="0" w:color="auto"/>
        <w:right w:val="none" w:sz="0" w:space="0" w:color="auto"/>
      </w:divBdr>
    </w:div>
    <w:div w:id="20826294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3</Pages>
  <Words>1669</Words>
  <Characters>9515</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Wood (P152022)</dc:creator>
  <cp:keywords/>
  <dc:description/>
  <cp:lastModifiedBy>Michaela Wood (P152022)</cp:lastModifiedBy>
  <cp:revision>4</cp:revision>
  <dcterms:created xsi:type="dcterms:W3CDTF">2017-11-28T22:00:00Z</dcterms:created>
  <dcterms:modified xsi:type="dcterms:W3CDTF">2017-12-05T08:45:00Z</dcterms:modified>
</cp:coreProperties>
</file>