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2CBBBB90" w:rsidR="007C3635" w:rsidRDefault="00413FDF">
      <w:pPr>
        <w:rPr>
          <w:rFonts w:ascii="Arial" w:hAnsi="Arial" w:cs="Arial"/>
          <w:b/>
          <w:bCs/>
          <w:sz w:val="24"/>
          <w:szCs w:val="24"/>
        </w:rPr>
      </w:pPr>
      <w:r w:rsidRPr="003308CF">
        <w:rPr>
          <w:rFonts w:ascii="Arial" w:hAnsi="Arial" w:cs="Arial"/>
          <w:b/>
          <w:bCs/>
          <w:sz w:val="24"/>
          <w:szCs w:val="24"/>
        </w:rPr>
        <w:t xml:space="preserve">What changes did the Coroners and Justice Act </w:t>
      </w:r>
      <w:r>
        <w:rPr>
          <w:rFonts w:ascii="Arial" w:hAnsi="Arial" w:cs="Arial"/>
          <w:b/>
          <w:bCs/>
          <w:sz w:val="24"/>
          <w:szCs w:val="24"/>
        </w:rPr>
        <w:t>(</w:t>
      </w:r>
      <w:r w:rsidRPr="003308CF">
        <w:rPr>
          <w:rFonts w:ascii="Arial" w:hAnsi="Arial" w:cs="Arial"/>
          <w:b/>
          <w:bCs/>
          <w:sz w:val="24"/>
          <w:szCs w:val="24"/>
        </w:rPr>
        <w:t>200</w:t>
      </w:r>
      <w:r>
        <w:rPr>
          <w:rFonts w:ascii="Arial" w:hAnsi="Arial" w:cs="Arial"/>
          <w:b/>
          <w:bCs/>
          <w:sz w:val="24"/>
          <w:szCs w:val="24"/>
        </w:rPr>
        <w:t>9)</w:t>
      </w:r>
      <w:r w:rsidRPr="003308CF">
        <w:rPr>
          <w:rFonts w:ascii="Arial" w:hAnsi="Arial" w:cs="Arial"/>
          <w:b/>
          <w:bCs/>
          <w:sz w:val="24"/>
          <w:szCs w:val="24"/>
        </w:rPr>
        <w:t xml:space="preserve"> make to the </w:t>
      </w:r>
      <w:proofErr w:type="spellStart"/>
      <w:r w:rsidRPr="003308CF">
        <w:rPr>
          <w:rFonts w:ascii="Arial" w:hAnsi="Arial" w:cs="Arial"/>
          <w:b/>
          <w:bCs/>
          <w:sz w:val="24"/>
          <w:szCs w:val="24"/>
        </w:rPr>
        <w:t>defence</w:t>
      </w:r>
      <w:proofErr w:type="spellEnd"/>
      <w:r w:rsidRPr="003308CF">
        <w:rPr>
          <w:rFonts w:ascii="Arial" w:hAnsi="Arial" w:cs="Arial"/>
          <w:b/>
          <w:bCs/>
          <w:sz w:val="24"/>
          <w:szCs w:val="24"/>
        </w:rPr>
        <w:t xml:space="preserve"> of diminished responsibility? Did these amendments change the law in this area for the</w:t>
      </w:r>
      <w:r w:rsidR="000B5395">
        <w:rPr>
          <w:rFonts w:ascii="Arial" w:hAnsi="Arial" w:cs="Arial"/>
          <w:b/>
          <w:bCs/>
          <w:sz w:val="24"/>
          <w:szCs w:val="24"/>
        </w:rPr>
        <w:t xml:space="preserve"> better?</w:t>
      </w:r>
    </w:p>
    <w:p w14:paraId="3917457A" w14:textId="4CD11BB5" w:rsidR="009254E9" w:rsidRDefault="009254E9">
      <w:pPr>
        <w:rPr>
          <w:rFonts w:ascii="Arial" w:hAnsi="Arial" w:cs="Arial"/>
          <w:b/>
          <w:bCs/>
          <w:sz w:val="24"/>
          <w:szCs w:val="24"/>
        </w:rPr>
      </w:pPr>
    </w:p>
    <w:p w14:paraId="0D20C60C" w14:textId="67C0E5ED" w:rsidR="009254E9" w:rsidRDefault="00B45BF1">
      <w:r>
        <w:t xml:space="preserve">In this essay </w:t>
      </w:r>
      <w:r w:rsidR="0048280D">
        <w:t>I</w:t>
      </w:r>
      <w:r w:rsidR="007A098E">
        <w:t xml:space="preserve"> will </w:t>
      </w:r>
      <w:r w:rsidR="000F6907">
        <w:t xml:space="preserve">discuss </w:t>
      </w:r>
      <w:r w:rsidR="009D024E">
        <w:t xml:space="preserve">the </w:t>
      </w:r>
      <w:r w:rsidR="005C1E45">
        <w:t>coroners and</w:t>
      </w:r>
      <w:r w:rsidR="009D024E">
        <w:t xml:space="preserve"> justice act of 2009 and the changes that it made to diminished responsibility</w:t>
      </w:r>
      <w:r w:rsidR="0048280D">
        <w:t xml:space="preserve"> and if these amendments changed the law in this area for the better whilst providing credible sources.</w:t>
      </w:r>
    </w:p>
    <w:p w14:paraId="5BC5CCE4" w14:textId="6E419275" w:rsidR="005C1E45" w:rsidRDefault="005C1E45"/>
    <w:p w14:paraId="6A28D9F8" w14:textId="65429DC5" w:rsidR="00C014F5" w:rsidRDefault="00F51A94">
      <w:pPr>
        <w:rPr>
          <w:lang w:val="en-GB"/>
        </w:rPr>
      </w:pPr>
      <w:r>
        <w:t xml:space="preserve">Before the </w:t>
      </w:r>
      <w:r w:rsidR="00CA6C5D">
        <w:t>coroners and justice act of 2009 was introduced this area of the law was governed by S.2 homicide act 19</w:t>
      </w:r>
      <w:r w:rsidR="0033058F">
        <w:t>57</w:t>
      </w:r>
      <w:r w:rsidR="00D87CC2">
        <w:t xml:space="preserve">. This act stated that the requirements for diminished responsibility are </w:t>
      </w:r>
      <w:r w:rsidR="00D11B9B">
        <w:t xml:space="preserve">that </w:t>
      </w:r>
      <w:r w:rsidR="009748D6">
        <w:t xml:space="preserve">a person shall not </w:t>
      </w:r>
      <w:r w:rsidR="00B87DF2">
        <w:t xml:space="preserve">be convicted of murder if they were suffering </w:t>
      </w:r>
      <w:r w:rsidR="0014118C">
        <w:t>from</w:t>
      </w:r>
      <w:r w:rsidR="00B87DF2">
        <w:t xml:space="preserve"> </w:t>
      </w:r>
      <w:r w:rsidR="0014118C">
        <w:t>an</w:t>
      </w:r>
      <w:r w:rsidR="00B87DF2">
        <w:t xml:space="preserve"> abnormality of mind </w:t>
      </w:r>
      <w:r w:rsidR="0014118C">
        <w:t xml:space="preserve">that substantially impaired their mental responsibility </w:t>
      </w:r>
      <w:r w:rsidR="00695688">
        <w:t xml:space="preserve">for any omissions or acts in committing or being a party to said </w:t>
      </w:r>
      <w:r w:rsidR="00180B65">
        <w:t xml:space="preserve">killing. </w:t>
      </w:r>
      <w:r w:rsidR="00D103C5">
        <w:t>However,</w:t>
      </w:r>
      <w:r w:rsidR="00180B65">
        <w:t xml:space="preserve"> this act also states that on the charge of murder it is up to the defense to prove that </w:t>
      </w:r>
      <w:r w:rsidR="0046695E">
        <w:rPr>
          <w:lang w:val="en-GB"/>
        </w:rPr>
        <w:t>the defendant is not liable due to this section</w:t>
      </w:r>
      <w:r w:rsidR="002813E1">
        <w:rPr>
          <w:lang w:val="en-GB"/>
        </w:rPr>
        <w:t>,</w:t>
      </w:r>
      <w:r w:rsidR="00447B9D">
        <w:rPr>
          <w:lang w:val="en-GB"/>
        </w:rPr>
        <w:t xml:space="preserve"> this section also states that </w:t>
      </w:r>
      <w:r w:rsidR="008F1E3C">
        <w:rPr>
          <w:lang w:val="en-GB"/>
        </w:rPr>
        <w:t xml:space="preserve">a person </w:t>
      </w:r>
      <w:r w:rsidR="00EC717A">
        <w:rPr>
          <w:lang w:val="en-GB"/>
        </w:rPr>
        <w:t xml:space="preserve">who would be liable if not for this section </w:t>
      </w:r>
      <w:r w:rsidR="00EB7209">
        <w:rPr>
          <w:lang w:val="en-GB"/>
        </w:rPr>
        <w:t xml:space="preserve">can be convicted of </w:t>
      </w:r>
      <w:r w:rsidR="00D103C5">
        <w:rPr>
          <w:lang w:val="en-GB"/>
        </w:rPr>
        <w:t>manslaughter</w:t>
      </w:r>
      <w:r w:rsidR="000A77D7">
        <w:rPr>
          <w:lang w:val="en-GB"/>
        </w:rPr>
        <w:t xml:space="preserve"> </w:t>
      </w:r>
      <w:r w:rsidR="00D103C5">
        <w:rPr>
          <w:lang w:val="en-GB"/>
        </w:rPr>
        <w:t>(Legislation.gov,2017)</w:t>
      </w:r>
      <w:r w:rsidR="000A77D7">
        <w:rPr>
          <w:lang w:val="en-GB"/>
        </w:rPr>
        <w:t>.</w:t>
      </w:r>
      <w:r w:rsidR="00463618">
        <w:rPr>
          <w:lang w:val="en-GB"/>
        </w:rPr>
        <w:t xml:space="preserve"> </w:t>
      </w:r>
      <w:r w:rsidR="001E3B8A">
        <w:rPr>
          <w:lang w:val="en-GB"/>
        </w:rPr>
        <w:t xml:space="preserve">Despite a law around </w:t>
      </w:r>
      <w:r w:rsidR="00A77F8F">
        <w:rPr>
          <w:lang w:val="en-GB"/>
        </w:rPr>
        <w:t xml:space="preserve">diminished responsibility already existing there definitely was a need for a change </w:t>
      </w:r>
      <w:r w:rsidR="00CA161A">
        <w:rPr>
          <w:lang w:val="en-GB"/>
        </w:rPr>
        <w:t xml:space="preserve">and a refresh of the law as this was quickly becoming outdated with the progressing times </w:t>
      </w:r>
      <w:r w:rsidR="00B458F4">
        <w:rPr>
          <w:lang w:val="en-GB"/>
        </w:rPr>
        <w:t xml:space="preserve">and to ensure that this </w:t>
      </w:r>
      <w:r w:rsidR="00907661">
        <w:rPr>
          <w:lang w:val="en-GB"/>
        </w:rPr>
        <w:t>section is used appropriately (Edwards,2010)</w:t>
      </w:r>
      <w:r w:rsidR="00906097">
        <w:rPr>
          <w:lang w:val="en-GB"/>
        </w:rPr>
        <w:t>.</w:t>
      </w:r>
      <w:r w:rsidR="00B11692">
        <w:rPr>
          <w:lang w:val="en-GB"/>
        </w:rPr>
        <w:t xml:space="preserve">this law was refreshed with the coroners and justice act of 2009 which </w:t>
      </w:r>
      <w:r w:rsidR="00F645DA">
        <w:rPr>
          <w:lang w:val="en-GB"/>
        </w:rPr>
        <w:t xml:space="preserve">made significant changes </w:t>
      </w:r>
      <w:r w:rsidR="00C55FC1">
        <w:rPr>
          <w:lang w:val="en-GB"/>
        </w:rPr>
        <w:t xml:space="preserve">to the laws surrounding </w:t>
      </w:r>
      <w:r w:rsidR="001D091E">
        <w:rPr>
          <w:lang w:val="en-GB"/>
        </w:rPr>
        <w:t>diminished</w:t>
      </w:r>
      <w:r w:rsidR="00C55FC1">
        <w:rPr>
          <w:lang w:val="en-GB"/>
        </w:rPr>
        <w:t xml:space="preserve"> </w:t>
      </w:r>
      <w:r w:rsidR="001D091E">
        <w:rPr>
          <w:lang w:val="en-GB"/>
        </w:rPr>
        <w:t>responsibility</w:t>
      </w:r>
      <w:r w:rsidR="00FF0325">
        <w:rPr>
          <w:lang w:val="en-GB"/>
        </w:rPr>
        <w:t xml:space="preserve">, the main changes made to this law were surrounding </w:t>
      </w:r>
      <w:r w:rsidR="00705BB0">
        <w:rPr>
          <w:lang w:val="en-GB"/>
        </w:rPr>
        <w:t xml:space="preserve">the abnormality of mental functioning so the law broadened the </w:t>
      </w:r>
      <w:r w:rsidR="00CB70B5">
        <w:rPr>
          <w:lang w:val="en-GB"/>
        </w:rPr>
        <w:t>range of mental conditions and conditions that may affect a defendants mental state to include thigs such as PTSD and the effects of substance abuse.</w:t>
      </w:r>
      <w:r w:rsidR="00431321">
        <w:rPr>
          <w:lang w:val="en-GB"/>
        </w:rPr>
        <w:t xml:space="preserve"> This new law also </w:t>
      </w:r>
      <w:r w:rsidR="00790724">
        <w:rPr>
          <w:lang w:val="en-GB"/>
        </w:rPr>
        <w:t xml:space="preserve">introduced </w:t>
      </w:r>
      <w:r w:rsidR="009E4482">
        <w:rPr>
          <w:lang w:val="en-GB"/>
        </w:rPr>
        <w:t xml:space="preserve">a new requirement for </w:t>
      </w:r>
      <w:r w:rsidR="00790724">
        <w:rPr>
          <w:lang w:val="en-GB"/>
        </w:rPr>
        <w:t xml:space="preserve">casual connection </w:t>
      </w:r>
      <w:r w:rsidR="00985A65">
        <w:rPr>
          <w:lang w:val="en-GB"/>
        </w:rPr>
        <w:t xml:space="preserve">between the abnormality of mind </w:t>
      </w:r>
      <w:r w:rsidR="00B60677">
        <w:rPr>
          <w:lang w:val="en-GB"/>
        </w:rPr>
        <w:t xml:space="preserve">and the </w:t>
      </w:r>
      <w:r w:rsidR="00A479FB">
        <w:rPr>
          <w:lang w:val="en-GB"/>
        </w:rPr>
        <w:t>defendants’</w:t>
      </w:r>
      <w:r w:rsidR="00B60677">
        <w:rPr>
          <w:lang w:val="en-GB"/>
        </w:rPr>
        <w:t xml:space="preserve"> a</w:t>
      </w:r>
      <w:r w:rsidR="00213F4E">
        <w:rPr>
          <w:lang w:val="en-GB"/>
        </w:rPr>
        <w:t xml:space="preserve">ctions, this means that whatever the abnormality of mind was it </w:t>
      </w:r>
      <w:r w:rsidR="00436936">
        <w:rPr>
          <w:lang w:val="en-GB"/>
        </w:rPr>
        <w:t>must’ve</w:t>
      </w:r>
      <w:r w:rsidR="00213F4E">
        <w:rPr>
          <w:lang w:val="en-GB"/>
        </w:rPr>
        <w:t xml:space="preserve"> </w:t>
      </w:r>
      <w:r w:rsidR="0053648F">
        <w:rPr>
          <w:lang w:val="en-GB"/>
        </w:rPr>
        <w:t xml:space="preserve">been a significant enough factor </w:t>
      </w:r>
      <w:r w:rsidR="00A25D8B">
        <w:rPr>
          <w:lang w:val="en-GB"/>
        </w:rPr>
        <w:t>in causing the defendant to carry out the killing.</w:t>
      </w:r>
    </w:p>
    <w:p w14:paraId="7C85CA14" w14:textId="77777777" w:rsidR="001D091E" w:rsidRDefault="001D091E">
      <w:pPr>
        <w:rPr>
          <w:lang w:val="en-GB"/>
        </w:rPr>
      </w:pPr>
    </w:p>
    <w:p w14:paraId="53F804C5" w14:textId="6CDBD128" w:rsidR="00C014F5" w:rsidRDefault="00C014F5">
      <w:pPr>
        <w:rPr>
          <w:lang w:val="en-GB"/>
        </w:rPr>
      </w:pPr>
    </w:p>
    <w:p w14:paraId="47F3D255" w14:textId="6FD8E8CF" w:rsidR="00C014F5" w:rsidRDefault="00C014F5">
      <w:pPr>
        <w:rPr>
          <w:lang w:val="en-GB"/>
        </w:rPr>
      </w:pPr>
    </w:p>
    <w:p w14:paraId="6F68368C" w14:textId="0C0181B0" w:rsidR="00C014F5" w:rsidRDefault="00C014F5">
      <w:pPr>
        <w:rPr>
          <w:lang w:val="en-GB"/>
        </w:rPr>
      </w:pPr>
    </w:p>
    <w:p w14:paraId="30D8F4E9" w14:textId="0E385C6C" w:rsidR="00C014F5" w:rsidRDefault="00C014F5">
      <w:pPr>
        <w:rPr>
          <w:lang w:val="en-GB"/>
        </w:rPr>
      </w:pPr>
    </w:p>
    <w:p w14:paraId="233E638B" w14:textId="2B7D89D7" w:rsidR="00C014F5" w:rsidRDefault="00C014F5">
      <w:pPr>
        <w:rPr>
          <w:lang w:val="en-GB"/>
        </w:rPr>
      </w:pPr>
    </w:p>
    <w:p w14:paraId="0A1DB561" w14:textId="30C40D86" w:rsidR="00C014F5" w:rsidRDefault="00C014F5">
      <w:pPr>
        <w:rPr>
          <w:lang w:val="en-GB"/>
        </w:rPr>
      </w:pPr>
    </w:p>
    <w:p w14:paraId="6C47ABDD" w14:textId="1499237E" w:rsidR="00C014F5" w:rsidRDefault="00C014F5">
      <w:pPr>
        <w:rPr>
          <w:lang w:val="en-GB"/>
        </w:rPr>
      </w:pPr>
    </w:p>
    <w:p w14:paraId="0EBEAE1F" w14:textId="271CDB9F" w:rsidR="00C014F5" w:rsidRDefault="00C014F5">
      <w:pPr>
        <w:rPr>
          <w:lang w:val="en-GB"/>
        </w:rPr>
      </w:pPr>
      <w:r>
        <w:rPr>
          <w:lang w:val="en-GB"/>
        </w:rPr>
        <w:t xml:space="preserve">Reference list </w:t>
      </w:r>
    </w:p>
    <w:p w14:paraId="19223C01" w14:textId="460F21EA" w:rsidR="00C014F5" w:rsidRPr="00907661" w:rsidRDefault="00907661">
      <w:pPr>
        <w:rPr>
          <w:lang w:val="en-GB"/>
        </w:rPr>
      </w:pPr>
      <w:r>
        <w:rPr>
          <w:lang w:val="en-GB"/>
        </w:rPr>
        <w:lastRenderedPageBreak/>
        <w:t xml:space="preserve">Edwards A, (2010) </w:t>
      </w:r>
      <w:r>
        <w:rPr>
          <w:i/>
          <w:iCs/>
          <w:lang w:val="en-GB"/>
        </w:rPr>
        <w:t xml:space="preserve">changes to the law of homicide </w:t>
      </w:r>
      <w:r>
        <w:rPr>
          <w:lang w:val="en-GB"/>
        </w:rPr>
        <w:t>available at:</w:t>
      </w:r>
      <w:r w:rsidR="00906097" w:rsidRPr="00906097">
        <w:t xml:space="preserve"> </w:t>
      </w:r>
      <w:hyperlink r:id="rId6" w:history="1">
        <w:r w:rsidR="00906097" w:rsidRPr="00D463A9">
          <w:rPr>
            <w:rStyle w:val="Hyperlink"/>
            <w:lang w:val="en-GB"/>
          </w:rPr>
          <w:t>https://www.lawgazette.co.uk/law/changes-to-the-law-of-homicide/56789.article</w:t>
        </w:r>
      </w:hyperlink>
      <w:r w:rsidR="00906097">
        <w:rPr>
          <w:lang w:val="en-GB"/>
        </w:rPr>
        <w:t xml:space="preserve">  date accessed-7/03/2023</w:t>
      </w:r>
    </w:p>
    <w:p w14:paraId="1F2684AA" w14:textId="6D209C4B" w:rsidR="00C014F5" w:rsidRPr="00E2664B" w:rsidRDefault="00C014F5">
      <w:pPr>
        <w:rPr>
          <w:lang w:val="en-GB"/>
        </w:rPr>
      </w:pPr>
      <w:r>
        <w:rPr>
          <w:lang w:val="en-GB"/>
        </w:rPr>
        <w:t xml:space="preserve">Legislation.gov (2017) </w:t>
      </w:r>
      <w:r w:rsidR="00E2664B">
        <w:rPr>
          <w:i/>
          <w:iCs/>
          <w:lang w:val="en-GB"/>
        </w:rPr>
        <w:t xml:space="preserve">homicide act 1957 </w:t>
      </w:r>
      <w:r w:rsidR="00E2664B">
        <w:rPr>
          <w:lang w:val="en-GB"/>
        </w:rPr>
        <w:t>available at:</w:t>
      </w:r>
      <w:r w:rsidR="000A77D7" w:rsidRPr="000A77D7">
        <w:t xml:space="preserve"> </w:t>
      </w:r>
      <w:hyperlink r:id="rId7" w:history="1">
        <w:r w:rsidR="000A77D7" w:rsidRPr="00D463A9">
          <w:rPr>
            <w:rStyle w:val="Hyperlink"/>
            <w:lang w:val="en-GB"/>
          </w:rPr>
          <w:t>https://www.legislation.gov.uk/ukpga/Eliz2/5-6/11/section/2/enacted#:~:text=2Persons%20suffering%20from%20diminished%20responsibility&amp;text=(2)On%20a%20charge%20of,to%20be%20convicted%20of%20murder</w:t>
        </w:r>
      </w:hyperlink>
      <w:r w:rsidR="000A77D7" w:rsidRPr="000A77D7">
        <w:rPr>
          <w:lang w:val="en-GB"/>
        </w:rPr>
        <w:t>.</w:t>
      </w:r>
      <w:r w:rsidR="000A77D7">
        <w:rPr>
          <w:lang w:val="en-GB"/>
        </w:rPr>
        <w:t xml:space="preserve">  Date accessed-</w:t>
      </w:r>
      <w:proofErr w:type="gramStart"/>
      <w:r w:rsidR="000A77D7">
        <w:rPr>
          <w:lang w:val="en-GB"/>
        </w:rPr>
        <w:t>7/03/2023</w:t>
      </w:r>
      <w:proofErr w:type="gramEnd"/>
    </w:p>
    <w:p w14:paraId="3FADB271" w14:textId="77777777" w:rsidR="005C1E45" w:rsidRDefault="005C1E45"/>
    <w:sectPr w:rsidR="005C1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E560E" w14:textId="77777777" w:rsidR="001403BF" w:rsidRDefault="001403BF" w:rsidP="00413FDF">
      <w:pPr>
        <w:spacing w:after="0" w:line="240" w:lineRule="auto"/>
      </w:pPr>
      <w:r>
        <w:separator/>
      </w:r>
    </w:p>
  </w:endnote>
  <w:endnote w:type="continuationSeparator" w:id="0">
    <w:p w14:paraId="047B70D3" w14:textId="77777777" w:rsidR="001403BF" w:rsidRDefault="001403BF" w:rsidP="0041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8839D" w14:textId="77777777" w:rsidR="001403BF" w:rsidRDefault="001403BF" w:rsidP="00413FDF">
      <w:pPr>
        <w:spacing w:after="0" w:line="240" w:lineRule="auto"/>
      </w:pPr>
      <w:r>
        <w:separator/>
      </w:r>
    </w:p>
  </w:footnote>
  <w:footnote w:type="continuationSeparator" w:id="0">
    <w:p w14:paraId="2118AA27" w14:textId="77777777" w:rsidR="001403BF" w:rsidRDefault="001403BF" w:rsidP="00413F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BB33FD"/>
    <w:rsid w:val="000A77D7"/>
    <w:rsid w:val="000B5395"/>
    <w:rsid w:val="000F6907"/>
    <w:rsid w:val="001403BF"/>
    <w:rsid w:val="0014118C"/>
    <w:rsid w:val="00180B65"/>
    <w:rsid w:val="001D091E"/>
    <w:rsid w:val="001E3B8A"/>
    <w:rsid w:val="0020044A"/>
    <w:rsid w:val="00213F4E"/>
    <w:rsid w:val="00220610"/>
    <w:rsid w:val="002813E1"/>
    <w:rsid w:val="002E6E1E"/>
    <w:rsid w:val="0032272E"/>
    <w:rsid w:val="0033058F"/>
    <w:rsid w:val="00413FDF"/>
    <w:rsid w:val="00431321"/>
    <w:rsid w:val="00436936"/>
    <w:rsid w:val="00447B9D"/>
    <w:rsid w:val="00463618"/>
    <w:rsid w:val="0046695E"/>
    <w:rsid w:val="0048280D"/>
    <w:rsid w:val="0053648F"/>
    <w:rsid w:val="005C1E45"/>
    <w:rsid w:val="00695688"/>
    <w:rsid w:val="00705BB0"/>
    <w:rsid w:val="00790724"/>
    <w:rsid w:val="007A098E"/>
    <w:rsid w:val="007C3635"/>
    <w:rsid w:val="008F1E3C"/>
    <w:rsid w:val="00906097"/>
    <w:rsid w:val="00907661"/>
    <w:rsid w:val="009254E9"/>
    <w:rsid w:val="009748D6"/>
    <w:rsid w:val="00985A65"/>
    <w:rsid w:val="009D024E"/>
    <w:rsid w:val="009E4482"/>
    <w:rsid w:val="00A25D8B"/>
    <w:rsid w:val="00A479FB"/>
    <w:rsid w:val="00A77F8F"/>
    <w:rsid w:val="00B11692"/>
    <w:rsid w:val="00B458F4"/>
    <w:rsid w:val="00B45BF1"/>
    <w:rsid w:val="00B60677"/>
    <w:rsid w:val="00B87DF2"/>
    <w:rsid w:val="00C014F5"/>
    <w:rsid w:val="00C55FC1"/>
    <w:rsid w:val="00C67DDE"/>
    <w:rsid w:val="00CA161A"/>
    <w:rsid w:val="00CA6C5D"/>
    <w:rsid w:val="00CB70B5"/>
    <w:rsid w:val="00D103C5"/>
    <w:rsid w:val="00D11B9B"/>
    <w:rsid w:val="00D87CC2"/>
    <w:rsid w:val="00E2664B"/>
    <w:rsid w:val="00EB7209"/>
    <w:rsid w:val="00EC717A"/>
    <w:rsid w:val="00F51A94"/>
    <w:rsid w:val="00F645DA"/>
    <w:rsid w:val="00FF0325"/>
    <w:rsid w:val="10BB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9B189"/>
  <w15:chartTrackingRefBased/>
  <w15:docId w15:val="{77E852C0-3543-44B0-A71A-19BE13A0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3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FDF"/>
  </w:style>
  <w:style w:type="paragraph" w:styleId="Footer">
    <w:name w:val="footer"/>
    <w:basedOn w:val="Normal"/>
    <w:link w:val="FooterChar"/>
    <w:uiPriority w:val="99"/>
    <w:unhideWhenUsed/>
    <w:rsid w:val="00413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FDF"/>
  </w:style>
  <w:style w:type="character" w:styleId="Hyperlink">
    <w:name w:val="Hyperlink"/>
    <w:basedOn w:val="DefaultParagraphFont"/>
    <w:uiPriority w:val="99"/>
    <w:unhideWhenUsed/>
    <w:rsid w:val="000A7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Eliz2/5-6/11/section/2/enacted#:~:text=2Persons%20suffering%20from%20diminished%20responsibility&amp;text=(2)On%20a%20charge%20of,to%20be%20convicted%20of%20murd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wgazette.co.uk/law/changes-to-the-law-of-homicide/56789.articl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422</Words>
  <Characters>2409</Characters>
  <Application>Microsoft Office Word</Application>
  <DocSecurity>0</DocSecurity>
  <Lines>20</Lines>
  <Paragraphs>5</Paragraphs>
  <ScaleCrop>false</ScaleCrop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Richards (2204954)</dc:creator>
  <cp:keywords/>
  <dc:description/>
  <cp:lastModifiedBy>Harvey Richards (2204954)</cp:lastModifiedBy>
  <cp:revision>58</cp:revision>
  <dcterms:created xsi:type="dcterms:W3CDTF">2023-03-10T12:55:00Z</dcterms:created>
  <dcterms:modified xsi:type="dcterms:W3CDTF">2023-03-16T17:33:00Z</dcterms:modified>
</cp:coreProperties>
</file>