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85753392"/>
        <w:docPartObj>
          <w:docPartGallery w:val="Cover Pages"/>
          <w:docPartUnique/>
        </w:docPartObj>
      </w:sdtPr>
      <w:sdtEndPr>
        <w:rPr>
          <w:rFonts w:ascii="Arial" w:hAnsi="Arial" w:cs="Arial"/>
          <w:color w:val="auto"/>
          <w:sz w:val="24"/>
          <w:szCs w:val="24"/>
          <w:lang w:val="en-GB" w:eastAsia="zh-CN"/>
        </w:rPr>
      </w:sdtEndPr>
      <w:sdtContent>
        <w:p w14:paraId="4C382121" w14:textId="38CC3E2E" w:rsidR="00F2249E" w:rsidRDefault="00F2249E">
          <w:pPr>
            <w:pStyle w:val="NoSpacing"/>
            <w:spacing w:before="1540" w:after="240"/>
            <w:jc w:val="center"/>
            <w:rPr>
              <w:color w:val="156082" w:themeColor="accent1"/>
            </w:rPr>
          </w:pPr>
          <w:r>
            <w:rPr>
              <w:noProof/>
              <w:color w:val="156082" w:themeColor="accent1"/>
            </w:rPr>
            <w:drawing>
              <wp:inline distT="0" distB="0" distL="0" distR="0" wp14:anchorId="3BC53050" wp14:editId="16DB47B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6D9A719F0EB45CCAAC5C2E802062DBF"/>
            </w:placeholder>
            <w:dataBinding w:prefixMappings="xmlns:ns0='http://purl.org/dc/elements/1.1/' xmlns:ns1='http://schemas.openxmlformats.org/package/2006/metadata/core-properties' " w:xpath="/ns1:coreProperties[1]/ns0:title[1]" w:storeItemID="{6C3C8BC8-F283-45AE-878A-BAB7291924A1}"/>
            <w:text/>
          </w:sdtPr>
          <w:sdtContent>
            <w:p w14:paraId="205BDDBC" w14:textId="6ED6A785" w:rsidR="00F2249E" w:rsidRDefault="00E83C0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83C02">
                <w:rPr>
                  <w:rFonts w:asciiTheme="majorHAnsi" w:eastAsiaTheme="majorEastAsia" w:hAnsiTheme="majorHAnsi" w:cstheme="majorBidi"/>
                  <w:caps/>
                  <w:color w:val="156082" w:themeColor="accent1"/>
                  <w:sz w:val="72"/>
                  <w:szCs w:val="72"/>
                </w:rPr>
                <w:t>Cultural Models in International Business Communication: A Comparative Analysis of South Africa and the UK</w:t>
              </w:r>
            </w:p>
          </w:sdtContent>
        </w:sdt>
        <w:p w14:paraId="7F563A9A" w14:textId="26F82E86" w:rsidR="00F2249E" w:rsidRDefault="00F2249E">
          <w:pPr>
            <w:pStyle w:val="NoSpacing"/>
            <w:jc w:val="center"/>
            <w:rPr>
              <w:color w:val="156082" w:themeColor="accent1"/>
              <w:sz w:val="28"/>
              <w:szCs w:val="28"/>
            </w:rPr>
          </w:pPr>
        </w:p>
        <w:p w14:paraId="2A1326D3" w14:textId="77777777" w:rsidR="00F2249E" w:rsidRDefault="00F2249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55B7C2A" wp14:editId="51B7500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9T00:00:00Z">
                                    <w:dateFormat w:val="MMMM d, yyyy"/>
                                    <w:lid w:val="en-US"/>
                                    <w:storeMappedDataAs w:val="dateTime"/>
                                    <w:calendar w:val="gregorian"/>
                                  </w:date>
                                </w:sdtPr>
                                <w:sdtContent>
                                  <w:p w14:paraId="0A6516A3" w14:textId="09E25755" w:rsidR="00F2249E" w:rsidRDefault="00F2249E">
                                    <w:pPr>
                                      <w:pStyle w:val="NoSpacing"/>
                                      <w:spacing w:after="40"/>
                                      <w:jc w:val="center"/>
                                      <w:rPr>
                                        <w:caps/>
                                        <w:color w:val="156082" w:themeColor="accent1"/>
                                        <w:sz w:val="28"/>
                                        <w:szCs w:val="28"/>
                                      </w:rPr>
                                    </w:pPr>
                                    <w:r>
                                      <w:rPr>
                                        <w:caps/>
                                        <w:color w:val="156082" w:themeColor="accent1"/>
                                        <w:sz w:val="28"/>
                                        <w:szCs w:val="28"/>
                                      </w:rPr>
                                      <w:t>January 9, 2025</w:t>
                                    </w:r>
                                  </w:p>
                                </w:sdtContent>
                              </w:sdt>
                              <w:p w14:paraId="6322261B" w14:textId="2BD85272" w:rsidR="00F2249E" w:rsidRDefault="00F2249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Songlin Zou</w:t>
                                    </w:r>
                                  </w:sdtContent>
                                </w:sdt>
                              </w:p>
                              <w:p w14:paraId="301CD12C" w14:textId="79347C49" w:rsidR="00F2249E" w:rsidRDefault="00F2249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2300327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5B7C2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09T00:00:00Z">
                              <w:dateFormat w:val="MMMM d, yyyy"/>
                              <w:lid w:val="en-US"/>
                              <w:storeMappedDataAs w:val="dateTime"/>
                              <w:calendar w:val="gregorian"/>
                            </w:date>
                          </w:sdtPr>
                          <w:sdtContent>
                            <w:p w14:paraId="0A6516A3" w14:textId="09E25755" w:rsidR="00F2249E" w:rsidRDefault="00F2249E">
                              <w:pPr>
                                <w:pStyle w:val="NoSpacing"/>
                                <w:spacing w:after="40"/>
                                <w:jc w:val="center"/>
                                <w:rPr>
                                  <w:caps/>
                                  <w:color w:val="156082" w:themeColor="accent1"/>
                                  <w:sz w:val="28"/>
                                  <w:szCs w:val="28"/>
                                </w:rPr>
                              </w:pPr>
                              <w:r>
                                <w:rPr>
                                  <w:caps/>
                                  <w:color w:val="156082" w:themeColor="accent1"/>
                                  <w:sz w:val="28"/>
                                  <w:szCs w:val="28"/>
                                </w:rPr>
                                <w:t>January 9, 2025</w:t>
                              </w:r>
                            </w:p>
                          </w:sdtContent>
                        </w:sdt>
                        <w:p w14:paraId="6322261B" w14:textId="2BD85272" w:rsidR="00F2249E" w:rsidRDefault="00F2249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Songlin Zou</w:t>
                              </w:r>
                            </w:sdtContent>
                          </w:sdt>
                        </w:p>
                        <w:p w14:paraId="301CD12C" w14:textId="79347C49" w:rsidR="00F2249E" w:rsidRDefault="00F2249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2300327</w:t>
                              </w:r>
                            </w:sdtContent>
                          </w:sdt>
                        </w:p>
                      </w:txbxContent>
                    </v:textbox>
                    <w10:wrap anchorx="margin" anchory="page"/>
                  </v:shape>
                </w:pict>
              </mc:Fallback>
            </mc:AlternateContent>
          </w:r>
          <w:r>
            <w:rPr>
              <w:noProof/>
              <w:color w:val="156082" w:themeColor="accent1"/>
            </w:rPr>
            <w:drawing>
              <wp:inline distT="0" distB="0" distL="0" distR="0" wp14:anchorId="00868859" wp14:editId="4429635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A05F12" w14:textId="729AE09A" w:rsidR="00F2249E" w:rsidRDefault="00F2249E">
          <w:pPr>
            <w:spacing w:line="278" w:lineRule="auto"/>
            <w:rPr>
              <w:rFonts w:ascii="Arial" w:hAnsi="Arial" w:cs="Arial"/>
            </w:rPr>
          </w:pPr>
          <w:r>
            <w:rPr>
              <w:rFonts w:ascii="Arial" w:hAnsi="Arial" w:cs="Arial"/>
            </w:rPr>
            <w:br w:type="page"/>
          </w:r>
        </w:p>
      </w:sdtContent>
    </w:sdt>
    <w:p w14:paraId="1D0E52F3" w14:textId="2707D5C3" w:rsidR="00F2249E" w:rsidRDefault="00F2249E" w:rsidP="005E3B33">
      <w:pPr>
        <w:rPr>
          <w:rFonts w:ascii="Arial" w:hAnsi="Arial" w:cs="Arial"/>
        </w:rPr>
      </w:pPr>
      <w:r>
        <w:rPr>
          <w:rFonts w:ascii="Arial" w:hAnsi="Arial" w:cs="Arial"/>
        </w:rPr>
        <w:lastRenderedPageBreak/>
        <w:t>Introduction</w:t>
      </w:r>
    </w:p>
    <w:p w14:paraId="7026C22C" w14:textId="7627F332" w:rsidR="005E3B33" w:rsidRPr="005E3B33" w:rsidRDefault="000830F4" w:rsidP="005E3B33">
      <w:pPr>
        <w:jc w:val="both"/>
        <w:rPr>
          <w:rFonts w:ascii="Arial" w:hAnsi="Arial" w:cs="Arial" w:hint="eastAsia"/>
        </w:rPr>
      </w:pPr>
      <w:r>
        <w:rPr>
          <w:rFonts w:ascii="Arial" w:hAnsi="Arial" w:cs="Arial"/>
        </w:rPr>
        <w:tab/>
      </w:r>
      <w:r w:rsidR="00000FDD">
        <w:rPr>
          <w:rFonts w:ascii="Arial" w:hAnsi="Arial" w:cs="Arial"/>
        </w:rPr>
        <w:t>While</w:t>
      </w:r>
      <w:r w:rsidR="005E3B33">
        <w:rPr>
          <w:rFonts w:ascii="Arial" w:hAnsi="Arial" w:cs="Arial"/>
        </w:rPr>
        <w:t xml:space="preserve"> learning International Business Communication, three cultural models guided and inspired my study and research in related fields. </w:t>
      </w:r>
      <w:r>
        <w:rPr>
          <w:rFonts w:ascii="Arial" w:hAnsi="Arial" w:cs="Arial"/>
        </w:rPr>
        <w:t xml:space="preserve">In 1959, </w:t>
      </w:r>
      <w:r w:rsidR="005E3B33">
        <w:rPr>
          <w:rFonts w:ascii="Arial" w:hAnsi="Arial" w:cs="Arial"/>
        </w:rPr>
        <w:t>the</w:t>
      </w:r>
      <w:r>
        <w:rPr>
          <w:rFonts w:ascii="Arial" w:hAnsi="Arial" w:cs="Arial"/>
        </w:rPr>
        <w:t xml:space="preserve"> </w:t>
      </w:r>
      <w:r w:rsidR="005E3B33">
        <w:rPr>
          <w:rFonts w:ascii="Arial" w:hAnsi="Arial" w:cs="Arial"/>
        </w:rPr>
        <w:t xml:space="preserve">anthropologist Edward Hall proposed </w:t>
      </w:r>
      <w:r w:rsidR="005E3B33">
        <w:rPr>
          <w:rFonts w:ascii="Arial" w:hAnsi="Arial" w:cs="Arial"/>
        </w:rPr>
        <w:t xml:space="preserve">the first model of </w:t>
      </w:r>
      <w:r w:rsidR="005E3B33">
        <w:rPr>
          <w:rFonts w:ascii="Arial" w:hAnsi="Arial" w:cs="Arial"/>
        </w:rPr>
        <w:t xml:space="preserve">high-context and low-context </w:t>
      </w:r>
      <w:r w:rsidR="005E3B33">
        <w:rPr>
          <w:rFonts w:ascii="Arial" w:hAnsi="Arial" w:cs="Arial"/>
        </w:rPr>
        <w:t>cultures</w:t>
      </w:r>
      <w:r w:rsidR="005E3B33">
        <w:rPr>
          <w:rFonts w:ascii="Arial" w:hAnsi="Arial" w:cs="Arial"/>
        </w:rPr>
        <w:t xml:space="preserve"> (</w:t>
      </w:r>
      <w:proofErr w:type="spellStart"/>
      <w:r w:rsidR="005E3B33" w:rsidRPr="000830F4">
        <w:rPr>
          <w:rFonts w:ascii="Arial" w:hAnsi="Arial" w:cs="Arial"/>
        </w:rPr>
        <w:t>Shaules</w:t>
      </w:r>
      <w:proofErr w:type="spellEnd"/>
      <w:r w:rsidR="005E3B33" w:rsidRPr="000830F4">
        <w:rPr>
          <w:rFonts w:ascii="Arial" w:hAnsi="Arial" w:cs="Arial"/>
        </w:rPr>
        <w:t>,</w:t>
      </w:r>
      <w:r w:rsidR="005E3B33">
        <w:rPr>
          <w:rFonts w:ascii="Arial" w:hAnsi="Arial" w:cs="Arial"/>
        </w:rPr>
        <w:t xml:space="preserve"> </w:t>
      </w:r>
      <w:r w:rsidR="005E3B33" w:rsidRPr="000830F4">
        <w:rPr>
          <w:rFonts w:ascii="Arial" w:hAnsi="Arial" w:cs="Arial"/>
        </w:rPr>
        <w:t>2019)</w:t>
      </w:r>
      <w:r w:rsidR="005E3B33">
        <w:rPr>
          <w:rFonts w:ascii="Arial" w:hAnsi="Arial" w:cs="Arial"/>
        </w:rPr>
        <w:t>, where h</w:t>
      </w:r>
      <w:r w:rsidR="005E3B33" w:rsidRPr="005E3B33">
        <w:rPr>
          <w:rFonts w:ascii="Arial" w:hAnsi="Arial" w:cs="Arial"/>
        </w:rPr>
        <w:t xml:space="preserve">igh context </w:t>
      </w:r>
      <w:r w:rsidR="005E3B33">
        <w:rPr>
          <w:rFonts w:ascii="Arial" w:hAnsi="Arial" w:cs="Arial"/>
        </w:rPr>
        <w:t>refers to</w:t>
      </w:r>
      <w:r w:rsidR="005E3B33" w:rsidRPr="005E3B33">
        <w:rPr>
          <w:rFonts w:ascii="Arial" w:hAnsi="Arial" w:cs="Arial"/>
        </w:rPr>
        <w:t xml:space="preserve"> situations in which the environment </w:t>
      </w:r>
      <w:r w:rsidR="005E3B33">
        <w:rPr>
          <w:rFonts w:ascii="Arial" w:hAnsi="Arial" w:cs="Arial"/>
        </w:rPr>
        <w:t>significantly affects</w:t>
      </w:r>
      <w:r w:rsidR="005E3B33" w:rsidRPr="005E3B33">
        <w:rPr>
          <w:rFonts w:ascii="Arial" w:hAnsi="Arial" w:cs="Arial"/>
        </w:rPr>
        <w:t xml:space="preserve"> people's communication</w:t>
      </w:r>
      <w:r w:rsidR="005E3B33">
        <w:rPr>
          <w:rFonts w:ascii="Arial" w:hAnsi="Arial" w:cs="Arial"/>
        </w:rPr>
        <w:t xml:space="preserve">, and low context refers to more implicit and direct methods. Hall further inferred that high-context cultures tend to be collectivist, which later composed one of the six dimensions of </w:t>
      </w:r>
      <w:r w:rsidR="00CA4D8D">
        <w:rPr>
          <w:rFonts w:ascii="Arial" w:hAnsi="Arial" w:cs="Arial" w:hint="eastAsia"/>
        </w:rPr>
        <w:t xml:space="preserve">Geert </w:t>
      </w:r>
      <w:r w:rsidR="005E3B33">
        <w:rPr>
          <w:rFonts w:ascii="Arial" w:hAnsi="Arial" w:cs="Arial"/>
        </w:rPr>
        <w:t xml:space="preserve">Hofstede’s </w:t>
      </w:r>
      <w:r w:rsidR="008908C9">
        <w:rPr>
          <w:rFonts w:ascii="Arial" w:hAnsi="Arial" w:cs="Arial"/>
        </w:rPr>
        <w:t xml:space="preserve">survey-based </w:t>
      </w:r>
      <w:r w:rsidR="005E3B33">
        <w:rPr>
          <w:rFonts w:ascii="Arial" w:hAnsi="Arial" w:cs="Arial"/>
        </w:rPr>
        <w:t>groundbreaking work in 1980</w:t>
      </w:r>
      <w:r w:rsidR="008908C9">
        <w:rPr>
          <w:rFonts w:ascii="Arial" w:hAnsi="Arial" w:cs="Arial"/>
        </w:rPr>
        <w:t xml:space="preserve"> </w:t>
      </w:r>
      <w:r w:rsidR="005E3B33">
        <w:rPr>
          <w:rFonts w:ascii="Arial" w:hAnsi="Arial" w:cs="Arial"/>
        </w:rPr>
        <w:t>(</w:t>
      </w:r>
      <w:r w:rsidR="005E3B33" w:rsidRPr="0044551C">
        <w:rPr>
          <w:rFonts w:ascii="Arial" w:hAnsi="Arial" w:cs="Arial"/>
          <w:color w:val="000000" w:themeColor="text1"/>
        </w:rPr>
        <w:t>Minkov</w:t>
      </w:r>
      <w:r w:rsidR="005E3B33">
        <w:rPr>
          <w:rFonts w:ascii="Arial" w:hAnsi="Arial" w:cs="Arial"/>
          <w:color w:val="000000" w:themeColor="text1"/>
        </w:rPr>
        <w:t xml:space="preserve"> and </w:t>
      </w:r>
      <w:r w:rsidR="005E3B33" w:rsidRPr="0044551C">
        <w:rPr>
          <w:rFonts w:ascii="Arial" w:hAnsi="Arial" w:cs="Arial"/>
          <w:color w:val="000000" w:themeColor="text1"/>
        </w:rPr>
        <w:t>Kaasa</w:t>
      </w:r>
      <w:r w:rsidR="005E3B33">
        <w:rPr>
          <w:rFonts w:ascii="Arial" w:hAnsi="Arial" w:cs="Arial"/>
          <w:color w:val="000000" w:themeColor="text1"/>
        </w:rPr>
        <w:t>, 2022</w:t>
      </w:r>
      <w:r w:rsidR="005E3B33">
        <w:rPr>
          <w:rFonts w:ascii="Arial" w:hAnsi="Arial" w:cs="Arial"/>
        </w:rPr>
        <w:t xml:space="preserve">). </w:t>
      </w:r>
      <w:r w:rsidR="008908C9">
        <w:rPr>
          <w:rFonts w:ascii="Arial" w:hAnsi="Arial" w:cs="Arial"/>
        </w:rPr>
        <w:t xml:space="preserve">In the 1990s, </w:t>
      </w:r>
      <w:r w:rsidR="008908C9" w:rsidRPr="008908C9">
        <w:rPr>
          <w:rFonts w:ascii="Arial" w:hAnsi="Arial" w:cs="Arial"/>
        </w:rPr>
        <w:t>Trompenaars</w:t>
      </w:r>
      <w:r w:rsidR="008908C9">
        <w:rPr>
          <w:rFonts w:ascii="Arial" w:hAnsi="Arial" w:cs="Arial"/>
          <w:b/>
          <w:bCs/>
        </w:rPr>
        <w:t xml:space="preserve"> </w:t>
      </w:r>
      <w:r w:rsidR="008908C9">
        <w:rPr>
          <w:rFonts w:ascii="Arial" w:hAnsi="Arial" w:cs="Arial"/>
        </w:rPr>
        <w:t>and Hampden-Turner constructed another 7 dimensions model (</w:t>
      </w:r>
      <w:r w:rsidR="008908C9" w:rsidRPr="008908C9">
        <w:rPr>
          <w:rFonts w:ascii="Arial" w:hAnsi="Arial" w:cs="Arial"/>
        </w:rPr>
        <w:t>P</w:t>
      </w:r>
      <w:r w:rsidR="008908C9">
        <w:rPr>
          <w:rFonts w:ascii="Arial" w:hAnsi="Arial" w:cs="Arial"/>
        </w:rPr>
        <w:t xml:space="preserve">irlog, </w:t>
      </w:r>
      <w:r w:rsidR="008908C9" w:rsidRPr="008908C9">
        <w:rPr>
          <w:rFonts w:ascii="Arial" w:hAnsi="Arial" w:cs="Arial"/>
        </w:rPr>
        <w:t>2021)</w:t>
      </w:r>
      <w:r w:rsidR="008908C9">
        <w:rPr>
          <w:rFonts w:ascii="Arial" w:hAnsi="Arial" w:cs="Arial"/>
        </w:rPr>
        <w:t xml:space="preserve">. </w:t>
      </w:r>
      <w:r w:rsidR="009309B5">
        <w:rPr>
          <w:rFonts w:ascii="Arial" w:hAnsi="Arial" w:cs="Arial"/>
        </w:rPr>
        <w:t>All</w:t>
      </w:r>
      <w:r w:rsidR="008908C9">
        <w:rPr>
          <w:rFonts w:ascii="Arial" w:hAnsi="Arial" w:cs="Arial" w:hint="eastAsia"/>
        </w:rPr>
        <w:t xml:space="preserve"> </w:t>
      </w:r>
      <w:r w:rsidR="009309B5">
        <w:rPr>
          <w:rFonts w:ascii="Arial" w:hAnsi="Arial" w:cs="Arial"/>
        </w:rPr>
        <w:t>three</w:t>
      </w:r>
      <w:r w:rsidR="008908C9">
        <w:rPr>
          <w:rFonts w:ascii="Arial" w:hAnsi="Arial" w:cs="Arial" w:hint="eastAsia"/>
        </w:rPr>
        <w:t xml:space="preserve"> models are </w:t>
      </w:r>
      <w:r w:rsidR="008908C9">
        <w:rPr>
          <w:rFonts w:ascii="Arial" w:hAnsi="Arial" w:cs="Arial" w:hint="eastAsia"/>
        </w:rPr>
        <w:t xml:space="preserve">either experiment-based or </w:t>
      </w:r>
      <w:r w:rsidR="008908C9">
        <w:rPr>
          <w:rFonts w:ascii="Arial" w:hAnsi="Arial" w:cs="Arial" w:hint="eastAsia"/>
        </w:rPr>
        <w:t xml:space="preserve">supported by </w:t>
      </w:r>
      <w:r w:rsidR="008908C9">
        <w:rPr>
          <w:rFonts w:ascii="Arial" w:hAnsi="Arial" w:cs="Arial"/>
        </w:rPr>
        <w:t xml:space="preserve">multiple papers </w:t>
      </w:r>
      <w:r w:rsidR="009309B5">
        <w:rPr>
          <w:rFonts w:ascii="Arial" w:hAnsi="Arial" w:cs="Arial"/>
        </w:rPr>
        <w:t>and</w:t>
      </w:r>
      <w:r w:rsidR="008908C9">
        <w:rPr>
          <w:rFonts w:ascii="Arial" w:hAnsi="Arial" w:cs="Arial"/>
        </w:rPr>
        <w:t xml:space="preserve"> </w:t>
      </w:r>
      <w:r w:rsidR="009309B5">
        <w:rPr>
          <w:rFonts w:ascii="Arial" w:hAnsi="Arial" w:cs="Arial"/>
        </w:rPr>
        <w:t xml:space="preserve">hence </w:t>
      </w:r>
      <w:r w:rsidR="008908C9">
        <w:rPr>
          <w:rFonts w:ascii="Arial" w:hAnsi="Arial" w:cs="Arial"/>
        </w:rPr>
        <w:t>are self</w:t>
      </w:r>
      <w:r w:rsidR="008908C9">
        <w:rPr>
          <w:rFonts w:ascii="Arial" w:hAnsi="Arial" w:cs="Arial" w:hint="eastAsia"/>
        </w:rPr>
        <w:t>-contained</w:t>
      </w:r>
      <w:r w:rsidR="009309B5">
        <w:rPr>
          <w:rFonts w:ascii="Arial" w:hAnsi="Arial" w:cs="Arial"/>
        </w:rPr>
        <w:t xml:space="preserve">. However, </w:t>
      </w:r>
      <w:r w:rsidR="008908C9">
        <w:rPr>
          <w:rFonts w:ascii="Arial" w:hAnsi="Arial" w:cs="Arial" w:hint="eastAsia"/>
        </w:rPr>
        <w:t xml:space="preserve">I found </w:t>
      </w:r>
      <w:r w:rsidR="00B56E7C">
        <w:rPr>
          <w:rFonts w:ascii="Arial" w:hAnsi="Arial" w:cs="Arial"/>
        </w:rPr>
        <w:t>some cultural patterns</w:t>
      </w:r>
      <w:r w:rsidR="008908C9">
        <w:rPr>
          <w:rFonts w:ascii="Arial" w:hAnsi="Arial" w:cs="Arial" w:hint="eastAsia"/>
        </w:rPr>
        <w:t xml:space="preserve"> </w:t>
      </w:r>
      <w:r w:rsidR="00B56E7C">
        <w:rPr>
          <w:rFonts w:ascii="Arial" w:hAnsi="Arial" w:cs="Arial"/>
        </w:rPr>
        <w:t xml:space="preserve">in different models are complementary and convergent, such as high and low context compared with </w:t>
      </w:r>
      <w:r w:rsidR="009809D1">
        <w:rPr>
          <w:rFonts w:ascii="Arial" w:hAnsi="Arial" w:cs="Arial"/>
        </w:rPr>
        <w:t>polychronic</w:t>
      </w:r>
      <w:r w:rsidR="00B56E7C">
        <w:rPr>
          <w:rFonts w:ascii="Arial" w:hAnsi="Arial" w:cs="Arial"/>
        </w:rPr>
        <w:t xml:space="preserve"> and </w:t>
      </w:r>
      <w:r w:rsidR="009809D1">
        <w:rPr>
          <w:rFonts w:ascii="Arial" w:hAnsi="Arial" w:cs="Arial"/>
        </w:rPr>
        <w:t>monochronic (</w:t>
      </w:r>
      <w:r w:rsidR="009809D1" w:rsidRPr="0044551C">
        <w:rPr>
          <w:rFonts w:ascii="Arial" w:hAnsi="Arial" w:cs="Arial"/>
          <w:color w:val="000000" w:themeColor="text1"/>
        </w:rPr>
        <w:t>Ursu</w:t>
      </w:r>
      <w:r w:rsidR="009809D1">
        <w:rPr>
          <w:rFonts w:ascii="Arial" w:hAnsi="Arial" w:cs="Arial"/>
          <w:color w:val="000000" w:themeColor="text1"/>
        </w:rPr>
        <w:t xml:space="preserve"> </w:t>
      </w:r>
      <w:r w:rsidR="009809D1" w:rsidRPr="0044551C">
        <w:rPr>
          <w:rFonts w:ascii="Arial" w:hAnsi="Arial" w:cs="Arial"/>
          <w:color w:val="000000" w:themeColor="text1"/>
        </w:rPr>
        <w:t xml:space="preserve">and </w:t>
      </w:r>
      <w:proofErr w:type="spellStart"/>
      <w:r w:rsidR="009809D1" w:rsidRPr="0044551C">
        <w:rPr>
          <w:rFonts w:ascii="Arial" w:hAnsi="Arial" w:cs="Arial"/>
          <w:color w:val="000000" w:themeColor="text1"/>
        </w:rPr>
        <w:t>Ciortescu</w:t>
      </w:r>
      <w:proofErr w:type="spellEnd"/>
      <w:r w:rsidR="009809D1" w:rsidRPr="0044551C">
        <w:rPr>
          <w:rFonts w:ascii="Arial" w:hAnsi="Arial" w:cs="Arial"/>
          <w:color w:val="000000" w:themeColor="text1"/>
        </w:rPr>
        <w:t>,</w:t>
      </w:r>
      <w:r w:rsidR="009809D1">
        <w:rPr>
          <w:rFonts w:ascii="Arial" w:hAnsi="Arial" w:cs="Arial"/>
          <w:color w:val="000000" w:themeColor="text1"/>
        </w:rPr>
        <w:t xml:space="preserve"> </w:t>
      </w:r>
      <w:r w:rsidR="009809D1" w:rsidRPr="0044551C">
        <w:rPr>
          <w:rFonts w:ascii="Arial" w:hAnsi="Arial" w:cs="Arial"/>
          <w:color w:val="000000" w:themeColor="text1"/>
        </w:rPr>
        <w:t>2021</w:t>
      </w:r>
      <w:r w:rsidR="009809D1">
        <w:rPr>
          <w:rFonts w:ascii="Arial" w:hAnsi="Arial" w:cs="Arial"/>
        </w:rPr>
        <w:t>)</w:t>
      </w:r>
      <w:r w:rsidR="00B56E7C">
        <w:rPr>
          <w:rFonts w:ascii="Arial" w:hAnsi="Arial" w:cs="Arial"/>
        </w:rPr>
        <w:t xml:space="preserve">, while others are inconsistent or </w:t>
      </w:r>
      <w:r w:rsidR="009809D1">
        <w:rPr>
          <w:rFonts w:ascii="Arial" w:hAnsi="Arial" w:cs="Arial"/>
        </w:rPr>
        <w:t xml:space="preserve">have some gaps, such as the proposition of </w:t>
      </w:r>
      <w:r w:rsidR="009809D1" w:rsidRPr="0044551C">
        <w:rPr>
          <w:rFonts w:ascii="Arial" w:hAnsi="Arial" w:cs="Arial"/>
          <w:color w:val="000000" w:themeColor="text1"/>
        </w:rPr>
        <w:t xml:space="preserve">authoritarianism </w:t>
      </w:r>
      <w:r w:rsidR="009809D1">
        <w:rPr>
          <w:rFonts w:ascii="Arial" w:hAnsi="Arial" w:cs="Arial"/>
          <w:color w:val="000000" w:themeColor="text1"/>
        </w:rPr>
        <w:t>(</w:t>
      </w:r>
      <w:r w:rsidR="009809D1" w:rsidRPr="0044551C">
        <w:rPr>
          <w:rFonts w:ascii="Arial" w:hAnsi="Arial" w:cs="Arial"/>
          <w:color w:val="000000" w:themeColor="text1"/>
        </w:rPr>
        <w:t>Heydari et al.</w:t>
      </w:r>
      <w:r w:rsidR="009809D1">
        <w:rPr>
          <w:rFonts w:ascii="Arial" w:hAnsi="Arial" w:cs="Arial"/>
          <w:color w:val="000000" w:themeColor="text1"/>
        </w:rPr>
        <w:t>, 2021)</w:t>
      </w:r>
      <w:r w:rsidR="002223D6">
        <w:rPr>
          <w:rFonts w:ascii="Arial" w:hAnsi="Arial" w:cs="Arial"/>
          <w:color w:val="000000" w:themeColor="text1"/>
        </w:rPr>
        <w:t>.</w:t>
      </w:r>
      <w:r w:rsidR="00BC145A">
        <w:rPr>
          <w:rFonts w:ascii="Arial" w:hAnsi="Arial" w:cs="Arial"/>
          <w:color w:val="000000" w:themeColor="text1"/>
        </w:rPr>
        <w:t xml:space="preserve"> </w:t>
      </w:r>
      <w:r w:rsidR="00F77132">
        <w:rPr>
          <w:rFonts w:ascii="Arial" w:hAnsi="Arial" w:cs="Arial"/>
          <w:color w:val="000000" w:themeColor="text1"/>
        </w:rPr>
        <w:t xml:space="preserve">Therefore, </w:t>
      </w:r>
      <w:r w:rsidR="00FB3B9A">
        <w:rPr>
          <w:rFonts w:ascii="Arial" w:hAnsi="Arial" w:cs="Arial"/>
          <w:color w:val="000000" w:themeColor="text1"/>
        </w:rPr>
        <w:t xml:space="preserve">arguing a single </w:t>
      </w:r>
      <w:r w:rsidR="00FB3B9A">
        <w:rPr>
          <w:rFonts w:ascii="Arial" w:hAnsi="Arial" w:cs="Arial"/>
          <w:color w:val="000000" w:themeColor="text1"/>
        </w:rPr>
        <w:t xml:space="preserve">aggregated </w:t>
      </w:r>
      <w:r w:rsidR="00FB3B9A">
        <w:rPr>
          <w:rFonts w:ascii="Arial" w:hAnsi="Arial" w:cs="Arial"/>
          <w:color w:val="000000" w:themeColor="text1"/>
        </w:rPr>
        <w:t xml:space="preserve">cultural model could not </w:t>
      </w:r>
      <w:r w:rsidR="00DB0AED">
        <w:rPr>
          <w:rFonts w:ascii="Arial" w:hAnsi="Arial" w:cs="Arial"/>
          <w:color w:val="000000" w:themeColor="text1"/>
        </w:rPr>
        <w:t>provide the theoretical basis for intercultural communication</w:t>
      </w:r>
      <w:r w:rsidR="00053DF8">
        <w:rPr>
          <w:rFonts w:ascii="Arial" w:hAnsi="Arial" w:cs="Arial" w:hint="eastAsia"/>
          <w:color w:val="000000" w:themeColor="text1"/>
        </w:rPr>
        <w:t xml:space="preserve"> and using </w:t>
      </w:r>
      <w:r w:rsidR="00053DF8">
        <w:rPr>
          <w:rFonts w:ascii="Arial" w:hAnsi="Arial" w:cs="Arial"/>
          <w:color w:val="000000" w:themeColor="text1"/>
        </w:rPr>
        <w:t>Gibbs's</w:t>
      </w:r>
      <w:r w:rsidR="00053DF8">
        <w:rPr>
          <w:rFonts w:ascii="Arial" w:hAnsi="Arial" w:cs="Arial" w:hint="eastAsia"/>
          <w:color w:val="000000" w:themeColor="text1"/>
        </w:rPr>
        <w:t xml:space="preserve"> reflection model (1988)</w:t>
      </w:r>
      <w:r w:rsidR="00DB0AED">
        <w:rPr>
          <w:rFonts w:ascii="Arial" w:hAnsi="Arial" w:cs="Arial"/>
          <w:color w:val="000000" w:themeColor="text1"/>
        </w:rPr>
        <w:t xml:space="preserve">, I </w:t>
      </w:r>
      <w:r w:rsidR="004647CB">
        <w:rPr>
          <w:rFonts w:ascii="Arial" w:hAnsi="Arial" w:cs="Arial"/>
          <w:color w:val="000000" w:themeColor="text1"/>
        </w:rPr>
        <w:t>want</w:t>
      </w:r>
      <w:r w:rsidR="00DB0AED">
        <w:rPr>
          <w:rFonts w:ascii="Arial" w:hAnsi="Arial" w:cs="Arial"/>
          <w:color w:val="000000" w:themeColor="text1"/>
        </w:rPr>
        <w:t xml:space="preserve"> to </w:t>
      </w:r>
      <w:r w:rsidR="009771A8">
        <w:rPr>
          <w:rFonts w:ascii="Arial" w:hAnsi="Arial" w:cs="Arial" w:hint="eastAsia"/>
          <w:color w:val="000000" w:themeColor="text1"/>
        </w:rPr>
        <w:t>apply</w:t>
      </w:r>
      <w:r w:rsidR="00DB0AED">
        <w:rPr>
          <w:rFonts w:ascii="Arial" w:hAnsi="Arial" w:cs="Arial"/>
          <w:color w:val="000000" w:themeColor="text1"/>
        </w:rPr>
        <w:t xml:space="preserve"> </w:t>
      </w:r>
      <w:r w:rsidR="009771A8">
        <w:rPr>
          <w:rFonts w:ascii="Arial" w:hAnsi="Arial" w:cs="Arial"/>
          <w:color w:val="000000" w:themeColor="text1"/>
        </w:rPr>
        <w:t xml:space="preserve">different </w:t>
      </w:r>
      <w:r w:rsidR="009771A8">
        <w:rPr>
          <w:rFonts w:ascii="Arial" w:hAnsi="Arial" w:cs="Arial" w:hint="eastAsia"/>
          <w:color w:val="000000" w:themeColor="text1"/>
        </w:rPr>
        <w:t xml:space="preserve">cultural </w:t>
      </w:r>
      <w:r w:rsidR="009771A8">
        <w:rPr>
          <w:rFonts w:ascii="Arial" w:hAnsi="Arial" w:cs="Arial"/>
          <w:color w:val="000000" w:themeColor="text1"/>
        </w:rPr>
        <w:t>models</w:t>
      </w:r>
      <w:r w:rsidR="009771A8">
        <w:rPr>
          <w:rFonts w:ascii="Arial" w:hAnsi="Arial" w:cs="Arial" w:hint="eastAsia"/>
          <w:color w:val="000000" w:themeColor="text1"/>
        </w:rPr>
        <w:t xml:space="preserve"> to find</w:t>
      </w:r>
      <w:r w:rsidR="00DB0AED">
        <w:rPr>
          <w:rFonts w:ascii="Arial" w:hAnsi="Arial" w:cs="Arial"/>
          <w:color w:val="000000" w:themeColor="text1"/>
        </w:rPr>
        <w:t xml:space="preserve"> similarities and differences of multiple cultural factors</w:t>
      </w:r>
      <w:r w:rsidR="004647CB">
        <w:rPr>
          <w:rFonts w:ascii="Arial" w:hAnsi="Arial" w:cs="Arial"/>
          <w:color w:val="000000" w:themeColor="text1"/>
        </w:rPr>
        <w:t xml:space="preserve">, focusing on business </w:t>
      </w:r>
      <w:r w:rsidR="009771A8">
        <w:rPr>
          <w:rFonts w:ascii="Arial" w:hAnsi="Arial" w:cs="Arial"/>
          <w:color w:val="000000" w:themeColor="text1"/>
        </w:rPr>
        <w:t>cultures</w:t>
      </w:r>
      <w:r w:rsidR="009771A8">
        <w:rPr>
          <w:rFonts w:ascii="Arial" w:hAnsi="Arial" w:cs="Arial" w:hint="eastAsia"/>
          <w:color w:val="000000" w:themeColor="text1"/>
        </w:rPr>
        <w:t xml:space="preserve"> </w:t>
      </w:r>
      <w:r w:rsidR="004647CB">
        <w:rPr>
          <w:rFonts w:ascii="Arial" w:hAnsi="Arial" w:cs="Arial"/>
          <w:color w:val="000000" w:themeColor="text1"/>
        </w:rPr>
        <w:t>in South Africa from a British perspective.</w:t>
      </w:r>
    </w:p>
    <w:p w14:paraId="46791A15" w14:textId="19F3F2B8" w:rsidR="006255D4" w:rsidRDefault="006255D4" w:rsidP="005E3B33">
      <w:pPr>
        <w:rPr>
          <w:rFonts w:ascii="Arial" w:hAnsi="Arial" w:cs="Arial"/>
        </w:rPr>
      </w:pPr>
      <w:r>
        <w:rPr>
          <w:rFonts w:ascii="Arial" w:hAnsi="Arial" w:cs="Arial"/>
        </w:rPr>
        <w:br w:type="page"/>
      </w:r>
    </w:p>
    <w:p w14:paraId="4D0C361B" w14:textId="6AF7F0D4" w:rsidR="006255D4" w:rsidRDefault="00F2249E">
      <w:pPr>
        <w:rPr>
          <w:rFonts w:ascii="Arial" w:hAnsi="Arial" w:cs="Arial"/>
        </w:rPr>
      </w:pPr>
      <w:r>
        <w:rPr>
          <w:rFonts w:ascii="Arial" w:hAnsi="Arial" w:cs="Arial"/>
        </w:rPr>
        <w:lastRenderedPageBreak/>
        <w:t>Main body</w:t>
      </w:r>
    </w:p>
    <w:p w14:paraId="7E8CC944" w14:textId="77777777" w:rsidR="00481992" w:rsidRDefault="001306A1" w:rsidP="0043222F">
      <w:pPr>
        <w:jc w:val="both"/>
        <w:rPr>
          <w:rFonts w:ascii="Arial" w:hAnsi="Arial" w:cs="Arial"/>
        </w:rPr>
      </w:pPr>
      <w:r>
        <w:rPr>
          <w:rFonts w:ascii="Arial" w:hAnsi="Arial" w:cs="Arial"/>
        </w:rPr>
        <w:tab/>
      </w:r>
      <w:r w:rsidR="00A65FFC">
        <w:rPr>
          <w:rFonts w:ascii="Arial" w:hAnsi="Arial" w:cs="Arial" w:hint="eastAsia"/>
        </w:rPr>
        <w:t>South Africa is known as a multivariate nation</w:t>
      </w:r>
      <w:r w:rsidR="00FC35D5">
        <w:rPr>
          <w:rFonts w:ascii="Arial" w:hAnsi="Arial" w:cs="Arial" w:hint="eastAsia"/>
        </w:rPr>
        <w:t xml:space="preserve"> with a relatively high level of wealth</w:t>
      </w:r>
      <w:r w:rsidR="00A65FFC">
        <w:rPr>
          <w:rFonts w:ascii="Arial" w:hAnsi="Arial" w:cs="Arial" w:hint="eastAsia"/>
        </w:rPr>
        <w:t xml:space="preserve">. </w:t>
      </w:r>
      <w:r>
        <w:rPr>
          <w:rFonts w:ascii="Arial" w:hAnsi="Arial" w:cs="Arial"/>
        </w:rPr>
        <w:t>S</w:t>
      </w:r>
      <w:r w:rsidRPr="001306A1">
        <w:rPr>
          <w:rFonts w:ascii="Arial" w:hAnsi="Arial" w:cs="Arial"/>
        </w:rPr>
        <w:t>ituated in the southernmost region of Africa</w:t>
      </w:r>
      <w:r w:rsidR="00EA4FF9" w:rsidRPr="00EA4FF9">
        <w:rPr>
          <w:rFonts w:ascii="Arial" w:hAnsi="Arial" w:cs="Arial"/>
        </w:rPr>
        <w:t xml:space="preserve">, </w:t>
      </w:r>
      <w:r w:rsidR="00000FDD">
        <w:rPr>
          <w:rFonts w:ascii="Arial" w:hAnsi="Arial" w:cs="Arial"/>
        </w:rPr>
        <w:t>it is the 24th most populous country in the world, with a diversified population of around 62 million (South African government, 2022). It is known as the rainbow nation due to its wide variety of ethnic groups: as of 2021, 80% were black Africans, and 8% were whites, with the remaining primarily tracing back to Dutch, German, French, Huguenots,</w:t>
      </w:r>
      <w:r w:rsidR="00F34315" w:rsidRPr="00F34315">
        <w:rPr>
          <w:rFonts w:ascii="Arial" w:hAnsi="Arial" w:cs="Arial"/>
        </w:rPr>
        <w:t xml:space="preserve"> and British settlers</w:t>
      </w:r>
      <w:r w:rsidR="00F34315">
        <w:rPr>
          <w:rFonts w:ascii="Arial" w:hAnsi="Arial" w:cs="Arial" w:hint="eastAsia"/>
        </w:rPr>
        <w:t xml:space="preserve">. </w:t>
      </w:r>
      <w:r w:rsidR="00FC35D5">
        <w:rPr>
          <w:rFonts w:ascii="Arial" w:hAnsi="Arial" w:cs="Arial" w:hint="eastAsia"/>
        </w:rPr>
        <w:t>Its</w:t>
      </w:r>
      <w:r w:rsidR="00000FDD">
        <w:rPr>
          <w:rFonts w:ascii="Arial" w:hAnsi="Arial" w:cs="Arial" w:hint="eastAsia"/>
        </w:rPr>
        <w:t xml:space="preserve"> multicultural </w:t>
      </w:r>
      <w:r w:rsidR="00000FDD">
        <w:rPr>
          <w:rFonts w:ascii="Arial" w:hAnsi="Arial" w:cs="Arial"/>
        </w:rPr>
        <w:t>character</w:t>
      </w:r>
      <w:r w:rsidR="00FC35D5">
        <w:rPr>
          <w:rFonts w:ascii="Arial" w:hAnsi="Arial" w:cs="Arial" w:hint="eastAsia"/>
        </w:rPr>
        <w:t xml:space="preserve"> and </w:t>
      </w:r>
      <w:r w:rsidR="00FC35D5">
        <w:rPr>
          <w:rFonts w:ascii="Arial" w:hAnsi="Arial" w:cs="Arial"/>
        </w:rPr>
        <w:t>abundant</w:t>
      </w:r>
      <w:r w:rsidR="00FC35D5">
        <w:rPr>
          <w:rFonts w:ascii="Arial" w:hAnsi="Arial" w:cs="Arial" w:hint="eastAsia"/>
        </w:rPr>
        <w:t xml:space="preserve"> natural resources </w:t>
      </w:r>
      <w:r w:rsidR="00FC35D5">
        <w:rPr>
          <w:rFonts w:ascii="Arial" w:hAnsi="Arial" w:cs="Arial"/>
        </w:rPr>
        <w:t>make</w:t>
      </w:r>
      <w:r w:rsidR="00FC35D5">
        <w:rPr>
          <w:rFonts w:ascii="Arial" w:hAnsi="Arial" w:cs="Arial" w:hint="eastAsia"/>
        </w:rPr>
        <w:t xml:space="preserve"> it </w:t>
      </w:r>
      <w:r w:rsidR="00FC35D5" w:rsidRPr="000B3954">
        <w:rPr>
          <w:rFonts w:ascii="Arial" w:hAnsi="Arial" w:cs="Arial"/>
        </w:rPr>
        <w:t xml:space="preserve">one of the most developed in Africa with a nominal GDP of about 400 billion </w:t>
      </w:r>
      <w:r w:rsidR="00FC35D5">
        <w:rPr>
          <w:rFonts w:ascii="Arial" w:hAnsi="Arial" w:cs="Arial"/>
        </w:rPr>
        <w:t>U.S.</w:t>
      </w:r>
      <w:r w:rsidR="00FC35D5" w:rsidRPr="000B3954">
        <w:rPr>
          <w:rFonts w:ascii="Arial" w:hAnsi="Arial" w:cs="Arial"/>
        </w:rPr>
        <w:t xml:space="preserve"> dollars as of 202</w:t>
      </w:r>
      <w:r w:rsidR="00FC35D5">
        <w:rPr>
          <w:rFonts w:ascii="Arial" w:hAnsi="Arial" w:cs="Arial" w:hint="eastAsia"/>
        </w:rPr>
        <w:t>,</w:t>
      </w:r>
      <w:r w:rsidR="00FC35D5" w:rsidRPr="000B3954">
        <w:rPr>
          <w:rFonts w:ascii="Arial" w:hAnsi="Arial" w:cs="Arial"/>
        </w:rPr>
        <w:t xml:space="preserve"> which </w:t>
      </w:r>
      <w:r w:rsidR="00FC35D5">
        <w:rPr>
          <w:rFonts w:ascii="Arial" w:hAnsi="Arial" w:cs="Arial"/>
        </w:rPr>
        <w:t>ranks</w:t>
      </w:r>
      <w:r w:rsidR="00FC35D5" w:rsidRPr="000B3954">
        <w:rPr>
          <w:rFonts w:ascii="Arial" w:hAnsi="Arial" w:cs="Arial"/>
        </w:rPr>
        <w:t xml:space="preserve"> the second largest in Africa</w:t>
      </w:r>
      <w:r w:rsidR="00A75059">
        <w:rPr>
          <w:rFonts w:ascii="Arial" w:hAnsi="Arial" w:cs="Arial" w:hint="eastAsia"/>
        </w:rPr>
        <w:t xml:space="preserve">, and a </w:t>
      </w:r>
      <w:r w:rsidR="00FC35D5" w:rsidRPr="000B3954">
        <w:rPr>
          <w:rFonts w:ascii="Arial" w:hAnsi="Arial" w:cs="Arial"/>
        </w:rPr>
        <w:t>GDP per capita stands at around 6500 US Dollars signifying a relatively high level of wealth for the continent</w:t>
      </w:r>
      <w:r w:rsidR="00FC35D5">
        <w:rPr>
          <w:rFonts w:ascii="Arial" w:hAnsi="Arial" w:cs="Arial" w:hint="eastAsia"/>
        </w:rPr>
        <w:t xml:space="preserve"> (Word Bank, 2022).</w:t>
      </w:r>
      <w:r w:rsidR="006C4775">
        <w:rPr>
          <w:rFonts w:ascii="Arial" w:hAnsi="Arial" w:cs="Arial" w:hint="eastAsia"/>
        </w:rPr>
        <w:t xml:space="preserve"> </w:t>
      </w:r>
      <w:r w:rsidR="00C64B66" w:rsidRPr="00C64B66">
        <w:rPr>
          <w:rFonts w:ascii="Arial" w:hAnsi="Arial" w:cs="Arial"/>
        </w:rPr>
        <w:t xml:space="preserve">For British businesses, </w:t>
      </w:r>
      <w:r w:rsidR="00C64B66">
        <w:rPr>
          <w:rFonts w:ascii="Arial" w:hAnsi="Arial" w:cs="Arial" w:hint="eastAsia"/>
        </w:rPr>
        <w:t>South Africa</w:t>
      </w:r>
      <w:r w:rsidR="00C64B66">
        <w:rPr>
          <w:rFonts w:ascii="Arial" w:hAnsi="Arial" w:cs="Arial"/>
        </w:rPr>
        <w:t>’</w:t>
      </w:r>
      <w:r w:rsidR="00C64B66">
        <w:rPr>
          <w:rFonts w:ascii="Arial" w:hAnsi="Arial" w:cs="Arial" w:hint="eastAsia"/>
        </w:rPr>
        <w:t>s</w:t>
      </w:r>
      <w:r w:rsidR="00C64B66" w:rsidRPr="00C64B66">
        <w:rPr>
          <w:rFonts w:ascii="Arial" w:hAnsi="Arial" w:cs="Arial"/>
        </w:rPr>
        <w:t xml:space="preserve"> well-established infrastructure</w:t>
      </w:r>
      <w:r w:rsidR="00C64B66">
        <w:rPr>
          <w:rFonts w:ascii="Arial" w:hAnsi="Arial" w:cs="Arial" w:hint="eastAsia"/>
        </w:rPr>
        <w:t xml:space="preserve">, </w:t>
      </w:r>
      <w:r w:rsidR="00C64B66" w:rsidRPr="00C64B66">
        <w:rPr>
          <w:rFonts w:ascii="Arial" w:hAnsi="Arial" w:cs="Arial"/>
        </w:rPr>
        <w:t>robust economy</w:t>
      </w:r>
      <w:r w:rsidR="00C64B66">
        <w:rPr>
          <w:rFonts w:ascii="Arial" w:hAnsi="Arial" w:cs="Arial" w:hint="eastAsia"/>
        </w:rPr>
        <w:t xml:space="preserve">, </w:t>
      </w:r>
      <w:r w:rsidR="00C64B66" w:rsidRPr="00C64B66">
        <w:rPr>
          <w:rFonts w:ascii="Arial" w:hAnsi="Arial" w:cs="Arial"/>
        </w:rPr>
        <w:t xml:space="preserve">shared historical ties and common use of English make </w:t>
      </w:r>
      <w:r w:rsidR="005D6B21">
        <w:rPr>
          <w:rFonts w:ascii="Arial" w:hAnsi="Arial" w:cs="Arial" w:hint="eastAsia"/>
        </w:rPr>
        <w:t>it</w:t>
      </w:r>
      <w:r w:rsidR="00C64B66" w:rsidRPr="00C64B66">
        <w:rPr>
          <w:rFonts w:ascii="Arial" w:hAnsi="Arial" w:cs="Arial"/>
        </w:rPr>
        <w:t xml:space="preserve"> an attractive destination</w:t>
      </w:r>
      <w:r w:rsidR="00C64B66">
        <w:rPr>
          <w:rFonts w:ascii="Arial" w:hAnsi="Arial" w:cs="Arial" w:hint="eastAsia"/>
        </w:rPr>
        <w:t xml:space="preserve"> for </w:t>
      </w:r>
      <w:r w:rsidR="00C64B66" w:rsidRPr="00C64B66">
        <w:rPr>
          <w:rFonts w:ascii="Arial" w:hAnsi="Arial" w:cs="Arial"/>
        </w:rPr>
        <w:t>international trade and investment</w:t>
      </w:r>
      <w:r w:rsidR="00C64B66">
        <w:rPr>
          <w:rFonts w:ascii="Arial" w:hAnsi="Arial" w:cs="Arial" w:hint="eastAsia"/>
        </w:rPr>
        <w:t xml:space="preserve">. </w:t>
      </w:r>
      <w:r w:rsidR="00175100" w:rsidRPr="00175100">
        <w:rPr>
          <w:rFonts w:ascii="Arial" w:hAnsi="Arial" w:cs="Arial"/>
        </w:rPr>
        <w:t xml:space="preserve">However, these benefits are counterbalanced by a range of challenges and sensitivities that demand careful </w:t>
      </w:r>
      <w:r w:rsidR="00FC43B0">
        <w:rPr>
          <w:rFonts w:ascii="Arial" w:hAnsi="Arial" w:cs="Arial" w:hint="eastAsia"/>
        </w:rPr>
        <w:t>navigation</w:t>
      </w:r>
      <w:r w:rsidR="00175100" w:rsidRPr="00175100">
        <w:rPr>
          <w:rFonts w:ascii="Arial" w:hAnsi="Arial" w:cs="Arial"/>
        </w:rPr>
        <w:t>.</w:t>
      </w:r>
    </w:p>
    <w:p w14:paraId="757373C1" w14:textId="006CBD65" w:rsidR="00540C14" w:rsidRPr="00540C14" w:rsidRDefault="0043222F" w:rsidP="00BC02A0">
      <w:pPr>
        <w:jc w:val="both"/>
        <w:rPr>
          <w:rFonts w:ascii="Arial" w:hAnsi="Arial" w:cs="Arial"/>
        </w:rPr>
      </w:pPr>
      <w:r w:rsidRPr="0043222F">
        <w:rPr>
          <w:rFonts w:ascii="Arial" w:hAnsi="Arial" w:cs="Arial"/>
        </w:rPr>
        <w:t>Intercultural communication theories provide valuable frameworks for understanding and overcoming communication challenges in South Africa</w:t>
      </w:r>
      <w:r w:rsidR="00C30054">
        <w:rPr>
          <w:rFonts w:ascii="Arial" w:hAnsi="Arial" w:cs="Arial" w:hint="eastAsia"/>
        </w:rPr>
        <w:t xml:space="preserve">, </w:t>
      </w:r>
      <w:r w:rsidR="001A10AB">
        <w:rPr>
          <w:rFonts w:ascii="Arial" w:hAnsi="Arial" w:cs="Arial" w:hint="eastAsia"/>
        </w:rPr>
        <w:t xml:space="preserve">and </w:t>
      </w:r>
      <w:r w:rsidR="00C30054">
        <w:rPr>
          <w:rFonts w:ascii="Arial" w:hAnsi="Arial" w:cs="Arial" w:hint="eastAsia"/>
        </w:rPr>
        <w:t>t</w:t>
      </w:r>
      <w:r>
        <w:rPr>
          <w:rFonts w:ascii="Arial" w:hAnsi="Arial" w:cs="Arial" w:hint="eastAsia"/>
        </w:rPr>
        <w:t xml:space="preserve">he </w:t>
      </w:r>
      <w:r w:rsidR="00C30054">
        <w:rPr>
          <w:rFonts w:ascii="Arial" w:hAnsi="Arial" w:cs="Arial" w:hint="eastAsia"/>
        </w:rPr>
        <w:t xml:space="preserve">first one I want to use is </w:t>
      </w:r>
      <w:r w:rsidR="00E47D37" w:rsidRPr="00E47D37">
        <w:rPr>
          <w:rFonts w:ascii="Arial" w:hAnsi="Arial" w:cs="Arial"/>
        </w:rPr>
        <w:t>Edward T. Hall’s concepts of high-context and low-context cultures</w:t>
      </w:r>
      <w:r w:rsidR="00E47D37">
        <w:rPr>
          <w:rFonts w:ascii="Arial" w:hAnsi="Arial" w:cs="Arial" w:hint="eastAsia"/>
        </w:rPr>
        <w:t xml:space="preserve">. </w:t>
      </w:r>
      <w:r w:rsidR="00C30054" w:rsidRPr="00C30054">
        <w:rPr>
          <w:rFonts w:ascii="Arial" w:hAnsi="Arial" w:cs="Arial"/>
        </w:rPr>
        <w:t>High-context cultures, such as South Africa, often rely on implicit communication, where the context of the message is as important as the words used</w:t>
      </w:r>
      <w:r w:rsidR="00A5761D">
        <w:rPr>
          <w:rFonts w:ascii="Arial" w:hAnsi="Arial" w:cs="Arial" w:hint="eastAsia"/>
        </w:rPr>
        <w:t xml:space="preserve"> (</w:t>
      </w:r>
      <w:r w:rsidR="00A5761D" w:rsidRPr="00404ADF">
        <w:rPr>
          <w:rFonts w:ascii="Arial" w:hAnsi="Arial" w:cs="Arial"/>
        </w:rPr>
        <w:t>Nyssen Guillén, V.I. and Deckert, C.</w:t>
      </w:r>
      <w:r w:rsidR="00A5761D">
        <w:rPr>
          <w:rFonts w:ascii="Arial" w:hAnsi="Arial" w:cs="Arial" w:hint="eastAsia"/>
        </w:rPr>
        <w:t xml:space="preserve">, </w:t>
      </w:r>
      <w:r w:rsidR="00A5761D" w:rsidRPr="00404ADF">
        <w:rPr>
          <w:rFonts w:ascii="Arial" w:hAnsi="Arial" w:cs="Arial"/>
        </w:rPr>
        <w:t>2021</w:t>
      </w:r>
      <w:r w:rsidR="00A5761D">
        <w:rPr>
          <w:rFonts w:ascii="Arial" w:hAnsi="Arial" w:cs="Arial" w:hint="eastAsia"/>
        </w:rPr>
        <w:t>)</w:t>
      </w:r>
      <w:r w:rsidR="00C30054" w:rsidRPr="00C30054">
        <w:rPr>
          <w:rFonts w:ascii="Arial" w:hAnsi="Arial" w:cs="Arial"/>
        </w:rPr>
        <w:t>.</w:t>
      </w:r>
      <w:r w:rsidR="00F55AE3">
        <w:rPr>
          <w:rFonts w:ascii="Arial" w:hAnsi="Arial" w:cs="Arial" w:hint="eastAsia"/>
        </w:rPr>
        <w:t xml:space="preserve"> </w:t>
      </w:r>
      <w:r w:rsidR="00744B6D">
        <w:rPr>
          <w:rFonts w:ascii="Arial" w:hAnsi="Arial" w:cs="Arial" w:hint="eastAsia"/>
        </w:rPr>
        <w:t>While a</w:t>
      </w:r>
      <w:r w:rsidR="00744B6D" w:rsidRPr="00744B6D">
        <w:rPr>
          <w:rFonts w:ascii="Arial" w:hAnsi="Arial" w:cs="Arial"/>
        </w:rPr>
        <w:t xml:space="preserve"> British manager might address a team’s performance issues directly and private</w:t>
      </w:r>
      <w:r w:rsidR="00744B6D">
        <w:rPr>
          <w:rFonts w:ascii="Arial" w:hAnsi="Arial" w:cs="Arial" w:hint="eastAsia"/>
        </w:rPr>
        <w:t>ly, i</w:t>
      </w:r>
      <w:r w:rsidR="00744B6D" w:rsidRPr="00744B6D">
        <w:rPr>
          <w:rFonts w:ascii="Arial" w:hAnsi="Arial" w:cs="Arial"/>
        </w:rPr>
        <w:t xml:space="preserve">n </w:t>
      </w:r>
      <w:r w:rsidR="00744B6D" w:rsidRPr="00744B6D">
        <w:rPr>
          <w:rFonts w:ascii="Arial" w:hAnsi="Arial" w:cs="Arial"/>
        </w:rPr>
        <w:lastRenderedPageBreak/>
        <w:t>South Africa, a manager might approach the</w:t>
      </w:r>
      <w:r w:rsidR="00744B6D">
        <w:rPr>
          <w:rFonts w:ascii="Arial" w:hAnsi="Arial" w:cs="Arial" w:hint="eastAsia"/>
        </w:rPr>
        <w:t xml:space="preserve"> same</w:t>
      </w:r>
      <w:r w:rsidR="00744B6D" w:rsidRPr="00744B6D">
        <w:rPr>
          <w:rFonts w:ascii="Arial" w:hAnsi="Arial" w:cs="Arial"/>
        </w:rPr>
        <w:t xml:space="preserve"> situation </w:t>
      </w:r>
      <w:r w:rsidR="001A10AB" w:rsidRPr="00744B6D">
        <w:rPr>
          <w:rFonts w:ascii="Arial" w:hAnsi="Arial" w:cs="Arial"/>
        </w:rPr>
        <w:t>subtly or</w:t>
      </w:r>
      <w:r w:rsidR="00744B6D">
        <w:rPr>
          <w:rFonts w:ascii="Arial" w:hAnsi="Arial" w:cs="Arial" w:hint="eastAsia"/>
        </w:rPr>
        <w:t xml:space="preserve"> </w:t>
      </w:r>
      <w:r w:rsidR="00744B6D">
        <w:rPr>
          <w:rFonts w:ascii="Arial" w:hAnsi="Arial" w:cs="Arial"/>
        </w:rPr>
        <w:t>engage</w:t>
      </w:r>
      <w:r w:rsidR="00744B6D" w:rsidRPr="00744B6D">
        <w:rPr>
          <w:rFonts w:ascii="Arial" w:hAnsi="Arial" w:cs="Arial"/>
        </w:rPr>
        <w:t xml:space="preserve"> the team in a discussion to collectively identify solutions while preserving harmony.</w:t>
      </w:r>
      <w:r w:rsidR="001A10AB">
        <w:rPr>
          <w:rFonts w:ascii="Arial" w:hAnsi="Arial" w:cs="Arial" w:hint="eastAsia"/>
        </w:rPr>
        <w:t xml:space="preserve"> </w:t>
      </w:r>
      <w:r w:rsidR="007E1549" w:rsidRPr="007E1549">
        <w:rPr>
          <w:rFonts w:ascii="Arial" w:hAnsi="Arial" w:cs="Arial"/>
        </w:rPr>
        <w:t xml:space="preserve">South Africans could care more about people's feelings and keeping their </w:t>
      </w:r>
      <w:r w:rsidR="007E1549">
        <w:rPr>
          <w:rFonts w:ascii="Arial" w:hAnsi="Arial" w:cs="Arial"/>
        </w:rPr>
        <w:t>faces</w:t>
      </w:r>
      <w:r w:rsidR="007E1549" w:rsidRPr="007E1549">
        <w:rPr>
          <w:rFonts w:ascii="Arial" w:hAnsi="Arial" w:cs="Arial"/>
        </w:rPr>
        <w:t xml:space="preserve"> intact, whereas the British concentrate on the work at hand and are quick to address issues.</w:t>
      </w:r>
      <w:r w:rsidR="007E1549">
        <w:rPr>
          <w:rFonts w:ascii="Arial" w:hAnsi="Arial" w:cs="Arial" w:hint="eastAsia"/>
        </w:rPr>
        <w:t xml:space="preserve"> </w:t>
      </w:r>
      <w:r w:rsidR="00F55AE3">
        <w:rPr>
          <w:rFonts w:ascii="Arial" w:hAnsi="Arial" w:cs="Arial" w:hint="eastAsia"/>
        </w:rPr>
        <w:t>Hence</w:t>
      </w:r>
      <w:r w:rsidR="00F55AE3">
        <w:rPr>
          <w:rFonts w:ascii="Arial" w:hAnsi="Arial" w:cs="Arial" w:hint="eastAsia"/>
        </w:rPr>
        <w:t>,</w:t>
      </w:r>
      <w:r w:rsidR="00F55AE3">
        <w:rPr>
          <w:rFonts w:ascii="Arial" w:hAnsi="Arial" w:cs="Arial" w:hint="eastAsia"/>
        </w:rPr>
        <w:t xml:space="preserve"> Hall</w:t>
      </w:r>
      <w:r w:rsidR="00F55AE3">
        <w:rPr>
          <w:rFonts w:ascii="Arial" w:hAnsi="Arial" w:cs="Arial"/>
        </w:rPr>
        <w:t>’</w:t>
      </w:r>
      <w:r w:rsidR="00F55AE3">
        <w:rPr>
          <w:rFonts w:ascii="Arial" w:hAnsi="Arial" w:cs="Arial" w:hint="eastAsia"/>
        </w:rPr>
        <w:t>s model</w:t>
      </w:r>
      <w:r w:rsidR="00F55AE3">
        <w:rPr>
          <w:rFonts w:ascii="Arial" w:hAnsi="Arial" w:cs="Arial" w:hint="eastAsia"/>
        </w:rPr>
        <w:t xml:space="preserve"> </w:t>
      </w:r>
      <w:r w:rsidR="00F55AE3">
        <w:rPr>
          <w:rFonts w:ascii="Arial" w:hAnsi="Arial" w:cs="Arial"/>
        </w:rPr>
        <w:t>emphasises</w:t>
      </w:r>
      <w:r w:rsidR="00F55AE3">
        <w:rPr>
          <w:rFonts w:ascii="Arial" w:hAnsi="Arial" w:cs="Arial" w:hint="eastAsia"/>
        </w:rPr>
        <w:t xml:space="preserve"> the subtle </w:t>
      </w:r>
      <w:r w:rsidR="00100F62">
        <w:rPr>
          <w:rFonts w:ascii="Arial" w:hAnsi="Arial" w:cs="Arial"/>
        </w:rPr>
        <w:t>differences</w:t>
      </w:r>
      <w:r w:rsidR="00F55AE3">
        <w:rPr>
          <w:rFonts w:ascii="Arial" w:hAnsi="Arial" w:cs="Arial" w:hint="eastAsia"/>
        </w:rPr>
        <w:t xml:space="preserve"> </w:t>
      </w:r>
      <w:r w:rsidR="00F55AE3">
        <w:rPr>
          <w:rFonts w:ascii="Arial" w:hAnsi="Arial" w:cs="Arial"/>
        </w:rPr>
        <w:t xml:space="preserve">in the </w:t>
      </w:r>
      <w:r w:rsidR="00F55AE3">
        <w:rPr>
          <w:rFonts w:ascii="Arial" w:hAnsi="Arial" w:cs="Arial" w:hint="eastAsia"/>
        </w:rPr>
        <w:t>communication style i</w:t>
      </w:r>
      <w:r w:rsidR="00F55AE3">
        <w:rPr>
          <w:rFonts w:ascii="Arial" w:hAnsi="Arial" w:cs="Arial" w:hint="eastAsia"/>
        </w:rPr>
        <w:t>n which the information exchange is performed</w:t>
      </w:r>
      <w:r w:rsidR="00100F62">
        <w:rPr>
          <w:rFonts w:ascii="Arial" w:hAnsi="Arial" w:cs="Arial" w:hint="eastAsia"/>
        </w:rPr>
        <w:t xml:space="preserve"> (</w:t>
      </w:r>
      <w:proofErr w:type="spellStart"/>
      <w:r w:rsidR="00100F62" w:rsidRPr="00CC2191">
        <w:rPr>
          <w:rFonts w:ascii="Arial" w:hAnsi="Arial" w:cs="Arial"/>
          <w:color w:val="000000" w:themeColor="text1"/>
        </w:rPr>
        <w:t>Lamin</w:t>
      </w:r>
      <w:r w:rsidR="00100F62">
        <w:rPr>
          <w:rFonts w:ascii="Arial" w:hAnsi="Arial" w:cs="Arial" w:hint="eastAsia"/>
          <w:color w:val="000000" w:themeColor="text1"/>
        </w:rPr>
        <w:t>o</w:t>
      </w:r>
      <w:proofErr w:type="spellEnd"/>
      <w:r w:rsidR="00100F62">
        <w:rPr>
          <w:rFonts w:ascii="Arial" w:hAnsi="Arial" w:cs="Arial" w:hint="eastAsia"/>
          <w:color w:val="000000" w:themeColor="text1"/>
        </w:rPr>
        <w:t xml:space="preserve"> </w:t>
      </w:r>
      <w:r w:rsidR="00100F62" w:rsidRPr="00CC2191">
        <w:rPr>
          <w:rFonts w:ascii="Arial" w:hAnsi="Arial" w:cs="Arial"/>
          <w:color w:val="000000" w:themeColor="text1"/>
        </w:rPr>
        <w:t>and Diaz</w:t>
      </w:r>
      <w:r w:rsidR="00100F62">
        <w:rPr>
          <w:rFonts w:ascii="Arial" w:hAnsi="Arial" w:cs="Arial" w:hint="eastAsia"/>
          <w:color w:val="000000" w:themeColor="text1"/>
        </w:rPr>
        <w:t>,</w:t>
      </w:r>
      <w:r w:rsidR="00100F62">
        <w:rPr>
          <w:rFonts w:ascii="Arial" w:hAnsi="Arial" w:cs="Arial" w:hint="eastAsia"/>
          <w:color w:val="000000" w:themeColor="text1"/>
        </w:rPr>
        <w:t xml:space="preserve"> </w:t>
      </w:r>
      <w:r w:rsidR="00100F62" w:rsidRPr="00CC2191">
        <w:rPr>
          <w:rFonts w:ascii="Arial" w:hAnsi="Arial" w:cs="Arial"/>
          <w:color w:val="000000" w:themeColor="text1"/>
        </w:rPr>
        <w:t>2024)</w:t>
      </w:r>
      <w:r w:rsidR="00100F62">
        <w:rPr>
          <w:rFonts w:ascii="Arial" w:hAnsi="Arial" w:cs="Arial" w:hint="eastAsia"/>
          <w:color w:val="000000" w:themeColor="text1"/>
        </w:rPr>
        <w:t xml:space="preserve">. </w:t>
      </w:r>
      <w:r w:rsidR="00E619C9" w:rsidRPr="00E619C9">
        <w:rPr>
          <w:rFonts w:ascii="Arial" w:hAnsi="Arial" w:cs="Arial"/>
        </w:rPr>
        <w:t>In British business culture, clarity and brevity are essential. Meetings have structured agendas, and decision-making is often swift, relying on written proposals and formal agreements.</w:t>
      </w:r>
      <w:r w:rsidR="00100F62">
        <w:rPr>
          <w:rFonts w:ascii="Arial" w:hAnsi="Arial" w:cs="Arial" w:hint="eastAsia"/>
        </w:rPr>
        <w:t xml:space="preserve"> </w:t>
      </w:r>
      <w:r w:rsidR="00100F62" w:rsidRPr="00100F62">
        <w:rPr>
          <w:rFonts w:ascii="Arial" w:hAnsi="Arial" w:cs="Arial"/>
        </w:rPr>
        <w:t xml:space="preserve">In South Africa, communication may include indirect approaches, especially in high-context groups. Establishing trust and building relationships take precedence, often requiring more time before formal agreements are reached. </w:t>
      </w:r>
      <w:r w:rsidR="00540C14" w:rsidRPr="00540C14">
        <w:rPr>
          <w:rFonts w:ascii="Arial" w:hAnsi="Arial" w:cs="Arial"/>
        </w:rPr>
        <w:t>When the people involved come from</w:t>
      </w:r>
      <w:r w:rsidR="00540C14">
        <w:rPr>
          <w:rFonts w:ascii="Arial" w:hAnsi="Arial" w:cs="Arial" w:hint="eastAsia"/>
        </w:rPr>
        <w:t xml:space="preserve"> </w:t>
      </w:r>
      <w:r w:rsidR="00540C14">
        <w:rPr>
          <w:rFonts w:ascii="Arial" w:hAnsi="Arial" w:cs="Arial"/>
        </w:rPr>
        <w:t>high-context</w:t>
      </w:r>
      <w:r w:rsidR="00540C14">
        <w:rPr>
          <w:rFonts w:ascii="Arial" w:hAnsi="Arial" w:cs="Arial" w:hint="eastAsia"/>
        </w:rPr>
        <w:t xml:space="preserve"> and low-context</w:t>
      </w:r>
      <w:r w:rsidR="00540C14" w:rsidRPr="00540C14">
        <w:rPr>
          <w:rFonts w:ascii="Arial" w:hAnsi="Arial" w:cs="Arial"/>
        </w:rPr>
        <w:t xml:space="preserve"> cultural backgrounds and have different perspectives on concepts like civility and respect</w:t>
      </w:r>
      <w:r w:rsidR="00540C14">
        <w:rPr>
          <w:rFonts w:ascii="Arial" w:hAnsi="Arial" w:cs="Arial" w:hint="eastAsia"/>
        </w:rPr>
        <w:t>,</w:t>
      </w:r>
      <w:r w:rsidR="00540C14" w:rsidRPr="00540C14">
        <w:rPr>
          <w:rFonts w:ascii="Arial" w:hAnsi="Arial" w:cs="Arial"/>
        </w:rPr>
        <w:t xml:space="preserve"> the problem </w:t>
      </w:r>
      <w:r w:rsidR="00540C14">
        <w:rPr>
          <w:rFonts w:ascii="Arial" w:hAnsi="Arial" w:cs="Arial" w:hint="eastAsia"/>
        </w:rPr>
        <w:t xml:space="preserve">of providing </w:t>
      </w:r>
      <w:r w:rsidR="00540C14">
        <w:rPr>
          <w:rFonts w:ascii="Arial" w:hAnsi="Arial" w:cs="Arial"/>
        </w:rPr>
        <w:t>feedback</w:t>
      </w:r>
      <w:r w:rsidR="00540C14">
        <w:rPr>
          <w:rFonts w:ascii="Arial" w:hAnsi="Arial" w:cs="Arial" w:hint="eastAsia"/>
        </w:rPr>
        <w:t xml:space="preserve"> </w:t>
      </w:r>
      <w:r w:rsidR="00540C14" w:rsidRPr="00540C14">
        <w:rPr>
          <w:rFonts w:ascii="Arial" w:hAnsi="Arial" w:cs="Arial"/>
        </w:rPr>
        <w:t>becomes much more challenging to resolve</w:t>
      </w:r>
      <w:r w:rsidR="00BC02A0">
        <w:rPr>
          <w:rFonts w:ascii="Arial" w:hAnsi="Arial" w:cs="Arial"/>
        </w:rPr>
        <w:t xml:space="preserve"> </w:t>
      </w:r>
      <w:r w:rsidR="00BC02A0">
        <w:rPr>
          <w:rFonts w:ascii="Arial" w:hAnsi="Arial" w:cs="Arial" w:hint="eastAsia"/>
        </w:rPr>
        <w:t>(</w:t>
      </w:r>
      <w:proofErr w:type="spellStart"/>
      <w:r w:rsidR="00BC02A0" w:rsidRPr="006F4258">
        <w:rPr>
          <w:rFonts w:ascii="Arial" w:hAnsi="Arial" w:cs="Arial"/>
        </w:rPr>
        <w:t>Rodolaki</w:t>
      </w:r>
      <w:proofErr w:type="spellEnd"/>
      <w:r w:rsidR="00BC02A0" w:rsidRPr="006F4258">
        <w:rPr>
          <w:rFonts w:ascii="Arial" w:hAnsi="Arial" w:cs="Arial"/>
        </w:rPr>
        <w:t>,</w:t>
      </w:r>
      <w:r w:rsidR="00BC02A0">
        <w:rPr>
          <w:rFonts w:ascii="Arial" w:hAnsi="Arial" w:cs="Arial" w:hint="eastAsia"/>
        </w:rPr>
        <w:t xml:space="preserve"> </w:t>
      </w:r>
      <w:proofErr w:type="spellStart"/>
      <w:r w:rsidR="00BC02A0" w:rsidRPr="006F4258">
        <w:rPr>
          <w:rFonts w:ascii="Arial" w:hAnsi="Arial" w:cs="Arial"/>
        </w:rPr>
        <w:t>Barakos</w:t>
      </w:r>
      <w:proofErr w:type="spellEnd"/>
      <w:r w:rsidR="00BC02A0">
        <w:rPr>
          <w:rFonts w:ascii="Arial" w:hAnsi="Arial" w:cs="Arial" w:hint="eastAsia"/>
        </w:rPr>
        <w:t xml:space="preserve"> </w:t>
      </w:r>
      <w:r w:rsidR="00BC02A0" w:rsidRPr="006F4258">
        <w:rPr>
          <w:rFonts w:ascii="Arial" w:hAnsi="Arial" w:cs="Arial"/>
        </w:rPr>
        <w:t>and Hitch</w:t>
      </w:r>
      <w:r w:rsidR="00BC02A0">
        <w:rPr>
          <w:rFonts w:ascii="Arial" w:hAnsi="Arial" w:cs="Arial" w:hint="eastAsia"/>
        </w:rPr>
        <w:t xml:space="preserve">, </w:t>
      </w:r>
      <w:r w:rsidR="00BC02A0" w:rsidRPr="006F4258">
        <w:rPr>
          <w:rFonts w:ascii="Arial" w:hAnsi="Arial" w:cs="Arial"/>
        </w:rPr>
        <w:t>2023</w:t>
      </w:r>
      <w:r w:rsidR="00BC02A0">
        <w:rPr>
          <w:rFonts w:ascii="Arial" w:hAnsi="Arial" w:cs="Arial"/>
        </w:rPr>
        <w:t>)</w:t>
      </w:r>
      <w:r w:rsidR="00540C14" w:rsidRPr="00540C14">
        <w:rPr>
          <w:rFonts w:ascii="Arial" w:hAnsi="Arial" w:cs="Arial"/>
        </w:rPr>
        <w:t xml:space="preserve">. Some cultures are more concerned with people's sentiments and keeping their faces intact, while others are more task-oriented and </w:t>
      </w:r>
      <w:r w:rsidR="00540C14" w:rsidRPr="00540C14">
        <w:rPr>
          <w:rFonts w:ascii="Arial" w:hAnsi="Arial" w:cs="Arial"/>
        </w:rPr>
        <w:t>tend to</w:t>
      </w:r>
      <w:r w:rsidR="00540C14" w:rsidRPr="00540C14">
        <w:rPr>
          <w:rFonts w:ascii="Arial" w:hAnsi="Arial" w:cs="Arial"/>
        </w:rPr>
        <w:t xml:space="preserve"> speak out when there is an issue with completing the work.</w:t>
      </w:r>
    </w:p>
    <w:p w14:paraId="0520B318" w14:textId="26D601BD" w:rsidR="00C30054" w:rsidRDefault="001D3650" w:rsidP="001A10AB">
      <w:pPr>
        <w:ind w:firstLine="720"/>
        <w:jc w:val="both"/>
        <w:rPr>
          <w:rFonts w:ascii="Arial" w:hAnsi="Arial" w:cs="Arial"/>
        </w:rPr>
      </w:pPr>
      <w:r>
        <w:rPr>
          <w:rFonts w:ascii="Arial" w:hAnsi="Arial" w:cs="Arial" w:hint="eastAsia"/>
        </w:rPr>
        <w:t>Similarly, S</w:t>
      </w:r>
      <w:r w:rsidR="00540C14" w:rsidRPr="00E47D37">
        <w:rPr>
          <w:rFonts w:ascii="Arial" w:hAnsi="Arial" w:cs="Arial"/>
        </w:rPr>
        <w:t>outh Africa’s diverse cultural groups exhibit varying degrees of contextual communication, with some groups relying heavily on non-verbal cues and implicit understanding. British businesses,</w:t>
      </w:r>
      <w:r w:rsidR="00770A0C">
        <w:rPr>
          <w:rFonts w:ascii="Arial" w:hAnsi="Arial" w:cs="Arial" w:hint="eastAsia"/>
        </w:rPr>
        <w:t xml:space="preserve"> c</w:t>
      </w:r>
      <w:r w:rsidR="00540C14" w:rsidRPr="00E47D37">
        <w:rPr>
          <w:rFonts w:ascii="Arial" w:hAnsi="Arial" w:cs="Arial"/>
        </w:rPr>
        <w:t>oming from a predominantly low-context communication culture, must develop sensitivity to these differences to avoid misunderstandings.</w:t>
      </w:r>
      <w:r>
        <w:rPr>
          <w:rFonts w:ascii="Arial" w:hAnsi="Arial" w:cs="Arial" w:hint="eastAsia"/>
        </w:rPr>
        <w:t xml:space="preserve"> </w:t>
      </w:r>
      <w:r w:rsidR="00C52206" w:rsidRPr="00C52206">
        <w:rPr>
          <w:rFonts w:ascii="Arial" w:hAnsi="Arial" w:cs="Arial"/>
        </w:rPr>
        <w:t xml:space="preserve">Because of the low context of the </w:t>
      </w:r>
      <w:r w:rsidR="00C52206">
        <w:rPr>
          <w:rFonts w:ascii="Arial" w:hAnsi="Arial" w:cs="Arial" w:hint="eastAsia"/>
        </w:rPr>
        <w:t>U.K.</w:t>
      </w:r>
      <w:r w:rsidR="00C52206" w:rsidRPr="00C52206">
        <w:rPr>
          <w:rFonts w:ascii="Arial" w:hAnsi="Arial" w:cs="Arial"/>
        </w:rPr>
        <w:t xml:space="preserve"> and the high context of </w:t>
      </w:r>
      <w:r w:rsidR="00C52206">
        <w:rPr>
          <w:rFonts w:ascii="Arial" w:hAnsi="Arial" w:cs="Arial" w:hint="eastAsia"/>
        </w:rPr>
        <w:t>South Africa</w:t>
      </w:r>
      <w:r w:rsidR="00C52206" w:rsidRPr="00C52206">
        <w:rPr>
          <w:rFonts w:ascii="Arial" w:hAnsi="Arial" w:cs="Arial"/>
        </w:rPr>
        <w:t xml:space="preserve">, miscommunications and </w:t>
      </w:r>
      <w:r w:rsidR="00C52206" w:rsidRPr="00C52206">
        <w:rPr>
          <w:rFonts w:ascii="Arial" w:hAnsi="Arial" w:cs="Arial"/>
        </w:rPr>
        <w:lastRenderedPageBreak/>
        <w:t xml:space="preserve">misunderstandings are considerably more likely to happen in British-South African contacts. </w:t>
      </w:r>
      <w:r w:rsidR="00C52206">
        <w:rPr>
          <w:rFonts w:ascii="Arial" w:hAnsi="Arial" w:cs="Arial" w:hint="eastAsia"/>
        </w:rPr>
        <w:t xml:space="preserve">Meyer (2015) </w:t>
      </w:r>
      <w:r w:rsidR="00C52206">
        <w:rPr>
          <w:rFonts w:ascii="Arial" w:hAnsi="Arial" w:cs="Arial"/>
        </w:rPr>
        <w:t>use</w:t>
      </w:r>
      <w:r w:rsidR="00C52206">
        <w:rPr>
          <w:rFonts w:ascii="Arial" w:hAnsi="Arial" w:cs="Arial" w:hint="eastAsia"/>
        </w:rPr>
        <w:t>d</w:t>
      </w:r>
      <w:r w:rsidR="00C52206" w:rsidRPr="00C52206">
        <w:rPr>
          <w:rFonts w:ascii="Arial" w:hAnsi="Arial" w:cs="Arial"/>
        </w:rPr>
        <w:t xml:space="preserve"> an example to show how to communicate in a low-context manner. "I felt a little </w:t>
      </w:r>
      <w:r w:rsidR="00C52206">
        <w:rPr>
          <w:rFonts w:ascii="Arial" w:hAnsi="Arial" w:cs="Arial"/>
        </w:rPr>
        <w:t>letdown</w:t>
      </w:r>
      <w:r w:rsidR="00C52206" w:rsidRPr="00C52206">
        <w:rPr>
          <w:rFonts w:ascii="Arial" w:hAnsi="Arial" w:cs="Arial"/>
        </w:rPr>
        <w:t xml:space="preserve">." is what the </w:t>
      </w:r>
      <w:r w:rsidR="00C52206">
        <w:rPr>
          <w:rFonts w:ascii="Arial" w:hAnsi="Arial" w:cs="Arial"/>
        </w:rPr>
        <w:t>high context</w:t>
      </w:r>
      <w:r w:rsidR="00C52206" w:rsidRPr="00C52206">
        <w:rPr>
          <w:rFonts w:ascii="Arial" w:hAnsi="Arial" w:cs="Arial"/>
        </w:rPr>
        <w:t xml:space="preserve"> </w:t>
      </w:r>
      <w:r w:rsidR="00BA703E">
        <w:rPr>
          <w:rFonts w:ascii="Arial" w:hAnsi="Arial" w:cs="Arial"/>
        </w:rPr>
        <w:t>says</w:t>
      </w:r>
      <w:r w:rsidR="00C52206" w:rsidRPr="00C52206">
        <w:rPr>
          <w:rFonts w:ascii="Arial" w:hAnsi="Arial" w:cs="Arial"/>
        </w:rPr>
        <w:t xml:space="preserve">, "I'm furious and upset." is what they mean, and "It does not matter" or "It's definitely my fault." </w:t>
      </w:r>
      <w:r w:rsidR="00C52206">
        <w:rPr>
          <w:rFonts w:ascii="Arial" w:hAnsi="Arial" w:cs="Arial"/>
        </w:rPr>
        <w:t>is</w:t>
      </w:r>
      <w:r w:rsidR="00C52206" w:rsidRPr="00C52206">
        <w:rPr>
          <w:rFonts w:ascii="Arial" w:hAnsi="Arial" w:cs="Arial"/>
        </w:rPr>
        <w:t xml:space="preserve"> what the </w:t>
      </w:r>
      <w:r w:rsidR="00C52206">
        <w:rPr>
          <w:rFonts w:ascii="Arial" w:hAnsi="Arial" w:cs="Arial" w:hint="eastAsia"/>
        </w:rPr>
        <w:t>high context</w:t>
      </w:r>
      <w:r w:rsidR="00C52206" w:rsidRPr="00C52206">
        <w:rPr>
          <w:rFonts w:ascii="Arial" w:hAnsi="Arial" w:cs="Arial"/>
        </w:rPr>
        <w:t xml:space="preserve"> </w:t>
      </w:r>
      <w:r w:rsidR="00C52206">
        <w:rPr>
          <w:rFonts w:ascii="Arial" w:hAnsi="Arial" w:cs="Arial"/>
        </w:rPr>
        <w:t>understands</w:t>
      </w:r>
      <w:r w:rsidR="00C52206" w:rsidRPr="00C52206">
        <w:rPr>
          <w:rFonts w:ascii="Arial" w:hAnsi="Arial" w:cs="Arial"/>
        </w:rPr>
        <w:t>, meaning "It's not my fault" and "He is to blame."</w:t>
      </w:r>
      <w:r w:rsidR="00C52206">
        <w:rPr>
          <w:rFonts w:ascii="Arial" w:hAnsi="Arial" w:cs="Arial" w:hint="eastAsia"/>
        </w:rPr>
        <w:t>.</w:t>
      </w:r>
      <w:r w:rsidR="001D6B13">
        <w:rPr>
          <w:rFonts w:ascii="Arial" w:hAnsi="Arial" w:cs="Arial" w:hint="eastAsia"/>
        </w:rPr>
        <w:t xml:space="preserve"> Hence, in the interactions between British and South African companies, misunderstandings could </w:t>
      </w:r>
      <w:r w:rsidR="00076D2E">
        <w:rPr>
          <w:rFonts w:ascii="Arial" w:hAnsi="Arial" w:cs="Arial"/>
        </w:rPr>
        <w:t>take place</w:t>
      </w:r>
      <w:r w:rsidR="001D6B13">
        <w:rPr>
          <w:rFonts w:ascii="Arial" w:hAnsi="Arial" w:cs="Arial" w:hint="eastAsia"/>
        </w:rPr>
        <w:t xml:space="preserve"> quite frequent</w:t>
      </w:r>
      <w:r w:rsidR="00076D2E">
        <w:rPr>
          <w:rFonts w:ascii="Arial" w:hAnsi="Arial" w:cs="Arial"/>
        </w:rPr>
        <w:t>ly</w:t>
      </w:r>
      <w:r w:rsidR="001D6B13">
        <w:rPr>
          <w:rFonts w:ascii="Arial" w:hAnsi="Arial" w:cs="Arial" w:hint="eastAsia"/>
        </w:rPr>
        <w:t xml:space="preserve">. </w:t>
      </w:r>
      <w:r w:rsidR="00C30054" w:rsidRPr="00C30054">
        <w:rPr>
          <w:rFonts w:ascii="Arial" w:hAnsi="Arial" w:cs="Arial"/>
        </w:rPr>
        <w:t xml:space="preserve">This is evident in the way </w:t>
      </w:r>
      <w:r w:rsidR="005F20DC">
        <w:rPr>
          <w:rFonts w:ascii="Arial" w:hAnsi="Arial" w:cs="Arial" w:hint="eastAsia"/>
        </w:rPr>
        <w:t xml:space="preserve">how </w:t>
      </w:r>
      <w:r w:rsidR="00C30054" w:rsidRPr="00C30054">
        <w:rPr>
          <w:rFonts w:ascii="Arial" w:hAnsi="Arial" w:cs="Arial"/>
        </w:rPr>
        <w:t>interpersonal relationships and social hierarchies influence communication styles, which can lead to a greater emphasis on nonverbal cues and the surrounding context in conveying meaning.</w:t>
      </w:r>
      <w:r w:rsidR="00C30054">
        <w:rPr>
          <w:rFonts w:ascii="Arial" w:hAnsi="Arial" w:cs="Arial" w:hint="eastAsia"/>
        </w:rPr>
        <w:t xml:space="preserve"> </w:t>
      </w:r>
    </w:p>
    <w:p w14:paraId="1DDBE588" w14:textId="4889A5FB" w:rsidR="00C36B29" w:rsidRDefault="00F508BB" w:rsidP="00C36B29">
      <w:pPr>
        <w:ind w:firstLine="720"/>
        <w:jc w:val="both"/>
        <w:rPr>
          <w:rFonts w:ascii="Arial" w:hAnsi="Arial" w:cs="Arial"/>
        </w:rPr>
      </w:pPr>
      <w:r>
        <w:rPr>
          <w:rFonts w:ascii="Arial" w:hAnsi="Arial" w:cs="Arial" w:hint="eastAsia"/>
        </w:rPr>
        <w:t xml:space="preserve">Hence, to maintain a good </w:t>
      </w:r>
      <w:r>
        <w:rPr>
          <w:rFonts w:ascii="Arial" w:hAnsi="Arial" w:cs="Arial"/>
        </w:rPr>
        <w:t>business</w:t>
      </w:r>
      <w:r>
        <w:rPr>
          <w:rFonts w:ascii="Arial" w:hAnsi="Arial" w:cs="Arial" w:hint="eastAsia"/>
        </w:rPr>
        <w:t xml:space="preserve"> relationship with a South African Company, I think it is important to be mindful of c</w:t>
      </w:r>
      <w:r w:rsidRPr="00F508BB">
        <w:rPr>
          <w:rFonts w:ascii="Arial" w:hAnsi="Arial" w:cs="Arial"/>
        </w:rPr>
        <w:t>ommunication style</w:t>
      </w:r>
      <w:r>
        <w:rPr>
          <w:rFonts w:ascii="Arial" w:hAnsi="Arial" w:cs="Arial" w:hint="eastAsia"/>
        </w:rPr>
        <w:t>.</w:t>
      </w:r>
      <w:r w:rsidRPr="00F508BB">
        <w:rPr>
          <w:rFonts w:ascii="Arial" w:hAnsi="Arial" w:cs="Arial"/>
        </w:rPr>
        <w:t xml:space="preserve"> </w:t>
      </w:r>
      <w:r>
        <w:rPr>
          <w:rFonts w:ascii="Arial" w:hAnsi="Arial" w:cs="Arial" w:hint="eastAsia"/>
        </w:rPr>
        <w:t xml:space="preserve">Unlike other </w:t>
      </w:r>
      <w:r>
        <w:rPr>
          <w:rFonts w:ascii="Arial" w:hAnsi="Arial" w:cs="Arial"/>
        </w:rPr>
        <w:t>high-context</w:t>
      </w:r>
      <w:r>
        <w:rPr>
          <w:rFonts w:ascii="Arial" w:hAnsi="Arial" w:cs="Arial" w:hint="eastAsia"/>
        </w:rPr>
        <w:t xml:space="preserve"> cultures, </w:t>
      </w:r>
      <w:r w:rsidRPr="00F508BB">
        <w:rPr>
          <w:rFonts w:ascii="Arial" w:hAnsi="Arial" w:cs="Arial"/>
        </w:rPr>
        <w:t xml:space="preserve">South Africans appreciate directness while remaining polite they value clear concise information and </w:t>
      </w:r>
      <w:r w:rsidRPr="00F508BB">
        <w:rPr>
          <w:rFonts w:ascii="Arial" w:hAnsi="Arial" w:cs="Arial"/>
        </w:rPr>
        <w:t>communication</w:t>
      </w:r>
      <w:r>
        <w:rPr>
          <w:rFonts w:ascii="Arial" w:hAnsi="Arial" w:cs="Arial" w:hint="eastAsia"/>
        </w:rPr>
        <w:t xml:space="preserve"> </w:t>
      </w:r>
      <w:r>
        <w:rPr>
          <w:rFonts w:ascii="Arial" w:hAnsi="Arial" w:cs="Arial" w:hint="eastAsia"/>
        </w:rPr>
        <w:t>(</w:t>
      </w:r>
      <w:proofErr w:type="spellStart"/>
      <w:r w:rsidRPr="00CC2191">
        <w:rPr>
          <w:rFonts w:ascii="Arial" w:hAnsi="Arial" w:cs="Arial"/>
          <w:color w:val="000000" w:themeColor="text1"/>
        </w:rPr>
        <w:t>Lamin</w:t>
      </w:r>
      <w:r>
        <w:rPr>
          <w:rFonts w:ascii="Arial" w:hAnsi="Arial" w:cs="Arial" w:hint="eastAsia"/>
          <w:color w:val="000000" w:themeColor="text1"/>
        </w:rPr>
        <w:t>o</w:t>
      </w:r>
      <w:proofErr w:type="spellEnd"/>
      <w:r>
        <w:rPr>
          <w:rFonts w:ascii="Arial" w:hAnsi="Arial" w:cs="Arial" w:hint="eastAsia"/>
          <w:color w:val="000000" w:themeColor="text1"/>
        </w:rPr>
        <w:t xml:space="preserve"> </w:t>
      </w:r>
      <w:r w:rsidRPr="00CC2191">
        <w:rPr>
          <w:rFonts w:ascii="Arial" w:hAnsi="Arial" w:cs="Arial"/>
          <w:color w:val="000000" w:themeColor="text1"/>
        </w:rPr>
        <w:t>and Diaz</w:t>
      </w:r>
      <w:r>
        <w:rPr>
          <w:rFonts w:ascii="Arial" w:hAnsi="Arial" w:cs="Arial" w:hint="eastAsia"/>
          <w:color w:val="000000" w:themeColor="text1"/>
        </w:rPr>
        <w:t xml:space="preserve">, </w:t>
      </w:r>
      <w:r w:rsidRPr="00CC2191">
        <w:rPr>
          <w:rFonts w:ascii="Arial" w:hAnsi="Arial" w:cs="Arial"/>
          <w:color w:val="000000" w:themeColor="text1"/>
        </w:rPr>
        <w:t>2024)</w:t>
      </w:r>
      <w:r w:rsidRPr="00F508BB">
        <w:rPr>
          <w:rFonts w:ascii="Arial" w:hAnsi="Arial" w:cs="Arial"/>
        </w:rPr>
        <w:t>.</w:t>
      </w:r>
      <w:r>
        <w:rPr>
          <w:rFonts w:ascii="Arial" w:hAnsi="Arial" w:cs="Arial" w:hint="eastAsia"/>
        </w:rPr>
        <w:t xml:space="preserve"> H</w:t>
      </w:r>
      <w:r w:rsidRPr="00F508BB">
        <w:rPr>
          <w:rFonts w:ascii="Arial" w:hAnsi="Arial" w:cs="Arial"/>
        </w:rPr>
        <w:t>owever</w:t>
      </w:r>
      <w:r>
        <w:rPr>
          <w:rFonts w:ascii="Arial" w:hAnsi="Arial" w:cs="Arial"/>
        </w:rPr>
        <w:t>,</w:t>
      </w:r>
      <w:r w:rsidRPr="00F508BB">
        <w:rPr>
          <w:rFonts w:ascii="Arial" w:hAnsi="Arial" w:cs="Arial"/>
        </w:rPr>
        <w:t xml:space="preserve"> because of the nation's diversity communication </w:t>
      </w:r>
      <w:r>
        <w:rPr>
          <w:rFonts w:ascii="Arial" w:hAnsi="Arial" w:cs="Arial" w:hint="eastAsia"/>
        </w:rPr>
        <w:t>s</w:t>
      </w:r>
      <w:r w:rsidRPr="00F508BB">
        <w:rPr>
          <w:rFonts w:ascii="Arial" w:hAnsi="Arial" w:cs="Arial"/>
        </w:rPr>
        <w:t>tyles can vary widely</w:t>
      </w:r>
      <w:r>
        <w:rPr>
          <w:rFonts w:ascii="Arial" w:hAnsi="Arial" w:cs="Arial" w:hint="eastAsia"/>
        </w:rPr>
        <w:t xml:space="preserve">. Like many high-context cultures, some </w:t>
      </w:r>
      <w:r w:rsidRPr="00F508BB">
        <w:rPr>
          <w:rFonts w:ascii="Arial" w:hAnsi="Arial" w:cs="Arial"/>
        </w:rPr>
        <w:t xml:space="preserve">non-verbal communication </w:t>
      </w:r>
      <w:r>
        <w:rPr>
          <w:rFonts w:ascii="Arial" w:hAnsi="Arial" w:cs="Arial"/>
        </w:rPr>
        <w:t>is</w:t>
      </w:r>
      <w:r>
        <w:rPr>
          <w:rFonts w:ascii="Arial" w:hAnsi="Arial" w:cs="Arial" w:hint="eastAsia"/>
        </w:rPr>
        <w:t xml:space="preserve"> also important. </w:t>
      </w:r>
      <w:r w:rsidRPr="00F508BB">
        <w:rPr>
          <w:rFonts w:ascii="Arial" w:hAnsi="Arial" w:cs="Arial"/>
        </w:rPr>
        <w:t>South Africans tend to maintain eye contact during conversations as a sign of sincerity</w:t>
      </w:r>
      <w:r>
        <w:rPr>
          <w:rFonts w:ascii="Arial" w:hAnsi="Arial" w:cs="Arial" w:hint="eastAsia"/>
        </w:rPr>
        <w:t>, with</w:t>
      </w:r>
      <w:r w:rsidRPr="00F508BB">
        <w:rPr>
          <w:rFonts w:ascii="Arial" w:hAnsi="Arial" w:cs="Arial"/>
        </w:rPr>
        <w:t xml:space="preserve"> gestures and body language </w:t>
      </w:r>
      <w:r>
        <w:rPr>
          <w:rFonts w:ascii="Arial" w:hAnsi="Arial" w:cs="Arial" w:hint="eastAsia"/>
        </w:rPr>
        <w:t>being emphasised as well.</w:t>
      </w:r>
      <w:r w:rsidR="00C36B29">
        <w:rPr>
          <w:rFonts w:ascii="Arial" w:hAnsi="Arial" w:cs="Arial" w:hint="eastAsia"/>
        </w:rPr>
        <w:t xml:space="preserve"> Also</w:t>
      </w:r>
      <w:r w:rsidR="00C36B29">
        <w:rPr>
          <w:rFonts w:ascii="Arial" w:hAnsi="Arial" w:cs="Arial"/>
        </w:rPr>
        <w:t>,</w:t>
      </w:r>
      <w:r w:rsidR="00C36B29">
        <w:rPr>
          <w:rFonts w:ascii="Arial" w:hAnsi="Arial" w:cs="Arial" w:hint="eastAsia"/>
        </w:rPr>
        <w:t xml:space="preserve"> </w:t>
      </w:r>
      <w:r w:rsidR="00C36B29" w:rsidRPr="00C36B29">
        <w:rPr>
          <w:rFonts w:ascii="Arial" w:hAnsi="Arial" w:cs="Arial"/>
        </w:rPr>
        <w:t>Ubuntu is</w:t>
      </w:r>
      <w:r w:rsidR="00C36B29">
        <w:rPr>
          <w:rFonts w:ascii="Arial" w:hAnsi="Arial" w:cs="Arial"/>
        </w:rPr>
        <w:t xml:space="preserve"> </w:t>
      </w:r>
      <w:r w:rsidR="00C36B29" w:rsidRPr="00C36B29">
        <w:rPr>
          <w:rFonts w:ascii="Arial" w:hAnsi="Arial" w:cs="Arial"/>
        </w:rPr>
        <w:t>a concept deeply rooted in South African culture</w:t>
      </w:r>
      <w:r w:rsidR="00C36B29">
        <w:rPr>
          <w:rFonts w:ascii="Arial" w:hAnsi="Arial" w:cs="Arial"/>
        </w:rPr>
        <w:t xml:space="preserve"> </w:t>
      </w:r>
      <w:r w:rsidR="00C36B29" w:rsidRPr="00C36B29">
        <w:rPr>
          <w:rFonts w:ascii="Arial" w:hAnsi="Arial" w:cs="Arial"/>
        </w:rPr>
        <w:t xml:space="preserve">meaning </w:t>
      </w:r>
      <w:r w:rsidR="00C36B29">
        <w:rPr>
          <w:rFonts w:ascii="Arial" w:hAnsi="Arial" w:cs="Arial"/>
        </w:rPr>
        <w:t>h</w:t>
      </w:r>
      <w:r w:rsidR="00C36B29" w:rsidRPr="00C36B29">
        <w:rPr>
          <w:rFonts w:ascii="Arial" w:hAnsi="Arial" w:cs="Arial"/>
        </w:rPr>
        <w:t>umanity</w:t>
      </w:r>
      <w:r w:rsidR="00C36B29">
        <w:rPr>
          <w:rFonts w:ascii="Arial" w:hAnsi="Arial" w:cs="Arial"/>
        </w:rPr>
        <w:t>,</w:t>
      </w:r>
      <w:r w:rsidR="00C36B29" w:rsidRPr="00C36B29">
        <w:rPr>
          <w:rFonts w:ascii="Arial" w:hAnsi="Arial" w:cs="Arial"/>
        </w:rPr>
        <w:t xml:space="preserve"> often translated as I am because we are</w:t>
      </w:r>
      <w:r w:rsidR="00C36B29">
        <w:rPr>
          <w:rFonts w:ascii="Arial" w:hAnsi="Arial" w:cs="Arial"/>
        </w:rPr>
        <w:t>.</w:t>
      </w:r>
      <w:r w:rsidR="00C36B29" w:rsidRPr="00C36B29">
        <w:rPr>
          <w:rFonts w:ascii="Arial" w:hAnsi="Arial" w:cs="Arial"/>
        </w:rPr>
        <w:t xml:space="preserve"> </w:t>
      </w:r>
      <w:r w:rsidR="00C36B29">
        <w:rPr>
          <w:rFonts w:ascii="Arial" w:hAnsi="Arial" w:cs="Arial"/>
        </w:rPr>
        <w:t>I</w:t>
      </w:r>
      <w:r w:rsidR="00C36B29" w:rsidRPr="00C36B29">
        <w:rPr>
          <w:rFonts w:ascii="Arial" w:hAnsi="Arial" w:cs="Arial"/>
        </w:rPr>
        <w:t xml:space="preserve">t signifies a universal </w:t>
      </w:r>
      <w:r w:rsidR="00C36B29">
        <w:rPr>
          <w:rFonts w:ascii="Arial" w:hAnsi="Arial" w:cs="Arial"/>
        </w:rPr>
        <w:t>b</w:t>
      </w:r>
      <w:r w:rsidR="00C36B29" w:rsidRPr="00C36B29">
        <w:rPr>
          <w:rFonts w:ascii="Arial" w:hAnsi="Arial" w:cs="Arial"/>
        </w:rPr>
        <w:t xml:space="preserve">ond of sharing that connects all </w:t>
      </w:r>
      <w:r w:rsidR="00C36B29">
        <w:rPr>
          <w:rFonts w:ascii="Arial" w:hAnsi="Arial" w:cs="Arial"/>
        </w:rPr>
        <w:t>h</w:t>
      </w:r>
      <w:r w:rsidR="00C36B29" w:rsidRPr="00C36B29">
        <w:rPr>
          <w:rFonts w:ascii="Arial" w:hAnsi="Arial" w:cs="Arial"/>
        </w:rPr>
        <w:t>umanity</w:t>
      </w:r>
      <w:r w:rsidR="00C36B29">
        <w:rPr>
          <w:rFonts w:ascii="Arial" w:hAnsi="Arial" w:cs="Arial"/>
        </w:rPr>
        <w:t xml:space="preserve">. The last point is about </w:t>
      </w:r>
      <w:r w:rsidR="00C36B29" w:rsidRPr="00C36B29">
        <w:rPr>
          <w:rFonts w:ascii="Arial" w:hAnsi="Arial" w:cs="Arial"/>
        </w:rPr>
        <w:t>business cards</w:t>
      </w:r>
      <w:r w:rsidR="00C36B29">
        <w:rPr>
          <w:rFonts w:ascii="Arial" w:hAnsi="Arial" w:cs="Arial"/>
        </w:rPr>
        <w:t xml:space="preserve"> where</w:t>
      </w:r>
      <w:r w:rsidR="00C36B29" w:rsidRPr="00C36B29">
        <w:rPr>
          <w:rFonts w:ascii="Arial" w:hAnsi="Arial" w:cs="Arial"/>
        </w:rPr>
        <w:t xml:space="preserve"> the exchange of business cards is common in South Africa</w:t>
      </w:r>
      <w:r w:rsidR="00C36B29">
        <w:rPr>
          <w:rFonts w:ascii="Arial" w:hAnsi="Arial" w:cs="Arial"/>
        </w:rPr>
        <w:t>.</w:t>
      </w:r>
      <w:r w:rsidR="00C36B29" w:rsidRPr="00C36B29">
        <w:rPr>
          <w:rFonts w:ascii="Arial" w:hAnsi="Arial" w:cs="Arial"/>
        </w:rPr>
        <w:t xml:space="preserve"> </w:t>
      </w:r>
      <w:r w:rsidR="00C36B29">
        <w:rPr>
          <w:rFonts w:ascii="Arial" w:hAnsi="Arial" w:cs="Arial"/>
        </w:rPr>
        <w:t>H</w:t>
      </w:r>
      <w:r w:rsidR="00C36B29" w:rsidRPr="00C36B29">
        <w:rPr>
          <w:rFonts w:ascii="Arial" w:hAnsi="Arial" w:cs="Arial"/>
        </w:rPr>
        <w:t>av</w:t>
      </w:r>
      <w:r w:rsidR="00C36B29">
        <w:rPr>
          <w:rFonts w:ascii="Arial" w:hAnsi="Arial" w:cs="Arial"/>
        </w:rPr>
        <w:t>ing</w:t>
      </w:r>
      <w:r w:rsidR="00C36B29" w:rsidRPr="00C36B29">
        <w:rPr>
          <w:rFonts w:ascii="Arial" w:hAnsi="Arial" w:cs="Arial"/>
        </w:rPr>
        <w:t xml:space="preserve"> one side of </w:t>
      </w:r>
      <w:r w:rsidR="00C36B29">
        <w:rPr>
          <w:rFonts w:ascii="Arial" w:hAnsi="Arial" w:cs="Arial"/>
        </w:rPr>
        <w:t>the</w:t>
      </w:r>
      <w:r w:rsidR="00C36B29" w:rsidRPr="00C36B29">
        <w:rPr>
          <w:rFonts w:ascii="Arial" w:hAnsi="Arial" w:cs="Arial"/>
        </w:rPr>
        <w:t xml:space="preserve"> card translated into Afrikaans or another local </w:t>
      </w:r>
      <w:r w:rsidR="00C36B29">
        <w:rPr>
          <w:rFonts w:ascii="Arial" w:hAnsi="Arial" w:cs="Arial"/>
        </w:rPr>
        <w:t>language</w:t>
      </w:r>
      <w:r w:rsidR="00C36B29" w:rsidRPr="00C36B29">
        <w:rPr>
          <w:rFonts w:ascii="Arial" w:hAnsi="Arial" w:cs="Arial"/>
        </w:rPr>
        <w:t xml:space="preserve"> </w:t>
      </w:r>
      <w:r w:rsidR="00C36B29">
        <w:rPr>
          <w:rFonts w:ascii="Arial" w:hAnsi="Arial" w:cs="Arial"/>
        </w:rPr>
        <w:t xml:space="preserve">would </w:t>
      </w:r>
      <w:r w:rsidR="00C36B29" w:rsidRPr="00C36B29">
        <w:rPr>
          <w:rFonts w:ascii="Arial" w:hAnsi="Arial" w:cs="Arial"/>
        </w:rPr>
        <w:t xml:space="preserve">work </w:t>
      </w:r>
      <w:r w:rsidR="00C36B29">
        <w:rPr>
          <w:rFonts w:ascii="Arial" w:hAnsi="Arial" w:cs="Arial"/>
        </w:rPr>
        <w:t xml:space="preserve">better </w:t>
      </w:r>
      <w:r w:rsidR="00C36B29">
        <w:rPr>
          <w:rFonts w:ascii="Arial" w:hAnsi="Arial" w:cs="Arial" w:hint="eastAsia"/>
        </w:rPr>
        <w:t>(</w:t>
      </w:r>
      <w:proofErr w:type="spellStart"/>
      <w:r w:rsidR="00C36B29" w:rsidRPr="00D635A5">
        <w:rPr>
          <w:rFonts w:ascii="Arial" w:hAnsi="Arial" w:cs="Arial"/>
        </w:rPr>
        <w:t>Mugumbate</w:t>
      </w:r>
      <w:proofErr w:type="spellEnd"/>
      <w:r w:rsidR="00C36B29">
        <w:rPr>
          <w:rFonts w:ascii="Arial" w:hAnsi="Arial" w:cs="Arial" w:hint="eastAsia"/>
        </w:rPr>
        <w:t xml:space="preserve"> </w:t>
      </w:r>
      <w:r w:rsidR="00C36B29" w:rsidRPr="00D635A5">
        <w:rPr>
          <w:rFonts w:ascii="Arial" w:hAnsi="Arial" w:cs="Arial"/>
        </w:rPr>
        <w:t>et al.</w:t>
      </w:r>
      <w:r w:rsidR="00C36B29" w:rsidRPr="00D635A5">
        <w:rPr>
          <w:rFonts w:ascii="Arial" w:hAnsi="Arial" w:cs="Arial" w:hint="eastAsia"/>
        </w:rPr>
        <w:t xml:space="preserve">, </w:t>
      </w:r>
      <w:r w:rsidR="00C36B29" w:rsidRPr="00D635A5">
        <w:rPr>
          <w:rFonts w:ascii="Arial" w:hAnsi="Arial" w:cs="Arial"/>
        </w:rPr>
        <w:t>2024)</w:t>
      </w:r>
      <w:r w:rsidR="00C36B29">
        <w:rPr>
          <w:rFonts w:ascii="Arial" w:hAnsi="Arial" w:cs="Arial"/>
        </w:rPr>
        <w:t>.</w:t>
      </w:r>
    </w:p>
    <w:p w14:paraId="0A6DFAC3" w14:textId="7CE9BF0F" w:rsidR="00963D7C" w:rsidRDefault="00C36B29" w:rsidP="00FC4F66">
      <w:pPr>
        <w:ind w:firstLine="720"/>
        <w:jc w:val="both"/>
        <w:rPr>
          <w:rFonts w:ascii="Arial" w:hAnsi="Arial" w:cs="Arial"/>
        </w:rPr>
      </w:pPr>
      <w:r w:rsidRPr="00C36B29">
        <w:rPr>
          <w:rFonts w:ascii="Arial" w:hAnsi="Arial" w:cs="Arial"/>
        </w:rPr>
        <w:lastRenderedPageBreak/>
        <w:t xml:space="preserve"> </w:t>
      </w:r>
      <w:r w:rsidR="00076D2E">
        <w:rPr>
          <w:rFonts w:ascii="Arial" w:hAnsi="Arial" w:cs="Arial"/>
        </w:rPr>
        <w:t xml:space="preserve">The second model I would apply is Hofstede’s 6 dimensions of culture, South Africa </w:t>
      </w:r>
      <w:r w:rsidR="00481992" w:rsidRPr="00481992">
        <w:rPr>
          <w:rFonts w:ascii="Arial" w:hAnsi="Arial" w:cs="Arial"/>
        </w:rPr>
        <w:t>scor</w:t>
      </w:r>
      <w:r w:rsidR="00076D2E">
        <w:rPr>
          <w:rFonts w:ascii="Arial" w:hAnsi="Arial" w:cs="Arial"/>
        </w:rPr>
        <w:t>es</w:t>
      </w:r>
      <w:r w:rsidR="00481992" w:rsidRPr="00481992">
        <w:rPr>
          <w:rFonts w:ascii="Arial" w:hAnsi="Arial" w:cs="Arial"/>
        </w:rPr>
        <w:t xml:space="preserve"> </w:t>
      </w:r>
      <w:r w:rsidR="00076D2E">
        <w:rPr>
          <w:rFonts w:ascii="Arial" w:hAnsi="Arial" w:cs="Arial"/>
        </w:rPr>
        <w:t>23</w:t>
      </w:r>
      <w:r w:rsidR="00481992" w:rsidRPr="00481992">
        <w:rPr>
          <w:rFonts w:ascii="Arial" w:hAnsi="Arial" w:cs="Arial"/>
        </w:rPr>
        <w:t xml:space="preserve"> on individualism </w:t>
      </w:r>
      <w:r w:rsidR="00076D2E">
        <w:rPr>
          <w:rFonts w:ascii="Arial" w:hAnsi="Arial" w:cs="Arial"/>
        </w:rPr>
        <w:t xml:space="preserve">while the U.K. has 65, which implies that South Africa is </w:t>
      </w:r>
      <w:r w:rsidR="00076D2E" w:rsidRPr="00076D2E">
        <w:rPr>
          <w:rFonts w:ascii="Arial" w:hAnsi="Arial" w:cs="Arial"/>
        </w:rPr>
        <w:t>considered a collectivistic society</w:t>
      </w:r>
      <w:r w:rsidR="00076D2E">
        <w:rPr>
          <w:rFonts w:ascii="Arial" w:hAnsi="Arial" w:cs="Arial"/>
        </w:rPr>
        <w:t xml:space="preserve"> </w:t>
      </w:r>
      <w:r w:rsidR="00076D2E">
        <w:rPr>
          <w:rFonts w:ascii="Arial" w:hAnsi="Arial" w:cs="Arial" w:hint="eastAsia"/>
        </w:rPr>
        <w:t>(</w:t>
      </w:r>
      <w:r w:rsidR="00076D2E" w:rsidRPr="00AE1CAA">
        <w:rPr>
          <w:rFonts w:ascii="Arial" w:hAnsi="Arial" w:cs="Arial"/>
        </w:rPr>
        <w:t>The Culture Factor</w:t>
      </w:r>
      <w:r w:rsidR="00076D2E" w:rsidRPr="0043222F">
        <w:rPr>
          <w:rFonts w:ascii="Arial" w:hAnsi="Arial" w:cs="Arial" w:hint="eastAsia"/>
        </w:rPr>
        <w:t xml:space="preserve"> </w:t>
      </w:r>
      <w:r w:rsidR="00076D2E" w:rsidRPr="00AE1CAA">
        <w:rPr>
          <w:rFonts w:ascii="Arial" w:hAnsi="Arial" w:cs="Arial"/>
        </w:rPr>
        <w:t>Group</w:t>
      </w:r>
      <w:r w:rsidR="00076D2E" w:rsidRPr="0043222F">
        <w:rPr>
          <w:rFonts w:ascii="Arial" w:hAnsi="Arial" w:cs="Arial" w:hint="eastAsia"/>
        </w:rPr>
        <w:t>, 2023</w:t>
      </w:r>
      <w:r w:rsidR="00076D2E" w:rsidRPr="00AE1CAA">
        <w:rPr>
          <w:rFonts w:ascii="Arial" w:hAnsi="Arial" w:cs="Arial"/>
        </w:rPr>
        <w:t>)</w:t>
      </w:r>
      <w:r w:rsidR="00076D2E" w:rsidRPr="00076D2E">
        <w:rPr>
          <w:rFonts w:ascii="Arial" w:hAnsi="Arial" w:cs="Arial"/>
        </w:rPr>
        <w:t>.</w:t>
      </w:r>
      <w:r w:rsidR="00076D2E">
        <w:rPr>
          <w:rFonts w:ascii="Arial" w:hAnsi="Arial" w:cs="Arial"/>
        </w:rPr>
        <w:t xml:space="preserve"> </w:t>
      </w:r>
      <w:r w:rsidR="00076D2E" w:rsidRPr="00076D2E">
        <w:rPr>
          <w:rFonts w:ascii="Arial" w:hAnsi="Arial" w:cs="Arial"/>
        </w:rPr>
        <w:t>South African culture, particularly in rural and traditional settings, is rooted in collectivism. Extended families and communities play a central role in individuals’ lives. Decisions are often made collectively, with a focus on maintaining harmony and shared responsibility.</w:t>
      </w:r>
      <w:r w:rsidR="008C722E">
        <w:rPr>
          <w:rFonts w:ascii="Arial" w:hAnsi="Arial" w:cs="Arial"/>
        </w:rPr>
        <w:t xml:space="preserve"> I</w:t>
      </w:r>
      <w:r w:rsidR="00076D2E" w:rsidRPr="00076D2E">
        <w:rPr>
          <w:rFonts w:ascii="Arial" w:hAnsi="Arial" w:cs="Arial"/>
        </w:rPr>
        <w:t>n many South African communities, resources and responsibilities are shared among family members, reflecting a communal approach to life.</w:t>
      </w:r>
      <w:r w:rsidR="00076D2E">
        <w:rPr>
          <w:rFonts w:ascii="Arial" w:hAnsi="Arial" w:cs="Arial"/>
        </w:rPr>
        <w:t xml:space="preserve"> </w:t>
      </w:r>
      <w:r w:rsidR="00E71B31" w:rsidRPr="00E71B31">
        <w:rPr>
          <w:rFonts w:ascii="Arial" w:hAnsi="Arial" w:cs="Arial"/>
        </w:rPr>
        <w:t> the relationship between social cohesion and violence in post-apartheid South Africa underscores the significance of collectivism within familial and community contexts. A lack of cohesion, particularly in economically depressed areas, has been identified as a major factor contributing to various forms of interpersonal violence, suggesting that social ties and collective identity play a crucial role in societal dynamics</w:t>
      </w:r>
      <w:r w:rsidR="00E71B31">
        <w:rPr>
          <w:rFonts w:ascii="Arial" w:hAnsi="Arial" w:cs="Arial"/>
        </w:rPr>
        <w:t xml:space="preserve"> (</w:t>
      </w:r>
      <w:r w:rsidR="00E71B31" w:rsidRPr="00E71B31">
        <w:rPr>
          <w:rFonts w:ascii="Arial" w:hAnsi="Arial" w:cs="Arial"/>
          <w:color w:val="000000" w:themeColor="text1"/>
        </w:rPr>
        <w:t>Lamb, 2019</w:t>
      </w:r>
      <w:r w:rsidR="00E71B31">
        <w:rPr>
          <w:rFonts w:ascii="Arial" w:hAnsi="Arial" w:cs="Arial"/>
        </w:rPr>
        <w:t xml:space="preserve">). </w:t>
      </w:r>
      <w:r w:rsidR="00E619C9">
        <w:rPr>
          <w:rFonts w:ascii="Arial" w:hAnsi="Arial" w:cs="Arial" w:hint="eastAsia"/>
        </w:rPr>
        <w:t xml:space="preserve">I think the reason for this is </w:t>
      </w:r>
      <w:r w:rsidR="00E619C9" w:rsidRPr="00A038B7">
        <w:rPr>
          <w:rFonts w:ascii="Arial" w:hAnsi="Arial" w:cs="Arial"/>
        </w:rPr>
        <w:t>South Africa’s cultural landscape is a mosaic of traditions, with values rooted in collectivism for many groups</w:t>
      </w:r>
      <w:r w:rsidR="00E619C9">
        <w:rPr>
          <w:rFonts w:ascii="Arial" w:hAnsi="Arial" w:cs="Arial" w:hint="eastAsia"/>
        </w:rPr>
        <w:t xml:space="preserve"> (</w:t>
      </w:r>
      <w:r w:rsidR="00E619C9" w:rsidRPr="00A038B7">
        <w:rPr>
          <w:rFonts w:ascii="Arial" w:hAnsi="Arial" w:cs="Arial"/>
        </w:rPr>
        <w:t>Botha,</w:t>
      </w:r>
      <w:r w:rsidR="00E619C9">
        <w:rPr>
          <w:rFonts w:ascii="Arial" w:hAnsi="Arial" w:cs="Arial" w:hint="eastAsia"/>
        </w:rPr>
        <w:t xml:space="preserve"> </w:t>
      </w:r>
      <w:r w:rsidR="00E619C9" w:rsidRPr="00A038B7">
        <w:rPr>
          <w:rFonts w:ascii="Arial" w:hAnsi="Arial" w:cs="Arial"/>
        </w:rPr>
        <w:t>2022). Ubuntu (I am because we are) underscores the importance of community, interconnectedness, and mutual respect</w:t>
      </w:r>
      <w:r w:rsidR="00E619C9">
        <w:rPr>
          <w:rFonts w:ascii="Arial" w:hAnsi="Arial" w:cs="Arial" w:hint="eastAsia"/>
        </w:rPr>
        <w:t xml:space="preserve"> (</w:t>
      </w:r>
      <w:proofErr w:type="spellStart"/>
      <w:r w:rsidR="00E619C9" w:rsidRPr="00D635A5">
        <w:rPr>
          <w:rFonts w:ascii="Arial" w:hAnsi="Arial" w:cs="Arial"/>
        </w:rPr>
        <w:t>Mugumbate</w:t>
      </w:r>
      <w:proofErr w:type="spellEnd"/>
      <w:r w:rsidR="00E619C9">
        <w:rPr>
          <w:rFonts w:ascii="Arial" w:hAnsi="Arial" w:cs="Arial" w:hint="eastAsia"/>
        </w:rPr>
        <w:t xml:space="preserve"> </w:t>
      </w:r>
      <w:r w:rsidR="00E619C9" w:rsidRPr="00D635A5">
        <w:rPr>
          <w:rFonts w:ascii="Arial" w:hAnsi="Arial" w:cs="Arial"/>
          <w:i/>
          <w:iCs/>
        </w:rPr>
        <w:t>et al.</w:t>
      </w:r>
      <w:r w:rsidR="00E619C9" w:rsidRPr="00D635A5">
        <w:rPr>
          <w:rFonts w:ascii="Arial" w:hAnsi="Arial" w:cs="Arial" w:hint="eastAsia"/>
        </w:rPr>
        <w:t xml:space="preserve">, </w:t>
      </w:r>
      <w:r w:rsidR="00E619C9" w:rsidRPr="00D635A5">
        <w:rPr>
          <w:rFonts w:ascii="Arial" w:hAnsi="Arial" w:cs="Arial"/>
        </w:rPr>
        <w:t>2024)</w:t>
      </w:r>
      <w:r w:rsidR="00E619C9" w:rsidRPr="00A038B7">
        <w:rPr>
          <w:rFonts w:ascii="Arial" w:hAnsi="Arial" w:cs="Arial"/>
        </w:rPr>
        <w:t>. This philosophy influences interpersonal interactions, where maintaining harmony and understanding non-verbal signals are critical. For example, a warm greeting and inquiries about family or well-being are customary before transitioning to business discussions.</w:t>
      </w:r>
      <w:r w:rsidR="00963D7C">
        <w:rPr>
          <w:rFonts w:ascii="Arial" w:hAnsi="Arial" w:cs="Arial"/>
        </w:rPr>
        <w:tab/>
      </w:r>
    </w:p>
    <w:p w14:paraId="7A185460" w14:textId="03302C77" w:rsidR="00963D7C" w:rsidRPr="00963D7C" w:rsidRDefault="00963D7C" w:rsidP="00FC4F66">
      <w:pPr>
        <w:ind w:firstLine="720"/>
        <w:jc w:val="both"/>
        <w:rPr>
          <w:rFonts w:ascii="Arial" w:hAnsi="Arial" w:cs="Arial"/>
        </w:rPr>
      </w:pPr>
      <w:r>
        <w:rPr>
          <w:rFonts w:ascii="Arial" w:hAnsi="Arial" w:cs="Arial"/>
        </w:rPr>
        <w:t>The performance of collectivism reminds me of the similar cultural pattern</w:t>
      </w:r>
      <w:r w:rsidR="00A10D1E">
        <w:rPr>
          <w:rFonts w:ascii="Arial" w:hAnsi="Arial" w:cs="Arial"/>
        </w:rPr>
        <w:t>s</w:t>
      </w:r>
      <w:r>
        <w:rPr>
          <w:rFonts w:ascii="Arial" w:hAnsi="Arial" w:cs="Arial"/>
        </w:rPr>
        <w:t xml:space="preserve"> of Hall’s model. </w:t>
      </w:r>
      <w:r w:rsidR="00FC4F66" w:rsidRPr="00FC4F66">
        <w:rPr>
          <w:rFonts w:ascii="Arial" w:hAnsi="Arial" w:cs="Arial"/>
        </w:rPr>
        <w:t xml:space="preserve">In South Africa’s collectivist environments, conflict </w:t>
      </w:r>
      <w:proofErr w:type="spellStart"/>
      <w:r w:rsidR="00FC4F66" w:rsidRPr="00FC4F66">
        <w:rPr>
          <w:rFonts w:ascii="Arial" w:hAnsi="Arial" w:cs="Arial"/>
        </w:rPr>
        <w:lastRenderedPageBreak/>
        <w:t>resolItion</w:t>
      </w:r>
      <w:proofErr w:type="spellEnd"/>
      <w:r w:rsidR="00FC4F66" w:rsidRPr="00FC4F66">
        <w:rPr>
          <w:rFonts w:ascii="Arial" w:hAnsi="Arial" w:cs="Arial"/>
        </w:rPr>
        <w:t xml:space="preserve"> tends to be more indirect, prioritizing relationship preservation. Mediators or community elders may be involved to facilitate dialogue and ensure harmony. For example, a workplace dispute might be resolved through informal discussions rather than formal grievance procedures.</w:t>
      </w:r>
      <w:r w:rsidR="00FC4F66">
        <w:rPr>
          <w:rFonts w:ascii="Arial" w:hAnsi="Arial" w:cs="Arial"/>
        </w:rPr>
        <w:t xml:space="preserve"> </w:t>
      </w:r>
      <w:r w:rsidRPr="00963D7C">
        <w:rPr>
          <w:rFonts w:ascii="Arial" w:hAnsi="Arial" w:cs="Arial"/>
          <w:color w:val="000000" w:themeColor="text1"/>
        </w:rPr>
        <w:t>Moll</w:t>
      </w:r>
      <w:r>
        <w:rPr>
          <w:rFonts w:ascii="Arial" w:hAnsi="Arial" w:cs="Arial"/>
          <w:color w:val="000000" w:themeColor="text1"/>
        </w:rPr>
        <w:t>’s research</w:t>
      </w:r>
      <w:r w:rsidRPr="00963D7C">
        <w:rPr>
          <w:rFonts w:ascii="Arial" w:hAnsi="Arial" w:cs="Arial"/>
          <w:color w:val="000000" w:themeColor="text1"/>
        </w:rPr>
        <w:t xml:space="preserve"> </w:t>
      </w:r>
      <w:r>
        <w:rPr>
          <w:rFonts w:ascii="Arial" w:hAnsi="Arial" w:cs="Arial"/>
          <w:color w:val="000000" w:themeColor="text1"/>
        </w:rPr>
        <w:t>(2012)</w:t>
      </w:r>
      <w:r w:rsidR="00A10D1E">
        <w:rPr>
          <w:rFonts w:ascii="Arial" w:hAnsi="Arial" w:cs="Arial"/>
          <w:color w:val="000000" w:themeColor="text1"/>
        </w:rPr>
        <w:t xml:space="preserve"> </w:t>
      </w:r>
      <w:r w:rsidR="00FC4F66">
        <w:rPr>
          <w:rFonts w:ascii="Arial" w:hAnsi="Arial" w:cs="Arial"/>
          <w:color w:val="000000" w:themeColor="text1"/>
        </w:rPr>
        <w:t>shows</w:t>
      </w:r>
      <w:r>
        <w:rPr>
          <w:rFonts w:ascii="Arial" w:hAnsi="Arial" w:cs="Arial"/>
          <w:color w:val="000000" w:themeColor="text1"/>
        </w:rPr>
        <w:t xml:space="preserve"> </w:t>
      </w:r>
      <w:r w:rsidRPr="00963D7C">
        <w:rPr>
          <w:rFonts w:ascii="Arial" w:hAnsi="Arial" w:cs="Arial"/>
          <w:color w:val="000000" w:themeColor="text1"/>
        </w:rPr>
        <w:t xml:space="preserve">that </w:t>
      </w:r>
      <w:r>
        <w:rPr>
          <w:rFonts w:ascii="Arial" w:hAnsi="Arial" w:cs="Arial"/>
          <w:color w:val="000000" w:themeColor="text1"/>
        </w:rPr>
        <w:t>high-context</w:t>
      </w:r>
      <w:r w:rsidRPr="00963D7C">
        <w:rPr>
          <w:rFonts w:ascii="Arial" w:hAnsi="Arial" w:cs="Arial"/>
          <w:color w:val="000000" w:themeColor="text1"/>
        </w:rPr>
        <w:t xml:space="preserve"> cultures </w:t>
      </w:r>
      <w:r w:rsidRPr="00963D7C">
        <w:rPr>
          <w:rFonts w:ascii="Arial" w:hAnsi="Arial" w:cs="Arial"/>
          <w:color w:val="000000" w:themeColor="text1"/>
        </w:rPr>
        <w:t>tend to</w:t>
      </w:r>
      <w:r w:rsidRPr="00963D7C">
        <w:rPr>
          <w:rFonts w:ascii="Arial" w:hAnsi="Arial" w:cs="Arial"/>
          <w:color w:val="000000" w:themeColor="text1"/>
        </w:rPr>
        <w:t xml:space="preserve"> be more cooperative. They prefer to concentrate on the group as a whole and cherish unity. Furthermore, asking about one's family is not unusual in </w:t>
      </w:r>
      <w:r>
        <w:rPr>
          <w:rFonts w:ascii="Arial" w:hAnsi="Arial" w:cs="Arial"/>
          <w:color w:val="000000" w:themeColor="text1"/>
        </w:rPr>
        <w:t>high-context</w:t>
      </w:r>
      <w:r w:rsidRPr="00963D7C">
        <w:rPr>
          <w:rFonts w:ascii="Arial" w:hAnsi="Arial" w:cs="Arial"/>
          <w:color w:val="000000" w:themeColor="text1"/>
        </w:rPr>
        <w:t xml:space="preserve"> cultures, especially when it comes to work-related situations. </w:t>
      </w:r>
      <w:r>
        <w:rPr>
          <w:rFonts w:ascii="Arial" w:hAnsi="Arial" w:cs="Arial"/>
          <w:color w:val="000000" w:themeColor="text1"/>
        </w:rPr>
        <w:t>It</w:t>
      </w:r>
      <w:r w:rsidRPr="00963D7C">
        <w:rPr>
          <w:rFonts w:ascii="Arial" w:hAnsi="Arial" w:cs="Arial"/>
          <w:color w:val="000000" w:themeColor="text1"/>
        </w:rPr>
        <w:t xml:space="preserve"> may occasionally be a desired tactic used to cultivate ties with business partners. </w:t>
      </w:r>
      <w:r>
        <w:rPr>
          <w:rFonts w:ascii="Arial" w:hAnsi="Arial" w:cs="Arial"/>
          <w:color w:val="000000" w:themeColor="text1"/>
        </w:rPr>
        <w:t>Low-context</w:t>
      </w:r>
      <w:r w:rsidRPr="00963D7C">
        <w:rPr>
          <w:rFonts w:ascii="Arial" w:hAnsi="Arial" w:cs="Arial"/>
          <w:color w:val="000000" w:themeColor="text1"/>
        </w:rPr>
        <w:t xml:space="preserve"> cultures, on the other hand, tend to be more individualistic and divide social categories such as entertainment, family, and job. Because the private and public domains are kept apart, it is relatively unusual in Britain to ask about a work acquaintance's personal life</w:t>
      </w:r>
      <w:r w:rsidR="00A10D1E">
        <w:rPr>
          <w:rFonts w:ascii="Arial" w:hAnsi="Arial" w:cs="Arial"/>
          <w:color w:val="000000" w:themeColor="text1"/>
        </w:rPr>
        <w:t>, but it is quite common in South Africa.</w:t>
      </w:r>
    </w:p>
    <w:p w14:paraId="31077FA5" w14:textId="25A2D856" w:rsidR="00FC4F66" w:rsidRPr="00FC4F66" w:rsidRDefault="00FC4F66" w:rsidP="00B45E4D">
      <w:pPr>
        <w:ind w:firstLine="720"/>
        <w:jc w:val="both"/>
        <w:rPr>
          <w:rFonts w:ascii="Arial" w:hAnsi="Arial" w:cs="Arial"/>
        </w:rPr>
      </w:pPr>
      <w:r>
        <w:rPr>
          <w:rFonts w:ascii="Arial" w:hAnsi="Arial" w:cs="Arial"/>
        </w:rPr>
        <w:t xml:space="preserve">The concept of individualism and collectivism is controversial. </w:t>
      </w:r>
      <w:r w:rsidR="00D23960">
        <w:rPr>
          <w:rFonts w:ascii="Arial" w:hAnsi="Arial" w:cs="Arial"/>
        </w:rPr>
        <w:t>T</w:t>
      </w:r>
      <w:r w:rsidR="00D23960" w:rsidRPr="00E71B31">
        <w:rPr>
          <w:rFonts w:ascii="Arial" w:hAnsi="Arial" w:cs="Arial"/>
        </w:rPr>
        <w:t>he concept of Afro-</w:t>
      </w:r>
      <w:proofErr w:type="spellStart"/>
      <w:r w:rsidR="00D23960" w:rsidRPr="00E71B31">
        <w:rPr>
          <w:rFonts w:ascii="Arial" w:hAnsi="Arial" w:cs="Arial"/>
        </w:rPr>
        <w:t>polychronism</w:t>
      </w:r>
      <w:proofErr w:type="spellEnd"/>
      <w:r w:rsidR="00D23960" w:rsidRPr="00E71B31">
        <w:rPr>
          <w:rFonts w:ascii="Arial" w:hAnsi="Arial" w:cs="Arial"/>
        </w:rPr>
        <w:t>, which combines collectivist social self-construal with a polychronic time orientation, highlights the unique cultural nuances present in South Africa</w:t>
      </w:r>
      <w:r w:rsidR="00D23960">
        <w:rPr>
          <w:rFonts w:ascii="Arial" w:hAnsi="Arial" w:cs="Arial"/>
        </w:rPr>
        <w:t xml:space="preserve"> </w:t>
      </w:r>
      <w:r w:rsidR="00D23960">
        <w:rPr>
          <w:rFonts w:ascii="Arial" w:hAnsi="Arial" w:cs="Arial" w:hint="eastAsia"/>
        </w:rPr>
        <w:t>(</w:t>
      </w:r>
      <w:r w:rsidR="00D23960" w:rsidRPr="00A038B7">
        <w:rPr>
          <w:rFonts w:ascii="Arial" w:hAnsi="Arial" w:cs="Arial"/>
        </w:rPr>
        <w:t>Botha,</w:t>
      </w:r>
      <w:r w:rsidR="00D23960">
        <w:rPr>
          <w:rFonts w:ascii="Arial" w:hAnsi="Arial" w:cs="Arial" w:hint="eastAsia"/>
        </w:rPr>
        <w:t xml:space="preserve"> </w:t>
      </w:r>
      <w:r w:rsidR="00D23960" w:rsidRPr="00A038B7">
        <w:rPr>
          <w:rFonts w:ascii="Arial" w:hAnsi="Arial" w:cs="Arial"/>
        </w:rPr>
        <w:t>2022)</w:t>
      </w:r>
      <w:r w:rsidR="00D23960" w:rsidRPr="00E71B31">
        <w:rPr>
          <w:rFonts w:ascii="Arial" w:hAnsi="Arial" w:cs="Arial"/>
        </w:rPr>
        <w:t>. This notion suggests that South African cultural values do not fit neatly into the traditional dichotomies of individualism and collectivism. Instead, it emphasizes the importance of understanding these values in a context-specific manner, which can lead to better cross-cultural interactions and conflict management strategies</w:t>
      </w:r>
      <w:r w:rsidR="00D23960">
        <w:rPr>
          <w:rFonts w:ascii="Arial" w:hAnsi="Arial" w:cs="Arial"/>
        </w:rPr>
        <w:t xml:space="preserve">. </w:t>
      </w:r>
      <w:r>
        <w:rPr>
          <w:rFonts w:ascii="Arial" w:hAnsi="Arial" w:cs="Arial"/>
        </w:rPr>
        <w:t xml:space="preserve">South Africa </w:t>
      </w:r>
      <w:r w:rsidRPr="00053DF8">
        <w:rPr>
          <w:rFonts w:ascii="Arial" w:hAnsi="Arial" w:cs="Arial"/>
        </w:rPr>
        <w:t xml:space="preserve">faces a considerable income inequality issue reflected in a </w:t>
      </w:r>
      <w:r>
        <w:rPr>
          <w:rFonts w:ascii="Arial" w:hAnsi="Arial" w:cs="Arial"/>
        </w:rPr>
        <w:t>Gini</w:t>
      </w:r>
      <w:r w:rsidRPr="00053DF8">
        <w:rPr>
          <w:rFonts w:ascii="Arial" w:hAnsi="Arial" w:cs="Arial"/>
        </w:rPr>
        <w:t xml:space="preserve"> index of 0.63 among the world's highest concerning corruption perception</w:t>
      </w:r>
      <w:r>
        <w:rPr>
          <w:rFonts w:ascii="Arial" w:hAnsi="Arial" w:cs="Arial" w:hint="eastAsia"/>
        </w:rPr>
        <w:t xml:space="preserve"> (</w:t>
      </w:r>
      <w:r w:rsidRPr="0043222F">
        <w:rPr>
          <w:rFonts w:ascii="Arial" w:hAnsi="Arial" w:cs="Arial"/>
        </w:rPr>
        <w:t>FRED</w:t>
      </w:r>
      <w:r w:rsidRPr="0043222F">
        <w:rPr>
          <w:rFonts w:ascii="Arial" w:hAnsi="Arial" w:cs="Arial" w:hint="eastAsia"/>
        </w:rPr>
        <w:t xml:space="preserve">, 2025). </w:t>
      </w:r>
      <w:r w:rsidRPr="009809D1">
        <w:rPr>
          <w:rFonts w:ascii="Arial" w:hAnsi="Arial" w:cs="Arial"/>
        </w:rPr>
        <w:t>Minkov</w:t>
      </w:r>
      <w:r>
        <w:rPr>
          <w:rFonts w:ascii="Arial" w:hAnsi="Arial" w:cs="Arial" w:hint="eastAsia"/>
        </w:rPr>
        <w:t xml:space="preserve"> </w:t>
      </w:r>
      <w:r w:rsidRPr="009809D1">
        <w:rPr>
          <w:rFonts w:ascii="Arial" w:hAnsi="Arial" w:cs="Arial"/>
        </w:rPr>
        <w:t>and Kaasa</w:t>
      </w:r>
      <w:r w:rsidRPr="0043222F">
        <w:rPr>
          <w:rFonts w:ascii="Arial" w:hAnsi="Arial" w:cs="Arial" w:hint="eastAsia"/>
        </w:rPr>
        <w:t xml:space="preserve"> (</w:t>
      </w:r>
      <w:r w:rsidRPr="0043222F">
        <w:rPr>
          <w:rFonts w:ascii="Arial" w:hAnsi="Arial" w:cs="Arial"/>
        </w:rPr>
        <w:t>2022)</w:t>
      </w:r>
      <w:r>
        <w:rPr>
          <w:rFonts w:ascii="Arial" w:hAnsi="Arial" w:cs="Arial" w:hint="eastAsia"/>
        </w:rPr>
        <w:t xml:space="preserve"> found that t</w:t>
      </w:r>
      <w:r w:rsidRPr="00992215">
        <w:rPr>
          <w:rFonts w:ascii="Arial" w:hAnsi="Arial" w:cs="Arial"/>
        </w:rPr>
        <w:t xml:space="preserve">he nature of corruption in South Africa includes the </w:t>
      </w:r>
      <w:r w:rsidRPr="00992215">
        <w:rPr>
          <w:rFonts w:ascii="Arial" w:hAnsi="Arial" w:cs="Arial"/>
        </w:rPr>
        <w:lastRenderedPageBreak/>
        <w:t xml:space="preserve">misuse of public resources, bribery, and </w:t>
      </w:r>
      <w:r>
        <w:rPr>
          <w:rFonts w:ascii="Arial" w:hAnsi="Arial" w:cs="Arial"/>
        </w:rPr>
        <w:t>favouritism</w:t>
      </w:r>
      <w:r w:rsidRPr="00992215">
        <w:rPr>
          <w:rFonts w:ascii="Arial" w:hAnsi="Arial" w:cs="Arial"/>
        </w:rPr>
        <w:t>, often exemplified by the phenomenon of "</w:t>
      </w:r>
      <w:proofErr w:type="spellStart"/>
      <w:r w:rsidRPr="00992215">
        <w:rPr>
          <w:rFonts w:ascii="Arial" w:hAnsi="Arial" w:cs="Arial"/>
        </w:rPr>
        <w:t>tenderpreneurs</w:t>
      </w:r>
      <w:proofErr w:type="spellEnd"/>
      <w:r w:rsidRPr="00992215">
        <w:rPr>
          <w:rFonts w:ascii="Arial" w:hAnsi="Arial" w:cs="Arial"/>
        </w:rPr>
        <w:t>"</w:t>
      </w:r>
      <w:r>
        <w:rPr>
          <w:rFonts w:ascii="Arial" w:hAnsi="Arial" w:cs="Arial" w:hint="eastAsia"/>
        </w:rPr>
        <w:t>.</w:t>
      </w:r>
      <w:r w:rsidRPr="00992215">
        <w:rPr>
          <w:rFonts w:ascii="Arial" w:hAnsi="Arial" w:cs="Arial"/>
        </w:rPr>
        <w:t xml:space="preserve"> These individuals exploit contracts for personal gain, frequently through corrupt relationships and connections, leading to overcharging and substandard work</w:t>
      </w:r>
      <w:r>
        <w:rPr>
          <w:rFonts w:ascii="Arial" w:hAnsi="Arial" w:cs="Arial" w:hint="eastAsia"/>
        </w:rPr>
        <w:t xml:space="preserve">. </w:t>
      </w:r>
      <w:r>
        <w:rPr>
          <w:rFonts w:ascii="Arial" w:hAnsi="Arial" w:cs="Arial"/>
        </w:rPr>
        <w:t>So, investing</w:t>
      </w:r>
      <w:r w:rsidRPr="00FC4F66">
        <w:rPr>
          <w:rFonts w:ascii="Arial" w:hAnsi="Arial" w:cs="Arial"/>
        </w:rPr>
        <w:t xml:space="preserve"> time in developing personal connections with South African colleagues and partners</w:t>
      </w:r>
      <w:r>
        <w:rPr>
          <w:rFonts w:ascii="Arial" w:hAnsi="Arial" w:cs="Arial"/>
        </w:rPr>
        <w:t xml:space="preserve"> could be a good option for e</w:t>
      </w:r>
      <w:r w:rsidRPr="00FC4F66">
        <w:rPr>
          <w:rFonts w:ascii="Arial" w:hAnsi="Arial" w:cs="Arial"/>
        </w:rPr>
        <w:t>stablishing trust and mutual respect is critical for long-term success.</w:t>
      </w:r>
    </w:p>
    <w:p w14:paraId="733C2BDD" w14:textId="2772BA0E" w:rsidR="002D111F" w:rsidRDefault="00A30396" w:rsidP="002D111F">
      <w:pPr>
        <w:jc w:val="both"/>
        <w:rPr>
          <w:rFonts w:ascii="Arial" w:hAnsi="Arial" w:cs="Arial"/>
        </w:rPr>
      </w:pPr>
      <w:r>
        <w:rPr>
          <w:rFonts w:ascii="Arial" w:hAnsi="Arial" w:cs="Arial"/>
        </w:rPr>
        <w:tab/>
        <w:t xml:space="preserve">The third model </w:t>
      </w:r>
      <w:r w:rsidR="009F48A2">
        <w:rPr>
          <w:rFonts w:ascii="Arial" w:hAnsi="Arial" w:cs="Arial"/>
        </w:rPr>
        <w:t xml:space="preserve">I would apply </w:t>
      </w:r>
      <w:r>
        <w:rPr>
          <w:rFonts w:ascii="Arial" w:hAnsi="Arial" w:cs="Arial"/>
        </w:rPr>
        <w:t>is</w:t>
      </w:r>
      <w:r w:rsidR="002D111F">
        <w:rPr>
          <w:rFonts w:ascii="Arial" w:hAnsi="Arial" w:cs="Arial"/>
        </w:rPr>
        <w:t xml:space="preserve"> the sequential and synchronous dimension in</w:t>
      </w:r>
      <w:r>
        <w:rPr>
          <w:rFonts w:ascii="Arial" w:hAnsi="Arial" w:cs="Arial"/>
        </w:rPr>
        <w:t xml:space="preserve"> </w:t>
      </w:r>
      <w:r w:rsidRPr="00A30396">
        <w:rPr>
          <w:rFonts w:ascii="Arial" w:hAnsi="Arial" w:cs="Arial"/>
        </w:rPr>
        <w:t>Trompenaars</w:t>
      </w:r>
      <w:r>
        <w:rPr>
          <w:rFonts w:ascii="Arial" w:hAnsi="Arial" w:cs="Arial"/>
        </w:rPr>
        <w:t>’ 7 dimensions of culture</w:t>
      </w:r>
      <w:r w:rsidR="009F48A2">
        <w:rPr>
          <w:rFonts w:ascii="Arial" w:hAnsi="Arial" w:cs="Arial"/>
        </w:rPr>
        <w:t xml:space="preserve">. It was first </w:t>
      </w:r>
      <w:r w:rsidR="009F48A2" w:rsidRPr="009F48A2">
        <w:rPr>
          <w:rFonts w:ascii="Arial" w:hAnsi="Arial" w:cs="Arial"/>
        </w:rPr>
        <w:t>proposed by anthropologist Edward T. Hall</w:t>
      </w:r>
      <w:r w:rsidR="009F48A2">
        <w:rPr>
          <w:rFonts w:ascii="Arial" w:hAnsi="Arial" w:cs="Arial"/>
        </w:rPr>
        <w:t xml:space="preserve"> (</w:t>
      </w:r>
      <w:proofErr w:type="spellStart"/>
      <w:r w:rsidR="009F48A2" w:rsidRPr="000830F4">
        <w:rPr>
          <w:rFonts w:ascii="Arial" w:hAnsi="Arial" w:cs="Arial"/>
        </w:rPr>
        <w:t>Shaules</w:t>
      </w:r>
      <w:proofErr w:type="spellEnd"/>
      <w:r w:rsidR="009F48A2" w:rsidRPr="000830F4">
        <w:rPr>
          <w:rFonts w:ascii="Arial" w:hAnsi="Arial" w:cs="Arial"/>
        </w:rPr>
        <w:t>,</w:t>
      </w:r>
      <w:r w:rsidR="009F48A2">
        <w:rPr>
          <w:rFonts w:ascii="Arial" w:hAnsi="Arial" w:cs="Arial"/>
        </w:rPr>
        <w:t xml:space="preserve"> </w:t>
      </w:r>
      <w:r w:rsidR="009F48A2" w:rsidRPr="000830F4">
        <w:rPr>
          <w:rFonts w:ascii="Arial" w:hAnsi="Arial" w:cs="Arial"/>
        </w:rPr>
        <w:t>2019</w:t>
      </w:r>
      <w:r w:rsidR="009F48A2">
        <w:rPr>
          <w:rFonts w:ascii="Arial" w:hAnsi="Arial" w:cs="Arial"/>
        </w:rPr>
        <w:t>)</w:t>
      </w:r>
      <w:r w:rsidR="009F48A2" w:rsidRPr="009F48A2">
        <w:rPr>
          <w:rFonts w:ascii="Arial" w:hAnsi="Arial" w:cs="Arial"/>
        </w:rPr>
        <w:t>,</w:t>
      </w:r>
      <w:r w:rsidR="009F48A2">
        <w:rPr>
          <w:rFonts w:ascii="Arial" w:hAnsi="Arial" w:cs="Arial"/>
        </w:rPr>
        <w:t xml:space="preserve"> and later adapted by </w:t>
      </w:r>
      <w:r w:rsidR="009F48A2" w:rsidRPr="008908C9">
        <w:rPr>
          <w:rFonts w:ascii="Arial" w:hAnsi="Arial" w:cs="Arial"/>
        </w:rPr>
        <w:t>Trompenaars</w:t>
      </w:r>
      <w:r w:rsidR="009F48A2">
        <w:rPr>
          <w:rFonts w:ascii="Arial" w:hAnsi="Arial" w:cs="Arial"/>
          <w:b/>
          <w:bCs/>
        </w:rPr>
        <w:t xml:space="preserve"> </w:t>
      </w:r>
      <w:r w:rsidR="009F48A2">
        <w:rPr>
          <w:rFonts w:ascii="Arial" w:hAnsi="Arial" w:cs="Arial"/>
        </w:rPr>
        <w:t>and Hampden-Turner</w:t>
      </w:r>
      <w:r w:rsidR="009F48A2">
        <w:rPr>
          <w:rFonts w:ascii="Arial" w:hAnsi="Arial" w:cs="Arial"/>
        </w:rPr>
        <w:t xml:space="preserve">, </w:t>
      </w:r>
      <w:r w:rsidR="009F48A2" w:rsidRPr="009F48A2">
        <w:rPr>
          <w:rFonts w:ascii="Arial" w:hAnsi="Arial" w:cs="Arial"/>
        </w:rPr>
        <w:t>provid</w:t>
      </w:r>
      <w:r w:rsidR="009F48A2">
        <w:rPr>
          <w:rFonts w:ascii="Arial" w:hAnsi="Arial" w:cs="Arial"/>
        </w:rPr>
        <w:t>ing</w:t>
      </w:r>
      <w:r w:rsidR="009F48A2" w:rsidRPr="009F48A2">
        <w:rPr>
          <w:rFonts w:ascii="Arial" w:hAnsi="Arial" w:cs="Arial"/>
        </w:rPr>
        <w:t xml:space="preserve"> </w:t>
      </w:r>
      <w:r w:rsidR="009F48A2">
        <w:rPr>
          <w:rFonts w:ascii="Arial" w:hAnsi="Arial" w:cs="Arial"/>
        </w:rPr>
        <w:t xml:space="preserve">differences in the </w:t>
      </w:r>
      <w:r w:rsidR="009F48A2" w:rsidRPr="009F48A2">
        <w:rPr>
          <w:rFonts w:ascii="Arial" w:hAnsi="Arial" w:cs="Arial"/>
        </w:rPr>
        <w:t>perception and use of time</w:t>
      </w:r>
      <w:r w:rsidR="009F48A2">
        <w:rPr>
          <w:rFonts w:ascii="Arial" w:hAnsi="Arial" w:cs="Arial"/>
        </w:rPr>
        <w:t xml:space="preserve">. </w:t>
      </w:r>
      <w:r w:rsidR="002D111F" w:rsidRPr="002D111F">
        <w:rPr>
          <w:rFonts w:ascii="Arial" w:hAnsi="Arial" w:cs="Arial"/>
        </w:rPr>
        <w:t xml:space="preserve">In the UK, the </w:t>
      </w:r>
      <w:r w:rsidR="002D111F">
        <w:rPr>
          <w:rFonts w:ascii="Arial" w:hAnsi="Arial" w:cs="Arial"/>
        </w:rPr>
        <w:t xml:space="preserve">sequential </w:t>
      </w:r>
      <w:r w:rsidR="002D111F" w:rsidRPr="002D111F">
        <w:rPr>
          <w:rFonts w:ascii="Arial" w:hAnsi="Arial" w:cs="Arial"/>
        </w:rPr>
        <w:t xml:space="preserve">nature of the culture is evident in everyday life. Time is seen as a finite resource, and punctuality is highly valued. </w:t>
      </w:r>
      <w:r w:rsidR="000108BD">
        <w:rPr>
          <w:rFonts w:ascii="Arial" w:hAnsi="Arial" w:cs="Arial"/>
        </w:rPr>
        <w:t>In the U.K., P</w:t>
      </w:r>
      <w:r w:rsidR="002D111F" w:rsidRPr="002D111F">
        <w:rPr>
          <w:rFonts w:ascii="Arial" w:hAnsi="Arial" w:cs="Arial"/>
        </w:rPr>
        <w:t>ublic transportation systems, such as the London Underground, run on precise schedules, and delays are often met with frustration. Appointments and meetings are strictly timed, and being late is considered disrespectful. This structured approach fosters a sense of predictability and order.</w:t>
      </w:r>
      <w:r w:rsidR="002D111F">
        <w:rPr>
          <w:rFonts w:ascii="Arial" w:hAnsi="Arial" w:cs="Arial"/>
        </w:rPr>
        <w:t xml:space="preserve"> </w:t>
      </w:r>
      <w:r w:rsidR="002D111F" w:rsidRPr="002D111F">
        <w:rPr>
          <w:rFonts w:ascii="Arial" w:hAnsi="Arial" w:cs="Arial"/>
        </w:rPr>
        <w:t xml:space="preserve">In contrast, South Africa’s </w:t>
      </w:r>
      <w:r w:rsidR="002D111F">
        <w:rPr>
          <w:rFonts w:ascii="Arial" w:hAnsi="Arial" w:cs="Arial"/>
        </w:rPr>
        <w:t xml:space="preserve">synchronous </w:t>
      </w:r>
      <w:r w:rsidR="002D111F" w:rsidRPr="002D111F">
        <w:rPr>
          <w:rFonts w:ascii="Arial" w:hAnsi="Arial" w:cs="Arial"/>
        </w:rPr>
        <w:t xml:space="preserve">culture embraces a more relaxed attitude toward time. Social interactions often take precedence over strict schedules, and being slightly late is generally acceptable. For instance, community gatherings and social events may not start at the advertised time, as the focus is on fostering relationships rather than adhering to rigid timetables. This approach </w:t>
      </w:r>
      <w:r w:rsidR="002D111F">
        <w:rPr>
          <w:rFonts w:ascii="Arial" w:hAnsi="Arial" w:cs="Arial"/>
        </w:rPr>
        <w:t xml:space="preserve">also </w:t>
      </w:r>
      <w:r w:rsidR="002D111F" w:rsidRPr="002D111F">
        <w:rPr>
          <w:rFonts w:ascii="Arial" w:hAnsi="Arial" w:cs="Arial"/>
        </w:rPr>
        <w:t xml:space="preserve">reflects the value placed on </w:t>
      </w:r>
      <w:r w:rsidR="002D111F">
        <w:rPr>
          <w:rFonts w:ascii="Arial" w:hAnsi="Arial" w:cs="Arial"/>
        </w:rPr>
        <w:t>U</w:t>
      </w:r>
      <w:r w:rsidR="002D111F" w:rsidRPr="002D111F">
        <w:rPr>
          <w:rFonts w:ascii="Arial" w:hAnsi="Arial" w:cs="Arial"/>
        </w:rPr>
        <w:t>buntu, a philosophy emphasizing interconnectedness and humanity</w:t>
      </w:r>
      <w:r w:rsidR="002D111F">
        <w:rPr>
          <w:rFonts w:ascii="Arial" w:hAnsi="Arial" w:cs="Arial"/>
        </w:rPr>
        <w:t xml:space="preserve"> (</w:t>
      </w:r>
      <w:proofErr w:type="spellStart"/>
      <w:r w:rsidR="002D111F" w:rsidRPr="00D635A5">
        <w:rPr>
          <w:rFonts w:ascii="Arial" w:hAnsi="Arial" w:cs="Arial"/>
        </w:rPr>
        <w:t>Mugumbate</w:t>
      </w:r>
      <w:proofErr w:type="spellEnd"/>
      <w:r w:rsidR="002D111F">
        <w:rPr>
          <w:rFonts w:ascii="Arial" w:hAnsi="Arial" w:cs="Arial" w:hint="eastAsia"/>
        </w:rPr>
        <w:t xml:space="preserve"> </w:t>
      </w:r>
      <w:r w:rsidR="002D111F" w:rsidRPr="00D635A5">
        <w:rPr>
          <w:rFonts w:ascii="Arial" w:hAnsi="Arial" w:cs="Arial"/>
        </w:rPr>
        <w:t>et al.</w:t>
      </w:r>
      <w:r w:rsidR="002D111F" w:rsidRPr="00D635A5">
        <w:rPr>
          <w:rFonts w:ascii="Arial" w:hAnsi="Arial" w:cs="Arial" w:hint="eastAsia"/>
        </w:rPr>
        <w:t xml:space="preserve">, </w:t>
      </w:r>
      <w:r w:rsidR="002D111F" w:rsidRPr="00D635A5">
        <w:rPr>
          <w:rFonts w:ascii="Arial" w:hAnsi="Arial" w:cs="Arial"/>
        </w:rPr>
        <w:t>2024</w:t>
      </w:r>
      <w:r w:rsidR="002D111F">
        <w:rPr>
          <w:rFonts w:ascii="Arial" w:hAnsi="Arial" w:cs="Arial"/>
        </w:rPr>
        <w:t>)</w:t>
      </w:r>
      <w:r w:rsidR="002D111F" w:rsidRPr="002D111F">
        <w:rPr>
          <w:rFonts w:ascii="Arial" w:hAnsi="Arial" w:cs="Arial"/>
        </w:rPr>
        <w:t>.</w:t>
      </w:r>
    </w:p>
    <w:p w14:paraId="4FFA5968" w14:textId="26D971F2" w:rsidR="000108BD" w:rsidRDefault="000108BD" w:rsidP="000108BD">
      <w:pPr>
        <w:ind w:firstLine="720"/>
        <w:jc w:val="both"/>
        <w:rPr>
          <w:rFonts w:ascii="Arial" w:hAnsi="Arial" w:cs="Arial"/>
        </w:rPr>
      </w:pPr>
      <w:r>
        <w:rPr>
          <w:rFonts w:ascii="Arial" w:hAnsi="Arial" w:cs="Arial"/>
        </w:rPr>
        <w:lastRenderedPageBreak/>
        <w:t>In business settings, t</w:t>
      </w:r>
      <w:r w:rsidRPr="000108BD">
        <w:rPr>
          <w:rFonts w:ascii="Arial" w:hAnsi="Arial" w:cs="Arial"/>
        </w:rPr>
        <w:t xml:space="preserve">he contrast between these time orientations can lead to misunderstandings and frustrations in cross-cultural interactions. </w:t>
      </w:r>
      <w:r>
        <w:rPr>
          <w:rFonts w:ascii="Arial" w:hAnsi="Arial" w:cs="Arial"/>
        </w:rPr>
        <w:t>A</w:t>
      </w:r>
      <w:r w:rsidRPr="000108BD">
        <w:rPr>
          <w:rFonts w:ascii="Arial" w:hAnsi="Arial" w:cs="Arial"/>
        </w:rPr>
        <w:t xml:space="preserve"> UK-based manager working in South Africa might feel frustrated by what they perceive as a lack of urgency or discipline when team members arrive late to meetings. Conversely, South African employees might find the UK manager’s rigid adherence to schedules impersonal and dismissive of interpersonal dynamics.</w:t>
      </w:r>
      <w:r>
        <w:rPr>
          <w:rFonts w:ascii="Arial" w:hAnsi="Arial" w:cs="Arial"/>
        </w:rPr>
        <w:t xml:space="preserve"> </w:t>
      </w:r>
      <w:r w:rsidRPr="000108BD">
        <w:rPr>
          <w:rFonts w:ascii="Arial" w:hAnsi="Arial" w:cs="Arial"/>
        </w:rPr>
        <w:t>Similarly, in joint ventures or international collaborations, the UK team may focus on achieving specific deliverables within set deadlines, while the South African team may prioritize building trust and fostering long-term relationships. Without mutual understanding, such differences can hinder productivity and strain professional relationships</w:t>
      </w:r>
      <w:r w:rsidR="00FB164A">
        <w:rPr>
          <w:rFonts w:ascii="Arial" w:hAnsi="Arial" w:cs="Arial"/>
        </w:rPr>
        <w:t xml:space="preserve"> (</w:t>
      </w:r>
      <w:r w:rsidR="00FB164A" w:rsidRPr="00FB164A">
        <w:rPr>
          <w:rFonts w:ascii="Arial" w:hAnsi="Arial" w:cs="Arial"/>
        </w:rPr>
        <w:t xml:space="preserve">Hakak, </w:t>
      </w:r>
      <w:proofErr w:type="spellStart"/>
      <w:r w:rsidR="00FB164A" w:rsidRPr="00FB164A">
        <w:rPr>
          <w:rFonts w:ascii="Arial" w:hAnsi="Arial" w:cs="Arial"/>
        </w:rPr>
        <w:t>Onokah</w:t>
      </w:r>
      <w:proofErr w:type="spellEnd"/>
      <w:r w:rsidR="00FB164A">
        <w:rPr>
          <w:rFonts w:ascii="Arial" w:hAnsi="Arial" w:cs="Arial"/>
        </w:rPr>
        <w:t xml:space="preserve"> </w:t>
      </w:r>
      <w:r w:rsidR="00FB164A" w:rsidRPr="00FB164A">
        <w:rPr>
          <w:rFonts w:ascii="Arial" w:hAnsi="Arial" w:cs="Arial"/>
        </w:rPr>
        <w:t xml:space="preserve">and </w:t>
      </w:r>
      <w:proofErr w:type="spellStart"/>
      <w:r w:rsidR="00FB164A" w:rsidRPr="00FB164A">
        <w:rPr>
          <w:rFonts w:ascii="Arial" w:hAnsi="Arial" w:cs="Arial"/>
        </w:rPr>
        <w:t>Shishane</w:t>
      </w:r>
      <w:proofErr w:type="spellEnd"/>
      <w:r w:rsidR="00FB164A">
        <w:rPr>
          <w:rFonts w:ascii="Arial" w:hAnsi="Arial" w:cs="Arial"/>
        </w:rPr>
        <w:t xml:space="preserve">, </w:t>
      </w:r>
      <w:r w:rsidR="00FB164A" w:rsidRPr="00FB164A">
        <w:rPr>
          <w:rFonts w:ascii="Arial" w:hAnsi="Arial" w:cs="Arial"/>
        </w:rPr>
        <w:t>2023</w:t>
      </w:r>
      <w:r w:rsidR="00FB164A">
        <w:rPr>
          <w:rFonts w:ascii="Arial" w:hAnsi="Arial" w:cs="Arial"/>
        </w:rPr>
        <w:t>)</w:t>
      </w:r>
      <w:r w:rsidRPr="000108BD">
        <w:rPr>
          <w:rFonts w:ascii="Arial" w:hAnsi="Arial" w:cs="Arial"/>
        </w:rPr>
        <w:t>.</w:t>
      </w:r>
      <w:r w:rsidR="00FB164A">
        <w:rPr>
          <w:rFonts w:ascii="Arial" w:hAnsi="Arial" w:cs="Arial"/>
        </w:rPr>
        <w:t xml:space="preserve"> </w:t>
      </w:r>
      <w:r w:rsidR="00C839F8" w:rsidRPr="00C839F8">
        <w:rPr>
          <w:rFonts w:ascii="Arial" w:hAnsi="Arial" w:cs="Arial"/>
        </w:rPr>
        <w:t>In a comparative analysis of institutional confidence</w:t>
      </w:r>
      <w:r w:rsidR="00C839F8">
        <w:rPr>
          <w:rFonts w:ascii="Arial" w:hAnsi="Arial" w:cs="Arial"/>
        </w:rPr>
        <w:t xml:space="preserve"> by </w:t>
      </w:r>
      <w:r w:rsidR="00C839F8" w:rsidRPr="00C839F8">
        <w:rPr>
          <w:rFonts w:ascii="Arial" w:hAnsi="Arial" w:cs="Arial"/>
          <w:color w:val="000000" w:themeColor="text1"/>
        </w:rPr>
        <w:t>Falade</w:t>
      </w:r>
      <w:r w:rsidR="00C839F8">
        <w:rPr>
          <w:rFonts w:ascii="Arial" w:hAnsi="Arial" w:cs="Arial"/>
          <w:color w:val="000000" w:themeColor="text1"/>
        </w:rPr>
        <w:t xml:space="preserve"> (2018)</w:t>
      </w:r>
      <w:r w:rsidR="00C839F8" w:rsidRPr="00C839F8">
        <w:rPr>
          <w:rFonts w:ascii="Arial" w:hAnsi="Arial" w:cs="Arial"/>
        </w:rPr>
        <w:t>, findings indicate that</w:t>
      </w:r>
      <w:r w:rsidR="00C839F8">
        <w:rPr>
          <w:rFonts w:ascii="Arial" w:hAnsi="Arial" w:cs="Arial"/>
        </w:rPr>
        <w:t xml:space="preserve"> </w:t>
      </w:r>
      <w:r w:rsidR="00C839F8" w:rsidRPr="00C839F8">
        <w:rPr>
          <w:rFonts w:ascii="Arial" w:hAnsi="Arial" w:cs="Arial"/>
        </w:rPr>
        <w:t>African respondents, including those from South Africa, generally exhibit higher confidence in various institutions compared to their U</w:t>
      </w:r>
      <w:r w:rsidR="00C839F8">
        <w:rPr>
          <w:rFonts w:ascii="Arial" w:hAnsi="Arial" w:cs="Arial"/>
        </w:rPr>
        <w:t>K</w:t>
      </w:r>
      <w:r w:rsidR="00C839F8" w:rsidRPr="00C839F8">
        <w:rPr>
          <w:rFonts w:ascii="Arial" w:hAnsi="Arial" w:cs="Arial"/>
        </w:rPr>
        <w:t xml:space="preserve"> counterparts. This suggests a cultural inclination towards collective trust in institutions, which may align with synchronous cultural traits, where community and relational dynamics are prioritized over individualistic approaches prevalent in the UK</w:t>
      </w:r>
      <w:r w:rsidR="00C839F8">
        <w:rPr>
          <w:rFonts w:ascii="Arial" w:hAnsi="Arial" w:cs="Arial"/>
        </w:rPr>
        <w:t>.</w:t>
      </w:r>
    </w:p>
    <w:p w14:paraId="44DEDB71" w14:textId="6AF9FB93" w:rsidR="006255D4" w:rsidRDefault="00057A70" w:rsidP="00145C2D">
      <w:pPr>
        <w:ind w:firstLine="720"/>
        <w:jc w:val="both"/>
        <w:rPr>
          <w:rFonts w:ascii="Arial" w:hAnsi="Arial" w:cs="Arial"/>
        </w:rPr>
      </w:pPr>
      <w:r>
        <w:rPr>
          <w:rFonts w:ascii="Arial" w:hAnsi="Arial" w:cs="Arial"/>
        </w:rPr>
        <w:t xml:space="preserve">The explanation of time perception of </w:t>
      </w:r>
      <w:r w:rsidRPr="00057A70">
        <w:rPr>
          <w:rFonts w:ascii="Arial" w:hAnsi="Arial" w:cs="Arial"/>
        </w:rPr>
        <w:t>sequential and synchronous cultures</w:t>
      </w:r>
      <w:r>
        <w:rPr>
          <w:rFonts w:ascii="Arial" w:hAnsi="Arial" w:cs="Arial"/>
        </w:rPr>
        <w:t xml:space="preserve"> reminds me of Hall’s model. According to </w:t>
      </w:r>
      <w:r w:rsidR="00A141BE">
        <w:rPr>
          <w:rFonts w:ascii="Arial" w:hAnsi="Arial" w:cs="Arial"/>
        </w:rPr>
        <w:t>(</w:t>
      </w:r>
      <w:r w:rsidR="00A141BE" w:rsidRPr="00A141BE">
        <w:rPr>
          <w:rFonts w:ascii="Arial" w:hAnsi="Arial" w:cs="Arial"/>
        </w:rPr>
        <w:t>Ho</w:t>
      </w:r>
      <w:r w:rsidR="00A141BE">
        <w:rPr>
          <w:rFonts w:ascii="Arial" w:hAnsi="Arial" w:cs="Arial"/>
        </w:rPr>
        <w:t xml:space="preserve"> </w:t>
      </w:r>
      <w:r w:rsidR="00A141BE" w:rsidRPr="00A141BE">
        <w:rPr>
          <w:rFonts w:ascii="Arial" w:hAnsi="Arial" w:cs="Arial"/>
        </w:rPr>
        <w:t>and Eaves, 2020)</w:t>
      </w:r>
      <w:r w:rsidR="00A141BE">
        <w:rPr>
          <w:rFonts w:ascii="Arial" w:hAnsi="Arial" w:cs="Arial"/>
        </w:rPr>
        <w:t>,</w:t>
      </w:r>
      <w:r w:rsidR="00A141BE" w:rsidRPr="00A141BE">
        <w:rPr>
          <w:rFonts w:ascii="Arial" w:hAnsi="Arial" w:cs="Arial"/>
        </w:rPr>
        <w:t xml:space="preserve"> </w:t>
      </w:r>
      <w:r w:rsidR="00A141BE">
        <w:rPr>
          <w:rFonts w:ascii="Arial" w:hAnsi="Arial" w:cs="Arial"/>
        </w:rPr>
        <w:t>p</w:t>
      </w:r>
      <w:r w:rsidR="00884886" w:rsidRPr="00884886">
        <w:rPr>
          <w:rFonts w:ascii="Arial" w:hAnsi="Arial" w:cs="Arial"/>
        </w:rPr>
        <w:t xml:space="preserve">eople's attitudes regarding time are directly related to the cultural pattern of high vs low context. </w:t>
      </w:r>
      <w:r w:rsidR="002A4CF6">
        <w:rPr>
          <w:rFonts w:ascii="Arial" w:hAnsi="Arial" w:cs="Arial"/>
        </w:rPr>
        <w:t>High</w:t>
      </w:r>
      <w:r w:rsidR="002A4CF6" w:rsidRPr="002A4CF6">
        <w:rPr>
          <w:rFonts w:ascii="Arial" w:hAnsi="Arial" w:cs="Arial"/>
        </w:rPr>
        <w:t xml:space="preserve">-context cultures, characterized by a reliance on implicit communication and contextual cues, often exhibit synchronous communication patterns. This means that interactions tend to occur in real-time, </w:t>
      </w:r>
      <w:r w:rsidR="002A4CF6" w:rsidRPr="002A4CF6">
        <w:rPr>
          <w:rFonts w:ascii="Arial" w:hAnsi="Arial" w:cs="Arial"/>
        </w:rPr>
        <w:lastRenderedPageBreak/>
        <w:t xml:space="preserve">with a focus on building relationships and understanding through shared experiences. In contrast, low-context cultures </w:t>
      </w:r>
      <w:proofErr w:type="spellStart"/>
      <w:r w:rsidR="002A4CF6" w:rsidRPr="002A4CF6">
        <w:rPr>
          <w:rFonts w:ascii="Arial" w:hAnsi="Arial" w:cs="Arial"/>
        </w:rPr>
        <w:t>favor</w:t>
      </w:r>
      <w:proofErr w:type="spellEnd"/>
      <w:r w:rsidR="002A4CF6" w:rsidRPr="002A4CF6">
        <w:rPr>
          <w:rFonts w:ascii="Arial" w:hAnsi="Arial" w:cs="Arial"/>
        </w:rPr>
        <w:t xml:space="preserve"> explicit communication, where messages are conveyed directly and clearly, aligning more with sequential communication styles that prioritize structured and linear exchanges.</w:t>
      </w:r>
      <w:r w:rsidR="002A4CF6">
        <w:rPr>
          <w:rFonts w:ascii="Arial" w:hAnsi="Arial" w:cs="Arial"/>
        </w:rPr>
        <w:t xml:space="preserve"> </w:t>
      </w:r>
      <w:r w:rsidR="002A4CF6" w:rsidRPr="00884886">
        <w:rPr>
          <w:rFonts w:ascii="Arial" w:hAnsi="Arial" w:cs="Arial"/>
        </w:rPr>
        <w:t xml:space="preserve">As a result, we see that people with high context tend to be </w:t>
      </w:r>
      <w:r w:rsidR="002A4CF6">
        <w:rPr>
          <w:rFonts w:ascii="Arial" w:hAnsi="Arial" w:cs="Arial"/>
        </w:rPr>
        <w:t>synchronous</w:t>
      </w:r>
      <w:r w:rsidR="002A4CF6" w:rsidRPr="00884886">
        <w:rPr>
          <w:rFonts w:ascii="Arial" w:hAnsi="Arial" w:cs="Arial"/>
        </w:rPr>
        <w:t xml:space="preserve">, view time as a flexible concept, place less value on timeliness and believe that the goal itself is far more significant than the methods by which it is attained, including time-related factors. A </w:t>
      </w:r>
      <w:r w:rsidR="002A4CF6">
        <w:rPr>
          <w:rFonts w:ascii="Arial" w:hAnsi="Arial" w:cs="Arial"/>
        </w:rPr>
        <w:t>sequential</w:t>
      </w:r>
      <w:r w:rsidR="002A4CF6" w:rsidRPr="00884886">
        <w:rPr>
          <w:rFonts w:ascii="Arial" w:hAnsi="Arial" w:cs="Arial"/>
        </w:rPr>
        <w:t xml:space="preserve">, </w:t>
      </w:r>
      <w:r w:rsidR="002A4CF6">
        <w:rPr>
          <w:rFonts w:ascii="Arial" w:hAnsi="Arial" w:cs="Arial"/>
        </w:rPr>
        <w:t>low-context</w:t>
      </w:r>
      <w:r w:rsidR="002A4CF6" w:rsidRPr="00884886">
        <w:rPr>
          <w:rFonts w:ascii="Arial" w:hAnsi="Arial" w:cs="Arial"/>
        </w:rPr>
        <w:t xml:space="preserve"> business counterpart, for whom timeliness and rigorous adherence to schedules and deadlines are essential, may find it difficult to communicate with such an approach.</w:t>
      </w:r>
      <w:r w:rsidR="002A4CF6">
        <w:rPr>
          <w:rFonts w:ascii="Arial" w:hAnsi="Arial" w:cs="Arial"/>
        </w:rPr>
        <w:t xml:space="preserve"> </w:t>
      </w:r>
      <w:r w:rsidR="002A4CF6">
        <w:rPr>
          <w:rFonts w:ascii="Arial" w:hAnsi="Arial" w:cs="Arial"/>
        </w:rPr>
        <w:t xml:space="preserve">Hence, British firms need to emphasise </w:t>
      </w:r>
      <w:r w:rsidRPr="00057A70">
        <w:rPr>
          <w:rFonts w:ascii="Arial" w:hAnsi="Arial" w:cs="Arial"/>
        </w:rPr>
        <w:t>punctuality</w:t>
      </w:r>
      <w:r w:rsidR="002A4CF6">
        <w:rPr>
          <w:rFonts w:ascii="Arial" w:hAnsi="Arial" w:cs="Arial"/>
        </w:rPr>
        <w:t xml:space="preserve">, </w:t>
      </w:r>
      <w:r w:rsidRPr="00057A70">
        <w:rPr>
          <w:rFonts w:ascii="Arial" w:hAnsi="Arial" w:cs="Arial"/>
        </w:rPr>
        <w:t>while punctuality is generally expected and appreciated in professional settings</w:t>
      </w:r>
      <w:r w:rsidR="002A4CF6">
        <w:rPr>
          <w:rFonts w:ascii="Arial" w:hAnsi="Arial" w:cs="Arial"/>
        </w:rPr>
        <w:t>,</w:t>
      </w:r>
      <w:r w:rsidRPr="00057A70">
        <w:rPr>
          <w:rFonts w:ascii="Arial" w:hAnsi="Arial" w:cs="Arial"/>
        </w:rPr>
        <w:t xml:space="preserve"> </w:t>
      </w:r>
      <w:r w:rsidR="002A4CF6" w:rsidRPr="002A4CF6">
        <w:rPr>
          <w:rFonts w:ascii="Arial" w:hAnsi="Arial" w:cs="Arial"/>
        </w:rPr>
        <w:t>UK professionals working in South Africa might benefit from appreciating the relational aspects of the local culture and allowing for more flexibility in schedules. On the other hand, South African professionals engaging with UK counterparts could strive to align with the structured expectations by being punctual and adhering to agreed timelines</w:t>
      </w:r>
      <w:r w:rsidR="005E7632">
        <w:rPr>
          <w:rFonts w:ascii="Arial" w:hAnsi="Arial" w:cs="Arial"/>
        </w:rPr>
        <w:t>.</w:t>
      </w:r>
      <w:r w:rsidR="006255D4">
        <w:rPr>
          <w:rFonts w:ascii="Arial" w:hAnsi="Arial" w:cs="Arial"/>
        </w:rPr>
        <w:br w:type="page"/>
      </w:r>
    </w:p>
    <w:p w14:paraId="231B0F03" w14:textId="77777777" w:rsidR="00145C2D" w:rsidRDefault="00F2249E" w:rsidP="00145C2D">
      <w:pPr>
        <w:rPr>
          <w:rFonts w:ascii="Arial" w:hAnsi="Arial" w:cs="Arial"/>
        </w:rPr>
      </w:pPr>
      <w:r>
        <w:rPr>
          <w:rFonts w:ascii="Arial" w:hAnsi="Arial" w:cs="Arial"/>
        </w:rPr>
        <w:lastRenderedPageBreak/>
        <w:t>Conclusion</w:t>
      </w:r>
    </w:p>
    <w:p w14:paraId="12C36D1C" w14:textId="2C9737A3" w:rsidR="00807B1A" w:rsidRPr="00807B1A" w:rsidRDefault="00145C2D" w:rsidP="00807B1A">
      <w:pPr>
        <w:ind w:firstLine="720"/>
        <w:rPr>
          <w:rFonts w:ascii="Arial" w:hAnsi="Arial" w:cs="Arial"/>
        </w:rPr>
      </w:pPr>
      <w:r>
        <w:rPr>
          <w:rFonts w:ascii="Arial" w:hAnsi="Arial" w:cs="Arial"/>
        </w:rPr>
        <w:t xml:space="preserve">My </w:t>
      </w:r>
      <w:r w:rsidRPr="00145C2D">
        <w:rPr>
          <w:rFonts w:ascii="Arial" w:hAnsi="Arial" w:cs="Arial"/>
        </w:rPr>
        <w:t xml:space="preserve">findings support earlier studies in the field, which </w:t>
      </w:r>
      <w:r w:rsidR="00890AA0">
        <w:rPr>
          <w:rFonts w:ascii="Arial" w:hAnsi="Arial" w:cs="Arial"/>
        </w:rPr>
        <w:t>show</w:t>
      </w:r>
      <w:r w:rsidRPr="00145C2D">
        <w:rPr>
          <w:rFonts w:ascii="Arial" w:hAnsi="Arial" w:cs="Arial"/>
        </w:rPr>
        <w:t xml:space="preserve"> a strong correlation between high </w:t>
      </w:r>
      <w:r w:rsidR="00890AA0">
        <w:rPr>
          <w:rFonts w:ascii="Arial" w:hAnsi="Arial" w:cs="Arial"/>
        </w:rPr>
        <w:t xml:space="preserve">and </w:t>
      </w:r>
      <w:r w:rsidRPr="00145C2D">
        <w:rPr>
          <w:rFonts w:ascii="Arial" w:hAnsi="Arial" w:cs="Arial"/>
        </w:rPr>
        <w:t xml:space="preserve">low context cultures and sequential and synchronous cultures (Jackson, 2020). Jackson uses Hall's and </w:t>
      </w:r>
      <w:proofErr w:type="spellStart"/>
      <w:r w:rsidRPr="00145C2D">
        <w:rPr>
          <w:rFonts w:ascii="Arial" w:hAnsi="Arial" w:cs="Arial"/>
        </w:rPr>
        <w:t>Trompenaar's</w:t>
      </w:r>
      <w:proofErr w:type="spellEnd"/>
      <w:r w:rsidRPr="00145C2D">
        <w:rPr>
          <w:rFonts w:ascii="Arial" w:hAnsi="Arial" w:cs="Arial"/>
        </w:rPr>
        <w:t xml:space="preserve"> works to provide a thorough description of sequential and synchronous cultures. He </w:t>
      </w:r>
      <w:r w:rsidR="00F26E7B">
        <w:rPr>
          <w:rFonts w:ascii="Arial" w:hAnsi="Arial" w:cs="Arial"/>
        </w:rPr>
        <w:t>concludes</w:t>
      </w:r>
      <w:r w:rsidRPr="00145C2D">
        <w:rPr>
          <w:rFonts w:ascii="Arial" w:hAnsi="Arial" w:cs="Arial"/>
        </w:rPr>
        <w:t xml:space="preserve"> that, in sequential systems, people are more likely to follow plans, value privacy, be used to short-term relationships, and be low-context</w:t>
      </w:r>
      <w:r w:rsidR="00F26E7B">
        <w:rPr>
          <w:rFonts w:ascii="Arial" w:hAnsi="Arial" w:cs="Arial"/>
        </w:rPr>
        <w:t>, such as the U.K.</w:t>
      </w:r>
      <w:r w:rsidRPr="00145C2D">
        <w:rPr>
          <w:rFonts w:ascii="Arial" w:hAnsi="Arial" w:cs="Arial"/>
        </w:rPr>
        <w:t>; in synchronous systems, on the other hand, people are more likely to form connections that last, take on borrowed things readily, and, above all, have high context</w:t>
      </w:r>
      <w:r w:rsidR="00F26E7B">
        <w:rPr>
          <w:rFonts w:ascii="Arial" w:hAnsi="Arial" w:cs="Arial"/>
        </w:rPr>
        <w:t>, such as South Africa.</w:t>
      </w:r>
      <w:r w:rsidR="002F54B8">
        <w:rPr>
          <w:rFonts w:ascii="Arial" w:hAnsi="Arial" w:cs="Arial"/>
        </w:rPr>
        <w:t xml:space="preserve"> </w:t>
      </w:r>
      <w:r w:rsidR="002F54B8" w:rsidRPr="002F54B8">
        <w:rPr>
          <w:rFonts w:ascii="Arial" w:hAnsi="Arial" w:cs="Arial"/>
        </w:rPr>
        <w:t>Jackson also highlights an intriguing connection between Hofstede's individuali</w:t>
      </w:r>
      <w:r w:rsidR="002F54B8">
        <w:rPr>
          <w:rFonts w:ascii="Arial" w:hAnsi="Arial" w:cs="Arial"/>
        </w:rPr>
        <w:t xml:space="preserve">sm and collectivism </w:t>
      </w:r>
      <w:r w:rsidR="002F54B8" w:rsidRPr="002F54B8">
        <w:rPr>
          <w:rFonts w:ascii="Arial" w:hAnsi="Arial" w:cs="Arial"/>
        </w:rPr>
        <w:t>and Hall's high</w:t>
      </w:r>
      <w:r w:rsidR="002F54B8">
        <w:rPr>
          <w:rFonts w:ascii="Arial" w:hAnsi="Arial" w:cs="Arial"/>
        </w:rPr>
        <w:t xml:space="preserve"> and </w:t>
      </w:r>
      <w:r w:rsidR="00807B1A">
        <w:rPr>
          <w:rFonts w:ascii="Arial" w:hAnsi="Arial" w:cs="Arial"/>
        </w:rPr>
        <w:t>low-context</w:t>
      </w:r>
      <w:r w:rsidR="002F54B8" w:rsidRPr="002F54B8">
        <w:rPr>
          <w:rFonts w:ascii="Arial" w:hAnsi="Arial" w:cs="Arial"/>
        </w:rPr>
        <w:t xml:space="preserve"> cultures.</w:t>
      </w:r>
      <w:r w:rsidR="002F54B8">
        <w:rPr>
          <w:rFonts w:ascii="Arial" w:hAnsi="Arial" w:cs="Arial"/>
        </w:rPr>
        <w:t xml:space="preserve"> </w:t>
      </w:r>
      <w:r w:rsidR="002F54B8" w:rsidRPr="002F54B8">
        <w:rPr>
          <w:rFonts w:ascii="Arial" w:hAnsi="Arial" w:cs="Arial"/>
        </w:rPr>
        <w:t>Therefore, even while the United Kingdom may be considered to have a low context culture, especially when compared to South Africa, we need</w:t>
      </w:r>
      <w:r w:rsidR="00807B1A">
        <w:rPr>
          <w:rFonts w:ascii="Arial" w:hAnsi="Arial" w:cs="Arial"/>
        </w:rPr>
        <w:t xml:space="preserve"> to</w:t>
      </w:r>
      <w:r w:rsidR="002F54B8" w:rsidRPr="002F54B8">
        <w:rPr>
          <w:rFonts w:ascii="Arial" w:hAnsi="Arial" w:cs="Arial"/>
        </w:rPr>
        <w:t xml:space="preserve"> keep in mind that the old continent has different levels of directness</w:t>
      </w:r>
      <w:r w:rsidR="005E7632">
        <w:rPr>
          <w:rFonts w:ascii="Arial" w:hAnsi="Arial" w:cs="Arial"/>
        </w:rPr>
        <w:t xml:space="preserve"> </w:t>
      </w:r>
      <w:r w:rsidR="005E7632">
        <w:rPr>
          <w:rFonts w:ascii="Arial" w:hAnsi="Arial" w:cs="Arial"/>
        </w:rPr>
        <w:t>(</w:t>
      </w:r>
      <w:r w:rsidR="005E7632" w:rsidRPr="008C27FD">
        <w:rPr>
          <w:rFonts w:ascii="Arial" w:hAnsi="Arial" w:cs="Arial"/>
          <w:color w:val="000000" w:themeColor="text1"/>
        </w:rPr>
        <w:t xml:space="preserve">Laher and </w:t>
      </w:r>
      <w:proofErr w:type="spellStart"/>
      <w:r w:rsidR="005E7632" w:rsidRPr="008C27FD">
        <w:rPr>
          <w:rFonts w:ascii="Arial" w:hAnsi="Arial" w:cs="Arial"/>
          <w:color w:val="000000" w:themeColor="text1"/>
        </w:rPr>
        <w:t>Dockrat</w:t>
      </w:r>
      <w:proofErr w:type="spellEnd"/>
      <w:r w:rsidR="005E7632" w:rsidRPr="008C27FD">
        <w:rPr>
          <w:rFonts w:ascii="Arial" w:hAnsi="Arial" w:cs="Arial"/>
          <w:color w:val="000000" w:themeColor="text1"/>
        </w:rPr>
        <w:t>,</w:t>
      </w:r>
      <w:r w:rsidR="005E7632">
        <w:rPr>
          <w:rFonts w:ascii="Arial" w:hAnsi="Arial" w:cs="Arial"/>
          <w:color w:val="000000" w:themeColor="text1"/>
        </w:rPr>
        <w:t xml:space="preserve"> 2019</w:t>
      </w:r>
      <w:r w:rsidR="005E7632">
        <w:rPr>
          <w:rFonts w:ascii="Arial" w:hAnsi="Arial" w:cs="Arial"/>
        </w:rPr>
        <w:t>)</w:t>
      </w:r>
      <w:r w:rsidR="005E7632" w:rsidRPr="002A4CF6">
        <w:rPr>
          <w:rFonts w:ascii="Arial" w:hAnsi="Arial" w:cs="Arial"/>
        </w:rPr>
        <w:t>.</w:t>
      </w:r>
      <w:r w:rsidR="00807B1A">
        <w:rPr>
          <w:rFonts w:ascii="Arial" w:hAnsi="Arial" w:cs="Arial"/>
        </w:rPr>
        <w:t xml:space="preserve"> </w:t>
      </w:r>
      <w:r w:rsidR="00807B1A" w:rsidRPr="00807B1A">
        <w:rPr>
          <w:rFonts w:ascii="Arial" w:hAnsi="Arial" w:cs="Arial"/>
        </w:rPr>
        <w:t xml:space="preserve">After examining these cultural patterns, </w:t>
      </w:r>
      <w:r w:rsidR="00807B1A">
        <w:rPr>
          <w:rFonts w:ascii="Arial" w:hAnsi="Arial" w:cs="Arial"/>
        </w:rPr>
        <w:t>I</w:t>
      </w:r>
      <w:r w:rsidR="00807B1A" w:rsidRPr="00807B1A">
        <w:rPr>
          <w:rFonts w:ascii="Arial" w:hAnsi="Arial" w:cs="Arial"/>
        </w:rPr>
        <w:t xml:space="preserve"> </w:t>
      </w:r>
      <w:r w:rsidR="00807B1A">
        <w:rPr>
          <w:rFonts w:ascii="Arial" w:hAnsi="Arial" w:cs="Arial"/>
        </w:rPr>
        <w:t>learnt</w:t>
      </w:r>
      <w:r w:rsidR="00807B1A" w:rsidRPr="00807B1A">
        <w:rPr>
          <w:rFonts w:ascii="Arial" w:hAnsi="Arial" w:cs="Arial"/>
        </w:rPr>
        <w:t xml:space="preserve"> that they are not </w:t>
      </w:r>
      <w:r w:rsidR="00807B1A">
        <w:rPr>
          <w:rFonts w:ascii="Arial" w:hAnsi="Arial" w:cs="Arial"/>
        </w:rPr>
        <w:t>universal</w:t>
      </w:r>
      <w:r w:rsidR="00807B1A" w:rsidRPr="00807B1A">
        <w:rPr>
          <w:rFonts w:ascii="Arial" w:hAnsi="Arial" w:cs="Arial"/>
        </w:rPr>
        <w:t xml:space="preserve"> and should be taken </w:t>
      </w:r>
      <w:r w:rsidR="00807B1A" w:rsidRPr="00807B1A">
        <w:rPr>
          <w:rFonts w:ascii="Arial" w:hAnsi="Arial" w:cs="Arial"/>
        </w:rPr>
        <w:t>since</w:t>
      </w:r>
      <w:r w:rsidR="00807B1A" w:rsidRPr="00807B1A">
        <w:rPr>
          <w:rFonts w:ascii="Arial" w:hAnsi="Arial" w:cs="Arial"/>
        </w:rPr>
        <w:t xml:space="preserve"> </w:t>
      </w:r>
      <w:r w:rsidR="00807B1A" w:rsidRPr="00807B1A">
        <w:rPr>
          <w:rFonts w:ascii="Arial" w:hAnsi="Arial" w:cs="Arial"/>
        </w:rPr>
        <w:t>behaviours</w:t>
      </w:r>
      <w:r w:rsidR="00807B1A" w:rsidRPr="00807B1A">
        <w:rPr>
          <w:rFonts w:ascii="Arial" w:hAnsi="Arial" w:cs="Arial"/>
        </w:rPr>
        <w:t xml:space="preserve"> var</w:t>
      </w:r>
      <w:r w:rsidR="00807B1A">
        <w:rPr>
          <w:rFonts w:ascii="Arial" w:hAnsi="Arial" w:cs="Arial"/>
        </w:rPr>
        <w:t>y</w:t>
      </w:r>
      <w:r w:rsidR="00807B1A" w:rsidRPr="00807B1A">
        <w:rPr>
          <w:rFonts w:ascii="Arial" w:hAnsi="Arial" w:cs="Arial"/>
        </w:rPr>
        <w:t xml:space="preserve"> between the many cultural groups</w:t>
      </w:r>
      <w:r w:rsidR="00807B1A">
        <w:rPr>
          <w:rFonts w:ascii="Arial" w:hAnsi="Arial" w:cs="Arial"/>
        </w:rPr>
        <w:t>, and</w:t>
      </w:r>
      <w:r w:rsidR="00807B1A" w:rsidRPr="00807B1A">
        <w:rPr>
          <w:rFonts w:ascii="Arial" w:hAnsi="Arial" w:cs="Arial"/>
        </w:rPr>
        <w:t xml:space="preserve"> South Africa may therefore exhibit British traits</w:t>
      </w:r>
      <w:r w:rsidR="00807B1A">
        <w:rPr>
          <w:rFonts w:ascii="Arial" w:hAnsi="Arial" w:cs="Arial"/>
        </w:rPr>
        <w:t>. In international business settings, people</w:t>
      </w:r>
      <w:r w:rsidR="00807B1A" w:rsidRPr="00807B1A">
        <w:rPr>
          <w:rFonts w:ascii="Arial" w:hAnsi="Arial" w:cs="Arial"/>
        </w:rPr>
        <w:t xml:space="preserve"> should all be ready to adjust to the specific context in which we are to participate and keep in mind that culture is a dynamic phenomenon with multiple layers that reflect cultural dimensions manifesting at various levels and to varying degrees</w:t>
      </w:r>
      <w:r w:rsidR="00080CB7">
        <w:rPr>
          <w:rFonts w:ascii="Arial" w:hAnsi="Arial" w:cs="Arial"/>
        </w:rPr>
        <w:t xml:space="preserve"> (</w:t>
      </w:r>
      <w:r w:rsidR="00080CB7" w:rsidRPr="008908C9">
        <w:rPr>
          <w:rFonts w:ascii="Arial" w:hAnsi="Arial" w:cs="Arial"/>
        </w:rPr>
        <w:t>P</w:t>
      </w:r>
      <w:r w:rsidR="00080CB7">
        <w:rPr>
          <w:rFonts w:ascii="Arial" w:hAnsi="Arial" w:cs="Arial"/>
        </w:rPr>
        <w:t xml:space="preserve">irlog, </w:t>
      </w:r>
      <w:r w:rsidR="00080CB7" w:rsidRPr="008908C9">
        <w:rPr>
          <w:rFonts w:ascii="Arial" w:hAnsi="Arial" w:cs="Arial"/>
        </w:rPr>
        <w:t>2021</w:t>
      </w:r>
      <w:r w:rsidR="00080CB7">
        <w:rPr>
          <w:rFonts w:ascii="Arial" w:hAnsi="Arial" w:cs="Arial"/>
        </w:rPr>
        <w:t>)</w:t>
      </w:r>
      <w:r w:rsidR="00807B1A" w:rsidRPr="00807B1A">
        <w:rPr>
          <w:rFonts w:ascii="Arial" w:hAnsi="Arial" w:cs="Arial"/>
        </w:rPr>
        <w:t xml:space="preserve">. This goes beyond the cultural knowledge that any professional in international business should acquire </w:t>
      </w:r>
      <w:r w:rsidR="00807B1A" w:rsidRPr="00807B1A">
        <w:rPr>
          <w:rFonts w:ascii="Arial" w:hAnsi="Arial" w:cs="Arial"/>
        </w:rPr>
        <w:t>to</w:t>
      </w:r>
      <w:r w:rsidR="00807B1A" w:rsidRPr="00807B1A">
        <w:rPr>
          <w:rFonts w:ascii="Arial" w:hAnsi="Arial" w:cs="Arial"/>
        </w:rPr>
        <w:t xml:space="preserve"> be </w:t>
      </w:r>
      <w:r w:rsidR="00807B1A" w:rsidRPr="00807B1A">
        <w:rPr>
          <w:rFonts w:ascii="Arial" w:hAnsi="Arial" w:cs="Arial"/>
        </w:rPr>
        <w:lastRenderedPageBreak/>
        <w:t>able to cope with such challenges</w:t>
      </w:r>
      <w:r w:rsidR="00807B1A">
        <w:rPr>
          <w:rFonts w:ascii="Arial" w:hAnsi="Arial" w:cs="Arial"/>
        </w:rPr>
        <w:t xml:space="preserve"> </w:t>
      </w:r>
      <w:r w:rsidR="00807B1A">
        <w:rPr>
          <w:rFonts w:ascii="Arial" w:hAnsi="Arial" w:cs="Arial"/>
        </w:rPr>
        <w:t>(</w:t>
      </w:r>
      <w:r w:rsidR="00807B1A" w:rsidRPr="0044551C">
        <w:rPr>
          <w:rFonts w:ascii="Arial" w:hAnsi="Arial" w:cs="Arial"/>
          <w:color w:val="000000" w:themeColor="text1"/>
        </w:rPr>
        <w:t>Jiménez</w:t>
      </w:r>
      <w:r w:rsidR="00807B1A">
        <w:rPr>
          <w:rFonts w:ascii="Arial" w:hAnsi="Arial" w:cs="Arial"/>
          <w:color w:val="000000" w:themeColor="text1"/>
        </w:rPr>
        <w:t xml:space="preserve"> et al., 2023</w:t>
      </w:r>
      <w:r w:rsidR="00807B1A">
        <w:rPr>
          <w:rFonts w:ascii="Arial" w:hAnsi="Arial" w:cs="Arial"/>
        </w:rPr>
        <w:t>)</w:t>
      </w:r>
      <w:r w:rsidR="00807B1A" w:rsidRPr="00807B1A">
        <w:rPr>
          <w:rFonts w:ascii="Arial" w:hAnsi="Arial" w:cs="Arial"/>
        </w:rPr>
        <w:t xml:space="preserve">. </w:t>
      </w:r>
      <w:r w:rsidR="00807B1A" w:rsidRPr="00807B1A">
        <w:rPr>
          <w:rFonts w:ascii="Arial" w:hAnsi="Arial" w:cs="Arial"/>
        </w:rPr>
        <w:br/>
      </w:r>
    </w:p>
    <w:p w14:paraId="08AD8CB1" w14:textId="6E3D817E" w:rsidR="00807B1A" w:rsidRPr="00807B1A" w:rsidRDefault="00807B1A" w:rsidP="00807B1A">
      <w:pPr>
        <w:ind w:firstLine="720"/>
        <w:rPr>
          <w:rFonts w:ascii="Arial" w:hAnsi="Arial" w:cs="Arial"/>
        </w:rPr>
      </w:pPr>
    </w:p>
    <w:p w14:paraId="56E83588" w14:textId="04FB067F" w:rsidR="002F54B8" w:rsidRPr="002F54B8" w:rsidRDefault="002F54B8" w:rsidP="002F54B8">
      <w:pPr>
        <w:ind w:firstLine="720"/>
        <w:rPr>
          <w:rFonts w:ascii="Arial" w:hAnsi="Arial" w:cs="Arial"/>
        </w:rPr>
      </w:pPr>
    </w:p>
    <w:p w14:paraId="6821E490" w14:textId="255A828B" w:rsidR="002F54B8" w:rsidRPr="002F54B8" w:rsidRDefault="002F54B8" w:rsidP="002F54B8">
      <w:pPr>
        <w:ind w:firstLine="720"/>
        <w:rPr>
          <w:rFonts w:ascii="Arial" w:hAnsi="Arial" w:cs="Arial"/>
        </w:rPr>
      </w:pPr>
    </w:p>
    <w:p w14:paraId="580C0099" w14:textId="774A4419" w:rsidR="00145C2D" w:rsidRPr="00145C2D" w:rsidRDefault="00145C2D" w:rsidP="00145C2D">
      <w:pPr>
        <w:ind w:firstLine="720"/>
        <w:rPr>
          <w:rFonts w:ascii="Arial" w:hAnsi="Arial" w:cs="Arial"/>
        </w:rPr>
      </w:pPr>
    </w:p>
    <w:p w14:paraId="0D80E619" w14:textId="5F7FCA6B" w:rsidR="00145C2D" w:rsidRDefault="00145C2D">
      <w:pPr>
        <w:rPr>
          <w:rFonts w:ascii="Arial" w:hAnsi="Arial" w:cs="Arial"/>
        </w:rPr>
      </w:pPr>
    </w:p>
    <w:p w14:paraId="2D2EF2B0" w14:textId="77777777" w:rsidR="006255D4" w:rsidRDefault="006255D4">
      <w:pPr>
        <w:spacing w:line="278" w:lineRule="auto"/>
        <w:rPr>
          <w:rFonts w:ascii="Arial" w:hAnsi="Arial" w:cs="Arial"/>
        </w:rPr>
      </w:pPr>
      <w:r>
        <w:rPr>
          <w:rFonts w:ascii="Arial" w:hAnsi="Arial" w:cs="Arial"/>
        </w:rPr>
        <w:br w:type="page"/>
      </w:r>
    </w:p>
    <w:p w14:paraId="6C7308AC" w14:textId="339065A4" w:rsidR="00F2249E" w:rsidRDefault="00F2249E">
      <w:pPr>
        <w:rPr>
          <w:rFonts w:ascii="Arial" w:hAnsi="Arial" w:cs="Arial"/>
        </w:rPr>
      </w:pPr>
      <w:r>
        <w:rPr>
          <w:rFonts w:ascii="Arial" w:hAnsi="Arial" w:cs="Arial"/>
        </w:rPr>
        <w:lastRenderedPageBreak/>
        <w:t>References</w:t>
      </w:r>
    </w:p>
    <w:p w14:paraId="22D18C5A" w14:textId="27C0B8D5" w:rsidR="00A038B7" w:rsidRPr="00A038B7" w:rsidRDefault="00A038B7" w:rsidP="00A038B7">
      <w:pPr>
        <w:ind w:left="720" w:hanging="720"/>
        <w:rPr>
          <w:rFonts w:ascii="Arial" w:hAnsi="Arial" w:cs="Arial" w:hint="eastAsia"/>
        </w:rPr>
      </w:pPr>
      <w:r w:rsidRPr="00A038B7">
        <w:rPr>
          <w:rFonts w:ascii="Arial" w:hAnsi="Arial" w:cs="Arial"/>
        </w:rPr>
        <w:t xml:space="preserve">Botha, A.C. (2022) </w:t>
      </w:r>
      <w:r>
        <w:rPr>
          <w:rFonts w:ascii="Arial" w:hAnsi="Arial" w:cs="Arial"/>
        </w:rPr>
        <w:t>‘</w:t>
      </w:r>
      <w:r w:rsidRPr="00A038B7">
        <w:rPr>
          <w:rFonts w:ascii="Arial" w:hAnsi="Arial" w:cs="Arial"/>
        </w:rPr>
        <w:t>Investigating Time Orientation and Social Self-Construal in Multi-Cultural South Africa</w:t>
      </w:r>
      <w:r>
        <w:rPr>
          <w:rFonts w:ascii="Arial" w:hAnsi="Arial" w:cs="Arial"/>
        </w:rPr>
        <w:t>’</w:t>
      </w:r>
      <w:r>
        <w:rPr>
          <w:rFonts w:ascii="Arial" w:hAnsi="Arial" w:cs="Arial" w:hint="eastAsia"/>
        </w:rPr>
        <w:t>,</w:t>
      </w:r>
      <w:r w:rsidRPr="00A038B7">
        <w:rPr>
          <w:rFonts w:ascii="Arial" w:hAnsi="Arial" w:cs="Arial"/>
        </w:rPr>
        <w:t xml:space="preserve"> </w:t>
      </w:r>
      <w:r w:rsidRPr="00A038B7">
        <w:rPr>
          <w:rFonts w:ascii="Arial" w:hAnsi="Arial" w:cs="Arial"/>
          <w:i/>
          <w:iCs/>
        </w:rPr>
        <w:t>Johannesburg: University of Johannesburg.</w:t>
      </w:r>
      <w:r w:rsidRPr="00A038B7">
        <w:rPr>
          <w:rFonts w:ascii="Arial" w:hAnsi="Arial" w:cs="Arial"/>
        </w:rPr>
        <w:t xml:space="preserve"> Available from: </w:t>
      </w:r>
      <w:hyperlink r:id="rId10" w:history="1">
        <w:r w:rsidRPr="00687BA4">
          <w:rPr>
            <w:rStyle w:val="Hyperlink"/>
            <w:rFonts w:ascii="Arial" w:hAnsi="Arial" w:cs="Arial"/>
          </w:rPr>
          <w:t>https://www.proquest.com/dissertations-theses/investigating-time-orientation-social-self/docview/2800164341/se-2</w:t>
        </w:r>
      </w:hyperlink>
      <w:r>
        <w:rPr>
          <w:rFonts w:ascii="Arial" w:hAnsi="Arial" w:cs="Arial" w:hint="eastAsia"/>
        </w:rPr>
        <w:t xml:space="preserve"> </w:t>
      </w:r>
      <w:r w:rsidRPr="00FF7463">
        <w:rPr>
          <w:rFonts w:ascii="Arial" w:hAnsi="Arial" w:cs="Arial"/>
        </w:rPr>
        <w:t xml:space="preserve">(Accessed: </w:t>
      </w:r>
      <w:r>
        <w:rPr>
          <w:rFonts w:ascii="Arial" w:hAnsi="Arial" w:cs="Arial" w:hint="eastAsia"/>
        </w:rPr>
        <w:t>9</w:t>
      </w:r>
      <w:r w:rsidRPr="00FF7463">
        <w:rPr>
          <w:rFonts w:ascii="Arial" w:hAnsi="Arial" w:cs="Arial"/>
        </w:rPr>
        <w:t xml:space="preserve"> January 2025)</w:t>
      </w:r>
      <w:r>
        <w:rPr>
          <w:rFonts w:ascii="Arial" w:hAnsi="Arial" w:cs="Arial" w:hint="eastAsia"/>
        </w:rPr>
        <w:t>.</w:t>
      </w:r>
    </w:p>
    <w:p w14:paraId="1F6AB2A6" w14:textId="0DF617F5" w:rsidR="00FF7463" w:rsidRDefault="00FF7463" w:rsidP="00FF7463">
      <w:pPr>
        <w:ind w:left="720" w:hanging="720"/>
        <w:rPr>
          <w:rFonts w:ascii="Arial" w:hAnsi="Arial" w:cs="Arial"/>
        </w:rPr>
      </w:pPr>
      <w:r w:rsidRPr="00FF7463">
        <w:rPr>
          <w:rFonts w:ascii="Arial" w:hAnsi="Arial" w:cs="Arial"/>
        </w:rPr>
        <w:t xml:space="preserve">Bureau, U.C. (2021) </w:t>
      </w:r>
      <w:r w:rsidRPr="00FF7463">
        <w:rPr>
          <w:rFonts w:ascii="Arial" w:hAnsi="Arial" w:cs="Arial"/>
          <w:i/>
          <w:iCs/>
        </w:rPr>
        <w:t>Gini Index</w:t>
      </w:r>
      <w:r w:rsidRPr="00FF7463">
        <w:rPr>
          <w:rFonts w:ascii="Arial" w:hAnsi="Arial" w:cs="Arial"/>
        </w:rPr>
        <w:t xml:space="preserve">, </w:t>
      </w:r>
      <w:r w:rsidRPr="00FF7463">
        <w:rPr>
          <w:rFonts w:ascii="Arial" w:hAnsi="Arial" w:cs="Arial"/>
          <w:i/>
          <w:iCs/>
        </w:rPr>
        <w:t>Census.gov</w:t>
      </w:r>
      <w:r w:rsidRPr="00FF7463">
        <w:rPr>
          <w:rFonts w:ascii="Arial" w:hAnsi="Arial" w:cs="Arial"/>
        </w:rPr>
        <w:t xml:space="preserve">. Available at: https://www.census.gov/topics/income-poverty/income-inequality/about/metrics/gini-index.html (Accessed: </w:t>
      </w:r>
      <w:r w:rsidR="00A038B7">
        <w:rPr>
          <w:rFonts w:ascii="Arial" w:hAnsi="Arial" w:cs="Arial" w:hint="eastAsia"/>
        </w:rPr>
        <w:t>9</w:t>
      </w:r>
      <w:r w:rsidRPr="00FF7463">
        <w:rPr>
          <w:rFonts w:ascii="Arial" w:hAnsi="Arial" w:cs="Arial"/>
        </w:rPr>
        <w:t xml:space="preserve"> January 2025). </w:t>
      </w:r>
    </w:p>
    <w:p w14:paraId="4C4D52C4" w14:textId="77777777" w:rsidR="00C839F8" w:rsidRPr="00C839F8" w:rsidRDefault="00C839F8" w:rsidP="00C839F8">
      <w:pPr>
        <w:ind w:left="720" w:hanging="720"/>
        <w:rPr>
          <w:rFonts w:ascii="Arial" w:hAnsi="Arial" w:cs="Arial"/>
          <w:color w:val="000000" w:themeColor="text1"/>
        </w:rPr>
      </w:pPr>
      <w:r w:rsidRPr="00C839F8">
        <w:rPr>
          <w:rFonts w:ascii="Arial" w:hAnsi="Arial" w:cs="Arial"/>
          <w:color w:val="000000" w:themeColor="text1"/>
        </w:rPr>
        <w:t xml:space="preserve">Falade, B. (2018) ‘Cultural differences and confidence in </w:t>
      </w:r>
      <w:proofErr w:type="gramStart"/>
      <w:r w:rsidRPr="00C839F8">
        <w:rPr>
          <w:rFonts w:ascii="Arial" w:hAnsi="Arial" w:cs="Arial"/>
          <w:color w:val="000000" w:themeColor="text1"/>
        </w:rPr>
        <w:t>institutions :</w:t>
      </w:r>
      <w:proofErr w:type="gramEnd"/>
      <w:r w:rsidRPr="00C839F8">
        <w:rPr>
          <w:rFonts w:ascii="Arial" w:hAnsi="Arial" w:cs="Arial"/>
          <w:color w:val="000000" w:themeColor="text1"/>
        </w:rPr>
        <w:t xml:space="preserve"> comparing Africa and the USA’, </w:t>
      </w:r>
      <w:r w:rsidRPr="00C839F8">
        <w:rPr>
          <w:rFonts w:ascii="Arial" w:hAnsi="Arial" w:cs="Arial"/>
          <w:i/>
          <w:iCs/>
          <w:color w:val="000000" w:themeColor="text1"/>
        </w:rPr>
        <w:t>South African Journal of Science</w:t>
      </w:r>
      <w:r w:rsidRPr="00C839F8">
        <w:rPr>
          <w:rFonts w:ascii="Arial" w:hAnsi="Arial" w:cs="Arial"/>
          <w:color w:val="000000" w:themeColor="text1"/>
        </w:rPr>
        <w:t>, 114(5–6), pp. 32–39. Available at: https://doi.org/10.17159/sajs.2018/20170135.</w:t>
      </w:r>
    </w:p>
    <w:p w14:paraId="5CDFFD36" w14:textId="2FAE98E1" w:rsidR="00FF7463" w:rsidRPr="00FF7463" w:rsidRDefault="00FF7463" w:rsidP="0043222F">
      <w:pPr>
        <w:ind w:left="720" w:hanging="720"/>
        <w:rPr>
          <w:rFonts w:ascii="Arial" w:hAnsi="Arial" w:cs="Arial" w:hint="eastAsia"/>
        </w:rPr>
      </w:pPr>
      <w:r w:rsidRPr="00FF7463">
        <w:rPr>
          <w:rFonts w:ascii="Arial" w:hAnsi="Arial" w:cs="Arial"/>
          <w:color w:val="000000" w:themeColor="text1"/>
        </w:rPr>
        <w:t>FRED</w:t>
      </w:r>
      <w:r>
        <w:rPr>
          <w:rFonts w:ascii="Arial" w:hAnsi="Arial" w:cs="Arial" w:hint="eastAsia"/>
          <w:color w:val="000000" w:themeColor="text1"/>
        </w:rPr>
        <w:t xml:space="preserve"> (2025)</w:t>
      </w:r>
      <w:r w:rsidRPr="00FF7463">
        <w:rPr>
          <w:rFonts w:ascii="Arial" w:hAnsi="Arial" w:cs="Arial"/>
          <w:color w:val="000000" w:themeColor="text1"/>
        </w:rPr>
        <w:t xml:space="preserve"> </w:t>
      </w:r>
      <w:r w:rsidRPr="00FF7463">
        <w:rPr>
          <w:rFonts w:ascii="Arial" w:hAnsi="Arial" w:cs="Arial"/>
          <w:i/>
          <w:iCs/>
          <w:color w:val="000000" w:themeColor="text1"/>
        </w:rPr>
        <w:t>GINI Index for South Africa [SIPOVGINIZAF]</w:t>
      </w:r>
      <w:r>
        <w:rPr>
          <w:rFonts w:ascii="Arial" w:hAnsi="Arial" w:cs="Arial" w:hint="eastAsia"/>
          <w:color w:val="000000" w:themeColor="text1"/>
        </w:rPr>
        <w:t xml:space="preserve">. Available at: </w:t>
      </w:r>
      <w:hyperlink r:id="rId11" w:history="1">
        <w:r w:rsidRPr="00687BA4">
          <w:rPr>
            <w:rStyle w:val="Hyperlink"/>
            <w:rFonts w:ascii="Arial" w:hAnsi="Arial" w:cs="Arial"/>
          </w:rPr>
          <w:t>https://fred.stlouisfed.org/series/SIPOVGINIZAF</w:t>
        </w:r>
      </w:hyperlink>
      <w:r>
        <w:rPr>
          <w:rFonts w:ascii="Arial" w:hAnsi="Arial" w:cs="Arial" w:hint="eastAsia"/>
          <w:color w:val="000000" w:themeColor="text1"/>
        </w:rPr>
        <w:t xml:space="preserve"> (Accessed: 9 Jan 2025)</w:t>
      </w:r>
      <w:r>
        <w:rPr>
          <w:rFonts w:ascii="Arial" w:hAnsi="Arial" w:cs="Arial" w:hint="eastAsia"/>
        </w:rPr>
        <w:t>.</w:t>
      </w:r>
    </w:p>
    <w:p w14:paraId="195F0C87" w14:textId="28D43FE7" w:rsidR="00D26DA3" w:rsidRDefault="0009725A" w:rsidP="000830F4">
      <w:pPr>
        <w:ind w:left="720" w:hanging="720"/>
        <w:rPr>
          <w:rFonts w:ascii="Arial" w:hAnsi="Arial" w:cs="Arial"/>
        </w:rPr>
      </w:pPr>
      <w:r w:rsidRPr="0009725A">
        <w:rPr>
          <w:rFonts w:ascii="Arial" w:hAnsi="Arial" w:cs="Arial"/>
        </w:rPr>
        <w:t xml:space="preserve">Gibbs, G. (1988) </w:t>
      </w:r>
      <w:r w:rsidRPr="0009725A">
        <w:rPr>
          <w:rFonts w:ascii="Arial" w:hAnsi="Arial" w:cs="Arial"/>
          <w:i/>
          <w:iCs/>
        </w:rPr>
        <w:t>Learning by Doing: A guide to teaching and learning methods</w:t>
      </w:r>
      <w:r w:rsidRPr="0009725A">
        <w:rPr>
          <w:rFonts w:ascii="Arial" w:hAnsi="Arial" w:cs="Arial"/>
        </w:rPr>
        <w:t>. Oxford: Further Education Unit, Oxford Polytechnic.</w:t>
      </w:r>
    </w:p>
    <w:p w14:paraId="3DE81EB5" w14:textId="50EE0E75" w:rsidR="00FB164A" w:rsidRDefault="00FB164A" w:rsidP="00FB164A">
      <w:pPr>
        <w:ind w:left="720" w:hanging="720"/>
        <w:rPr>
          <w:rFonts w:ascii="Arial" w:hAnsi="Arial" w:cs="Arial"/>
        </w:rPr>
      </w:pPr>
      <w:r w:rsidRPr="00FB164A">
        <w:rPr>
          <w:rFonts w:ascii="Arial" w:hAnsi="Arial" w:cs="Arial"/>
        </w:rPr>
        <w:t xml:space="preserve">Hakak, Y., </w:t>
      </w:r>
      <w:proofErr w:type="spellStart"/>
      <w:r w:rsidRPr="00FB164A">
        <w:rPr>
          <w:rFonts w:ascii="Arial" w:hAnsi="Arial" w:cs="Arial"/>
        </w:rPr>
        <w:t>Onokah</w:t>
      </w:r>
      <w:proofErr w:type="spellEnd"/>
      <w:r w:rsidRPr="00FB164A">
        <w:rPr>
          <w:rFonts w:ascii="Arial" w:hAnsi="Arial" w:cs="Arial"/>
        </w:rPr>
        <w:t xml:space="preserve">, S. and </w:t>
      </w:r>
      <w:proofErr w:type="spellStart"/>
      <w:r w:rsidRPr="00FB164A">
        <w:rPr>
          <w:rFonts w:ascii="Arial" w:hAnsi="Arial" w:cs="Arial"/>
        </w:rPr>
        <w:t>Shishane</w:t>
      </w:r>
      <w:proofErr w:type="spellEnd"/>
      <w:r w:rsidRPr="00FB164A">
        <w:rPr>
          <w:rFonts w:ascii="Arial" w:hAnsi="Arial" w:cs="Arial"/>
        </w:rPr>
        <w:t xml:space="preserve">, K. (2023) ‘“People Here Are Their Own Gods”: The Migration of South African Social Workers to England’, </w:t>
      </w:r>
      <w:r w:rsidRPr="00FB164A">
        <w:rPr>
          <w:rFonts w:ascii="Arial" w:hAnsi="Arial" w:cs="Arial"/>
          <w:i/>
          <w:iCs/>
        </w:rPr>
        <w:t xml:space="preserve">The British </w:t>
      </w:r>
      <w:r>
        <w:rPr>
          <w:rFonts w:ascii="Arial" w:hAnsi="Arial" w:cs="Arial"/>
          <w:i/>
          <w:iCs/>
        </w:rPr>
        <w:t>J</w:t>
      </w:r>
      <w:r w:rsidRPr="00FB164A">
        <w:rPr>
          <w:rFonts w:ascii="Arial" w:hAnsi="Arial" w:cs="Arial"/>
          <w:i/>
          <w:iCs/>
        </w:rPr>
        <w:t xml:space="preserve">ournal of </w:t>
      </w:r>
      <w:r>
        <w:rPr>
          <w:rFonts w:ascii="Arial" w:hAnsi="Arial" w:cs="Arial"/>
          <w:i/>
          <w:iCs/>
        </w:rPr>
        <w:t>S</w:t>
      </w:r>
      <w:r w:rsidRPr="00FB164A">
        <w:rPr>
          <w:rFonts w:ascii="Arial" w:hAnsi="Arial" w:cs="Arial"/>
          <w:i/>
          <w:iCs/>
        </w:rPr>
        <w:t xml:space="preserve">ocial </w:t>
      </w:r>
      <w:r>
        <w:rPr>
          <w:rFonts w:ascii="Arial" w:hAnsi="Arial" w:cs="Arial"/>
          <w:i/>
          <w:iCs/>
        </w:rPr>
        <w:t>W</w:t>
      </w:r>
      <w:r w:rsidRPr="00FB164A">
        <w:rPr>
          <w:rFonts w:ascii="Arial" w:hAnsi="Arial" w:cs="Arial"/>
          <w:i/>
          <w:iCs/>
        </w:rPr>
        <w:t>ork</w:t>
      </w:r>
      <w:r w:rsidRPr="00FB164A">
        <w:rPr>
          <w:rFonts w:ascii="Arial" w:hAnsi="Arial" w:cs="Arial"/>
        </w:rPr>
        <w:t>, 53(4), pp. 2019–2037. Available at: https://doi.org/10.1093/bjsw/bcac199.</w:t>
      </w:r>
    </w:p>
    <w:p w14:paraId="13D86E0D" w14:textId="3CA9171A" w:rsidR="009809D1" w:rsidRDefault="009809D1" w:rsidP="009809D1">
      <w:pPr>
        <w:ind w:left="720" w:hanging="720"/>
        <w:rPr>
          <w:rFonts w:ascii="Arial" w:hAnsi="Arial" w:cs="Arial"/>
        </w:rPr>
      </w:pPr>
      <w:r w:rsidRPr="009809D1">
        <w:rPr>
          <w:rFonts w:ascii="Arial" w:hAnsi="Arial" w:cs="Arial"/>
        </w:rPr>
        <w:lastRenderedPageBreak/>
        <w:t xml:space="preserve">Heydari, A., Laroche, M., Paulin, M., &amp; Richard, M.-O. (2021) ‘Hofstede’s individual-level indulgence dimension: Scale development and validation’, Journal of Retailing and Consumer Services, 62, pp. 102640-. Available at: </w:t>
      </w:r>
      <w:hyperlink r:id="rId12" w:tgtFrame="_blank" w:history="1">
        <w:r w:rsidRPr="009809D1">
          <w:rPr>
            <w:rFonts w:ascii="Arial" w:hAnsi="Arial" w:cs="Arial"/>
          </w:rPr>
          <w:t>https://doi.org/10.1016/j.jretconser.2021.102640</w:t>
        </w:r>
      </w:hyperlink>
    </w:p>
    <w:p w14:paraId="49DAF9F1" w14:textId="5EF8415B" w:rsidR="00A141BE" w:rsidRPr="009809D1" w:rsidRDefault="00A141BE" w:rsidP="00A141BE">
      <w:pPr>
        <w:ind w:left="720" w:hanging="720"/>
        <w:rPr>
          <w:rFonts w:ascii="Arial" w:hAnsi="Arial" w:cs="Arial"/>
        </w:rPr>
      </w:pPr>
      <w:r w:rsidRPr="00A141BE">
        <w:rPr>
          <w:rFonts w:ascii="Arial" w:hAnsi="Arial" w:cs="Arial"/>
        </w:rPr>
        <w:t xml:space="preserve">Ho, C.-L.L., Whittle, C. and Eaves, M.H. (2020) ‘Mixed Methods Research - Nonverbal Observations of Cultural Convergence in Online and Offline Contexts: Testing Hall’s Low- Vs. High-Context Framework’, </w:t>
      </w:r>
      <w:r w:rsidRPr="00A141BE">
        <w:rPr>
          <w:rFonts w:ascii="Arial" w:hAnsi="Arial" w:cs="Arial"/>
          <w:i/>
          <w:iCs/>
        </w:rPr>
        <w:t>Journal of intercultural communication research</w:t>
      </w:r>
      <w:r w:rsidRPr="00A141BE">
        <w:rPr>
          <w:rFonts w:ascii="Arial" w:hAnsi="Arial" w:cs="Arial"/>
        </w:rPr>
        <w:t>, 49(4), pp. 301–312. Available at: https://doi.org/10.1080/17475759.2020.1773902.</w:t>
      </w:r>
    </w:p>
    <w:p w14:paraId="799B5F7A" w14:textId="77777777" w:rsidR="00145C2D" w:rsidRPr="0044551C" w:rsidRDefault="00145C2D" w:rsidP="00145C2D">
      <w:pPr>
        <w:ind w:left="480" w:hangingChars="200" w:hanging="480"/>
        <w:rPr>
          <w:rFonts w:ascii="Arial" w:hAnsi="Arial" w:cs="Arial"/>
          <w:color w:val="000000" w:themeColor="text1"/>
        </w:rPr>
      </w:pPr>
      <w:r w:rsidRPr="0044551C">
        <w:rPr>
          <w:rFonts w:ascii="Arial" w:hAnsi="Arial" w:cs="Arial"/>
          <w:color w:val="000000" w:themeColor="text1"/>
        </w:rPr>
        <w:t xml:space="preserve">Jackson, J. (2020) </w:t>
      </w:r>
      <w:r w:rsidRPr="0044551C">
        <w:rPr>
          <w:rFonts w:ascii="Arial" w:hAnsi="Arial" w:cs="Arial"/>
          <w:i/>
          <w:iCs/>
          <w:color w:val="000000" w:themeColor="text1"/>
        </w:rPr>
        <w:t xml:space="preserve">Introducing Language and Intercultural Communication. </w:t>
      </w:r>
      <w:r w:rsidRPr="0044551C">
        <w:rPr>
          <w:rFonts w:ascii="Arial" w:hAnsi="Arial" w:cs="Arial"/>
          <w:color w:val="000000" w:themeColor="text1"/>
        </w:rPr>
        <w:t xml:space="preserve">2nd </w:t>
      </w:r>
      <w:proofErr w:type="spellStart"/>
      <w:r w:rsidRPr="0044551C">
        <w:rPr>
          <w:rFonts w:ascii="Arial" w:hAnsi="Arial" w:cs="Arial"/>
          <w:color w:val="000000" w:themeColor="text1"/>
        </w:rPr>
        <w:t>edn</w:t>
      </w:r>
      <w:proofErr w:type="spellEnd"/>
      <w:r w:rsidRPr="0044551C">
        <w:rPr>
          <w:rFonts w:ascii="Arial" w:hAnsi="Arial" w:cs="Arial"/>
          <w:color w:val="000000" w:themeColor="text1"/>
        </w:rPr>
        <w:t>. London: Routledge.</w:t>
      </w:r>
    </w:p>
    <w:p w14:paraId="278E44D7" w14:textId="77777777" w:rsidR="00807B1A" w:rsidRPr="0044551C" w:rsidRDefault="00807B1A" w:rsidP="00807B1A">
      <w:pPr>
        <w:ind w:left="480" w:hangingChars="200" w:hanging="480"/>
        <w:rPr>
          <w:rFonts w:ascii="Arial" w:hAnsi="Arial" w:cs="Arial"/>
          <w:color w:val="000000" w:themeColor="text1"/>
        </w:rPr>
      </w:pPr>
      <w:r w:rsidRPr="0044551C">
        <w:rPr>
          <w:rFonts w:ascii="Arial" w:hAnsi="Arial" w:cs="Arial"/>
          <w:color w:val="000000" w:themeColor="text1"/>
        </w:rPr>
        <w:t xml:space="preserve">Jiménez, A., Yahiaoui, D., Zhang, C. and Jiang, C. (2023) ‘Sustainable International Management: Research in Global Culture and Leadership Development’, </w:t>
      </w:r>
      <w:r w:rsidRPr="0044551C">
        <w:rPr>
          <w:rFonts w:ascii="Arial" w:hAnsi="Arial" w:cs="Arial"/>
          <w:i/>
          <w:iCs/>
          <w:color w:val="000000" w:themeColor="text1"/>
        </w:rPr>
        <w:t>Sustainability</w:t>
      </w:r>
      <w:r w:rsidRPr="0044551C">
        <w:rPr>
          <w:rFonts w:ascii="Arial" w:hAnsi="Arial" w:cs="Arial"/>
          <w:color w:val="000000" w:themeColor="text1"/>
        </w:rPr>
        <w:t xml:space="preserve">, 15(3), pp. 2739-. Available at: </w:t>
      </w:r>
      <w:hyperlink r:id="rId13" w:history="1">
        <w:r w:rsidRPr="0044551C">
          <w:rPr>
            <w:rStyle w:val="Hyperlink"/>
            <w:rFonts w:ascii="Arial" w:hAnsi="Arial" w:cs="Arial"/>
            <w:color w:val="000000" w:themeColor="text1"/>
          </w:rPr>
          <w:t>https://doi.org/10.3390/su15032739</w:t>
        </w:r>
      </w:hyperlink>
    </w:p>
    <w:p w14:paraId="2FD1017B" w14:textId="77777777" w:rsidR="008C27FD" w:rsidRPr="008C27FD" w:rsidRDefault="008C27FD" w:rsidP="008C27FD">
      <w:pPr>
        <w:ind w:left="720" w:hanging="720"/>
        <w:rPr>
          <w:rFonts w:ascii="Arial" w:hAnsi="Arial" w:cs="Arial"/>
          <w:color w:val="000000" w:themeColor="text1"/>
        </w:rPr>
      </w:pPr>
      <w:r w:rsidRPr="008C27FD">
        <w:rPr>
          <w:rFonts w:ascii="Arial" w:hAnsi="Arial" w:cs="Arial"/>
          <w:color w:val="000000" w:themeColor="text1"/>
        </w:rPr>
        <w:t xml:space="preserve">Laher, S. and </w:t>
      </w:r>
      <w:proofErr w:type="spellStart"/>
      <w:r w:rsidRPr="008C27FD">
        <w:rPr>
          <w:rFonts w:ascii="Arial" w:hAnsi="Arial" w:cs="Arial"/>
          <w:color w:val="000000" w:themeColor="text1"/>
        </w:rPr>
        <w:t>Dockrat</w:t>
      </w:r>
      <w:proofErr w:type="spellEnd"/>
      <w:r w:rsidRPr="008C27FD">
        <w:rPr>
          <w:rFonts w:ascii="Arial" w:hAnsi="Arial" w:cs="Arial"/>
          <w:color w:val="000000" w:themeColor="text1"/>
        </w:rPr>
        <w:t xml:space="preserve">, S. (2019) ‘The five-factor model and individualism and collectivism in South </w:t>
      </w:r>
      <w:proofErr w:type="gramStart"/>
      <w:r w:rsidRPr="008C27FD">
        <w:rPr>
          <w:rFonts w:ascii="Arial" w:hAnsi="Arial" w:cs="Arial"/>
          <w:color w:val="000000" w:themeColor="text1"/>
        </w:rPr>
        <w:t>Africa :</w:t>
      </w:r>
      <w:proofErr w:type="gramEnd"/>
      <w:r w:rsidRPr="008C27FD">
        <w:rPr>
          <w:rFonts w:ascii="Arial" w:hAnsi="Arial" w:cs="Arial"/>
          <w:color w:val="000000" w:themeColor="text1"/>
        </w:rPr>
        <w:t xml:space="preserve"> implications for personality assessment’, </w:t>
      </w:r>
      <w:r w:rsidRPr="008C27FD">
        <w:rPr>
          <w:rFonts w:ascii="Arial" w:hAnsi="Arial" w:cs="Arial"/>
          <w:i/>
          <w:iCs/>
          <w:color w:val="000000" w:themeColor="text1"/>
        </w:rPr>
        <w:t>African journal of psychological assessment</w:t>
      </w:r>
      <w:r w:rsidRPr="008C27FD">
        <w:rPr>
          <w:rFonts w:ascii="Arial" w:hAnsi="Arial" w:cs="Arial"/>
          <w:color w:val="000000" w:themeColor="text1"/>
        </w:rPr>
        <w:t>, 1(1), pp. 1–9. Available at: https://doi.org/10.4102/ajopa.v1i0.4.</w:t>
      </w:r>
    </w:p>
    <w:p w14:paraId="2CCCB42F" w14:textId="552C9FE8" w:rsidR="00E71B31" w:rsidRPr="00E71B31" w:rsidRDefault="00E71B31" w:rsidP="00E71B31">
      <w:pPr>
        <w:ind w:left="720" w:hanging="720"/>
        <w:rPr>
          <w:rFonts w:ascii="Arial" w:hAnsi="Arial" w:cs="Arial"/>
          <w:color w:val="000000" w:themeColor="text1"/>
        </w:rPr>
      </w:pPr>
      <w:r w:rsidRPr="00E71B31">
        <w:rPr>
          <w:rFonts w:ascii="Arial" w:hAnsi="Arial" w:cs="Arial"/>
          <w:color w:val="000000" w:themeColor="text1"/>
        </w:rPr>
        <w:t xml:space="preserve">Lamb, G. (2019) ‘Social cohesion and violence in South Africa: constructing a puzzle with missing pieces’, </w:t>
      </w:r>
      <w:r w:rsidRPr="00E71B31">
        <w:rPr>
          <w:rFonts w:ascii="Arial" w:hAnsi="Arial" w:cs="Arial"/>
          <w:i/>
          <w:iCs/>
          <w:color w:val="000000" w:themeColor="text1"/>
        </w:rPr>
        <w:t>Crime, law, and social change</w:t>
      </w:r>
      <w:r w:rsidRPr="00E71B31">
        <w:rPr>
          <w:rFonts w:ascii="Arial" w:hAnsi="Arial" w:cs="Arial"/>
          <w:color w:val="000000" w:themeColor="text1"/>
        </w:rPr>
        <w:t>, 72(4), pp. 365–385. Available at: https://doi.org/10.1007/s10611-019-09828-7</w:t>
      </w:r>
    </w:p>
    <w:p w14:paraId="65683947" w14:textId="7F619C46" w:rsidR="002E5CFA" w:rsidRDefault="002E5CFA" w:rsidP="002E5CFA">
      <w:pPr>
        <w:ind w:left="720" w:hanging="720"/>
        <w:rPr>
          <w:rFonts w:ascii="Arial" w:hAnsi="Arial" w:cs="Arial"/>
          <w:color w:val="000000" w:themeColor="text1"/>
        </w:rPr>
      </w:pPr>
      <w:proofErr w:type="spellStart"/>
      <w:r w:rsidRPr="00CC2191">
        <w:rPr>
          <w:rFonts w:ascii="Arial" w:hAnsi="Arial" w:cs="Arial"/>
          <w:color w:val="000000" w:themeColor="text1"/>
        </w:rPr>
        <w:lastRenderedPageBreak/>
        <w:t>Lamino</w:t>
      </w:r>
      <w:proofErr w:type="spellEnd"/>
      <w:r>
        <w:rPr>
          <w:rFonts w:ascii="Arial" w:hAnsi="Arial" w:cs="Arial" w:hint="eastAsia"/>
          <w:color w:val="000000" w:themeColor="text1"/>
        </w:rPr>
        <w:t>, P.</w:t>
      </w:r>
      <w:r w:rsidRPr="00CC2191">
        <w:rPr>
          <w:rFonts w:ascii="Arial" w:hAnsi="Arial" w:cs="Arial"/>
          <w:color w:val="000000" w:themeColor="text1"/>
        </w:rPr>
        <w:t xml:space="preserve"> and Diaz</w:t>
      </w:r>
      <w:r>
        <w:rPr>
          <w:rFonts w:ascii="Arial" w:hAnsi="Arial" w:cs="Arial" w:hint="eastAsia"/>
          <w:color w:val="000000" w:themeColor="text1"/>
        </w:rPr>
        <w:t>, D.</w:t>
      </w:r>
      <w:r w:rsidRPr="00CC2191">
        <w:rPr>
          <w:rFonts w:ascii="Arial" w:hAnsi="Arial" w:cs="Arial"/>
          <w:color w:val="000000" w:themeColor="text1"/>
        </w:rPr>
        <w:t xml:space="preserve"> (2024) ‘Intercultural Competencies: Understanding High- vs. Low-Context Cultures’, </w:t>
      </w:r>
      <w:r w:rsidRPr="00CC2191">
        <w:rPr>
          <w:rFonts w:ascii="Arial" w:hAnsi="Arial" w:cs="Arial"/>
          <w:i/>
          <w:iCs/>
          <w:color w:val="000000" w:themeColor="text1"/>
        </w:rPr>
        <w:t>EDIS (Gainesville, Fla.)</w:t>
      </w:r>
      <w:r w:rsidRPr="00CC2191">
        <w:rPr>
          <w:rFonts w:ascii="Arial" w:hAnsi="Arial" w:cs="Arial"/>
          <w:color w:val="000000" w:themeColor="text1"/>
        </w:rPr>
        <w:t xml:space="preserve">, 2024(6). Available at: </w:t>
      </w:r>
      <w:hyperlink r:id="rId14" w:history="1">
        <w:r w:rsidR="00C52206" w:rsidRPr="00CC2191">
          <w:rPr>
            <w:rStyle w:val="Hyperlink"/>
            <w:rFonts w:ascii="Arial" w:hAnsi="Arial" w:cs="Arial"/>
          </w:rPr>
          <w:t>https://doi.org/10.32473/edis-wc475-2024</w:t>
        </w:r>
      </w:hyperlink>
    </w:p>
    <w:p w14:paraId="15F97764" w14:textId="5D12BD23" w:rsidR="00C52206" w:rsidRPr="0044551C" w:rsidRDefault="00C52206" w:rsidP="002E5CFA">
      <w:pPr>
        <w:ind w:left="720" w:hanging="720"/>
        <w:rPr>
          <w:rFonts w:ascii="Arial" w:hAnsi="Arial" w:cs="Arial"/>
          <w:color w:val="000000" w:themeColor="text1"/>
        </w:rPr>
      </w:pPr>
      <w:r w:rsidRPr="00C52206">
        <w:rPr>
          <w:rFonts w:ascii="Arial" w:hAnsi="Arial" w:cs="Arial"/>
          <w:color w:val="000000" w:themeColor="text1"/>
        </w:rPr>
        <w:t>Meyer, E. (2015), The Culture Map, New York, US: Public Affairs.</w:t>
      </w:r>
    </w:p>
    <w:p w14:paraId="0A221084" w14:textId="77777777" w:rsidR="005E3B33" w:rsidRDefault="005E3B33" w:rsidP="009809D1">
      <w:pPr>
        <w:ind w:left="720" w:hanging="720"/>
        <w:rPr>
          <w:rStyle w:val="Hyperlink"/>
          <w:rFonts w:ascii="Arial" w:hAnsi="Arial" w:cs="Arial"/>
          <w:color w:val="000000" w:themeColor="text1"/>
        </w:rPr>
      </w:pPr>
      <w:r w:rsidRPr="009809D1">
        <w:rPr>
          <w:rFonts w:ascii="Arial" w:hAnsi="Arial" w:cs="Arial"/>
        </w:rPr>
        <w:t>Minkov, M. and Kaasa</w:t>
      </w:r>
      <w:r w:rsidRPr="0044551C">
        <w:rPr>
          <w:rFonts w:ascii="Arial" w:hAnsi="Arial" w:cs="Arial"/>
          <w:color w:val="000000" w:themeColor="text1"/>
        </w:rPr>
        <w:t xml:space="preserve">, A. (2022) ‘Do dimensions of culture exist objectively? A validation of the revised Minkov-Hofstede model of culture with World Values Survey items and scores for 102 countries’, </w:t>
      </w:r>
      <w:r w:rsidRPr="0044551C">
        <w:rPr>
          <w:rFonts w:ascii="Arial" w:hAnsi="Arial" w:cs="Arial"/>
          <w:i/>
          <w:iCs/>
          <w:color w:val="000000" w:themeColor="text1"/>
        </w:rPr>
        <w:t>Journal of International Management</w:t>
      </w:r>
      <w:r w:rsidRPr="0044551C">
        <w:rPr>
          <w:rFonts w:ascii="Arial" w:hAnsi="Arial" w:cs="Arial"/>
          <w:color w:val="000000" w:themeColor="text1"/>
        </w:rPr>
        <w:t xml:space="preserve">, 28(4), pp. 100971-. Available at: </w:t>
      </w:r>
      <w:hyperlink r:id="rId15" w:history="1">
        <w:r w:rsidRPr="0044551C">
          <w:rPr>
            <w:rStyle w:val="Hyperlink"/>
            <w:rFonts w:ascii="Arial" w:hAnsi="Arial" w:cs="Arial"/>
            <w:color w:val="000000" w:themeColor="text1"/>
          </w:rPr>
          <w:t>https://doi.org/10.</w:t>
        </w:r>
        <w:r w:rsidRPr="0044551C">
          <w:rPr>
            <w:rStyle w:val="Hyperlink"/>
            <w:rFonts w:ascii="Arial" w:hAnsi="Arial" w:cs="Arial"/>
            <w:color w:val="000000" w:themeColor="text1"/>
          </w:rPr>
          <w:t>1</w:t>
        </w:r>
        <w:r w:rsidRPr="0044551C">
          <w:rPr>
            <w:rStyle w:val="Hyperlink"/>
            <w:rFonts w:ascii="Arial" w:hAnsi="Arial" w:cs="Arial"/>
            <w:color w:val="000000" w:themeColor="text1"/>
          </w:rPr>
          <w:t>016/j.intman.2022.100971</w:t>
        </w:r>
      </w:hyperlink>
    </w:p>
    <w:p w14:paraId="7EA1618E" w14:textId="77777777" w:rsidR="00963D7C" w:rsidRDefault="00963D7C" w:rsidP="002E5CFA">
      <w:pPr>
        <w:ind w:left="720" w:hanging="720"/>
        <w:rPr>
          <w:rFonts w:ascii="Arial" w:hAnsi="Arial" w:cs="Arial"/>
          <w:color w:val="000000" w:themeColor="text1"/>
        </w:rPr>
      </w:pPr>
      <w:r w:rsidRPr="00963D7C">
        <w:rPr>
          <w:rFonts w:ascii="Arial" w:hAnsi="Arial" w:cs="Arial"/>
          <w:color w:val="000000" w:themeColor="text1"/>
        </w:rPr>
        <w:t>Moll, M. (2012), The Quintessence of Intercultural Business Communication, Berlin Heidelberg: Springer-Verlag.</w:t>
      </w:r>
    </w:p>
    <w:p w14:paraId="2DCE7B98" w14:textId="7A328190" w:rsidR="002E5CFA" w:rsidRDefault="00000FDD" w:rsidP="002E5CFA">
      <w:pPr>
        <w:ind w:left="720" w:hanging="720"/>
        <w:rPr>
          <w:rFonts w:ascii="Arial" w:hAnsi="Arial" w:cs="Arial"/>
          <w:color w:val="000000" w:themeColor="text1"/>
        </w:rPr>
      </w:pPr>
      <w:r w:rsidRPr="00000FDD">
        <w:rPr>
          <w:rFonts w:ascii="Arial" w:hAnsi="Arial" w:cs="Arial"/>
          <w:color w:val="000000" w:themeColor="text1"/>
        </w:rPr>
        <w:t xml:space="preserve">Mkhize, N. (2023) ‘Understanding and Debunking “Quasi”-Myths Concerning Corruption and Anti-Corruption in South Africa’, </w:t>
      </w:r>
      <w:r w:rsidRPr="00000FDD">
        <w:rPr>
          <w:rFonts w:ascii="Arial" w:hAnsi="Arial" w:cs="Arial"/>
          <w:i/>
          <w:iCs/>
          <w:color w:val="000000" w:themeColor="text1"/>
        </w:rPr>
        <w:t xml:space="preserve">African </w:t>
      </w:r>
      <w:r>
        <w:rPr>
          <w:rFonts w:ascii="Arial" w:hAnsi="Arial" w:cs="Arial" w:hint="eastAsia"/>
          <w:i/>
          <w:iCs/>
          <w:color w:val="000000" w:themeColor="text1"/>
        </w:rPr>
        <w:t>R</w:t>
      </w:r>
      <w:r w:rsidRPr="00000FDD">
        <w:rPr>
          <w:rFonts w:ascii="Arial" w:hAnsi="Arial" w:cs="Arial"/>
          <w:i/>
          <w:iCs/>
          <w:color w:val="000000" w:themeColor="text1"/>
        </w:rPr>
        <w:t>enaissance</w:t>
      </w:r>
      <w:r w:rsidRPr="00000FDD">
        <w:rPr>
          <w:rFonts w:ascii="Arial" w:hAnsi="Arial" w:cs="Arial"/>
          <w:color w:val="000000" w:themeColor="text1"/>
        </w:rPr>
        <w:t xml:space="preserve">, 20(2), pp. 267–291. Available at: </w:t>
      </w:r>
      <w:hyperlink r:id="rId16" w:history="1">
        <w:r w:rsidR="00CC2191" w:rsidRPr="00000FDD">
          <w:rPr>
            <w:rStyle w:val="Hyperlink"/>
            <w:rFonts w:ascii="Arial" w:hAnsi="Arial" w:cs="Arial"/>
          </w:rPr>
          <w:t>https://doi.org/10.31920/2516-5305/2023/20n2a13</w:t>
        </w:r>
      </w:hyperlink>
    </w:p>
    <w:p w14:paraId="37B0A566" w14:textId="7BA7C3C8" w:rsidR="00D635A5" w:rsidRPr="00D635A5" w:rsidRDefault="00D635A5" w:rsidP="00D635A5">
      <w:pPr>
        <w:ind w:left="720" w:hanging="720"/>
        <w:rPr>
          <w:rFonts w:ascii="Arial" w:hAnsi="Arial" w:cs="Arial"/>
        </w:rPr>
      </w:pPr>
      <w:proofErr w:type="spellStart"/>
      <w:r w:rsidRPr="00D635A5">
        <w:rPr>
          <w:rFonts w:ascii="Arial" w:hAnsi="Arial" w:cs="Arial"/>
        </w:rPr>
        <w:t>Mugumbate</w:t>
      </w:r>
      <w:proofErr w:type="spellEnd"/>
      <w:r w:rsidRPr="00D635A5">
        <w:rPr>
          <w:rFonts w:ascii="Arial" w:hAnsi="Arial" w:cs="Arial"/>
        </w:rPr>
        <w:t xml:space="preserve">, J. R., </w:t>
      </w:r>
      <w:proofErr w:type="spellStart"/>
      <w:r w:rsidRPr="00D635A5">
        <w:rPr>
          <w:rFonts w:ascii="Arial" w:hAnsi="Arial" w:cs="Arial"/>
        </w:rPr>
        <w:t>Mupedziswa</w:t>
      </w:r>
      <w:proofErr w:type="spellEnd"/>
      <w:r w:rsidRPr="00D635A5">
        <w:rPr>
          <w:rFonts w:ascii="Arial" w:hAnsi="Arial" w:cs="Arial"/>
        </w:rPr>
        <w:t xml:space="preserve">, R., Twikirize, J. M., Mthethwa, E., Desta, A. A., </w:t>
      </w:r>
      <w:r>
        <w:rPr>
          <w:rFonts w:ascii="Arial" w:hAnsi="Arial" w:cs="Arial" w:hint="eastAsia"/>
        </w:rPr>
        <w:t>and</w:t>
      </w:r>
      <w:r w:rsidRPr="00D635A5">
        <w:rPr>
          <w:rFonts w:ascii="Arial" w:hAnsi="Arial" w:cs="Arial"/>
        </w:rPr>
        <w:t xml:space="preserve"> Oyinlola, O.</w:t>
      </w:r>
      <w:r>
        <w:rPr>
          <w:rFonts w:ascii="Arial" w:hAnsi="Arial" w:cs="Arial" w:hint="eastAsia"/>
        </w:rPr>
        <w:t xml:space="preserve"> </w:t>
      </w:r>
      <w:r w:rsidRPr="00D635A5">
        <w:rPr>
          <w:rFonts w:ascii="Arial" w:hAnsi="Arial" w:cs="Arial"/>
        </w:rPr>
        <w:t xml:space="preserve">(2024) ‘Understanding Ubuntu and its contribution to social work education in Africa and other regions of the world’, </w:t>
      </w:r>
      <w:r w:rsidRPr="00D635A5">
        <w:rPr>
          <w:rFonts w:ascii="Arial" w:hAnsi="Arial" w:cs="Arial"/>
          <w:i/>
          <w:iCs/>
        </w:rPr>
        <w:t>Social work education</w:t>
      </w:r>
      <w:r w:rsidRPr="00D635A5">
        <w:rPr>
          <w:rFonts w:ascii="Arial" w:hAnsi="Arial" w:cs="Arial"/>
        </w:rPr>
        <w:t>, 43(4), pp. 1123–1139. Available at: https://doi.org/10.1080/02615479.2023.2168638.</w:t>
      </w:r>
    </w:p>
    <w:p w14:paraId="3574167C" w14:textId="30EDC886" w:rsidR="00404ADF" w:rsidRPr="00404ADF" w:rsidRDefault="00404ADF" w:rsidP="00404ADF">
      <w:pPr>
        <w:ind w:left="720" w:hanging="720"/>
        <w:rPr>
          <w:rFonts w:ascii="Arial" w:hAnsi="Arial" w:cs="Arial"/>
        </w:rPr>
      </w:pPr>
      <w:r w:rsidRPr="00404ADF">
        <w:rPr>
          <w:rFonts w:ascii="Arial" w:hAnsi="Arial" w:cs="Arial"/>
        </w:rPr>
        <w:t xml:space="preserve">Nyssen Guillén, V.I. and Deckert, C. (2021) ‘Cultural influence on innovativeness: Links between “The Culture Map” and the “Global Innovation Index”’, </w:t>
      </w:r>
      <w:r w:rsidRPr="00404ADF">
        <w:rPr>
          <w:rFonts w:ascii="Arial" w:hAnsi="Arial" w:cs="Arial"/>
          <w:i/>
          <w:iCs/>
        </w:rPr>
        <w:t xml:space="preserve">International </w:t>
      </w:r>
      <w:r>
        <w:rPr>
          <w:rFonts w:ascii="Arial" w:hAnsi="Arial" w:cs="Arial"/>
          <w:i/>
          <w:iCs/>
        </w:rPr>
        <w:t>Journal</w:t>
      </w:r>
      <w:r w:rsidRPr="00404ADF">
        <w:rPr>
          <w:rFonts w:ascii="Arial" w:hAnsi="Arial" w:cs="Arial"/>
          <w:i/>
          <w:iCs/>
        </w:rPr>
        <w:t xml:space="preserve"> of </w:t>
      </w:r>
      <w:r>
        <w:rPr>
          <w:rFonts w:ascii="Arial" w:hAnsi="Arial" w:cs="Arial" w:hint="eastAsia"/>
          <w:i/>
          <w:iCs/>
        </w:rPr>
        <w:t>C</w:t>
      </w:r>
      <w:r w:rsidRPr="00404ADF">
        <w:rPr>
          <w:rFonts w:ascii="Arial" w:hAnsi="Arial" w:cs="Arial"/>
          <w:i/>
          <w:iCs/>
        </w:rPr>
        <w:t xml:space="preserve">orporate </w:t>
      </w:r>
      <w:r>
        <w:rPr>
          <w:rFonts w:ascii="Arial" w:hAnsi="Arial" w:cs="Arial" w:hint="eastAsia"/>
          <w:i/>
          <w:iCs/>
        </w:rPr>
        <w:t>S</w:t>
      </w:r>
      <w:r w:rsidRPr="00404ADF">
        <w:rPr>
          <w:rFonts w:ascii="Arial" w:hAnsi="Arial" w:cs="Arial"/>
          <w:i/>
          <w:iCs/>
        </w:rPr>
        <w:t xml:space="preserve">ocial </w:t>
      </w:r>
      <w:r>
        <w:rPr>
          <w:rFonts w:ascii="Arial" w:hAnsi="Arial" w:cs="Arial" w:hint="eastAsia"/>
          <w:i/>
          <w:iCs/>
        </w:rPr>
        <w:lastRenderedPageBreak/>
        <w:t>R</w:t>
      </w:r>
      <w:r w:rsidRPr="00404ADF">
        <w:rPr>
          <w:rFonts w:ascii="Arial" w:hAnsi="Arial" w:cs="Arial"/>
          <w:i/>
          <w:iCs/>
        </w:rPr>
        <w:t>esponsibility</w:t>
      </w:r>
      <w:r w:rsidRPr="00404ADF">
        <w:rPr>
          <w:rFonts w:ascii="Arial" w:hAnsi="Arial" w:cs="Arial"/>
        </w:rPr>
        <w:t>, 6(1), pp. 1–12. Available at: https://doi.org/10.1186/s40991-021-00061-x</w:t>
      </w:r>
    </w:p>
    <w:p w14:paraId="35B43F74" w14:textId="10A1E4AD" w:rsidR="009809D1" w:rsidRPr="002E5CFA" w:rsidRDefault="009809D1" w:rsidP="002E5CFA">
      <w:pPr>
        <w:ind w:left="720" w:hanging="720"/>
        <w:rPr>
          <w:rFonts w:ascii="Arial" w:hAnsi="Arial" w:cs="Arial"/>
          <w:color w:val="000000" w:themeColor="text1"/>
        </w:rPr>
      </w:pPr>
      <w:r w:rsidRPr="008908C9">
        <w:rPr>
          <w:rFonts w:ascii="Arial" w:hAnsi="Arial" w:cs="Arial"/>
        </w:rPr>
        <w:t>P</w:t>
      </w:r>
      <w:r>
        <w:rPr>
          <w:rFonts w:ascii="Arial" w:hAnsi="Arial" w:cs="Arial"/>
        </w:rPr>
        <w:t xml:space="preserve">irlog, A. </w:t>
      </w:r>
      <w:r w:rsidRPr="008908C9">
        <w:rPr>
          <w:rFonts w:ascii="Arial" w:hAnsi="Arial" w:cs="Arial"/>
        </w:rPr>
        <w:t xml:space="preserve">(2021) ‘National Cultural Profile in the Republic of Moldova According Hofstede and Trompenaars-Hampden-Turner Models’, </w:t>
      </w:r>
      <w:proofErr w:type="spellStart"/>
      <w:r w:rsidRPr="008908C9">
        <w:rPr>
          <w:rFonts w:ascii="Arial" w:hAnsi="Arial" w:cs="Arial"/>
          <w:i/>
          <w:iCs/>
        </w:rPr>
        <w:t>Revista</w:t>
      </w:r>
      <w:proofErr w:type="spellEnd"/>
      <w:r w:rsidRPr="008908C9">
        <w:rPr>
          <w:rFonts w:ascii="Arial" w:hAnsi="Arial" w:cs="Arial"/>
          <w:i/>
          <w:iCs/>
        </w:rPr>
        <w:t xml:space="preserve"> de Management </w:t>
      </w:r>
      <w:proofErr w:type="spellStart"/>
      <w:r w:rsidRPr="008908C9">
        <w:rPr>
          <w:rFonts w:ascii="Arial" w:hAnsi="Arial" w:cs="Arial"/>
          <w:i/>
          <w:iCs/>
        </w:rPr>
        <w:t>Comparat</w:t>
      </w:r>
      <w:proofErr w:type="spellEnd"/>
      <w:r w:rsidRPr="008908C9">
        <w:rPr>
          <w:rFonts w:ascii="Arial" w:hAnsi="Arial" w:cs="Arial"/>
          <w:i/>
          <w:iCs/>
        </w:rPr>
        <w:t xml:space="preserve"> International</w:t>
      </w:r>
      <w:r w:rsidRPr="008908C9">
        <w:rPr>
          <w:rFonts w:ascii="Arial" w:hAnsi="Arial" w:cs="Arial"/>
        </w:rPr>
        <w:t xml:space="preserve">, 22(4), pp. 450–457. Available at: </w:t>
      </w:r>
      <w:hyperlink r:id="rId17" w:history="1">
        <w:r w:rsidRPr="008908C9">
          <w:rPr>
            <w:rStyle w:val="Hyperlink"/>
            <w:rFonts w:ascii="Arial" w:hAnsi="Arial" w:cs="Arial"/>
          </w:rPr>
          <w:t>https://doi.org/10.36004/nier.es.2021.2-06</w:t>
        </w:r>
      </w:hyperlink>
    </w:p>
    <w:p w14:paraId="6D3B7EBD" w14:textId="351137D1" w:rsidR="006F4258" w:rsidRDefault="006F4258" w:rsidP="006F4258">
      <w:pPr>
        <w:ind w:left="720" w:hanging="720"/>
        <w:rPr>
          <w:rFonts w:ascii="Arial" w:hAnsi="Arial" w:cs="Arial"/>
        </w:rPr>
      </w:pPr>
      <w:proofErr w:type="spellStart"/>
      <w:r w:rsidRPr="006F4258">
        <w:rPr>
          <w:rFonts w:ascii="Arial" w:hAnsi="Arial" w:cs="Arial"/>
        </w:rPr>
        <w:t>Rodolaki</w:t>
      </w:r>
      <w:proofErr w:type="spellEnd"/>
      <w:r w:rsidRPr="006F4258">
        <w:rPr>
          <w:rFonts w:ascii="Arial" w:hAnsi="Arial" w:cs="Arial"/>
        </w:rPr>
        <w:t xml:space="preserve">, C., </w:t>
      </w:r>
      <w:proofErr w:type="spellStart"/>
      <w:r w:rsidRPr="006F4258">
        <w:rPr>
          <w:rFonts w:ascii="Arial" w:hAnsi="Arial" w:cs="Arial"/>
        </w:rPr>
        <w:t>Barakos</w:t>
      </w:r>
      <w:proofErr w:type="spellEnd"/>
      <w:r w:rsidRPr="006F4258">
        <w:rPr>
          <w:rFonts w:ascii="Arial" w:hAnsi="Arial" w:cs="Arial"/>
        </w:rPr>
        <w:t xml:space="preserve">, G. and Hitch, M. (2023) ‘The role of intercultural differences and challenges faced in negotiating active mine </w:t>
      </w:r>
      <w:r w:rsidRPr="006F4258">
        <w:rPr>
          <w:rFonts w:ascii="Arial" w:hAnsi="Arial" w:cs="Arial"/>
        </w:rPr>
        <w:t>sites’ rehabilitation</w:t>
      </w:r>
      <w:r w:rsidRPr="006F4258">
        <w:rPr>
          <w:rFonts w:ascii="Arial" w:hAnsi="Arial" w:cs="Arial"/>
        </w:rPr>
        <w:t xml:space="preserve"> objectives from Africa to Europe’, </w:t>
      </w:r>
      <w:r w:rsidRPr="006F4258">
        <w:rPr>
          <w:rFonts w:ascii="Arial" w:hAnsi="Arial" w:cs="Arial"/>
          <w:i/>
          <w:iCs/>
        </w:rPr>
        <w:t xml:space="preserve">The </w:t>
      </w:r>
      <w:r>
        <w:rPr>
          <w:rFonts w:ascii="Arial" w:hAnsi="Arial" w:cs="Arial" w:hint="eastAsia"/>
          <w:i/>
          <w:iCs/>
        </w:rPr>
        <w:t>E</w:t>
      </w:r>
      <w:r w:rsidRPr="006F4258">
        <w:rPr>
          <w:rFonts w:ascii="Arial" w:hAnsi="Arial" w:cs="Arial"/>
          <w:i/>
          <w:iCs/>
        </w:rPr>
        <w:t xml:space="preserve">xtractive </w:t>
      </w:r>
      <w:r>
        <w:rPr>
          <w:rFonts w:ascii="Arial" w:hAnsi="Arial" w:cs="Arial" w:hint="eastAsia"/>
          <w:i/>
          <w:iCs/>
        </w:rPr>
        <w:t>I</w:t>
      </w:r>
      <w:r w:rsidRPr="006F4258">
        <w:rPr>
          <w:rFonts w:ascii="Arial" w:hAnsi="Arial" w:cs="Arial"/>
          <w:i/>
          <w:iCs/>
        </w:rPr>
        <w:t xml:space="preserve">ndustries and </w:t>
      </w:r>
      <w:r>
        <w:rPr>
          <w:rFonts w:ascii="Arial" w:hAnsi="Arial" w:cs="Arial" w:hint="eastAsia"/>
          <w:i/>
          <w:iCs/>
        </w:rPr>
        <w:t>S</w:t>
      </w:r>
      <w:r w:rsidRPr="006F4258">
        <w:rPr>
          <w:rFonts w:ascii="Arial" w:hAnsi="Arial" w:cs="Arial"/>
          <w:i/>
          <w:iCs/>
        </w:rPr>
        <w:t>ociety</w:t>
      </w:r>
      <w:r w:rsidRPr="006F4258">
        <w:rPr>
          <w:rFonts w:ascii="Arial" w:hAnsi="Arial" w:cs="Arial"/>
        </w:rPr>
        <w:t xml:space="preserve">, 16, pp. 101362-. Available at: </w:t>
      </w:r>
      <w:hyperlink r:id="rId18" w:history="1">
        <w:r w:rsidRPr="006F4258">
          <w:rPr>
            <w:rStyle w:val="Hyperlink"/>
            <w:rFonts w:ascii="Arial" w:hAnsi="Arial" w:cs="Arial"/>
          </w:rPr>
          <w:t>https://doi.org/10.1016/j.exis.2023.101362</w:t>
        </w:r>
      </w:hyperlink>
    </w:p>
    <w:p w14:paraId="7ED7075C" w14:textId="66F9BDCD" w:rsidR="000830F4" w:rsidRDefault="000830F4" w:rsidP="009309B5">
      <w:pPr>
        <w:ind w:left="720" w:hanging="720"/>
        <w:rPr>
          <w:rFonts w:ascii="Arial" w:hAnsi="Arial" w:cs="Arial"/>
        </w:rPr>
      </w:pPr>
      <w:proofErr w:type="spellStart"/>
      <w:r w:rsidRPr="000830F4">
        <w:rPr>
          <w:rFonts w:ascii="Arial" w:hAnsi="Arial" w:cs="Arial"/>
        </w:rPr>
        <w:t>Shaules</w:t>
      </w:r>
      <w:proofErr w:type="spellEnd"/>
      <w:r w:rsidRPr="000830F4">
        <w:rPr>
          <w:rFonts w:ascii="Arial" w:hAnsi="Arial" w:cs="Arial"/>
        </w:rPr>
        <w:t xml:space="preserve">, J. (2019) ‘Edward Hall ahead of his time: Deep culture, intercultural understanding, and embodied cognition’, </w:t>
      </w:r>
      <w:r w:rsidRPr="000830F4">
        <w:rPr>
          <w:rFonts w:ascii="Arial" w:hAnsi="Arial" w:cs="Arial"/>
          <w:i/>
          <w:iCs/>
        </w:rPr>
        <w:t xml:space="preserve">Intercultural </w:t>
      </w:r>
      <w:r>
        <w:rPr>
          <w:rFonts w:ascii="Arial" w:hAnsi="Arial" w:cs="Arial"/>
          <w:i/>
          <w:iCs/>
        </w:rPr>
        <w:t>C</w:t>
      </w:r>
      <w:r w:rsidRPr="000830F4">
        <w:rPr>
          <w:rFonts w:ascii="Arial" w:hAnsi="Arial" w:cs="Arial"/>
          <w:i/>
          <w:iCs/>
        </w:rPr>
        <w:t xml:space="preserve">ommunication </w:t>
      </w:r>
      <w:r>
        <w:rPr>
          <w:rFonts w:ascii="Arial" w:hAnsi="Arial" w:cs="Arial"/>
          <w:i/>
          <w:iCs/>
        </w:rPr>
        <w:t>E</w:t>
      </w:r>
      <w:r w:rsidRPr="000830F4">
        <w:rPr>
          <w:rFonts w:ascii="Arial" w:hAnsi="Arial" w:cs="Arial"/>
          <w:i/>
          <w:iCs/>
        </w:rPr>
        <w:t>ducation</w:t>
      </w:r>
      <w:r w:rsidRPr="000830F4">
        <w:rPr>
          <w:rFonts w:ascii="Arial" w:hAnsi="Arial" w:cs="Arial"/>
        </w:rPr>
        <w:t xml:space="preserve">, 2(1), pp. 1–19. Available at: </w:t>
      </w:r>
      <w:hyperlink r:id="rId19" w:history="1">
        <w:r w:rsidRPr="000830F4">
          <w:rPr>
            <w:rStyle w:val="Hyperlink"/>
            <w:rFonts w:ascii="Arial" w:hAnsi="Arial" w:cs="Arial"/>
          </w:rPr>
          <w:t>https://doi.org/10.29140/ice.v2n1.145</w:t>
        </w:r>
      </w:hyperlink>
    </w:p>
    <w:p w14:paraId="2FDFDD2C" w14:textId="10F084DB" w:rsidR="000B3954" w:rsidRDefault="000B3954" w:rsidP="000B3954">
      <w:pPr>
        <w:ind w:left="720" w:hanging="720"/>
        <w:rPr>
          <w:rFonts w:ascii="Arial" w:hAnsi="Arial" w:cs="Arial"/>
        </w:rPr>
      </w:pPr>
      <w:r w:rsidRPr="00057D92">
        <w:rPr>
          <w:rFonts w:ascii="Arial" w:hAnsi="Arial" w:cs="Arial"/>
        </w:rPr>
        <w:t>South African government</w:t>
      </w:r>
      <w:r w:rsidRPr="004B6C11">
        <w:rPr>
          <w:rFonts w:ascii="Arial" w:hAnsi="Arial" w:cs="Arial"/>
        </w:rPr>
        <w:t xml:space="preserve"> (2022)</w:t>
      </w:r>
      <w:r>
        <w:rPr>
          <w:rFonts w:ascii="Arial" w:hAnsi="Arial" w:cs="Arial"/>
          <w:i/>
          <w:iCs/>
        </w:rPr>
        <w:t xml:space="preserve"> </w:t>
      </w:r>
      <w:r w:rsidRPr="00057D92">
        <w:rPr>
          <w:rFonts w:ascii="Arial" w:hAnsi="Arial" w:cs="Arial"/>
          <w:i/>
          <w:iCs/>
        </w:rPr>
        <w:t xml:space="preserve">People of </w:t>
      </w:r>
      <w:r>
        <w:rPr>
          <w:rFonts w:ascii="Arial" w:hAnsi="Arial" w:cs="Arial"/>
          <w:i/>
          <w:iCs/>
        </w:rPr>
        <w:t>S</w:t>
      </w:r>
      <w:r w:rsidRPr="00057D92">
        <w:rPr>
          <w:rFonts w:ascii="Arial" w:hAnsi="Arial" w:cs="Arial"/>
          <w:i/>
          <w:iCs/>
        </w:rPr>
        <w:t xml:space="preserve">outh </w:t>
      </w:r>
      <w:r>
        <w:rPr>
          <w:rFonts w:ascii="Arial" w:hAnsi="Arial" w:cs="Arial"/>
          <w:i/>
          <w:iCs/>
        </w:rPr>
        <w:t>A</w:t>
      </w:r>
      <w:r w:rsidRPr="00057D92">
        <w:rPr>
          <w:rFonts w:ascii="Arial" w:hAnsi="Arial" w:cs="Arial"/>
          <w:i/>
          <w:iCs/>
        </w:rPr>
        <w:t>frica</w:t>
      </w:r>
      <w:r w:rsidRPr="00057D92">
        <w:rPr>
          <w:rFonts w:ascii="Arial" w:hAnsi="Arial" w:cs="Arial"/>
        </w:rPr>
        <w:t>. Available at: https://www.gov.za/about-sa/south-africas-people (Accessed: 09 January 2025).</w:t>
      </w:r>
    </w:p>
    <w:p w14:paraId="30DD1E25" w14:textId="0148AEBA" w:rsidR="00AE1CAA" w:rsidRPr="000830F4" w:rsidRDefault="00AE1CAA" w:rsidP="00AA3716">
      <w:pPr>
        <w:ind w:left="720" w:hanging="720"/>
        <w:rPr>
          <w:rFonts w:ascii="Arial" w:hAnsi="Arial" w:cs="Arial"/>
          <w:color w:val="000000" w:themeColor="text1"/>
        </w:rPr>
      </w:pPr>
      <w:r w:rsidRPr="00AE1CAA">
        <w:rPr>
          <w:rFonts w:ascii="Arial" w:hAnsi="Arial" w:cs="Arial"/>
          <w:color w:val="000000" w:themeColor="text1"/>
        </w:rPr>
        <w:t>The Culture Factor</w:t>
      </w:r>
      <w:r>
        <w:rPr>
          <w:rFonts w:ascii="Arial" w:hAnsi="Arial" w:cs="Arial" w:hint="eastAsia"/>
          <w:color w:val="000000" w:themeColor="text1"/>
        </w:rPr>
        <w:t xml:space="preserve"> </w:t>
      </w:r>
      <w:r w:rsidRPr="00AE1CAA">
        <w:rPr>
          <w:rFonts w:ascii="Arial" w:hAnsi="Arial" w:cs="Arial"/>
          <w:color w:val="000000" w:themeColor="text1"/>
        </w:rPr>
        <w:t>Group</w:t>
      </w:r>
      <w:r>
        <w:rPr>
          <w:rFonts w:ascii="Arial" w:hAnsi="Arial" w:cs="Arial" w:hint="eastAsia"/>
          <w:color w:val="000000" w:themeColor="text1"/>
        </w:rPr>
        <w:t xml:space="preserve"> </w:t>
      </w:r>
      <w:r w:rsidRPr="00AE1CAA">
        <w:rPr>
          <w:rFonts w:ascii="Arial" w:hAnsi="Arial" w:cs="Arial"/>
          <w:color w:val="000000" w:themeColor="text1"/>
        </w:rPr>
        <w:t>(</w:t>
      </w:r>
      <w:r>
        <w:rPr>
          <w:rFonts w:ascii="Arial" w:hAnsi="Arial" w:cs="Arial" w:hint="eastAsia"/>
          <w:color w:val="000000" w:themeColor="text1"/>
        </w:rPr>
        <w:t>2023</w:t>
      </w:r>
      <w:r w:rsidRPr="00AE1CAA">
        <w:rPr>
          <w:rFonts w:ascii="Arial" w:hAnsi="Arial" w:cs="Arial"/>
          <w:color w:val="000000" w:themeColor="text1"/>
        </w:rPr>
        <w:t xml:space="preserve">) </w:t>
      </w:r>
      <w:r w:rsidRPr="00AE1CAA">
        <w:rPr>
          <w:rFonts w:ascii="Arial" w:hAnsi="Arial" w:cs="Arial"/>
          <w:i/>
          <w:iCs/>
          <w:color w:val="000000" w:themeColor="text1"/>
        </w:rPr>
        <w:t>Country comparison tool</w:t>
      </w:r>
      <w:r w:rsidRPr="00AE1CAA">
        <w:rPr>
          <w:rFonts w:ascii="Arial" w:hAnsi="Arial" w:cs="Arial"/>
          <w:color w:val="000000" w:themeColor="text1"/>
        </w:rPr>
        <w:t xml:space="preserve">. Available at: https://www.theculturefactor.com/country-comparison-tool (Accessed: </w:t>
      </w:r>
      <w:r>
        <w:rPr>
          <w:rFonts w:ascii="Arial" w:hAnsi="Arial" w:cs="Arial" w:hint="eastAsia"/>
          <w:color w:val="000000" w:themeColor="text1"/>
        </w:rPr>
        <w:t>9</w:t>
      </w:r>
      <w:r w:rsidRPr="00AE1CAA">
        <w:rPr>
          <w:rFonts w:ascii="Arial" w:hAnsi="Arial" w:cs="Arial"/>
          <w:color w:val="000000" w:themeColor="text1"/>
        </w:rPr>
        <w:t xml:space="preserve"> January 2025).</w:t>
      </w:r>
    </w:p>
    <w:p w14:paraId="0F4F0EDC" w14:textId="3EC718AC" w:rsidR="009309B5" w:rsidRDefault="009309B5" w:rsidP="009309B5">
      <w:pPr>
        <w:ind w:left="480" w:hangingChars="200" w:hanging="480"/>
        <w:rPr>
          <w:rFonts w:ascii="Arial" w:hAnsi="Arial" w:cs="Arial"/>
          <w:color w:val="000000" w:themeColor="text1"/>
        </w:rPr>
      </w:pPr>
      <w:r w:rsidRPr="0044551C">
        <w:rPr>
          <w:rFonts w:ascii="Arial" w:hAnsi="Arial" w:cs="Arial"/>
          <w:color w:val="000000" w:themeColor="text1"/>
        </w:rPr>
        <w:t xml:space="preserve">Ursu, O. and </w:t>
      </w:r>
      <w:proofErr w:type="spellStart"/>
      <w:r w:rsidRPr="0044551C">
        <w:rPr>
          <w:rFonts w:ascii="Arial" w:hAnsi="Arial" w:cs="Arial"/>
          <w:color w:val="000000" w:themeColor="text1"/>
        </w:rPr>
        <w:t>Ciortescu</w:t>
      </w:r>
      <w:proofErr w:type="spellEnd"/>
      <w:r w:rsidRPr="0044551C">
        <w:rPr>
          <w:rFonts w:ascii="Arial" w:hAnsi="Arial" w:cs="Arial"/>
          <w:color w:val="000000" w:themeColor="text1"/>
        </w:rPr>
        <w:t xml:space="preserve">, E. (2021) ‘Exploring Cultural Patterns in Business Communication. Insights from Europe and Asia’, </w:t>
      </w:r>
      <w:r w:rsidRPr="0044551C">
        <w:rPr>
          <w:rFonts w:ascii="Arial" w:hAnsi="Arial" w:cs="Arial"/>
          <w:i/>
          <w:iCs/>
          <w:color w:val="000000" w:themeColor="text1"/>
        </w:rPr>
        <w:t>CES working papers</w:t>
      </w:r>
      <w:r w:rsidRPr="0044551C">
        <w:rPr>
          <w:rFonts w:ascii="Arial" w:hAnsi="Arial" w:cs="Arial"/>
          <w:color w:val="000000" w:themeColor="text1"/>
        </w:rPr>
        <w:t xml:space="preserve">, </w:t>
      </w:r>
      <w:proofErr w:type="gramStart"/>
      <w:r w:rsidRPr="0044551C">
        <w:rPr>
          <w:rFonts w:ascii="Arial" w:hAnsi="Arial" w:cs="Arial"/>
          <w:color w:val="000000" w:themeColor="text1"/>
        </w:rPr>
        <w:lastRenderedPageBreak/>
        <w:t>XIII(</w:t>
      </w:r>
      <w:proofErr w:type="gramEnd"/>
      <w:r w:rsidRPr="0044551C">
        <w:rPr>
          <w:rFonts w:ascii="Arial" w:hAnsi="Arial" w:cs="Arial"/>
          <w:color w:val="000000" w:themeColor="text1"/>
        </w:rPr>
        <w:t xml:space="preserve">2), pp. 149–158. Available at: </w:t>
      </w:r>
      <w:hyperlink r:id="rId20" w:history="1">
        <w:r w:rsidRPr="0044551C">
          <w:rPr>
            <w:rStyle w:val="Hyperlink"/>
            <w:rFonts w:ascii="Arial" w:hAnsi="Arial" w:cs="Arial"/>
            <w:color w:val="000000" w:themeColor="text1"/>
          </w:rPr>
          <w:t>https://www.proquest.com/docview/2561543837/18E3C27C21AE42ABPQ/1?accountid=130472&amp;sourcetype=Working%20Papers</w:t>
        </w:r>
      </w:hyperlink>
      <w:r>
        <w:rPr>
          <w:rFonts w:ascii="Arial" w:hAnsi="Arial" w:cs="Arial"/>
          <w:color w:val="000000" w:themeColor="text1"/>
        </w:rPr>
        <w:t xml:space="preserve"> </w:t>
      </w:r>
      <w:r w:rsidRPr="0044551C">
        <w:rPr>
          <w:rFonts w:ascii="Arial" w:hAnsi="Arial" w:cs="Arial"/>
          <w:color w:val="000000" w:themeColor="text1"/>
        </w:rPr>
        <w:t xml:space="preserve">(Accessed: </w:t>
      </w:r>
      <w:r>
        <w:rPr>
          <w:rFonts w:ascii="Arial" w:hAnsi="Arial" w:cs="Arial"/>
          <w:color w:val="000000" w:themeColor="text1"/>
        </w:rPr>
        <w:t>9 Jan</w:t>
      </w:r>
      <w:r w:rsidRPr="0044551C">
        <w:rPr>
          <w:rFonts w:ascii="Arial" w:hAnsi="Arial" w:cs="Arial"/>
          <w:color w:val="000000" w:themeColor="text1"/>
        </w:rPr>
        <w:t xml:space="preserve"> 202</w:t>
      </w:r>
      <w:r w:rsidR="00FF7463">
        <w:rPr>
          <w:rFonts w:ascii="Arial" w:hAnsi="Arial" w:cs="Arial" w:hint="eastAsia"/>
          <w:color w:val="000000" w:themeColor="text1"/>
        </w:rPr>
        <w:t>5</w:t>
      </w:r>
      <w:r w:rsidRPr="0044551C">
        <w:rPr>
          <w:rFonts w:ascii="Arial" w:hAnsi="Arial" w:cs="Arial"/>
          <w:color w:val="000000" w:themeColor="text1"/>
        </w:rPr>
        <w:t>).</w:t>
      </w:r>
    </w:p>
    <w:p w14:paraId="634010AE" w14:textId="6E911953" w:rsidR="00DA6E77" w:rsidRDefault="00DA6E77" w:rsidP="009309B5">
      <w:pPr>
        <w:ind w:left="480" w:hangingChars="200" w:hanging="480"/>
        <w:rPr>
          <w:rFonts w:ascii="Arial" w:hAnsi="Arial" w:cs="Arial"/>
          <w:color w:val="000000" w:themeColor="text1"/>
        </w:rPr>
      </w:pPr>
      <w:r w:rsidRPr="00DA6E77">
        <w:rPr>
          <w:rFonts w:ascii="Arial" w:hAnsi="Arial" w:cs="Arial"/>
          <w:color w:val="000000" w:themeColor="text1"/>
        </w:rPr>
        <w:t>World Bank</w:t>
      </w:r>
      <w:r>
        <w:rPr>
          <w:rFonts w:ascii="Arial" w:hAnsi="Arial" w:cs="Arial" w:hint="eastAsia"/>
          <w:color w:val="000000" w:themeColor="text1"/>
        </w:rPr>
        <w:t xml:space="preserve"> (</w:t>
      </w:r>
      <w:r w:rsidRPr="00DA6E77">
        <w:rPr>
          <w:rFonts w:ascii="Arial" w:hAnsi="Arial" w:cs="Arial"/>
          <w:color w:val="000000" w:themeColor="text1"/>
        </w:rPr>
        <w:t>2022</w:t>
      </w:r>
      <w:r>
        <w:rPr>
          <w:rFonts w:ascii="Arial" w:hAnsi="Arial" w:cs="Arial" w:hint="eastAsia"/>
          <w:color w:val="000000" w:themeColor="text1"/>
        </w:rPr>
        <w:t>)</w:t>
      </w:r>
      <w:r w:rsidRPr="00DA6E77">
        <w:rPr>
          <w:rFonts w:ascii="Arial" w:hAnsi="Arial" w:cs="Arial"/>
          <w:color w:val="000000" w:themeColor="text1"/>
        </w:rPr>
        <w:t xml:space="preserve"> </w:t>
      </w:r>
      <w:r w:rsidRPr="00DA6E77">
        <w:rPr>
          <w:rFonts w:ascii="Arial" w:hAnsi="Arial" w:cs="Arial"/>
          <w:i/>
          <w:iCs/>
          <w:color w:val="000000" w:themeColor="text1"/>
        </w:rPr>
        <w:t>Inequality in Southern Africa: An Assessment of the Southern African Customs Union</w:t>
      </w:r>
      <w:r w:rsidRPr="00DA6E77">
        <w:rPr>
          <w:rFonts w:ascii="Arial" w:hAnsi="Arial" w:cs="Arial"/>
          <w:color w:val="000000" w:themeColor="text1"/>
        </w:rPr>
        <w:t>. Washington, DC: World Bank.</w:t>
      </w:r>
    </w:p>
    <w:sectPr w:rsidR="00DA6E77" w:rsidSect="00F2249E">
      <w:footerReference w:type="default" r:id="rId21"/>
      <w:pgSz w:w="11906" w:h="16838"/>
      <w:pgMar w:top="1440" w:right="1800" w:bottom="1440" w:left="1800" w:header="851" w:footer="992" w:gutter="0"/>
      <w:pgNumType w:start="0"/>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A74E1" w14:textId="77777777" w:rsidR="00C61798" w:rsidRDefault="00C61798" w:rsidP="00000FDD">
      <w:pPr>
        <w:spacing w:after="0" w:line="240" w:lineRule="auto"/>
      </w:pPr>
      <w:r>
        <w:separator/>
      </w:r>
    </w:p>
  </w:endnote>
  <w:endnote w:type="continuationSeparator" w:id="0">
    <w:p w14:paraId="509E673C" w14:textId="77777777" w:rsidR="00C61798" w:rsidRDefault="00C61798" w:rsidP="00000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7409330"/>
      <w:docPartObj>
        <w:docPartGallery w:val="Page Numbers (Bottom of Page)"/>
        <w:docPartUnique/>
      </w:docPartObj>
    </w:sdtPr>
    <w:sdtEndPr>
      <w:rPr>
        <w:noProof/>
      </w:rPr>
    </w:sdtEndPr>
    <w:sdtContent>
      <w:p w14:paraId="0870E0B4" w14:textId="77777777" w:rsidR="00000FDD" w:rsidRDefault="00000FDD">
        <w:pPr>
          <w:pStyle w:val="Footer"/>
          <w:jc w:val="center"/>
        </w:pPr>
      </w:p>
      <w:p w14:paraId="6FFB716E" w14:textId="758EF599" w:rsidR="00000FDD" w:rsidRDefault="00000F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C458A" w14:textId="77777777" w:rsidR="00000FDD" w:rsidRDefault="00000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11C68" w14:textId="77777777" w:rsidR="00C61798" w:rsidRDefault="00C61798" w:rsidP="00000FDD">
      <w:pPr>
        <w:spacing w:after="0" w:line="240" w:lineRule="auto"/>
      </w:pPr>
      <w:r>
        <w:separator/>
      </w:r>
    </w:p>
  </w:footnote>
  <w:footnote w:type="continuationSeparator" w:id="0">
    <w:p w14:paraId="723EE70A" w14:textId="77777777" w:rsidR="00C61798" w:rsidRDefault="00C61798" w:rsidP="00000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465948"/>
    <w:multiLevelType w:val="multilevel"/>
    <w:tmpl w:val="AC6C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8116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818"/>
    <w:rsid w:val="00000FDD"/>
    <w:rsid w:val="00010566"/>
    <w:rsid w:val="000108BD"/>
    <w:rsid w:val="00053DF8"/>
    <w:rsid w:val="00057A70"/>
    <w:rsid w:val="00057D92"/>
    <w:rsid w:val="00076D2E"/>
    <w:rsid w:val="00080CB7"/>
    <w:rsid w:val="000830F4"/>
    <w:rsid w:val="0009725A"/>
    <w:rsid w:val="000B3954"/>
    <w:rsid w:val="000F242B"/>
    <w:rsid w:val="00100F62"/>
    <w:rsid w:val="001306A1"/>
    <w:rsid w:val="00145C2D"/>
    <w:rsid w:val="00175100"/>
    <w:rsid w:val="001A10AB"/>
    <w:rsid w:val="001D3650"/>
    <w:rsid w:val="001D6B13"/>
    <w:rsid w:val="002223D6"/>
    <w:rsid w:val="00267E29"/>
    <w:rsid w:val="002A4CF6"/>
    <w:rsid w:val="002C2795"/>
    <w:rsid w:val="002D111F"/>
    <w:rsid w:val="002E5CFA"/>
    <w:rsid w:val="002F25AA"/>
    <w:rsid w:val="002F54B8"/>
    <w:rsid w:val="003700EA"/>
    <w:rsid w:val="00404ADF"/>
    <w:rsid w:val="0043222F"/>
    <w:rsid w:val="00443A5E"/>
    <w:rsid w:val="00444D25"/>
    <w:rsid w:val="004647CB"/>
    <w:rsid w:val="0047649F"/>
    <w:rsid w:val="00480F90"/>
    <w:rsid w:val="00481992"/>
    <w:rsid w:val="0048247F"/>
    <w:rsid w:val="004A72F9"/>
    <w:rsid w:val="004B6C11"/>
    <w:rsid w:val="00502D4B"/>
    <w:rsid w:val="00513B92"/>
    <w:rsid w:val="00540C14"/>
    <w:rsid w:val="00590442"/>
    <w:rsid w:val="005D6B21"/>
    <w:rsid w:val="005E3B33"/>
    <w:rsid w:val="005E7632"/>
    <w:rsid w:val="005F20DC"/>
    <w:rsid w:val="00607AC5"/>
    <w:rsid w:val="006255D4"/>
    <w:rsid w:val="00630E3F"/>
    <w:rsid w:val="006C4775"/>
    <w:rsid w:val="006D2584"/>
    <w:rsid w:val="006F4258"/>
    <w:rsid w:val="00744B6D"/>
    <w:rsid w:val="00770A0C"/>
    <w:rsid w:val="007E1549"/>
    <w:rsid w:val="00807B1A"/>
    <w:rsid w:val="00884886"/>
    <w:rsid w:val="008908C9"/>
    <w:rsid w:val="00890AA0"/>
    <w:rsid w:val="008C27FD"/>
    <w:rsid w:val="008C722E"/>
    <w:rsid w:val="009309B5"/>
    <w:rsid w:val="00963D7C"/>
    <w:rsid w:val="0096789D"/>
    <w:rsid w:val="009771A8"/>
    <w:rsid w:val="009809D1"/>
    <w:rsid w:val="00992215"/>
    <w:rsid w:val="009F48A2"/>
    <w:rsid w:val="00A038B7"/>
    <w:rsid w:val="00A10D1E"/>
    <w:rsid w:val="00A141BE"/>
    <w:rsid w:val="00A30396"/>
    <w:rsid w:val="00A5761D"/>
    <w:rsid w:val="00A65FFC"/>
    <w:rsid w:val="00A723F7"/>
    <w:rsid w:val="00A75059"/>
    <w:rsid w:val="00A75FE1"/>
    <w:rsid w:val="00AA3716"/>
    <w:rsid w:val="00AD72E8"/>
    <w:rsid w:val="00AE1CAA"/>
    <w:rsid w:val="00AF785A"/>
    <w:rsid w:val="00B303E9"/>
    <w:rsid w:val="00B45E4D"/>
    <w:rsid w:val="00B56E7C"/>
    <w:rsid w:val="00BA703E"/>
    <w:rsid w:val="00BC02A0"/>
    <w:rsid w:val="00BC145A"/>
    <w:rsid w:val="00BE41A2"/>
    <w:rsid w:val="00C30054"/>
    <w:rsid w:val="00C36B29"/>
    <w:rsid w:val="00C52206"/>
    <w:rsid w:val="00C61798"/>
    <w:rsid w:val="00C64B66"/>
    <w:rsid w:val="00C839F8"/>
    <w:rsid w:val="00CA4D8D"/>
    <w:rsid w:val="00CC2191"/>
    <w:rsid w:val="00D23960"/>
    <w:rsid w:val="00D26DA3"/>
    <w:rsid w:val="00D635A5"/>
    <w:rsid w:val="00DA6E77"/>
    <w:rsid w:val="00DB0AED"/>
    <w:rsid w:val="00DB3650"/>
    <w:rsid w:val="00DB7415"/>
    <w:rsid w:val="00E17094"/>
    <w:rsid w:val="00E47D37"/>
    <w:rsid w:val="00E619C9"/>
    <w:rsid w:val="00E71B31"/>
    <w:rsid w:val="00E83C02"/>
    <w:rsid w:val="00E97325"/>
    <w:rsid w:val="00EA4FF9"/>
    <w:rsid w:val="00EB6D0B"/>
    <w:rsid w:val="00F2249E"/>
    <w:rsid w:val="00F26E7B"/>
    <w:rsid w:val="00F34315"/>
    <w:rsid w:val="00F36818"/>
    <w:rsid w:val="00F508BB"/>
    <w:rsid w:val="00F55AE3"/>
    <w:rsid w:val="00F77132"/>
    <w:rsid w:val="00FB164A"/>
    <w:rsid w:val="00FB3B9A"/>
    <w:rsid w:val="00FC35D5"/>
    <w:rsid w:val="00FC43B0"/>
    <w:rsid w:val="00FC4F66"/>
    <w:rsid w:val="00FF74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2D9D85"/>
  <w15:chartTrackingRefBased/>
  <w15:docId w15:val="{DD27BE0F-C75F-42F6-9873-8ADDDFEFF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6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6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6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6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818"/>
    <w:rPr>
      <w:rFonts w:eastAsiaTheme="majorEastAsia" w:cstheme="majorBidi"/>
      <w:color w:val="272727" w:themeColor="text1" w:themeTint="D8"/>
    </w:rPr>
  </w:style>
  <w:style w:type="paragraph" w:styleId="Title">
    <w:name w:val="Title"/>
    <w:basedOn w:val="Normal"/>
    <w:next w:val="Normal"/>
    <w:link w:val="TitleChar"/>
    <w:uiPriority w:val="10"/>
    <w:qFormat/>
    <w:rsid w:val="00F36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818"/>
    <w:pPr>
      <w:spacing w:before="160"/>
      <w:jc w:val="center"/>
    </w:pPr>
    <w:rPr>
      <w:i/>
      <w:iCs/>
      <w:color w:val="404040" w:themeColor="text1" w:themeTint="BF"/>
    </w:rPr>
  </w:style>
  <w:style w:type="character" w:customStyle="1" w:styleId="QuoteChar">
    <w:name w:val="Quote Char"/>
    <w:basedOn w:val="DefaultParagraphFont"/>
    <w:link w:val="Quote"/>
    <w:uiPriority w:val="29"/>
    <w:rsid w:val="00F36818"/>
    <w:rPr>
      <w:i/>
      <w:iCs/>
      <w:color w:val="404040" w:themeColor="text1" w:themeTint="BF"/>
    </w:rPr>
  </w:style>
  <w:style w:type="paragraph" w:styleId="ListParagraph">
    <w:name w:val="List Paragraph"/>
    <w:basedOn w:val="Normal"/>
    <w:uiPriority w:val="34"/>
    <w:qFormat/>
    <w:rsid w:val="00F36818"/>
    <w:pPr>
      <w:ind w:left="720"/>
      <w:contextualSpacing/>
    </w:pPr>
  </w:style>
  <w:style w:type="character" w:styleId="IntenseEmphasis">
    <w:name w:val="Intense Emphasis"/>
    <w:basedOn w:val="DefaultParagraphFont"/>
    <w:uiPriority w:val="21"/>
    <w:qFormat/>
    <w:rsid w:val="00F36818"/>
    <w:rPr>
      <w:i/>
      <w:iCs/>
      <w:color w:val="0F4761" w:themeColor="accent1" w:themeShade="BF"/>
    </w:rPr>
  </w:style>
  <w:style w:type="paragraph" w:styleId="IntenseQuote">
    <w:name w:val="Intense Quote"/>
    <w:basedOn w:val="Normal"/>
    <w:next w:val="Normal"/>
    <w:link w:val="IntenseQuoteChar"/>
    <w:uiPriority w:val="30"/>
    <w:qFormat/>
    <w:rsid w:val="00F36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818"/>
    <w:rPr>
      <w:i/>
      <w:iCs/>
      <w:color w:val="0F4761" w:themeColor="accent1" w:themeShade="BF"/>
    </w:rPr>
  </w:style>
  <w:style w:type="character" w:styleId="IntenseReference">
    <w:name w:val="Intense Reference"/>
    <w:basedOn w:val="DefaultParagraphFont"/>
    <w:uiPriority w:val="32"/>
    <w:qFormat/>
    <w:rsid w:val="00F36818"/>
    <w:rPr>
      <w:b/>
      <w:bCs/>
      <w:smallCaps/>
      <w:color w:val="0F4761" w:themeColor="accent1" w:themeShade="BF"/>
      <w:spacing w:val="5"/>
    </w:rPr>
  </w:style>
  <w:style w:type="paragraph" w:styleId="NoSpacing">
    <w:name w:val="No Spacing"/>
    <w:link w:val="NoSpacingChar"/>
    <w:uiPriority w:val="1"/>
    <w:qFormat/>
    <w:rsid w:val="00F2249E"/>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F2249E"/>
    <w:rPr>
      <w:sz w:val="22"/>
      <w:szCs w:val="22"/>
      <w:lang w:val="en-US" w:eastAsia="en-US"/>
    </w:rPr>
  </w:style>
  <w:style w:type="character" w:styleId="Hyperlink">
    <w:name w:val="Hyperlink"/>
    <w:basedOn w:val="DefaultParagraphFont"/>
    <w:uiPriority w:val="99"/>
    <w:unhideWhenUsed/>
    <w:rsid w:val="00D26DA3"/>
    <w:rPr>
      <w:color w:val="467886" w:themeColor="hyperlink"/>
      <w:u w:val="single"/>
    </w:rPr>
  </w:style>
  <w:style w:type="character" w:styleId="UnresolvedMention">
    <w:name w:val="Unresolved Mention"/>
    <w:basedOn w:val="DefaultParagraphFont"/>
    <w:uiPriority w:val="99"/>
    <w:semiHidden/>
    <w:unhideWhenUsed/>
    <w:rsid w:val="00D26DA3"/>
    <w:rPr>
      <w:color w:val="605E5C"/>
      <w:shd w:val="clear" w:color="auto" w:fill="E1DFDD"/>
    </w:rPr>
  </w:style>
  <w:style w:type="character" w:styleId="FollowedHyperlink">
    <w:name w:val="FollowedHyperlink"/>
    <w:basedOn w:val="DefaultParagraphFont"/>
    <w:uiPriority w:val="99"/>
    <w:semiHidden/>
    <w:unhideWhenUsed/>
    <w:rsid w:val="005E3B33"/>
    <w:rPr>
      <w:color w:val="96607D" w:themeColor="followedHyperlink"/>
      <w:u w:val="single"/>
    </w:rPr>
  </w:style>
  <w:style w:type="paragraph" w:styleId="Header">
    <w:name w:val="header"/>
    <w:basedOn w:val="Normal"/>
    <w:link w:val="HeaderChar"/>
    <w:uiPriority w:val="99"/>
    <w:unhideWhenUsed/>
    <w:rsid w:val="00000FDD"/>
    <w:pPr>
      <w:tabs>
        <w:tab w:val="center" w:pos="4153"/>
        <w:tab w:val="right" w:pos="8306"/>
      </w:tabs>
      <w:spacing w:after="0" w:line="240" w:lineRule="auto"/>
    </w:pPr>
  </w:style>
  <w:style w:type="character" w:customStyle="1" w:styleId="HeaderChar">
    <w:name w:val="Header Char"/>
    <w:basedOn w:val="DefaultParagraphFont"/>
    <w:link w:val="Header"/>
    <w:uiPriority w:val="99"/>
    <w:rsid w:val="00000FDD"/>
  </w:style>
  <w:style w:type="paragraph" w:styleId="Footer">
    <w:name w:val="footer"/>
    <w:basedOn w:val="Normal"/>
    <w:link w:val="FooterChar"/>
    <w:uiPriority w:val="99"/>
    <w:unhideWhenUsed/>
    <w:rsid w:val="00000FDD"/>
    <w:pPr>
      <w:tabs>
        <w:tab w:val="center" w:pos="4153"/>
        <w:tab w:val="right" w:pos="8306"/>
      </w:tabs>
      <w:spacing w:after="0" w:line="240" w:lineRule="auto"/>
    </w:pPr>
  </w:style>
  <w:style w:type="character" w:customStyle="1" w:styleId="FooterChar">
    <w:name w:val="Footer Char"/>
    <w:basedOn w:val="DefaultParagraphFont"/>
    <w:link w:val="Footer"/>
    <w:uiPriority w:val="99"/>
    <w:rsid w:val="00000FDD"/>
  </w:style>
  <w:style w:type="paragraph" w:styleId="NormalWeb">
    <w:name w:val="Normal (Web)"/>
    <w:basedOn w:val="Normal"/>
    <w:uiPriority w:val="99"/>
    <w:semiHidden/>
    <w:unhideWhenUsed/>
    <w:rsid w:val="00C64B6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7920">
      <w:bodyDiv w:val="1"/>
      <w:marLeft w:val="0"/>
      <w:marRight w:val="0"/>
      <w:marTop w:val="0"/>
      <w:marBottom w:val="0"/>
      <w:divBdr>
        <w:top w:val="none" w:sz="0" w:space="0" w:color="auto"/>
        <w:left w:val="none" w:sz="0" w:space="0" w:color="auto"/>
        <w:bottom w:val="none" w:sz="0" w:space="0" w:color="auto"/>
        <w:right w:val="none" w:sz="0" w:space="0" w:color="auto"/>
      </w:divBdr>
    </w:div>
    <w:div w:id="20521646">
      <w:bodyDiv w:val="1"/>
      <w:marLeft w:val="0"/>
      <w:marRight w:val="0"/>
      <w:marTop w:val="0"/>
      <w:marBottom w:val="0"/>
      <w:divBdr>
        <w:top w:val="none" w:sz="0" w:space="0" w:color="auto"/>
        <w:left w:val="none" w:sz="0" w:space="0" w:color="auto"/>
        <w:bottom w:val="none" w:sz="0" w:space="0" w:color="auto"/>
        <w:right w:val="none" w:sz="0" w:space="0" w:color="auto"/>
      </w:divBdr>
    </w:div>
    <w:div w:id="59640400">
      <w:bodyDiv w:val="1"/>
      <w:marLeft w:val="0"/>
      <w:marRight w:val="0"/>
      <w:marTop w:val="0"/>
      <w:marBottom w:val="0"/>
      <w:divBdr>
        <w:top w:val="none" w:sz="0" w:space="0" w:color="auto"/>
        <w:left w:val="none" w:sz="0" w:space="0" w:color="auto"/>
        <w:bottom w:val="none" w:sz="0" w:space="0" w:color="auto"/>
        <w:right w:val="none" w:sz="0" w:space="0" w:color="auto"/>
      </w:divBdr>
    </w:div>
    <w:div w:id="102118429">
      <w:bodyDiv w:val="1"/>
      <w:marLeft w:val="0"/>
      <w:marRight w:val="0"/>
      <w:marTop w:val="0"/>
      <w:marBottom w:val="0"/>
      <w:divBdr>
        <w:top w:val="none" w:sz="0" w:space="0" w:color="auto"/>
        <w:left w:val="none" w:sz="0" w:space="0" w:color="auto"/>
        <w:bottom w:val="none" w:sz="0" w:space="0" w:color="auto"/>
        <w:right w:val="none" w:sz="0" w:space="0" w:color="auto"/>
      </w:divBdr>
      <w:divsChild>
        <w:div w:id="1789741545">
          <w:marLeft w:val="0"/>
          <w:marRight w:val="0"/>
          <w:marTop w:val="0"/>
          <w:marBottom w:val="0"/>
          <w:divBdr>
            <w:top w:val="none" w:sz="0" w:space="0" w:color="auto"/>
            <w:left w:val="none" w:sz="0" w:space="0" w:color="auto"/>
            <w:bottom w:val="none" w:sz="0" w:space="0" w:color="auto"/>
            <w:right w:val="none" w:sz="0" w:space="0" w:color="auto"/>
          </w:divBdr>
          <w:divsChild>
            <w:div w:id="60195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19637">
      <w:bodyDiv w:val="1"/>
      <w:marLeft w:val="0"/>
      <w:marRight w:val="0"/>
      <w:marTop w:val="0"/>
      <w:marBottom w:val="0"/>
      <w:divBdr>
        <w:top w:val="none" w:sz="0" w:space="0" w:color="auto"/>
        <w:left w:val="none" w:sz="0" w:space="0" w:color="auto"/>
        <w:bottom w:val="none" w:sz="0" w:space="0" w:color="auto"/>
        <w:right w:val="none" w:sz="0" w:space="0" w:color="auto"/>
      </w:divBdr>
    </w:div>
    <w:div w:id="106388329">
      <w:bodyDiv w:val="1"/>
      <w:marLeft w:val="0"/>
      <w:marRight w:val="0"/>
      <w:marTop w:val="0"/>
      <w:marBottom w:val="0"/>
      <w:divBdr>
        <w:top w:val="none" w:sz="0" w:space="0" w:color="auto"/>
        <w:left w:val="none" w:sz="0" w:space="0" w:color="auto"/>
        <w:bottom w:val="none" w:sz="0" w:space="0" w:color="auto"/>
        <w:right w:val="none" w:sz="0" w:space="0" w:color="auto"/>
      </w:divBdr>
    </w:div>
    <w:div w:id="111284753">
      <w:bodyDiv w:val="1"/>
      <w:marLeft w:val="0"/>
      <w:marRight w:val="0"/>
      <w:marTop w:val="0"/>
      <w:marBottom w:val="0"/>
      <w:divBdr>
        <w:top w:val="none" w:sz="0" w:space="0" w:color="auto"/>
        <w:left w:val="none" w:sz="0" w:space="0" w:color="auto"/>
        <w:bottom w:val="none" w:sz="0" w:space="0" w:color="auto"/>
        <w:right w:val="none" w:sz="0" w:space="0" w:color="auto"/>
      </w:divBdr>
    </w:div>
    <w:div w:id="127280047">
      <w:bodyDiv w:val="1"/>
      <w:marLeft w:val="0"/>
      <w:marRight w:val="0"/>
      <w:marTop w:val="0"/>
      <w:marBottom w:val="0"/>
      <w:divBdr>
        <w:top w:val="none" w:sz="0" w:space="0" w:color="auto"/>
        <w:left w:val="none" w:sz="0" w:space="0" w:color="auto"/>
        <w:bottom w:val="none" w:sz="0" w:space="0" w:color="auto"/>
        <w:right w:val="none" w:sz="0" w:space="0" w:color="auto"/>
      </w:divBdr>
    </w:div>
    <w:div w:id="151027449">
      <w:bodyDiv w:val="1"/>
      <w:marLeft w:val="0"/>
      <w:marRight w:val="0"/>
      <w:marTop w:val="0"/>
      <w:marBottom w:val="0"/>
      <w:divBdr>
        <w:top w:val="none" w:sz="0" w:space="0" w:color="auto"/>
        <w:left w:val="none" w:sz="0" w:space="0" w:color="auto"/>
        <w:bottom w:val="none" w:sz="0" w:space="0" w:color="auto"/>
        <w:right w:val="none" w:sz="0" w:space="0" w:color="auto"/>
      </w:divBdr>
    </w:div>
    <w:div w:id="154617448">
      <w:bodyDiv w:val="1"/>
      <w:marLeft w:val="0"/>
      <w:marRight w:val="0"/>
      <w:marTop w:val="0"/>
      <w:marBottom w:val="0"/>
      <w:divBdr>
        <w:top w:val="none" w:sz="0" w:space="0" w:color="auto"/>
        <w:left w:val="none" w:sz="0" w:space="0" w:color="auto"/>
        <w:bottom w:val="none" w:sz="0" w:space="0" w:color="auto"/>
        <w:right w:val="none" w:sz="0" w:space="0" w:color="auto"/>
      </w:divBdr>
    </w:div>
    <w:div w:id="175971207">
      <w:bodyDiv w:val="1"/>
      <w:marLeft w:val="0"/>
      <w:marRight w:val="0"/>
      <w:marTop w:val="0"/>
      <w:marBottom w:val="0"/>
      <w:divBdr>
        <w:top w:val="none" w:sz="0" w:space="0" w:color="auto"/>
        <w:left w:val="none" w:sz="0" w:space="0" w:color="auto"/>
        <w:bottom w:val="none" w:sz="0" w:space="0" w:color="auto"/>
        <w:right w:val="none" w:sz="0" w:space="0" w:color="auto"/>
      </w:divBdr>
    </w:div>
    <w:div w:id="177625229">
      <w:bodyDiv w:val="1"/>
      <w:marLeft w:val="0"/>
      <w:marRight w:val="0"/>
      <w:marTop w:val="0"/>
      <w:marBottom w:val="0"/>
      <w:divBdr>
        <w:top w:val="none" w:sz="0" w:space="0" w:color="auto"/>
        <w:left w:val="none" w:sz="0" w:space="0" w:color="auto"/>
        <w:bottom w:val="none" w:sz="0" w:space="0" w:color="auto"/>
        <w:right w:val="none" w:sz="0" w:space="0" w:color="auto"/>
      </w:divBdr>
    </w:div>
    <w:div w:id="193350853">
      <w:bodyDiv w:val="1"/>
      <w:marLeft w:val="0"/>
      <w:marRight w:val="0"/>
      <w:marTop w:val="0"/>
      <w:marBottom w:val="0"/>
      <w:divBdr>
        <w:top w:val="none" w:sz="0" w:space="0" w:color="auto"/>
        <w:left w:val="none" w:sz="0" w:space="0" w:color="auto"/>
        <w:bottom w:val="none" w:sz="0" w:space="0" w:color="auto"/>
        <w:right w:val="none" w:sz="0" w:space="0" w:color="auto"/>
      </w:divBdr>
    </w:div>
    <w:div w:id="199978400">
      <w:bodyDiv w:val="1"/>
      <w:marLeft w:val="0"/>
      <w:marRight w:val="0"/>
      <w:marTop w:val="0"/>
      <w:marBottom w:val="0"/>
      <w:divBdr>
        <w:top w:val="none" w:sz="0" w:space="0" w:color="auto"/>
        <w:left w:val="none" w:sz="0" w:space="0" w:color="auto"/>
        <w:bottom w:val="none" w:sz="0" w:space="0" w:color="auto"/>
        <w:right w:val="none" w:sz="0" w:space="0" w:color="auto"/>
      </w:divBdr>
    </w:div>
    <w:div w:id="204683232">
      <w:bodyDiv w:val="1"/>
      <w:marLeft w:val="0"/>
      <w:marRight w:val="0"/>
      <w:marTop w:val="0"/>
      <w:marBottom w:val="0"/>
      <w:divBdr>
        <w:top w:val="none" w:sz="0" w:space="0" w:color="auto"/>
        <w:left w:val="none" w:sz="0" w:space="0" w:color="auto"/>
        <w:bottom w:val="none" w:sz="0" w:space="0" w:color="auto"/>
        <w:right w:val="none" w:sz="0" w:space="0" w:color="auto"/>
      </w:divBdr>
    </w:div>
    <w:div w:id="215774574">
      <w:bodyDiv w:val="1"/>
      <w:marLeft w:val="0"/>
      <w:marRight w:val="0"/>
      <w:marTop w:val="0"/>
      <w:marBottom w:val="0"/>
      <w:divBdr>
        <w:top w:val="none" w:sz="0" w:space="0" w:color="auto"/>
        <w:left w:val="none" w:sz="0" w:space="0" w:color="auto"/>
        <w:bottom w:val="none" w:sz="0" w:space="0" w:color="auto"/>
        <w:right w:val="none" w:sz="0" w:space="0" w:color="auto"/>
      </w:divBdr>
    </w:div>
    <w:div w:id="226840285">
      <w:bodyDiv w:val="1"/>
      <w:marLeft w:val="0"/>
      <w:marRight w:val="0"/>
      <w:marTop w:val="0"/>
      <w:marBottom w:val="0"/>
      <w:divBdr>
        <w:top w:val="none" w:sz="0" w:space="0" w:color="auto"/>
        <w:left w:val="none" w:sz="0" w:space="0" w:color="auto"/>
        <w:bottom w:val="none" w:sz="0" w:space="0" w:color="auto"/>
        <w:right w:val="none" w:sz="0" w:space="0" w:color="auto"/>
      </w:divBdr>
    </w:div>
    <w:div w:id="228733682">
      <w:bodyDiv w:val="1"/>
      <w:marLeft w:val="0"/>
      <w:marRight w:val="0"/>
      <w:marTop w:val="0"/>
      <w:marBottom w:val="0"/>
      <w:divBdr>
        <w:top w:val="none" w:sz="0" w:space="0" w:color="auto"/>
        <w:left w:val="none" w:sz="0" w:space="0" w:color="auto"/>
        <w:bottom w:val="none" w:sz="0" w:space="0" w:color="auto"/>
        <w:right w:val="none" w:sz="0" w:space="0" w:color="auto"/>
      </w:divBdr>
    </w:div>
    <w:div w:id="242761494">
      <w:bodyDiv w:val="1"/>
      <w:marLeft w:val="0"/>
      <w:marRight w:val="0"/>
      <w:marTop w:val="0"/>
      <w:marBottom w:val="0"/>
      <w:divBdr>
        <w:top w:val="none" w:sz="0" w:space="0" w:color="auto"/>
        <w:left w:val="none" w:sz="0" w:space="0" w:color="auto"/>
        <w:bottom w:val="none" w:sz="0" w:space="0" w:color="auto"/>
        <w:right w:val="none" w:sz="0" w:space="0" w:color="auto"/>
      </w:divBdr>
    </w:div>
    <w:div w:id="251083985">
      <w:bodyDiv w:val="1"/>
      <w:marLeft w:val="0"/>
      <w:marRight w:val="0"/>
      <w:marTop w:val="0"/>
      <w:marBottom w:val="0"/>
      <w:divBdr>
        <w:top w:val="none" w:sz="0" w:space="0" w:color="auto"/>
        <w:left w:val="none" w:sz="0" w:space="0" w:color="auto"/>
        <w:bottom w:val="none" w:sz="0" w:space="0" w:color="auto"/>
        <w:right w:val="none" w:sz="0" w:space="0" w:color="auto"/>
      </w:divBdr>
    </w:div>
    <w:div w:id="274601119">
      <w:bodyDiv w:val="1"/>
      <w:marLeft w:val="0"/>
      <w:marRight w:val="0"/>
      <w:marTop w:val="0"/>
      <w:marBottom w:val="0"/>
      <w:divBdr>
        <w:top w:val="none" w:sz="0" w:space="0" w:color="auto"/>
        <w:left w:val="none" w:sz="0" w:space="0" w:color="auto"/>
        <w:bottom w:val="none" w:sz="0" w:space="0" w:color="auto"/>
        <w:right w:val="none" w:sz="0" w:space="0" w:color="auto"/>
      </w:divBdr>
    </w:div>
    <w:div w:id="310714754">
      <w:bodyDiv w:val="1"/>
      <w:marLeft w:val="0"/>
      <w:marRight w:val="0"/>
      <w:marTop w:val="0"/>
      <w:marBottom w:val="0"/>
      <w:divBdr>
        <w:top w:val="none" w:sz="0" w:space="0" w:color="auto"/>
        <w:left w:val="none" w:sz="0" w:space="0" w:color="auto"/>
        <w:bottom w:val="none" w:sz="0" w:space="0" w:color="auto"/>
        <w:right w:val="none" w:sz="0" w:space="0" w:color="auto"/>
      </w:divBdr>
    </w:div>
    <w:div w:id="327556802">
      <w:bodyDiv w:val="1"/>
      <w:marLeft w:val="0"/>
      <w:marRight w:val="0"/>
      <w:marTop w:val="0"/>
      <w:marBottom w:val="0"/>
      <w:divBdr>
        <w:top w:val="none" w:sz="0" w:space="0" w:color="auto"/>
        <w:left w:val="none" w:sz="0" w:space="0" w:color="auto"/>
        <w:bottom w:val="none" w:sz="0" w:space="0" w:color="auto"/>
        <w:right w:val="none" w:sz="0" w:space="0" w:color="auto"/>
      </w:divBdr>
    </w:div>
    <w:div w:id="336156660">
      <w:bodyDiv w:val="1"/>
      <w:marLeft w:val="0"/>
      <w:marRight w:val="0"/>
      <w:marTop w:val="0"/>
      <w:marBottom w:val="0"/>
      <w:divBdr>
        <w:top w:val="none" w:sz="0" w:space="0" w:color="auto"/>
        <w:left w:val="none" w:sz="0" w:space="0" w:color="auto"/>
        <w:bottom w:val="none" w:sz="0" w:space="0" w:color="auto"/>
        <w:right w:val="none" w:sz="0" w:space="0" w:color="auto"/>
      </w:divBdr>
      <w:divsChild>
        <w:div w:id="214053642">
          <w:marLeft w:val="0"/>
          <w:marRight w:val="0"/>
          <w:marTop w:val="0"/>
          <w:marBottom w:val="0"/>
          <w:divBdr>
            <w:top w:val="none" w:sz="0" w:space="0" w:color="auto"/>
            <w:left w:val="none" w:sz="0" w:space="0" w:color="auto"/>
            <w:bottom w:val="none" w:sz="0" w:space="0" w:color="auto"/>
            <w:right w:val="none" w:sz="0" w:space="0" w:color="auto"/>
          </w:divBdr>
          <w:divsChild>
            <w:div w:id="158217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89727">
      <w:bodyDiv w:val="1"/>
      <w:marLeft w:val="0"/>
      <w:marRight w:val="0"/>
      <w:marTop w:val="0"/>
      <w:marBottom w:val="0"/>
      <w:divBdr>
        <w:top w:val="none" w:sz="0" w:space="0" w:color="auto"/>
        <w:left w:val="none" w:sz="0" w:space="0" w:color="auto"/>
        <w:bottom w:val="none" w:sz="0" w:space="0" w:color="auto"/>
        <w:right w:val="none" w:sz="0" w:space="0" w:color="auto"/>
      </w:divBdr>
    </w:div>
    <w:div w:id="386298657">
      <w:bodyDiv w:val="1"/>
      <w:marLeft w:val="0"/>
      <w:marRight w:val="0"/>
      <w:marTop w:val="0"/>
      <w:marBottom w:val="0"/>
      <w:divBdr>
        <w:top w:val="none" w:sz="0" w:space="0" w:color="auto"/>
        <w:left w:val="none" w:sz="0" w:space="0" w:color="auto"/>
        <w:bottom w:val="none" w:sz="0" w:space="0" w:color="auto"/>
        <w:right w:val="none" w:sz="0" w:space="0" w:color="auto"/>
      </w:divBdr>
    </w:div>
    <w:div w:id="389689293">
      <w:bodyDiv w:val="1"/>
      <w:marLeft w:val="0"/>
      <w:marRight w:val="0"/>
      <w:marTop w:val="0"/>
      <w:marBottom w:val="0"/>
      <w:divBdr>
        <w:top w:val="none" w:sz="0" w:space="0" w:color="auto"/>
        <w:left w:val="none" w:sz="0" w:space="0" w:color="auto"/>
        <w:bottom w:val="none" w:sz="0" w:space="0" w:color="auto"/>
        <w:right w:val="none" w:sz="0" w:space="0" w:color="auto"/>
      </w:divBdr>
    </w:div>
    <w:div w:id="402606449">
      <w:bodyDiv w:val="1"/>
      <w:marLeft w:val="0"/>
      <w:marRight w:val="0"/>
      <w:marTop w:val="0"/>
      <w:marBottom w:val="0"/>
      <w:divBdr>
        <w:top w:val="none" w:sz="0" w:space="0" w:color="auto"/>
        <w:left w:val="none" w:sz="0" w:space="0" w:color="auto"/>
        <w:bottom w:val="none" w:sz="0" w:space="0" w:color="auto"/>
        <w:right w:val="none" w:sz="0" w:space="0" w:color="auto"/>
      </w:divBdr>
    </w:div>
    <w:div w:id="406922678">
      <w:bodyDiv w:val="1"/>
      <w:marLeft w:val="0"/>
      <w:marRight w:val="0"/>
      <w:marTop w:val="0"/>
      <w:marBottom w:val="0"/>
      <w:divBdr>
        <w:top w:val="none" w:sz="0" w:space="0" w:color="auto"/>
        <w:left w:val="none" w:sz="0" w:space="0" w:color="auto"/>
        <w:bottom w:val="none" w:sz="0" w:space="0" w:color="auto"/>
        <w:right w:val="none" w:sz="0" w:space="0" w:color="auto"/>
      </w:divBdr>
    </w:div>
    <w:div w:id="433407974">
      <w:bodyDiv w:val="1"/>
      <w:marLeft w:val="0"/>
      <w:marRight w:val="0"/>
      <w:marTop w:val="0"/>
      <w:marBottom w:val="0"/>
      <w:divBdr>
        <w:top w:val="none" w:sz="0" w:space="0" w:color="auto"/>
        <w:left w:val="none" w:sz="0" w:space="0" w:color="auto"/>
        <w:bottom w:val="none" w:sz="0" w:space="0" w:color="auto"/>
        <w:right w:val="none" w:sz="0" w:space="0" w:color="auto"/>
      </w:divBdr>
      <w:divsChild>
        <w:div w:id="294338135">
          <w:marLeft w:val="0"/>
          <w:marRight w:val="0"/>
          <w:marTop w:val="0"/>
          <w:marBottom w:val="0"/>
          <w:divBdr>
            <w:top w:val="none" w:sz="0" w:space="0" w:color="auto"/>
            <w:left w:val="none" w:sz="0" w:space="0" w:color="auto"/>
            <w:bottom w:val="none" w:sz="0" w:space="0" w:color="auto"/>
            <w:right w:val="none" w:sz="0" w:space="0" w:color="auto"/>
          </w:divBdr>
          <w:divsChild>
            <w:div w:id="151233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07000">
      <w:bodyDiv w:val="1"/>
      <w:marLeft w:val="0"/>
      <w:marRight w:val="0"/>
      <w:marTop w:val="0"/>
      <w:marBottom w:val="0"/>
      <w:divBdr>
        <w:top w:val="none" w:sz="0" w:space="0" w:color="auto"/>
        <w:left w:val="none" w:sz="0" w:space="0" w:color="auto"/>
        <w:bottom w:val="none" w:sz="0" w:space="0" w:color="auto"/>
        <w:right w:val="none" w:sz="0" w:space="0" w:color="auto"/>
      </w:divBdr>
      <w:divsChild>
        <w:div w:id="478620802">
          <w:marLeft w:val="0"/>
          <w:marRight w:val="0"/>
          <w:marTop w:val="0"/>
          <w:marBottom w:val="0"/>
          <w:divBdr>
            <w:top w:val="none" w:sz="0" w:space="0" w:color="auto"/>
            <w:left w:val="none" w:sz="0" w:space="0" w:color="auto"/>
            <w:bottom w:val="none" w:sz="0" w:space="0" w:color="auto"/>
            <w:right w:val="none" w:sz="0" w:space="0" w:color="auto"/>
          </w:divBdr>
          <w:divsChild>
            <w:div w:id="192865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802369">
      <w:bodyDiv w:val="1"/>
      <w:marLeft w:val="0"/>
      <w:marRight w:val="0"/>
      <w:marTop w:val="0"/>
      <w:marBottom w:val="0"/>
      <w:divBdr>
        <w:top w:val="none" w:sz="0" w:space="0" w:color="auto"/>
        <w:left w:val="none" w:sz="0" w:space="0" w:color="auto"/>
        <w:bottom w:val="none" w:sz="0" w:space="0" w:color="auto"/>
        <w:right w:val="none" w:sz="0" w:space="0" w:color="auto"/>
      </w:divBdr>
    </w:div>
    <w:div w:id="516118290">
      <w:bodyDiv w:val="1"/>
      <w:marLeft w:val="0"/>
      <w:marRight w:val="0"/>
      <w:marTop w:val="0"/>
      <w:marBottom w:val="0"/>
      <w:divBdr>
        <w:top w:val="none" w:sz="0" w:space="0" w:color="auto"/>
        <w:left w:val="none" w:sz="0" w:space="0" w:color="auto"/>
        <w:bottom w:val="none" w:sz="0" w:space="0" w:color="auto"/>
        <w:right w:val="none" w:sz="0" w:space="0" w:color="auto"/>
      </w:divBdr>
    </w:div>
    <w:div w:id="534123983">
      <w:bodyDiv w:val="1"/>
      <w:marLeft w:val="0"/>
      <w:marRight w:val="0"/>
      <w:marTop w:val="0"/>
      <w:marBottom w:val="0"/>
      <w:divBdr>
        <w:top w:val="none" w:sz="0" w:space="0" w:color="auto"/>
        <w:left w:val="none" w:sz="0" w:space="0" w:color="auto"/>
        <w:bottom w:val="none" w:sz="0" w:space="0" w:color="auto"/>
        <w:right w:val="none" w:sz="0" w:space="0" w:color="auto"/>
      </w:divBdr>
    </w:div>
    <w:div w:id="538081948">
      <w:bodyDiv w:val="1"/>
      <w:marLeft w:val="0"/>
      <w:marRight w:val="0"/>
      <w:marTop w:val="0"/>
      <w:marBottom w:val="0"/>
      <w:divBdr>
        <w:top w:val="none" w:sz="0" w:space="0" w:color="auto"/>
        <w:left w:val="none" w:sz="0" w:space="0" w:color="auto"/>
        <w:bottom w:val="none" w:sz="0" w:space="0" w:color="auto"/>
        <w:right w:val="none" w:sz="0" w:space="0" w:color="auto"/>
      </w:divBdr>
    </w:div>
    <w:div w:id="544024361">
      <w:bodyDiv w:val="1"/>
      <w:marLeft w:val="0"/>
      <w:marRight w:val="0"/>
      <w:marTop w:val="0"/>
      <w:marBottom w:val="0"/>
      <w:divBdr>
        <w:top w:val="none" w:sz="0" w:space="0" w:color="auto"/>
        <w:left w:val="none" w:sz="0" w:space="0" w:color="auto"/>
        <w:bottom w:val="none" w:sz="0" w:space="0" w:color="auto"/>
        <w:right w:val="none" w:sz="0" w:space="0" w:color="auto"/>
      </w:divBdr>
    </w:div>
    <w:div w:id="557670890">
      <w:bodyDiv w:val="1"/>
      <w:marLeft w:val="0"/>
      <w:marRight w:val="0"/>
      <w:marTop w:val="0"/>
      <w:marBottom w:val="0"/>
      <w:divBdr>
        <w:top w:val="none" w:sz="0" w:space="0" w:color="auto"/>
        <w:left w:val="none" w:sz="0" w:space="0" w:color="auto"/>
        <w:bottom w:val="none" w:sz="0" w:space="0" w:color="auto"/>
        <w:right w:val="none" w:sz="0" w:space="0" w:color="auto"/>
      </w:divBdr>
      <w:divsChild>
        <w:div w:id="948702877">
          <w:marLeft w:val="0"/>
          <w:marRight w:val="0"/>
          <w:marTop w:val="0"/>
          <w:marBottom w:val="0"/>
          <w:divBdr>
            <w:top w:val="none" w:sz="0" w:space="0" w:color="auto"/>
            <w:left w:val="none" w:sz="0" w:space="0" w:color="auto"/>
            <w:bottom w:val="none" w:sz="0" w:space="0" w:color="auto"/>
            <w:right w:val="none" w:sz="0" w:space="0" w:color="auto"/>
          </w:divBdr>
          <w:divsChild>
            <w:div w:id="214303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276973">
      <w:bodyDiv w:val="1"/>
      <w:marLeft w:val="0"/>
      <w:marRight w:val="0"/>
      <w:marTop w:val="0"/>
      <w:marBottom w:val="0"/>
      <w:divBdr>
        <w:top w:val="none" w:sz="0" w:space="0" w:color="auto"/>
        <w:left w:val="none" w:sz="0" w:space="0" w:color="auto"/>
        <w:bottom w:val="none" w:sz="0" w:space="0" w:color="auto"/>
        <w:right w:val="none" w:sz="0" w:space="0" w:color="auto"/>
      </w:divBdr>
    </w:div>
    <w:div w:id="657929450">
      <w:bodyDiv w:val="1"/>
      <w:marLeft w:val="0"/>
      <w:marRight w:val="0"/>
      <w:marTop w:val="0"/>
      <w:marBottom w:val="0"/>
      <w:divBdr>
        <w:top w:val="none" w:sz="0" w:space="0" w:color="auto"/>
        <w:left w:val="none" w:sz="0" w:space="0" w:color="auto"/>
        <w:bottom w:val="none" w:sz="0" w:space="0" w:color="auto"/>
        <w:right w:val="none" w:sz="0" w:space="0" w:color="auto"/>
      </w:divBdr>
    </w:div>
    <w:div w:id="665285196">
      <w:bodyDiv w:val="1"/>
      <w:marLeft w:val="0"/>
      <w:marRight w:val="0"/>
      <w:marTop w:val="0"/>
      <w:marBottom w:val="0"/>
      <w:divBdr>
        <w:top w:val="none" w:sz="0" w:space="0" w:color="auto"/>
        <w:left w:val="none" w:sz="0" w:space="0" w:color="auto"/>
        <w:bottom w:val="none" w:sz="0" w:space="0" w:color="auto"/>
        <w:right w:val="none" w:sz="0" w:space="0" w:color="auto"/>
      </w:divBdr>
    </w:div>
    <w:div w:id="672145351">
      <w:bodyDiv w:val="1"/>
      <w:marLeft w:val="0"/>
      <w:marRight w:val="0"/>
      <w:marTop w:val="0"/>
      <w:marBottom w:val="0"/>
      <w:divBdr>
        <w:top w:val="none" w:sz="0" w:space="0" w:color="auto"/>
        <w:left w:val="none" w:sz="0" w:space="0" w:color="auto"/>
        <w:bottom w:val="none" w:sz="0" w:space="0" w:color="auto"/>
        <w:right w:val="none" w:sz="0" w:space="0" w:color="auto"/>
      </w:divBdr>
    </w:div>
    <w:div w:id="676427008">
      <w:bodyDiv w:val="1"/>
      <w:marLeft w:val="0"/>
      <w:marRight w:val="0"/>
      <w:marTop w:val="0"/>
      <w:marBottom w:val="0"/>
      <w:divBdr>
        <w:top w:val="none" w:sz="0" w:space="0" w:color="auto"/>
        <w:left w:val="none" w:sz="0" w:space="0" w:color="auto"/>
        <w:bottom w:val="none" w:sz="0" w:space="0" w:color="auto"/>
        <w:right w:val="none" w:sz="0" w:space="0" w:color="auto"/>
      </w:divBdr>
      <w:divsChild>
        <w:div w:id="97876311">
          <w:marLeft w:val="0"/>
          <w:marRight w:val="0"/>
          <w:marTop w:val="0"/>
          <w:marBottom w:val="0"/>
          <w:divBdr>
            <w:top w:val="none" w:sz="0" w:space="0" w:color="auto"/>
            <w:left w:val="none" w:sz="0" w:space="0" w:color="auto"/>
            <w:bottom w:val="none" w:sz="0" w:space="0" w:color="auto"/>
            <w:right w:val="none" w:sz="0" w:space="0" w:color="auto"/>
          </w:divBdr>
          <w:divsChild>
            <w:div w:id="180369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212360">
      <w:bodyDiv w:val="1"/>
      <w:marLeft w:val="0"/>
      <w:marRight w:val="0"/>
      <w:marTop w:val="0"/>
      <w:marBottom w:val="0"/>
      <w:divBdr>
        <w:top w:val="none" w:sz="0" w:space="0" w:color="auto"/>
        <w:left w:val="none" w:sz="0" w:space="0" w:color="auto"/>
        <w:bottom w:val="none" w:sz="0" w:space="0" w:color="auto"/>
        <w:right w:val="none" w:sz="0" w:space="0" w:color="auto"/>
      </w:divBdr>
    </w:div>
    <w:div w:id="723600769">
      <w:bodyDiv w:val="1"/>
      <w:marLeft w:val="0"/>
      <w:marRight w:val="0"/>
      <w:marTop w:val="0"/>
      <w:marBottom w:val="0"/>
      <w:divBdr>
        <w:top w:val="none" w:sz="0" w:space="0" w:color="auto"/>
        <w:left w:val="none" w:sz="0" w:space="0" w:color="auto"/>
        <w:bottom w:val="none" w:sz="0" w:space="0" w:color="auto"/>
        <w:right w:val="none" w:sz="0" w:space="0" w:color="auto"/>
      </w:divBdr>
      <w:divsChild>
        <w:div w:id="1296176858">
          <w:marLeft w:val="0"/>
          <w:marRight w:val="0"/>
          <w:marTop w:val="0"/>
          <w:marBottom w:val="0"/>
          <w:divBdr>
            <w:top w:val="none" w:sz="0" w:space="0" w:color="auto"/>
            <w:left w:val="none" w:sz="0" w:space="0" w:color="auto"/>
            <w:bottom w:val="none" w:sz="0" w:space="0" w:color="auto"/>
            <w:right w:val="none" w:sz="0" w:space="0" w:color="auto"/>
          </w:divBdr>
          <w:divsChild>
            <w:div w:id="99445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391708">
      <w:bodyDiv w:val="1"/>
      <w:marLeft w:val="0"/>
      <w:marRight w:val="0"/>
      <w:marTop w:val="0"/>
      <w:marBottom w:val="0"/>
      <w:divBdr>
        <w:top w:val="none" w:sz="0" w:space="0" w:color="auto"/>
        <w:left w:val="none" w:sz="0" w:space="0" w:color="auto"/>
        <w:bottom w:val="none" w:sz="0" w:space="0" w:color="auto"/>
        <w:right w:val="none" w:sz="0" w:space="0" w:color="auto"/>
      </w:divBdr>
      <w:divsChild>
        <w:div w:id="636642449">
          <w:marLeft w:val="0"/>
          <w:marRight w:val="0"/>
          <w:marTop w:val="0"/>
          <w:marBottom w:val="0"/>
          <w:divBdr>
            <w:top w:val="none" w:sz="0" w:space="0" w:color="auto"/>
            <w:left w:val="none" w:sz="0" w:space="0" w:color="auto"/>
            <w:bottom w:val="none" w:sz="0" w:space="0" w:color="auto"/>
            <w:right w:val="none" w:sz="0" w:space="0" w:color="auto"/>
          </w:divBdr>
          <w:divsChild>
            <w:div w:id="90414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745706">
      <w:bodyDiv w:val="1"/>
      <w:marLeft w:val="0"/>
      <w:marRight w:val="0"/>
      <w:marTop w:val="0"/>
      <w:marBottom w:val="0"/>
      <w:divBdr>
        <w:top w:val="none" w:sz="0" w:space="0" w:color="auto"/>
        <w:left w:val="none" w:sz="0" w:space="0" w:color="auto"/>
        <w:bottom w:val="none" w:sz="0" w:space="0" w:color="auto"/>
        <w:right w:val="none" w:sz="0" w:space="0" w:color="auto"/>
      </w:divBdr>
      <w:divsChild>
        <w:div w:id="600066264">
          <w:marLeft w:val="0"/>
          <w:marRight w:val="0"/>
          <w:marTop w:val="0"/>
          <w:marBottom w:val="0"/>
          <w:divBdr>
            <w:top w:val="none" w:sz="0" w:space="0" w:color="auto"/>
            <w:left w:val="none" w:sz="0" w:space="0" w:color="auto"/>
            <w:bottom w:val="none" w:sz="0" w:space="0" w:color="auto"/>
            <w:right w:val="none" w:sz="0" w:space="0" w:color="auto"/>
          </w:divBdr>
          <w:divsChild>
            <w:div w:id="110048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094039">
      <w:bodyDiv w:val="1"/>
      <w:marLeft w:val="0"/>
      <w:marRight w:val="0"/>
      <w:marTop w:val="0"/>
      <w:marBottom w:val="0"/>
      <w:divBdr>
        <w:top w:val="none" w:sz="0" w:space="0" w:color="auto"/>
        <w:left w:val="none" w:sz="0" w:space="0" w:color="auto"/>
        <w:bottom w:val="none" w:sz="0" w:space="0" w:color="auto"/>
        <w:right w:val="none" w:sz="0" w:space="0" w:color="auto"/>
      </w:divBdr>
      <w:divsChild>
        <w:div w:id="1230308650">
          <w:marLeft w:val="0"/>
          <w:marRight w:val="0"/>
          <w:marTop w:val="0"/>
          <w:marBottom w:val="0"/>
          <w:divBdr>
            <w:top w:val="none" w:sz="0" w:space="0" w:color="auto"/>
            <w:left w:val="none" w:sz="0" w:space="0" w:color="auto"/>
            <w:bottom w:val="none" w:sz="0" w:space="0" w:color="auto"/>
            <w:right w:val="none" w:sz="0" w:space="0" w:color="auto"/>
          </w:divBdr>
          <w:divsChild>
            <w:div w:id="97440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027641">
      <w:bodyDiv w:val="1"/>
      <w:marLeft w:val="0"/>
      <w:marRight w:val="0"/>
      <w:marTop w:val="0"/>
      <w:marBottom w:val="0"/>
      <w:divBdr>
        <w:top w:val="none" w:sz="0" w:space="0" w:color="auto"/>
        <w:left w:val="none" w:sz="0" w:space="0" w:color="auto"/>
        <w:bottom w:val="none" w:sz="0" w:space="0" w:color="auto"/>
        <w:right w:val="none" w:sz="0" w:space="0" w:color="auto"/>
      </w:divBdr>
    </w:div>
    <w:div w:id="845830322">
      <w:bodyDiv w:val="1"/>
      <w:marLeft w:val="0"/>
      <w:marRight w:val="0"/>
      <w:marTop w:val="0"/>
      <w:marBottom w:val="0"/>
      <w:divBdr>
        <w:top w:val="none" w:sz="0" w:space="0" w:color="auto"/>
        <w:left w:val="none" w:sz="0" w:space="0" w:color="auto"/>
        <w:bottom w:val="none" w:sz="0" w:space="0" w:color="auto"/>
        <w:right w:val="none" w:sz="0" w:space="0" w:color="auto"/>
      </w:divBdr>
    </w:div>
    <w:div w:id="847594555">
      <w:bodyDiv w:val="1"/>
      <w:marLeft w:val="0"/>
      <w:marRight w:val="0"/>
      <w:marTop w:val="0"/>
      <w:marBottom w:val="0"/>
      <w:divBdr>
        <w:top w:val="none" w:sz="0" w:space="0" w:color="auto"/>
        <w:left w:val="none" w:sz="0" w:space="0" w:color="auto"/>
        <w:bottom w:val="none" w:sz="0" w:space="0" w:color="auto"/>
        <w:right w:val="none" w:sz="0" w:space="0" w:color="auto"/>
      </w:divBdr>
    </w:div>
    <w:div w:id="858667768">
      <w:bodyDiv w:val="1"/>
      <w:marLeft w:val="0"/>
      <w:marRight w:val="0"/>
      <w:marTop w:val="0"/>
      <w:marBottom w:val="0"/>
      <w:divBdr>
        <w:top w:val="none" w:sz="0" w:space="0" w:color="auto"/>
        <w:left w:val="none" w:sz="0" w:space="0" w:color="auto"/>
        <w:bottom w:val="none" w:sz="0" w:space="0" w:color="auto"/>
        <w:right w:val="none" w:sz="0" w:space="0" w:color="auto"/>
      </w:divBdr>
    </w:div>
    <w:div w:id="891426421">
      <w:bodyDiv w:val="1"/>
      <w:marLeft w:val="0"/>
      <w:marRight w:val="0"/>
      <w:marTop w:val="0"/>
      <w:marBottom w:val="0"/>
      <w:divBdr>
        <w:top w:val="none" w:sz="0" w:space="0" w:color="auto"/>
        <w:left w:val="none" w:sz="0" w:space="0" w:color="auto"/>
        <w:bottom w:val="none" w:sz="0" w:space="0" w:color="auto"/>
        <w:right w:val="none" w:sz="0" w:space="0" w:color="auto"/>
      </w:divBdr>
    </w:div>
    <w:div w:id="906692952">
      <w:bodyDiv w:val="1"/>
      <w:marLeft w:val="0"/>
      <w:marRight w:val="0"/>
      <w:marTop w:val="0"/>
      <w:marBottom w:val="0"/>
      <w:divBdr>
        <w:top w:val="none" w:sz="0" w:space="0" w:color="auto"/>
        <w:left w:val="none" w:sz="0" w:space="0" w:color="auto"/>
        <w:bottom w:val="none" w:sz="0" w:space="0" w:color="auto"/>
        <w:right w:val="none" w:sz="0" w:space="0" w:color="auto"/>
      </w:divBdr>
      <w:divsChild>
        <w:div w:id="1439326613">
          <w:marLeft w:val="0"/>
          <w:marRight w:val="0"/>
          <w:marTop w:val="0"/>
          <w:marBottom w:val="0"/>
          <w:divBdr>
            <w:top w:val="none" w:sz="0" w:space="0" w:color="auto"/>
            <w:left w:val="none" w:sz="0" w:space="0" w:color="auto"/>
            <w:bottom w:val="none" w:sz="0" w:space="0" w:color="auto"/>
            <w:right w:val="none" w:sz="0" w:space="0" w:color="auto"/>
          </w:divBdr>
          <w:divsChild>
            <w:div w:id="79641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97317">
      <w:bodyDiv w:val="1"/>
      <w:marLeft w:val="0"/>
      <w:marRight w:val="0"/>
      <w:marTop w:val="0"/>
      <w:marBottom w:val="0"/>
      <w:divBdr>
        <w:top w:val="none" w:sz="0" w:space="0" w:color="auto"/>
        <w:left w:val="none" w:sz="0" w:space="0" w:color="auto"/>
        <w:bottom w:val="none" w:sz="0" w:space="0" w:color="auto"/>
        <w:right w:val="none" w:sz="0" w:space="0" w:color="auto"/>
      </w:divBdr>
      <w:divsChild>
        <w:div w:id="279457183">
          <w:marLeft w:val="0"/>
          <w:marRight w:val="0"/>
          <w:marTop w:val="0"/>
          <w:marBottom w:val="0"/>
          <w:divBdr>
            <w:top w:val="none" w:sz="0" w:space="0" w:color="auto"/>
            <w:left w:val="none" w:sz="0" w:space="0" w:color="auto"/>
            <w:bottom w:val="none" w:sz="0" w:space="0" w:color="auto"/>
            <w:right w:val="none" w:sz="0" w:space="0" w:color="auto"/>
          </w:divBdr>
          <w:divsChild>
            <w:div w:id="90276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23587">
      <w:bodyDiv w:val="1"/>
      <w:marLeft w:val="0"/>
      <w:marRight w:val="0"/>
      <w:marTop w:val="0"/>
      <w:marBottom w:val="0"/>
      <w:divBdr>
        <w:top w:val="none" w:sz="0" w:space="0" w:color="auto"/>
        <w:left w:val="none" w:sz="0" w:space="0" w:color="auto"/>
        <w:bottom w:val="none" w:sz="0" w:space="0" w:color="auto"/>
        <w:right w:val="none" w:sz="0" w:space="0" w:color="auto"/>
      </w:divBdr>
    </w:div>
    <w:div w:id="967509626">
      <w:bodyDiv w:val="1"/>
      <w:marLeft w:val="0"/>
      <w:marRight w:val="0"/>
      <w:marTop w:val="0"/>
      <w:marBottom w:val="0"/>
      <w:divBdr>
        <w:top w:val="none" w:sz="0" w:space="0" w:color="auto"/>
        <w:left w:val="none" w:sz="0" w:space="0" w:color="auto"/>
        <w:bottom w:val="none" w:sz="0" w:space="0" w:color="auto"/>
        <w:right w:val="none" w:sz="0" w:space="0" w:color="auto"/>
      </w:divBdr>
      <w:divsChild>
        <w:div w:id="179242763">
          <w:marLeft w:val="0"/>
          <w:marRight w:val="0"/>
          <w:marTop w:val="0"/>
          <w:marBottom w:val="0"/>
          <w:divBdr>
            <w:top w:val="none" w:sz="0" w:space="0" w:color="auto"/>
            <w:left w:val="none" w:sz="0" w:space="0" w:color="auto"/>
            <w:bottom w:val="none" w:sz="0" w:space="0" w:color="auto"/>
            <w:right w:val="none" w:sz="0" w:space="0" w:color="auto"/>
          </w:divBdr>
          <w:divsChild>
            <w:div w:id="180600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33877">
      <w:bodyDiv w:val="1"/>
      <w:marLeft w:val="0"/>
      <w:marRight w:val="0"/>
      <w:marTop w:val="0"/>
      <w:marBottom w:val="0"/>
      <w:divBdr>
        <w:top w:val="none" w:sz="0" w:space="0" w:color="auto"/>
        <w:left w:val="none" w:sz="0" w:space="0" w:color="auto"/>
        <w:bottom w:val="none" w:sz="0" w:space="0" w:color="auto"/>
        <w:right w:val="none" w:sz="0" w:space="0" w:color="auto"/>
      </w:divBdr>
    </w:div>
    <w:div w:id="1013067669">
      <w:bodyDiv w:val="1"/>
      <w:marLeft w:val="0"/>
      <w:marRight w:val="0"/>
      <w:marTop w:val="0"/>
      <w:marBottom w:val="0"/>
      <w:divBdr>
        <w:top w:val="none" w:sz="0" w:space="0" w:color="auto"/>
        <w:left w:val="none" w:sz="0" w:space="0" w:color="auto"/>
        <w:bottom w:val="none" w:sz="0" w:space="0" w:color="auto"/>
        <w:right w:val="none" w:sz="0" w:space="0" w:color="auto"/>
      </w:divBdr>
    </w:div>
    <w:div w:id="1040282973">
      <w:bodyDiv w:val="1"/>
      <w:marLeft w:val="0"/>
      <w:marRight w:val="0"/>
      <w:marTop w:val="0"/>
      <w:marBottom w:val="0"/>
      <w:divBdr>
        <w:top w:val="none" w:sz="0" w:space="0" w:color="auto"/>
        <w:left w:val="none" w:sz="0" w:space="0" w:color="auto"/>
        <w:bottom w:val="none" w:sz="0" w:space="0" w:color="auto"/>
        <w:right w:val="none" w:sz="0" w:space="0" w:color="auto"/>
      </w:divBdr>
    </w:div>
    <w:div w:id="1066151656">
      <w:bodyDiv w:val="1"/>
      <w:marLeft w:val="0"/>
      <w:marRight w:val="0"/>
      <w:marTop w:val="0"/>
      <w:marBottom w:val="0"/>
      <w:divBdr>
        <w:top w:val="none" w:sz="0" w:space="0" w:color="auto"/>
        <w:left w:val="none" w:sz="0" w:space="0" w:color="auto"/>
        <w:bottom w:val="none" w:sz="0" w:space="0" w:color="auto"/>
        <w:right w:val="none" w:sz="0" w:space="0" w:color="auto"/>
      </w:divBdr>
    </w:div>
    <w:div w:id="1067416258">
      <w:bodyDiv w:val="1"/>
      <w:marLeft w:val="0"/>
      <w:marRight w:val="0"/>
      <w:marTop w:val="0"/>
      <w:marBottom w:val="0"/>
      <w:divBdr>
        <w:top w:val="none" w:sz="0" w:space="0" w:color="auto"/>
        <w:left w:val="none" w:sz="0" w:space="0" w:color="auto"/>
        <w:bottom w:val="none" w:sz="0" w:space="0" w:color="auto"/>
        <w:right w:val="none" w:sz="0" w:space="0" w:color="auto"/>
      </w:divBdr>
    </w:div>
    <w:div w:id="1082222839">
      <w:bodyDiv w:val="1"/>
      <w:marLeft w:val="0"/>
      <w:marRight w:val="0"/>
      <w:marTop w:val="0"/>
      <w:marBottom w:val="0"/>
      <w:divBdr>
        <w:top w:val="none" w:sz="0" w:space="0" w:color="auto"/>
        <w:left w:val="none" w:sz="0" w:space="0" w:color="auto"/>
        <w:bottom w:val="none" w:sz="0" w:space="0" w:color="auto"/>
        <w:right w:val="none" w:sz="0" w:space="0" w:color="auto"/>
      </w:divBdr>
    </w:div>
    <w:div w:id="1089349452">
      <w:bodyDiv w:val="1"/>
      <w:marLeft w:val="0"/>
      <w:marRight w:val="0"/>
      <w:marTop w:val="0"/>
      <w:marBottom w:val="0"/>
      <w:divBdr>
        <w:top w:val="none" w:sz="0" w:space="0" w:color="auto"/>
        <w:left w:val="none" w:sz="0" w:space="0" w:color="auto"/>
        <w:bottom w:val="none" w:sz="0" w:space="0" w:color="auto"/>
        <w:right w:val="none" w:sz="0" w:space="0" w:color="auto"/>
      </w:divBdr>
      <w:divsChild>
        <w:div w:id="1917939461">
          <w:marLeft w:val="0"/>
          <w:marRight w:val="0"/>
          <w:marTop w:val="0"/>
          <w:marBottom w:val="0"/>
          <w:divBdr>
            <w:top w:val="none" w:sz="0" w:space="0" w:color="auto"/>
            <w:left w:val="none" w:sz="0" w:space="0" w:color="auto"/>
            <w:bottom w:val="none" w:sz="0" w:space="0" w:color="auto"/>
            <w:right w:val="none" w:sz="0" w:space="0" w:color="auto"/>
          </w:divBdr>
          <w:divsChild>
            <w:div w:id="25882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269494">
      <w:bodyDiv w:val="1"/>
      <w:marLeft w:val="0"/>
      <w:marRight w:val="0"/>
      <w:marTop w:val="0"/>
      <w:marBottom w:val="0"/>
      <w:divBdr>
        <w:top w:val="none" w:sz="0" w:space="0" w:color="auto"/>
        <w:left w:val="none" w:sz="0" w:space="0" w:color="auto"/>
        <w:bottom w:val="none" w:sz="0" w:space="0" w:color="auto"/>
        <w:right w:val="none" w:sz="0" w:space="0" w:color="auto"/>
      </w:divBdr>
    </w:div>
    <w:div w:id="1143157293">
      <w:bodyDiv w:val="1"/>
      <w:marLeft w:val="0"/>
      <w:marRight w:val="0"/>
      <w:marTop w:val="0"/>
      <w:marBottom w:val="0"/>
      <w:divBdr>
        <w:top w:val="none" w:sz="0" w:space="0" w:color="auto"/>
        <w:left w:val="none" w:sz="0" w:space="0" w:color="auto"/>
        <w:bottom w:val="none" w:sz="0" w:space="0" w:color="auto"/>
        <w:right w:val="none" w:sz="0" w:space="0" w:color="auto"/>
      </w:divBdr>
    </w:div>
    <w:div w:id="1146314449">
      <w:bodyDiv w:val="1"/>
      <w:marLeft w:val="0"/>
      <w:marRight w:val="0"/>
      <w:marTop w:val="0"/>
      <w:marBottom w:val="0"/>
      <w:divBdr>
        <w:top w:val="none" w:sz="0" w:space="0" w:color="auto"/>
        <w:left w:val="none" w:sz="0" w:space="0" w:color="auto"/>
        <w:bottom w:val="none" w:sz="0" w:space="0" w:color="auto"/>
        <w:right w:val="none" w:sz="0" w:space="0" w:color="auto"/>
      </w:divBdr>
    </w:div>
    <w:div w:id="1171024295">
      <w:bodyDiv w:val="1"/>
      <w:marLeft w:val="0"/>
      <w:marRight w:val="0"/>
      <w:marTop w:val="0"/>
      <w:marBottom w:val="0"/>
      <w:divBdr>
        <w:top w:val="none" w:sz="0" w:space="0" w:color="auto"/>
        <w:left w:val="none" w:sz="0" w:space="0" w:color="auto"/>
        <w:bottom w:val="none" w:sz="0" w:space="0" w:color="auto"/>
        <w:right w:val="none" w:sz="0" w:space="0" w:color="auto"/>
      </w:divBdr>
    </w:div>
    <w:div w:id="1186553193">
      <w:bodyDiv w:val="1"/>
      <w:marLeft w:val="0"/>
      <w:marRight w:val="0"/>
      <w:marTop w:val="0"/>
      <w:marBottom w:val="0"/>
      <w:divBdr>
        <w:top w:val="none" w:sz="0" w:space="0" w:color="auto"/>
        <w:left w:val="none" w:sz="0" w:space="0" w:color="auto"/>
        <w:bottom w:val="none" w:sz="0" w:space="0" w:color="auto"/>
        <w:right w:val="none" w:sz="0" w:space="0" w:color="auto"/>
      </w:divBdr>
    </w:div>
    <w:div w:id="1220021700">
      <w:bodyDiv w:val="1"/>
      <w:marLeft w:val="0"/>
      <w:marRight w:val="0"/>
      <w:marTop w:val="0"/>
      <w:marBottom w:val="0"/>
      <w:divBdr>
        <w:top w:val="none" w:sz="0" w:space="0" w:color="auto"/>
        <w:left w:val="none" w:sz="0" w:space="0" w:color="auto"/>
        <w:bottom w:val="none" w:sz="0" w:space="0" w:color="auto"/>
        <w:right w:val="none" w:sz="0" w:space="0" w:color="auto"/>
      </w:divBdr>
    </w:div>
    <w:div w:id="1232234131">
      <w:bodyDiv w:val="1"/>
      <w:marLeft w:val="0"/>
      <w:marRight w:val="0"/>
      <w:marTop w:val="0"/>
      <w:marBottom w:val="0"/>
      <w:divBdr>
        <w:top w:val="none" w:sz="0" w:space="0" w:color="auto"/>
        <w:left w:val="none" w:sz="0" w:space="0" w:color="auto"/>
        <w:bottom w:val="none" w:sz="0" w:space="0" w:color="auto"/>
        <w:right w:val="none" w:sz="0" w:space="0" w:color="auto"/>
      </w:divBdr>
    </w:div>
    <w:div w:id="1261260442">
      <w:bodyDiv w:val="1"/>
      <w:marLeft w:val="0"/>
      <w:marRight w:val="0"/>
      <w:marTop w:val="0"/>
      <w:marBottom w:val="0"/>
      <w:divBdr>
        <w:top w:val="none" w:sz="0" w:space="0" w:color="auto"/>
        <w:left w:val="none" w:sz="0" w:space="0" w:color="auto"/>
        <w:bottom w:val="none" w:sz="0" w:space="0" w:color="auto"/>
        <w:right w:val="none" w:sz="0" w:space="0" w:color="auto"/>
      </w:divBdr>
    </w:div>
    <w:div w:id="1262687621">
      <w:bodyDiv w:val="1"/>
      <w:marLeft w:val="0"/>
      <w:marRight w:val="0"/>
      <w:marTop w:val="0"/>
      <w:marBottom w:val="0"/>
      <w:divBdr>
        <w:top w:val="none" w:sz="0" w:space="0" w:color="auto"/>
        <w:left w:val="none" w:sz="0" w:space="0" w:color="auto"/>
        <w:bottom w:val="none" w:sz="0" w:space="0" w:color="auto"/>
        <w:right w:val="none" w:sz="0" w:space="0" w:color="auto"/>
      </w:divBdr>
    </w:div>
    <w:div w:id="1274558205">
      <w:bodyDiv w:val="1"/>
      <w:marLeft w:val="0"/>
      <w:marRight w:val="0"/>
      <w:marTop w:val="0"/>
      <w:marBottom w:val="0"/>
      <w:divBdr>
        <w:top w:val="none" w:sz="0" w:space="0" w:color="auto"/>
        <w:left w:val="none" w:sz="0" w:space="0" w:color="auto"/>
        <w:bottom w:val="none" w:sz="0" w:space="0" w:color="auto"/>
        <w:right w:val="none" w:sz="0" w:space="0" w:color="auto"/>
      </w:divBdr>
      <w:divsChild>
        <w:div w:id="1624382107">
          <w:marLeft w:val="0"/>
          <w:marRight w:val="0"/>
          <w:marTop w:val="0"/>
          <w:marBottom w:val="0"/>
          <w:divBdr>
            <w:top w:val="none" w:sz="0" w:space="0" w:color="auto"/>
            <w:left w:val="none" w:sz="0" w:space="0" w:color="auto"/>
            <w:bottom w:val="none" w:sz="0" w:space="0" w:color="auto"/>
            <w:right w:val="none" w:sz="0" w:space="0" w:color="auto"/>
          </w:divBdr>
          <w:divsChild>
            <w:div w:id="179937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773887">
      <w:bodyDiv w:val="1"/>
      <w:marLeft w:val="0"/>
      <w:marRight w:val="0"/>
      <w:marTop w:val="0"/>
      <w:marBottom w:val="0"/>
      <w:divBdr>
        <w:top w:val="none" w:sz="0" w:space="0" w:color="auto"/>
        <w:left w:val="none" w:sz="0" w:space="0" w:color="auto"/>
        <w:bottom w:val="none" w:sz="0" w:space="0" w:color="auto"/>
        <w:right w:val="none" w:sz="0" w:space="0" w:color="auto"/>
      </w:divBdr>
    </w:div>
    <w:div w:id="1303386075">
      <w:bodyDiv w:val="1"/>
      <w:marLeft w:val="0"/>
      <w:marRight w:val="0"/>
      <w:marTop w:val="0"/>
      <w:marBottom w:val="0"/>
      <w:divBdr>
        <w:top w:val="none" w:sz="0" w:space="0" w:color="auto"/>
        <w:left w:val="none" w:sz="0" w:space="0" w:color="auto"/>
        <w:bottom w:val="none" w:sz="0" w:space="0" w:color="auto"/>
        <w:right w:val="none" w:sz="0" w:space="0" w:color="auto"/>
      </w:divBdr>
      <w:divsChild>
        <w:div w:id="1982927248">
          <w:marLeft w:val="0"/>
          <w:marRight w:val="0"/>
          <w:marTop w:val="0"/>
          <w:marBottom w:val="0"/>
          <w:divBdr>
            <w:top w:val="none" w:sz="0" w:space="0" w:color="auto"/>
            <w:left w:val="none" w:sz="0" w:space="0" w:color="auto"/>
            <w:bottom w:val="none" w:sz="0" w:space="0" w:color="auto"/>
            <w:right w:val="none" w:sz="0" w:space="0" w:color="auto"/>
          </w:divBdr>
          <w:divsChild>
            <w:div w:id="85407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06519">
      <w:bodyDiv w:val="1"/>
      <w:marLeft w:val="0"/>
      <w:marRight w:val="0"/>
      <w:marTop w:val="0"/>
      <w:marBottom w:val="0"/>
      <w:divBdr>
        <w:top w:val="none" w:sz="0" w:space="0" w:color="auto"/>
        <w:left w:val="none" w:sz="0" w:space="0" w:color="auto"/>
        <w:bottom w:val="none" w:sz="0" w:space="0" w:color="auto"/>
        <w:right w:val="none" w:sz="0" w:space="0" w:color="auto"/>
      </w:divBdr>
    </w:div>
    <w:div w:id="1326279092">
      <w:bodyDiv w:val="1"/>
      <w:marLeft w:val="0"/>
      <w:marRight w:val="0"/>
      <w:marTop w:val="0"/>
      <w:marBottom w:val="0"/>
      <w:divBdr>
        <w:top w:val="none" w:sz="0" w:space="0" w:color="auto"/>
        <w:left w:val="none" w:sz="0" w:space="0" w:color="auto"/>
        <w:bottom w:val="none" w:sz="0" w:space="0" w:color="auto"/>
        <w:right w:val="none" w:sz="0" w:space="0" w:color="auto"/>
      </w:divBdr>
    </w:div>
    <w:div w:id="1335307012">
      <w:bodyDiv w:val="1"/>
      <w:marLeft w:val="0"/>
      <w:marRight w:val="0"/>
      <w:marTop w:val="0"/>
      <w:marBottom w:val="0"/>
      <w:divBdr>
        <w:top w:val="none" w:sz="0" w:space="0" w:color="auto"/>
        <w:left w:val="none" w:sz="0" w:space="0" w:color="auto"/>
        <w:bottom w:val="none" w:sz="0" w:space="0" w:color="auto"/>
        <w:right w:val="none" w:sz="0" w:space="0" w:color="auto"/>
      </w:divBdr>
      <w:divsChild>
        <w:div w:id="218322161">
          <w:marLeft w:val="0"/>
          <w:marRight w:val="0"/>
          <w:marTop w:val="0"/>
          <w:marBottom w:val="0"/>
          <w:divBdr>
            <w:top w:val="none" w:sz="0" w:space="0" w:color="auto"/>
            <w:left w:val="none" w:sz="0" w:space="0" w:color="auto"/>
            <w:bottom w:val="none" w:sz="0" w:space="0" w:color="auto"/>
            <w:right w:val="none" w:sz="0" w:space="0" w:color="auto"/>
          </w:divBdr>
          <w:divsChild>
            <w:div w:id="113305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480591">
      <w:bodyDiv w:val="1"/>
      <w:marLeft w:val="0"/>
      <w:marRight w:val="0"/>
      <w:marTop w:val="0"/>
      <w:marBottom w:val="0"/>
      <w:divBdr>
        <w:top w:val="none" w:sz="0" w:space="0" w:color="auto"/>
        <w:left w:val="none" w:sz="0" w:space="0" w:color="auto"/>
        <w:bottom w:val="none" w:sz="0" w:space="0" w:color="auto"/>
        <w:right w:val="none" w:sz="0" w:space="0" w:color="auto"/>
      </w:divBdr>
    </w:div>
    <w:div w:id="1368338138">
      <w:bodyDiv w:val="1"/>
      <w:marLeft w:val="0"/>
      <w:marRight w:val="0"/>
      <w:marTop w:val="0"/>
      <w:marBottom w:val="0"/>
      <w:divBdr>
        <w:top w:val="none" w:sz="0" w:space="0" w:color="auto"/>
        <w:left w:val="none" w:sz="0" w:space="0" w:color="auto"/>
        <w:bottom w:val="none" w:sz="0" w:space="0" w:color="auto"/>
        <w:right w:val="none" w:sz="0" w:space="0" w:color="auto"/>
      </w:divBdr>
      <w:divsChild>
        <w:div w:id="22946126">
          <w:marLeft w:val="0"/>
          <w:marRight w:val="0"/>
          <w:marTop w:val="0"/>
          <w:marBottom w:val="0"/>
          <w:divBdr>
            <w:top w:val="none" w:sz="0" w:space="0" w:color="auto"/>
            <w:left w:val="none" w:sz="0" w:space="0" w:color="auto"/>
            <w:bottom w:val="none" w:sz="0" w:space="0" w:color="auto"/>
            <w:right w:val="none" w:sz="0" w:space="0" w:color="auto"/>
          </w:divBdr>
          <w:divsChild>
            <w:div w:id="129748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433843">
      <w:bodyDiv w:val="1"/>
      <w:marLeft w:val="0"/>
      <w:marRight w:val="0"/>
      <w:marTop w:val="0"/>
      <w:marBottom w:val="0"/>
      <w:divBdr>
        <w:top w:val="none" w:sz="0" w:space="0" w:color="auto"/>
        <w:left w:val="none" w:sz="0" w:space="0" w:color="auto"/>
        <w:bottom w:val="none" w:sz="0" w:space="0" w:color="auto"/>
        <w:right w:val="none" w:sz="0" w:space="0" w:color="auto"/>
      </w:divBdr>
      <w:divsChild>
        <w:div w:id="780539350">
          <w:marLeft w:val="0"/>
          <w:marRight w:val="0"/>
          <w:marTop w:val="0"/>
          <w:marBottom w:val="0"/>
          <w:divBdr>
            <w:top w:val="none" w:sz="0" w:space="0" w:color="auto"/>
            <w:left w:val="none" w:sz="0" w:space="0" w:color="auto"/>
            <w:bottom w:val="none" w:sz="0" w:space="0" w:color="auto"/>
            <w:right w:val="none" w:sz="0" w:space="0" w:color="auto"/>
          </w:divBdr>
          <w:divsChild>
            <w:div w:id="42527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087359">
      <w:bodyDiv w:val="1"/>
      <w:marLeft w:val="0"/>
      <w:marRight w:val="0"/>
      <w:marTop w:val="0"/>
      <w:marBottom w:val="0"/>
      <w:divBdr>
        <w:top w:val="none" w:sz="0" w:space="0" w:color="auto"/>
        <w:left w:val="none" w:sz="0" w:space="0" w:color="auto"/>
        <w:bottom w:val="none" w:sz="0" w:space="0" w:color="auto"/>
        <w:right w:val="none" w:sz="0" w:space="0" w:color="auto"/>
      </w:divBdr>
    </w:div>
    <w:div w:id="1467311700">
      <w:bodyDiv w:val="1"/>
      <w:marLeft w:val="0"/>
      <w:marRight w:val="0"/>
      <w:marTop w:val="0"/>
      <w:marBottom w:val="0"/>
      <w:divBdr>
        <w:top w:val="none" w:sz="0" w:space="0" w:color="auto"/>
        <w:left w:val="none" w:sz="0" w:space="0" w:color="auto"/>
        <w:bottom w:val="none" w:sz="0" w:space="0" w:color="auto"/>
        <w:right w:val="none" w:sz="0" w:space="0" w:color="auto"/>
      </w:divBdr>
      <w:divsChild>
        <w:div w:id="747119651">
          <w:marLeft w:val="0"/>
          <w:marRight w:val="0"/>
          <w:marTop w:val="0"/>
          <w:marBottom w:val="0"/>
          <w:divBdr>
            <w:top w:val="none" w:sz="0" w:space="0" w:color="auto"/>
            <w:left w:val="none" w:sz="0" w:space="0" w:color="auto"/>
            <w:bottom w:val="none" w:sz="0" w:space="0" w:color="auto"/>
            <w:right w:val="none" w:sz="0" w:space="0" w:color="auto"/>
          </w:divBdr>
          <w:divsChild>
            <w:div w:id="163128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908717">
      <w:bodyDiv w:val="1"/>
      <w:marLeft w:val="0"/>
      <w:marRight w:val="0"/>
      <w:marTop w:val="0"/>
      <w:marBottom w:val="0"/>
      <w:divBdr>
        <w:top w:val="none" w:sz="0" w:space="0" w:color="auto"/>
        <w:left w:val="none" w:sz="0" w:space="0" w:color="auto"/>
        <w:bottom w:val="none" w:sz="0" w:space="0" w:color="auto"/>
        <w:right w:val="none" w:sz="0" w:space="0" w:color="auto"/>
      </w:divBdr>
    </w:div>
    <w:div w:id="1489440363">
      <w:bodyDiv w:val="1"/>
      <w:marLeft w:val="0"/>
      <w:marRight w:val="0"/>
      <w:marTop w:val="0"/>
      <w:marBottom w:val="0"/>
      <w:divBdr>
        <w:top w:val="none" w:sz="0" w:space="0" w:color="auto"/>
        <w:left w:val="none" w:sz="0" w:space="0" w:color="auto"/>
        <w:bottom w:val="none" w:sz="0" w:space="0" w:color="auto"/>
        <w:right w:val="none" w:sz="0" w:space="0" w:color="auto"/>
      </w:divBdr>
    </w:div>
    <w:div w:id="1507405683">
      <w:bodyDiv w:val="1"/>
      <w:marLeft w:val="0"/>
      <w:marRight w:val="0"/>
      <w:marTop w:val="0"/>
      <w:marBottom w:val="0"/>
      <w:divBdr>
        <w:top w:val="none" w:sz="0" w:space="0" w:color="auto"/>
        <w:left w:val="none" w:sz="0" w:space="0" w:color="auto"/>
        <w:bottom w:val="none" w:sz="0" w:space="0" w:color="auto"/>
        <w:right w:val="none" w:sz="0" w:space="0" w:color="auto"/>
      </w:divBdr>
    </w:div>
    <w:div w:id="1518619795">
      <w:bodyDiv w:val="1"/>
      <w:marLeft w:val="0"/>
      <w:marRight w:val="0"/>
      <w:marTop w:val="0"/>
      <w:marBottom w:val="0"/>
      <w:divBdr>
        <w:top w:val="none" w:sz="0" w:space="0" w:color="auto"/>
        <w:left w:val="none" w:sz="0" w:space="0" w:color="auto"/>
        <w:bottom w:val="none" w:sz="0" w:space="0" w:color="auto"/>
        <w:right w:val="none" w:sz="0" w:space="0" w:color="auto"/>
      </w:divBdr>
    </w:div>
    <w:div w:id="1527600950">
      <w:bodyDiv w:val="1"/>
      <w:marLeft w:val="0"/>
      <w:marRight w:val="0"/>
      <w:marTop w:val="0"/>
      <w:marBottom w:val="0"/>
      <w:divBdr>
        <w:top w:val="none" w:sz="0" w:space="0" w:color="auto"/>
        <w:left w:val="none" w:sz="0" w:space="0" w:color="auto"/>
        <w:bottom w:val="none" w:sz="0" w:space="0" w:color="auto"/>
        <w:right w:val="none" w:sz="0" w:space="0" w:color="auto"/>
      </w:divBdr>
      <w:divsChild>
        <w:div w:id="718478350">
          <w:marLeft w:val="0"/>
          <w:marRight w:val="0"/>
          <w:marTop w:val="0"/>
          <w:marBottom w:val="0"/>
          <w:divBdr>
            <w:top w:val="none" w:sz="0" w:space="0" w:color="auto"/>
            <w:left w:val="none" w:sz="0" w:space="0" w:color="auto"/>
            <w:bottom w:val="none" w:sz="0" w:space="0" w:color="auto"/>
            <w:right w:val="none" w:sz="0" w:space="0" w:color="auto"/>
          </w:divBdr>
          <w:divsChild>
            <w:div w:id="67496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95630">
      <w:bodyDiv w:val="1"/>
      <w:marLeft w:val="0"/>
      <w:marRight w:val="0"/>
      <w:marTop w:val="0"/>
      <w:marBottom w:val="0"/>
      <w:divBdr>
        <w:top w:val="none" w:sz="0" w:space="0" w:color="auto"/>
        <w:left w:val="none" w:sz="0" w:space="0" w:color="auto"/>
        <w:bottom w:val="none" w:sz="0" w:space="0" w:color="auto"/>
        <w:right w:val="none" w:sz="0" w:space="0" w:color="auto"/>
      </w:divBdr>
    </w:div>
    <w:div w:id="1622107076">
      <w:bodyDiv w:val="1"/>
      <w:marLeft w:val="0"/>
      <w:marRight w:val="0"/>
      <w:marTop w:val="0"/>
      <w:marBottom w:val="0"/>
      <w:divBdr>
        <w:top w:val="none" w:sz="0" w:space="0" w:color="auto"/>
        <w:left w:val="none" w:sz="0" w:space="0" w:color="auto"/>
        <w:bottom w:val="none" w:sz="0" w:space="0" w:color="auto"/>
        <w:right w:val="none" w:sz="0" w:space="0" w:color="auto"/>
      </w:divBdr>
    </w:div>
    <w:div w:id="1629238816">
      <w:bodyDiv w:val="1"/>
      <w:marLeft w:val="0"/>
      <w:marRight w:val="0"/>
      <w:marTop w:val="0"/>
      <w:marBottom w:val="0"/>
      <w:divBdr>
        <w:top w:val="none" w:sz="0" w:space="0" w:color="auto"/>
        <w:left w:val="none" w:sz="0" w:space="0" w:color="auto"/>
        <w:bottom w:val="none" w:sz="0" w:space="0" w:color="auto"/>
        <w:right w:val="none" w:sz="0" w:space="0" w:color="auto"/>
      </w:divBdr>
    </w:div>
    <w:div w:id="1649088853">
      <w:bodyDiv w:val="1"/>
      <w:marLeft w:val="0"/>
      <w:marRight w:val="0"/>
      <w:marTop w:val="0"/>
      <w:marBottom w:val="0"/>
      <w:divBdr>
        <w:top w:val="none" w:sz="0" w:space="0" w:color="auto"/>
        <w:left w:val="none" w:sz="0" w:space="0" w:color="auto"/>
        <w:bottom w:val="none" w:sz="0" w:space="0" w:color="auto"/>
        <w:right w:val="none" w:sz="0" w:space="0" w:color="auto"/>
      </w:divBdr>
    </w:div>
    <w:div w:id="1651399540">
      <w:bodyDiv w:val="1"/>
      <w:marLeft w:val="0"/>
      <w:marRight w:val="0"/>
      <w:marTop w:val="0"/>
      <w:marBottom w:val="0"/>
      <w:divBdr>
        <w:top w:val="none" w:sz="0" w:space="0" w:color="auto"/>
        <w:left w:val="none" w:sz="0" w:space="0" w:color="auto"/>
        <w:bottom w:val="none" w:sz="0" w:space="0" w:color="auto"/>
        <w:right w:val="none" w:sz="0" w:space="0" w:color="auto"/>
      </w:divBdr>
      <w:divsChild>
        <w:div w:id="133764083">
          <w:marLeft w:val="0"/>
          <w:marRight w:val="0"/>
          <w:marTop w:val="0"/>
          <w:marBottom w:val="0"/>
          <w:divBdr>
            <w:top w:val="none" w:sz="0" w:space="0" w:color="auto"/>
            <w:left w:val="none" w:sz="0" w:space="0" w:color="auto"/>
            <w:bottom w:val="none" w:sz="0" w:space="0" w:color="auto"/>
            <w:right w:val="none" w:sz="0" w:space="0" w:color="auto"/>
          </w:divBdr>
          <w:divsChild>
            <w:div w:id="61999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806243">
      <w:bodyDiv w:val="1"/>
      <w:marLeft w:val="0"/>
      <w:marRight w:val="0"/>
      <w:marTop w:val="0"/>
      <w:marBottom w:val="0"/>
      <w:divBdr>
        <w:top w:val="none" w:sz="0" w:space="0" w:color="auto"/>
        <w:left w:val="none" w:sz="0" w:space="0" w:color="auto"/>
        <w:bottom w:val="none" w:sz="0" w:space="0" w:color="auto"/>
        <w:right w:val="none" w:sz="0" w:space="0" w:color="auto"/>
      </w:divBdr>
    </w:div>
    <w:div w:id="1670524655">
      <w:bodyDiv w:val="1"/>
      <w:marLeft w:val="0"/>
      <w:marRight w:val="0"/>
      <w:marTop w:val="0"/>
      <w:marBottom w:val="0"/>
      <w:divBdr>
        <w:top w:val="none" w:sz="0" w:space="0" w:color="auto"/>
        <w:left w:val="none" w:sz="0" w:space="0" w:color="auto"/>
        <w:bottom w:val="none" w:sz="0" w:space="0" w:color="auto"/>
        <w:right w:val="none" w:sz="0" w:space="0" w:color="auto"/>
      </w:divBdr>
    </w:div>
    <w:div w:id="1678269214">
      <w:bodyDiv w:val="1"/>
      <w:marLeft w:val="0"/>
      <w:marRight w:val="0"/>
      <w:marTop w:val="0"/>
      <w:marBottom w:val="0"/>
      <w:divBdr>
        <w:top w:val="none" w:sz="0" w:space="0" w:color="auto"/>
        <w:left w:val="none" w:sz="0" w:space="0" w:color="auto"/>
        <w:bottom w:val="none" w:sz="0" w:space="0" w:color="auto"/>
        <w:right w:val="none" w:sz="0" w:space="0" w:color="auto"/>
      </w:divBdr>
    </w:div>
    <w:div w:id="1700009116">
      <w:bodyDiv w:val="1"/>
      <w:marLeft w:val="0"/>
      <w:marRight w:val="0"/>
      <w:marTop w:val="0"/>
      <w:marBottom w:val="0"/>
      <w:divBdr>
        <w:top w:val="none" w:sz="0" w:space="0" w:color="auto"/>
        <w:left w:val="none" w:sz="0" w:space="0" w:color="auto"/>
        <w:bottom w:val="none" w:sz="0" w:space="0" w:color="auto"/>
        <w:right w:val="none" w:sz="0" w:space="0" w:color="auto"/>
      </w:divBdr>
      <w:divsChild>
        <w:div w:id="323629529">
          <w:marLeft w:val="0"/>
          <w:marRight w:val="0"/>
          <w:marTop w:val="0"/>
          <w:marBottom w:val="0"/>
          <w:divBdr>
            <w:top w:val="none" w:sz="0" w:space="0" w:color="auto"/>
            <w:left w:val="none" w:sz="0" w:space="0" w:color="auto"/>
            <w:bottom w:val="none" w:sz="0" w:space="0" w:color="auto"/>
            <w:right w:val="none" w:sz="0" w:space="0" w:color="auto"/>
          </w:divBdr>
          <w:divsChild>
            <w:div w:id="160518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56073">
      <w:bodyDiv w:val="1"/>
      <w:marLeft w:val="0"/>
      <w:marRight w:val="0"/>
      <w:marTop w:val="0"/>
      <w:marBottom w:val="0"/>
      <w:divBdr>
        <w:top w:val="none" w:sz="0" w:space="0" w:color="auto"/>
        <w:left w:val="none" w:sz="0" w:space="0" w:color="auto"/>
        <w:bottom w:val="none" w:sz="0" w:space="0" w:color="auto"/>
        <w:right w:val="none" w:sz="0" w:space="0" w:color="auto"/>
      </w:divBdr>
    </w:div>
    <w:div w:id="1705403084">
      <w:bodyDiv w:val="1"/>
      <w:marLeft w:val="0"/>
      <w:marRight w:val="0"/>
      <w:marTop w:val="0"/>
      <w:marBottom w:val="0"/>
      <w:divBdr>
        <w:top w:val="none" w:sz="0" w:space="0" w:color="auto"/>
        <w:left w:val="none" w:sz="0" w:space="0" w:color="auto"/>
        <w:bottom w:val="none" w:sz="0" w:space="0" w:color="auto"/>
        <w:right w:val="none" w:sz="0" w:space="0" w:color="auto"/>
      </w:divBdr>
    </w:div>
    <w:div w:id="1713731540">
      <w:bodyDiv w:val="1"/>
      <w:marLeft w:val="0"/>
      <w:marRight w:val="0"/>
      <w:marTop w:val="0"/>
      <w:marBottom w:val="0"/>
      <w:divBdr>
        <w:top w:val="none" w:sz="0" w:space="0" w:color="auto"/>
        <w:left w:val="none" w:sz="0" w:space="0" w:color="auto"/>
        <w:bottom w:val="none" w:sz="0" w:space="0" w:color="auto"/>
        <w:right w:val="none" w:sz="0" w:space="0" w:color="auto"/>
      </w:divBdr>
    </w:div>
    <w:div w:id="1717509976">
      <w:bodyDiv w:val="1"/>
      <w:marLeft w:val="0"/>
      <w:marRight w:val="0"/>
      <w:marTop w:val="0"/>
      <w:marBottom w:val="0"/>
      <w:divBdr>
        <w:top w:val="none" w:sz="0" w:space="0" w:color="auto"/>
        <w:left w:val="none" w:sz="0" w:space="0" w:color="auto"/>
        <w:bottom w:val="none" w:sz="0" w:space="0" w:color="auto"/>
        <w:right w:val="none" w:sz="0" w:space="0" w:color="auto"/>
      </w:divBdr>
    </w:div>
    <w:div w:id="1738242035">
      <w:bodyDiv w:val="1"/>
      <w:marLeft w:val="0"/>
      <w:marRight w:val="0"/>
      <w:marTop w:val="0"/>
      <w:marBottom w:val="0"/>
      <w:divBdr>
        <w:top w:val="none" w:sz="0" w:space="0" w:color="auto"/>
        <w:left w:val="none" w:sz="0" w:space="0" w:color="auto"/>
        <w:bottom w:val="none" w:sz="0" w:space="0" w:color="auto"/>
        <w:right w:val="none" w:sz="0" w:space="0" w:color="auto"/>
      </w:divBdr>
      <w:divsChild>
        <w:div w:id="160853302">
          <w:marLeft w:val="0"/>
          <w:marRight w:val="0"/>
          <w:marTop w:val="0"/>
          <w:marBottom w:val="0"/>
          <w:divBdr>
            <w:top w:val="none" w:sz="0" w:space="0" w:color="auto"/>
            <w:left w:val="none" w:sz="0" w:space="0" w:color="auto"/>
            <w:bottom w:val="none" w:sz="0" w:space="0" w:color="auto"/>
            <w:right w:val="none" w:sz="0" w:space="0" w:color="auto"/>
          </w:divBdr>
          <w:divsChild>
            <w:div w:id="19163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5126">
      <w:bodyDiv w:val="1"/>
      <w:marLeft w:val="0"/>
      <w:marRight w:val="0"/>
      <w:marTop w:val="0"/>
      <w:marBottom w:val="0"/>
      <w:divBdr>
        <w:top w:val="none" w:sz="0" w:space="0" w:color="auto"/>
        <w:left w:val="none" w:sz="0" w:space="0" w:color="auto"/>
        <w:bottom w:val="none" w:sz="0" w:space="0" w:color="auto"/>
        <w:right w:val="none" w:sz="0" w:space="0" w:color="auto"/>
      </w:divBdr>
    </w:div>
    <w:div w:id="1892572086">
      <w:bodyDiv w:val="1"/>
      <w:marLeft w:val="0"/>
      <w:marRight w:val="0"/>
      <w:marTop w:val="0"/>
      <w:marBottom w:val="0"/>
      <w:divBdr>
        <w:top w:val="none" w:sz="0" w:space="0" w:color="auto"/>
        <w:left w:val="none" w:sz="0" w:space="0" w:color="auto"/>
        <w:bottom w:val="none" w:sz="0" w:space="0" w:color="auto"/>
        <w:right w:val="none" w:sz="0" w:space="0" w:color="auto"/>
      </w:divBdr>
    </w:div>
    <w:div w:id="1903367451">
      <w:bodyDiv w:val="1"/>
      <w:marLeft w:val="0"/>
      <w:marRight w:val="0"/>
      <w:marTop w:val="0"/>
      <w:marBottom w:val="0"/>
      <w:divBdr>
        <w:top w:val="none" w:sz="0" w:space="0" w:color="auto"/>
        <w:left w:val="none" w:sz="0" w:space="0" w:color="auto"/>
        <w:bottom w:val="none" w:sz="0" w:space="0" w:color="auto"/>
        <w:right w:val="none" w:sz="0" w:space="0" w:color="auto"/>
      </w:divBdr>
      <w:divsChild>
        <w:div w:id="345789245">
          <w:marLeft w:val="0"/>
          <w:marRight w:val="0"/>
          <w:marTop w:val="0"/>
          <w:marBottom w:val="0"/>
          <w:divBdr>
            <w:top w:val="none" w:sz="0" w:space="0" w:color="auto"/>
            <w:left w:val="none" w:sz="0" w:space="0" w:color="auto"/>
            <w:bottom w:val="none" w:sz="0" w:space="0" w:color="auto"/>
            <w:right w:val="none" w:sz="0" w:space="0" w:color="auto"/>
          </w:divBdr>
          <w:divsChild>
            <w:div w:id="80866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09172">
      <w:bodyDiv w:val="1"/>
      <w:marLeft w:val="0"/>
      <w:marRight w:val="0"/>
      <w:marTop w:val="0"/>
      <w:marBottom w:val="0"/>
      <w:divBdr>
        <w:top w:val="none" w:sz="0" w:space="0" w:color="auto"/>
        <w:left w:val="none" w:sz="0" w:space="0" w:color="auto"/>
        <w:bottom w:val="none" w:sz="0" w:space="0" w:color="auto"/>
        <w:right w:val="none" w:sz="0" w:space="0" w:color="auto"/>
      </w:divBdr>
    </w:div>
    <w:div w:id="1917666983">
      <w:bodyDiv w:val="1"/>
      <w:marLeft w:val="0"/>
      <w:marRight w:val="0"/>
      <w:marTop w:val="0"/>
      <w:marBottom w:val="0"/>
      <w:divBdr>
        <w:top w:val="none" w:sz="0" w:space="0" w:color="auto"/>
        <w:left w:val="none" w:sz="0" w:space="0" w:color="auto"/>
        <w:bottom w:val="none" w:sz="0" w:space="0" w:color="auto"/>
        <w:right w:val="none" w:sz="0" w:space="0" w:color="auto"/>
      </w:divBdr>
    </w:div>
    <w:div w:id="1926723409">
      <w:bodyDiv w:val="1"/>
      <w:marLeft w:val="0"/>
      <w:marRight w:val="0"/>
      <w:marTop w:val="0"/>
      <w:marBottom w:val="0"/>
      <w:divBdr>
        <w:top w:val="none" w:sz="0" w:space="0" w:color="auto"/>
        <w:left w:val="none" w:sz="0" w:space="0" w:color="auto"/>
        <w:bottom w:val="none" w:sz="0" w:space="0" w:color="auto"/>
        <w:right w:val="none" w:sz="0" w:space="0" w:color="auto"/>
      </w:divBdr>
      <w:divsChild>
        <w:div w:id="757212562">
          <w:marLeft w:val="0"/>
          <w:marRight w:val="0"/>
          <w:marTop w:val="0"/>
          <w:marBottom w:val="0"/>
          <w:divBdr>
            <w:top w:val="none" w:sz="0" w:space="0" w:color="auto"/>
            <w:left w:val="none" w:sz="0" w:space="0" w:color="auto"/>
            <w:bottom w:val="none" w:sz="0" w:space="0" w:color="auto"/>
            <w:right w:val="none" w:sz="0" w:space="0" w:color="auto"/>
          </w:divBdr>
          <w:divsChild>
            <w:div w:id="156147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75721">
      <w:bodyDiv w:val="1"/>
      <w:marLeft w:val="0"/>
      <w:marRight w:val="0"/>
      <w:marTop w:val="0"/>
      <w:marBottom w:val="0"/>
      <w:divBdr>
        <w:top w:val="none" w:sz="0" w:space="0" w:color="auto"/>
        <w:left w:val="none" w:sz="0" w:space="0" w:color="auto"/>
        <w:bottom w:val="none" w:sz="0" w:space="0" w:color="auto"/>
        <w:right w:val="none" w:sz="0" w:space="0" w:color="auto"/>
      </w:divBdr>
      <w:divsChild>
        <w:div w:id="1745183026">
          <w:marLeft w:val="0"/>
          <w:marRight w:val="0"/>
          <w:marTop w:val="0"/>
          <w:marBottom w:val="0"/>
          <w:divBdr>
            <w:top w:val="none" w:sz="0" w:space="0" w:color="auto"/>
            <w:left w:val="none" w:sz="0" w:space="0" w:color="auto"/>
            <w:bottom w:val="none" w:sz="0" w:space="0" w:color="auto"/>
            <w:right w:val="none" w:sz="0" w:space="0" w:color="auto"/>
          </w:divBdr>
          <w:divsChild>
            <w:div w:id="130057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935571">
      <w:bodyDiv w:val="1"/>
      <w:marLeft w:val="0"/>
      <w:marRight w:val="0"/>
      <w:marTop w:val="0"/>
      <w:marBottom w:val="0"/>
      <w:divBdr>
        <w:top w:val="none" w:sz="0" w:space="0" w:color="auto"/>
        <w:left w:val="none" w:sz="0" w:space="0" w:color="auto"/>
        <w:bottom w:val="none" w:sz="0" w:space="0" w:color="auto"/>
        <w:right w:val="none" w:sz="0" w:space="0" w:color="auto"/>
      </w:divBdr>
    </w:div>
    <w:div w:id="1943830458">
      <w:bodyDiv w:val="1"/>
      <w:marLeft w:val="0"/>
      <w:marRight w:val="0"/>
      <w:marTop w:val="0"/>
      <w:marBottom w:val="0"/>
      <w:divBdr>
        <w:top w:val="none" w:sz="0" w:space="0" w:color="auto"/>
        <w:left w:val="none" w:sz="0" w:space="0" w:color="auto"/>
        <w:bottom w:val="none" w:sz="0" w:space="0" w:color="auto"/>
        <w:right w:val="none" w:sz="0" w:space="0" w:color="auto"/>
      </w:divBdr>
    </w:div>
    <w:div w:id="1976984830">
      <w:bodyDiv w:val="1"/>
      <w:marLeft w:val="0"/>
      <w:marRight w:val="0"/>
      <w:marTop w:val="0"/>
      <w:marBottom w:val="0"/>
      <w:divBdr>
        <w:top w:val="none" w:sz="0" w:space="0" w:color="auto"/>
        <w:left w:val="none" w:sz="0" w:space="0" w:color="auto"/>
        <w:bottom w:val="none" w:sz="0" w:space="0" w:color="auto"/>
        <w:right w:val="none" w:sz="0" w:space="0" w:color="auto"/>
      </w:divBdr>
      <w:divsChild>
        <w:div w:id="1180118879">
          <w:marLeft w:val="0"/>
          <w:marRight w:val="0"/>
          <w:marTop w:val="0"/>
          <w:marBottom w:val="0"/>
          <w:divBdr>
            <w:top w:val="none" w:sz="0" w:space="0" w:color="auto"/>
            <w:left w:val="none" w:sz="0" w:space="0" w:color="auto"/>
            <w:bottom w:val="none" w:sz="0" w:space="0" w:color="auto"/>
            <w:right w:val="none" w:sz="0" w:space="0" w:color="auto"/>
          </w:divBdr>
          <w:divsChild>
            <w:div w:id="50262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1057">
      <w:bodyDiv w:val="1"/>
      <w:marLeft w:val="0"/>
      <w:marRight w:val="0"/>
      <w:marTop w:val="0"/>
      <w:marBottom w:val="0"/>
      <w:divBdr>
        <w:top w:val="none" w:sz="0" w:space="0" w:color="auto"/>
        <w:left w:val="none" w:sz="0" w:space="0" w:color="auto"/>
        <w:bottom w:val="none" w:sz="0" w:space="0" w:color="auto"/>
        <w:right w:val="none" w:sz="0" w:space="0" w:color="auto"/>
      </w:divBdr>
    </w:div>
    <w:div w:id="2016691361">
      <w:bodyDiv w:val="1"/>
      <w:marLeft w:val="0"/>
      <w:marRight w:val="0"/>
      <w:marTop w:val="0"/>
      <w:marBottom w:val="0"/>
      <w:divBdr>
        <w:top w:val="none" w:sz="0" w:space="0" w:color="auto"/>
        <w:left w:val="none" w:sz="0" w:space="0" w:color="auto"/>
        <w:bottom w:val="none" w:sz="0" w:space="0" w:color="auto"/>
        <w:right w:val="none" w:sz="0" w:space="0" w:color="auto"/>
      </w:divBdr>
    </w:div>
    <w:div w:id="2020352251">
      <w:bodyDiv w:val="1"/>
      <w:marLeft w:val="0"/>
      <w:marRight w:val="0"/>
      <w:marTop w:val="0"/>
      <w:marBottom w:val="0"/>
      <w:divBdr>
        <w:top w:val="none" w:sz="0" w:space="0" w:color="auto"/>
        <w:left w:val="none" w:sz="0" w:space="0" w:color="auto"/>
        <w:bottom w:val="none" w:sz="0" w:space="0" w:color="auto"/>
        <w:right w:val="none" w:sz="0" w:space="0" w:color="auto"/>
      </w:divBdr>
    </w:div>
    <w:div w:id="2020811980">
      <w:bodyDiv w:val="1"/>
      <w:marLeft w:val="0"/>
      <w:marRight w:val="0"/>
      <w:marTop w:val="0"/>
      <w:marBottom w:val="0"/>
      <w:divBdr>
        <w:top w:val="none" w:sz="0" w:space="0" w:color="auto"/>
        <w:left w:val="none" w:sz="0" w:space="0" w:color="auto"/>
        <w:bottom w:val="none" w:sz="0" w:space="0" w:color="auto"/>
        <w:right w:val="none" w:sz="0" w:space="0" w:color="auto"/>
      </w:divBdr>
    </w:div>
    <w:div w:id="2027363853">
      <w:bodyDiv w:val="1"/>
      <w:marLeft w:val="0"/>
      <w:marRight w:val="0"/>
      <w:marTop w:val="0"/>
      <w:marBottom w:val="0"/>
      <w:divBdr>
        <w:top w:val="none" w:sz="0" w:space="0" w:color="auto"/>
        <w:left w:val="none" w:sz="0" w:space="0" w:color="auto"/>
        <w:bottom w:val="none" w:sz="0" w:space="0" w:color="auto"/>
        <w:right w:val="none" w:sz="0" w:space="0" w:color="auto"/>
      </w:divBdr>
    </w:div>
    <w:div w:id="2029717930">
      <w:bodyDiv w:val="1"/>
      <w:marLeft w:val="0"/>
      <w:marRight w:val="0"/>
      <w:marTop w:val="0"/>
      <w:marBottom w:val="0"/>
      <w:divBdr>
        <w:top w:val="none" w:sz="0" w:space="0" w:color="auto"/>
        <w:left w:val="none" w:sz="0" w:space="0" w:color="auto"/>
        <w:bottom w:val="none" w:sz="0" w:space="0" w:color="auto"/>
        <w:right w:val="none" w:sz="0" w:space="0" w:color="auto"/>
      </w:divBdr>
    </w:div>
    <w:div w:id="2040013270">
      <w:bodyDiv w:val="1"/>
      <w:marLeft w:val="0"/>
      <w:marRight w:val="0"/>
      <w:marTop w:val="0"/>
      <w:marBottom w:val="0"/>
      <w:divBdr>
        <w:top w:val="none" w:sz="0" w:space="0" w:color="auto"/>
        <w:left w:val="none" w:sz="0" w:space="0" w:color="auto"/>
        <w:bottom w:val="none" w:sz="0" w:space="0" w:color="auto"/>
        <w:right w:val="none" w:sz="0" w:space="0" w:color="auto"/>
      </w:divBdr>
    </w:div>
    <w:div w:id="2064940040">
      <w:bodyDiv w:val="1"/>
      <w:marLeft w:val="0"/>
      <w:marRight w:val="0"/>
      <w:marTop w:val="0"/>
      <w:marBottom w:val="0"/>
      <w:divBdr>
        <w:top w:val="none" w:sz="0" w:space="0" w:color="auto"/>
        <w:left w:val="none" w:sz="0" w:space="0" w:color="auto"/>
        <w:bottom w:val="none" w:sz="0" w:space="0" w:color="auto"/>
        <w:right w:val="none" w:sz="0" w:space="0" w:color="auto"/>
      </w:divBdr>
    </w:div>
    <w:div w:id="2078900083">
      <w:bodyDiv w:val="1"/>
      <w:marLeft w:val="0"/>
      <w:marRight w:val="0"/>
      <w:marTop w:val="0"/>
      <w:marBottom w:val="0"/>
      <w:divBdr>
        <w:top w:val="none" w:sz="0" w:space="0" w:color="auto"/>
        <w:left w:val="none" w:sz="0" w:space="0" w:color="auto"/>
        <w:bottom w:val="none" w:sz="0" w:space="0" w:color="auto"/>
        <w:right w:val="none" w:sz="0" w:space="0" w:color="auto"/>
      </w:divBdr>
    </w:div>
    <w:div w:id="2096247618">
      <w:bodyDiv w:val="1"/>
      <w:marLeft w:val="0"/>
      <w:marRight w:val="0"/>
      <w:marTop w:val="0"/>
      <w:marBottom w:val="0"/>
      <w:divBdr>
        <w:top w:val="none" w:sz="0" w:space="0" w:color="auto"/>
        <w:left w:val="none" w:sz="0" w:space="0" w:color="auto"/>
        <w:bottom w:val="none" w:sz="0" w:space="0" w:color="auto"/>
        <w:right w:val="none" w:sz="0" w:space="0" w:color="auto"/>
      </w:divBdr>
    </w:div>
    <w:div w:id="2101832033">
      <w:bodyDiv w:val="1"/>
      <w:marLeft w:val="0"/>
      <w:marRight w:val="0"/>
      <w:marTop w:val="0"/>
      <w:marBottom w:val="0"/>
      <w:divBdr>
        <w:top w:val="none" w:sz="0" w:space="0" w:color="auto"/>
        <w:left w:val="none" w:sz="0" w:space="0" w:color="auto"/>
        <w:bottom w:val="none" w:sz="0" w:space="0" w:color="auto"/>
        <w:right w:val="none" w:sz="0" w:space="0" w:color="auto"/>
      </w:divBdr>
    </w:div>
    <w:div w:id="2104908301">
      <w:bodyDiv w:val="1"/>
      <w:marLeft w:val="0"/>
      <w:marRight w:val="0"/>
      <w:marTop w:val="0"/>
      <w:marBottom w:val="0"/>
      <w:divBdr>
        <w:top w:val="none" w:sz="0" w:space="0" w:color="auto"/>
        <w:left w:val="none" w:sz="0" w:space="0" w:color="auto"/>
        <w:bottom w:val="none" w:sz="0" w:space="0" w:color="auto"/>
        <w:right w:val="none" w:sz="0" w:space="0" w:color="auto"/>
      </w:divBdr>
    </w:div>
    <w:div w:id="2121483247">
      <w:bodyDiv w:val="1"/>
      <w:marLeft w:val="0"/>
      <w:marRight w:val="0"/>
      <w:marTop w:val="0"/>
      <w:marBottom w:val="0"/>
      <w:divBdr>
        <w:top w:val="none" w:sz="0" w:space="0" w:color="auto"/>
        <w:left w:val="none" w:sz="0" w:space="0" w:color="auto"/>
        <w:bottom w:val="none" w:sz="0" w:space="0" w:color="auto"/>
        <w:right w:val="none" w:sz="0" w:space="0" w:color="auto"/>
      </w:divBdr>
    </w:div>
    <w:div w:id="214048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5032739" TargetMode="External"/><Relationship Id="rId18" Type="http://schemas.openxmlformats.org/officeDocument/2006/relationships/hyperlink" Target="https://doi.org/10.1016/j.exis.2023.10136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jretconser.2021.102640" TargetMode="External"/><Relationship Id="rId17" Type="http://schemas.openxmlformats.org/officeDocument/2006/relationships/hyperlink" Target="https://doi.org/10.36004/nier.es.2021.2-06" TargetMode="External"/><Relationship Id="rId2" Type="http://schemas.openxmlformats.org/officeDocument/2006/relationships/numbering" Target="numbering.xml"/><Relationship Id="rId16" Type="http://schemas.openxmlformats.org/officeDocument/2006/relationships/hyperlink" Target="https://doi.org/10.31920/2516-5305/2023/20n2a13" TargetMode="External"/><Relationship Id="rId20" Type="http://schemas.openxmlformats.org/officeDocument/2006/relationships/hyperlink" Target="https://www.proquest.com/docview/2561543837/18E3C27C21AE42ABPQ/1?accountid=130472&amp;sourcetype=Working%20Pap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red.stlouisfed.org/series/SIPOVGINIZA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intman.2022.100971" TargetMode="External"/><Relationship Id="rId23" Type="http://schemas.openxmlformats.org/officeDocument/2006/relationships/glossaryDocument" Target="glossary/document.xml"/><Relationship Id="rId10" Type="http://schemas.openxmlformats.org/officeDocument/2006/relationships/hyperlink" Target="https://www.proquest.com/dissertations-theses/investigating-time-orientation-social-self/docview/2800164341/se-2" TargetMode="External"/><Relationship Id="rId19" Type="http://schemas.openxmlformats.org/officeDocument/2006/relationships/hyperlink" Target="https://doi.org/10.29140/ice.v2n1.1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2473/edis-wc475-2024"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6D9A719F0EB45CCAAC5C2E802062DBF"/>
        <w:category>
          <w:name w:val="General"/>
          <w:gallery w:val="placeholder"/>
        </w:category>
        <w:types>
          <w:type w:val="bbPlcHdr"/>
        </w:types>
        <w:behaviors>
          <w:behavior w:val="content"/>
        </w:behaviors>
        <w:guid w:val="{690FA4C3-250F-46EB-92DE-B9E32FB9340D}"/>
      </w:docPartPr>
      <w:docPartBody>
        <w:p w:rsidR="00000000" w:rsidRDefault="00C50A58" w:rsidP="00C50A58">
          <w:pPr>
            <w:pStyle w:val="C6D9A719F0EB45CCAAC5C2E802062D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A58"/>
    <w:rsid w:val="00444D25"/>
    <w:rsid w:val="009B24F8"/>
    <w:rsid w:val="00C50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D9A719F0EB45CCAAC5C2E802062DBF">
    <w:name w:val="C6D9A719F0EB45CCAAC5C2E802062DBF"/>
    <w:rsid w:val="00C50A58"/>
  </w:style>
  <w:style w:type="paragraph" w:customStyle="1" w:styleId="9679795368774FF0828FAC7B68E9C0BC">
    <w:name w:val="9679795368774FF0828FAC7B68E9C0BC"/>
    <w:rsid w:val="00C50A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2025-01-09T00:00:00</PublishDate>
  <Abstract/>
  <CompanyAddress>2300327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1850</TotalTime>
  <Pages>17</Pages>
  <Words>3248</Words>
  <Characters>20336</Characters>
  <Application>Microsoft Office Word</Application>
  <DocSecurity>0</DocSecurity>
  <Lines>356</Lines>
  <Paragraphs>51</Paragraphs>
  <ScaleCrop>false</ScaleCrop>
  <HeadingPairs>
    <vt:vector size="2" baseType="variant">
      <vt:variant>
        <vt:lpstr>Title</vt:lpstr>
      </vt:variant>
      <vt:variant>
        <vt:i4>1</vt:i4>
      </vt:variant>
    </vt:vector>
  </HeadingPairs>
  <TitlesOfParts>
    <vt:vector size="1" baseType="lpstr">
      <vt:lpstr/>
    </vt:vector>
  </TitlesOfParts>
  <Company>Songlin Zou</Company>
  <LinksUpToDate>false</LinksUpToDate>
  <CharactersWithSpaces>23533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Models in International Business Communication: A Comparative Analysis of South Africa and the UK</dc:title>
  <dc:subject/>
  <dc:creator>Songlin Zou (2300327)</dc:creator>
  <cp:keywords/>
  <dc:description/>
  <cp:lastModifiedBy>Songlin Zou (2300327)</cp:lastModifiedBy>
  <cp:revision>157</cp:revision>
  <dcterms:created xsi:type="dcterms:W3CDTF">2025-01-09T13:28:00Z</dcterms:created>
  <dcterms:modified xsi:type="dcterms:W3CDTF">2025-01-10T22:41:00Z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de510d913fdead1d092a01b3ed271adf671142e293ebae0626f584b9d2c543ae</vt:lpwstr>
  </property>
</Properties>
</file>