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4AECFF66" w:rsidR="00833470" w:rsidRPr="007F0686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  <w:bookmarkStart w:id="0" w:name="_Hlk119323191"/>
      <w:r w:rsidRPr="007F0686">
        <w:rPr>
          <w:rFonts w:ascii="Arial" w:hAnsi="Arial" w:cs="Arial"/>
          <w:b/>
          <w:bCs/>
        </w:rPr>
        <w:t>Student name</w:t>
      </w:r>
      <w:r w:rsidRPr="007F0686">
        <w:rPr>
          <w:rFonts w:ascii="Arial" w:hAnsi="Arial" w:cs="Arial"/>
        </w:rPr>
        <w:t xml:space="preserve">: </w:t>
      </w:r>
      <w:r w:rsidR="002064A3" w:rsidRPr="007F0686">
        <w:rPr>
          <w:rFonts w:ascii="Arial" w:hAnsi="Arial" w:cs="Arial"/>
        </w:rPr>
        <w:t>Kamwanya Kazadi</w:t>
      </w:r>
    </w:p>
    <w:p w14:paraId="27005EB9" w14:textId="2B5F0A06" w:rsidR="00833470" w:rsidRPr="007F0686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  <w:r w:rsidRPr="007F0686">
        <w:rPr>
          <w:rFonts w:ascii="Arial" w:hAnsi="Arial" w:cs="Arial"/>
          <w:b/>
          <w:bCs/>
          <w:lang w:val="nl-NL"/>
        </w:rPr>
        <w:t>Student ID</w:t>
      </w:r>
      <w:r w:rsidRPr="007F0686">
        <w:rPr>
          <w:rFonts w:ascii="Arial" w:hAnsi="Arial" w:cs="Arial"/>
          <w:lang w:val="nl-NL"/>
        </w:rPr>
        <w:t>:</w:t>
      </w:r>
      <w:r w:rsidR="002064A3" w:rsidRPr="007F0686">
        <w:rPr>
          <w:rFonts w:ascii="Arial" w:hAnsi="Arial" w:cs="Arial"/>
          <w:lang w:val="nl-NL"/>
        </w:rPr>
        <w:t xml:space="preserve"> 2531293</w:t>
      </w:r>
    </w:p>
    <w:p w14:paraId="76A49637" w14:textId="051EC872" w:rsidR="00F379FE" w:rsidRPr="007F0686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lang w:val="nl-NL"/>
        </w:rPr>
      </w:pPr>
      <w:r w:rsidRPr="007F0686">
        <w:rPr>
          <w:rFonts w:ascii="Arial" w:hAnsi="Arial" w:cs="Arial"/>
          <w:b/>
          <w:bCs/>
          <w:lang w:val="nl-NL"/>
        </w:rPr>
        <w:t>Module name</w:t>
      </w:r>
      <w:r w:rsidRPr="007F0686">
        <w:rPr>
          <w:rFonts w:ascii="Arial" w:hAnsi="Arial" w:cs="Arial"/>
          <w:lang w:val="nl-NL"/>
        </w:rPr>
        <w:t xml:space="preserve">: </w:t>
      </w:r>
      <w:r w:rsidR="00F379FE" w:rsidRPr="007F0686">
        <w:rPr>
          <w:rFonts w:ascii="Arial" w:hAnsi="Arial" w:cs="Arial"/>
          <w:lang w:val="nl-NL"/>
        </w:rPr>
        <w:t xml:space="preserve">Introduction to Health and Social Care </w:t>
      </w:r>
    </w:p>
    <w:p w14:paraId="0009AFB0" w14:textId="0841DDB8" w:rsidR="00833470" w:rsidRPr="007F0686" w:rsidRDefault="007F0686" w:rsidP="00833470">
      <w:pPr>
        <w:tabs>
          <w:tab w:val="left" w:pos="65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</w:t>
      </w:r>
      <w:r w:rsidRPr="007F0686">
        <w:rPr>
          <w:rFonts w:ascii="Arial" w:hAnsi="Arial" w:cs="Arial"/>
          <w:b/>
          <w:bCs/>
        </w:rPr>
        <w:t>ule</w:t>
      </w:r>
      <w:r w:rsidR="00833470" w:rsidRPr="007F0686">
        <w:rPr>
          <w:rFonts w:ascii="Arial" w:hAnsi="Arial" w:cs="Arial"/>
          <w:b/>
          <w:bCs/>
        </w:rPr>
        <w:t xml:space="preserve"> </w:t>
      </w:r>
      <w:r w:rsidR="003B5C6B" w:rsidRPr="007F0686">
        <w:rPr>
          <w:rFonts w:ascii="Arial" w:hAnsi="Arial" w:cs="Arial"/>
          <w:b/>
          <w:bCs/>
        </w:rPr>
        <w:t>code</w:t>
      </w:r>
      <w:r w:rsidR="003B5C6B" w:rsidRPr="007F0686">
        <w:rPr>
          <w:rFonts w:ascii="Arial" w:hAnsi="Arial" w:cs="Arial"/>
        </w:rPr>
        <w:t>: LSCHS</w:t>
      </w:r>
      <w:r w:rsidR="002064A3" w:rsidRPr="007F0686">
        <w:rPr>
          <w:rFonts w:ascii="Arial" w:hAnsi="Arial" w:cs="Arial"/>
        </w:rPr>
        <w:t>4003</w:t>
      </w:r>
    </w:p>
    <w:p w14:paraId="65ABF9ED" w14:textId="77777777" w:rsidR="00925D5E" w:rsidRPr="007F0686" w:rsidRDefault="00833470">
      <w:r w:rsidRPr="007F0686">
        <w:rPr>
          <w:rFonts w:ascii="Arial" w:hAnsi="Arial" w:cs="Arial"/>
          <w:b/>
          <w:bCs/>
        </w:rPr>
        <w:t>Lecturer name</w:t>
      </w:r>
      <w:bookmarkEnd w:id="0"/>
      <w:r w:rsidR="002064A3" w:rsidRPr="007F0686">
        <w:rPr>
          <w:rFonts w:ascii="Arial" w:hAnsi="Arial" w:cs="Arial"/>
          <w:b/>
          <w:bCs/>
        </w:rPr>
        <w:t xml:space="preserve">: </w:t>
      </w:r>
      <w:r w:rsidR="002064A3" w:rsidRPr="007F0686">
        <w:rPr>
          <w:rFonts w:ascii="Arial" w:hAnsi="Arial" w:cs="Arial"/>
        </w:rPr>
        <w:t>Sam Parker</w:t>
      </w:r>
      <w:r w:rsidR="002064A3" w:rsidRPr="007F0686">
        <w:t xml:space="preserve">  </w:t>
      </w:r>
    </w:p>
    <w:p w14:paraId="410C101D" w14:textId="59BE4253" w:rsidR="00FD2D72" w:rsidRPr="007F0686" w:rsidRDefault="00FD2D72">
      <w:pPr>
        <w:sectPr w:rsidR="00FD2D72" w:rsidRPr="007F0686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F0686">
        <w:rPr>
          <w:b/>
          <w:bCs/>
        </w:rPr>
        <w:t>Assignment title</w:t>
      </w:r>
      <w:r w:rsidRPr="007F0686">
        <w:t xml:space="preserve">: </w:t>
      </w:r>
      <w:r w:rsidR="007F0686" w:rsidRPr="007F0686">
        <w:t>Component 1</w:t>
      </w:r>
    </w:p>
    <w:p w14:paraId="3BA4751C" w14:textId="5949FE4D" w:rsidR="00833470" w:rsidRPr="003C7D2F" w:rsidRDefault="00661790" w:rsidP="003C7D2F">
      <w:pPr>
        <w:spacing w:line="360" w:lineRule="auto"/>
        <w:rPr>
          <w:rFonts w:ascii="Arial" w:hAnsi="Arial" w:cs="Arial"/>
          <w:b/>
          <w:bCs/>
        </w:rPr>
      </w:pPr>
      <w:r w:rsidRPr="003C7D2F">
        <w:rPr>
          <w:rFonts w:ascii="Arial" w:hAnsi="Arial" w:cs="Arial"/>
          <w:b/>
          <w:bCs/>
        </w:rPr>
        <w:lastRenderedPageBreak/>
        <w:t>TASK 1</w:t>
      </w:r>
    </w:p>
    <w:p w14:paraId="7EE717F6" w14:textId="77777777" w:rsidR="00833470" w:rsidRPr="003C7D2F" w:rsidRDefault="00833470" w:rsidP="003C7D2F">
      <w:pPr>
        <w:spacing w:line="360" w:lineRule="auto"/>
        <w:rPr>
          <w:rFonts w:ascii="Arial" w:hAnsi="Arial" w:cs="Arial"/>
          <w:b/>
          <w:bCs/>
        </w:rPr>
      </w:pPr>
      <w:r w:rsidRPr="003C7D2F">
        <w:rPr>
          <w:rFonts w:ascii="Arial" w:hAnsi="Arial" w:cs="Arial"/>
          <w:b/>
          <w:bCs/>
        </w:rPr>
        <w:t>Elemen1</w:t>
      </w:r>
      <w:r w:rsidR="00661790" w:rsidRPr="003C7D2F">
        <w:rPr>
          <w:rFonts w:ascii="Arial" w:hAnsi="Arial" w:cs="Arial"/>
          <w:b/>
          <w:bCs/>
        </w:rPr>
        <w:t xml:space="preserve"> </w:t>
      </w:r>
    </w:p>
    <w:p w14:paraId="4A2C99CA" w14:textId="77777777" w:rsidR="00661790" w:rsidRPr="003C7D2F" w:rsidRDefault="00661790" w:rsidP="003C7D2F">
      <w:pPr>
        <w:spacing w:line="360" w:lineRule="auto"/>
        <w:rPr>
          <w:rFonts w:ascii="Arial" w:hAnsi="Arial" w:cs="Arial"/>
          <w:b/>
          <w:bCs/>
        </w:rPr>
      </w:pPr>
    </w:p>
    <w:p w14:paraId="428886D2" w14:textId="77777777" w:rsidR="000015BA" w:rsidRPr="003C7D2F" w:rsidRDefault="00661790" w:rsidP="003C7D2F">
      <w:pPr>
        <w:spacing w:line="360" w:lineRule="auto"/>
        <w:rPr>
          <w:rFonts w:ascii="Arial" w:hAnsi="Arial" w:cs="Arial"/>
          <w:b/>
          <w:bCs/>
        </w:rPr>
      </w:pPr>
      <w:r w:rsidRPr="003C7D2F">
        <w:rPr>
          <w:rFonts w:ascii="Arial" w:hAnsi="Arial" w:cs="Arial"/>
          <w:b/>
          <w:bCs/>
        </w:rPr>
        <w:t>CREATING A ONE TO TWO PAGE POSTER FOR PHARMACY SERVICES</w:t>
      </w:r>
    </w:p>
    <w:p w14:paraId="4C928FA5" w14:textId="63BE77CB" w:rsidR="00A71FF9" w:rsidRPr="003C7D2F" w:rsidRDefault="000015BA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Pharmacy services are healthcare services provider by </w:t>
      </w:r>
      <w:r w:rsidR="003B5C6B" w:rsidRPr="003C7D2F">
        <w:rPr>
          <w:rFonts w:ascii="Arial" w:hAnsi="Arial" w:cs="Arial"/>
        </w:rPr>
        <w:t>pharmacists’</w:t>
      </w:r>
      <w:r w:rsidRPr="003C7D2F">
        <w:rPr>
          <w:rFonts w:ascii="Arial" w:hAnsi="Arial" w:cs="Arial"/>
        </w:rPr>
        <w:t xml:space="preserve"> </w:t>
      </w:r>
      <w:r w:rsidR="00894401" w:rsidRPr="003C7D2F">
        <w:rPr>
          <w:rFonts w:ascii="Arial" w:hAnsi="Arial" w:cs="Arial"/>
        </w:rPr>
        <w:t>and pharmacy</w:t>
      </w:r>
      <w:r w:rsidR="0009259E" w:rsidRPr="003C7D2F">
        <w:rPr>
          <w:rFonts w:ascii="Arial" w:hAnsi="Arial" w:cs="Arial"/>
        </w:rPr>
        <w:t xml:space="preserve"> teams </w:t>
      </w:r>
      <w:r w:rsidR="00894401" w:rsidRPr="003C7D2F">
        <w:rPr>
          <w:rFonts w:ascii="Arial" w:hAnsi="Arial" w:cs="Arial"/>
        </w:rPr>
        <w:t>to support</w:t>
      </w:r>
      <w:r w:rsidR="003B5C6B" w:rsidRPr="003C7D2F">
        <w:rPr>
          <w:rFonts w:ascii="Arial" w:hAnsi="Arial" w:cs="Arial"/>
        </w:rPr>
        <w:t xml:space="preserve"> the</w:t>
      </w:r>
      <w:r w:rsidR="0009259E" w:rsidRPr="003C7D2F">
        <w:rPr>
          <w:rFonts w:ascii="Arial" w:hAnsi="Arial" w:cs="Arial"/>
        </w:rPr>
        <w:t xml:space="preserve"> safe effective, and appropriate use of </w:t>
      </w:r>
      <w:r w:rsidR="003B5C6B" w:rsidRPr="003C7D2F">
        <w:rPr>
          <w:rFonts w:ascii="Arial" w:hAnsi="Arial" w:cs="Arial"/>
        </w:rPr>
        <w:t>medicines</w:t>
      </w:r>
      <w:r w:rsidR="0009259E" w:rsidRPr="003C7D2F">
        <w:rPr>
          <w:rFonts w:ascii="Arial" w:hAnsi="Arial" w:cs="Arial"/>
        </w:rPr>
        <w:t xml:space="preserve">, </w:t>
      </w:r>
      <w:r w:rsidR="003B5C6B" w:rsidRPr="003C7D2F">
        <w:rPr>
          <w:rFonts w:ascii="Arial" w:hAnsi="Arial" w:cs="Arial"/>
        </w:rPr>
        <w:t>Pharmacists</w:t>
      </w:r>
      <w:r w:rsidR="0009259E" w:rsidRPr="003C7D2F">
        <w:rPr>
          <w:rFonts w:ascii="Arial" w:hAnsi="Arial" w:cs="Arial"/>
        </w:rPr>
        <w:t xml:space="preserve"> are </w:t>
      </w:r>
      <w:r w:rsidR="003B5C6B" w:rsidRPr="003C7D2F">
        <w:rPr>
          <w:rFonts w:ascii="Arial" w:hAnsi="Arial" w:cs="Arial"/>
        </w:rPr>
        <w:t>highly trained</w:t>
      </w:r>
      <w:r w:rsidR="0009259E" w:rsidRPr="003C7D2F">
        <w:rPr>
          <w:rFonts w:ascii="Arial" w:hAnsi="Arial" w:cs="Arial"/>
        </w:rPr>
        <w:t xml:space="preserve"> </w:t>
      </w:r>
      <w:r w:rsidR="003B5C6B" w:rsidRPr="003C7D2F">
        <w:rPr>
          <w:rFonts w:ascii="Arial" w:hAnsi="Arial" w:cs="Arial"/>
        </w:rPr>
        <w:t>healthcare professionals</w:t>
      </w:r>
      <w:r w:rsidR="0009259E" w:rsidRPr="003C7D2F">
        <w:rPr>
          <w:rFonts w:ascii="Arial" w:hAnsi="Arial" w:cs="Arial"/>
        </w:rPr>
        <w:t xml:space="preserve"> who work in community pharmacies, hospital, GP </w:t>
      </w:r>
      <w:r w:rsidR="003B5C6B" w:rsidRPr="003C7D2F">
        <w:rPr>
          <w:rFonts w:ascii="Arial" w:hAnsi="Arial" w:cs="Arial"/>
        </w:rPr>
        <w:t>practice</w:t>
      </w:r>
      <w:r w:rsidR="0009259E" w:rsidRPr="003C7D2F">
        <w:rPr>
          <w:rFonts w:ascii="Arial" w:hAnsi="Arial" w:cs="Arial"/>
        </w:rPr>
        <w:t>.</w:t>
      </w:r>
      <w:r w:rsidR="003B5C6B" w:rsidRPr="003C7D2F">
        <w:rPr>
          <w:rFonts w:ascii="Arial" w:hAnsi="Arial" w:cs="Arial"/>
        </w:rPr>
        <w:t xml:space="preserve"> </w:t>
      </w:r>
      <w:r w:rsidR="0009259E" w:rsidRPr="003C7D2F">
        <w:rPr>
          <w:rFonts w:ascii="Arial" w:hAnsi="Arial" w:cs="Arial"/>
        </w:rPr>
        <w:t xml:space="preserve">care homes, and other healthcare </w:t>
      </w:r>
      <w:r w:rsidR="00E510D0" w:rsidRPr="003C7D2F">
        <w:rPr>
          <w:rFonts w:ascii="Arial" w:hAnsi="Arial" w:cs="Arial"/>
        </w:rPr>
        <w:t>settings</w:t>
      </w:r>
    </w:p>
    <w:p w14:paraId="5B1EF35F" w14:textId="06306089" w:rsidR="00C42AF4" w:rsidRPr="003C7D2F" w:rsidRDefault="00A71FF9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Their role extends beyond </w:t>
      </w:r>
      <w:r w:rsidR="003B5C6B" w:rsidRPr="003C7D2F">
        <w:rPr>
          <w:rFonts w:ascii="Arial" w:hAnsi="Arial" w:cs="Arial"/>
        </w:rPr>
        <w:t>dispending medicines</w:t>
      </w:r>
      <w:r w:rsidR="00C42AF4" w:rsidRPr="003C7D2F">
        <w:rPr>
          <w:rFonts w:ascii="Arial" w:hAnsi="Arial" w:cs="Arial"/>
        </w:rPr>
        <w:t xml:space="preserve">, and includes patient education, </w:t>
      </w:r>
      <w:r w:rsidR="00894401" w:rsidRPr="003C7D2F">
        <w:rPr>
          <w:rFonts w:ascii="Arial" w:hAnsi="Arial" w:cs="Arial"/>
        </w:rPr>
        <w:t>health promotion</w:t>
      </w:r>
      <w:r w:rsidR="00C42AF4" w:rsidRPr="003C7D2F">
        <w:rPr>
          <w:rFonts w:ascii="Arial" w:hAnsi="Arial" w:cs="Arial"/>
        </w:rPr>
        <w:t xml:space="preserve">, </w:t>
      </w:r>
      <w:r w:rsidR="003B5C6B" w:rsidRPr="003C7D2F">
        <w:rPr>
          <w:rFonts w:ascii="Arial" w:hAnsi="Arial" w:cs="Arial"/>
        </w:rPr>
        <w:t>disease</w:t>
      </w:r>
      <w:r w:rsidR="00C42AF4" w:rsidRPr="003C7D2F">
        <w:rPr>
          <w:rFonts w:ascii="Arial" w:hAnsi="Arial" w:cs="Arial"/>
        </w:rPr>
        <w:t xml:space="preserve"> prevention, and medication management (NHS, 2024).</w:t>
      </w:r>
    </w:p>
    <w:p w14:paraId="3C340393" w14:textId="5D33C2ED" w:rsidR="00B90056" w:rsidRPr="003C7D2F" w:rsidRDefault="00C42AF4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The primary aim of pharmacy services is to improve patient health outcomes, ensure </w:t>
      </w:r>
      <w:r w:rsidR="003B5C6B" w:rsidRPr="003C7D2F">
        <w:rPr>
          <w:rFonts w:ascii="Arial" w:hAnsi="Arial" w:cs="Arial"/>
        </w:rPr>
        <w:t>medicines are</w:t>
      </w:r>
      <w:r w:rsidRPr="003C7D2F">
        <w:rPr>
          <w:rFonts w:ascii="Arial" w:hAnsi="Arial" w:cs="Arial"/>
        </w:rPr>
        <w:t xml:space="preserve"> used safely, and support people in managing </w:t>
      </w:r>
      <w:r w:rsidR="003B5C6B" w:rsidRPr="003C7D2F">
        <w:rPr>
          <w:rFonts w:ascii="Arial" w:hAnsi="Arial" w:cs="Arial"/>
        </w:rPr>
        <w:t>their health</w:t>
      </w:r>
      <w:r w:rsidRPr="003C7D2F">
        <w:rPr>
          <w:rFonts w:ascii="Arial" w:hAnsi="Arial" w:cs="Arial"/>
        </w:rPr>
        <w:t xml:space="preserve"> conditions effectively.</w:t>
      </w:r>
    </w:p>
    <w:p w14:paraId="235F7072" w14:textId="2D34C16D" w:rsidR="00B90056" w:rsidRPr="003C7D2F" w:rsidRDefault="00B90056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There are so many key roles and </w:t>
      </w:r>
      <w:r w:rsidR="003B5C6B" w:rsidRPr="003C7D2F">
        <w:rPr>
          <w:rFonts w:ascii="Arial" w:hAnsi="Arial" w:cs="Arial"/>
        </w:rPr>
        <w:t>responsibilities</w:t>
      </w:r>
      <w:r w:rsidRPr="003C7D2F">
        <w:rPr>
          <w:rFonts w:ascii="Arial" w:hAnsi="Arial" w:cs="Arial"/>
        </w:rPr>
        <w:t xml:space="preserve"> of pharmacists, but I will state few in my </w:t>
      </w:r>
      <w:r w:rsidR="003B5C6B" w:rsidRPr="003C7D2F">
        <w:rPr>
          <w:rFonts w:ascii="Arial" w:hAnsi="Arial" w:cs="Arial"/>
        </w:rPr>
        <w:t>report</w:t>
      </w:r>
      <w:r w:rsidRPr="003C7D2F">
        <w:rPr>
          <w:rFonts w:ascii="Arial" w:hAnsi="Arial" w:cs="Arial"/>
        </w:rPr>
        <w:t>.</w:t>
      </w:r>
    </w:p>
    <w:p w14:paraId="4C676978" w14:textId="40955605" w:rsidR="00B90056" w:rsidRPr="003C7D2F" w:rsidRDefault="003B5C6B" w:rsidP="003C7D2F">
      <w:pPr>
        <w:spacing w:line="360" w:lineRule="auto"/>
        <w:rPr>
          <w:rFonts w:ascii="Arial" w:hAnsi="Arial" w:cs="Arial"/>
          <w:b/>
          <w:bCs/>
        </w:rPr>
      </w:pPr>
      <w:r w:rsidRPr="003C7D2F">
        <w:rPr>
          <w:rFonts w:ascii="Arial" w:hAnsi="Arial" w:cs="Arial"/>
        </w:rPr>
        <w:t>1</w:t>
      </w:r>
      <w:r w:rsidRPr="003C7D2F">
        <w:rPr>
          <w:rFonts w:ascii="Arial" w:hAnsi="Arial" w:cs="Arial"/>
          <w:b/>
          <w:bCs/>
        </w:rPr>
        <w:t>, Dispensing</w:t>
      </w:r>
      <w:r w:rsidR="00B90056" w:rsidRPr="003C7D2F">
        <w:rPr>
          <w:rFonts w:ascii="Arial" w:hAnsi="Arial" w:cs="Arial"/>
          <w:b/>
          <w:bCs/>
        </w:rPr>
        <w:t xml:space="preserve"> </w:t>
      </w:r>
      <w:r w:rsidRPr="003C7D2F">
        <w:rPr>
          <w:rFonts w:ascii="Arial" w:hAnsi="Arial" w:cs="Arial"/>
          <w:b/>
          <w:bCs/>
        </w:rPr>
        <w:t>medicines</w:t>
      </w:r>
      <w:r w:rsidR="00B90056" w:rsidRPr="003C7D2F">
        <w:rPr>
          <w:rFonts w:ascii="Arial" w:hAnsi="Arial" w:cs="Arial"/>
          <w:b/>
          <w:bCs/>
        </w:rPr>
        <w:t xml:space="preserve"> safely</w:t>
      </w:r>
    </w:p>
    <w:p w14:paraId="06E2E40B" w14:textId="6570B8A4" w:rsidR="00617E04" w:rsidRPr="003C7D2F" w:rsidRDefault="00617E04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One of the most important</w:t>
      </w:r>
      <w:r w:rsidR="003B5C6B" w:rsidRPr="003C7D2F">
        <w:rPr>
          <w:rFonts w:ascii="Arial" w:hAnsi="Arial" w:cs="Arial"/>
        </w:rPr>
        <w:t xml:space="preserve"> of Pharmacy</w:t>
      </w:r>
      <w:r w:rsidRPr="003C7D2F">
        <w:rPr>
          <w:rFonts w:ascii="Arial" w:hAnsi="Arial" w:cs="Arial"/>
        </w:rPr>
        <w:t xml:space="preserve"> Services is the </w:t>
      </w:r>
      <w:r w:rsidR="003B5C6B" w:rsidRPr="003C7D2F">
        <w:rPr>
          <w:rFonts w:ascii="Arial" w:hAnsi="Arial" w:cs="Arial"/>
        </w:rPr>
        <w:t>accurate</w:t>
      </w:r>
      <w:r w:rsidRPr="003C7D2F">
        <w:rPr>
          <w:rFonts w:ascii="Arial" w:hAnsi="Arial" w:cs="Arial"/>
        </w:rPr>
        <w:t xml:space="preserve"> </w:t>
      </w:r>
      <w:r w:rsidR="003B5C6B" w:rsidRPr="003C7D2F">
        <w:rPr>
          <w:rFonts w:ascii="Arial" w:hAnsi="Arial" w:cs="Arial"/>
        </w:rPr>
        <w:t>dispensing</w:t>
      </w:r>
      <w:r w:rsidRPr="003C7D2F">
        <w:rPr>
          <w:rFonts w:ascii="Arial" w:hAnsi="Arial" w:cs="Arial"/>
        </w:rPr>
        <w:t xml:space="preserve"> of prescribed </w:t>
      </w:r>
      <w:r w:rsidR="003B5C6B" w:rsidRPr="003C7D2F">
        <w:rPr>
          <w:rFonts w:ascii="Arial" w:hAnsi="Arial" w:cs="Arial"/>
        </w:rPr>
        <w:t>medicines</w:t>
      </w:r>
      <w:r w:rsidRPr="003C7D2F">
        <w:rPr>
          <w:rFonts w:ascii="Arial" w:hAnsi="Arial" w:cs="Arial"/>
        </w:rPr>
        <w:t>.</w:t>
      </w:r>
    </w:p>
    <w:p w14:paraId="388696DC" w14:textId="21172CA9" w:rsidR="00617E04" w:rsidRPr="003C7D2F" w:rsidRDefault="003B5C6B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Pharmacists</w:t>
      </w:r>
      <w:r w:rsidR="00617E04" w:rsidRPr="003C7D2F">
        <w:rPr>
          <w:rFonts w:ascii="Arial" w:hAnsi="Arial" w:cs="Arial"/>
        </w:rPr>
        <w:t xml:space="preserve"> </w:t>
      </w:r>
      <w:r w:rsidRPr="003C7D2F">
        <w:rPr>
          <w:rFonts w:ascii="Arial" w:hAnsi="Arial" w:cs="Arial"/>
        </w:rPr>
        <w:t>check</w:t>
      </w:r>
      <w:r w:rsidR="00617E04" w:rsidRPr="003C7D2F">
        <w:rPr>
          <w:rFonts w:ascii="Arial" w:hAnsi="Arial" w:cs="Arial"/>
        </w:rPr>
        <w:t xml:space="preserve"> prescriptions to ensure the </w:t>
      </w:r>
      <w:r w:rsidRPr="003C7D2F">
        <w:rPr>
          <w:rFonts w:ascii="Arial" w:hAnsi="Arial" w:cs="Arial"/>
        </w:rPr>
        <w:t>medicines</w:t>
      </w:r>
      <w:r w:rsidR="00617E04" w:rsidRPr="003C7D2F">
        <w:rPr>
          <w:rFonts w:ascii="Arial" w:hAnsi="Arial" w:cs="Arial"/>
        </w:rPr>
        <w:t xml:space="preserve"> dose, and</w:t>
      </w:r>
      <w:r w:rsidR="00843910" w:rsidRPr="003C7D2F">
        <w:rPr>
          <w:rFonts w:ascii="Arial" w:hAnsi="Arial" w:cs="Arial"/>
        </w:rPr>
        <w:t xml:space="preserve"> </w:t>
      </w:r>
      <w:r w:rsidR="00617E04" w:rsidRPr="003C7D2F">
        <w:rPr>
          <w:rFonts w:ascii="Arial" w:hAnsi="Arial" w:cs="Arial"/>
        </w:rPr>
        <w:t>instructions are appropriate and safe for the patient.</w:t>
      </w:r>
    </w:p>
    <w:p w14:paraId="05587A2E" w14:textId="5A6EAAD3" w:rsidR="00617E04" w:rsidRPr="003C7D2F" w:rsidRDefault="00617E04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This includes</w:t>
      </w:r>
      <w:r w:rsidR="00843910" w:rsidRPr="003C7D2F">
        <w:rPr>
          <w:rFonts w:ascii="Arial" w:hAnsi="Arial" w:cs="Arial"/>
        </w:rPr>
        <w:t>:</w:t>
      </w:r>
    </w:p>
    <w:p w14:paraId="2100A87A" w14:textId="3AA1E051" w:rsidR="00843910" w:rsidRPr="003C7D2F" w:rsidRDefault="00843910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Verifying </w:t>
      </w:r>
      <w:r w:rsidR="00894401" w:rsidRPr="003C7D2F">
        <w:rPr>
          <w:rFonts w:ascii="Arial" w:hAnsi="Arial" w:cs="Arial"/>
        </w:rPr>
        <w:t>prescription errors</w:t>
      </w:r>
    </w:p>
    <w:p w14:paraId="29F11B8A" w14:textId="6B96171B" w:rsidR="00843910" w:rsidRPr="003C7D2F" w:rsidRDefault="00843910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Checking correct dosage and quantity</w:t>
      </w:r>
    </w:p>
    <w:p w14:paraId="64088764" w14:textId="50CDB26E" w:rsidR="00843910" w:rsidRPr="003C7D2F" w:rsidRDefault="00894401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Providing</w:t>
      </w:r>
      <w:r w:rsidR="00843910" w:rsidRPr="003C7D2F">
        <w:rPr>
          <w:rFonts w:ascii="Arial" w:hAnsi="Arial" w:cs="Arial"/>
        </w:rPr>
        <w:t xml:space="preserve"> clear instructions on medicine use </w:t>
      </w:r>
    </w:p>
    <w:p w14:paraId="24D54F16" w14:textId="77777777" w:rsidR="00843910" w:rsidRPr="003C7D2F" w:rsidRDefault="00843910" w:rsidP="003C7D2F">
      <w:pPr>
        <w:spacing w:line="360" w:lineRule="auto"/>
        <w:rPr>
          <w:rFonts w:ascii="Arial" w:hAnsi="Arial" w:cs="Arial"/>
        </w:rPr>
      </w:pPr>
    </w:p>
    <w:p w14:paraId="4AF0EB42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</w:p>
    <w:p w14:paraId="5CDF2731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</w:p>
    <w:p w14:paraId="34CA70DD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</w:p>
    <w:p w14:paraId="7C30F279" w14:textId="77EF5CDD" w:rsidR="00843910" w:rsidRPr="003C7D2F" w:rsidRDefault="00843910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2.</w:t>
      </w:r>
      <w:r w:rsidR="00B90056" w:rsidRPr="003C7D2F">
        <w:rPr>
          <w:rFonts w:ascii="Arial" w:hAnsi="Arial" w:cs="Arial"/>
          <w:b/>
          <w:bCs/>
        </w:rPr>
        <w:t xml:space="preserve">Providing Advice and </w:t>
      </w:r>
      <w:r w:rsidRPr="003C7D2F">
        <w:rPr>
          <w:rFonts w:ascii="Arial" w:hAnsi="Arial" w:cs="Arial"/>
          <w:b/>
          <w:bCs/>
        </w:rPr>
        <w:t>information</w:t>
      </w:r>
    </w:p>
    <w:p w14:paraId="7CAF47D9" w14:textId="6DD490B1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lastRenderedPageBreak/>
        <w:t xml:space="preserve">Pharmacists offer </w:t>
      </w:r>
      <w:r w:rsidR="00894401" w:rsidRPr="003C7D2F">
        <w:rPr>
          <w:rFonts w:ascii="Arial" w:hAnsi="Arial" w:cs="Arial"/>
        </w:rPr>
        <w:t>professional</w:t>
      </w:r>
      <w:r w:rsidRPr="003C7D2F">
        <w:rPr>
          <w:rFonts w:ascii="Arial" w:hAnsi="Arial" w:cs="Arial"/>
        </w:rPr>
        <w:t xml:space="preserve"> advice on:</w:t>
      </w:r>
    </w:p>
    <w:p w14:paraId="6801C43F" w14:textId="0C53DBA8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Prescription </w:t>
      </w:r>
      <w:r w:rsidR="00894401" w:rsidRPr="003C7D2F">
        <w:rPr>
          <w:rFonts w:ascii="Arial" w:hAnsi="Arial" w:cs="Arial"/>
        </w:rPr>
        <w:t>medicines</w:t>
      </w:r>
    </w:p>
    <w:p w14:paraId="64D6C843" w14:textId="6CE60F07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Over-the counter </w:t>
      </w:r>
      <w:r w:rsidR="00894401" w:rsidRPr="003C7D2F">
        <w:rPr>
          <w:rFonts w:ascii="Arial" w:hAnsi="Arial" w:cs="Arial"/>
        </w:rPr>
        <w:t>treatment</w:t>
      </w:r>
    </w:p>
    <w:p w14:paraId="2EB0CA0A" w14:textId="13523845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Minor </w:t>
      </w:r>
      <w:r w:rsidR="00894401" w:rsidRPr="003C7D2F">
        <w:rPr>
          <w:rFonts w:ascii="Arial" w:hAnsi="Arial" w:cs="Arial"/>
        </w:rPr>
        <w:t>illness</w:t>
      </w:r>
      <w:r w:rsidRPr="003C7D2F">
        <w:rPr>
          <w:rFonts w:ascii="Arial" w:hAnsi="Arial" w:cs="Arial"/>
        </w:rPr>
        <w:t xml:space="preserve"> and injuries</w:t>
      </w:r>
    </w:p>
    <w:p w14:paraId="52FD5779" w14:textId="685C4899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Healthy life stile </w:t>
      </w:r>
      <w:r w:rsidR="00894401" w:rsidRPr="003C7D2F">
        <w:rPr>
          <w:rFonts w:ascii="Arial" w:hAnsi="Arial" w:cs="Arial"/>
        </w:rPr>
        <w:t>choices</w:t>
      </w:r>
      <w:r w:rsidRPr="003C7D2F">
        <w:rPr>
          <w:rFonts w:ascii="Arial" w:hAnsi="Arial" w:cs="Arial"/>
        </w:rPr>
        <w:t xml:space="preserve"> </w:t>
      </w:r>
    </w:p>
    <w:p w14:paraId="434DFB48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</w:p>
    <w:p w14:paraId="25F441C2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3.</w:t>
      </w:r>
      <w:r w:rsidR="00B90056" w:rsidRPr="003C7D2F">
        <w:rPr>
          <w:rFonts w:ascii="Arial" w:hAnsi="Arial" w:cs="Arial"/>
          <w:b/>
          <w:bCs/>
        </w:rPr>
        <w:t>Supporting Self-care</w:t>
      </w:r>
    </w:p>
    <w:p w14:paraId="7ADAE231" w14:textId="5D63B0AE" w:rsidR="0002265C" w:rsidRPr="003C7D2F" w:rsidRDefault="00894401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People</w:t>
      </w:r>
      <w:r w:rsidR="0002265C" w:rsidRPr="003C7D2F">
        <w:rPr>
          <w:rFonts w:ascii="Arial" w:hAnsi="Arial" w:cs="Arial"/>
        </w:rPr>
        <w:t xml:space="preserve"> visit pharmacies first </w:t>
      </w:r>
      <w:r w:rsidR="00C5275C" w:rsidRPr="003C7D2F">
        <w:rPr>
          <w:rFonts w:ascii="Arial" w:hAnsi="Arial" w:cs="Arial"/>
        </w:rPr>
        <w:t>when they</w:t>
      </w:r>
      <w:r w:rsidR="0002265C" w:rsidRPr="003C7D2F">
        <w:rPr>
          <w:rFonts w:ascii="Arial" w:hAnsi="Arial" w:cs="Arial"/>
        </w:rPr>
        <w:t xml:space="preserve"> have </w:t>
      </w:r>
      <w:r w:rsidRPr="003C7D2F">
        <w:rPr>
          <w:rFonts w:ascii="Arial" w:hAnsi="Arial" w:cs="Arial"/>
        </w:rPr>
        <w:t>minor health</w:t>
      </w:r>
      <w:r w:rsidR="0002265C" w:rsidRPr="003C7D2F">
        <w:rPr>
          <w:rFonts w:ascii="Arial" w:hAnsi="Arial" w:cs="Arial"/>
        </w:rPr>
        <w:t xml:space="preserve"> concerns, pharmacists can advise on managing </w:t>
      </w:r>
      <w:r w:rsidRPr="003C7D2F">
        <w:rPr>
          <w:rFonts w:ascii="Arial" w:hAnsi="Arial" w:cs="Arial"/>
        </w:rPr>
        <w:t>condition such</w:t>
      </w:r>
      <w:r w:rsidR="0002265C" w:rsidRPr="003C7D2F">
        <w:rPr>
          <w:rFonts w:ascii="Arial" w:hAnsi="Arial" w:cs="Arial"/>
        </w:rPr>
        <w:t xml:space="preserve"> as:</w:t>
      </w:r>
    </w:p>
    <w:p w14:paraId="7A4B78DC" w14:textId="022CD054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Colds </w:t>
      </w:r>
      <w:r w:rsidR="00894401" w:rsidRPr="003C7D2F">
        <w:rPr>
          <w:rFonts w:ascii="Arial" w:hAnsi="Arial" w:cs="Arial"/>
        </w:rPr>
        <w:t>and</w:t>
      </w:r>
      <w:r w:rsidRPr="003C7D2F">
        <w:rPr>
          <w:rFonts w:ascii="Arial" w:hAnsi="Arial" w:cs="Arial"/>
        </w:rPr>
        <w:t xml:space="preserve"> flu</w:t>
      </w:r>
    </w:p>
    <w:p w14:paraId="03305A8C" w14:textId="3F4FCC86" w:rsidR="0002265C" w:rsidRPr="003C7D2F" w:rsidRDefault="00894401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Headaches</w:t>
      </w:r>
      <w:r w:rsidR="0002265C" w:rsidRPr="003C7D2F">
        <w:rPr>
          <w:rFonts w:ascii="Arial" w:hAnsi="Arial" w:cs="Arial"/>
        </w:rPr>
        <w:t xml:space="preserve"> </w:t>
      </w:r>
    </w:p>
    <w:p w14:paraId="6C122A61" w14:textId="77777777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Hey fever</w:t>
      </w:r>
    </w:p>
    <w:p w14:paraId="4F1F0434" w14:textId="5FD8BFCE" w:rsidR="0002265C" w:rsidRPr="003C7D2F" w:rsidRDefault="0002265C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 xml:space="preserve">Skin </w:t>
      </w:r>
      <w:r w:rsidR="00894401" w:rsidRPr="003C7D2F">
        <w:rPr>
          <w:rFonts w:ascii="Arial" w:hAnsi="Arial" w:cs="Arial"/>
        </w:rPr>
        <w:t>conditions</w:t>
      </w:r>
    </w:p>
    <w:p w14:paraId="40FDDF1D" w14:textId="1B502A83" w:rsidR="00B90056" w:rsidRPr="003C7D2F" w:rsidRDefault="00894401" w:rsidP="003C7D2F">
      <w:p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Stomach</w:t>
      </w:r>
      <w:r w:rsidR="0002265C" w:rsidRPr="003C7D2F">
        <w:rPr>
          <w:rFonts w:ascii="Arial" w:hAnsi="Arial" w:cs="Arial"/>
        </w:rPr>
        <w:t xml:space="preserve"> problems</w:t>
      </w:r>
      <w:r w:rsidR="00B90056" w:rsidRPr="003C7D2F">
        <w:rPr>
          <w:rFonts w:ascii="Arial" w:hAnsi="Arial" w:cs="Arial"/>
        </w:rPr>
        <w:t xml:space="preserve"> </w:t>
      </w:r>
    </w:p>
    <w:p w14:paraId="08A59802" w14:textId="3C8D6E6A" w:rsidR="00B90056" w:rsidRPr="003C7D2F" w:rsidRDefault="00236614" w:rsidP="003C7D2F">
      <w:pPr>
        <w:spacing w:line="360" w:lineRule="auto"/>
        <w:rPr>
          <w:rFonts w:ascii="Arial" w:hAnsi="Arial" w:cs="Arial"/>
        </w:rPr>
      </w:pPr>
      <w:proofErr w:type="gramStart"/>
      <w:r w:rsidRPr="003C7D2F">
        <w:rPr>
          <w:rFonts w:ascii="Arial" w:hAnsi="Arial" w:cs="Arial"/>
        </w:rPr>
        <w:t>And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</w:t>
      </w:r>
      <w:r w:rsidRPr="003C7D2F">
        <w:rPr>
          <w:rFonts w:ascii="Arial" w:hAnsi="Arial" w:cs="Arial"/>
        </w:rPr>
        <w:t>types</w:t>
      </w:r>
      <w:r w:rsidR="00894401" w:rsidRPr="003C7D2F">
        <w:rPr>
          <w:rFonts w:ascii="Arial" w:hAnsi="Arial" w:cs="Arial"/>
        </w:rPr>
        <w:t xml:space="preserve"> of</w:t>
      </w:r>
      <w:r w:rsidR="00B90056" w:rsidRPr="003C7D2F">
        <w:rPr>
          <w:rFonts w:ascii="Arial" w:hAnsi="Arial" w:cs="Arial"/>
        </w:rPr>
        <w:t xml:space="preserve"> pharmacy </w:t>
      </w:r>
      <w:r w:rsidR="00894401" w:rsidRPr="003C7D2F">
        <w:rPr>
          <w:rFonts w:ascii="Arial" w:hAnsi="Arial" w:cs="Arial"/>
        </w:rPr>
        <w:t>services are:</w:t>
      </w:r>
    </w:p>
    <w:p w14:paraId="4C8A6900" w14:textId="77777777" w:rsidR="00617E04" w:rsidRPr="003C7D2F" w:rsidRDefault="00B90056" w:rsidP="003C7D2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Community Pharm</w:t>
      </w:r>
      <w:r w:rsidR="00617E04" w:rsidRPr="003C7D2F">
        <w:rPr>
          <w:rFonts w:ascii="Arial" w:hAnsi="Arial" w:cs="Arial"/>
        </w:rPr>
        <w:t>acy services</w:t>
      </w:r>
    </w:p>
    <w:p w14:paraId="3747B06B" w14:textId="77777777" w:rsidR="00617E04" w:rsidRPr="003C7D2F" w:rsidRDefault="00617E04" w:rsidP="003C7D2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Hospital Pharmacy Services</w:t>
      </w:r>
    </w:p>
    <w:p w14:paraId="7F65FA97" w14:textId="77777777" w:rsidR="00617E04" w:rsidRPr="003C7D2F" w:rsidRDefault="00617E04" w:rsidP="003C7D2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3C7D2F">
        <w:rPr>
          <w:rFonts w:ascii="Arial" w:hAnsi="Arial" w:cs="Arial"/>
        </w:rPr>
        <w:t>Clinical Pharmacy services</w:t>
      </w:r>
    </w:p>
    <w:p w14:paraId="2F2D77A8" w14:textId="36897665" w:rsidR="00C42AF4" w:rsidRPr="003C7D2F" w:rsidRDefault="00617E04" w:rsidP="003C7D2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  <w:sectPr w:rsidR="00C42AF4" w:rsidRPr="003C7D2F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3C7D2F">
        <w:rPr>
          <w:rFonts w:ascii="Arial" w:hAnsi="Arial" w:cs="Arial"/>
        </w:rPr>
        <w:t>Perso</w:t>
      </w:r>
      <w:r w:rsidR="00894401" w:rsidRPr="003C7D2F">
        <w:rPr>
          <w:rFonts w:ascii="Arial" w:hAnsi="Arial" w:cs="Arial"/>
        </w:rPr>
        <w:t>n -c</w:t>
      </w:r>
      <w:r w:rsidRPr="003C7D2F">
        <w:rPr>
          <w:rFonts w:ascii="Arial" w:hAnsi="Arial" w:cs="Arial"/>
        </w:rPr>
        <w:t>entred Care in Pharmacy Services</w:t>
      </w:r>
      <w:r w:rsidR="00B90056" w:rsidRPr="003C7D2F">
        <w:rPr>
          <w:rFonts w:ascii="Arial" w:hAnsi="Arial" w:cs="Arial"/>
        </w:rPr>
        <w:t xml:space="preserve"> </w:t>
      </w:r>
      <w:r w:rsidR="00C42AF4" w:rsidRPr="003C7D2F">
        <w:rPr>
          <w:rFonts w:ascii="Arial" w:hAnsi="Arial" w:cs="Arial"/>
        </w:rPr>
        <w:t xml:space="preserve">  </w:t>
      </w:r>
    </w:p>
    <w:p w14:paraId="5AFFC33B" w14:textId="4F988095" w:rsidR="003A000F" w:rsidRDefault="00F379FE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608B9589">
                <wp:simplePos x="0" y="0"/>
                <wp:positionH relativeFrom="page">
                  <wp:posOffset>1027430</wp:posOffset>
                </wp:positionH>
                <wp:positionV relativeFrom="paragraph">
                  <wp:posOffset>1278890</wp:posOffset>
                </wp:positionV>
                <wp:extent cx="2367280" cy="2470150"/>
                <wp:effectExtent l="19050" t="19050" r="33020" b="444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47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DD87308" w14:textId="6674ADE5" w:rsidR="006A3F1D" w:rsidRPr="000132E8" w:rsidRDefault="006A3F1D" w:rsidP="00BE6B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132E8">
                              <w:rPr>
                                <w:b/>
                                <w:bCs/>
                              </w:rPr>
                              <w:t>Medication dispensing</w:t>
                            </w:r>
                          </w:p>
                          <w:p w14:paraId="3325B6AB" w14:textId="7EF28EC1" w:rsidR="006E7976" w:rsidRDefault="006A3F1D" w:rsidP="00BE6BE0">
                            <w:r>
                              <w:t xml:space="preserve">Pharmacy </w:t>
                            </w:r>
                            <w:r w:rsidR="000132E8">
                              <w:t>services ensures</w:t>
                            </w:r>
                            <w:r>
                              <w:t xml:space="preserve"> that patients receive the correct medications safely and </w:t>
                            </w:r>
                            <w:r w:rsidR="006E7976">
                              <w:t>accurately.</w:t>
                            </w:r>
                          </w:p>
                          <w:p w14:paraId="25D5E256" w14:textId="2DEF067B" w:rsidR="006A3F1D" w:rsidRDefault="006E7976" w:rsidP="00BE6BE0">
                            <w:r>
                              <w:t xml:space="preserve"> Pharmacies revie</w:t>
                            </w:r>
                            <w:r w:rsidR="00C5275C">
                              <w:t>w</w:t>
                            </w:r>
                            <w:r>
                              <w:t xml:space="preserve">s prescriptions, check for drug interactions, and provide instructions on proper medication use to improve </w:t>
                            </w:r>
                            <w:r w:rsidR="00C5275C">
                              <w:t>treatment</w:t>
                            </w:r>
                            <w:r>
                              <w:t xml:space="preserve"> </w:t>
                            </w:r>
                            <w:r w:rsidR="00236614">
                              <w:t>outcomes (</w:t>
                            </w:r>
                            <w:r>
                              <w:t>world Health Organisation,2019)</w:t>
                            </w:r>
                            <w:r w:rsidR="006A3F1D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0.9pt;margin-top:100.7pt;width:186.4pt;height:19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" strokecolor="#ed7d31 [3205]" strokeweight="3.75pt">
                <v:textbox>
                  <w:txbxContent>
                    <w:p w14:paraId="2DD87308" w14:textId="6674ADE5" w:rsidR="006A3F1D" w:rsidRPr="000132E8" w:rsidRDefault="006A3F1D" w:rsidP="00BE6BE0">
                      <w:pPr>
                        <w:rPr>
                          <w:b/>
                          <w:bCs/>
                        </w:rPr>
                      </w:pPr>
                      <w:r w:rsidRPr="000132E8">
                        <w:rPr>
                          <w:b/>
                          <w:bCs/>
                        </w:rPr>
                        <w:t>Medication dispensing</w:t>
                      </w:r>
                    </w:p>
                    <w:p w14:paraId="3325B6AB" w14:textId="7EF28EC1" w:rsidR="006E7976" w:rsidRDefault="006A3F1D" w:rsidP="00BE6BE0">
                      <w:r>
                        <w:t xml:space="preserve">Pharmacy </w:t>
                      </w:r>
                      <w:r w:rsidR="000132E8">
                        <w:t>services ensures</w:t>
                      </w:r>
                      <w:r>
                        <w:t xml:space="preserve"> that patients receive the correct medications safely and </w:t>
                      </w:r>
                      <w:r w:rsidR="006E7976">
                        <w:t>accurately.</w:t>
                      </w:r>
                    </w:p>
                    <w:p w14:paraId="25D5E256" w14:textId="2DEF067B" w:rsidR="006A3F1D" w:rsidRDefault="006E7976" w:rsidP="00BE6BE0">
                      <w:r>
                        <w:t xml:space="preserve"> Pharmacies revie</w:t>
                      </w:r>
                      <w:r w:rsidR="00C5275C">
                        <w:t>w</w:t>
                      </w:r>
                      <w:r>
                        <w:t xml:space="preserve">s prescriptions, check for drug interactions, and provide instructions on proper medication use to improve </w:t>
                      </w:r>
                      <w:r w:rsidR="00C5275C">
                        <w:t>treatment</w:t>
                      </w:r>
                      <w:r>
                        <w:t xml:space="preserve"> </w:t>
                      </w:r>
                      <w:r w:rsidR="00236614">
                        <w:t>outcomes (</w:t>
                      </w:r>
                      <w:r>
                        <w:t>world Health Organisation,2019)</w:t>
                      </w:r>
                      <w:r w:rsidR="006A3F1D"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31448C52">
                <wp:simplePos x="0" y="0"/>
                <wp:positionH relativeFrom="margin">
                  <wp:posOffset>777240</wp:posOffset>
                </wp:positionH>
                <wp:positionV relativeFrom="paragraph">
                  <wp:posOffset>0</wp:posOffset>
                </wp:positionV>
                <wp:extent cx="6979920" cy="1234440"/>
                <wp:effectExtent l="0" t="0" r="1143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9920" cy="123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23B500BD" w14:textId="5168FCA2" w:rsidR="00BE6BE0" w:rsidRP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F379FE">
                              <w:rPr>
                                <w:color w:val="00B0F0"/>
                                <w:sz w:val="36"/>
                                <w:szCs w:val="36"/>
                              </w:rPr>
                              <w:t>Pharmacy Services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                    2531293@uwtsd.ac.uk</w:t>
                            </w:r>
                          </w:p>
                          <w:p w14:paraId="155114D6" w14:textId="47B8331D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Kamwanya Kazadi</w:t>
                            </w:r>
                          </w:p>
                          <w:p w14:paraId="5AD089BB" w14:textId="4C5D4F5E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Health and Social Care</w:t>
                            </w:r>
                          </w:p>
                          <w:p w14:paraId="3D58714F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3C174093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7CC5E73A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17962AE2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2022DC69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4930AF43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4FE8858F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2E7A5F9C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0D9BED98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5DC04BFD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0D8495D3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3660A275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5DBE9DEF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2FA4AFC6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53464401" w14:textId="77777777" w:rsid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5A1ECCB8" w14:textId="2C26ED8F" w:rsidR="00F379FE" w:rsidRPr="00F379FE" w:rsidRDefault="00F379FE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Text Box 2" o:spid="_x0000_s1027" type="#_x0000_t202" style="position:absolute;margin-left:61.2pt;margin-top:0;width:549.6pt;height:97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">
                <v:textbox>
                  <w:txbxContent>
                    <w:p w14:paraId="23B500BD" w14:textId="5168FCA2" w:rsidR="00BE6BE0" w:rsidRP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F379FE">
                        <w:rPr>
                          <w:color w:val="00B0F0"/>
                          <w:sz w:val="36"/>
                          <w:szCs w:val="36"/>
                        </w:rPr>
                        <w:t>Pharmacy Services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                    2531293@uwtsd.ac.uk</w:t>
                      </w:r>
                    </w:p>
                    <w:p w14:paraId="155114D6" w14:textId="47B8331D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Kamwanya Kazadi</w:t>
                      </w:r>
                    </w:p>
                    <w:p w14:paraId="5AD089BB" w14:textId="4C5D4F5E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Health and Social Care</w:t>
                      </w:r>
                    </w:p>
                    <w:p w14:paraId="3D58714F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3C174093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7CC5E73A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17962AE2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2022DC69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4930AF43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4FE8858F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2E7A5F9C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0D9BED98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5DC04BFD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0D8495D3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3660A275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5DBE9DEF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2FA4AFC6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53464401" w14:textId="77777777" w:rsid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</w:p>
                    <w:p w14:paraId="5A1ECCB8" w14:textId="2C26ED8F" w:rsidR="00F379FE" w:rsidRPr="00F379FE" w:rsidRDefault="00F379FE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so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4FBC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25A9382F">
                <wp:simplePos x="0" y="0"/>
                <wp:positionH relativeFrom="margin">
                  <wp:posOffset>3111500</wp:posOffset>
                </wp:positionH>
                <wp:positionV relativeFrom="paragraph">
                  <wp:posOffset>1250950</wp:posOffset>
                </wp:positionV>
                <wp:extent cx="2367280" cy="2394585"/>
                <wp:effectExtent l="19050" t="19050" r="1397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16F9B477" w14:textId="326E80BC" w:rsidR="006A3F1D" w:rsidRDefault="006A3F1D" w:rsidP="00BE6BE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4D7CB2" wp14:editId="02052D0D">
                                  <wp:extent cx="2139950" cy="1604963"/>
                                  <wp:effectExtent l="0" t="0" r="0" b="0"/>
                                  <wp:docPr id="574645816" name="Picture 2" descr="Poster presentation by students – Danteswari College of Pharmac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Poster presentation by students – Danteswari College of Pharmac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9950" cy="1604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28" type="#_x0000_t202" style="position:absolute;margin-left:245pt;margin-top:98.5pt;width:186.4pt;height:188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" strokeweight="3.5pt">
                <v:textbox>
                  <w:txbxContent>
                    <w:p w14:paraId="16F9B477" w14:textId="326E80BC" w:rsidR="006A3F1D" w:rsidRDefault="006A3F1D" w:rsidP="00BE6BE0">
                      <w:r>
                        <w:rPr>
                          <w:noProof/>
                        </w:rPr>
                        <w:drawing>
                          <wp:inline distT="0" distB="0" distL="0" distR="0" wp14:anchorId="544D7CB2" wp14:editId="02052D0D">
                            <wp:extent cx="2139950" cy="1604963"/>
                            <wp:effectExtent l="0" t="0" r="0" b="0"/>
                            <wp:docPr id="574645816" name="Picture 2" descr="Poster presentation by students – Danteswari College of Pharmac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Poster presentation by students – Danteswari College of Pharmac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9950" cy="1604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4FBC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689FF5FB">
                <wp:simplePos x="0" y="0"/>
                <wp:positionH relativeFrom="column">
                  <wp:posOffset>6267450</wp:posOffset>
                </wp:positionH>
                <wp:positionV relativeFrom="paragraph">
                  <wp:posOffset>1326515</wp:posOffset>
                </wp:positionV>
                <wp:extent cx="2367280" cy="2394585"/>
                <wp:effectExtent l="19050" t="19050" r="1397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F2C6041" w14:textId="771D5AFE" w:rsidR="00BE6BE0" w:rsidRPr="00C5275C" w:rsidRDefault="006E7976" w:rsidP="00BE6B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275C">
                              <w:rPr>
                                <w:b/>
                                <w:bCs/>
                              </w:rPr>
                              <w:t xml:space="preserve">Patient </w:t>
                            </w:r>
                            <w:r w:rsidR="00C5275C" w:rsidRPr="00C5275C">
                              <w:rPr>
                                <w:b/>
                                <w:bCs/>
                              </w:rPr>
                              <w:t>Counselling</w:t>
                            </w:r>
                          </w:p>
                          <w:p w14:paraId="4E06D2AD" w14:textId="767883DD" w:rsidR="006E7976" w:rsidRDefault="006E7976" w:rsidP="00BE6BE0">
                            <w:r>
                              <w:t xml:space="preserve">Patient </w:t>
                            </w:r>
                            <w:r w:rsidR="00C5275C">
                              <w:t>counselling’s</w:t>
                            </w:r>
                            <w:r>
                              <w:t xml:space="preserve"> essential pharmacy service that helps patients </w:t>
                            </w:r>
                            <w:r w:rsidR="00C5275C">
                              <w:t>understand</w:t>
                            </w:r>
                            <w:r>
                              <w:t xml:space="preserve"> how to </w:t>
                            </w:r>
                            <w:r w:rsidR="00C5275C">
                              <w:t>take</w:t>
                            </w:r>
                            <w:r>
                              <w:t xml:space="preserve"> their medication correctly, recognise possible side </w:t>
                            </w:r>
                            <w:r w:rsidR="00C5275C">
                              <w:t>effects, and</w:t>
                            </w:r>
                            <w:r>
                              <w:t xml:space="preserve"> improve adherence to medication errors and enhance patient </w:t>
                            </w:r>
                            <w:proofErr w:type="gramStart"/>
                            <w:r>
                              <w:t>safety(</w:t>
                            </w:r>
                            <w:proofErr w:type="gramEnd"/>
                            <w:r>
                              <w:t>American Society of Health</w:t>
                            </w:r>
                            <w:r w:rsidR="00C5275C">
                              <w:t xml:space="preserve"> </w:t>
                            </w:r>
                            <w:r>
                              <w:t xml:space="preserve">System Pharmacists,2023).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9" type="#_x0000_t202" style="position:absolute;margin-left:493.5pt;margin-top:104.45pt;width:186.4pt;height:188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" strokeweight="3.5pt">
                <v:textbox>
                  <w:txbxContent>
                    <w:p w14:paraId="2F2C6041" w14:textId="771D5AFE" w:rsidR="00BE6BE0" w:rsidRPr="00C5275C" w:rsidRDefault="006E7976" w:rsidP="00BE6BE0">
                      <w:pPr>
                        <w:rPr>
                          <w:b/>
                          <w:bCs/>
                        </w:rPr>
                      </w:pPr>
                      <w:r w:rsidRPr="00C5275C">
                        <w:rPr>
                          <w:b/>
                          <w:bCs/>
                        </w:rPr>
                        <w:t xml:space="preserve">Patient </w:t>
                      </w:r>
                      <w:r w:rsidR="00C5275C" w:rsidRPr="00C5275C">
                        <w:rPr>
                          <w:b/>
                          <w:bCs/>
                        </w:rPr>
                        <w:t>Counselling</w:t>
                      </w:r>
                    </w:p>
                    <w:p w14:paraId="4E06D2AD" w14:textId="767883DD" w:rsidR="006E7976" w:rsidRDefault="006E7976" w:rsidP="00BE6BE0">
                      <w:r>
                        <w:t xml:space="preserve">Patient </w:t>
                      </w:r>
                      <w:r w:rsidR="00C5275C">
                        <w:t>counselling’s</w:t>
                      </w:r>
                      <w:r>
                        <w:t xml:space="preserve"> essential pharmacy service that helps patients </w:t>
                      </w:r>
                      <w:r w:rsidR="00C5275C">
                        <w:t>understand</w:t>
                      </w:r>
                      <w:r>
                        <w:t xml:space="preserve"> how to </w:t>
                      </w:r>
                      <w:r w:rsidR="00C5275C">
                        <w:t>take</w:t>
                      </w:r>
                      <w:r>
                        <w:t xml:space="preserve"> their medication correctly, recognise possible side </w:t>
                      </w:r>
                      <w:r w:rsidR="00C5275C">
                        <w:t>effects, and</w:t>
                      </w:r>
                      <w:r>
                        <w:t xml:space="preserve"> improve adherence to medication errors and enhance patient </w:t>
                      </w:r>
                      <w:proofErr w:type="gramStart"/>
                      <w:r>
                        <w:t>safety(</w:t>
                      </w:r>
                      <w:proofErr w:type="gramEnd"/>
                      <w:r>
                        <w:t>American Society of Health</w:t>
                      </w:r>
                      <w:r w:rsidR="00C5275C">
                        <w:t xml:space="preserve"> </w:t>
                      </w:r>
                      <w:r>
                        <w:t xml:space="preserve">System Pharmacists,2023).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4FBC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7E3D2FDD">
                <wp:simplePos x="0" y="0"/>
                <wp:positionH relativeFrom="margin">
                  <wp:posOffset>6775450</wp:posOffset>
                </wp:positionH>
                <wp:positionV relativeFrom="paragraph">
                  <wp:posOffset>3841750</wp:posOffset>
                </wp:positionV>
                <wp:extent cx="2729230" cy="1860550"/>
                <wp:effectExtent l="19050" t="19050" r="139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9461F56" w14:textId="63070F9B" w:rsidR="00BE6BE0" w:rsidRDefault="000132E8" w:rsidP="00BE6BE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EE9922" wp14:editId="6A0844C9">
                                  <wp:extent cx="2501900" cy="1751330"/>
                                  <wp:effectExtent l="0" t="0" r="0" b="1270"/>
                                  <wp:docPr id="292484124" name="Picture 6" descr="College of Pharmacy Posters | Jefferson College of Pharmacy | Thoma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ollege of Pharmacy Posters | Jefferson College of Pharmacy | Thoma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1900" cy="1751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_x0000_s1030" type="#_x0000_t202" style="position:absolute;margin-left:533.5pt;margin-top:302.5pt;width:214.9pt;height:14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" strokeweight="3.5pt">
                <v:textbox>
                  <w:txbxContent>
                    <w:p w14:paraId="69461F56" w14:textId="63070F9B" w:rsidR="00BE6BE0" w:rsidRDefault="000132E8" w:rsidP="00BE6BE0">
                      <w:r>
                        <w:rPr>
                          <w:noProof/>
                        </w:rPr>
                        <w:drawing>
                          <wp:inline distT="0" distB="0" distL="0" distR="0" wp14:anchorId="20EE9922" wp14:editId="6A0844C9">
                            <wp:extent cx="2501900" cy="1751330"/>
                            <wp:effectExtent l="0" t="0" r="0" b="1270"/>
                            <wp:docPr id="292484124" name="Picture 6" descr="College of Pharmacy Posters | Jefferson College of Pharmacy | Thoma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ollege of Pharmacy Posters | Jefferson College of Pharmacy | Thoma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1900" cy="1751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2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46E09DE0">
                <wp:simplePos x="0" y="0"/>
                <wp:positionH relativeFrom="page">
                  <wp:posOffset>6350</wp:posOffset>
                </wp:positionH>
                <wp:positionV relativeFrom="paragraph">
                  <wp:posOffset>-895349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5B9AD" id="Rectangle 1" o:spid="_x0000_s1026" style="position:absolute;margin-left:.5pt;margin-top:-70.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59CAF2F5">
                <wp:simplePos x="0" y="0"/>
                <wp:positionH relativeFrom="page">
                  <wp:posOffset>4044950</wp:posOffset>
                </wp:positionH>
                <wp:positionV relativeFrom="paragraph">
                  <wp:posOffset>3785235</wp:posOffset>
                </wp:positionV>
                <wp:extent cx="3581400" cy="1908810"/>
                <wp:effectExtent l="19050" t="19050" r="38100" b="342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509CCEFE" w14:textId="55F12B42" w:rsidR="00BE6BE0" w:rsidRPr="00C5275C" w:rsidRDefault="00C5275C" w:rsidP="00BE6B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275C">
                              <w:rPr>
                                <w:b/>
                                <w:bCs/>
                              </w:rPr>
                              <w:t>Immunisation Services</w:t>
                            </w:r>
                          </w:p>
                          <w:p w14:paraId="13FDD504" w14:textId="02536690" w:rsidR="00AE6C65" w:rsidRDefault="00AE6C65" w:rsidP="00BE6BE0">
                            <w:r>
                              <w:t xml:space="preserve">Pharmacists play an important role in providing immunisation services, including </w:t>
                            </w:r>
                            <w:r w:rsidR="000132E8">
                              <w:t xml:space="preserve">administering vaccines, </w:t>
                            </w:r>
                            <w:r w:rsidR="00C5275C">
                              <w:t>educating patients</w:t>
                            </w:r>
                            <w:r w:rsidR="000132E8">
                              <w:t xml:space="preserve"> about vaccine benefits, and increasing access to preventive healthcare. Phar</w:t>
                            </w:r>
                            <w:r w:rsidR="00C5275C">
                              <w:t>ma</w:t>
                            </w:r>
                            <w:r w:rsidR="000132E8">
                              <w:t xml:space="preserve">cy-based vaccination programs have been </w:t>
                            </w:r>
                            <w:r w:rsidR="00C5275C">
                              <w:t>shown to</w:t>
                            </w:r>
                            <w:r w:rsidR="000132E8">
                              <w:t xml:space="preserve"> improve immunisation rates and help protect </w:t>
                            </w:r>
                            <w:r w:rsidR="00C5275C">
                              <w:t>communities</w:t>
                            </w:r>
                            <w:r w:rsidR="000132E8">
                              <w:t xml:space="preserve"> from vacci</w:t>
                            </w:r>
                            <w:r w:rsidR="00C5275C">
                              <w:t>n</w:t>
                            </w:r>
                            <w:r w:rsidR="000132E8">
                              <w:t>e-</w:t>
                            </w:r>
                            <w:r w:rsidR="00C5275C">
                              <w:t>preventable</w:t>
                            </w:r>
                            <w:r w:rsidR="000132E8">
                              <w:t xml:space="preserve"> </w:t>
                            </w:r>
                            <w:proofErr w:type="gramStart"/>
                            <w:r w:rsidR="000132E8">
                              <w:t>diseases(</w:t>
                            </w:r>
                            <w:proofErr w:type="gramEnd"/>
                            <w:r w:rsidR="000132E8">
                              <w:t>International Pharmaceutical Federation.2020).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1" type="#_x0000_t202" style="position:absolute;margin-left:318.5pt;margin-top:298.05pt;width:282pt;height:150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" strokeweight="3.75pt">
                <v:textbox>
                  <w:txbxContent>
                    <w:p w14:paraId="509CCEFE" w14:textId="55F12B42" w:rsidR="00BE6BE0" w:rsidRPr="00C5275C" w:rsidRDefault="00C5275C" w:rsidP="00BE6BE0">
                      <w:pPr>
                        <w:rPr>
                          <w:b/>
                          <w:bCs/>
                        </w:rPr>
                      </w:pPr>
                      <w:r w:rsidRPr="00C5275C">
                        <w:rPr>
                          <w:b/>
                          <w:bCs/>
                        </w:rPr>
                        <w:t>Immunisation Services</w:t>
                      </w:r>
                    </w:p>
                    <w:p w14:paraId="13FDD504" w14:textId="02536690" w:rsidR="00AE6C65" w:rsidRDefault="00AE6C65" w:rsidP="00BE6BE0">
                      <w:r>
                        <w:t xml:space="preserve">Pharmacists play an important role in providing immunisation services, including </w:t>
                      </w:r>
                      <w:r w:rsidR="000132E8">
                        <w:t xml:space="preserve">administering vaccines, </w:t>
                      </w:r>
                      <w:r w:rsidR="00C5275C">
                        <w:t>educating patients</w:t>
                      </w:r>
                      <w:r w:rsidR="000132E8">
                        <w:t xml:space="preserve"> about vaccine benefits, and increasing access to preventive healthcare. Phar</w:t>
                      </w:r>
                      <w:r w:rsidR="00C5275C">
                        <w:t>ma</w:t>
                      </w:r>
                      <w:r w:rsidR="000132E8">
                        <w:t xml:space="preserve">cy-based vaccination programs have been </w:t>
                      </w:r>
                      <w:r w:rsidR="00C5275C">
                        <w:t>shown to</w:t>
                      </w:r>
                      <w:r w:rsidR="000132E8">
                        <w:t xml:space="preserve"> improve immunisation rates and help protect </w:t>
                      </w:r>
                      <w:r w:rsidR="00C5275C">
                        <w:t>communities</w:t>
                      </w:r>
                      <w:r w:rsidR="000132E8">
                        <w:t xml:space="preserve"> from vacci</w:t>
                      </w:r>
                      <w:r w:rsidR="00C5275C">
                        <w:t>n</w:t>
                      </w:r>
                      <w:r w:rsidR="000132E8">
                        <w:t>e-</w:t>
                      </w:r>
                      <w:r w:rsidR="00C5275C">
                        <w:t>preventable</w:t>
                      </w:r>
                      <w:r w:rsidR="000132E8">
                        <w:t xml:space="preserve"> </w:t>
                      </w:r>
                      <w:proofErr w:type="gramStart"/>
                      <w:r w:rsidR="000132E8">
                        <w:t>diseases(</w:t>
                      </w:r>
                      <w:proofErr w:type="gramEnd"/>
                      <w:r w:rsidR="000132E8">
                        <w:t>International Pharmaceutical Federation.2020).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23F07792">
                <wp:simplePos x="0" y="0"/>
                <wp:positionH relativeFrom="page">
                  <wp:posOffset>215900</wp:posOffset>
                </wp:positionH>
                <wp:positionV relativeFrom="paragraph">
                  <wp:posOffset>3784600</wp:posOffset>
                </wp:positionV>
                <wp:extent cx="3581400" cy="1908810"/>
                <wp:effectExtent l="19050" t="19050" r="38100" b="3429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7B69BC2F" w14:textId="0367BBF2" w:rsidR="00BE6BE0" w:rsidRPr="00C5275C" w:rsidRDefault="006E7976" w:rsidP="00BE6BE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5275C">
                              <w:rPr>
                                <w:b/>
                                <w:bCs/>
                              </w:rPr>
                              <w:t xml:space="preserve">Medication Therapy </w:t>
                            </w:r>
                            <w:r w:rsidR="00C5275C" w:rsidRPr="00C5275C">
                              <w:rPr>
                                <w:b/>
                                <w:bCs/>
                              </w:rPr>
                              <w:t>Management</w:t>
                            </w:r>
                          </w:p>
                          <w:p w14:paraId="7AB5F9A4" w14:textId="33D4BE8D" w:rsidR="006E7976" w:rsidRDefault="00C5275C" w:rsidP="00BE6BE0">
                            <w:r>
                              <w:t>Medication Therapy</w:t>
                            </w:r>
                            <w:r w:rsidR="00AE6C65">
                              <w:t xml:space="preserve"> Management involves pharmacists </w:t>
                            </w:r>
                            <w:r>
                              <w:t>reviewing</w:t>
                            </w:r>
                            <w:r w:rsidR="00AE6C65">
                              <w:t xml:space="preserve"> a patient’s complete medication</w:t>
                            </w:r>
                            <w:r>
                              <w:t xml:space="preserve"> </w:t>
                            </w:r>
                            <w:r w:rsidR="00AE6C65">
                              <w:t xml:space="preserve">regimen to optimise therapeutic outcomes, prevent adverse drug events, and improve </w:t>
                            </w:r>
                            <w:r>
                              <w:t>overall</w:t>
                            </w:r>
                            <w:r w:rsidR="00AE6C65">
                              <w:t xml:space="preserve"> health. MTM services are </w:t>
                            </w:r>
                            <w:r>
                              <w:t>especially</w:t>
                            </w:r>
                            <w:r w:rsidR="00AE6C65">
                              <w:t xml:space="preserve"> beneficial for patients with chronic diseases who takes mult</w:t>
                            </w:r>
                            <w:r>
                              <w:t xml:space="preserve">iple </w:t>
                            </w:r>
                            <w:r w:rsidR="00236614">
                              <w:t>medications (</w:t>
                            </w:r>
                            <w:r w:rsidR="00AE6C65">
                              <w:t xml:space="preserve">Centres for </w:t>
                            </w:r>
                            <w:r>
                              <w:t>Diseases</w:t>
                            </w:r>
                            <w:r w:rsidR="00AE6C65">
                              <w:t xml:space="preserve"> Control and Prevention,2022).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2" type="#_x0000_t202" style="position:absolute;margin-left:17pt;margin-top:298pt;width:282pt;height:150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" strokeweight="3.75pt">
                <v:textbox>
                  <w:txbxContent>
                    <w:p w14:paraId="7B69BC2F" w14:textId="0367BBF2" w:rsidR="00BE6BE0" w:rsidRPr="00C5275C" w:rsidRDefault="006E7976" w:rsidP="00BE6BE0">
                      <w:pPr>
                        <w:rPr>
                          <w:b/>
                          <w:bCs/>
                        </w:rPr>
                      </w:pPr>
                      <w:r w:rsidRPr="00C5275C">
                        <w:rPr>
                          <w:b/>
                          <w:bCs/>
                        </w:rPr>
                        <w:t xml:space="preserve">Medication Therapy </w:t>
                      </w:r>
                      <w:r w:rsidR="00C5275C" w:rsidRPr="00C5275C">
                        <w:rPr>
                          <w:b/>
                          <w:bCs/>
                        </w:rPr>
                        <w:t>Management</w:t>
                      </w:r>
                    </w:p>
                    <w:p w14:paraId="7AB5F9A4" w14:textId="33D4BE8D" w:rsidR="006E7976" w:rsidRDefault="00C5275C" w:rsidP="00BE6BE0">
                      <w:r>
                        <w:t>Medication Therapy</w:t>
                      </w:r>
                      <w:r w:rsidR="00AE6C65">
                        <w:t xml:space="preserve"> Management involves pharmacists </w:t>
                      </w:r>
                      <w:r>
                        <w:t>reviewing</w:t>
                      </w:r>
                      <w:r w:rsidR="00AE6C65">
                        <w:t xml:space="preserve"> a patient’s complete medication</w:t>
                      </w:r>
                      <w:r>
                        <w:t xml:space="preserve"> </w:t>
                      </w:r>
                      <w:r w:rsidR="00AE6C65">
                        <w:t xml:space="preserve">regimen to optimise therapeutic outcomes, prevent adverse drug events, and improve </w:t>
                      </w:r>
                      <w:r>
                        <w:t>overall</w:t>
                      </w:r>
                      <w:r w:rsidR="00AE6C65">
                        <w:t xml:space="preserve"> health. MTM services are </w:t>
                      </w:r>
                      <w:r>
                        <w:t>especially</w:t>
                      </w:r>
                      <w:r w:rsidR="00AE6C65">
                        <w:t xml:space="preserve"> beneficial for patients with chronic diseases who takes mult</w:t>
                      </w:r>
                      <w:r>
                        <w:t xml:space="preserve">iple </w:t>
                      </w:r>
                      <w:r w:rsidR="00236614">
                        <w:t>medications (</w:t>
                      </w:r>
                      <w:r w:rsidR="00AE6C65">
                        <w:t xml:space="preserve">Centres for </w:t>
                      </w:r>
                      <w:r>
                        <w:t>Diseases</w:t>
                      </w:r>
                      <w:r w:rsidR="00AE6C65">
                        <w:t xml:space="preserve"> Control and Prevention,2022).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A1AF201" w14:textId="77777777" w:rsidR="003A000F" w:rsidRPr="00236614" w:rsidRDefault="00833470" w:rsidP="00236614">
      <w:p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  <w:b/>
          <w:bCs/>
        </w:rPr>
        <w:lastRenderedPageBreak/>
        <w:t>Element 2</w:t>
      </w:r>
    </w:p>
    <w:p w14:paraId="300AD6A6" w14:textId="77777777" w:rsidR="00A51E93" w:rsidRPr="00236614" w:rsidRDefault="00A51E93" w:rsidP="00236614">
      <w:p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  <w:b/>
          <w:bCs/>
        </w:rPr>
        <w:t>TASK2</w:t>
      </w:r>
    </w:p>
    <w:p w14:paraId="68BA0299" w14:textId="77777777" w:rsidR="00A51E93" w:rsidRPr="00236614" w:rsidRDefault="00A51E93" w:rsidP="00236614">
      <w:p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</w:rPr>
        <w:t>In my report, I choose the Community disability service</w:t>
      </w:r>
    </w:p>
    <w:p w14:paraId="24CFF54B" w14:textId="0796744C" w:rsidR="00A51E93" w:rsidRPr="00236614" w:rsidRDefault="00A51E93" w:rsidP="0023661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  <w:b/>
          <w:bCs/>
        </w:rPr>
        <w:t xml:space="preserve">Investigating the origine of the community disability services and exploring the historical context that shaped its </w:t>
      </w:r>
      <w:r w:rsidR="00A564CF" w:rsidRPr="00236614">
        <w:rPr>
          <w:rFonts w:ascii="Arial" w:hAnsi="Arial" w:cs="Arial"/>
          <w:b/>
          <w:bCs/>
        </w:rPr>
        <w:t>development</w:t>
      </w:r>
      <w:r w:rsidRPr="00236614">
        <w:rPr>
          <w:rFonts w:ascii="Arial" w:hAnsi="Arial" w:cs="Arial"/>
          <w:b/>
          <w:bCs/>
        </w:rPr>
        <w:t xml:space="preserve">. </w:t>
      </w:r>
    </w:p>
    <w:p w14:paraId="693A2D75" w14:textId="2BF5D5DD" w:rsidR="00A51E93" w:rsidRPr="00236614" w:rsidRDefault="007F72D2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 xml:space="preserve">Community disability services </w:t>
      </w:r>
      <w:r w:rsidR="00A564CF" w:rsidRPr="00236614">
        <w:rPr>
          <w:rFonts w:ascii="Arial" w:hAnsi="Arial" w:cs="Arial"/>
        </w:rPr>
        <w:t>originated</w:t>
      </w:r>
      <w:r w:rsidRPr="00236614">
        <w:rPr>
          <w:rFonts w:ascii="Arial" w:hAnsi="Arial" w:cs="Arial"/>
        </w:rPr>
        <w:t xml:space="preserve"> from shift awa from </w:t>
      </w:r>
      <w:r w:rsidR="00A564CF" w:rsidRPr="00236614">
        <w:rPr>
          <w:rFonts w:ascii="Arial" w:hAnsi="Arial" w:cs="Arial"/>
        </w:rPr>
        <w:t>institutional</w:t>
      </w:r>
      <w:r w:rsidRPr="00236614">
        <w:rPr>
          <w:rFonts w:ascii="Arial" w:hAnsi="Arial" w:cs="Arial"/>
        </w:rPr>
        <w:t xml:space="preserve"> care toward community-based support for </w:t>
      </w:r>
      <w:r w:rsidR="00A564CF" w:rsidRPr="00236614">
        <w:rPr>
          <w:rFonts w:ascii="Arial" w:hAnsi="Arial" w:cs="Arial"/>
        </w:rPr>
        <w:t>people with</w:t>
      </w:r>
      <w:r w:rsidRPr="00236614">
        <w:rPr>
          <w:rFonts w:ascii="Arial" w:hAnsi="Arial" w:cs="Arial"/>
        </w:rPr>
        <w:t xml:space="preserve"> </w:t>
      </w:r>
      <w:r w:rsidR="00A564CF" w:rsidRPr="00236614">
        <w:rPr>
          <w:rFonts w:ascii="Arial" w:hAnsi="Arial" w:cs="Arial"/>
        </w:rPr>
        <w:t>disabilities</w:t>
      </w:r>
      <w:r w:rsidRPr="00236614">
        <w:rPr>
          <w:rFonts w:ascii="Arial" w:hAnsi="Arial" w:cs="Arial"/>
        </w:rPr>
        <w:t xml:space="preserve">. Before the mid-20th century, many individuals with disabilities were placed in large institutions where they had limited independence and opportunities to participate in </w:t>
      </w:r>
      <w:r w:rsidR="00A564CF" w:rsidRPr="00236614">
        <w:rPr>
          <w:rFonts w:ascii="Arial" w:hAnsi="Arial" w:cs="Arial"/>
        </w:rPr>
        <w:t>societies</w:t>
      </w:r>
      <w:r w:rsidRPr="00236614">
        <w:rPr>
          <w:rFonts w:ascii="Arial" w:hAnsi="Arial" w:cs="Arial"/>
        </w:rPr>
        <w:t xml:space="preserve">. </w:t>
      </w:r>
      <w:r w:rsidR="00A564CF" w:rsidRPr="00236614">
        <w:rPr>
          <w:rFonts w:ascii="Arial" w:hAnsi="Arial" w:cs="Arial"/>
        </w:rPr>
        <w:t>During</w:t>
      </w:r>
      <w:r w:rsidRPr="00236614">
        <w:rPr>
          <w:rFonts w:ascii="Arial" w:hAnsi="Arial" w:cs="Arial"/>
        </w:rPr>
        <w:t xml:space="preserve"> the 1960</w:t>
      </w:r>
      <w:r w:rsidR="005B31B8" w:rsidRPr="00236614">
        <w:rPr>
          <w:rFonts w:ascii="Arial" w:hAnsi="Arial" w:cs="Arial"/>
        </w:rPr>
        <w:t>s and</w:t>
      </w:r>
      <w:r w:rsidRPr="00236614">
        <w:rPr>
          <w:rFonts w:ascii="Arial" w:hAnsi="Arial" w:cs="Arial"/>
        </w:rPr>
        <w:t xml:space="preserve"> 1070s, disability rights movements, advocacy by families, and changing public attitude promoted the idea that people with disabilit</w:t>
      </w:r>
      <w:r w:rsidR="00A564CF" w:rsidRPr="00236614">
        <w:rPr>
          <w:rFonts w:ascii="Arial" w:hAnsi="Arial" w:cs="Arial"/>
        </w:rPr>
        <w:t xml:space="preserve">ies should have the same rights, opportunities, and access to community life as everyone </w:t>
      </w:r>
      <w:r w:rsidR="005B31B8" w:rsidRPr="00236614">
        <w:rPr>
          <w:rFonts w:ascii="Arial" w:hAnsi="Arial" w:cs="Arial"/>
        </w:rPr>
        <w:t>else (</w:t>
      </w:r>
      <w:r w:rsidR="00A564CF" w:rsidRPr="00236614">
        <w:rPr>
          <w:rFonts w:ascii="Arial" w:hAnsi="Arial" w:cs="Arial"/>
        </w:rPr>
        <w:t>Worl Health Organisation,2011).</w:t>
      </w:r>
      <w:r w:rsidRPr="00236614">
        <w:rPr>
          <w:rFonts w:ascii="Arial" w:hAnsi="Arial" w:cs="Arial"/>
        </w:rPr>
        <w:t xml:space="preserve"> </w:t>
      </w:r>
    </w:p>
    <w:p w14:paraId="2C4CC3C4" w14:textId="77777777" w:rsidR="00A564CF" w:rsidRPr="00236614" w:rsidRDefault="005B31B8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>According to th</w:t>
      </w:r>
      <w:r w:rsidR="00A564CF" w:rsidRPr="00236614">
        <w:rPr>
          <w:rFonts w:ascii="Arial" w:hAnsi="Arial" w:cs="Arial"/>
        </w:rPr>
        <w:t>e</w:t>
      </w:r>
      <w:r w:rsidRPr="00236614">
        <w:rPr>
          <w:rFonts w:ascii="Arial" w:hAnsi="Arial" w:cs="Arial"/>
        </w:rPr>
        <w:t xml:space="preserve"> United national,2006, the</w:t>
      </w:r>
      <w:r w:rsidR="00A564CF" w:rsidRPr="00236614">
        <w:rPr>
          <w:rFonts w:ascii="Arial" w:hAnsi="Arial" w:cs="Arial"/>
        </w:rPr>
        <w:t xml:space="preserve"> development of community disability services was shaped by the </w:t>
      </w:r>
      <w:r w:rsidR="00D91B96" w:rsidRPr="00236614">
        <w:rPr>
          <w:rFonts w:ascii="Arial" w:hAnsi="Arial" w:cs="Arial"/>
        </w:rPr>
        <w:t>principles of normalisation, and person-</w:t>
      </w:r>
      <w:r w:rsidR="007C61F5" w:rsidRPr="00236614">
        <w:rPr>
          <w:rFonts w:ascii="Arial" w:hAnsi="Arial" w:cs="Arial"/>
        </w:rPr>
        <w:t>centred care</w:t>
      </w:r>
      <w:r w:rsidR="00D91B96" w:rsidRPr="00236614">
        <w:rPr>
          <w:rFonts w:ascii="Arial" w:hAnsi="Arial" w:cs="Arial"/>
        </w:rPr>
        <w:t xml:space="preserve">. </w:t>
      </w:r>
      <w:r w:rsidR="007C61F5" w:rsidRPr="00236614">
        <w:rPr>
          <w:rFonts w:ascii="Arial" w:hAnsi="Arial" w:cs="Arial"/>
        </w:rPr>
        <w:t>Government</w:t>
      </w:r>
      <w:r w:rsidR="00D91B96" w:rsidRPr="00236614">
        <w:rPr>
          <w:rFonts w:ascii="Arial" w:hAnsi="Arial" w:cs="Arial"/>
        </w:rPr>
        <w:t xml:space="preserve"> and organisations began </w:t>
      </w:r>
      <w:r w:rsidR="007C61F5" w:rsidRPr="00236614">
        <w:rPr>
          <w:rFonts w:ascii="Arial" w:hAnsi="Arial" w:cs="Arial"/>
        </w:rPr>
        <w:t>creating</w:t>
      </w:r>
      <w:r w:rsidR="00D91B96" w:rsidRPr="00236614">
        <w:rPr>
          <w:rFonts w:ascii="Arial" w:hAnsi="Arial" w:cs="Arial"/>
        </w:rPr>
        <w:t xml:space="preserve"> services such as </w:t>
      </w:r>
      <w:r w:rsidR="007C61F5" w:rsidRPr="00236614">
        <w:rPr>
          <w:rFonts w:ascii="Arial" w:hAnsi="Arial" w:cs="Arial"/>
        </w:rPr>
        <w:t>community-based</w:t>
      </w:r>
      <w:r w:rsidR="00D91B96" w:rsidRPr="00236614">
        <w:rPr>
          <w:rFonts w:ascii="Arial" w:hAnsi="Arial" w:cs="Arial"/>
        </w:rPr>
        <w:t xml:space="preserve"> rehabilitation, supported employment independency </w:t>
      </w:r>
      <w:r w:rsidR="007C61F5" w:rsidRPr="00236614">
        <w:rPr>
          <w:rFonts w:ascii="Arial" w:hAnsi="Arial" w:cs="Arial"/>
        </w:rPr>
        <w:t>living programs</w:t>
      </w:r>
      <w:r w:rsidR="00D91B96" w:rsidRPr="00236614">
        <w:rPr>
          <w:rFonts w:ascii="Arial" w:hAnsi="Arial" w:cs="Arial"/>
        </w:rPr>
        <w:t xml:space="preserve">, and accessible health and social services. A </w:t>
      </w:r>
      <w:r w:rsidR="007C61F5" w:rsidRPr="00236614">
        <w:rPr>
          <w:rFonts w:ascii="Arial" w:hAnsi="Arial" w:cs="Arial"/>
        </w:rPr>
        <w:t>major milestone</w:t>
      </w:r>
      <w:r w:rsidR="00D91B96" w:rsidRPr="00236614">
        <w:rPr>
          <w:rFonts w:ascii="Arial" w:hAnsi="Arial" w:cs="Arial"/>
        </w:rPr>
        <w:t xml:space="preserve"> was the adoption of the United Nations Convention</w:t>
      </w:r>
      <w:r w:rsidR="007C61F5" w:rsidRPr="00236614">
        <w:rPr>
          <w:rFonts w:ascii="Arial" w:hAnsi="Arial" w:cs="Arial"/>
        </w:rPr>
        <w:t xml:space="preserve"> on the rights of Persons with Disabilities in 2006, which emphasised equality, inclusion, accessibility, and the right of participate fully in their communities</w:t>
      </w:r>
      <w:r w:rsidRPr="00236614">
        <w:rPr>
          <w:rFonts w:ascii="Arial" w:hAnsi="Arial" w:cs="Arial"/>
        </w:rPr>
        <w:t>.</w:t>
      </w:r>
      <w:r w:rsidR="007C61F5" w:rsidRPr="00236614">
        <w:rPr>
          <w:rFonts w:ascii="Arial" w:hAnsi="Arial" w:cs="Arial"/>
        </w:rPr>
        <w:t xml:space="preserve"> Today, community disability services continue to focus on empowering, ensuring equal access to education, healthcare, emplacement and social participation. </w:t>
      </w:r>
    </w:p>
    <w:p w14:paraId="2F4DE536" w14:textId="77777777" w:rsidR="00B6143E" w:rsidRPr="00236614" w:rsidRDefault="00B6143E" w:rsidP="00236614">
      <w:pPr>
        <w:spacing w:line="360" w:lineRule="auto"/>
        <w:rPr>
          <w:rFonts w:ascii="Arial" w:hAnsi="Arial" w:cs="Arial"/>
        </w:rPr>
      </w:pPr>
    </w:p>
    <w:p w14:paraId="725FA0D4" w14:textId="3A3BE239" w:rsidR="00B6143E" w:rsidRPr="00236614" w:rsidRDefault="00653DB3" w:rsidP="0023661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  <w:b/>
          <w:bCs/>
        </w:rPr>
        <w:t xml:space="preserve"> </w:t>
      </w:r>
      <w:r w:rsidR="00B6143E" w:rsidRPr="00236614">
        <w:rPr>
          <w:rFonts w:ascii="Arial" w:hAnsi="Arial" w:cs="Arial"/>
          <w:b/>
          <w:bCs/>
        </w:rPr>
        <w:t>Evaluating how the service function today</w:t>
      </w:r>
    </w:p>
    <w:p w14:paraId="3023C67D" w14:textId="293A550B" w:rsidR="003A2CD7" w:rsidRPr="00236614" w:rsidRDefault="003A2CD7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 xml:space="preserve">The </w:t>
      </w:r>
      <w:r w:rsidR="00B6143E" w:rsidRPr="00236614">
        <w:rPr>
          <w:rFonts w:ascii="Arial" w:hAnsi="Arial" w:cs="Arial"/>
        </w:rPr>
        <w:t>Gov.UK 2026</w:t>
      </w:r>
      <w:r w:rsidRPr="00236614">
        <w:rPr>
          <w:rFonts w:ascii="Arial" w:hAnsi="Arial" w:cs="Arial"/>
        </w:rPr>
        <w:t xml:space="preserve"> state, that the community disability provide </w:t>
      </w:r>
      <w:r w:rsidR="005B756A" w:rsidRPr="00236614">
        <w:rPr>
          <w:rFonts w:ascii="Arial" w:hAnsi="Arial" w:cs="Arial"/>
        </w:rPr>
        <w:t>essential</w:t>
      </w:r>
      <w:r w:rsidRPr="00236614">
        <w:rPr>
          <w:rFonts w:ascii="Arial" w:hAnsi="Arial" w:cs="Arial"/>
        </w:rPr>
        <w:t xml:space="preserve"> support </w:t>
      </w:r>
      <w:r w:rsidR="005B756A" w:rsidRPr="00236614">
        <w:rPr>
          <w:rFonts w:ascii="Arial" w:hAnsi="Arial" w:cs="Arial"/>
        </w:rPr>
        <w:t>intendent</w:t>
      </w:r>
      <w:r w:rsidRPr="00236614">
        <w:rPr>
          <w:rFonts w:ascii="Arial" w:hAnsi="Arial" w:cs="Arial"/>
        </w:rPr>
        <w:t xml:space="preserve"> to promote independence, safety, wellbeing and quality of life. However, their </w:t>
      </w:r>
      <w:r w:rsidR="005B756A" w:rsidRPr="00236614">
        <w:rPr>
          <w:rFonts w:ascii="Arial" w:hAnsi="Arial" w:cs="Arial"/>
        </w:rPr>
        <w:t>effectiveness</w:t>
      </w:r>
      <w:r w:rsidRPr="00236614">
        <w:rPr>
          <w:rFonts w:ascii="Arial" w:hAnsi="Arial" w:cs="Arial"/>
        </w:rPr>
        <w:t xml:space="preserve"> is uneven.</w:t>
      </w:r>
    </w:p>
    <w:p w14:paraId="252FF021" w14:textId="431A34CA" w:rsidR="00B6143E" w:rsidRPr="00236614" w:rsidRDefault="003A2CD7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>Services are assessed through outcomes such as users ’</w:t>
      </w:r>
      <w:r w:rsidR="005B756A" w:rsidRPr="00236614">
        <w:rPr>
          <w:rFonts w:ascii="Arial" w:hAnsi="Arial" w:cs="Arial"/>
        </w:rPr>
        <w:t>control</w:t>
      </w:r>
      <w:r w:rsidRPr="00236614">
        <w:rPr>
          <w:rFonts w:ascii="Arial" w:hAnsi="Arial" w:cs="Arial"/>
        </w:rPr>
        <w:t xml:space="preserve"> lover daily </w:t>
      </w:r>
      <w:r w:rsidR="005B756A" w:rsidRPr="00236614">
        <w:rPr>
          <w:rFonts w:ascii="Arial" w:hAnsi="Arial" w:cs="Arial"/>
        </w:rPr>
        <w:t>life, social</w:t>
      </w:r>
      <w:r w:rsidRPr="00236614">
        <w:rPr>
          <w:rFonts w:ascii="Arial" w:hAnsi="Arial" w:cs="Arial"/>
        </w:rPr>
        <w:t xml:space="preserve"> contact, satisfaction, safety </w:t>
      </w:r>
      <w:r w:rsidR="005B756A" w:rsidRPr="00236614">
        <w:rPr>
          <w:rFonts w:ascii="Arial" w:hAnsi="Arial" w:cs="Arial"/>
        </w:rPr>
        <w:t>and experience</w:t>
      </w:r>
      <w:r w:rsidRPr="00236614">
        <w:rPr>
          <w:rFonts w:ascii="Arial" w:hAnsi="Arial" w:cs="Arial"/>
        </w:rPr>
        <w:t xml:space="preserve"> barriers in accessing support, </w:t>
      </w:r>
      <w:r w:rsidR="003E3493" w:rsidRPr="00236614">
        <w:rPr>
          <w:rFonts w:ascii="Arial" w:hAnsi="Arial" w:cs="Arial"/>
        </w:rPr>
        <w:t xml:space="preserve">maintaining choice and independence, and </w:t>
      </w:r>
      <w:r w:rsidR="005B756A" w:rsidRPr="00236614">
        <w:rPr>
          <w:rFonts w:ascii="Arial" w:hAnsi="Arial" w:cs="Arial"/>
        </w:rPr>
        <w:t>navigating</w:t>
      </w:r>
      <w:r w:rsidR="003E3493" w:rsidRPr="00236614">
        <w:rPr>
          <w:rFonts w:ascii="Arial" w:hAnsi="Arial" w:cs="Arial"/>
        </w:rPr>
        <w:t xml:space="preserve"> fragmented services. Recent evidence also suggests that access and support can vary </w:t>
      </w:r>
      <w:r w:rsidR="005B756A" w:rsidRPr="00236614">
        <w:rPr>
          <w:rFonts w:ascii="Arial" w:hAnsi="Arial" w:cs="Arial"/>
        </w:rPr>
        <w:t>significantly</w:t>
      </w:r>
      <w:r w:rsidR="003E3493" w:rsidRPr="00236614">
        <w:rPr>
          <w:rFonts w:ascii="Arial" w:hAnsi="Arial" w:cs="Arial"/>
        </w:rPr>
        <w:t xml:space="preserve"> depending on local </w:t>
      </w:r>
      <w:r w:rsidR="005B756A" w:rsidRPr="00236614">
        <w:rPr>
          <w:rFonts w:ascii="Arial" w:hAnsi="Arial" w:cs="Arial"/>
        </w:rPr>
        <w:t xml:space="preserve">promoting </w:t>
      </w:r>
      <w:r w:rsidR="003E3493" w:rsidRPr="00236614">
        <w:rPr>
          <w:rFonts w:ascii="Arial" w:hAnsi="Arial" w:cs="Arial"/>
        </w:rPr>
        <w:t>individual circumstances.</w:t>
      </w:r>
      <w:r w:rsidR="00B6143E" w:rsidRPr="00236614">
        <w:rPr>
          <w:rFonts w:ascii="Arial" w:hAnsi="Arial" w:cs="Arial"/>
        </w:rPr>
        <w:t xml:space="preserve"> </w:t>
      </w:r>
      <w:r w:rsidR="00236614" w:rsidRPr="00236614">
        <w:rPr>
          <w:rFonts w:ascii="Arial" w:hAnsi="Arial" w:cs="Arial"/>
        </w:rPr>
        <w:t>Therefore</w:t>
      </w:r>
      <w:r w:rsidR="003E3493" w:rsidRPr="00236614">
        <w:rPr>
          <w:rFonts w:ascii="Arial" w:hAnsi="Arial" w:cs="Arial"/>
        </w:rPr>
        <w:t xml:space="preserve">, community disability services can be viewed as essential but under </w:t>
      </w:r>
      <w:proofErr w:type="spellStart"/>
      <w:r w:rsidR="003E3493" w:rsidRPr="00236614">
        <w:rPr>
          <w:rFonts w:ascii="Arial" w:hAnsi="Arial" w:cs="Arial"/>
        </w:rPr>
        <w:t>pressre</w:t>
      </w:r>
      <w:proofErr w:type="spellEnd"/>
      <w:r w:rsidR="003E3493" w:rsidRPr="00236614">
        <w:rPr>
          <w:rFonts w:ascii="Arial" w:hAnsi="Arial" w:cs="Arial"/>
        </w:rPr>
        <w:t>, with ongoing challenges relating to accessibilities, consistency, funding and person-centred support.</w:t>
      </w:r>
    </w:p>
    <w:p w14:paraId="371539AD" w14:textId="77777777" w:rsidR="0098553D" w:rsidRPr="00236614" w:rsidRDefault="0098553D" w:rsidP="00236614">
      <w:pPr>
        <w:spacing w:line="360" w:lineRule="auto"/>
        <w:rPr>
          <w:rFonts w:ascii="Arial" w:hAnsi="Arial" w:cs="Arial"/>
        </w:rPr>
      </w:pPr>
    </w:p>
    <w:p w14:paraId="7E809287" w14:textId="6CB2E7D0" w:rsidR="0098553D" w:rsidRPr="00236614" w:rsidRDefault="0098553D" w:rsidP="0023661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 w:rsidRPr="00236614">
        <w:rPr>
          <w:rFonts w:ascii="Arial" w:hAnsi="Arial" w:cs="Arial"/>
          <w:b/>
          <w:bCs/>
        </w:rPr>
        <w:t xml:space="preserve">Discussing the significant in enhancing the quality of </w:t>
      </w:r>
      <w:r w:rsidR="005B756A" w:rsidRPr="00236614">
        <w:rPr>
          <w:rFonts w:ascii="Arial" w:hAnsi="Arial" w:cs="Arial"/>
          <w:b/>
          <w:bCs/>
        </w:rPr>
        <w:t>community</w:t>
      </w:r>
      <w:r w:rsidRPr="00236614">
        <w:rPr>
          <w:rFonts w:ascii="Arial" w:hAnsi="Arial" w:cs="Arial"/>
          <w:b/>
          <w:bCs/>
        </w:rPr>
        <w:t xml:space="preserve"> disability service its quality of life of service users.</w:t>
      </w:r>
    </w:p>
    <w:p w14:paraId="0F938BA3" w14:textId="77777777" w:rsidR="00F47AC0" w:rsidRPr="00236614" w:rsidRDefault="00F47AC0" w:rsidP="00236614">
      <w:pPr>
        <w:spacing w:line="360" w:lineRule="auto"/>
        <w:rPr>
          <w:rFonts w:ascii="Arial" w:hAnsi="Arial" w:cs="Arial"/>
        </w:rPr>
      </w:pPr>
    </w:p>
    <w:p w14:paraId="147B2CFC" w14:textId="77096ABE" w:rsidR="00F47AC0" w:rsidRPr="00236614" w:rsidRDefault="00F47AC0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 xml:space="preserve">Discussing the significance of enhancing the quality of community disability services is </w:t>
      </w:r>
      <w:r w:rsidR="005B756A" w:rsidRPr="00236614">
        <w:rPr>
          <w:rFonts w:ascii="Arial" w:hAnsi="Arial" w:cs="Arial"/>
        </w:rPr>
        <w:t>essential</w:t>
      </w:r>
      <w:r w:rsidRPr="00236614">
        <w:rPr>
          <w:rFonts w:ascii="Arial" w:hAnsi="Arial" w:cs="Arial"/>
        </w:rPr>
        <w:t xml:space="preserve"> because high-quality services have a direct impact on quality of life of service </w:t>
      </w:r>
      <w:r w:rsidR="005B756A" w:rsidRPr="00236614">
        <w:rPr>
          <w:rFonts w:ascii="Arial" w:hAnsi="Arial" w:cs="Arial"/>
        </w:rPr>
        <w:t>users</w:t>
      </w:r>
      <w:r w:rsidRPr="00236614">
        <w:rPr>
          <w:rFonts w:ascii="Arial" w:hAnsi="Arial" w:cs="Arial"/>
        </w:rPr>
        <w:t xml:space="preserve">. Effective community disability services can </w:t>
      </w:r>
      <w:r w:rsidR="005B756A" w:rsidRPr="00236614">
        <w:rPr>
          <w:rFonts w:ascii="Arial" w:hAnsi="Arial" w:cs="Arial"/>
        </w:rPr>
        <w:t>promote</w:t>
      </w:r>
      <w:r w:rsidRPr="00236614">
        <w:rPr>
          <w:rFonts w:ascii="Arial" w:hAnsi="Arial" w:cs="Arial"/>
        </w:rPr>
        <w:t xml:space="preserve"> independence, dignity, choice, activities, social inclusion and </w:t>
      </w:r>
      <w:r w:rsidR="005B756A" w:rsidRPr="00236614">
        <w:rPr>
          <w:rFonts w:ascii="Arial" w:hAnsi="Arial" w:cs="Arial"/>
        </w:rPr>
        <w:t>participation in</w:t>
      </w:r>
      <w:r w:rsidRPr="00236614">
        <w:rPr>
          <w:rFonts w:ascii="Arial" w:hAnsi="Arial" w:cs="Arial"/>
        </w:rPr>
        <w:t xml:space="preserve"> everyday activities.</w:t>
      </w:r>
    </w:p>
    <w:p w14:paraId="5E556548" w14:textId="4D277B68" w:rsidR="00F47AC0" w:rsidRPr="00236614" w:rsidRDefault="00F47AC0" w:rsidP="00236614">
      <w:pPr>
        <w:spacing w:line="360" w:lineRule="auto"/>
        <w:rPr>
          <w:rFonts w:ascii="Arial" w:hAnsi="Arial" w:cs="Arial"/>
        </w:rPr>
      </w:pPr>
      <w:r w:rsidRPr="00236614">
        <w:rPr>
          <w:rFonts w:ascii="Arial" w:hAnsi="Arial" w:cs="Arial"/>
        </w:rPr>
        <w:t xml:space="preserve">Person-centred support </w:t>
      </w:r>
      <w:r w:rsidR="005B756A" w:rsidRPr="00236614">
        <w:rPr>
          <w:rFonts w:ascii="Arial" w:hAnsi="Arial" w:cs="Arial"/>
        </w:rPr>
        <w:t>enables service</w:t>
      </w:r>
      <w:r w:rsidR="00653DB3" w:rsidRPr="00236614">
        <w:rPr>
          <w:rFonts w:ascii="Arial" w:hAnsi="Arial" w:cs="Arial"/>
        </w:rPr>
        <w:t xml:space="preserve"> users to have greater control over individual need, preferences and </w:t>
      </w:r>
      <w:r w:rsidR="005B756A" w:rsidRPr="00236614">
        <w:rPr>
          <w:rFonts w:ascii="Arial" w:hAnsi="Arial" w:cs="Arial"/>
        </w:rPr>
        <w:t>goals</w:t>
      </w:r>
      <w:r w:rsidR="00653DB3" w:rsidRPr="00236614">
        <w:rPr>
          <w:rFonts w:ascii="Arial" w:hAnsi="Arial" w:cs="Arial"/>
        </w:rPr>
        <w:t>.</w:t>
      </w:r>
    </w:p>
    <w:p w14:paraId="20F1A3B3" w14:textId="7A629A53" w:rsidR="00653DB3" w:rsidRPr="00236614" w:rsidRDefault="00653DB3" w:rsidP="00236614">
      <w:pPr>
        <w:spacing w:line="360" w:lineRule="auto"/>
        <w:rPr>
          <w:rFonts w:ascii="Arial" w:hAnsi="Arial" w:cs="Arial"/>
        </w:rPr>
        <w:sectPr w:rsidR="00653DB3" w:rsidRPr="00236614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236614">
        <w:rPr>
          <w:rFonts w:ascii="Arial" w:hAnsi="Arial" w:cs="Arial"/>
        </w:rPr>
        <w:t xml:space="preserve">Therefore, improving the quality of community </w:t>
      </w:r>
      <w:r w:rsidR="005B756A" w:rsidRPr="00236614">
        <w:rPr>
          <w:rFonts w:ascii="Arial" w:hAnsi="Arial" w:cs="Arial"/>
        </w:rPr>
        <w:t>disability</w:t>
      </w:r>
      <w:r w:rsidRPr="00236614">
        <w:rPr>
          <w:rFonts w:ascii="Arial" w:hAnsi="Arial" w:cs="Arial"/>
        </w:rPr>
        <w:t xml:space="preserve"> services is important for supporting service users to achieve greater wellbeing, independence and </w:t>
      </w:r>
      <w:r w:rsidR="005B756A" w:rsidRPr="00236614">
        <w:rPr>
          <w:rFonts w:ascii="Arial" w:hAnsi="Arial" w:cs="Arial"/>
        </w:rPr>
        <w:t>overall, quality</w:t>
      </w:r>
      <w:r w:rsidRPr="00236614">
        <w:rPr>
          <w:rFonts w:ascii="Arial" w:hAnsi="Arial" w:cs="Arial"/>
        </w:rPr>
        <w:t xml:space="preserve"> of </w:t>
      </w:r>
      <w:proofErr w:type="gramStart"/>
      <w:r w:rsidRPr="00236614">
        <w:rPr>
          <w:rFonts w:ascii="Arial" w:hAnsi="Arial" w:cs="Arial"/>
        </w:rPr>
        <w:t>life(</w:t>
      </w:r>
      <w:proofErr w:type="gramEnd"/>
      <w:r w:rsidRPr="00236614">
        <w:rPr>
          <w:rFonts w:ascii="Arial" w:hAnsi="Arial" w:cs="Arial"/>
        </w:rPr>
        <w:t>Care Quality Commission, 2023</w:t>
      </w:r>
      <w:r w:rsidR="005B756A" w:rsidRPr="00236614">
        <w:rPr>
          <w:rFonts w:ascii="Arial" w:hAnsi="Arial" w:cs="Arial"/>
        </w:rPr>
        <w:t>;</w:t>
      </w:r>
      <w:r w:rsidRPr="00236614">
        <w:rPr>
          <w:rFonts w:ascii="Arial" w:hAnsi="Arial" w:cs="Arial"/>
        </w:rPr>
        <w:t xml:space="preserve"> </w:t>
      </w:r>
      <w:r w:rsidR="005B756A" w:rsidRPr="00236614">
        <w:rPr>
          <w:rFonts w:ascii="Arial" w:hAnsi="Arial" w:cs="Arial"/>
        </w:rPr>
        <w:t>Département</w:t>
      </w:r>
      <w:r w:rsidRPr="00236614">
        <w:rPr>
          <w:rFonts w:ascii="Arial" w:hAnsi="Arial" w:cs="Arial"/>
        </w:rPr>
        <w:t xml:space="preserve"> </w:t>
      </w:r>
      <w:r w:rsidR="005B756A" w:rsidRPr="00236614">
        <w:rPr>
          <w:rFonts w:ascii="Arial" w:hAnsi="Arial" w:cs="Arial"/>
        </w:rPr>
        <w:t>of</w:t>
      </w:r>
      <w:r w:rsidRPr="00236614">
        <w:rPr>
          <w:rFonts w:ascii="Arial" w:hAnsi="Arial" w:cs="Arial"/>
        </w:rPr>
        <w:t xml:space="preserve"> Heath </w:t>
      </w:r>
      <w:r w:rsidR="00236614" w:rsidRPr="00236614">
        <w:rPr>
          <w:rFonts w:ascii="Arial" w:hAnsi="Arial" w:cs="Arial"/>
        </w:rPr>
        <w:t>a</w:t>
      </w:r>
      <w:r w:rsidRPr="00236614">
        <w:rPr>
          <w:rFonts w:ascii="Arial" w:hAnsi="Arial" w:cs="Arial"/>
        </w:rPr>
        <w:t xml:space="preserve"> Social Care, 2024). </w:t>
      </w:r>
    </w:p>
    <w:p w14:paraId="23578436" w14:textId="77777777" w:rsidR="00833470" w:rsidRPr="009A6E05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7EBF8A3" w14:textId="77777777" w:rsidR="00EF3E35" w:rsidRDefault="00EF3E35"/>
    <w:p w14:paraId="42033786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Care Quality Commission</w:t>
      </w:r>
      <w:r>
        <w:t xml:space="preserve"> — Care Quality Commission. (2023) </w:t>
      </w:r>
      <w:r>
        <w:rPr>
          <w:rStyle w:val="Emphasis"/>
        </w:rPr>
        <w:t>Community learning disability services: regulatory guidance</w:t>
      </w:r>
      <w:r>
        <w:t xml:space="preserve"> [online]. Available at: </w:t>
      </w:r>
      <w:hyperlink r:id="rId14" w:history="1">
        <w:r>
          <w:rPr>
            <w:rStyle w:val="Hyperlink"/>
          </w:rPr>
          <w:t>https://www.cqc.org.uk</w:t>
        </w:r>
      </w:hyperlink>
      <w:r>
        <w:t xml:space="preserve"> (Accessed: 20 July 2026).</w:t>
      </w:r>
    </w:p>
    <w:p w14:paraId="1075D956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Department of Health and Social Care</w:t>
      </w:r>
      <w:r>
        <w:t xml:space="preserve"> — Department of Health and Social Care. (2024) </w:t>
      </w:r>
      <w:r>
        <w:rPr>
          <w:rStyle w:val="Emphasis"/>
        </w:rPr>
        <w:t>Community support for disabled adults: policy guidance</w:t>
      </w:r>
      <w:r>
        <w:t xml:space="preserve"> [online]. Available at: </w:t>
      </w:r>
      <w:r>
        <w:rPr>
          <w:rStyle w:val="HTMLCode"/>
        </w:rPr>
        <w:t>https://www.gov.uk/government/publications</w:t>
      </w:r>
      <w:r>
        <w:t xml:space="preserve"> </w:t>
      </w:r>
      <w:hyperlink r:id="rId15" w:history="1">
        <w:r>
          <w:rPr>
            <w:rStyle w:val="Hyperlink"/>
          </w:rPr>
          <w:t>(gov.uk in Bing)</w:t>
        </w:r>
      </w:hyperlink>
      <w:r>
        <w:t xml:space="preserve"> (Accessed: 20 July 2026).</w:t>
      </w:r>
    </w:p>
    <w:p w14:paraId="141F80ED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Disability Rights UK</w:t>
      </w:r>
      <w:r>
        <w:t xml:space="preserve"> — Disability Rights UK. (2023) </w:t>
      </w:r>
      <w:r>
        <w:rPr>
          <w:rStyle w:val="Emphasis"/>
        </w:rPr>
        <w:t>Independent living and community inclusion</w:t>
      </w:r>
      <w:r>
        <w:t xml:space="preserve"> [online]. Available at: </w:t>
      </w:r>
      <w:hyperlink r:id="rId16" w:history="1">
        <w:r>
          <w:rPr>
            <w:rStyle w:val="Hyperlink"/>
          </w:rPr>
          <w:t>https://www.disabilityrightsuk.org</w:t>
        </w:r>
      </w:hyperlink>
      <w:r>
        <w:t xml:space="preserve"> (Accessed: 20 July 2026).</w:t>
      </w:r>
    </w:p>
    <w:p w14:paraId="17A1BEEB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Local Government Association</w:t>
      </w:r>
      <w:r>
        <w:t xml:space="preserve"> — Local Government Association. (2022) </w:t>
      </w:r>
      <w:r>
        <w:rPr>
          <w:rStyle w:val="Emphasis"/>
        </w:rPr>
        <w:t>Community</w:t>
      </w:r>
      <w:r>
        <w:rPr>
          <w:rStyle w:val="Emphasis"/>
        </w:rPr>
        <w:noBreakHyphen/>
        <w:t>based disability services: best practice toolkit</w:t>
      </w:r>
      <w:r>
        <w:t xml:space="preserve"> [online]. Available at: </w:t>
      </w:r>
      <w:hyperlink r:id="rId17" w:history="1">
        <w:r>
          <w:rPr>
            <w:rStyle w:val="Hyperlink"/>
          </w:rPr>
          <w:t>https://www.local.gov.uk</w:t>
        </w:r>
      </w:hyperlink>
      <w:r>
        <w:t xml:space="preserve"> (Accessed: 20 July 2026).</w:t>
      </w:r>
    </w:p>
    <w:p w14:paraId="33260767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NHS England</w:t>
      </w:r>
      <w:r>
        <w:t xml:space="preserve"> — NHS England. (2024) </w:t>
      </w:r>
      <w:r>
        <w:rPr>
          <w:rStyle w:val="Emphasis"/>
        </w:rPr>
        <w:t>Community learning disability services</w:t>
      </w:r>
      <w:r>
        <w:t xml:space="preserve"> [online]. Available at: </w:t>
      </w:r>
      <w:hyperlink r:id="rId18" w:history="1">
        <w:r>
          <w:rPr>
            <w:rStyle w:val="Hyperlink"/>
          </w:rPr>
          <w:t>https://www.england.nhs.uk</w:t>
        </w:r>
      </w:hyperlink>
      <w:r>
        <w:t xml:space="preserve"> (Accessed: 20 July 2026).</w:t>
      </w:r>
    </w:p>
    <w:p w14:paraId="54F6BF93" w14:textId="77777777" w:rsidR="003C7D2F" w:rsidRDefault="003C7D2F" w:rsidP="003C7D2F">
      <w:pPr>
        <w:pStyle w:val="NormalWeb"/>
        <w:numPr>
          <w:ilvl w:val="0"/>
          <w:numId w:val="4"/>
        </w:numPr>
      </w:pPr>
      <w:r>
        <w:rPr>
          <w:rStyle w:val="Strong"/>
        </w:rPr>
        <w:t>Scope</w:t>
      </w:r>
      <w:r>
        <w:t xml:space="preserve"> — Scope. (2023) </w:t>
      </w:r>
      <w:r>
        <w:rPr>
          <w:rStyle w:val="Emphasis"/>
        </w:rPr>
        <w:t>Support services for disabled people in the community</w:t>
      </w:r>
      <w:r>
        <w:t xml:space="preserve"> [online]. Available at: </w:t>
      </w:r>
      <w:hyperlink r:id="rId19" w:history="1">
        <w:r>
          <w:rPr>
            <w:rStyle w:val="Hyperlink"/>
          </w:rPr>
          <w:t>https://www.scope.org.uk</w:t>
        </w:r>
      </w:hyperlink>
      <w:r>
        <w:t xml:space="preserve"> (Accessed: 20 July 2026).</w:t>
      </w:r>
    </w:p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8CE1D" w14:textId="77777777" w:rsidR="00CE0CD1" w:rsidRDefault="00CE0CD1" w:rsidP="00BE6BE0">
      <w:pPr>
        <w:spacing w:after="0" w:line="240" w:lineRule="auto"/>
      </w:pPr>
      <w:r>
        <w:separator/>
      </w:r>
    </w:p>
  </w:endnote>
  <w:endnote w:type="continuationSeparator" w:id="0">
    <w:p w14:paraId="4E51ECE6" w14:textId="77777777" w:rsidR="00CE0CD1" w:rsidRDefault="00CE0CD1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4794F" w14:textId="77777777" w:rsidR="00CE0CD1" w:rsidRDefault="00CE0CD1" w:rsidP="00BE6BE0">
      <w:pPr>
        <w:spacing w:after="0" w:line="240" w:lineRule="auto"/>
      </w:pPr>
      <w:r>
        <w:separator/>
      </w:r>
    </w:p>
  </w:footnote>
  <w:footnote w:type="continuationSeparator" w:id="0">
    <w:p w14:paraId="3941A6B8" w14:textId="77777777" w:rsidR="00CE0CD1" w:rsidRDefault="00CE0CD1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5F1"/>
    <w:multiLevelType w:val="hybridMultilevel"/>
    <w:tmpl w:val="E018B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D96"/>
    <w:multiLevelType w:val="hybridMultilevel"/>
    <w:tmpl w:val="1FC8A3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E03B8"/>
    <w:multiLevelType w:val="multilevel"/>
    <w:tmpl w:val="A746A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DE230D"/>
    <w:multiLevelType w:val="hybridMultilevel"/>
    <w:tmpl w:val="2A2AFA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836390">
    <w:abstractNumId w:val="0"/>
  </w:num>
  <w:num w:numId="2" w16cid:durableId="828905937">
    <w:abstractNumId w:val="3"/>
  </w:num>
  <w:num w:numId="3" w16cid:durableId="2141995105">
    <w:abstractNumId w:val="1"/>
  </w:num>
  <w:num w:numId="4" w16cid:durableId="1088042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15BA"/>
    <w:rsid w:val="000132E8"/>
    <w:rsid w:val="0002265C"/>
    <w:rsid w:val="000464A0"/>
    <w:rsid w:val="00056EB1"/>
    <w:rsid w:val="00085814"/>
    <w:rsid w:val="0009259E"/>
    <w:rsid w:val="002064A3"/>
    <w:rsid w:val="00236614"/>
    <w:rsid w:val="002767BF"/>
    <w:rsid w:val="003A000F"/>
    <w:rsid w:val="003A2CD7"/>
    <w:rsid w:val="003B5C6B"/>
    <w:rsid w:val="003C7D2F"/>
    <w:rsid w:val="003E3493"/>
    <w:rsid w:val="00411F0D"/>
    <w:rsid w:val="005B31B8"/>
    <w:rsid w:val="005B756A"/>
    <w:rsid w:val="00617E04"/>
    <w:rsid w:val="00653DB3"/>
    <w:rsid w:val="00661790"/>
    <w:rsid w:val="006A3F1D"/>
    <w:rsid w:val="006A6816"/>
    <w:rsid w:val="006E7976"/>
    <w:rsid w:val="00726380"/>
    <w:rsid w:val="007C61F5"/>
    <w:rsid w:val="007F0686"/>
    <w:rsid w:val="007F72D2"/>
    <w:rsid w:val="00804A7F"/>
    <w:rsid w:val="00833470"/>
    <w:rsid w:val="00843910"/>
    <w:rsid w:val="00894401"/>
    <w:rsid w:val="008C3778"/>
    <w:rsid w:val="00925D5E"/>
    <w:rsid w:val="0098553D"/>
    <w:rsid w:val="009C21C5"/>
    <w:rsid w:val="009E257B"/>
    <w:rsid w:val="00A51E93"/>
    <w:rsid w:val="00A564CF"/>
    <w:rsid w:val="00A6165E"/>
    <w:rsid w:val="00A71FF9"/>
    <w:rsid w:val="00A82690"/>
    <w:rsid w:val="00AE6C65"/>
    <w:rsid w:val="00B6143E"/>
    <w:rsid w:val="00B642EF"/>
    <w:rsid w:val="00B90056"/>
    <w:rsid w:val="00BD4AC4"/>
    <w:rsid w:val="00BE6BE0"/>
    <w:rsid w:val="00C42AF4"/>
    <w:rsid w:val="00C5275C"/>
    <w:rsid w:val="00C83A82"/>
    <w:rsid w:val="00CE0CD1"/>
    <w:rsid w:val="00D91B96"/>
    <w:rsid w:val="00E510D0"/>
    <w:rsid w:val="00ED0D33"/>
    <w:rsid w:val="00EF3E35"/>
    <w:rsid w:val="00F36D02"/>
    <w:rsid w:val="00F379FE"/>
    <w:rsid w:val="00F47AC0"/>
    <w:rsid w:val="00F64FBC"/>
    <w:rsid w:val="00F6546B"/>
    <w:rsid w:val="00FD2D72"/>
    <w:rsid w:val="00FE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styleId="ListParagraph">
    <w:name w:val="List Paragraph"/>
    <w:basedOn w:val="Normal"/>
    <w:uiPriority w:val="34"/>
    <w:qFormat/>
    <w:rsid w:val="00B9005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7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C7D2F"/>
    <w:rPr>
      <w:b/>
      <w:bCs/>
    </w:rPr>
  </w:style>
  <w:style w:type="character" w:styleId="Emphasis">
    <w:name w:val="Emphasis"/>
    <w:basedOn w:val="DefaultParagraphFont"/>
    <w:uiPriority w:val="20"/>
    <w:qFormat/>
    <w:rsid w:val="003C7D2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C7D2F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3C7D2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s://www.england.nhs.u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www.local.gov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isabilityrightsuk.or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bing.com/search?q=%22https%3A%2F%2Fwww.gov.uk%2Fgovernment%2Fpublications%22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scope.org.uk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cqc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Kamwanya Kazadi (2531293)</cp:lastModifiedBy>
  <cp:revision>2</cp:revision>
  <dcterms:created xsi:type="dcterms:W3CDTF">2026-07-20T00:16:00Z</dcterms:created>
  <dcterms:modified xsi:type="dcterms:W3CDTF">2026-07-20T00:16:00Z</dcterms:modified>
</cp:coreProperties>
</file>