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EC1074" w14:textId="77777777" w:rsidR="00D01980" w:rsidRPr="00D01980" w:rsidRDefault="00D01980" w:rsidP="00D01980">
      <w:pPr>
        <w:spacing w:after="0"/>
        <w:jc w:val="center"/>
        <w:rPr>
          <w:b/>
          <w:bCs/>
          <w:sz w:val="36"/>
          <w:szCs w:val="32"/>
        </w:rPr>
      </w:pPr>
      <w:r w:rsidRPr="00D01980">
        <w:rPr>
          <w:b/>
          <w:bCs/>
          <w:sz w:val="36"/>
          <w:szCs w:val="32"/>
        </w:rPr>
        <w:t>Module Title: International Meetings Management</w:t>
      </w:r>
    </w:p>
    <w:p w14:paraId="46DC566B" w14:textId="4E41286D" w:rsidR="00D01980" w:rsidRDefault="00D01980" w:rsidP="00D01980">
      <w:pPr>
        <w:spacing w:after="0"/>
        <w:jc w:val="center"/>
        <w:rPr>
          <w:b/>
          <w:bCs/>
          <w:sz w:val="36"/>
          <w:szCs w:val="32"/>
        </w:rPr>
      </w:pPr>
      <w:r>
        <w:rPr>
          <w:b/>
          <w:bCs/>
          <w:sz w:val="36"/>
          <w:szCs w:val="32"/>
        </w:rPr>
        <w:t xml:space="preserve">Module code: </w:t>
      </w:r>
      <w:r w:rsidRPr="00D01980">
        <w:rPr>
          <w:b/>
          <w:bCs/>
          <w:sz w:val="36"/>
          <w:szCs w:val="32"/>
        </w:rPr>
        <w:t>BMIH6007</w:t>
      </w:r>
    </w:p>
    <w:p w14:paraId="0776ECD5" w14:textId="2D8A538D" w:rsidR="00D01980" w:rsidRPr="00D01980" w:rsidRDefault="00D01980" w:rsidP="00D01980">
      <w:pPr>
        <w:spacing w:after="0"/>
        <w:jc w:val="center"/>
        <w:rPr>
          <w:b/>
          <w:bCs/>
          <w:sz w:val="36"/>
          <w:szCs w:val="32"/>
        </w:rPr>
      </w:pPr>
      <w:r w:rsidRPr="00D01980">
        <w:rPr>
          <w:b/>
          <w:bCs/>
          <w:sz w:val="36"/>
          <w:szCs w:val="32"/>
        </w:rPr>
        <w:t>Assignment Title: Planning and Delivering an</w:t>
      </w:r>
      <w:r>
        <w:rPr>
          <w:b/>
          <w:bCs/>
          <w:sz w:val="36"/>
          <w:szCs w:val="32"/>
        </w:rPr>
        <w:t xml:space="preserve"> </w:t>
      </w:r>
      <w:r w:rsidRPr="00D01980">
        <w:rPr>
          <w:b/>
          <w:bCs/>
          <w:sz w:val="36"/>
          <w:szCs w:val="32"/>
        </w:rPr>
        <w:t>International Meeting/Event</w:t>
      </w:r>
    </w:p>
    <w:p w14:paraId="7868535C" w14:textId="77777777" w:rsidR="00D01980" w:rsidRPr="00D01980" w:rsidRDefault="00D01980" w:rsidP="00D01980">
      <w:pPr>
        <w:spacing w:after="0"/>
        <w:jc w:val="center"/>
        <w:rPr>
          <w:b/>
          <w:bCs/>
          <w:sz w:val="36"/>
          <w:szCs w:val="32"/>
        </w:rPr>
      </w:pPr>
    </w:p>
    <w:p w14:paraId="00AD4B60" w14:textId="4FCFB517" w:rsidR="00D01980" w:rsidRPr="00D01980" w:rsidRDefault="00A47A1E" w:rsidP="00D01980">
      <w:pPr>
        <w:spacing w:after="0"/>
        <w:jc w:val="center"/>
        <w:rPr>
          <w:b/>
          <w:bCs/>
          <w:sz w:val="36"/>
          <w:szCs w:val="32"/>
        </w:rPr>
      </w:pPr>
      <w:r>
        <w:rPr>
          <w:b/>
          <w:bCs/>
          <w:sz w:val="36"/>
          <w:szCs w:val="32"/>
        </w:rPr>
        <w:t xml:space="preserve">Lecturer: </w:t>
      </w:r>
      <w:r w:rsidR="00BB01C7">
        <w:rPr>
          <w:b/>
          <w:bCs/>
          <w:sz w:val="36"/>
          <w:szCs w:val="32"/>
        </w:rPr>
        <w:t xml:space="preserve">Kathryn Flynn </w:t>
      </w:r>
    </w:p>
    <w:p w14:paraId="13316384" w14:textId="4C94B3A0" w:rsidR="00D01980" w:rsidRPr="00D01980" w:rsidRDefault="00D01980" w:rsidP="00D01980">
      <w:pPr>
        <w:spacing w:after="0"/>
        <w:jc w:val="center"/>
        <w:rPr>
          <w:b/>
          <w:bCs/>
          <w:sz w:val="36"/>
          <w:szCs w:val="32"/>
        </w:rPr>
      </w:pPr>
      <w:r w:rsidRPr="00D01980">
        <w:rPr>
          <w:b/>
          <w:bCs/>
          <w:sz w:val="36"/>
          <w:szCs w:val="32"/>
        </w:rPr>
        <w:t>Name:</w:t>
      </w:r>
      <w:r>
        <w:rPr>
          <w:b/>
          <w:bCs/>
          <w:sz w:val="36"/>
          <w:szCs w:val="32"/>
        </w:rPr>
        <w:t xml:space="preserve"> </w:t>
      </w:r>
      <w:r w:rsidRPr="00D01980">
        <w:rPr>
          <w:b/>
          <w:bCs/>
          <w:sz w:val="36"/>
          <w:szCs w:val="32"/>
        </w:rPr>
        <w:t>Aneliya Raykova</w:t>
      </w:r>
    </w:p>
    <w:p w14:paraId="68C376EC" w14:textId="5E5140B1" w:rsidR="00D01980" w:rsidRPr="00D01980" w:rsidRDefault="00D01980" w:rsidP="00D01980">
      <w:pPr>
        <w:spacing w:after="0"/>
        <w:jc w:val="center"/>
        <w:rPr>
          <w:b/>
          <w:bCs/>
          <w:sz w:val="36"/>
          <w:szCs w:val="32"/>
        </w:rPr>
      </w:pPr>
      <w:r w:rsidRPr="00D01980">
        <w:rPr>
          <w:b/>
          <w:bCs/>
          <w:sz w:val="36"/>
          <w:szCs w:val="32"/>
        </w:rPr>
        <w:t>Student Number:</w:t>
      </w:r>
      <w:r w:rsidR="00BD0744">
        <w:rPr>
          <w:b/>
          <w:bCs/>
          <w:sz w:val="36"/>
          <w:szCs w:val="32"/>
        </w:rPr>
        <w:t>224</w:t>
      </w:r>
      <w:r w:rsidR="00F61ADF">
        <w:rPr>
          <w:b/>
          <w:bCs/>
          <w:sz w:val="36"/>
          <w:szCs w:val="32"/>
        </w:rPr>
        <w:t>3332</w:t>
      </w:r>
    </w:p>
    <w:p w14:paraId="5EF57DB5" w14:textId="77777777" w:rsidR="00D01980" w:rsidRDefault="00D01980" w:rsidP="00D01980">
      <w:pPr>
        <w:rPr>
          <w:rFonts w:asciiTheme="minorHAnsi" w:hAnsiTheme="minorHAnsi"/>
          <w:b/>
          <w:color w:val="000000" w:themeColor="text1"/>
          <w:sz w:val="18"/>
          <w:szCs w:val="18"/>
        </w:rPr>
      </w:pPr>
    </w:p>
    <w:p w14:paraId="761A5939" w14:textId="77777777" w:rsidR="00D01980" w:rsidRDefault="00D01980" w:rsidP="00D01980">
      <w:pPr>
        <w:rPr>
          <w:rFonts w:asciiTheme="minorHAnsi" w:hAnsiTheme="minorHAnsi"/>
          <w:b/>
          <w:color w:val="000000" w:themeColor="text1"/>
          <w:sz w:val="18"/>
          <w:szCs w:val="18"/>
        </w:rPr>
      </w:pPr>
    </w:p>
    <w:p w14:paraId="3B568EA2" w14:textId="77777777" w:rsidR="00D01980" w:rsidRDefault="00D01980" w:rsidP="00D01980">
      <w:pPr>
        <w:rPr>
          <w:rFonts w:asciiTheme="minorHAnsi" w:hAnsiTheme="minorHAnsi"/>
          <w:b/>
          <w:color w:val="000000" w:themeColor="text1"/>
          <w:sz w:val="18"/>
          <w:szCs w:val="18"/>
        </w:rPr>
      </w:pPr>
    </w:p>
    <w:p w14:paraId="6AF2ED2D" w14:textId="77777777" w:rsidR="00D01980" w:rsidRDefault="00D01980" w:rsidP="00D01980">
      <w:pPr>
        <w:rPr>
          <w:rFonts w:asciiTheme="minorHAnsi" w:hAnsiTheme="minorHAnsi"/>
          <w:b/>
          <w:color w:val="000000" w:themeColor="text1"/>
          <w:sz w:val="18"/>
          <w:szCs w:val="18"/>
        </w:rPr>
      </w:pPr>
    </w:p>
    <w:p w14:paraId="026579DA" w14:textId="77777777" w:rsidR="00D01980" w:rsidRDefault="00D01980" w:rsidP="00D01980">
      <w:pPr>
        <w:rPr>
          <w:rFonts w:asciiTheme="minorHAnsi" w:hAnsiTheme="minorHAnsi"/>
          <w:b/>
          <w:color w:val="000000" w:themeColor="text1"/>
          <w:sz w:val="18"/>
          <w:szCs w:val="18"/>
        </w:rPr>
      </w:pPr>
    </w:p>
    <w:p w14:paraId="4A79D4F1" w14:textId="77777777" w:rsidR="00D01980" w:rsidRDefault="00D01980" w:rsidP="00D01980">
      <w:pPr>
        <w:rPr>
          <w:rFonts w:asciiTheme="minorHAnsi" w:hAnsiTheme="minorHAnsi"/>
          <w:b/>
          <w:color w:val="000000" w:themeColor="text1"/>
          <w:sz w:val="18"/>
          <w:szCs w:val="18"/>
        </w:rPr>
      </w:pPr>
    </w:p>
    <w:p w14:paraId="58501A43" w14:textId="77777777" w:rsidR="00D01980" w:rsidRDefault="00D01980" w:rsidP="00D01980">
      <w:pPr>
        <w:rPr>
          <w:rFonts w:asciiTheme="minorHAnsi" w:hAnsiTheme="minorHAnsi"/>
          <w:b/>
          <w:color w:val="000000" w:themeColor="text1"/>
          <w:sz w:val="18"/>
          <w:szCs w:val="18"/>
        </w:rPr>
      </w:pPr>
    </w:p>
    <w:p w14:paraId="3A529D5D" w14:textId="77777777" w:rsidR="00D01980" w:rsidRDefault="00D01980" w:rsidP="00D01980">
      <w:pPr>
        <w:rPr>
          <w:rFonts w:asciiTheme="minorHAnsi" w:hAnsiTheme="minorHAnsi"/>
          <w:b/>
          <w:color w:val="000000" w:themeColor="text1"/>
          <w:sz w:val="18"/>
          <w:szCs w:val="18"/>
        </w:rPr>
      </w:pPr>
    </w:p>
    <w:p w14:paraId="58B89E97" w14:textId="77777777" w:rsidR="00D01980" w:rsidRDefault="00D01980" w:rsidP="00D01980">
      <w:pPr>
        <w:rPr>
          <w:rFonts w:asciiTheme="minorHAnsi" w:hAnsiTheme="minorHAnsi"/>
          <w:b/>
          <w:color w:val="000000" w:themeColor="text1"/>
          <w:sz w:val="18"/>
          <w:szCs w:val="18"/>
        </w:rPr>
      </w:pPr>
    </w:p>
    <w:p w14:paraId="14700AF1" w14:textId="77777777" w:rsidR="00D01980" w:rsidRDefault="00D01980" w:rsidP="00D01980">
      <w:pPr>
        <w:rPr>
          <w:rFonts w:asciiTheme="minorHAnsi" w:hAnsiTheme="minorHAnsi"/>
          <w:b/>
          <w:color w:val="000000" w:themeColor="text1"/>
          <w:sz w:val="18"/>
          <w:szCs w:val="18"/>
        </w:rPr>
      </w:pPr>
    </w:p>
    <w:p w14:paraId="7371AD7D" w14:textId="77777777" w:rsidR="00D01980" w:rsidRDefault="00D01980" w:rsidP="00D01980">
      <w:pPr>
        <w:rPr>
          <w:rFonts w:asciiTheme="minorHAnsi" w:hAnsiTheme="minorHAnsi"/>
          <w:b/>
          <w:color w:val="000000" w:themeColor="text1"/>
          <w:sz w:val="18"/>
          <w:szCs w:val="18"/>
        </w:rPr>
      </w:pPr>
    </w:p>
    <w:p w14:paraId="4E9DE5D6" w14:textId="77777777" w:rsidR="00D01980" w:rsidRDefault="00D01980" w:rsidP="00D01980">
      <w:pPr>
        <w:rPr>
          <w:rFonts w:asciiTheme="minorHAnsi" w:hAnsiTheme="minorHAnsi"/>
          <w:b/>
          <w:color w:val="000000" w:themeColor="text1"/>
          <w:sz w:val="18"/>
          <w:szCs w:val="18"/>
        </w:rPr>
      </w:pPr>
    </w:p>
    <w:p w14:paraId="4A9A263C" w14:textId="77777777" w:rsidR="00D01980" w:rsidRDefault="00D01980" w:rsidP="00D01980">
      <w:pPr>
        <w:rPr>
          <w:rFonts w:asciiTheme="minorHAnsi" w:hAnsiTheme="minorHAnsi"/>
          <w:b/>
          <w:color w:val="000000" w:themeColor="text1"/>
          <w:sz w:val="18"/>
          <w:szCs w:val="18"/>
        </w:rPr>
      </w:pPr>
    </w:p>
    <w:p w14:paraId="6ADAB279" w14:textId="77777777" w:rsidR="00D01980" w:rsidRDefault="00D01980" w:rsidP="00D01980">
      <w:pPr>
        <w:rPr>
          <w:rFonts w:asciiTheme="minorHAnsi" w:hAnsiTheme="minorHAnsi"/>
          <w:b/>
          <w:color w:val="000000" w:themeColor="text1"/>
          <w:sz w:val="18"/>
          <w:szCs w:val="18"/>
        </w:rPr>
      </w:pPr>
    </w:p>
    <w:p w14:paraId="0ED7448F" w14:textId="62FDAB0A" w:rsidR="00D01980" w:rsidRPr="00754A70" w:rsidRDefault="00D01980" w:rsidP="00D01980">
      <w:pPr>
        <w:rPr>
          <w:rFonts w:asciiTheme="minorHAnsi" w:hAnsiTheme="minorHAnsi"/>
          <w:b/>
          <w:color w:val="000000" w:themeColor="text1"/>
          <w:sz w:val="18"/>
          <w:szCs w:val="18"/>
        </w:rPr>
      </w:pPr>
      <w:r w:rsidRPr="00754A70">
        <w:rPr>
          <w:rFonts w:asciiTheme="minorHAnsi" w:hAnsiTheme="minorHAnsi"/>
          <w:b/>
          <w:color w:val="000000" w:themeColor="text1"/>
          <w:sz w:val="18"/>
          <w:szCs w:val="18"/>
        </w:rPr>
        <w:t>I confirm that I have not used any AI tools in the research and creation of this</w:t>
      </w:r>
    </w:p>
    <w:p w14:paraId="736DE05D" w14:textId="77777777" w:rsidR="00D01980" w:rsidRPr="00754A70" w:rsidRDefault="00D01980" w:rsidP="00D01980">
      <w:pPr>
        <w:rPr>
          <w:rFonts w:asciiTheme="minorHAnsi" w:hAnsiTheme="minorHAnsi"/>
          <w:b/>
          <w:color w:val="000000" w:themeColor="text1"/>
          <w:sz w:val="18"/>
          <w:szCs w:val="18"/>
        </w:rPr>
      </w:pPr>
      <w:r w:rsidRPr="00754A70">
        <w:rPr>
          <w:rFonts w:asciiTheme="minorHAnsi" w:hAnsiTheme="minorHAnsi"/>
          <w:b/>
          <w:color w:val="000000" w:themeColor="text1"/>
          <w:sz w:val="18"/>
          <w:szCs w:val="18"/>
        </w:rPr>
        <w:t>assignment. I confirm that I have not presented any AI generated materials as my own</w:t>
      </w:r>
    </w:p>
    <w:p w14:paraId="59453563" w14:textId="77777777" w:rsidR="00D01980" w:rsidRPr="00754A70" w:rsidRDefault="00D01980" w:rsidP="00D01980">
      <w:pPr>
        <w:rPr>
          <w:rFonts w:asciiTheme="minorHAnsi" w:hAnsiTheme="minorHAnsi"/>
          <w:b/>
          <w:color w:val="000000" w:themeColor="text1"/>
          <w:sz w:val="18"/>
          <w:szCs w:val="18"/>
        </w:rPr>
      </w:pPr>
      <w:r w:rsidRPr="00754A70">
        <w:rPr>
          <w:rFonts w:asciiTheme="minorHAnsi" w:hAnsiTheme="minorHAnsi"/>
          <w:b/>
          <w:color w:val="000000" w:themeColor="text1"/>
          <w:sz w:val="18"/>
          <w:szCs w:val="18"/>
        </w:rPr>
        <w:t>work. I confirm I have copies of my drafts, notes, and other resources I used, which I</w:t>
      </w:r>
    </w:p>
    <w:p w14:paraId="5B40329D" w14:textId="11E4F248" w:rsidR="00D01980" w:rsidRDefault="00D01980" w:rsidP="00D01980">
      <w:pPr>
        <w:spacing w:after="0"/>
        <w:jc w:val="left"/>
        <w:rPr>
          <w:rFonts w:asciiTheme="minorHAnsi" w:hAnsiTheme="minorHAnsi"/>
          <w:b/>
          <w:color w:val="000000" w:themeColor="text1"/>
          <w:sz w:val="18"/>
          <w:szCs w:val="18"/>
        </w:rPr>
      </w:pPr>
      <w:r w:rsidRPr="00754A70">
        <w:rPr>
          <w:rFonts w:asciiTheme="minorHAnsi" w:hAnsiTheme="minorHAnsi"/>
          <w:b/>
          <w:color w:val="000000" w:themeColor="text1"/>
          <w:sz w:val="18"/>
          <w:szCs w:val="18"/>
        </w:rPr>
        <w:t>may be asked to provide in evidence</w:t>
      </w:r>
      <w:r>
        <w:rPr>
          <w:rFonts w:asciiTheme="minorHAnsi" w:hAnsiTheme="minorHAnsi"/>
          <w:b/>
          <w:color w:val="000000" w:themeColor="text1"/>
          <w:sz w:val="18"/>
          <w:szCs w:val="18"/>
        </w:rPr>
        <w:t>.</w:t>
      </w:r>
    </w:p>
    <w:p w14:paraId="382CCB92" w14:textId="77777777" w:rsidR="00D01980" w:rsidRDefault="00D01980" w:rsidP="00D01980">
      <w:pPr>
        <w:spacing w:after="0"/>
        <w:jc w:val="left"/>
        <w:rPr>
          <w:rFonts w:asciiTheme="minorHAnsi" w:hAnsiTheme="minorHAnsi"/>
          <w:b/>
          <w:color w:val="000000" w:themeColor="text1"/>
          <w:sz w:val="18"/>
          <w:szCs w:val="18"/>
        </w:rPr>
      </w:pPr>
    </w:p>
    <w:p w14:paraId="3F72A9EC" w14:textId="77777777" w:rsidR="00D01980" w:rsidRDefault="00D01980" w:rsidP="00D01980">
      <w:pPr>
        <w:spacing w:after="0"/>
        <w:jc w:val="left"/>
        <w:rPr>
          <w:rFonts w:asciiTheme="minorHAnsi" w:hAnsiTheme="minorHAnsi"/>
          <w:b/>
          <w:color w:val="000000" w:themeColor="text1"/>
          <w:sz w:val="18"/>
          <w:szCs w:val="18"/>
        </w:rPr>
      </w:pPr>
    </w:p>
    <w:p w14:paraId="300482F3" w14:textId="77777777" w:rsidR="00D01980" w:rsidRDefault="00D01980" w:rsidP="00D01980">
      <w:pPr>
        <w:spacing w:after="0"/>
        <w:jc w:val="left"/>
        <w:rPr>
          <w:rFonts w:asciiTheme="minorHAnsi" w:hAnsiTheme="minorHAnsi"/>
          <w:b/>
          <w:color w:val="000000" w:themeColor="text1"/>
          <w:sz w:val="18"/>
          <w:szCs w:val="18"/>
        </w:rPr>
      </w:pPr>
    </w:p>
    <w:p w14:paraId="5070C3A2" w14:textId="77777777" w:rsidR="00D01980" w:rsidRPr="00037ABE" w:rsidRDefault="00D01980" w:rsidP="00D01980">
      <w:pPr>
        <w:spacing w:after="0"/>
        <w:jc w:val="left"/>
        <w:rPr>
          <w:b/>
          <w:bCs/>
          <w:sz w:val="36"/>
          <w:szCs w:val="32"/>
        </w:rPr>
      </w:pPr>
    </w:p>
    <w:sdt>
      <w:sdtPr>
        <w:id w:val="2052645587"/>
        <w:docPartObj>
          <w:docPartGallery w:val="Table of Contents"/>
          <w:docPartUnique/>
        </w:docPartObj>
      </w:sdtPr>
      <w:sdtEndPr>
        <w:rPr>
          <w:b/>
          <w:bCs/>
        </w:rPr>
      </w:sdtEndPr>
      <w:sdtContent>
        <w:p w14:paraId="3BB9B1A4" w14:textId="77777777" w:rsidR="00562535" w:rsidRPr="00037ABE" w:rsidRDefault="00F61ADF" w:rsidP="00401C5A">
          <w:pPr>
            <w:spacing w:after="0"/>
            <w:jc w:val="center"/>
            <w:rPr>
              <w:b/>
              <w:bCs/>
              <w:sz w:val="28"/>
              <w:szCs w:val="24"/>
            </w:rPr>
          </w:pPr>
          <w:r w:rsidRPr="00037ABE">
            <w:rPr>
              <w:b/>
              <w:bCs/>
              <w:sz w:val="28"/>
              <w:szCs w:val="24"/>
            </w:rPr>
            <w:t>Table of Contents</w:t>
          </w:r>
        </w:p>
        <w:p w14:paraId="71850D59" w14:textId="3BBB88E8" w:rsidR="00401C5A" w:rsidRDefault="00F61ADF" w:rsidP="00401C5A">
          <w:pPr>
            <w:pStyle w:val="TOC1"/>
            <w:tabs>
              <w:tab w:val="right" w:leader="dot" w:pos="9016"/>
            </w:tabs>
            <w:spacing w:after="0"/>
            <w:rPr>
              <w:rFonts w:asciiTheme="minorHAnsi" w:eastAsiaTheme="minorEastAsia" w:hAnsiTheme="minorHAnsi"/>
              <w:noProof/>
              <w:kern w:val="2"/>
              <w:szCs w:val="24"/>
              <w:lang w:val="en-US"/>
              <w14:ligatures w14:val="standardContextual"/>
            </w:rPr>
          </w:pPr>
          <w:r w:rsidRPr="00037ABE">
            <w:fldChar w:fldCharType="begin"/>
          </w:r>
          <w:r w:rsidRPr="00037ABE">
            <w:instrText xml:space="preserve"> TOC \o "1-3" \h \z \u </w:instrText>
          </w:r>
          <w:r w:rsidRPr="00037ABE">
            <w:fldChar w:fldCharType="separate"/>
          </w:r>
          <w:hyperlink w:anchor="_Toc200535417" w:history="1">
            <w:r w:rsidR="00401C5A" w:rsidRPr="0061414B">
              <w:rPr>
                <w:rStyle w:val="Hyperlink"/>
                <w:noProof/>
              </w:rPr>
              <w:t>Introduction</w:t>
            </w:r>
            <w:r w:rsidR="00401C5A">
              <w:rPr>
                <w:noProof/>
                <w:webHidden/>
              </w:rPr>
              <w:tab/>
            </w:r>
            <w:r w:rsidR="00401C5A">
              <w:rPr>
                <w:noProof/>
                <w:webHidden/>
              </w:rPr>
              <w:fldChar w:fldCharType="begin"/>
            </w:r>
            <w:r w:rsidR="00401C5A">
              <w:rPr>
                <w:noProof/>
                <w:webHidden/>
              </w:rPr>
              <w:instrText xml:space="preserve"> PAGEREF _Toc200535417 \h </w:instrText>
            </w:r>
            <w:r w:rsidR="00401C5A">
              <w:rPr>
                <w:noProof/>
                <w:webHidden/>
              </w:rPr>
            </w:r>
            <w:r w:rsidR="00401C5A">
              <w:rPr>
                <w:noProof/>
                <w:webHidden/>
              </w:rPr>
              <w:fldChar w:fldCharType="separate"/>
            </w:r>
            <w:r w:rsidR="00401C5A">
              <w:rPr>
                <w:noProof/>
                <w:webHidden/>
              </w:rPr>
              <w:t>3</w:t>
            </w:r>
            <w:r w:rsidR="00401C5A">
              <w:rPr>
                <w:noProof/>
                <w:webHidden/>
              </w:rPr>
              <w:fldChar w:fldCharType="end"/>
            </w:r>
          </w:hyperlink>
        </w:p>
        <w:p w14:paraId="185E01FA" w14:textId="5E2A086D" w:rsidR="00401C5A" w:rsidRDefault="00401C5A" w:rsidP="00401C5A">
          <w:pPr>
            <w:pStyle w:val="TOC1"/>
            <w:tabs>
              <w:tab w:val="right" w:leader="dot" w:pos="9016"/>
            </w:tabs>
            <w:spacing w:after="0"/>
            <w:rPr>
              <w:rFonts w:asciiTheme="minorHAnsi" w:eastAsiaTheme="minorEastAsia" w:hAnsiTheme="minorHAnsi"/>
              <w:noProof/>
              <w:kern w:val="2"/>
              <w:szCs w:val="24"/>
              <w:lang w:val="en-US"/>
              <w14:ligatures w14:val="standardContextual"/>
            </w:rPr>
          </w:pPr>
          <w:hyperlink w:anchor="_Toc200535418" w:history="1">
            <w:r w:rsidRPr="0061414B">
              <w:rPr>
                <w:rStyle w:val="Hyperlink"/>
                <w:noProof/>
              </w:rPr>
              <w:t>The Event Cycle</w:t>
            </w:r>
            <w:r>
              <w:rPr>
                <w:noProof/>
                <w:webHidden/>
              </w:rPr>
              <w:tab/>
            </w:r>
            <w:r>
              <w:rPr>
                <w:noProof/>
                <w:webHidden/>
              </w:rPr>
              <w:fldChar w:fldCharType="begin"/>
            </w:r>
            <w:r>
              <w:rPr>
                <w:noProof/>
                <w:webHidden/>
              </w:rPr>
              <w:instrText xml:space="preserve"> PAGEREF _Toc200535418 \h </w:instrText>
            </w:r>
            <w:r>
              <w:rPr>
                <w:noProof/>
                <w:webHidden/>
              </w:rPr>
            </w:r>
            <w:r>
              <w:rPr>
                <w:noProof/>
                <w:webHidden/>
              </w:rPr>
              <w:fldChar w:fldCharType="separate"/>
            </w:r>
            <w:r>
              <w:rPr>
                <w:noProof/>
                <w:webHidden/>
              </w:rPr>
              <w:t>3</w:t>
            </w:r>
            <w:r>
              <w:rPr>
                <w:noProof/>
                <w:webHidden/>
              </w:rPr>
              <w:fldChar w:fldCharType="end"/>
            </w:r>
          </w:hyperlink>
        </w:p>
        <w:p w14:paraId="697E83FF" w14:textId="37F61CBB" w:rsidR="00401C5A" w:rsidRDefault="00401C5A" w:rsidP="00401C5A">
          <w:pPr>
            <w:pStyle w:val="TOC1"/>
            <w:tabs>
              <w:tab w:val="right" w:leader="dot" w:pos="9016"/>
            </w:tabs>
            <w:spacing w:after="0"/>
            <w:rPr>
              <w:rFonts w:asciiTheme="minorHAnsi" w:eastAsiaTheme="minorEastAsia" w:hAnsiTheme="minorHAnsi"/>
              <w:noProof/>
              <w:kern w:val="2"/>
              <w:szCs w:val="24"/>
              <w:lang w:val="en-US"/>
              <w14:ligatures w14:val="standardContextual"/>
            </w:rPr>
          </w:pPr>
          <w:hyperlink w:anchor="_Toc200535419" w:history="1">
            <w:r w:rsidRPr="0061414B">
              <w:rPr>
                <w:rStyle w:val="Hyperlink"/>
                <w:noProof/>
              </w:rPr>
              <w:t>Event Concept</w:t>
            </w:r>
            <w:r>
              <w:rPr>
                <w:noProof/>
                <w:webHidden/>
              </w:rPr>
              <w:tab/>
            </w:r>
            <w:r>
              <w:rPr>
                <w:noProof/>
                <w:webHidden/>
              </w:rPr>
              <w:fldChar w:fldCharType="begin"/>
            </w:r>
            <w:r>
              <w:rPr>
                <w:noProof/>
                <w:webHidden/>
              </w:rPr>
              <w:instrText xml:space="preserve"> PAGEREF _Toc200535419 \h </w:instrText>
            </w:r>
            <w:r>
              <w:rPr>
                <w:noProof/>
                <w:webHidden/>
              </w:rPr>
            </w:r>
            <w:r>
              <w:rPr>
                <w:noProof/>
                <w:webHidden/>
              </w:rPr>
              <w:fldChar w:fldCharType="separate"/>
            </w:r>
            <w:r>
              <w:rPr>
                <w:noProof/>
                <w:webHidden/>
              </w:rPr>
              <w:t>4</w:t>
            </w:r>
            <w:r>
              <w:rPr>
                <w:noProof/>
                <w:webHidden/>
              </w:rPr>
              <w:fldChar w:fldCharType="end"/>
            </w:r>
          </w:hyperlink>
        </w:p>
        <w:p w14:paraId="359AC5F9" w14:textId="11A9553C" w:rsidR="00401C5A" w:rsidRDefault="00401C5A" w:rsidP="00401C5A">
          <w:pPr>
            <w:pStyle w:val="TOC1"/>
            <w:tabs>
              <w:tab w:val="right" w:leader="dot" w:pos="9016"/>
            </w:tabs>
            <w:spacing w:after="0"/>
            <w:rPr>
              <w:rFonts w:asciiTheme="minorHAnsi" w:eastAsiaTheme="minorEastAsia" w:hAnsiTheme="minorHAnsi"/>
              <w:noProof/>
              <w:kern w:val="2"/>
              <w:szCs w:val="24"/>
              <w:lang w:val="en-US"/>
              <w14:ligatures w14:val="standardContextual"/>
            </w:rPr>
          </w:pPr>
          <w:hyperlink w:anchor="_Toc200535420" w:history="1">
            <w:r w:rsidRPr="0061414B">
              <w:rPr>
                <w:rStyle w:val="Hyperlink"/>
                <w:noProof/>
              </w:rPr>
              <w:t>Aim and Objectives of the Meeting / Event</w:t>
            </w:r>
            <w:r>
              <w:rPr>
                <w:noProof/>
                <w:webHidden/>
              </w:rPr>
              <w:tab/>
            </w:r>
            <w:r>
              <w:rPr>
                <w:noProof/>
                <w:webHidden/>
              </w:rPr>
              <w:fldChar w:fldCharType="begin"/>
            </w:r>
            <w:r>
              <w:rPr>
                <w:noProof/>
                <w:webHidden/>
              </w:rPr>
              <w:instrText xml:space="preserve"> PAGEREF _Toc200535420 \h </w:instrText>
            </w:r>
            <w:r>
              <w:rPr>
                <w:noProof/>
                <w:webHidden/>
              </w:rPr>
            </w:r>
            <w:r>
              <w:rPr>
                <w:noProof/>
                <w:webHidden/>
              </w:rPr>
              <w:fldChar w:fldCharType="separate"/>
            </w:r>
            <w:r>
              <w:rPr>
                <w:noProof/>
                <w:webHidden/>
              </w:rPr>
              <w:t>5</w:t>
            </w:r>
            <w:r>
              <w:rPr>
                <w:noProof/>
                <w:webHidden/>
              </w:rPr>
              <w:fldChar w:fldCharType="end"/>
            </w:r>
          </w:hyperlink>
        </w:p>
        <w:p w14:paraId="0DA9B05C" w14:textId="762FE1E5" w:rsidR="00401C5A" w:rsidRDefault="00401C5A" w:rsidP="00401C5A">
          <w:pPr>
            <w:pStyle w:val="TOC1"/>
            <w:tabs>
              <w:tab w:val="right" w:leader="dot" w:pos="9016"/>
            </w:tabs>
            <w:spacing w:after="0"/>
            <w:rPr>
              <w:rFonts w:asciiTheme="minorHAnsi" w:eastAsiaTheme="minorEastAsia" w:hAnsiTheme="minorHAnsi"/>
              <w:noProof/>
              <w:kern w:val="2"/>
              <w:szCs w:val="24"/>
              <w:lang w:val="en-US"/>
              <w14:ligatures w14:val="standardContextual"/>
            </w:rPr>
          </w:pPr>
          <w:hyperlink w:anchor="_Toc200535421" w:history="1">
            <w:r w:rsidRPr="0061414B">
              <w:rPr>
                <w:rStyle w:val="Hyperlink"/>
                <w:noProof/>
              </w:rPr>
              <w:t>Event Management</w:t>
            </w:r>
            <w:r>
              <w:rPr>
                <w:noProof/>
                <w:webHidden/>
              </w:rPr>
              <w:tab/>
            </w:r>
            <w:r>
              <w:rPr>
                <w:noProof/>
                <w:webHidden/>
              </w:rPr>
              <w:fldChar w:fldCharType="begin"/>
            </w:r>
            <w:r>
              <w:rPr>
                <w:noProof/>
                <w:webHidden/>
              </w:rPr>
              <w:instrText xml:space="preserve"> PAGEREF _Toc200535421 \h </w:instrText>
            </w:r>
            <w:r>
              <w:rPr>
                <w:noProof/>
                <w:webHidden/>
              </w:rPr>
            </w:r>
            <w:r>
              <w:rPr>
                <w:noProof/>
                <w:webHidden/>
              </w:rPr>
              <w:fldChar w:fldCharType="separate"/>
            </w:r>
            <w:r>
              <w:rPr>
                <w:noProof/>
                <w:webHidden/>
              </w:rPr>
              <w:t>6</w:t>
            </w:r>
            <w:r>
              <w:rPr>
                <w:noProof/>
                <w:webHidden/>
              </w:rPr>
              <w:fldChar w:fldCharType="end"/>
            </w:r>
          </w:hyperlink>
        </w:p>
        <w:p w14:paraId="41DF772A" w14:textId="00F67942" w:rsidR="00401C5A" w:rsidRDefault="00401C5A" w:rsidP="00401C5A">
          <w:pPr>
            <w:pStyle w:val="TOC1"/>
            <w:tabs>
              <w:tab w:val="right" w:leader="dot" w:pos="9016"/>
            </w:tabs>
            <w:spacing w:after="0"/>
            <w:rPr>
              <w:rFonts w:asciiTheme="minorHAnsi" w:eastAsiaTheme="minorEastAsia" w:hAnsiTheme="minorHAnsi"/>
              <w:noProof/>
              <w:kern w:val="2"/>
              <w:szCs w:val="24"/>
              <w:lang w:val="en-US"/>
              <w14:ligatures w14:val="standardContextual"/>
            </w:rPr>
          </w:pPr>
          <w:hyperlink w:anchor="_Toc200535422" w:history="1">
            <w:r w:rsidRPr="0061414B">
              <w:rPr>
                <w:rStyle w:val="Hyperlink"/>
                <w:noProof/>
              </w:rPr>
              <w:t>Event Budget</w:t>
            </w:r>
            <w:r>
              <w:rPr>
                <w:noProof/>
                <w:webHidden/>
              </w:rPr>
              <w:tab/>
            </w:r>
            <w:r>
              <w:rPr>
                <w:noProof/>
                <w:webHidden/>
              </w:rPr>
              <w:fldChar w:fldCharType="begin"/>
            </w:r>
            <w:r>
              <w:rPr>
                <w:noProof/>
                <w:webHidden/>
              </w:rPr>
              <w:instrText xml:space="preserve"> PAGEREF _Toc200535422 \h </w:instrText>
            </w:r>
            <w:r>
              <w:rPr>
                <w:noProof/>
                <w:webHidden/>
              </w:rPr>
            </w:r>
            <w:r>
              <w:rPr>
                <w:noProof/>
                <w:webHidden/>
              </w:rPr>
              <w:fldChar w:fldCharType="separate"/>
            </w:r>
            <w:r>
              <w:rPr>
                <w:noProof/>
                <w:webHidden/>
              </w:rPr>
              <w:t>9</w:t>
            </w:r>
            <w:r>
              <w:rPr>
                <w:noProof/>
                <w:webHidden/>
              </w:rPr>
              <w:fldChar w:fldCharType="end"/>
            </w:r>
          </w:hyperlink>
        </w:p>
        <w:p w14:paraId="34EB5383" w14:textId="4CEA6C10" w:rsidR="00401C5A" w:rsidRDefault="00401C5A" w:rsidP="00401C5A">
          <w:pPr>
            <w:pStyle w:val="TOC1"/>
            <w:tabs>
              <w:tab w:val="right" w:leader="dot" w:pos="9016"/>
            </w:tabs>
            <w:spacing w:after="0"/>
            <w:rPr>
              <w:rFonts w:asciiTheme="minorHAnsi" w:eastAsiaTheme="minorEastAsia" w:hAnsiTheme="minorHAnsi"/>
              <w:noProof/>
              <w:kern w:val="2"/>
              <w:szCs w:val="24"/>
              <w:lang w:val="en-US"/>
              <w14:ligatures w14:val="standardContextual"/>
            </w:rPr>
          </w:pPr>
          <w:hyperlink w:anchor="_Toc200535423" w:history="1">
            <w:r w:rsidRPr="0061414B">
              <w:rPr>
                <w:rStyle w:val="Hyperlink"/>
                <w:noProof/>
              </w:rPr>
              <w:t>Industry Trends / Issues / Impacts</w:t>
            </w:r>
            <w:r>
              <w:rPr>
                <w:noProof/>
                <w:webHidden/>
              </w:rPr>
              <w:tab/>
            </w:r>
            <w:r>
              <w:rPr>
                <w:noProof/>
                <w:webHidden/>
              </w:rPr>
              <w:fldChar w:fldCharType="begin"/>
            </w:r>
            <w:r>
              <w:rPr>
                <w:noProof/>
                <w:webHidden/>
              </w:rPr>
              <w:instrText xml:space="preserve"> PAGEREF _Toc200535423 \h </w:instrText>
            </w:r>
            <w:r>
              <w:rPr>
                <w:noProof/>
                <w:webHidden/>
              </w:rPr>
            </w:r>
            <w:r>
              <w:rPr>
                <w:noProof/>
                <w:webHidden/>
              </w:rPr>
              <w:fldChar w:fldCharType="separate"/>
            </w:r>
            <w:r>
              <w:rPr>
                <w:noProof/>
                <w:webHidden/>
              </w:rPr>
              <w:t>10</w:t>
            </w:r>
            <w:r>
              <w:rPr>
                <w:noProof/>
                <w:webHidden/>
              </w:rPr>
              <w:fldChar w:fldCharType="end"/>
            </w:r>
          </w:hyperlink>
        </w:p>
        <w:p w14:paraId="42EF867B" w14:textId="3DD2EBDC" w:rsidR="00401C5A" w:rsidRDefault="00401C5A" w:rsidP="00401C5A">
          <w:pPr>
            <w:pStyle w:val="TOC1"/>
            <w:tabs>
              <w:tab w:val="right" w:leader="dot" w:pos="9016"/>
            </w:tabs>
            <w:spacing w:after="0"/>
            <w:rPr>
              <w:rFonts w:asciiTheme="minorHAnsi" w:eastAsiaTheme="minorEastAsia" w:hAnsiTheme="minorHAnsi"/>
              <w:noProof/>
              <w:kern w:val="2"/>
              <w:szCs w:val="24"/>
              <w:lang w:val="en-US"/>
              <w14:ligatures w14:val="standardContextual"/>
            </w:rPr>
          </w:pPr>
          <w:hyperlink w:anchor="_Toc200535424" w:history="1">
            <w:r w:rsidRPr="0061414B">
              <w:rPr>
                <w:rStyle w:val="Hyperlink"/>
                <w:noProof/>
              </w:rPr>
              <w:t>Situational and Cultural Considerations</w:t>
            </w:r>
            <w:r>
              <w:rPr>
                <w:noProof/>
                <w:webHidden/>
              </w:rPr>
              <w:tab/>
            </w:r>
            <w:r>
              <w:rPr>
                <w:noProof/>
                <w:webHidden/>
              </w:rPr>
              <w:fldChar w:fldCharType="begin"/>
            </w:r>
            <w:r>
              <w:rPr>
                <w:noProof/>
                <w:webHidden/>
              </w:rPr>
              <w:instrText xml:space="preserve"> PAGEREF _Toc200535424 \h </w:instrText>
            </w:r>
            <w:r>
              <w:rPr>
                <w:noProof/>
                <w:webHidden/>
              </w:rPr>
            </w:r>
            <w:r>
              <w:rPr>
                <w:noProof/>
                <w:webHidden/>
              </w:rPr>
              <w:fldChar w:fldCharType="separate"/>
            </w:r>
            <w:r>
              <w:rPr>
                <w:noProof/>
                <w:webHidden/>
              </w:rPr>
              <w:t>10</w:t>
            </w:r>
            <w:r>
              <w:rPr>
                <w:noProof/>
                <w:webHidden/>
              </w:rPr>
              <w:fldChar w:fldCharType="end"/>
            </w:r>
          </w:hyperlink>
        </w:p>
        <w:p w14:paraId="7A06F7DE" w14:textId="5B6DA2DC" w:rsidR="00401C5A" w:rsidRDefault="00401C5A" w:rsidP="00401C5A">
          <w:pPr>
            <w:pStyle w:val="TOC1"/>
            <w:tabs>
              <w:tab w:val="right" w:leader="dot" w:pos="9016"/>
            </w:tabs>
            <w:spacing w:after="0"/>
            <w:rPr>
              <w:rFonts w:asciiTheme="minorHAnsi" w:eastAsiaTheme="minorEastAsia" w:hAnsiTheme="minorHAnsi"/>
              <w:noProof/>
              <w:kern w:val="2"/>
              <w:szCs w:val="24"/>
              <w:lang w:val="en-US"/>
              <w14:ligatures w14:val="standardContextual"/>
            </w:rPr>
          </w:pPr>
          <w:hyperlink w:anchor="_Toc200535425" w:history="1">
            <w:r w:rsidRPr="0061414B">
              <w:rPr>
                <w:rStyle w:val="Hyperlink"/>
                <w:noProof/>
              </w:rPr>
              <w:t>Conclusion</w:t>
            </w:r>
            <w:r>
              <w:rPr>
                <w:noProof/>
                <w:webHidden/>
              </w:rPr>
              <w:tab/>
            </w:r>
            <w:r>
              <w:rPr>
                <w:noProof/>
                <w:webHidden/>
              </w:rPr>
              <w:fldChar w:fldCharType="begin"/>
            </w:r>
            <w:r>
              <w:rPr>
                <w:noProof/>
                <w:webHidden/>
              </w:rPr>
              <w:instrText xml:space="preserve"> PAGEREF _Toc200535425 \h </w:instrText>
            </w:r>
            <w:r>
              <w:rPr>
                <w:noProof/>
                <w:webHidden/>
              </w:rPr>
            </w:r>
            <w:r>
              <w:rPr>
                <w:noProof/>
                <w:webHidden/>
              </w:rPr>
              <w:fldChar w:fldCharType="separate"/>
            </w:r>
            <w:r>
              <w:rPr>
                <w:noProof/>
                <w:webHidden/>
              </w:rPr>
              <w:t>12</w:t>
            </w:r>
            <w:r>
              <w:rPr>
                <w:noProof/>
                <w:webHidden/>
              </w:rPr>
              <w:fldChar w:fldCharType="end"/>
            </w:r>
          </w:hyperlink>
        </w:p>
        <w:p w14:paraId="78600205" w14:textId="6268C825" w:rsidR="00401C5A" w:rsidRDefault="00401C5A" w:rsidP="00401C5A">
          <w:pPr>
            <w:pStyle w:val="TOC1"/>
            <w:tabs>
              <w:tab w:val="right" w:leader="dot" w:pos="9016"/>
            </w:tabs>
            <w:spacing w:after="0"/>
            <w:rPr>
              <w:rFonts w:asciiTheme="minorHAnsi" w:eastAsiaTheme="minorEastAsia" w:hAnsiTheme="minorHAnsi"/>
              <w:noProof/>
              <w:kern w:val="2"/>
              <w:szCs w:val="24"/>
              <w:lang w:val="en-US"/>
              <w14:ligatures w14:val="standardContextual"/>
            </w:rPr>
          </w:pPr>
          <w:hyperlink w:anchor="_Toc200535426" w:history="1">
            <w:r w:rsidRPr="0061414B">
              <w:rPr>
                <w:rStyle w:val="Hyperlink"/>
                <w:noProof/>
              </w:rPr>
              <w:t>References</w:t>
            </w:r>
            <w:r>
              <w:rPr>
                <w:noProof/>
                <w:webHidden/>
              </w:rPr>
              <w:tab/>
            </w:r>
            <w:r>
              <w:rPr>
                <w:noProof/>
                <w:webHidden/>
              </w:rPr>
              <w:fldChar w:fldCharType="begin"/>
            </w:r>
            <w:r>
              <w:rPr>
                <w:noProof/>
                <w:webHidden/>
              </w:rPr>
              <w:instrText xml:space="preserve"> PAGEREF _Toc200535426 \h </w:instrText>
            </w:r>
            <w:r>
              <w:rPr>
                <w:noProof/>
                <w:webHidden/>
              </w:rPr>
            </w:r>
            <w:r>
              <w:rPr>
                <w:noProof/>
                <w:webHidden/>
              </w:rPr>
              <w:fldChar w:fldCharType="separate"/>
            </w:r>
            <w:r>
              <w:rPr>
                <w:noProof/>
                <w:webHidden/>
              </w:rPr>
              <w:t>14</w:t>
            </w:r>
            <w:r>
              <w:rPr>
                <w:noProof/>
                <w:webHidden/>
              </w:rPr>
              <w:fldChar w:fldCharType="end"/>
            </w:r>
          </w:hyperlink>
        </w:p>
        <w:p w14:paraId="163A7C1F" w14:textId="0543C2BA" w:rsidR="00401C5A" w:rsidRDefault="00401C5A" w:rsidP="00401C5A">
          <w:pPr>
            <w:pStyle w:val="TOC1"/>
            <w:tabs>
              <w:tab w:val="right" w:leader="dot" w:pos="9016"/>
            </w:tabs>
            <w:spacing w:after="0"/>
            <w:rPr>
              <w:rFonts w:asciiTheme="minorHAnsi" w:eastAsiaTheme="minorEastAsia" w:hAnsiTheme="minorHAnsi"/>
              <w:noProof/>
              <w:kern w:val="2"/>
              <w:szCs w:val="24"/>
              <w:lang w:val="en-US"/>
              <w14:ligatures w14:val="standardContextual"/>
            </w:rPr>
          </w:pPr>
          <w:hyperlink w:anchor="_Toc200535427" w:history="1">
            <w:r w:rsidRPr="0061414B">
              <w:rPr>
                <w:rStyle w:val="Hyperlink"/>
                <w:noProof/>
              </w:rPr>
              <w:t>Appendix</w:t>
            </w:r>
            <w:r>
              <w:rPr>
                <w:noProof/>
                <w:webHidden/>
              </w:rPr>
              <w:tab/>
            </w:r>
            <w:r>
              <w:rPr>
                <w:noProof/>
                <w:webHidden/>
              </w:rPr>
              <w:fldChar w:fldCharType="begin"/>
            </w:r>
            <w:r>
              <w:rPr>
                <w:noProof/>
                <w:webHidden/>
              </w:rPr>
              <w:instrText xml:space="preserve"> PAGEREF _Toc200535427 \h </w:instrText>
            </w:r>
            <w:r>
              <w:rPr>
                <w:noProof/>
                <w:webHidden/>
              </w:rPr>
            </w:r>
            <w:r>
              <w:rPr>
                <w:noProof/>
                <w:webHidden/>
              </w:rPr>
              <w:fldChar w:fldCharType="separate"/>
            </w:r>
            <w:r>
              <w:rPr>
                <w:noProof/>
                <w:webHidden/>
              </w:rPr>
              <w:t>17</w:t>
            </w:r>
            <w:r>
              <w:rPr>
                <w:noProof/>
                <w:webHidden/>
              </w:rPr>
              <w:fldChar w:fldCharType="end"/>
            </w:r>
          </w:hyperlink>
        </w:p>
        <w:p w14:paraId="5CB85FF1" w14:textId="64C09A64" w:rsidR="00401C5A" w:rsidRDefault="00401C5A" w:rsidP="00401C5A">
          <w:pPr>
            <w:pStyle w:val="TOC2"/>
            <w:tabs>
              <w:tab w:val="right" w:leader="dot" w:pos="9016"/>
            </w:tabs>
            <w:spacing w:after="0"/>
            <w:rPr>
              <w:rFonts w:asciiTheme="minorHAnsi" w:eastAsiaTheme="minorEastAsia" w:hAnsiTheme="minorHAnsi"/>
              <w:noProof/>
              <w:kern w:val="2"/>
              <w:szCs w:val="24"/>
              <w:lang w:val="en-US"/>
              <w14:ligatures w14:val="standardContextual"/>
            </w:rPr>
          </w:pPr>
          <w:hyperlink w:anchor="_Toc200535428" w:history="1">
            <w:r w:rsidRPr="0061414B">
              <w:rPr>
                <w:rStyle w:val="Hyperlink"/>
                <w:noProof/>
              </w:rPr>
              <w:t>Appendix 1: Presentation Slides</w:t>
            </w:r>
            <w:r>
              <w:rPr>
                <w:noProof/>
                <w:webHidden/>
              </w:rPr>
              <w:tab/>
            </w:r>
            <w:r>
              <w:rPr>
                <w:noProof/>
                <w:webHidden/>
              </w:rPr>
              <w:fldChar w:fldCharType="begin"/>
            </w:r>
            <w:r>
              <w:rPr>
                <w:noProof/>
                <w:webHidden/>
              </w:rPr>
              <w:instrText xml:space="preserve"> PAGEREF _Toc200535428 \h </w:instrText>
            </w:r>
            <w:r>
              <w:rPr>
                <w:noProof/>
                <w:webHidden/>
              </w:rPr>
            </w:r>
            <w:r>
              <w:rPr>
                <w:noProof/>
                <w:webHidden/>
              </w:rPr>
              <w:fldChar w:fldCharType="separate"/>
            </w:r>
            <w:r>
              <w:rPr>
                <w:noProof/>
                <w:webHidden/>
              </w:rPr>
              <w:t>17</w:t>
            </w:r>
            <w:r>
              <w:rPr>
                <w:noProof/>
                <w:webHidden/>
              </w:rPr>
              <w:fldChar w:fldCharType="end"/>
            </w:r>
          </w:hyperlink>
        </w:p>
        <w:p w14:paraId="7E8DCB9E" w14:textId="2845809C" w:rsidR="00562535" w:rsidRPr="00037ABE" w:rsidRDefault="00F61ADF" w:rsidP="00401C5A">
          <w:pPr>
            <w:spacing w:after="0"/>
          </w:pPr>
          <w:r w:rsidRPr="00037ABE">
            <w:rPr>
              <w:b/>
              <w:bCs/>
            </w:rPr>
            <w:fldChar w:fldCharType="end"/>
          </w:r>
        </w:p>
      </w:sdtContent>
    </w:sdt>
    <w:p w14:paraId="20C9743F" w14:textId="77777777" w:rsidR="00562535" w:rsidRPr="00037ABE" w:rsidRDefault="00F61ADF" w:rsidP="00401C5A">
      <w:pPr>
        <w:spacing w:after="0"/>
        <w:jc w:val="left"/>
        <w:rPr>
          <w:rFonts w:eastAsiaTheme="majorEastAsia" w:cstheme="majorBidi"/>
          <w:b/>
          <w:kern w:val="2"/>
          <w:szCs w:val="32"/>
          <w14:ligatures w14:val="standardContextual"/>
        </w:rPr>
      </w:pPr>
      <w:r w:rsidRPr="00037ABE">
        <w:br w:type="page"/>
      </w:r>
    </w:p>
    <w:p w14:paraId="6B7D5480" w14:textId="77777777" w:rsidR="006011EB" w:rsidRPr="00037ABE" w:rsidRDefault="00F61ADF" w:rsidP="00401C5A">
      <w:pPr>
        <w:pStyle w:val="Heading1"/>
      </w:pPr>
      <w:bookmarkStart w:id="0" w:name="_Toc200535417"/>
      <w:r w:rsidRPr="00037ABE">
        <w:t>Introduction</w:t>
      </w:r>
      <w:bookmarkEnd w:id="0"/>
    </w:p>
    <w:p w14:paraId="0D4D425A" w14:textId="2BEDEABF" w:rsidR="007B62FF" w:rsidRPr="00037ABE" w:rsidRDefault="00F61ADF" w:rsidP="00401C5A">
      <w:pPr>
        <w:spacing w:after="0"/>
      </w:pPr>
      <w:r w:rsidRPr="00037ABE">
        <w:t xml:space="preserve">The Croeso Summit: </w:t>
      </w:r>
      <w:r w:rsidR="005A1EF9" w:rsidRPr="00037ABE">
        <w:t>Welsh Heritage Trail and Cultural Experience</w:t>
      </w:r>
      <w:r w:rsidRPr="00037ABE">
        <w:t xml:space="preserve"> is a world-renowned meeting held to develop </w:t>
      </w:r>
      <w:r w:rsidR="005A1EF9" w:rsidRPr="00037ABE">
        <w:t>culturally relevant</w:t>
      </w:r>
      <w:r w:rsidRPr="00037ABE">
        <w:t xml:space="preserve"> travelling, </w:t>
      </w:r>
      <w:r w:rsidR="005A1EF9" w:rsidRPr="00037ABE">
        <w:t xml:space="preserve">heritage-based </w:t>
      </w:r>
      <w:r w:rsidRPr="00037ABE">
        <w:t xml:space="preserve">tourism, and </w:t>
      </w:r>
      <w:r w:rsidR="00B91090" w:rsidRPr="00037ABE">
        <w:t>feasible</w:t>
      </w:r>
      <w:r w:rsidRPr="00037ABE">
        <w:t xml:space="preserve"> event practice. The summit aims to generate dialogue between </w:t>
      </w:r>
      <w:r w:rsidR="00B91090" w:rsidRPr="00037ABE">
        <w:t xml:space="preserve">cultural </w:t>
      </w:r>
      <w:r w:rsidRPr="00037ABE">
        <w:t xml:space="preserve">tourism experts, </w:t>
      </w:r>
      <w:r w:rsidR="00B91090" w:rsidRPr="00037ABE">
        <w:t>cultural enthusiasts</w:t>
      </w:r>
      <w:r w:rsidR="001D3E0C" w:rsidRPr="00037ABE">
        <w:t xml:space="preserve">, </w:t>
      </w:r>
      <w:r w:rsidR="00037ABE" w:rsidRPr="00037ABE">
        <w:t>policymakers,</w:t>
      </w:r>
      <w:r w:rsidRPr="00037ABE">
        <w:t xml:space="preserve"> and </w:t>
      </w:r>
      <w:r w:rsidR="00123331" w:rsidRPr="00037ABE">
        <w:t>international tourism operators</w:t>
      </w:r>
      <w:r w:rsidRPr="00037ABE">
        <w:t xml:space="preserve">. The </w:t>
      </w:r>
      <w:r w:rsidR="00123331" w:rsidRPr="00037ABE">
        <w:t>event</w:t>
      </w:r>
      <w:r w:rsidRPr="00037ABE">
        <w:t xml:space="preserve"> has been designed to </w:t>
      </w:r>
      <w:r w:rsidR="00D46D97" w:rsidRPr="00037ABE">
        <w:t>promote</w:t>
      </w:r>
      <w:r w:rsidRPr="00037ABE">
        <w:t xml:space="preserve"> discussion and collaboration on state-of-the-art approaches to </w:t>
      </w:r>
      <w:r w:rsidR="006B0FC5" w:rsidRPr="00037ABE">
        <w:t>cultural</w:t>
      </w:r>
      <w:r w:rsidRPr="00037ABE">
        <w:t xml:space="preserve"> tourism with a focus on sharing </w:t>
      </w:r>
      <w:r w:rsidR="00037ABE" w:rsidRPr="00037ABE">
        <w:t>firsthand</w:t>
      </w:r>
      <w:r w:rsidRPr="00037ABE">
        <w:t xml:space="preserve"> knowledge and policy development in an intensive outdoor format</w:t>
      </w:r>
      <w:r w:rsidR="00D46D97" w:rsidRPr="00037ABE">
        <w:t xml:space="preserve"> (</w:t>
      </w:r>
      <w:r w:rsidR="00181EB0" w:rsidRPr="00037ABE">
        <w:t xml:space="preserve">Rickly </w:t>
      </w:r>
      <w:r w:rsidR="008A02BC" w:rsidRPr="00037ABE">
        <w:rPr>
          <w:i/>
          <w:iCs/>
        </w:rPr>
        <w:t>et al.</w:t>
      </w:r>
      <w:r w:rsidR="00181EB0" w:rsidRPr="00037ABE">
        <w:t xml:space="preserve"> 2023)</w:t>
      </w:r>
      <w:r w:rsidR="00D46D97" w:rsidRPr="00037ABE">
        <w:t>.</w:t>
      </w:r>
      <w:r w:rsidRPr="00037ABE">
        <w:t xml:space="preserve"> The new interest in </w:t>
      </w:r>
      <w:r w:rsidR="00477A22" w:rsidRPr="00037ABE">
        <w:t xml:space="preserve">the </w:t>
      </w:r>
      <w:r w:rsidR="008D086D" w:rsidRPr="00037ABE">
        <w:t>rich</w:t>
      </w:r>
      <w:r w:rsidR="00477A22" w:rsidRPr="00037ABE">
        <w:t xml:space="preserve"> heritage of Wales, including the Celtic traditions, castles and many other cultural </w:t>
      </w:r>
      <w:r w:rsidR="008D086D" w:rsidRPr="00037ABE">
        <w:t>heritages</w:t>
      </w:r>
      <w:r w:rsidR="00477A22" w:rsidRPr="00037ABE">
        <w:t xml:space="preserve">, and community fostering the pride of these heritages, Wales can offer </w:t>
      </w:r>
      <w:r w:rsidR="008D086D" w:rsidRPr="00037ABE">
        <w:t>more immersive cultural experiences to the targeted consumers (</w:t>
      </w:r>
      <w:r w:rsidR="00307FA7" w:rsidRPr="00037ABE">
        <w:t xml:space="preserve">Geçikli </w:t>
      </w:r>
      <w:r w:rsidR="008A02BC" w:rsidRPr="00037ABE">
        <w:rPr>
          <w:i/>
          <w:iCs/>
        </w:rPr>
        <w:t>et al.</w:t>
      </w:r>
      <w:r w:rsidR="00307FA7" w:rsidRPr="00037ABE">
        <w:t xml:space="preserve"> 2024)</w:t>
      </w:r>
      <w:r w:rsidR="008D086D" w:rsidRPr="00037ABE">
        <w:t xml:space="preserve">. </w:t>
      </w:r>
      <w:r w:rsidRPr="00037ABE">
        <w:t>The event is consistent with national endeavours and international sustainable development targets such as SDGs of the UN SDGS</w:t>
      </w:r>
      <w:r w:rsidR="00307FA7" w:rsidRPr="00037ABE">
        <w:t xml:space="preserve"> by specifically targeting Goal 10 to protect culture and reducing inequalities</w:t>
      </w:r>
      <w:r w:rsidRPr="00037ABE">
        <w:t>.</w:t>
      </w:r>
      <w:r w:rsidR="005F2BC6" w:rsidRPr="00037ABE">
        <w:t xml:space="preserve"> </w:t>
      </w:r>
      <w:r w:rsidRPr="00037ABE">
        <w:t xml:space="preserve">As potential venues for the summit, Pembrokeshire </w:t>
      </w:r>
      <w:r w:rsidR="007F61FE" w:rsidRPr="00037ABE">
        <w:t>National Park has</w:t>
      </w:r>
      <w:r w:rsidRPr="00037ABE">
        <w:t xml:space="preserve"> been chosen due to </w:t>
      </w:r>
      <w:r w:rsidR="007F61FE" w:rsidRPr="00037ABE">
        <w:t>its</w:t>
      </w:r>
      <w:r w:rsidRPr="00037ABE">
        <w:t xml:space="preserve"> </w:t>
      </w:r>
      <w:r w:rsidR="007F61FE" w:rsidRPr="00037ABE">
        <w:t>cultural relevance and heritage-based integrity</w:t>
      </w:r>
      <w:r w:rsidRPr="00037ABE">
        <w:t xml:space="preserve">. The selected settings are perfect for outdoor workshops and activities, which is exactly what the </w:t>
      </w:r>
      <w:r w:rsidR="007F61FE" w:rsidRPr="00037ABE">
        <w:t>event</w:t>
      </w:r>
      <w:r w:rsidRPr="00037ABE">
        <w:t xml:space="preserve"> is committed to</w:t>
      </w:r>
      <w:r w:rsidR="007F61FE" w:rsidRPr="00037ABE">
        <w:t>:</w:t>
      </w:r>
      <w:r w:rsidRPr="00037ABE">
        <w:t xml:space="preserve"> cultural </w:t>
      </w:r>
      <w:r w:rsidR="007F61FE" w:rsidRPr="00037ABE">
        <w:t>heritage</w:t>
      </w:r>
      <w:r w:rsidRPr="00037ABE">
        <w:t xml:space="preserve">, </w:t>
      </w:r>
      <w:r w:rsidR="007F61FE" w:rsidRPr="00037ABE">
        <w:t xml:space="preserve">value-based </w:t>
      </w:r>
      <w:r w:rsidR="00037ABE" w:rsidRPr="00037ABE">
        <w:t>integrity,</w:t>
      </w:r>
      <w:r w:rsidR="007F61FE" w:rsidRPr="00037ABE">
        <w:t xml:space="preserve"> and ongoing interest towards heritage-based learning. </w:t>
      </w:r>
    </w:p>
    <w:p w14:paraId="67F73DA6" w14:textId="77777777" w:rsidR="006011EB" w:rsidRPr="00037ABE" w:rsidRDefault="00F61ADF" w:rsidP="00401C5A">
      <w:pPr>
        <w:pStyle w:val="Heading1"/>
      </w:pPr>
      <w:bookmarkStart w:id="1" w:name="_Toc200535418"/>
      <w:r w:rsidRPr="00037ABE">
        <w:t>The Event Cycle</w:t>
      </w:r>
      <w:bookmarkEnd w:id="1"/>
    </w:p>
    <w:p w14:paraId="13050A09" w14:textId="77777777" w:rsidR="00C74B99" w:rsidRPr="00037ABE" w:rsidRDefault="00F61ADF" w:rsidP="00401C5A">
      <w:pPr>
        <w:spacing w:after="0"/>
      </w:pPr>
      <w:r w:rsidRPr="00037ABE">
        <w:t xml:space="preserve">An event cycle is a systematic collection of processes to facilitate the planning, delivery, and evaluation of events. </w:t>
      </w:r>
      <w:r w:rsidR="00D46D97" w:rsidRPr="00037ABE">
        <w:t xml:space="preserve">Cavallin Toscani </w:t>
      </w:r>
      <w:r w:rsidR="00D46D97" w:rsidRPr="00037ABE">
        <w:rPr>
          <w:i/>
          <w:iCs/>
        </w:rPr>
        <w:t>et al.</w:t>
      </w:r>
      <w:r w:rsidR="00D46D97" w:rsidRPr="00037ABE">
        <w:t xml:space="preserve"> (2024) </w:t>
      </w:r>
      <w:r w:rsidRPr="00037ABE">
        <w:t xml:space="preserve">explain that, subject to the event cycle, systematic planning is realised in that objectives are attained, resources maximised, and the stakeholders benefit from the event cycle. This strategic process ensures that the Croeso Summit achieves its objective of organising a </w:t>
      </w:r>
      <w:r w:rsidR="00C30EDB" w:rsidRPr="00037ABE">
        <w:t>culturally impactful, pro</w:t>
      </w:r>
      <w:r w:rsidRPr="00037ABE">
        <w:t>fitable, and reality-changing tourism conference in Wales.</w:t>
      </w:r>
    </w:p>
    <w:p w14:paraId="435EB0FE" w14:textId="77777777" w:rsidR="00C74B99" w:rsidRPr="009F611E" w:rsidRDefault="00F61ADF" w:rsidP="00401C5A">
      <w:pPr>
        <w:pStyle w:val="ListParagraph"/>
        <w:numPr>
          <w:ilvl w:val="0"/>
          <w:numId w:val="1"/>
        </w:numPr>
        <w:spacing w:after="0"/>
      </w:pPr>
      <w:r w:rsidRPr="00037ABE">
        <w:rPr>
          <w:b/>
          <w:bCs/>
        </w:rPr>
        <w:t>Step 1: Concept and Objectives</w:t>
      </w:r>
      <w:r w:rsidR="00E7484B" w:rsidRPr="00037ABE">
        <w:rPr>
          <w:b/>
          <w:bCs/>
        </w:rPr>
        <w:t>:</w:t>
      </w:r>
      <w:r w:rsidR="00E7484B" w:rsidRPr="00037ABE">
        <w:t xml:space="preserve"> </w:t>
      </w:r>
      <w:r w:rsidRPr="00037ABE">
        <w:t xml:space="preserve">The focus of the event is the </w:t>
      </w:r>
      <w:r w:rsidR="00C30EDB" w:rsidRPr="00037ABE">
        <w:t>cultural and heritage-based</w:t>
      </w:r>
      <w:r w:rsidRPr="00037ABE">
        <w:t xml:space="preserve"> tourism and </w:t>
      </w:r>
      <w:r w:rsidR="00C30EDB" w:rsidRPr="00037ABE">
        <w:t xml:space="preserve">immersive </w:t>
      </w:r>
      <w:r w:rsidRPr="00037ABE">
        <w:t>experiences</w:t>
      </w:r>
      <w:r w:rsidR="00EC6210" w:rsidRPr="00037ABE">
        <w:t>,</w:t>
      </w:r>
      <w:r w:rsidRPr="00037ABE">
        <w:t xml:space="preserve"> </w:t>
      </w:r>
      <w:r w:rsidR="00964312" w:rsidRPr="00037ABE">
        <w:t>to make</w:t>
      </w:r>
      <w:r w:rsidRPr="00037ABE">
        <w:t xml:space="preserve"> Wales a global pioneer in </w:t>
      </w:r>
      <w:r w:rsidR="00C30EDB" w:rsidRPr="00037ABE">
        <w:t xml:space="preserve">cultural </w:t>
      </w:r>
      <w:r w:rsidRPr="00037ABE">
        <w:t>travel. It invites important participants to review policies, exchange experiences</w:t>
      </w:r>
      <w:r w:rsidR="00EC6210" w:rsidRPr="00037ABE">
        <w:t>,</w:t>
      </w:r>
      <w:r w:rsidRPr="00037ABE">
        <w:t xml:space="preserve"> and </w:t>
      </w:r>
      <w:r w:rsidRPr="009F611E">
        <w:t xml:space="preserve">enhance collaboration to advance </w:t>
      </w:r>
      <w:r w:rsidR="00EC6210" w:rsidRPr="009F611E">
        <w:t>heritage</w:t>
      </w:r>
      <w:r w:rsidRPr="009F611E">
        <w:t xml:space="preserve"> tourism </w:t>
      </w:r>
      <w:r w:rsidR="00EC6210" w:rsidRPr="009F611E">
        <w:t xml:space="preserve">propensity </w:t>
      </w:r>
      <w:r w:rsidRPr="009F611E">
        <w:t>internationally.</w:t>
      </w:r>
    </w:p>
    <w:p w14:paraId="5DA88756" w14:textId="77777777" w:rsidR="009F611E" w:rsidRPr="009F611E" w:rsidRDefault="009F611E" w:rsidP="00401C5A">
      <w:pPr>
        <w:spacing w:after="0"/>
        <w:ind w:left="360"/>
        <w:jc w:val="center"/>
      </w:pPr>
      <w:r w:rsidRPr="009F611E">
        <w:rPr>
          <w:noProof/>
        </w:rPr>
        <w:drawing>
          <wp:inline distT="0" distB="0" distL="0" distR="0" wp14:anchorId="771DB523" wp14:editId="49BAFEB8">
            <wp:extent cx="4410075" cy="2609850"/>
            <wp:effectExtent l="0" t="0" r="0" b="19050"/>
            <wp:docPr id="1896617980"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7F1A9F7C" w14:textId="07B2EC12" w:rsidR="009F611E" w:rsidRPr="009F611E" w:rsidRDefault="009F611E" w:rsidP="00401C5A">
      <w:pPr>
        <w:spacing w:after="0"/>
        <w:ind w:left="360"/>
        <w:jc w:val="center"/>
        <w:rPr>
          <w:b/>
          <w:bCs/>
        </w:rPr>
      </w:pPr>
      <w:r w:rsidRPr="009F611E">
        <w:rPr>
          <w:b/>
          <w:bCs/>
        </w:rPr>
        <w:t xml:space="preserve">Figure </w:t>
      </w:r>
      <w:r w:rsidRPr="009F611E">
        <w:rPr>
          <w:b/>
          <w:bCs/>
        </w:rPr>
        <w:fldChar w:fldCharType="begin"/>
      </w:r>
      <w:r w:rsidRPr="009F611E">
        <w:rPr>
          <w:b/>
          <w:bCs/>
        </w:rPr>
        <w:instrText xml:space="preserve"> SEQ Figure \* ARABIC </w:instrText>
      </w:r>
      <w:r w:rsidRPr="009F611E">
        <w:rPr>
          <w:b/>
          <w:bCs/>
        </w:rPr>
        <w:fldChar w:fldCharType="separate"/>
      </w:r>
      <w:r w:rsidRPr="009F611E">
        <w:rPr>
          <w:b/>
          <w:bCs/>
          <w:noProof/>
        </w:rPr>
        <w:t>1</w:t>
      </w:r>
      <w:r w:rsidRPr="009F611E">
        <w:rPr>
          <w:b/>
          <w:bCs/>
        </w:rPr>
        <w:fldChar w:fldCharType="end"/>
      </w:r>
      <w:r w:rsidRPr="009F611E">
        <w:rPr>
          <w:b/>
          <w:bCs/>
        </w:rPr>
        <w:t>: The Event Cycle</w:t>
      </w:r>
    </w:p>
    <w:p w14:paraId="22B8E32E" w14:textId="0CEDB091" w:rsidR="00C74B99" w:rsidRPr="00037ABE" w:rsidRDefault="00F61ADF" w:rsidP="00401C5A">
      <w:pPr>
        <w:pStyle w:val="ListParagraph"/>
        <w:numPr>
          <w:ilvl w:val="0"/>
          <w:numId w:val="1"/>
        </w:numPr>
        <w:spacing w:after="0"/>
      </w:pPr>
      <w:r w:rsidRPr="00037ABE">
        <w:rPr>
          <w:b/>
          <w:bCs/>
        </w:rPr>
        <w:t>Step 2: Budgeting and Funding</w:t>
      </w:r>
      <w:r w:rsidR="00E7484B" w:rsidRPr="00037ABE">
        <w:rPr>
          <w:b/>
          <w:bCs/>
        </w:rPr>
        <w:t>:</w:t>
      </w:r>
      <w:r w:rsidR="00E7484B" w:rsidRPr="00037ABE">
        <w:t xml:space="preserve"> </w:t>
      </w:r>
      <w:r w:rsidRPr="00037ABE">
        <w:t xml:space="preserve">The intended cost of £50,000 covers costs for event renting of venue, personnel, promotions, and event operations. There are Visit Wales grants and contributions from </w:t>
      </w:r>
      <w:r w:rsidR="00964312" w:rsidRPr="00037ABE">
        <w:t>heritage travellers</w:t>
      </w:r>
      <w:r w:rsidRPr="00037ABE">
        <w:t>, along with the sale of delegate tickets and payments from exhibition partners.</w:t>
      </w:r>
    </w:p>
    <w:p w14:paraId="29F02C8F" w14:textId="77777777" w:rsidR="00C74B99" w:rsidRPr="00037ABE" w:rsidRDefault="00F61ADF" w:rsidP="00401C5A">
      <w:pPr>
        <w:pStyle w:val="ListParagraph"/>
        <w:numPr>
          <w:ilvl w:val="0"/>
          <w:numId w:val="1"/>
        </w:numPr>
        <w:spacing w:after="0"/>
      </w:pPr>
      <w:r w:rsidRPr="00037ABE">
        <w:rPr>
          <w:b/>
          <w:bCs/>
        </w:rPr>
        <w:t>Step 3: Venue Selection and Setup</w:t>
      </w:r>
      <w:r w:rsidR="00E7484B" w:rsidRPr="00037ABE">
        <w:rPr>
          <w:b/>
          <w:bCs/>
        </w:rPr>
        <w:t>:</w:t>
      </w:r>
      <w:r w:rsidR="00E7484B" w:rsidRPr="00037ABE">
        <w:t xml:space="preserve"> </w:t>
      </w:r>
      <w:r w:rsidRPr="00037ABE">
        <w:t xml:space="preserve">Attendees will participate in the event in </w:t>
      </w:r>
      <w:r w:rsidR="00040554" w:rsidRPr="00037ABE">
        <w:t>Pembrokeshire</w:t>
      </w:r>
      <w:r w:rsidRPr="00037ABE">
        <w:t xml:space="preserve"> National Park</w:t>
      </w:r>
      <w:r w:rsidR="00040554" w:rsidRPr="00037ABE">
        <w:t xml:space="preserve">, </w:t>
      </w:r>
      <w:r w:rsidRPr="00037ABE">
        <w:t xml:space="preserve">where there will be indoor community hall spaces as well as outdoor places for workshops. The choice of </w:t>
      </w:r>
      <w:r w:rsidR="00040554" w:rsidRPr="00037ABE">
        <w:t>this</w:t>
      </w:r>
      <w:r w:rsidRPr="00037ABE">
        <w:t xml:space="preserve"> venue by the organisation </w:t>
      </w:r>
      <w:r w:rsidR="00D46D97" w:rsidRPr="00037ABE">
        <w:t>assigns</w:t>
      </w:r>
      <w:r w:rsidRPr="00037ABE">
        <w:t xml:space="preserve"> </w:t>
      </w:r>
      <w:r w:rsidR="00CB471F" w:rsidRPr="00037ABE">
        <w:t>cultural</w:t>
      </w:r>
      <w:r w:rsidRPr="00037ABE">
        <w:t xml:space="preserve"> responsibility and adds value to the overall event experience</w:t>
      </w:r>
      <w:r w:rsidR="00D46D97" w:rsidRPr="00037ABE">
        <w:t xml:space="preserve"> (</w:t>
      </w:r>
      <w:r w:rsidR="00A45DC6" w:rsidRPr="00037ABE">
        <w:t>Lopes and Hiray, 2024</w:t>
      </w:r>
      <w:r w:rsidR="00D46D97" w:rsidRPr="00037ABE">
        <w:t>).</w:t>
      </w:r>
    </w:p>
    <w:p w14:paraId="7DEA4369" w14:textId="069B2E25" w:rsidR="00C74B99" w:rsidRPr="00037ABE" w:rsidRDefault="00F61ADF" w:rsidP="00401C5A">
      <w:pPr>
        <w:pStyle w:val="ListParagraph"/>
        <w:numPr>
          <w:ilvl w:val="0"/>
          <w:numId w:val="1"/>
        </w:numPr>
        <w:spacing w:after="0"/>
      </w:pPr>
      <w:r w:rsidRPr="00037ABE">
        <w:rPr>
          <w:b/>
          <w:bCs/>
        </w:rPr>
        <w:t>Step 4: Promotion and Marketing</w:t>
      </w:r>
      <w:r w:rsidR="00E7484B" w:rsidRPr="00037ABE">
        <w:rPr>
          <w:b/>
          <w:bCs/>
        </w:rPr>
        <w:t>:</w:t>
      </w:r>
      <w:r w:rsidR="00E7484B" w:rsidRPr="00037ABE">
        <w:t xml:space="preserve"> </w:t>
      </w:r>
      <w:r w:rsidRPr="00037ABE">
        <w:t xml:space="preserve">The summit captures worldwide attention through online crusades, </w:t>
      </w:r>
      <w:r w:rsidR="00A45DC6" w:rsidRPr="00037ABE">
        <w:t>cultural</w:t>
      </w:r>
      <w:r w:rsidRPr="00037ABE">
        <w:t xml:space="preserve"> </w:t>
      </w:r>
      <w:r w:rsidR="00A45DC6" w:rsidRPr="00037ABE">
        <w:t>groups'</w:t>
      </w:r>
      <w:r w:rsidRPr="00037ABE">
        <w:t xml:space="preserve"> </w:t>
      </w:r>
      <w:r w:rsidR="00037ABE" w:rsidRPr="00037ABE">
        <w:t>interaction,</w:t>
      </w:r>
      <w:r w:rsidRPr="00037ABE">
        <w:t xml:space="preserve"> and collaborations with tourism leaders</w:t>
      </w:r>
      <w:r w:rsidR="0036194D">
        <w:t xml:space="preserve"> (</w:t>
      </w:r>
      <w:r w:rsidR="0036194D" w:rsidRPr="0036194D">
        <w:t>Fox</w:t>
      </w:r>
      <w:r w:rsidR="0036194D">
        <w:t xml:space="preserve"> </w:t>
      </w:r>
      <w:r w:rsidR="0036194D">
        <w:rPr>
          <w:i/>
          <w:iCs/>
        </w:rPr>
        <w:t>et al.</w:t>
      </w:r>
      <w:r w:rsidR="0036194D">
        <w:t xml:space="preserve"> 2014)</w:t>
      </w:r>
      <w:r w:rsidRPr="00037ABE">
        <w:t>.</w:t>
      </w:r>
      <w:r w:rsidR="007776F1" w:rsidRPr="00037ABE">
        <w:t xml:space="preserve"> </w:t>
      </w:r>
    </w:p>
    <w:p w14:paraId="1F290EB4" w14:textId="4EFB1FAB" w:rsidR="001D3E0C" w:rsidRPr="00037ABE" w:rsidRDefault="00F61ADF" w:rsidP="00401C5A">
      <w:pPr>
        <w:pStyle w:val="ListParagraph"/>
        <w:numPr>
          <w:ilvl w:val="0"/>
          <w:numId w:val="1"/>
        </w:numPr>
        <w:spacing w:after="0"/>
      </w:pPr>
      <w:r w:rsidRPr="00037ABE">
        <w:rPr>
          <w:b/>
          <w:bCs/>
        </w:rPr>
        <w:t>Step 5: Execution and Evaluation</w:t>
      </w:r>
      <w:r w:rsidR="00E7484B" w:rsidRPr="00037ABE">
        <w:rPr>
          <w:b/>
          <w:bCs/>
        </w:rPr>
        <w:t>:</w:t>
      </w:r>
      <w:r w:rsidR="00E7484B" w:rsidRPr="00037ABE">
        <w:t xml:space="preserve"> </w:t>
      </w:r>
      <w:r w:rsidRPr="00037ABE">
        <w:t>A part of event planning includes expert-led proceedings, an interactive outdoor program, and a showcase exhibition</w:t>
      </w:r>
      <w:r w:rsidR="00D46D97" w:rsidRPr="00037ABE">
        <w:t xml:space="preserve"> (El Mejjad and El Allame, 2024).</w:t>
      </w:r>
    </w:p>
    <w:p w14:paraId="0525D71A" w14:textId="77777777" w:rsidR="006011EB" w:rsidRPr="00037ABE" w:rsidRDefault="00F61ADF" w:rsidP="00401C5A">
      <w:pPr>
        <w:pStyle w:val="Heading1"/>
      </w:pPr>
      <w:bookmarkStart w:id="2" w:name="_Toc200535419"/>
      <w:r w:rsidRPr="00037ABE">
        <w:t>Event Concept</w:t>
      </w:r>
      <w:bookmarkEnd w:id="2"/>
    </w:p>
    <w:tbl>
      <w:tblPr>
        <w:tblStyle w:val="TableGrid"/>
        <w:tblW w:w="0" w:type="auto"/>
        <w:tblLook w:val="04A0" w:firstRow="1" w:lastRow="0" w:firstColumn="1" w:lastColumn="0" w:noHBand="0" w:noVBand="1"/>
      </w:tblPr>
      <w:tblGrid>
        <w:gridCol w:w="949"/>
        <w:gridCol w:w="2461"/>
        <w:gridCol w:w="5606"/>
      </w:tblGrid>
      <w:tr w:rsidR="008459DF" w:rsidRPr="00037ABE" w14:paraId="1DF2DD92" w14:textId="77777777" w:rsidTr="009B7D74">
        <w:tc>
          <w:tcPr>
            <w:tcW w:w="0" w:type="auto"/>
            <w:hideMark/>
          </w:tcPr>
          <w:p w14:paraId="17B9AD68" w14:textId="77777777" w:rsidR="009B7D74" w:rsidRPr="00037ABE" w:rsidRDefault="00F61ADF" w:rsidP="00401C5A">
            <w:pPr>
              <w:jc w:val="center"/>
              <w:rPr>
                <w:b/>
                <w:bCs/>
              </w:rPr>
            </w:pPr>
            <w:r w:rsidRPr="00037ABE">
              <w:rPr>
                <w:b/>
                <w:bCs/>
              </w:rPr>
              <w:t>Time</w:t>
            </w:r>
          </w:p>
        </w:tc>
        <w:tc>
          <w:tcPr>
            <w:tcW w:w="0" w:type="auto"/>
            <w:hideMark/>
          </w:tcPr>
          <w:p w14:paraId="493E21A8" w14:textId="77777777" w:rsidR="009B7D74" w:rsidRPr="00037ABE" w:rsidRDefault="00F61ADF" w:rsidP="00401C5A">
            <w:pPr>
              <w:jc w:val="center"/>
              <w:rPr>
                <w:b/>
                <w:bCs/>
              </w:rPr>
            </w:pPr>
            <w:r w:rsidRPr="00037ABE">
              <w:rPr>
                <w:b/>
                <w:bCs/>
              </w:rPr>
              <w:t>Session Title</w:t>
            </w:r>
          </w:p>
        </w:tc>
        <w:tc>
          <w:tcPr>
            <w:tcW w:w="0" w:type="auto"/>
            <w:hideMark/>
          </w:tcPr>
          <w:p w14:paraId="6F9E10AE" w14:textId="77777777" w:rsidR="009B7D74" w:rsidRPr="00037ABE" w:rsidRDefault="00F61ADF" w:rsidP="00401C5A">
            <w:pPr>
              <w:jc w:val="center"/>
              <w:rPr>
                <w:b/>
                <w:bCs/>
              </w:rPr>
            </w:pPr>
            <w:r w:rsidRPr="00037ABE">
              <w:rPr>
                <w:b/>
                <w:bCs/>
              </w:rPr>
              <w:t>Description</w:t>
            </w:r>
          </w:p>
        </w:tc>
      </w:tr>
      <w:tr w:rsidR="008459DF" w:rsidRPr="00037ABE" w14:paraId="5DAA4FA8" w14:textId="77777777" w:rsidTr="009B7D74">
        <w:tc>
          <w:tcPr>
            <w:tcW w:w="0" w:type="auto"/>
            <w:hideMark/>
          </w:tcPr>
          <w:p w14:paraId="092AF558" w14:textId="77777777" w:rsidR="009B7D74" w:rsidRPr="00037ABE" w:rsidRDefault="00F61ADF" w:rsidP="00401C5A">
            <w:pPr>
              <w:jc w:val="center"/>
              <w:rPr>
                <w:b/>
                <w:bCs/>
              </w:rPr>
            </w:pPr>
            <w:r w:rsidRPr="00037ABE">
              <w:rPr>
                <w:b/>
                <w:bCs/>
              </w:rPr>
              <w:t>08:30 – 09:30</w:t>
            </w:r>
          </w:p>
        </w:tc>
        <w:tc>
          <w:tcPr>
            <w:tcW w:w="0" w:type="auto"/>
            <w:hideMark/>
          </w:tcPr>
          <w:p w14:paraId="5012F980" w14:textId="77777777" w:rsidR="009B7D74" w:rsidRPr="00037ABE" w:rsidRDefault="00F61ADF" w:rsidP="00401C5A">
            <w:pPr>
              <w:jc w:val="center"/>
              <w:rPr>
                <w:b/>
                <w:bCs/>
              </w:rPr>
            </w:pPr>
            <w:r w:rsidRPr="00037ABE">
              <w:rPr>
                <w:b/>
                <w:bCs/>
              </w:rPr>
              <w:t>Registration &amp; Welcome Breakfast</w:t>
            </w:r>
          </w:p>
        </w:tc>
        <w:tc>
          <w:tcPr>
            <w:tcW w:w="0" w:type="auto"/>
            <w:hideMark/>
          </w:tcPr>
          <w:p w14:paraId="02FA76C0" w14:textId="6100F32D" w:rsidR="009B7D74" w:rsidRPr="00037ABE" w:rsidRDefault="00F61ADF" w:rsidP="00401C5A">
            <w:r w:rsidRPr="00037ABE">
              <w:t xml:space="preserve">Delegates arrive, receive </w:t>
            </w:r>
            <w:r w:rsidR="004F72F7" w:rsidRPr="00037ABE">
              <w:t>culturally</w:t>
            </w:r>
            <w:r w:rsidRPr="00037ABE">
              <w:t xml:space="preserve">-friendly registration kits, and enjoy a </w:t>
            </w:r>
            <w:r w:rsidR="004F72F7" w:rsidRPr="00037ABE">
              <w:t>culturally diverse</w:t>
            </w:r>
            <w:r w:rsidRPr="00037ABE">
              <w:t xml:space="preserve"> breakfast from local Welsh producers</w:t>
            </w:r>
            <w:r w:rsidR="00D46D97" w:rsidRPr="00037ABE">
              <w:t xml:space="preserve"> (</w:t>
            </w:r>
            <w:r w:rsidR="006A417C" w:rsidRPr="00037ABE">
              <w:t>Businesswales.gov.wales, 2025</w:t>
            </w:r>
            <w:r w:rsidR="00D46D97" w:rsidRPr="00037ABE">
              <w:t>).</w:t>
            </w:r>
          </w:p>
        </w:tc>
      </w:tr>
      <w:tr w:rsidR="008459DF" w:rsidRPr="00037ABE" w14:paraId="36B9DF37" w14:textId="77777777" w:rsidTr="009B7D74">
        <w:tc>
          <w:tcPr>
            <w:tcW w:w="0" w:type="auto"/>
            <w:hideMark/>
          </w:tcPr>
          <w:p w14:paraId="69BECACE" w14:textId="77777777" w:rsidR="009B7D74" w:rsidRPr="00037ABE" w:rsidRDefault="00F61ADF" w:rsidP="00401C5A">
            <w:pPr>
              <w:jc w:val="center"/>
              <w:rPr>
                <w:b/>
                <w:bCs/>
              </w:rPr>
            </w:pPr>
            <w:r w:rsidRPr="00037ABE">
              <w:rPr>
                <w:b/>
                <w:bCs/>
              </w:rPr>
              <w:t>09:30 – 10:00</w:t>
            </w:r>
          </w:p>
        </w:tc>
        <w:tc>
          <w:tcPr>
            <w:tcW w:w="0" w:type="auto"/>
            <w:hideMark/>
          </w:tcPr>
          <w:p w14:paraId="57772B75" w14:textId="77777777" w:rsidR="009B7D74" w:rsidRPr="00037ABE" w:rsidRDefault="00F61ADF" w:rsidP="00401C5A">
            <w:pPr>
              <w:jc w:val="center"/>
              <w:rPr>
                <w:b/>
                <w:bCs/>
              </w:rPr>
            </w:pPr>
            <w:r w:rsidRPr="00037ABE">
              <w:rPr>
                <w:b/>
                <w:bCs/>
              </w:rPr>
              <w:t>Opening Ceremony &amp; Keynote Address</w:t>
            </w:r>
          </w:p>
        </w:tc>
        <w:tc>
          <w:tcPr>
            <w:tcW w:w="0" w:type="auto"/>
            <w:hideMark/>
          </w:tcPr>
          <w:p w14:paraId="11CB138E" w14:textId="77777777" w:rsidR="009B7D74" w:rsidRPr="00037ABE" w:rsidRDefault="00F61ADF" w:rsidP="00401C5A">
            <w:r w:rsidRPr="00037ABE">
              <w:t xml:space="preserve">Welcomed by the Welsh Minister for Tourism, a keynote on "The Future of </w:t>
            </w:r>
            <w:r w:rsidR="00F87CA7" w:rsidRPr="00037ABE">
              <w:t>Cultural</w:t>
            </w:r>
            <w:r w:rsidRPr="00037ABE">
              <w:t xml:space="preserve"> Travel" by a leading eco-tourism expert.</w:t>
            </w:r>
          </w:p>
        </w:tc>
      </w:tr>
      <w:tr w:rsidR="008459DF" w:rsidRPr="00037ABE" w14:paraId="662A55BD" w14:textId="77777777" w:rsidTr="009B7D74">
        <w:tc>
          <w:tcPr>
            <w:tcW w:w="0" w:type="auto"/>
            <w:hideMark/>
          </w:tcPr>
          <w:p w14:paraId="13B51667" w14:textId="77777777" w:rsidR="009B7D74" w:rsidRPr="00037ABE" w:rsidRDefault="00F61ADF" w:rsidP="00401C5A">
            <w:pPr>
              <w:jc w:val="center"/>
              <w:rPr>
                <w:b/>
                <w:bCs/>
              </w:rPr>
            </w:pPr>
            <w:r w:rsidRPr="00037ABE">
              <w:rPr>
                <w:b/>
                <w:bCs/>
              </w:rPr>
              <w:t>10:00 – 11:00</w:t>
            </w:r>
          </w:p>
        </w:tc>
        <w:tc>
          <w:tcPr>
            <w:tcW w:w="0" w:type="auto"/>
            <w:hideMark/>
          </w:tcPr>
          <w:p w14:paraId="25292398" w14:textId="77777777" w:rsidR="009B7D74" w:rsidRPr="00037ABE" w:rsidRDefault="00F61ADF" w:rsidP="00401C5A">
            <w:pPr>
              <w:jc w:val="center"/>
              <w:rPr>
                <w:b/>
                <w:bCs/>
              </w:rPr>
            </w:pPr>
            <w:r w:rsidRPr="00037ABE">
              <w:rPr>
                <w:b/>
                <w:bCs/>
              </w:rPr>
              <w:t>Panel Discussion: Global Eco-Tourism Perspectives</w:t>
            </w:r>
          </w:p>
        </w:tc>
        <w:tc>
          <w:tcPr>
            <w:tcW w:w="0" w:type="auto"/>
            <w:hideMark/>
          </w:tcPr>
          <w:p w14:paraId="36473E35" w14:textId="77777777" w:rsidR="009B7D74" w:rsidRPr="00037ABE" w:rsidRDefault="00F61ADF" w:rsidP="00401C5A">
            <w:r w:rsidRPr="00037ABE">
              <w:t xml:space="preserve">Experts discuss </w:t>
            </w:r>
            <w:r w:rsidR="000F5547" w:rsidRPr="00037ABE">
              <w:t>cultural impacts of tourism</w:t>
            </w:r>
            <w:r w:rsidRPr="00037ABE">
              <w:t xml:space="preserve">, </w:t>
            </w:r>
            <w:r w:rsidR="000F5547" w:rsidRPr="00037ABE">
              <w:t>heritage protection relevance, and many other topics</w:t>
            </w:r>
            <w:r w:rsidRPr="00037ABE">
              <w:t>. Includes audience Q&amp;A.</w:t>
            </w:r>
          </w:p>
        </w:tc>
      </w:tr>
      <w:tr w:rsidR="008459DF" w:rsidRPr="00037ABE" w14:paraId="19755FB6" w14:textId="77777777" w:rsidTr="009B7D74">
        <w:tc>
          <w:tcPr>
            <w:tcW w:w="0" w:type="auto"/>
            <w:hideMark/>
          </w:tcPr>
          <w:p w14:paraId="01280F60" w14:textId="77777777" w:rsidR="009B7D74" w:rsidRPr="00037ABE" w:rsidRDefault="00F61ADF" w:rsidP="00401C5A">
            <w:pPr>
              <w:jc w:val="center"/>
              <w:rPr>
                <w:b/>
                <w:bCs/>
              </w:rPr>
            </w:pPr>
            <w:r w:rsidRPr="00037ABE">
              <w:rPr>
                <w:b/>
                <w:bCs/>
              </w:rPr>
              <w:t>11:00 – 11:30</w:t>
            </w:r>
          </w:p>
        </w:tc>
        <w:tc>
          <w:tcPr>
            <w:tcW w:w="0" w:type="auto"/>
            <w:hideMark/>
          </w:tcPr>
          <w:p w14:paraId="78E295EF" w14:textId="77777777" w:rsidR="009B7D74" w:rsidRPr="00037ABE" w:rsidRDefault="00F61ADF" w:rsidP="00401C5A">
            <w:pPr>
              <w:jc w:val="center"/>
              <w:rPr>
                <w:b/>
                <w:bCs/>
              </w:rPr>
            </w:pPr>
            <w:r w:rsidRPr="00037ABE">
              <w:rPr>
                <w:b/>
                <w:bCs/>
              </w:rPr>
              <w:t>Break: Sustainable Networking Café</w:t>
            </w:r>
          </w:p>
        </w:tc>
        <w:tc>
          <w:tcPr>
            <w:tcW w:w="0" w:type="auto"/>
            <w:hideMark/>
          </w:tcPr>
          <w:p w14:paraId="279EFDA5" w14:textId="3DE08E7B" w:rsidR="009B7D74" w:rsidRPr="00037ABE" w:rsidRDefault="00F61ADF" w:rsidP="00401C5A">
            <w:r w:rsidRPr="00037ABE">
              <w:t>Refreshments served</w:t>
            </w:r>
            <w:r w:rsidR="00F87CA7" w:rsidRPr="00037ABE">
              <w:t>,</w:t>
            </w:r>
            <w:r w:rsidRPr="00037ABE">
              <w:t xml:space="preserve"> networking opportunities with a focus on </w:t>
            </w:r>
            <w:r w:rsidR="007675B5" w:rsidRPr="00037ABE">
              <w:t>cultural tourism</w:t>
            </w:r>
            <w:r w:rsidRPr="00037ABE">
              <w:t xml:space="preserve"> initiatives and best practices</w:t>
            </w:r>
            <w:r w:rsidR="00D46D97" w:rsidRPr="00037ABE">
              <w:t xml:space="preserve"> (Ross </w:t>
            </w:r>
            <w:r w:rsidR="008A02BC" w:rsidRPr="00037ABE">
              <w:rPr>
                <w:i/>
                <w:iCs/>
              </w:rPr>
              <w:t>et al.</w:t>
            </w:r>
            <w:r w:rsidR="00D46D97" w:rsidRPr="00037ABE">
              <w:t xml:space="preserve"> 2025).</w:t>
            </w:r>
          </w:p>
        </w:tc>
      </w:tr>
      <w:tr w:rsidR="008459DF" w:rsidRPr="00037ABE" w14:paraId="5FAD3ACF" w14:textId="77777777" w:rsidTr="009B7D74">
        <w:tc>
          <w:tcPr>
            <w:tcW w:w="0" w:type="auto"/>
            <w:hideMark/>
          </w:tcPr>
          <w:p w14:paraId="46E58882" w14:textId="77777777" w:rsidR="009B7D74" w:rsidRPr="00037ABE" w:rsidRDefault="00F61ADF" w:rsidP="00401C5A">
            <w:pPr>
              <w:jc w:val="center"/>
              <w:rPr>
                <w:b/>
                <w:bCs/>
              </w:rPr>
            </w:pPr>
            <w:r w:rsidRPr="00037ABE">
              <w:rPr>
                <w:b/>
                <w:bCs/>
              </w:rPr>
              <w:t>11:30 – 13:00</w:t>
            </w:r>
          </w:p>
        </w:tc>
        <w:tc>
          <w:tcPr>
            <w:tcW w:w="0" w:type="auto"/>
            <w:hideMark/>
          </w:tcPr>
          <w:p w14:paraId="6EB2B053" w14:textId="77777777" w:rsidR="009B7D74" w:rsidRPr="00037ABE" w:rsidRDefault="00F61ADF" w:rsidP="00401C5A">
            <w:pPr>
              <w:jc w:val="center"/>
              <w:rPr>
                <w:b/>
                <w:bCs/>
              </w:rPr>
            </w:pPr>
            <w:r w:rsidRPr="00037ABE">
              <w:rPr>
                <w:b/>
                <w:bCs/>
              </w:rPr>
              <w:t>Outdoor Workshop: “Eco-Experience in Action”</w:t>
            </w:r>
          </w:p>
        </w:tc>
        <w:tc>
          <w:tcPr>
            <w:tcW w:w="0" w:type="auto"/>
            <w:hideMark/>
          </w:tcPr>
          <w:p w14:paraId="58235CD5" w14:textId="77777777" w:rsidR="009B7D74" w:rsidRPr="00037ABE" w:rsidRDefault="00F61ADF" w:rsidP="00401C5A">
            <w:r w:rsidRPr="00037ABE">
              <w:t xml:space="preserve">Guided </w:t>
            </w:r>
            <w:r w:rsidR="007675B5" w:rsidRPr="00037ABE">
              <w:t>heritage trail-based</w:t>
            </w:r>
            <w:r w:rsidRPr="00037ABE">
              <w:t xml:space="preserve"> </w:t>
            </w:r>
            <w:r w:rsidR="00F8264F" w:rsidRPr="00037ABE">
              <w:t>walks</w:t>
            </w:r>
            <w:r w:rsidRPr="00037ABE">
              <w:t xml:space="preserve"> with </w:t>
            </w:r>
            <w:r w:rsidR="007675B5" w:rsidRPr="00037ABE">
              <w:t xml:space="preserve">a guide and </w:t>
            </w:r>
            <w:r w:rsidRPr="00037ABE">
              <w:t xml:space="preserve">highlighting local </w:t>
            </w:r>
            <w:r w:rsidR="007675B5" w:rsidRPr="00037ABE">
              <w:t xml:space="preserve">cultural </w:t>
            </w:r>
            <w:r w:rsidRPr="00037ABE">
              <w:t>tourism efforts</w:t>
            </w:r>
            <w:r w:rsidR="007675B5" w:rsidRPr="00037ABE">
              <w:t>,</w:t>
            </w:r>
            <w:r w:rsidRPr="00037ABE">
              <w:t xml:space="preserve"> and live demonstrations of </w:t>
            </w:r>
            <w:r w:rsidR="007675B5" w:rsidRPr="00037ABE">
              <w:t>cultural tourism</w:t>
            </w:r>
            <w:r w:rsidRPr="00037ABE">
              <w:t xml:space="preserve"> practices.</w:t>
            </w:r>
          </w:p>
        </w:tc>
      </w:tr>
      <w:tr w:rsidR="008459DF" w:rsidRPr="00037ABE" w14:paraId="3EF2B4A6" w14:textId="77777777" w:rsidTr="009B7D74">
        <w:tc>
          <w:tcPr>
            <w:tcW w:w="0" w:type="auto"/>
            <w:hideMark/>
          </w:tcPr>
          <w:p w14:paraId="13B5F277" w14:textId="77777777" w:rsidR="009B7D74" w:rsidRPr="00037ABE" w:rsidRDefault="00F61ADF" w:rsidP="00401C5A">
            <w:pPr>
              <w:jc w:val="center"/>
              <w:rPr>
                <w:b/>
                <w:bCs/>
              </w:rPr>
            </w:pPr>
            <w:r w:rsidRPr="00037ABE">
              <w:rPr>
                <w:b/>
                <w:bCs/>
              </w:rPr>
              <w:t>13:00 – 14:00</w:t>
            </w:r>
          </w:p>
        </w:tc>
        <w:tc>
          <w:tcPr>
            <w:tcW w:w="0" w:type="auto"/>
            <w:hideMark/>
          </w:tcPr>
          <w:p w14:paraId="46237BD9" w14:textId="77777777" w:rsidR="009B7D74" w:rsidRPr="00037ABE" w:rsidRDefault="00F61ADF" w:rsidP="00401C5A">
            <w:pPr>
              <w:jc w:val="center"/>
              <w:rPr>
                <w:b/>
                <w:bCs/>
              </w:rPr>
            </w:pPr>
            <w:r w:rsidRPr="00037ABE">
              <w:rPr>
                <w:b/>
                <w:bCs/>
              </w:rPr>
              <w:t>Lunch: Low-Impact Dining Experience</w:t>
            </w:r>
          </w:p>
        </w:tc>
        <w:tc>
          <w:tcPr>
            <w:tcW w:w="0" w:type="auto"/>
            <w:hideMark/>
          </w:tcPr>
          <w:p w14:paraId="5A530BA6" w14:textId="77777777" w:rsidR="009B7D74" w:rsidRPr="00037ABE" w:rsidRDefault="00F61ADF" w:rsidP="00401C5A">
            <w:r w:rsidRPr="00037ABE">
              <w:t>Distinct cultural cuisines for</w:t>
            </w:r>
            <w:r w:rsidR="00894216" w:rsidRPr="00037ABE">
              <w:t xml:space="preserve"> lunch </w:t>
            </w:r>
            <w:r w:rsidRPr="00037ABE">
              <w:t>that</w:t>
            </w:r>
            <w:r w:rsidR="00F8264F" w:rsidRPr="00037ABE">
              <w:t xml:space="preserve"> </w:t>
            </w:r>
            <w:r w:rsidRPr="00037ABE">
              <w:t>promote</w:t>
            </w:r>
            <w:r w:rsidR="00894216" w:rsidRPr="00037ABE">
              <w:t xml:space="preserve"> </w:t>
            </w:r>
            <w:r w:rsidRPr="00037ABE">
              <w:t>culturally-</w:t>
            </w:r>
            <w:r w:rsidR="00894216" w:rsidRPr="00037ABE">
              <w:t>conscious consumption.</w:t>
            </w:r>
          </w:p>
        </w:tc>
      </w:tr>
      <w:tr w:rsidR="008459DF" w:rsidRPr="00037ABE" w14:paraId="4E68EC8D" w14:textId="77777777" w:rsidTr="009B7D74">
        <w:tc>
          <w:tcPr>
            <w:tcW w:w="0" w:type="auto"/>
            <w:hideMark/>
          </w:tcPr>
          <w:p w14:paraId="000919E1" w14:textId="77777777" w:rsidR="009B7D74" w:rsidRPr="00037ABE" w:rsidRDefault="00F61ADF" w:rsidP="00401C5A">
            <w:pPr>
              <w:jc w:val="center"/>
              <w:rPr>
                <w:b/>
                <w:bCs/>
              </w:rPr>
            </w:pPr>
            <w:r w:rsidRPr="00037ABE">
              <w:rPr>
                <w:b/>
                <w:bCs/>
              </w:rPr>
              <w:t>14:00 – 15:30</w:t>
            </w:r>
          </w:p>
        </w:tc>
        <w:tc>
          <w:tcPr>
            <w:tcW w:w="0" w:type="auto"/>
            <w:hideMark/>
          </w:tcPr>
          <w:p w14:paraId="78326A7B" w14:textId="77777777" w:rsidR="009B7D74" w:rsidRPr="00037ABE" w:rsidRDefault="00F61ADF" w:rsidP="00401C5A">
            <w:pPr>
              <w:jc w:val="center"/>
              <w:rPr>
                <w:b/>
                <w:bCs/>
              </w:rPr>
            </w:pPr>
            <w:r w:rsidRPr="00037ABE">
              <w:rPr>
                <w:b/>
                <w:bCs/>
              </w:rPr>
              <w:t xml:space="preserve">Breakout Sessions </w:t>
            </w:r>
          </w:p>
        </w:tc>
        <w:tc>
          <w:tcPr>
            <w:tcW w:w="0" w:type="auto"/>
            <w:hideMark/>
          </w:tcPr>
          <w:p w14:paraId="412BF529" w14:textId="77777777" w:rsidR="009B7D74" w:rsidRPr="00037ABE" w:rsidRDefault="00F61ADF" w:rsidP="00401C5A">
            <w:r w:rsidRPr="00037ABE">
              <w:t xml:space="preserve">Cultural </w:t>
            </w:r>
            <w:r w:rsidR="00894216" w:rsidRPr="00037ABE">
              <w:t>Marketing for Destinations</w:t>
            </w:r>
            <w:r w:rsidR="00D46D97" w:rsidRPr="00037ABE">
              <w:t>.</w:t>
            </w:r>
          </w:p>
        </w:tc>
      </w:tr>
      <w:tr w:rsidR="008459DF" w:rsidRPr="00037ABE" w14:paraId="379A5CB8" w14:textId="77777777" w:rsidTr="009B7D74">
        <w:tc>
          <w:tcPr>
            <w:tcW w:w="0" w:type="auto"/>
            <w:hideMark/>
          </w:tcPr>
          <w:p w14:paraId="2A47C214" w14:textId="77777777" w:rsidR="009B7D74" w:rsidRPr="00037ABE" w:rsidRDefault="00F61ADF" w:rsidP="00401C5A">
            <w:pPr>
              <w:jc w:val="center"/>
              <w:rPr>
                <w:b/>
                <w:bCs/>
              </w:rPr>
            </w:pPr>
            <w:r w:rsidRPr="00037ABE">
              <w:rPr>
                <w:b/>
                <w:bCs/>
              </w:rPr>
              <w:t>15:30 – 16:00</w:t>
            </w:r>
          </w:p>
        </w:tc>
        <w:tc>
          <w:tcPr>
            <w:tcW w:w="0" w:type="auto"/>
            <w:hideMark/>
          </w:tcPr>
          <w:p w14:paraId="1DED3F7A" w14:textId="77777777" w:rsidR="009B7D74" w:rsidRPr="00037ABE" w:rsidRDefault="00F61ADF" w:rsidP="00401C5A">
            <w:pPr>
              <w:jc w:val="center"/>
              <w:rPr>
                <w:b/>
                <w:bCs/>
              </w:rPr>
            </w:pPr>
            <w:r w:rsidRPr="00037ABE">
              <w:rPr>
                <w:b/>
                <w:bCs/>
              </w:rPr>
              <w:t>Interactive Showcase: Eco-Exhibitor Stalls</w:t>
            </w:r>
          </w:p>
        </w:tc>
        <w:tc>
          <w:tcPr>
            <w:tcW w:w="0" w:type="auto"/>
            <w:hideMark/>
          </w:tcPr>
          <w:p w14:paraId="31A8E65D" w14:textId="25725AF6" w:rsidR="009B7D74" w:rsidRPr="00037ABE" w:rsidRDefault="00F61ADF" w:rsidP="00401C5A">
            <w:r w:rsidRPr="00037ABE">
              <w:t xml:space="preserve">Delegates explore exhibitor stalls featuring </w:t>
            </w:r>
            <w:r w:rsidR="002B7EE6" w:rsidRPr="00037ABE">
              <w:t>cultural cuisines and</w:t>
            </w:r>
            <w:r w:rsidRPr="00037ABE">
              <w:t xml:space="preserve"> innovations</w:t>
            </w:r>
            <w:r w:rsidR="002B7EE6" w:rsidRPr="00037ABE">
              <w:t xml:space="preserve"> </w:t>
            </w:r>
            <w:r w:rsidR="00D46D97" w:rsidRPr="00037ABE">
              <w:t>(</w:t>
            </w:r>
            <w:r w:rsidR="006A417C" w:rsidRPr="00037ABE">
              <w:t>Businesswales.gov.wales, 2025</w:t>
            </w:r>
            <w:r w:rsidR="008D4608" w:rsidRPr="00037ABE">
              <w:t>).</w:t>
            </w:r>
          </w:p>
        </w:tc>
      </w:tr>
      <w:tr w:rsidR="008459DF" w:rsidRPr="00037ABE" w14:paraId="25506D6B" w14:textId="77777777" w:rsidTr="009B7D74">
        <w:tc>
          <w:tcPr>
            <w:tcW w:w="0" w:type="auto"/>
            <w:hideMark/>
          </w:tcPr>
          <w:p w14:paraId="37E3DE01" w14:textId="77777777" w:rsidR="009B7D74" w:rsidRPr="00037ABE" w:rsidRDefault="00F61ADF" w:rsidP="00401C5A">
            <w:pPr>
              <w:jc w:val="center"/>
              <w:rPr>
                <w:b/>
                <w:bCs/>
              </w:rPr>
            </w:pPr>
            <w:r w:rsidRPr="00037ABE">
              <w:rPr>
                <w:b/>
                <w:bCs/>
              </w:rPr>
              <w:t>16:00 – 17:00</w:t>
            </w:r>
          </w:p>
        </w:tc>
        <w:tc>
          <w:tcPr>
            <w:tcW w:w="0" w:type="auto"/>
            <w:hideMark/>
          </w:tcPr>
          <w:p w14:paraId="3BC89A11" w14:textId="77777777" w:rsidR="009B7D74" w:rsidRPr="00037ABE" w:rsidRDefault="00F61ADF" w:rsidP="00401C5A">
            <w:pPr>
              <w:jc w:val="center"/>
              <w:rPr>
                <w:b/>
                <w:bCs/>
              </w:rPr>
            </w:pPr>
            <w:r w:rsidRPr="00037ABE">
              <w:rPr>
                <w:b/>
                <w:bCs/>
              </w:rPr>
              <w:t>Closing Plenary &amp; Sustainability Awards</w:t>
            </w:r>
          </w:p>
        </w:tc>
        <w:tc>
          <w:tcPr>
            <w:tcW w:w="0" w:type="auto"/>
            <w:hideMark/>
          </w:tcPr>
          <w:p w14:paraId="19CB3F84" w14:textId="77777777" w:rsidR="009B7D74" w:rsidRPr="00037ABE" w:rsidRDefault="00F61ADF" w:rsidP="00401C5A">
            <w:r w:rsidRPr="00037ABE">
              <w:t xml:space="preserve">Recap of key takeaways and presentation of the “Croeso </w:t>
            </w:r>
            <w:r w:rsidR="008D4608" w:rsidRPr="00037ABE">
              <w:t>Cultural</w:t>
            </w:r>
            <w:r w:rsidRPr="00037ABE">
              <w:t xml:space="preserve"> Impact Awards” to outstanding contributors in </w:t>
            </w:r>
            <w:r w:rsidR="00660AB6" w:rsidRPr="00037ABE">
              <w:t>heritage-based</w:t>
            </w:r>
            <w:r w:rsidRPr="00037ABE">
              <w:t xml:space="preserve"> tourism.</w:t>
            </w:r>
          </w:p>
        </w:tc>
      </w:tr>
      <w:tr w:rsidR="008A02BC" w:rsidRPr="00037ABE" w14:paraId="6F57EA4D" w14:textId="77777777" w:rsidTr="009B7D74">
        <w:tc>
          <w:tcPr>
            <w:tcW w:w="0" w:type="auto"/>
            <w:hideMark/>
          </w:tcPr>
          <w:p w14:paraId="198259C5" w14:textId="77777777" w:rsidR="009B7D74" w:rsidRPr="00037ABE" w:rsidRDefault="00F61ADF" w:rsidP="00401C5A">
            <w:pPr>
              <w:jc w:val="center"/>
              <w:rPr>
                <w:b/>
                <w:bCs/>
              </w:rPr>
            </w:pPr>
            <w:r w:rsidRPr="00037ABE">
              <w:rPr>
                <w:b/>
                <w:bCs/>
              </w:rPr>
              <w:t>17:00 – 18:00</w:t>
            </w:r>
          </w:p>
        </w:tc>
        <w:tc>
          <w:tcPr>
            <w:tcW w:w="0" w:type="auto"/>
            <w:hideMark/>
          </w:tcPr>
          <w:p w14:paraId="38BAA160" w14:textId="77777777" w:rsidR="009B7D74" w:rsidRPr="00037ABE" w:rsidRDefault="00F61ADF" w:rsidP="00401C5A">
            <w:pPr>
              <w:jc w:val="center"/>
              <w:rPr>
                <w:b/>
                <w:bCs/>
              </w:rPr>
            </w:pPr>
            <w:r w:rsidRPr="00037ABE">
              <w:rPr>
                <w:b/>
                <w:bCs/>
              </w:rPr>
              <w:t>Informal Networking &amp; Departure</w:t>
            </w:r>
          </w:p>
        </w:tc>
        <w:tc>
          <w:tcPr>
            <w:tcW w:w="0" w:type="auto"/>
            <w:hideMark/>
          </w:tcPr>
          <w:p w14:paraId="6ACDAC4D" w14:textId="74577A65" w:rsidR="009B7D74" w:rsidRPr="00037ABE" w:rsidRDefault="00F61ADF" w:rsidP="00401C5A">
            <w:r w:rsidRPr="00037ABE">
              <w:t xml:space="preserve">Relaxed networking with acoustic Welsh music and local herbal tea in an outdoor setting, offering a final chance for meaningful </w:t>
            </w:r>
            <w:r w:rsidR="00660AB6" w:rsidRPr="00037ABE">
              <w:t xml:space="preserve">cultural </w:t>
            </w:r>
            <w:r w:rsidRPr="00037ABE">
              <w:t>connections</w:t>
            </w:r>
            <w:r w:rsidR="00D46D97" w:rsidRPr="00037ABE">
              <w:t>.</w:t>
            </w:r>
          </w:p>
        </w:tc>
      </w:tr>
    </w:tbl>
    <w:p w14:paraId="1AC46E35" w14:textId="77777777" w:rsidR="00E7484B" w:rsidRPr="00037ABE" w:rsidRDefault="00E7484B" w:rsidP="00401C5A">
      <w:pPr>
        <w:spacing w:after="0"/>
      </w:pPr>
    </w:p>
    <w:p w14:paraId="7CC49FD2" w14:textId="77777777" w:rsidR="006011EB" w:rsidRPr="00037ABE" w:rsidRDefault="00F61ADF" w:rsidP="00401C5A">
      <w:pPr>
        <w:pStyle w:val="Heading1"/>
      </w:pPr>
      <w:bookmarkStart w:id="3" w:name="_Toc200535420"/>
      <w:r w:rsidRPr="00037ABE">
        <w:t>Aim and Objectives of the Meeting / Event</w:t>
      </w:r>
      <w:bookmarkEnd w:id="3"/>
    </w:p>
    <w:p w14:paraId="1E3440D0" w14:textId="77777777" w:rsidR="009B7D74" w:rsidRPr="00037ABE" w:rsidRDefault="00F61ADF" w:rsidP="00401C5A">
      <w:pPr>
        <w:spacing w:after="0"/>
        <w:rPr>
          <w:b/>
          <w:bCs/>
        </w:rPr>
      </w:pPr>
      <w:r w:rsidRPr="00037ABE">
        <w:rPr>
          <w:b/>
          <w:bCs/>
        </w:rPr>
        <w:t>Aim</w:t>
      </w:r>
    </w:p>
    <w:p w14:paraId="55A73969" w14:textId="77777777" w:rsidR="00F10FC8" w:rsidRPr="00037ABE" w:rsidRDefault="00F61ADF" w:rsidP="00401C5A">
      <w:pPr>
        <w:spacing w:after="0"/>
      </w:pPr>
      <w:r w:rsidRPr="00037ABE">
        <w:t xml:space="preserve">To encourage the development of </w:t>
      </w:r>
      <w:r w:rsidR="00660AB6" w:rsidRPr="00037ABE">
        <w:t>cultural</w:t>
      </w:r>
      <w:r w:rsidRPr="00037ABE">
        <w:t xml:space="preserve"> tourism in Wales with shared efforts, encouragement, common work of industry leaders, policy makers and local people.</w:t>
      </w:r>
    </w:p>
    <w:p w14:paraId="0B5266C9" w14:textId="77777777" w:rsidR="00F10FC8" w:rsidRPr="00037ABE" w:rsidRDefault="00F61ADF" w:rsidP="00401C5A">
      <w:pPr>
        <w:spacing w:after="0"/>
        <w:jc w:val="left"/>
        <w:rPr>
          <w:b/>
          <w:bCs/>
        </w:rPr>
      </w:pPr>
      <w:r w:rsidRPr="00037ABE">
        <w:rPr>
          <w:b/>
          <w:bCs/>
        </w:rPr>
        <w:br w:type="page"/>
      </w:r>
    </w:p>
    <w:p w14:paraId="733DE73C" w14:textId="77777777" w:rsidR="00884725" w:rsidRPr="00037ABE" w:rsidRDefault="00F61ADF" w:rsidP="00401C5A">
      <w:pPr>
        <w:spacing w:after="0"/>
        <w:rPr>
          <w:b/>
          <w:bCs/>
        </w:rPr>
      </w:pPr>
      <w:r w:rsidRPr="00037ABE">
        <w:rPr>
          <w:b/>
          <w:bCs/>
        </w:rPr>
        <w:t>SMART Objectives</w:t>
      </w:r>
    </w:p>
    <w:tbl>
      <w:tblPr>
        <w:tblStyle w:val="TableGrid"/>
        <w:tblW w:w="0" w:type="auto"/>
        <w:tblLook w:val="04A0" w:firstRow="1" w:lastRow="0" w:firstColumn="1" w:lastColumn="0" w:noHBand="0" w:noVBand="1"/>
      </w:tblPr>
      <w:tblGrid>
        <w:gridCol w:w="1638"/>
        <w:gridCol w:w="1574"/>
        <w:gridCol w:w="1544"/>
        <w:gridCol w:w="1479"/>
        <w:gridCol w:w="1583"/>
        <w:gridCol w:w="1198"/>
      </w:tblGrid>
      <w:tr w:rsidR="008459DF" w:rsidRPr="00037ABE" w14:paraId="604D93E7" w14:textId="77777777" w:rsidTr="00F10FC8">
        <w:tc>
          <w:tcPr>
            <w:tcW w:w="0" w:type="auto"/>
            <w:hideMark/>
          </w:tcPr>
          <w:p w14:paraId="28DCEE2C" w14:textId="77777777" w:rsidR="00F10FC8" w:rsidRPr="00037ABE" w:rsidRDefault="00F61ADF" w:rsidP="00401C5A">
            <w:pPr>
              <w:jc w:val="center"/>
              <w:rPr>
                <w:b/>
                <w:bCs/>
              </w:rPr>
            </w:pPr>
            <w:r w:rsidRPr="00037ABE">
              <w:rPr>
                <w:b/>
                <w:bCs/>
              </w:rPr>
              <w:t>Objective</w:t>
            </w:r>
          </w:p>
        </w:tc>
        <w:tc>
          <w:tcPr>
            <w:tcW w:w="0" w:type="auto"/>
            <w:hideMark/>
          </w:tcPr>
          <w:p w14:paraId="3EA9CDC0" w14:textId="77777777" w:rsidR="00F10FC8" w:rsidRPr="00037ABE" w:rsidRDefault="00F61ADF" w:rsidP="00401C5A">
            <w:pPr>
              <w:jc w:val="center"/>
              <w:rPr>
                <w:b/>
                <w:bCs/>
              </w:rPr>
            </w:pPr>
            <w:r w:rsidRPr="00037ABE">
              <w:rPr>
                <w:b/>
                <w:bCs/>
              </w:rPr>
              <w:t>Specific</w:t>
            </w:r>
          </w:p>
        </w:tc>
        <w:tc>
          <w:tcPr>
            <w:tcW w:w="0" w:type="auto"/>
            <w:hideMark/>
          </w:tcPr>
          <w:p w14:paraId="13470855" w14:textId="77777777" w:rsidR="00F10FC8" w:rsidRPr="00037ABE" w:rsidRDefault="00F61ADF" w:rsidP="00401C5A">
            <w:pPr>
              <w:jc w:val="center"/>
              <w:rPr>
                <w:b/>
                <w:bCs/>
              </w:rPr>
            </w:pPr>
            <w:r w:rsidRPr="00037ABE">
              <w:rPr>
                <w:b/>
                <w:bCs/>
              </w:rPr>
              <w:t>Measurable</w:t>
            </w:r>
          </w:p>
        </w:tc>
        <w:tc>
          <w:tcPr>
            <w:tcW w:w="0" w:type="auto"/>
            <w:hideMark/>
          </w:tcPr>
          <w:p w14:paraId="27176698" w14:textId="77777777" w:rsidR="00F10FC8" w:rsidRPr="00037ABE" w:rsidRDefault="00F61ADF" w:rsidP="00401C5A">
            <w:pPr>
              <w:jc w:val="center"/>
              <w:rPr>
                <w:b/>
                <w:bCs/>
              </w:rPr>
            </w:pPr>
            <w:r w:rsidRPr="00037ABE">
              <w:rPr>
                <w:b/>
                <w:bCs/>
              </w:rPr>
              <w:t>Achievable</w:t>
            </w:r>
          </w:p>
        </w:tc>
        <w:tc>
          <w:tcPr>
            <w:tcW w:w="0" w:type="auto"/>
            <w:hideMark/>
          </w:tcPr>
          <w:p w14:paraId="47C79429" w14:textId="77777777" w:rsidR="00F10FC8" w:rsidRPr="00037ABE" w:rsidRDefault="00F61ADF" w:rsidP="00401C5A">
            <w:pPr>
              <w:jc w:val="center"/>
              <w:rPr>
                <w:b/>
                <w:bCs/>
              </w:rPr>
            </w:pPr>
            <w:r w:rsidRPr="00037ABE">
              <w:rPr>
                <w:b/>
                <w:bCs/>
              </w:rPr>
              <w:t>Relevant</w:t>
            </w:r>
          </w:p>
        </w:tc>
        <w:tc>
          <w:tcPr>
            <w:tcW w:w="0" w:type="auto"/>
            <w:hideMark/>
          </w:tcPr>
          <w:p w14:paraId="4E8BB28C" w14:textId="77777777" w:rsidR="00F10FC8" w:rsidRPr="00037ABE" w:rsidRDefault="00F61ADF" w:rsidP="00401C5A">
            <w:pPr>
              <w:jc w:val="center"/>
              <w:rPr>
                <w:b/>
                <w:bCs/>
              </w:rPr>
            </w:pPr>
            <w:r w:rsidRPr="00037ABE">
              <w:rPr>
                <w:b/>
                <w:bCs/>
              </w:rPr>
              <w:t>Time-Bound</w:t>
            </w:r>
          </w:p>
        </w:tc>
      </w:tr>
      <w:tr w:rsidR="008459DF" w:rsidRPr="00037ABE" w14:paraId="2938F854" w14:textId="77777777" w:rsidTr="00F10FC8">
        <w:tc>
          <w:tcPr>
            <w:tcW w:w="0" w:type="auto"/>
            <w:hideMark/>
          </w:tcPr>
          <w:p w14:paraId="1B2FE61A" w14:textId="77777777" w:rsidR="00F10FC8" w:rsidRPr="00037ABE" w:rsidRDefault="00F61ADF" w:rsidP="00401C5A">
            <w:r w:rsidRPr="00037ABE">
              <w:t xml:space="preserve">1. Increase industry knowledge of </w:t>
            </w:r>
            <w:r w:rsidR="00660AB6" w:rsidRPr="00037ABE">
              <w:t>cultural and heritage-based</w:t>
            </w:r>
            <w:r w:rsidRPr="00037ABE">
              <w:t xml:space="preserve"> tourism practices.</w:t>
            </w:r>
          </w:p>
        </w:tc>
        <w:tc>
          <w:tcPr>
            <w:tcW w:w="0" w:type="auto"/>
            <w:hideMark/>
          </w:tcPr>
          <w:p w14:paraId="179B3D7A" w14:textId="77777777" w:rsidR="00F10FC8" w:rsidRPr="00037ABE" w:rsidRDefault="00F61ADF" w:rsidP="00401C5A">
            <w:r w:rsidRPr="00037ABE">
              <w:t xml:space="preserve">Deliver educational sessions on </w:t>
            </w:r>
            <w:r w:rsidR="00C51D94" w:rsidRPr="00037ABE">
              <w:t xml:space="preserve">cultural </w:t>
            </w:r>
            <w:r w:rsidRPr="00037ABE">
              <w:t>tourism strategies and innovations.</w:t>
            </w:r>
          </w:p>
        </w:tc>
        <w:tc>
          <w:tcPr>
            <w:tcW w:w="0" w:type="auto"/>
            <w:hideMark/>
          </w:tcPr>
          <w:p w14:paraId="3992367B" w14:textId="77777777" w:rsidR="00F10FC8" w:rsidRPr="00037ABE" w:rsidRDefault="00F61ADF" w:rsidP="00401C5A">
            <w:r w:rsidRPr="00037ABE">
              <w:t>90% of attendees complete feedback forms, showing improved knowledge.</w:t>
            </w:r>
          </w:p>
        </w:tc>
        <w:tc>
          <w:tcPr>
            <w:tcW w:w="0" w:type="auto"/>
            <w:hideMark/>
          </w:tcPr>
          <w:p w14:paraId="3940D943" w14:textId="77777777" w:rsidR="00F10FC8" w:rsidRPr="00037ABE" w:rsidRDefault="00F61ADF" w:rsidP="00401C5A">
            <w:r w:rsidRPr="00037ABE">
              <w:t>Sessions are led by experts with relevant experience.</w:t>
            </w:r>
          </w:p>
        </w:tc>
        <w:tc>
          <w:tcPr>
            <w:tcW w:w="0" w:type="auto"/>
            <w:hideMark/>
          </w:tcPr>
          <w:p w14:paraId="07DBAB3F" w14:textId="77777777" w:rsidR="00F10FC8" w:rsidRPr="00037ABE" w:rsidRDefault="00F61ADF" w:rsidP="00401C5A">
            <w:r w:rsidRPr="00037ABE">
              <w:t xml:space="preserve">Supports the event’s aim to promote </w:t>
            </w:r>
            <w:r w:rsidR="00C51D94" w:rsidRPr="00037ABE">
              <w:t>cultural</w:t>
            </w:r>
            <w:r w:rsidRPr="00037ABE">
              <w:t xml:space="preserve"> tourism.</w:t>
            </w:r>
          </w:p>
        </w:tc>
        <w:tc>
          <w:tcPr>
            <w:tcW w:w="0" w:type="auto"/>
            <w:hideMark/>
          </w:tcPr>
          <w:p w14:paraId="11454371" w14:textId="77777777" w:rsidR="00F10FC8" w:rsidRPr="00037ABE" w:rsidRDefault="00F61ADF" w:rsidP="00401C5A">
            <w:r w:rsidRPr="00037ABE">
              <w:t>Achieved by the end of the event day.</w:t>
            </w:r>
          </w:p>
        </w:tc>
      </w:tr>
      <w:tr w:rsidR="008459DF" w:rsidRPr="00037ABE" w14:paraId="7068E999" w14:textId="77777777" w:rsidTr="00F10FC8">
        <w:tc>
          <w:tcPr>
            <w:tcW w:w="0" w:type="auto"/>
            <w:hideMark/>
          </w:tcPr>
          <w:p w14:paraId="099B83CA" w14:textId="77777777" w:rsidR="00F10FC8" w:rsidRPr="00037ABE" w:rsidRDefault="00F61ADF" w:rsidP="00401C5A">
            <w:r w:rsidRPr="00037ABE">
              <w:t xml:space="preserve">2. Foster new partnerships between tourism providers and </w:t>
            </w:r>
            <w:r w:rsidR="00C51D94" w:rsidRPr="00037ABE">
              <w:t>heritage protection</w:t>
            </w:r>
            <w:r w:rsidRPr="00037ABE">
              <w:t xml:space="preserve"> organisations.</w:t>
            </w:r>
          </w:p>
        </w:tc>
        <w:tc>
          <w:tcPr>
            <w:tcW w:w="0" w:type="auto"/>
            <w:hideMark/>
          </w:tcPr>
          <w:p w14:paraId="2E1B849F" w14:textId="77777777" w:rsidR="00F10FC8" w:rsidRPr="00037ABE" w:rsidRDefault="00F61ADF" w:rsidP="00401C5A">
            <w:r w:rsidRPr="00037ABE">
              <w:t>Facilitate networking and breakout sessions with collaboration goals.</w:t>
            </w:r>
          </w:p>
        </w:tc>
        <w:tc>
          <w:tcPr>
            <w:tcW w:w="0" w:type="auto"/>
            <w:hideMark/>
          </w:tcPr>
          <w:p w14:paraId="70BB8FFD" w14:textId="77777777" w:rsidR="00F10FC8" w:rsidRPr="00037ABE" w:rsidRDefault="00F61ADF" w:rsidP="00401C5A">
            <w:r w:rsidRPr="00037ABE">
              <w:t>At least 15 new cross-sector partnerships were formed and recorded post-event.</w:t>
            </w:r>
          </w:p>
        </w:tc>
        <w:tc>
          <w:tcPr>
            <w:tcW w:w="0" w:type="auto"/>
            <w:hideMark/>
          </w:tcPr>
          <w:p w14:paraId="668FE102" w14:textId="77777777" w:rsidR="00F10FC8" w:rsidRPr="00037ABE" w:rsidRDefault="00F61ADF" w:rsidP="00401C5A">
            <w:r w:rsidRPr="00037ABE">
              <w:t>Networking and exhibitor sessions planned and resourced.</w:t>
            </w:r>
          </w:p>
        </w:tc>
        <w:tc>
          <w:tcPr>
            <w:tcW w:w="0" w:type="auto"/>
            <w:hideMark/>
          </w:tcPr>
          <w:p w14:paraId="38B7EC8F" w14:textId="77777777" w:rsidR="00F10FC8" w:rsidRPr="00037ABE" w:rsidRDefault="00F61ADF" w:rsidP="00401C5A">
            <w:r w:rsidRPr="00037ABE">
              <w:t>Builds long-term</w:t>
            </w:r>
            <w:r w:rsidR="007F163E" w:rsidRPr="00037ABE">
              <w:t>,</w:t>
            </w:r>
            <w:r w:rsidRPr="00037ABE">
              <w:t xml:space="preserve"> </w:t>
            </w:r>
            <w:r w:rsidR="007F163E" w:rsidRPr="00037ABE">
              <w:t>impactful cultural and heritage-based</w:t>
            </w:r>
            <w:r w:rsidRPr="00037ABE">
              <w:t xml:space="preserve"> tourism development.</w:t>
            </w:r>
          </w:p>
        </w:tc>
        <w:tc>
          <w:tcPr>
            <w:tcW w:w="0" w:type="auto"/>
            <w:hideMark/>
          </w:tcPr>
          <w:p w14:paraId="02FAF3D5" w14:textId="4F4919F5" w:rsidR="00F10FC8" w:rsidRPr="00037ABE" w:rsidRDefault="00F61ADF" w:rsidP="00401C5A">
            <w:r w:rsidRPr="00037ABE">
              <w:t xml:space="preserve">Results tracked within </w:t>
            </w:r>
            <w:r w:rsidR="00037ABE" w:rsidRPr="00037ABE">
              <w:t>1-month</w:t>
            </w:r>
            <w:r w:rsidRPr="00037ABE">
              <w:t xml:space="preserve"> post-event.</w:t>
            </w:r>
          </w:p>
        </w:tc>
      </w:tr>
      <w:tr w:rsidR="00037ABE" w:rsidRPr="00037ABE" w14:paraId="3611E2B6" w14:textId="77777777" w:rsidTr="00F10FC8">
        <w:tc>
          <w:tcPr>
            <w:tcW w:w="0" w:type="auto"/>
            <w:hideMark/>
          </w:tcPr>
          <w:p w14:paraId="03D68DC5" w14:textId="77777777" w:rsidR="00F10FC8" w:rsidRPr="00037ABE" w:rsidRDefault="00F61ADF" w:rsidP="00401C5A">
            <w:r w:rsidRPr="00037ABE">
              <w:t xml:space="preserve">3. Encourage local business engagement in </w:t>
            </w:r>
            <w:r w:rsidR="00C51D94" w:rsidRPr="00037ABE">
              <w:t>culturally feasible</w:t>
            </w:r>
            <w:r w:rsidRPr="00037ABE">
              <w:t xml:space="preserve"> tourism initiatives.</w:t>
            </w:r>
          </w:p>
        </w:tc>
        <w:tc>
          <w:tcPr>
            <w:tcW w:w="0" w:type="auto"/>
            <w:hideMark/>
          </w:tcPr>
          <w:p w14:paraId="59097A6F" w14:textId="77777777" w:rsidR="00F10FC8" w:rsidRPr="00037ABE" w:rsidRDefault="00F61ADF" w:rsidP="00401C5A">
            <w:r w:rsidRPr="00037ABE">
              <w:t xml:space="preserve">Showcase local businesses </w:t>
            </w:r>
            <w:r w:rsidR="007F163E" w:rsidRPr="00037ABE">
              <w:t xml:space="preserve">to provide culturally diverse cuisine </w:t>
            </w:r>
            <w:r w:rsidRPr="00037ABE">
              <w:t>during lunch, workshops, and stalls.</w:t>
            </w:r>
          </w:p>
        </w:tc>
        <w:tc>
          <w:tcPr>
            <w:tcW w:w="0" w:type="auto"/>
            <w:hideMark/>
          </w:tcPr>
          <w:p w14:paraId="5BAAD32F" w14:textId="77777777" w:rsidR="00F10FC8" w:rsidRPr="00037ABE" w:rsidRDefault="00F61ADF" w:rsidP="00401C5A">
            <w:r w:rsidRPr="00037ABE">
              <w:t xml:space="preserve">20+ Welsh businesses are involved, and 75% express intent to adopt </w:t>
            </w:r>
            <w:r w:rsidR="001B3B69" w:rsidRPr="00037ABE">
              <w:t>positive cultural awareness and sensitivity</w:t>
            </w:r>
            <w:r w:rsidRPr="00037ABE">
              <w:t xml:space="preserve"> practices.</w:t>
            </w:r>
          </w:p>
        </w:tc>
        <w:tc>
          <w:tcPr>
            <w:tcW w:w="0" w:type="auto"/>
            <w:hideMark/>
          </w:tcPr>
          <w:p w14:paraId="43748A44" w14:textId="77777777" w:rsidR="00F10FC8" w:rsidRPr="00037ABE" w:rsidRDefault="00F61ADF" w:rsidP="00401C5A">
            <w:r w:rsidRPr="00037ABE">
              <w:t>Local business participation was confirmed during planning.</w:t>
            </w:r>
          </w:p>
        </w:tc>
        <w:tc>
          <w:tcPr>
            <w:tcW w:w="0" w:type="auto"/>
            <w:hideMark/>
          </w:tcPr>
          <w:p w14:paraId="68E92486" w14:textId="77777777" w:rsidR="00F10FC8" w:rsidRPr="00037ABE" w:rsidRDefault="00F61ADF" w:rsidP="00401C5A">
            <w:r w:rsidRPr="00037ABE">
              <w:t xml:space="preserve">Reinforces community involvement in </w:t>
            </w:r>
            <w:r w:rsidR="001B3B69" w:rsidRPr="00037ABE">
              <w:t>cultural tourism</w:t>
            </w:r>
            <w:r w:rsidRPr="00037ABE">
              <w:t>.</w:t>
            </w:r>
          </w:p>
        </w:tc>
        <w:tc>
          <w:tcPr>
            <w:tcW w:w="0" w:type="auto"/>
            <w:hideMark/>
          </w:tcPr>
          <w:p w14:paraId="532B1001" w14:textId="77777777" w:rsidR="00F10FC8" w:rsidRPr="00037ABE" w:rsidRDefault="00F61ADF" w:rsidP="00401C5A">
            <w:r w:rsidRPr="00037ABE">
              <w:t>Measured through post-event surveys.</w:t>
            </w:r>
          </w:p>
        </w:tc>
      </w:tr>
    </w:tbl>
    <w:p w14:paraId="67332C9E" w14:textId="77777777" w:rsidR="00F10FC8" w:rsidRPr="00037ABE" w:rsidRDefault="00F10FC8" w:rsidP="00401C5A">
      <w:pPr>
        <w:spacing w:after="0"/>
      </w:pPr>
    </w:p>
    <w:p w14:paraId="314394B2" w14:textId="77777777" w:rsidR="006011EB" w:rsidRPr="00037ABE" w:rsidRDefault="00F61ADF" w:rsidP="00401C5A">
      <w:pPr>
        <w:pStyle w:val="Heading1"/>
      </w:pPr>
      <w:bookmarkStart w:id="4" w:name="_Toc200535421"/>
      <w:r w:rsidRPr="00037ABE">
        <w:t>Event Management</w:t>
      </w:r>
      <w:bookmarkEnd w:id="4"/>
    </w:p>
    <w:p w14:paraId="08AC4EB4" w14:textId="77777777" w:rsidR="00A3272B" w:rsidRPr="00037ABE" w:rsidRDefault="00F61ADF" w:rsidP="00401C5A">
      <w:pPr>
        <w:spacing w:after="0"/>
        <w:rPr>
          <w:b/>
          <w:bCs/>
        </w:rPr>
      </w:pPr>
      <w:r w:rsidRPr="00037ABE">
        <w:rPr>
          <w:b/>
          <w:bCs/>
        </w:rPr>
        <w:t xml:space="preserve">Operating Activities </w:t>
      </w:r>
    </w:p>
    <w:p w14:paraId="5554014B" w14:textId="3B045A73" w:rsidR="007A7B37" w:rsidRPr="00037ABE" w:rsidRDefault="005F2BC6" w:rsidP="00401C5A">
      <w:pPr>
        <w:spacing w:after="0"/>
      </w:pPr>
      <w:r w:rsidRPr="00037ABE">
        <w:t xml:space="preserve">The successful implementation of such an event will depend primarily on the expertise of competent event organisers, </w:t>
      </w:r>
      <w:r w:rsidR="001B3B69" w:rsidRPr="00037ABE">
        <w:t>cultural tourism</w:t>
      </w:r>
      <w:r w:rsidRPr="00037ABE">
        <w:t xml:space="preserve"> specialists, and hospitality professionals provided with a good knowledge of </w:t>
      </w:r>
      <w:r w:rsidR="001B3B69" w:rsidRPr="00037ABE">
        <w:t>culturally immersive</w:t>
      </w:r>
      <w:r w:rsidRPr="00037ABE">
        <w:t xml:space="preserve"> practices. Specialists will take care of the coordination of logistics, preparation of the venue, and basic activities of the Summit. Event staff need experience in excellence in issues of the environment, language fluency, and practical knowledge in handling </w:t>
      </w:r>
      <w:r w:rsidR="00691F3B" w:rsidRPr="00037ABE">
        <w:t>cultural</w:t>
      </w:r>
      <w:r w:rsidRPr="00037ABE">
        <w:t xml:space="preserve"> tourism practices</w:t>
      </w:r>
      <w:r w:rsidR="00D46D97" w:rsidRPr="00037ABE">
        <w:t xml:space="preserve"> (Bladen </w:t>
      </w:r>
      <w:r w:rsidR="008A02BC" w:rsidRPr="00037ABE">
        <w:rPr>
          <w:i/>
          <w:iCs/>
        </w:rPr>
        <w:t>et al.</w:t>
      </w:r>
      <w:r w:rsidR="00D46D97" w:rsidRPr="00037ABE">
        <w:t xml:space="preserve"> 2022).</w:t>
      </w:r>
      <w:r w:rsidRPr="00037ABE">
        <w:t xml:space="preserve"> Duties include processing registrations, talking to vendors, maintaining </w:t>
      </w:r>
      <w:r w:rsidR="00691F3B" w:rsidRPr="00037ABE">
        <w:t>high operational</w:t>
      </w:r>
      <w:r w:rsidRPr="00037ABE">
        <w:t xml:space="preserve"> standards, and overseeing safety measures.</w:t>
      </w:r>
    </w:p>
    <w:p w14:paraId="12C2730A" w14:textId="77777777" w:rsidR="007A7B37" w:rsidRDefault="00F61ADF" w:rsidP="00401C5A">
      <w:pPr>
        <w:spacing w:after="0"/>
      </w:pPr>
      <w:r w:rsidRPr="00037ABE">
        <w:t xml:space="preserve">The operations of </w:t>
      </w:r>
      <w:r w:rsidR="00691F3B" w:rsidRPr="00037ABE">
        <w:t xml:space="preserve">the </w:t>
      </w:r>
      <w:r w:rsidRPr="00037ABE">
        <w:t xml:space="preserve">Venues for the summit will revolve </w:t>
      </w:r>
      <w:r w:rsidR="00691F3B" w:rsidRPr="00037ABE">
        <w:t>around Pembrokeshire</w:t>
      </w:r>
      <w:r w:rsidRPr="00037ABE">
        <w:t xml:space="preserve"> </w:t>
      </w:r>
      <w:r w:rsidR="00691F3B" w:rsidRPr="00037ABE">
        <w:t>National Park,</w:t>
      </w:r>
      <w:r w:rsidRPr="00037ABE">
        <w:t xml:space="preserve"> </w:t>
      </w:r>
      <w:r w:rsidR="00691F3B" w:rsidRPr="00037ABE">
        <w:t>which</w:t>
      </w:r>
      <w:r w:rsidRPr="00037ABE">
        <w:t xml:space="preserve"> </w:t>
      </w:r>
      <w:r w:rsidR="00691F3B" w:rsidRPr="00037ABE">
        <w:t>represents</w:t>
      </w:r>
      <w:r w:rsidRPr="00037ABE">
        <w:t xml:space="preserve"> the </w:t>
      </w:r>
      <w:r w:rsidR="00691F3B" w:rsidRPr="00037ABE">
        <w:t>culturally rich</w:t>
      </w:r>
      <w:r w:rsidRPr="00037ABE">
        <w:t xml:space="preserve"> heritage of Wales. Outdoor and indoor such as community halls and park conference centres, ought to be prepped with </w:t>
      </w:r>
      <w:r w:rsidR="00691F3B" w:rsidRPr="00037ABE">
        <w:t xml:space="preserve">culturally sensitised </w:t>
      </w:r>
      <w:r w:rsidRPr="00037ABE">
        <w:t xml:space="preserve">setups to </w:t>
      </w:r>
      <w:r w:rsidR="00D500F3" w:rsidRPr="00037ABE">
        <w:t>foster integrated cultural sessions on heritage-based discussions</w:t>
      </w:r>
      <w:r w:rsidR="00D46D97" w:rsidRPr="00037ABE">
        <w:t xml:space="preserve"> (</w:t>
      </w:r>
      <w:r w:rsidR="000F2E84" w:rsidRPr="00037ABE">
        <w:t>Grabher, 2021</w:t>
      </w:r>
      <w:r w:rsidR="00D46D97" w:rsidRPr="00037ABE">
        <w:t>).</w:t>
      </w:r>
      <w:r w:rsidRPr="00037ABE">
        <w:t xml:space="preserve"> Access to </w:t>
      </w:r>
      <w:r w:rsidR="00D500F3" w:rsidRPr="00037ABE">
        <w:t xml:space="preserve">the cultural sensitivity of staff and the </w:t>
      </w:r>
      <w:r w:rsidRPr="00037ABE">
        <w:t xml:space="preserve">services </w:t>
      </w:r>
      <w:r w:rsidR="00D500F3" w:rsidRPr="00037ABE">
        <w:t xml:space="preserve">is a </w:t>
      </w:r>
      <w:r w:rsidRPr="00037ABE">
        <w:t xml:space="preserve">critical </w:t>
      </w:r>
      <w:r w:rsidR="00D500F3" w:rsidRPr="00037ABE">
        <w:t>resource</w:t>
      </w:r>
      <w:r w:rsidRPr="00037ABE">
        <w:t xml:space="preserve"> for the summit.</w:t>
      </w:r>
    </w:p>
    <w:p w14:paraId="0E57005B" w14:textId="77777777" w:rsidR="006A71A9" w:rsidRPr="006A71A9" w:rsidRDefault="006A71A9" w:rsidP="00401C5A">
      <w:pPr>
        <w:spacing w:after="0"/>
        <w:rPr>
          <w:b/>
          <w:bCs/>
        </w:rPr>
      </w:pPr>
      <w:r w:rsidRPr="006A71A9">
        <w:rPr>
          <w:b/>
          <w:bCs/>
        </w:rPr>
        <w:t>Addressing human needs</w:t>
      </w:r>
    </w:p>
    <w:p w14:paraId="096737B9" w14:textId="0587CD5E" w:rsidR="006A71A9" w:rsidRPr="00037ABE" w:rsidRDefault="006A71A9" w:rsidP="00401C5A">
      <w:pPr>
        <w:spacing w:after="0"/>
      </w:pPr>
      <w:r w:rsidRPr="006A71A9">
        <w:t xml:space="preserve">This event’s planning also can be aligned with the Maslow’s hierarchy of needs theory. This model opens up with the physiological needs of individuals in the event, </w:t>
      </w:r>
      <w:r w:rsidR="008D7911" w:rsidRPr="006A71A9">
        <w:t>which</w:t>
      </w:r>
      <w:r w:rsidRPr="006A71A9">
        <w:t xml:space="preserve"> is mitigated in the summit with the ample availability of food, water and shelter, followed by a comfortable venue. Safety needs, as the second most important need is also addressed in this event in terms of effective risk assessment and contingency planning through staff and participants’ safety assurance (Ottaviani </w:t>
      </w:r>
      <w:r w:rsidRPr="006A71A9">
        <w:rPr>
          <w:i/>
          <w:iCs/>
        </w:rPr>
        <w:t>et al.</w:t>
      </w:r>
      <w:r w:rsidRPr="006A71A9">
        <w:t xml:space="preserve"> 2024). The third need of love and belongingness, followed by self-esteem in the fourth stage are mitigated in the event through inclusivity across the stakeholders through direct engagement. </w:t>
      </w:r>
    </w:p>
    <w:p w14:paraId="48C40379" w14:textId="77777777" w:rsidR="00DD5451" w:rsidRPr="00037ABE" w:rsidRDefault="00F61ADF" w:rsidP="00401C5A">
      <w:pPr>
        <w:spacing w:after="0"/>
        <w:rPr>
          <w:b/>
          <w:bCs/>
        </w:rPr>
      </w:pPr>
      <w:r w:rsidRPr="00037ABE">
        <w:rPr>
          <w:b/>
          <w:bCs/>
        </w:rPr>
        <w:t>Planning</w:t>
      </w:r>
      <w:r w:rsidR="00A3272B" w:rsidRPr="00037ABE">
        <w:rPr>
          <w:b/>
          <w:bCs/>
        </w:rPr>
        <w:t xml:space="preserve"> Activities</w:t>
      </w:r>
    </w:p>
    <w:p w14:paraId="26A04D31" w14:textId="5925DAC5" w:rsidR="00A3272B" w:rsidRDefault="00F61ADF" w:rsidP="00401C5A">
      <w:pPr>
        <w:spacing w:after="0"/>
      </w:pPr>
      <w:r w:rsidRPr="00037ABE">
        <w:t xml:space="preserve">Planning begins by setting the summit </w:t>
      </w:r>
      <w:r w:rsidR="00F85CA6" w:rsidRPr="00037ABE">
        <w:t>cultural</w:t>
      </w:r>
      <w:r w:rsidRPr="00037ABE">
        <w:t xml:space="preserve"> aims, involving all interested part</w:t>
      </w:r>
      <w:r w:rsidR="00F85CA6" w:rsidRPr="00037ABE">
        <w:t>ies</w:t>
      </w:r>
      <w:r w:rsidRPr="00037ABE">
        <w:t xml:space="preserve"> and outlining timelines of projects</w:t>
      </w:r>
      <w:r w:rsidR="00D46D97" w:rsidRPr="00037ABE">
        <w:t xml:space="preserve"> (Pelham, 2025).</w:t>
      </w:r>
      <w:r w:rsidRPr="00037ABE">
        <w:t xml:space="preserve"> The project manager will manage the life cycle of the event, thereby ensuring that key activities</w:t>
      </w:r>
      <w:r w:rsidR="003B7FCF" w:rsidRPr="00037ABE">
        <w:t>,</w:t>
      </w:r>
      <w:r w:rsidRPr="00037ABE">
        <w:t xml:space="preserve"> like venue choice, vendors procurement, work according to </w:t>
      </w:r>
      <w:r w:rsidR="000F2E84" w:rsidRPr="00037ABE">
        <w:t>culturally integrated</w:t>
      </w:r>
      <w:r w:rsidRPr="00037ABE">
        <w:t xml:space="preserve"> criteria and the design of the workshops</w:t>
      </w:r>
      <w:r w:rsidR="003B7FCF" w:rsidRPr="00037ABE">
        <w:t>,</w:t>
      </w:r>
      <w:r w:rsidRPr="00037ABE">
        <w:t xml:space="preserve"> are in line with the vision of the Croeso Summit.</w:t>
      </w:r>
      <w:r w:rsidR="005F2BC6" w:rsidRPr="00037ABE">
        <w:t xml:space="preserve"> </w:t>
      </w:r>
      <w:r w:rsidRPr="00037ABE">
        <w:t xml:space="preserve">Moreover, this phase will include producing </w:t>
      </w:r>
      <w:r w:rsidR="00680EFF" w:rsidRPr="00037ABE">
        <w:t>cultural sensitivity and integrity</w:t>
      </w:r>
      <w:r w:rsidRPr="00037ABE">
        <w:t xml:space="preserve"> guides, risk management plans to encourage the protection of </w:t>
      </w:r>
      <w:r w:rsidR="00680EFF" w:rsidRPr="00037ABE">
        <w:t>cultural and long-term</w:t>
      </w:r>
      <w:r w:rsidRPr="00037ABE">
        <w:t xml:space="preserve"> and human values</w:t>
      </w:r>
      <w:r w:rsidR="00D46D97" w:rsidRPr="00037ABE">
        <w:t xml:space="preserve"> (Slabbert and Saayman, 2025).</w:t>
      </w:r>
      <w:r w:rsidRPr="00037ABE">
        <w:t xml:space="preserve"> A Logistics team will be responsible for the movement and mounting of the exhibition exhibits, guest materials and all physical assets required</w:t>
      </w:r>
      <w:r w:rsidR="005F2BC6" w:rsidRPr="00037ABE">
        <w:t xml:space="preserve"> </w:t>
      </w:r>
      <w:r w:rsidR="00D46D97" w:rsidRPr="00037ABE">
        <w:t>(</w:t>
      </w:r>
      <w:r w:rsidR="00107A96" w:rsidRPr="00037ABE">
        <w:t>Lansiwi</w:t>
      </w:r>
      <w:r w:rsidR="00D46D97" w:rsidRPr="00037ABE">
        <w:t xml:space="preserve"> </w:t>
      </w:r>
      <w:r w:rsidR="008A02BC" w:rsidRPr="00037ABE">
        <w:rPr>
          <w:i/>
          <w:iCs/>
        </w:rPr>
        <w:t>et al.</w:t>
      </w:r>
      <w:r w:rsidR="00D46D97" w:rsidRPr="00037ABE">
        <w:t xml:space="preserve"> 202</w:t>
      </w:r>
      <w:r w:rsidR="00107A96" w:rsidRPr="00037ABE">
        <w:t>4</w:t>
      </w:r>
      <w:r w:rsidR="00D46D97" w:rsidRPr="00037ABE">
        <w:t>).</w:t>
      </w:r>
      <w:r w:rsidRPr="00037ABE">
        <w:t xml:space="preserve"> Preliminary findings from these tests will be </w:t>
      </w:r>
      <w:r w:rsidR="00037ABE" w:rsidRPr="00037ABE">
        <w:t>a reliable source</w:t>
      </w:r>
      <w:r w:rsidRPr="00037ABE">
        <w:t xml:space="preserve"> of guidance for enhancing future Croeso events.</w:t>
      </w:r>
    </w:p>
    <w:p w14:paraId="0D53F035" w14:textId="77777777" w:rsidR="00162A3D" w:rsidRPr="00162A3D" w:rsidRDefault="00162A3D" w:rsidP="00401C5A">
      <w:pPr>
        <w:spacing w:after="0"/>
        <w:jc w:val="center"/>
      </w:pPr>
      <w:r w:rsidRPr="00162A3D">
        <w:rPr>
          <w:noProof/>
        </w:rPr>
        <w:drawing>
          <wp:inline distT="0" distB="0" distL="0" distR="0" wp14:anchorId="1E93C58E" wp14:editId="2125E620">
            <wp:extent cx="2962835" cy="2186475"/>
            <wp:effectExtent l="76200" t="76200" r="142875" b="137795"/>
            <wp:docPr id="196924740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3">
                      <a:extLst>
                        <a:ext uri="{28A0092B-C50C-407E-A947-70E740481C1C}">
                          <a14:useLocalDpi xmlns:a14="http://schemas.microsoft.com/office/drawing/2010/main" val="0"/>
                        </a:ext>
                      </a:extLst>
                    </a:blip>
                    <a:srcRect l="4840" t="3887" r="2217" b="4729"/>
                    <a:stretch>
                      <a:fillRect/>
                    </a:stretch>
                  </pic:blipFill>
                  <pic:spPr bwMode="auto">
                    <a:xfrm>
                      <a:off x="0" y="0"/>
                      <a:ext cx="2967202" cy="218969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6832E5F6" w14:textId="77777777" w:rsidR="00162A3D" w:rsidRPr="00162A3D" w:rsidRDefault="00162A3D" w:rsidP="00401C5A">
      <w:pPr>
        <w:spacing w:after="0"/>
        <w:jc w:val="center"/>
        <w:rPr>
          <w:b/>
          <w:bCs/>
        </w:rPr>
      </w:pPr>
      <w:r w:rsidRPr="00162A3D">
        <w:rPr>
          <w:b/>
          <w:bCs/>
        </w:rPr>
        <w:t xml:space="preserve">Figure </w:t>
      </w:r>
      <w:r w:rsidRPr="00162A3D">
        <w:rPr>
          <w:b/>
          <w:bCs/>
        </w:rPr>
        <w:fldChar w:fldCharType="begin"/>
      </w:r>
      <w:r w:rsidRPr="00162A3D">
        <w:rPr>
          <w:b/>
          <w:bCs/>
        </w:rPr>
        <w:instrText xml:space="preserve"> SEQ Figure \* ARABIC </w:instrText>
      </w:r>
      <w:r w:rsidRPr="00162A3D">
        <w:rPr>
          <w:b/>
          <w:bCs/>
        </w:rPr>
        <w:fldChar w:fldCharType="separate"/>
      </w:r>
      <w:r w:rsidRPr="00162A3D">
        <w:rPr>
          <w:b/>
          <w:bCs/>
        </w:rPr>
        <w:t>2</w:t>
      </w:r>
      <w:r w:rsidRPr="00162A3D">
        <w:fldChar w:fldCharType="end"/>
      </w:r>
      <w:r w:rsidRPr="00162A3D">
        <w:rPr>
          <w:b/>
          <w:bCs/>
        </w:rPr>
        <w:t>: EMBOK model of this event</w:t>
      </w:r>
    </w:p>
    <w:p w14:paraId="58AFE16B" w14:textId="4FB2559B" w:rsidR="00162A3D" w:rsidRDefault="00162A3D" w:rsidP="00401C5A">
      <w:pPr>
        <w:spacing w:after="0"/>
        <w:jc w:val="center"/>
      </w:pPr>
      <w:r w:rsidRPr="00162A3D">
        <w:t xml:space="preserve">(Source: </w:t>
      </w:r>
      <w:r w:rsidR="006047D3" w:rsidRPr="006047D3">
        <w:rPr>
          <w:lang w:val="en-IN"/>
        </w:rPr>
        <w:t>E</w:t>
      </w:r>
      <w:r w:rsidR="006047D3" w:rsidRPr="00111CCC">
        <w:rPr>
          <w:lang w:val="en-IN"/>
        </w:rPr>
        <w:t>mbok.org</w:t>
      </w:r>
      <w:r w:rsidR="006047D3" w:rsidRPr="006047D3">
        <w:rPr>
          <w:lang w:val="en-IN"/>
        </w:rPr>
        <w:t>, 2025</w:t>
      </w:r>
      <w:r w:rsidRPr="00162A3D">
        <w:t>)</w:t>
      </w:r>
    </w:p>
    <w:p w14:paraId="27D8A5F7" w14:textId="278844AC" w:rsidR="00162A3D" w:rsidRPr="00037ABE" w:rsidRDefault="00162A3D" w:rsidP="00401C5A">
      <w:pPr>
        <w:spacing w:after="0"/>
      </w:pPr>
      <w:r w:rsidRPr="00162A3D">
        <w:t>In this scenario, this planning approach effectively reflects the EMBOK model that provides a structured framework for events across the five phases, including administration, design, marketing, operations, and risk (</w:t>
      </w:r>
      <w:r w:rsidR="001C32A2">
        <w:rPr>
          <w:lang w:val="en-IN"/>
        </w:rPr>
        <w:t>Youtube.com, 2025</w:t>
      </w:r>
      <w:r w:rsidRPr="00162A3D">
        <w:rPr>
          <w:lang w:val="en-IN"/>
        </w:rPr>
        <w:t>)</w:t>
      </w:r>
      <w:r w:rsidRPr="00162A3D">
        <w:t>. While the administrative tasks include effective budgeting and stakeholder engagement, design includes the Welsh heritage themes that includes storytelling and music (</w:t>
      </w:r>
      <w:r w:rsidR="006047D3">
        <w:rPr>
          <w:lang w:val="en-IN"/>
        </w:rPr>
        <w:t>E</w:t>
      </w:r>
      <w:r w:rsidR="006047D3" w:rsidRPr="00111CCC">
        <w:rPr>
          <w:lang w:val="en-IN"/>
        </w:rPr>
        <w:t>mbok.org</w:t>
      </w:r>
      <w:r w:rsidR="006047D3">
        <w:rPr>
          <w:lang w:val="en-IN"/>
        </w:rPr>
        <w:t>, 2025</w:t>
      </w:r>
      <w:r w:rsidRPr="00162A3D">
        <w:rPr>
          <w:lang w:val="en-IN"/>
        </w:rPr>
        <w:t>)</w:t>
      </w:r>
      <w:r w:rsidRPr="00162A3D">
        <w:t xml:space="preserve">. From the marketing phase, the cultural tourists are considered the target participants of this event, which is ensured through multiple digital campaigns and sponsorships. Finally, the Risk management framework has included health, safety and weather contingencies, which have been addressed by the event mangers. </w:t>
      </w:r>
    </w:p>
    <w:p w14:paraId="6EBE277E" w14:textId="77777777" w:rsidR="00DD5451" w:rsidRPr="00037ABE" w:rsidRDefault="00F61ADF" w:rsidP="00401C5A">
      <w:pPr>
        <w:spacing w:after="0"/>
        <w:rPr>
          <w:b/>
          <w:bCs/>
        </w:rPr>
      </w:pPr>
      <w:r w:rsidRPr="00037ABE">
        <w:rPr>
          <w:b/>
          <w:bCs/>
        </w:rPr>
        <w:t>Marketing Activities</w:t>
      </w:r>
    </w:p>
    <w:p w14:paraId="0FFDECAF" w14:textId="34CD13A3" w:rsidR="00DD5451" w:rsidRPr="00037ABE" w:rsidRDefault="00F61ADF" w:rsidP="00401C5A">
      <w:pPr>
        <w:spacing w:after="0"/>
      </w:pPr>
      <w:r w:rsidRPr="00037ABE">
        <w:t xml:space="preserve">Effective marketing is essential in attracting guests, improving the reputation of the event, and having important partnerships. The event will be propelled through digital platforms provided by Visit Wales, Business Wales, and even </w:t>
      </w:r>
      <w:r w:rsidR="00F7544B" w:rsidRPr="00037ABE">
        <w:t>cultural or heritage-based</w:t>
      </w:r>
      <w:r w:rsidRPr="00037ABE">
        <w:t xml:space="preserve"> collaborations</w:t>
      </w:r>
      <w:r w:rsidR="00D46D97" w:rsidRPr="00037ABE">
        <w:t xml:space="preserve">. </w:t>
      </w:r>
      <w:r w:rsidRPr="00037ABE">
        <w:t xml:space="preserve">The marketing campaign will focus on monitoring social media, disseminating press releases, and sending email newsletters to connect with world delegates, </w:t>
      </w:r>
      <w:r w:rsidR="00F7544B" w:rsidRPr="00037ABE">
        <w:t>cultural enthusiasts, international tour operators</w:t>
      </w:r>
      <w:r w:rsidRPr="00037ABE">
        <w:t xml:space="preserve">, </w:t>
      </w:r>
      <w:r w:rsidR="00FE168D" w:rsidRPr="00037ABE">
        <w:t>heritage</w:t>
      </w:r>
      <w:r w:rsidRPr="00037ABE">
        <w:t xml:space="preserve"> travellers, and key players in the industry. Through collaboration with </w:t>
      </w:r>
      <w:r w:rsidR="00FE168D" w:rsidRPr="00037ABE">
        <w:t>cultural</w:t>
      </w:r>
      <w:r w:rsidRPr="00037ABE">
        <w:t xml:space="preserve"> tourism brands and influencers, the summit's reach can be </w:t>
      </w:r>
      <w:r w:rsidR="00037ABE" w:rsidRPr="00037ABE">
        <w:t>increased</w:t>
      </w:r>
      <w:r w:rsidR="00D46D97" w:rsidRPr="00037ABE">
        <w:t>.</w:t>
      </w:r>
      <w:r w:rsidRPr="00037ABE">
        <w:t xml:space="preserve"> An exclusive website will be used for registration, promotion of event information, and listings of Wales's </w:t>
      </w:r>
      <w:r w:rsidR="00FE168D" w:rsidRPr="00037ABE">
        <w:t xml:space="preserve">heritage </w:t>
      </w:r>
      <w:r w:rsidRPr="00037ABE">
        <w:t>travel opportunities. Visual content such as brochures (in digital form) and promotional videos, and sponsor features will increase engagement</w:t>
      </w:r>
      <w:r w:rsidR="00D46D97" w:rsidRPr="00037ABE">
        <w:t xml:space="preserve"> (Chakilam, 2025).</w:t>
      </w:r>
      <w:r w:rsidRPr="00037ABE">
        <w:t xml:space="preserve"> To do this, the team will collect data on metrics like registrations, site views, and social media interaction. The project will conduct post-event surveys and questionnaires to establish marketing results and attendees’ opinions.</w:t>
      </w:r>
    </w:p>
    <w:p w14:paraId="1B6DBC3C" w14:textId="77777777" w:rsidR="006011EB" w:rsidRPr="00037ABE" w:rsidRDefault="00F61ADF" w:rsidP="00401C5A">
      <w:pPr>
        <w:pStyle w:val="Heading1"/>
      </w:pPr>
      <w:bookmarkStart w:id="5" w:name="_Toc200535422"/>
      <w:r w:rsidRPr="00037ABE">
        <w:t>Event Budget</w:t>
      </w:r>
      <w:bookmarkEnd w:id="5"/>
    </w:p>
    <w:tbl>
      <w:tblPr>
        <w:tblStyle w:val="TableGrid"/>
        <w:tblW w:w="0" w:type="auto"/>
        <w:tblLook w:val="04A0" w:firstRow="1" w:lastRow="0" w:firstColumn="1" w:lastColumn="0" w:noHBand="0" w:noVBand="1"/>
      </w:tblPr>
      <w:tblGrid>
        <w:gridCol w:w="1910"/>
        <w:gridCol w:w="1554"/>
        <w:gridCol w:w="5552"/>
      </w:tblGrid>
      <w:tr w:rsidR="0060523C" w:rsidRPr="00037ABE" w14:paraId="641FEA16" w14:textId="77777777" w:rsidTr="00CD5FAB">
        <w:tc>
          <w:tcPr>
            <w:tcW w:w="0" w:type="auto"/>
            <w:hideMark/>
          </w:tcPr>
          <w:p w14:paraId="5BDB0849" w14:textId="77777777" w:rsidR="0060523C" w:rsidRPr="00037ABE" w:rsidRDefault="0060523C" w:rsidP="00401C5A">
            <w:pPr>
              <w:jc w:val="center"/>
              <w:rPr>
                <w:b/>
                <w:bCs/>
              </w:rPr>
            </w:pPr>
            <w:r w:rsidRPr="00037ABE">
              <w:rPr>
                <w:b/>
                <w:bCs/>
              </w:rPr>
              <w:t>Category</w:t>
            </w:r>
          </w:p>
        </w:tc>
        <w:tc>
          <w:tcPr>
            <w:tcW w:w="0" w:type="auto"/>
            <w:hideMark/>
          </w:tcPr>
          <w:p w14:paraId="7CD9C516" w14:textId="77777777" w:rsidR="0060523C" w:rsidRPr="00037ABE" w:rsidRDefault="0060523C" w:rsidP="00401C5A">
            <w:pPr>
              <w:jc w:val="center"/>
              <w:rPr>
                <w:b/>
                <w:bCs/>
              </w:rPr>
            </w:pPr>
            <w:r w:rsidRPr="00037ABE">
              <w:rPr>
                <w:b/>
                <w:bCs/>
              </w:rPr>
              <w:t>Expenditure (£)</w:t>
            </w:r>
          </w:p>
        </w:tc>
        <w:tc>
          <w:tcPr>
            <w:tcW w:w="0" w:type="auto"/>
            <w:hideMark/>
          </w:tcPr>
          <w:p w14:paraId="24D6EBC7" w14:textId="77777777" w:rsidR="0060523C" w:rsidRPr="00037ABE" w:rsidRDefault="0060523C" w:rsidP="00401C5A">
            <w:pPr>
              <w:jc w:val="center"/>
              <w:rPr>
                <w:b/>
                <w:bCs/>
              </w:rPr>
            </w:pPr>
            <w:r w:rsidRPr="00037ABE">
              <w:rPr>
                <w:b/>
                <w:bCs/>
              </w:rPr>
              <w:t>Explanation / Analysis</w:t>
            </w:r>
          </w:p>
        </w:tc>
      </w:tr>
      <w:tr w:rsidR="0060523C" w:rsidRPr="00037ABE" w14:paraId="1225F9BE" w14:textId="77777777" w:rsidTr="00C36F3B">
        <w:tc>
          <w:tcPr>
            <w:tcW w:w="0" w:type="auto"/>
            <w:hideMark/>
          </w:tcPr>
          <w:p w14:paraId="3764420F" w14:textId="77777777" w:rsidR="0060523C" w:rsidRPr="00037ABE" w:rsidRDefault="0060523C" w:rsidP="00401C5A">
            <w:pPr>
              <w:jc w:val="center"/>
              <w:rPr>
                <w:b/>
                <w:bCs/>
              </w:rPr>
            </w:pPr>
            <w:r w:rsidRPr="00037ABE">
              <w:rPr>
                <w:b/>
                <w:bCs/>
              </w:rPr>
              <w:t>Venue Costs</w:t>
            </w:r>
          </w:p>
        </w:tc>
        <w:tc>
          <w:tcPr>
            <w:tcW w:w="0" w:type="auto"/>
            <w:hideMark/>
          </w:tcPr>
          <w:p w14:paraId="1C46FACA" w14:textId="77777777" w:rsidR="0060523C" w:rsidRPr="00037ABE" w:rsidRDefault="0060523C" w:rsidP="00401C5A">
            <w:pPr>
              <w:jc w:val="center"/>
              <w:rPr>
                <w:b/>
                <w:bCs/>
              </w:rPr>
            </w:pPr>
            <w:r w:rsidRPr="00037ABE">
              <w:rPr>
                <w:b/>
                <w:bCs/>
              </w:rPr>
              <w:t>£15,000</w:t>
            </w:r>
          </w:p>
        </w:tc>
        <w:tc>
          <w:tcPr>
            <w:tcW w:w="0" w:type="auto"/>
          </w:tcPr>
          <w:p w14:paraId="7D2511BA" w14:textId="77777777" w:rsidR="0060523C" w:rsidRPr="00037ABE" w:rsidRDefault="0060523C" w:rsidP="00401C5A">
            <w:r w:rsidRPr="00037ABE">
              <w:t>The rental cost of the venue in Pembrokeshire National Park includes indoor venues such as community halls and the National Park Conference Centre.</w:t>
            </w:r>
          </w:p>
        </w:tc>
      </w:tr>
      <w:tr w:rsidR="0060523C" w:rsidRPr="00037ABE" w14:paraId="41B5A571" w14:textId="77777777" w:rsidTr="00C36F3B">
        <w:tc>
          <w:tcPr>
            <w:tcW w:w="0" w:type="auto"/>
            <w:hideMark/>
          </w:tcPr>
          <w:p w14:paraId="55EABA86" w14:textId="77777777" w:rsidR="0060523C" w:rsidRPr="00037ABE" w:rsidRDefault="0060523C" w:rsidP="00401C5A">
            <w:pPr>
              <w:jc w:val="center"/>
              <w:rPr>
                <w:b/>
                <w:bCs/>
              </w:rPr>
            </w:pPr>
            <w:r w:rsidRPr="00037ABE">
              <w:rPr>
                <w:b/>
                <w:bCs/>
              </w:rPr>
              <w:t>Staffing Costs</w:t>
            </w:r>
          </w:p>
        </w:tc>
        <w:tc>
          <w:tcPr>
            <w:tcW w:w="0" w:type="auto"/>
            <w:hideMark/>
          </w:tcPr>
          <w:p w14:paraId="290291FB" w14:textId="77777777" w:rsidR="0060523C" w:rsidRPr="00037ABE" w:rsidRDefault="0060523C" w:rsidP="00401C5A">
            <w:pPr>
              <w:jc w:val="center"/>
              <w:rPr>
                <w:b/>
                <w:bCs/>
              </w:rPr>
            </w:pPr>
            <w:r w:rsidRPr="00037ABE">
              <w:rPr>
                <w:b/>
                <w:bCs/>
              </w:rPr>
              <w:t>£20,000</w:t>
            </w:r>
          </w:p>
        </w:tc>
        <w:tc>
          <w:tcPr>
            <w:tcW w:w="0" w:type="auto"/>
          </w:tcPr>
          <w:p w14:paraId="3BFF06D3" w14:textId="03791537" w:rsidR="0060523C" w:rsidRPr="00037ABE" w:rsidRDefault="0060523C" w:rsidP="00401C5A">
            <w:r w:rsidRPr="00037ABE">
              <w:t xml:space="preserve">Includes funds to remunerate the staff of the event management, cultural tourism planning, </w:t>
            </w:r>
            <w:r w:rsidR="00037ABE" w:rsidRPr="00037ABE">
              <w:t>hospitality,</w:t>
            </w:r>
            <w:r w:rsidRPr="00037ABE">
              <w:t xml:space="preserve"> and support staff positions. Provides staff members with training on cultural awareness, </w:t>
            </w:r>
            <w:r w:rsidR="00037ABE" w:rsidRPr="00037ABE">
              <w:t>sensitivity,</w:t>
            </w:r>
            <w:r w:rsidRPr="00037ABE">
              <w:t xml:space="preserve"> and protection, along with multilingual competencies.</w:t>
            </w:r>
          </w:p>
        </w:tc>
      </w:tr>
      <w:tr w:rsidR="0060523C" w:rsidRPr="00037ABE" w14:paraId="391E6101" w14:textId="77777777" w:rsidTr="00C36F3B">
        <w:tc>
          <w:tcPr>
            <w:tcW w:w="0" w:type="auto"/>
            <w:hideMark/>
          </w:tcPr>
          <w:p w14:paraId="7098C341" w14:textId="77777777" w:rsidR="0060523C" w:rsidRPr="00037ABE" w:rsidRDefault="0060523C" w:rsidP="00401C5A">
            <w:pPr>
              <w:jc w:val="center"/>
              <w:rPr>
                <w:b/>
                <w:bCs/>
              </w:rPr>
            </w:pPr>
            <w:r w:rsidRPr="00037ABE">
              <w:rPr>
                <w:b/>
                <w:bCs/>
              </w:rPr>
              <w:t>Marketing and Promotion</w:t>
            </w:r>
          </w:p>
        </w:tc>
        <w:tc>
          <w:tcPr>
            <w:tcW w:w="0" w:type="auto"/>
            <w:hideMark/>
          </w:tcPr>
          <w:p w14:paraId="2F878156" w14:textId="77777777" w:rsidR="0060523C" w:rsidRPr="00037ABE" w:rsidRDefault="0060523C" w:rsidP="00401C5A">
            <w:pPr>
              <w:jc w:val="center"/>
              <w:rPr>
                <w:b/>
                <w:bCs/>
              </w:rPr>
            </w:pPr>
            <w:r w:rsidRPr="00037ABE">
              <w:rPr>
                <w:b/>
                <w:bCs/>
              </w:rPr>
              <w:t>£10,000</w:t>
            </w:r>
          </w:p>
        </w:tc>
        <w:tc>
          <w:tcPr>
            <w:tcW w:w="0" w:type="auto"/>
          </w:tcPr>
          <w:p w14:paraId="5D950645" w14:textId="77777777" w:rsidR="0060523C" w:rsidRPr="00037ABE" w:rsidRDefault="0060523C" w:rsidP="00401C5A">
            <w:r w:rsidRPr="00037ABE">
              <w:t>There is a budget allocated to digital marketing, such as social media activity, press releases, and partnerships with Visit Wales and cultural tourism influencers.</w:t>
            </w:r>
          </w:p>
        </w:tc>
      </w:tr>
      <w:tr w:rsidR="0060523C" w:rsidRPr="00037ABE" w14:paraId="610B8EAB" w14:textId="77777777" w:rsidTr="00C36F3B">
        <w:tc>
          <w:tcPr>
            <w:tcW w:w="0" w:type="auto"/>
            <w:hideMark/>
          </w:tcPr>
          <w:p w14:paraId="5D7C3855" w14:textId="77777777" w:rsidR="0060523C" w:rsidRPr="00037ABE" w:rsidRDefault="0060523C" w:rsidP="00401C5A">
            <w:pPr>
              <w:jc w:val="center"/>
              <w:rPr>
                <w:b/>
                <w:bCs/>
              </w:rPr>
            </w:pPr>
            <w:r w:rsidRPr="00037ABE">
              <w:rPr>
                <w:b/>
                <w:bCs/>
              </w:rPr>
              <w:t>Logistics and Supply Chain</w:t>
            </w:r>
          </w:p>
        </w:tc>
        <w:tc>
          <w:tcPr>
            <w:tcW w:w="0" w:type="auto"/>
            <w:hideMark/>
          </w:tcPr>
          <w:p w14:paraId="0189EDF9" w14:textId="77777777" w:rsidR="0060523C" w:rsidRPr="00037ABE" w:rsidRDefault="0060523C" w:rsidP="00401C5A">
            <w:pPr>
              <w:jc w:val="center"/>
              <w:rPr>
                <w:b/>
                <w:bCs/>
              </w:rPr>
            </w:pPr>
            <w:r w:rsidRPr="00037ABE">
              <w:rPr>
                <w:b/>
                <w:bCs/>
              </w:rPr>
              <w:t>£5,000</w:t>
            </w:r>
          </w:p>
        </w:tc>
        <w:tc>
          <w:tcPr>
            <w:tcW w:w="0" w:type="auto"/>
          </w:tcPr>
          <w:p w14:paraId="44E6B070" w14:textId="77777777" w:rsidR="0060523C" w:rsidRPr="00037ABE" w:rsidRDefault="0060523C" w:rsidP="00401C5A">
            <w:r w:rsidRPr="00037ABE">
              <w:t>Includes transportation funds for attendees, distinct culinary food provision, mobile toilet setup, waste management, and AV equipment acquisition for the event.</w:t>
            </w:r>
          </w:p>
        </w:tc>
      </w:tr>
      <w:tr w:rsidR="0060523C" w:rsidRPr="00037ABE" w14:paraId="7F8CDE9E" w14:textId="77777777" w:rsidTr="00C36F3B">
        <w:tc>
          <w:tcPr>
            <w:tcW w:w="0" w:type="auto"/>
            <w:hideMark/>
          </w:tcPr>
          <w:p w14:paraId="136D0D57" w14:textId="77777777" w:rsidR="0060523C" w:rsidRPr="00037ABE" w:rsidRDefault="0060523C" w:rsidP="00401C5A">
            <w:pPr>
              <w:jc w:val="center"/>
              <w:rPr>
                <w:b/>
                <w:bCs/>
              </w:rPr>
            </w:pPr>
            <w:r w:rsidRPr="00037ABE">
              <w:rPr>
                <w:b/>
                <w:bCs/>
              </w:rPr>
              <w:t>Resources</w:t>
            </w:r>
          </w:p>
        </w:tc>
        <w:tc>
          <w:tcPr>
            <w:tcW w:w="0" w:type="auto"/>
            <w:hideMark/>
          </w:tcPr>
          <w:p w14:paraId="59A58690" w14:textId="77777777" w:rsidR="0060523C" w:rsidRPr="00037ABE" w:rsidRDefault="0060523C" w:rsidP="00401C5A">
            <w:pPr>
              <w:jc w:val="center"/>
              <w:rPr>
                <w:b/>
                <w:bCs/>
              </w:rPr>
            </w:pPr>
            <w:r w:rsidRPr="00037ABE">
              <w:rPr>
                <w:b/>
                <w:bCs/>
              </w:rPr>
              <w:t>£4,000</w:t>
            </w:r>
          </w:p>
        </w:tc>
        <w:tc>
          <w:tcPr>
            <w:tcW w:w="0" w:type="auto"/>
          </w:tcPr>
          <w:p w14:paraId="2819C44F" w14:textId="77777777" w:rsidR="0060523C" w:rsidRPr="00037ABE" w:rsidRDefault="0060523C" w:rsidP="00401C5A">
            <w:r w:rsidRPr="00037ABE">
              <w:t xml:space="preserve">Includes guides for the heritage storytelling walks, governmental grants, and others </w:t>
            </w:r>
          </w:p>
        </w:tc>
      </w:tr>
      <w:tr w:rsidR="0060523C" w:rsidRPr="00037ABE" w14:paraId="762A8B5A" w14:textId="77777777" w:rsidTr="0060523C">
        <w:tc>
          <w:tcPr>
            <w:tcW w:w="0" w:type="auto"/>
            <w:hideMark/>
          </w:tcPr>
          <w:p w14:paraId="5A453E05" w14:textId="77777777" w:rsidR="0060523C" w:rsidRPr="00037ABE" w:rsidRDefault="0060523C" w:rsidP="00401C5A">
            <w:pPr>
              <w:jc w:val="center"/>
              <w:rPr>
                <w:b/>
                <w:bCs/>
              </w:rPr>
            </w:pPr>
            <w:r w:rsidRPr="00037ABE">
              <w:rPr>
                <w:b/>
                <w:bCs/>
              </w:rPr>
              <w:t>Exhibition Fees</w:t>
            </w:r>
          </w:p>
        </w:tc>
        <w:tc>
          <w:tcPr>
            <w:tcW w:w="0" w:type="auto"/>
          </w:tcPr>
          <w:p w14:paraId="2D6931F0" w14:textId="4E38A9C2" w:rsidR="0060523C" w:rsidRPr="00037ABE" w:rsidRDefault="0060523C" w:rsidP="00401C5A">
            <w:pPr>
              <w:jc w:val="center"/>
              <w:rPr>
                <w:b/>
                <w:bCs/>
              </w:rPr>
            </w:pPr>
            <w:r w:rsidRPr="00037ABE">
              <w:rPr>
                <w:b/>
                <w:bCs/>
              </w:rPr>
              <w:t>£20,000</w:t>
            </w:r>
          </w:p>
        </w:tc>
        <w:tc>
          <w:tcPr>
            <w:tcW w:w="0" w:type="auto"/>
          </w:tcPr>
          <w:p w14:paraId="1B325D1B" w14:textId="77777777" w:rsidR="0060523C" w:rsidRPr="00037ABE" w:rsidRDefault="0060523C" w:rsidP="00401C5A">
            <w:r w:rsidRPr="00037ABE">
              <w:t>Income from the sale of exhibition facilities to cultural tourism service providers, international tour operators and other businesses to market and maintain their products and services.</w:t>
            </w:r>
          </w:p>
        </w:tc>
      </w:tr>
      <w:tr w:rsidR="0060523C" w:rsidRPr="00037ABE" w14:paraId="451CC3F4" w14:textId="77777777" w:rsidTr="00F81319">
        <w:tc>
          <w:tcPr>
            <w:tcW w:w="0" w:type="auto"/>
            <w:hideMark/>
          </w:tcPr>
          <w:p w14:paraId="593104E3" w14:textId="77777777" w:rsidR="0060523C" w:rsidRPr="00037ABE" w:rsidRDefault="0060523C" w:rsidP="00401C5A">
            <w:pPr>
              <w:jc w:val="center"/>
              <w:rPr>
                <w:b/>
                <w:bCs/>
              </w:rPr>
            </w:pPr>
            <w:r w:rsidRPr="00037ABE">
              <w:rPr>
                <w:b/>
                <w:bCs/>
              </w:rPr>
              <w:t>Tickets Sold</w:t>
            </w:r>
          </w:p>
        </w:tc>
        <w:tc>
          <w:tcPr>
            <w:tcW w:w="0" w:type="auto"/>
            <w:gridSpan w:val="2"/>
            <w:hideMark/>
          </w:tcPr>
          <w:p w14:paraId="398BD951" w14:textId="77777777" w:rsidR="0060523C" w:rsidRPr="00037ABE" w:rsidRDefault="0060523C" w:rsidP="00401C5A">
            <w:r w:rsidRPr="00037ABE">
              <w:t>Fees generated from delegate registrations are used to make it clear that people can attend the sessions, workshops, and other activities that go with the summit.</w:t>
            </w:r>
          </w:p>
        </w:tc>
      </w:tr>
      <w:tr w:rsidR="0060523C" w:rsidRPr="00037ABE" w14:paraId="09ED769D" w14:textId="77777777" w:rsidTr="00B268E4">
        <w:tc>
          <w:tcPr>
            <w:tcW w:w="0" w:type="auto"/>
            <w:hideMark/>
          </w:tcPr>
          <w:p w14:paraId="7B964513" w14:textId="77777777" w:rsidR="0060523C" w:rsidRPr="00037ABE" w:rsidRDefault="0060523C" w:rsidP="00401C5A">
            <w:pPr>
              <w:jc w:val="center"/>
              <w:rPr>
                <w:b/>
                <w:bCs/>
              </w:rPr>
            </w:pPr>
            <w:r w:rsidRPr="00037ABE">
              <w:rPr>
                <w:b/>
                <w:bCs/>
              </w:rPr>
              <w:t>Sponsorships</w:t>
            </w:r>
          </w:p>
        </w:tc>
        <w:tc>
          <w:tcPr>
            <w:tcW w:w="0" w:type="auto"/>
            <w:gridSpan w:val="2"/>
            <w:hideMark/>
          </w:tcPr>
          <w:p w14:paraId="7DFA6479" w14:textId="2B0E170F" w:rsidR="0060523C" w:rsidRPr="00037ABE" w:rsidRDefault="0060523C" w:rsidP="00401C5A">
            <w:r w:rsidRPr="00037ABE">
              <w:t>Financial support in terms of sponsorship from local tourism bodies, government and companies committed to protecting the cultural integrity of heritage.</w:t>
            </w:r>
          </w:p>
        </w:tc>
      </w:tr>
      <w:tr w:rsidR="0060523C" w:rsidRPr="00037ABE" w14:paraId="62DFBDA3" w14:textId="77777777" w:rsidTr="00C36F3B">
        <w:tc>
          <w:tcPr>
            <w:tcW w:w="0" w:type="auto"/>
            <w:hideMark/>
          </w:tcPr>
          <w:p w14:paraId="75EC13DD" w14:textId="77777777" w:rsidR="0060523C" w:rsidRPr="00037ABE" w:rsidRDefault="0060523C" w:rsidP="00401C5A">
            <w:pPr>
              <w:jc w:val="center"/>
              <w:rPr>
                <w:b/>
                <w:bCs/>
              </w:rPr>
            </w:pPr>
            <w:r w:rsidRPr="00037ABE">
              <w:rPr>
                <w:b/>
                <w:bCs/>
              </w:rPr>
              <w:t>Total Expenditure</w:t>
            </w:r>
          </w:p>
        </w:tc>
        <w:tc>
          <w:tcPr>
            <w:tcW w:w="0" w:type="auto"/>
            <w:hideMark/>
          </w:tcPr>
          <w:p w14:paraId="7CC2F347" w14:textId="77777777" w:rsidR="0060523C" w:rsidRPr="00037ABE" w:rsidRDefault="0060523C" w:rsidP="00401C5A">
            <w:pPr>
              <w:jc w:val="center"/>
              <w:rPr>
                <w:b/>
                <w:bCs/>
              </w:rPr>
            </w:pPr>
            <w:r w:rsidRPr="00037ABE">
              <w:rPr>
                <w:b/>
                <w:bCs/>
              </w:rPr>
              <w:t>£54,000</w:t>
            </w:r>
          </w:p>
        </w:tc>
        <w:tc>
          <w:tcPr>
            <w:tcW w:w="0" w:type="auto"/>
          </w:tcPr>
          <w:p w14:paraId="226DA1AA" w14:textId="77777777" w:rsidR="0060523C" w:rsidRPr="00037ABE" w:rsidRDefault="0060523C" w:rsidP="00401C5A">
            <w:r w:rsidRPr="00037ABE">
              <w:t xml:space="preserve">Overall budget devoted to operational and personnel, marketing, and resource requirements. </w:t>
            </w:r>
          </w:p>
        </w:tc>
      </w:tr>
      <w:tr w:rsidR="0060523C" w:rsidRPr="00037ABE" w14:paraId="57AE4F78" w14:textId="77777777" w:rsidTr="00496DD3">
        <w:tc>
          <w:tcPr>
            <w:tcW w:w="0" w:type="auto"/>
            <w:hideMark/>
          </w:tcPr>
          <w:p w14:paraId="3C7B0FF9" w14:textId="77777777" w:rsidR="0060523C" w:rsidRPr="00037ABE" w:rsidRDefault="0060523C" w:rsidP="00401C5A">
            <w:pPr>
              <w:jc w:val="center"/>
              <w:rPr>
                <w:b/>
                <w:bCs/>
              </w:rPr>
            </w:pPr>
            <w:r w:rsidRPr="00037ABE">
              <w:rPr>
                <w:b/>
                <w:bCs/>
              </w:rPr>
              <w:t>Total Income</w:t>
            </w:r>
          </w:p>
        </w:tc>
        <w:tc>
          <w:tcPr>
            <w:tcW w:w="0" w:type="auto"/>
            <w:gridSpan w:val="2"/>
            <w:hideMark/>
          </w:tcPr>
          <w:p w14:paraId="10A65241" w14:textId="77777777" w:rsidR="0060523C" w:rsidRPr="00037ABE" w:rsidRDefault="0060523C" w:rsidP="00401C5A">
            <w:r w:rsidRPr="00037ABE">
              <w:t>NA</w:t>
            </w:r>
          </w:p>
        </w:tc>
      </w:tr>
      <w:tr w:rsidR="0060523C" w:rsidRPr="00037ABE" w14:paraId="6A56BADA" w14:textId="77777777" w:rsidTr="00EC4F4B">
        <w:tc>
          <w:tcPr>
            <w:tcW w:w="0" w:type="auto"/>
            <w:hideMark/>
          </w:tcPr>
          <w:p w14:paraId="552B8FDA" w14:textId="77777777" w:rsidR="0060523C" w:rsidRPr="00037ABE" w:rsidRDefault="0060523C" w:rsidP="00401C5A">
            <w:pPr>
              <w:jc w:val="center"/>
              <w:rPr>
                <w:b/>
                <w:bCs/>
              </w:rPr>
            </w:pPr>
            <w:r w:rsidRPr="00037ABE">
              <w:rPr>
                <w:b/>
                <w:bCs/>
              </w:rPr>
              <w:t>Surplus/Profit</w:t>
            </w:r>
          </w:p>
        </w:tc>
        <w:tc>
          <w:tcPr>
            <w:tcW w:w="0" w:type="auto"/>
            <w:gridSpan w:val="2"/>
            <w:hideMark/>
          </w:tcPr>
          <w:p w14:paraId="709DA1D7" w14:textId="77777777" w:rsidR="0060523C" w:rsidRPr="00037ABE" w:rsidRDefault="0060523C" w:rsidP="00401C5A">
            <w:r w:rsidRPr="00037ABE">
              <w:t>NA</w:t>
            </w:r>
          </w:p>
        </w:tc>
      </w:tr>
    </w:tbl>
    <w:p w14:paraId="1C4B1FE1" w14:textId="77777777" w:rsidR="00F8051D" w:rsidRPr="00037ABE" w:rsidRDefault="00F8051D" w:rsidP="00401C5A">
      <w:pPr>
        <w:spacing w:after="0"/>
      </w:pPr>
    </w:p>
    <w:p w14:paraId="0912B6AF" w14:textId="77777777" w:rsidR="006011EB" w:rsidRPr="00037ABE" w:rsidRDefault="00F61ADF" w:rsidP="00401C5A">
      <w:pPr>
        <w:pStyle w:val="Heading1"/>
      </w:pPr>
      <w:bookmarkStart w:id="6" w:name="_Toc200535423"/>
      <w:r w:rsidRPr="00037ABE">
        <w:t>Industry Trends / Issues / Impacts</w:t>
      </w:r>
      <w:bookmarkEnd w:id="6"/>
    </w:p>
    <w:p w14:paraId="7B3BAEB3" w14:textId="1517CEC4" w:rsidR="00D455C0" w:rsidRPr="00037ABE" w:rsidRDefault="00F61ADF" w:rsidP="00401C5A">
      <w:pPr>
        <w:spacing w:after="0"/>
      </w:pPr>
      <w:r w:rsidRPr="00037ABE">
        <w:t>There are several major trends, challenges, and developments in the industry of meetings and events which have a significant impact on the way events are planned and implemented</w:t>
      </w:r>
      <w:r w:rsidR="00D46D97" w:rsidRPr="00037ABE">
        <w:t>.</w:t>
      </w:r>
      <w:r w:rsidRPr="00037ABE">
        <w:t xml:space="preserve"> The most salient trend is the increasing enthusiasm around the organisation of </w:t>
      </w:r>
      <w:r w:rsidR="00C266AD" w:rsidRPr="00037ABE">
        <w:t>culture-specific and heritage-based</w:t>
      </w:r>
      <w:r w:rsidRPr="00037ABE">
        <w:t xml:space="preserve"> events</w:t>
      </w:r>
      <w:r w:rsidR="0060523C" w:rsidRPr="00037ABE">
        <w:t xml:space="preserve"> (Chakilam, 2025)</w:t>
      </w:r>
      <w:r w:rsidRPr="00037ABE">
        <w:t xml:space="preserve">. There has been a renewed interest by event planners to adopt </w:t>
      </w:r>
      <w:r w:rsidR="00C266AD" w:rsidRPr="00037ABE">
        <w:t>positive cultural aspects</w:t>
      </w:r>
      <w:r w:rsidRPr="00037ABE">
        <w:t xml:space="preserve">, considering increased concerns for the </w:t>
      </w:r>
      <w:r w:rsidR="00C266AD" w:rsidRPr="00037ABE">
        <w:t>cultural protection at large</w:t>
      </w:r>
      <w:r w:rsidR="00D46D97" w:rsidRPr="00037ABE">
        <w:t xml:space="preserve"> (</w:t>
      </w:r>
      <w:r w:rsidR="00FC7717" w:rsidRPr="00037ABE">
        <w:t xml:space="preserve">Marlina </w:t>
      </w:r>
      <w:r w:rsidR="008A02BC" w:rsidRPr="00037ABE">
        <w:rPr>
          <w:i/>
          <w:iCs/>
        </w:rPr>
        <w:t>et al.</w:t>
      </w:r>
      <w:r w:rsidR="00FC7717" w:rsidRPr="00037ABE">
        <w:t xml:space="preserve"> 2024)</w:t>
      </w:r>
      <w:r w:rsidR="00D46D97" w:rsidRPr="00037ABE">
        <w:t>.</w:t>
      </w:r>
      <w:r w:rsidRPr="00037ABE">
        <w:t xml:space="preserve"> The mounting trends regarding sustainability and eco-commitment have a positive impact on the </w:t>
      </w:r>
      <w:r w:rsidR="00037ABE" w:rsidRPr="00037ABE">
        <w:t>Croeso Summit since</w:t>
      </w:r>
      <w:r w:rsidRPr="00037ABE">
        <w:t xml:space="preserve"> its program is centred around </w:t>
      </w:r>
      <w:r w:rsidR="00FC7717" w:rsidRPr="00037ABE">
        <w:t>cultural and heritage tourism</w:t>
      </w:r>
      <w:r w:rsidRPr="00037ABE">
        <w:t xml:space="preserve"> in Wales. </w:t>
      </w:r>
      <w:r w:rsidR="00162A3D" w:rsidRPr="00162A3D">
        <w:t>Risk assessments of this event will be conducted before starting this event by identifying weather forecasts and the number of guests to participate in it. Along with these basic requirements, access feasibility will be provided to the disabled with wheelchair, multilingual signage, and sensory-friendly areas to showcase inclusivity and resilience of this event.</w:t>
      </w:r>
      <w:r w:rsidR="00162A3D">
        <w:t xml:space="preserve"> </w:t>
      </w:r>
      <w:r w:rsidRPr="00037ABE">
        <w:t>Hybrid and virtual events, therefore, have grown tremendously and become more relevant in the COVID-19 period</w:t>
      </w:r>
      <w:r w:rsidR="00D46D97" w:rsidRPr="00037ABE">
        <w:t xml:space="preserve"> (Wang, 2024).</w:t>
      </w:r>
      <w:r w:rsidRPr="00037ABE">
        <w:t xml:space="preserve"> Access to virtual sessions will allow the summit to reach a wider international audience, yet its emphasis will remain on cooperation with </w:t>
      </w:r>
      <w:r w:rsidR="00D02C49" w:rsidRPr="00037ABE">
        <w:t>culturally immersive</w:t>
      </w:r>
      <w:r w:rsidRPr="00037ABE">
        <w:t xml:space="preserve"> tourism</w:t>
      </w:r>
      <w:r w:rsidR="00D02C49" w:rsidRPr="00037ABE">
        <w:t xml:space="preserve"> experiences</w:t>
      </w:r>
      <w:r w:rsidRPr="00037ABE">
        <w:t>. With technology constantly changing, platforms that use virtual reality, AI, and event app solutions are necessary for increasing the participation of attendees in the industry</w:t>
      </w:r>
      <w:r w:rsidR="00580C0C">
        <w:t xml:space="preserve">. </w:t>
      </w:r>
      <w:r w:rsidRPr="00037ABE">
        <w:t xml:space="preserve">Event planning has therefore been affected by the continued economic instability and heightened financial straits in the post-pandemic phase. </w:t>
      </w:r>
    </w:p>
    <w:p w14:paraId="3BAA0196" w14:textId="77777777" w:rsidR="00C13376" w:rsidRPr="00037ABE" w:rsidRDefault="00F61ADF" w:rsidP="00401C5A">
      <w:pPr>
        <w:pStyle w:val="Heading1"/>
      </w:pPr>
      <w:bookmarkStart w:id="7" w:name="_Toc200535424"/>
      <w:r w:rsidRPr="00037ABE">
        <w:t>Situational and Cultural Considerations</w:t>
      </w:r>
      <w:bookmarkEnd w:id="7"/>
    </w:p>
    <w:p w14:paraId="51200A38" w14:textId="3174C51B" w:rsidR="00AA6FEF" w:rsidRPr="00037ABE" w:rsidRDefault="00F61ADF" w:rsidP="00401C5A">
      <w:pPr>
        <w:spacing w:after="0"/>
      </w:pPr>
      <w:r w:rsidRPr="00037ABE">
        <w:t xml:space="preserve">The focus of the Croeso Summit on sustainable tourism and eco-experiences requires keeping in mind numerous situational and cultural factors of its success. </w:t>
      </w:r>
      <w:r w:rsidR="00FB5B11" w:rsidRPr="00037ABE">
        <w:t>Culturally</w:t>
      </w:r>
      <w:r w:rsidRPr="00037ABE">
        <w:t xml:space="preserve">, the summit should mirror the current movement to be sustainable on a global and local scale, post-pandemic, which has elevated interest in </w:t>
      </w:r>
      <w:r w:rsidR="00FB5B11" w:rsidRPr="00037ABE">
        <w:t>culture-conscious</w:t>
      </w:r>
      <w:r w:rsidRPr="00037ABE">
        <w:t xml:space="preserve"> travelling</w:t>
      </w:r>
      <w:r w:rsidR="00D46D97" w:rsidRPr="00037ABE">
        <w:t xml:space="preserve"> (</w:t>
      </w:r>
      <w:r w:rsidR="00F45835" w:rsidRPr="00037ABE">
        <w:t>Hussain, 2021)</w:t>
      </w:r>
      <w:r w:rsidR="00D46D97" w:rsidRPr="00037ABE">
        <w:t>.</w:t>
      </w:r>
      <w:r w:rsidRPr="00037ABE">
        <w:t xml:space="preserve"> With its focus on outdoor workshops and </w:t>
      </w:r>
      <w:r w:rsidR="00F45835" w:rsidRPr="00037ABE">
        <w:t xml:space="preserve">cultural </w:t>
      </w:r>
      <w:r w:rsidRPr="00037ABE">
        <w:t xml:space="preserve">tourism in areas such as Pembrokeshire, the event highlights Wales's efforts </w:t>
      </w:r>
      <w:r w:rsidR="00F45835" w:rsidRPr="00037ABE">
        <w:t>concerning</w:t>
      </w:r>
      <w:r w:rsidRPr="00037ABE">
        <w:t xml:space="preserve"> </w:t>
      </w:r>
      <w:r w:rsidR="00F45835" w:rsidRPr="00037ABE">
        <w:t>culturally immersive</w:t>
      </w:r>
      <w:r w:rsidRPr="00037ABE">
        <w:t xml:space="preserve"> travel, yet conveners will have to deal with </w:t>
      </w:r>
      <w:r w:rsidR="00FE4F2B" w:rsidRPr="00037ABE">
        <w:t>changing</w:t>
      </w:r>
      <w:r w:rsidRPr="00037ABE">
        <w:t xml:space="preserve"> patterns</w:t>
      </w:r>
      <w:r w:rsidR="00FE4F2B" w:rsidRPr="00037ABE">
        <w:t xml:space="preserve"> and cultural interests</w:t>
      </w:r>
      <w:r w:rsidRPr="00037ABE">
        <w:t xml:space="preserve"> for visitors</w:t>
      </w:r>
      <w:r w:rsidR="0060523C" w:rsidRPr="00037ABE">
        <w:t xml:space="preserve"> (Bowdin </w:t>
      </w:r>
      <w:r w:rsidR="0060523C" w:rsidRPr="00037ABE">
        <w:rPr>
          <w:i/>
          <w:iCs/>
        </w:rPr>
        <w:t>et al.</w:t>
      </w:r>
      <w:r w:rsidR="0060523C" w:rsidRPr="00037ABE">
        <w:t xml:space="preserve"> 2023)</w:t>
      </w:r>
      <w:r w:rsidRPr="00037ABE">
        <w:t xml:space="preserve">. Furthermore, the constant desire for outdoor activities caused by the pandemic opens the door to opportunities and hurdles to managing a well-balanced and </w:t>
      </w:r>
      <w:r w:rsidR="00FE4F2B" w:rsidRPr="00037ABE">
        <w:t>culturally enlightened heritage</w:t>
      </w:r>
      <w:r w:rsidRPr="00037ABE">
        <w:t xml:space="preserve"> tourism industry</w:t>
      </w:r>
      <w:r w:rsidR="00D46D97" w:rsidRPr="00037ABE">
        <w:t xml:space="preserve"> (</w:t>
      </w:r>
      <w:r w:rsidR="00005ACD" w:rsidRPr="00037ABE">
        <w:t>Mandić and Kennell, 2021</w:t>
      </w:r>
      <w:r w:rsidR="00D46D97" w:rsidRPr="00037ABE">
        <w:t>).</w:t>
      </w:r>
      <w:r w:rsidR="006A417C" w:rsidRPr="00037ABE">
        <w:t xml:space="preserve"> </w:t>
      </w:r>
      <w:r w:rsidRPr="00037ABE">
        <w:t xml:space="preserve">It is essential to honour the specific local identity of Wales, </w:t>
      </w:r>
      <w:r w:rsidR="00037ABE" w:rsidRPr="00037ABE">
        <w:t>extremely sensitive</w:t>
      </w:r>
      <w:r w:rsidRPr="00037ABE">
        <w:t xml:space="preserve"> to its </w:t>
      </w:r>
      <w:r w:rsidR="00005ACD" w:rsidRPr="00037ABE">
        <w:t>cultural</w:t>
      </w:r>
      <w:r w:rsidRPr="00037ABE">
        <w:t xml:space="preserve"> heritage, in any event within the region. </w:t>
      </w:r>
    </w:p>
    <w:p w14:paraId="5534F6F6" w14:textId="77777777" w:rsidR="00B63973" w:rsidRPr="00037ABE" w:rsidRDefault="00F61ADF" w:rsidP="00401C5A">
      <w:pPr>
        <w:spacing w:after="0"/>
        <w:rPr>
          <w:b/>
          <w:bCs/>
        </w:rPr>
      </w:pPr>
      <w:r w:rsidRPr="00037ABE">
        <w:rPr>
          <w:b/>
          <w:bCs/>
        </w:rPr>
        <w:t>PESTLE Analysis</w:t>
      </w:r>
    </w:p>
    <w:tbl>
      <w:tblPr>
        <w:tblStyle w:val="TableGrid"/>
        <w:tblW w:w="0" w:type="auto"/>
        <w:tblLook w:val="04A0" w:firstRow="1" w:lastRow="0" w:firstColumn="1" w:lastColumn="0" w:noHBand="0" w:noVBand="1"/>
      </w:tblPr>
      <w:tblGrid>
        <w:gridCol w:w="1763"/>
        <w:gridCol w:w="3278"/>
        <w:gridCol w:w="3975"/>
      </w:tblGrid>
      <w:tr w:rsidR="008459DF" w:rsidRPr="00037ABE" w14:paraId="5B14DE1D" w14:textId="77777777" w:rsidTr="000E66E9">
        <w:tc>
          <w:tcPr>
            <w:tcW w:w="0" w:type="auto"/>
            <w:hideMark/>
          </w:tcPr>
          <w:p w14:paraId="6BF3156E" w14:textId="77777777" w:rsidR="000E66E9" w:rsidRPr="00037ABE" w:rsidRDefault="00F61ADF" w:rsidP="00401C5A">
            <w:pPr>
              <w:jc w:val="center"/>
              <w:rPr>
                <w:b/>
                <w:bCs/>
              </w:rPr>
            </w:pPr>
            <w:r w:rsidRPr="00037ABE">
              <w:rPr>
                <w:b/>
                <w:bCs/>
              </w:rPr>
              <w:t>Factor</w:t>
            </w:r>
          </w:p>
        </w:tc>
        <w:tc>
          <w:tcPr>
            <w:tcW w:w="0" w:type="auto"/>
            <w:hideMark/>
          </w:tcPr>
          <w:p w14:paraId="678A0389" w14:textId="77777777" w:rsidR="000E66E9" w:rsidRPr="00037ABE" w:rsidRDefault="00F61ADF" w:rsidP="00401C5A">
            <w:pPr>
              <w:jc w:val="center"/>
              <w:rPr>
                <w:b/>
                <w:bCs/>
              </w:rPr>
            </w:pPr>
            <w:r w:rsidRPr="00037ABE">
              <w:rPr>
                <w:b/>
                <w:bCs/>
              </w:rPr>
              <w:t>Description</w:t>
            </w:r>
          </w:p>
        </w:tc>
        <w:tc>
          <w:tcPr>
            <w:tcW w:w="0" w:type="auto"/>
            <w:hideMark/>
          </w:tcPr>
          <w:p w14:paraId="34B6923C" w14:textId="77777777" w:rsidR="000E66E9" w:rsidRPr="00037ABE" w:rsidRDefault="00F61ADF" w:rsidP="00401C5A">
            <w:pPr>
              <w:jc w:val="center"/>
              <w:rPr>
                <w:b/>
                <w:bCs/>
              </w:rPr>
            </w:pPr>
            <w:r w:rsidRPr="00037ABE">
              <w:rPr>
                <w:b/>
                <w:bCs/>
              </w:rPr>
              <w:t>Relevance to the Event</w:t>
            </w:r>
          </w:p>
        </w:tc>
      </w:tr>
      <w:tr w:rsidR="008459DF" w:rsidRPr="00037ABE" w14:paraId="79818F6D" w14:textId="77777777" w:rsidTr="000E66E9">
        <w:tc>
          <w:tcPr>
            <w:tcW w:w="0" w:type="auto"/>
            <w:hideMark/>
          </w:tcPr>
          <w:p w14:paraId="4A99E1F7" w14:textId="77777777" w:rsidR="000E66E9" w:rsidRPr="00037ABE" w:rsidRDefault="00F61ADF" w:rsidP="00401C5A">
            <w:pPr>
              <w:rPr>
                <w:b/>
                <w:bCs/>
              </w:rPr>
            </w:pPr>
            <w:r w:rsidRPr="00037ABE">
              <w:rPr>
                <w:b/>
                <w:bCs/>
              </w:rPr>
              <w:t>Political</w:t>
            </w:r>
          </w:p>
        </w:tc>
        <w:tc>
          <w:tcPr>
            <w:tcW w:w="0" w:type="auto"/>
          </w:tcPr>
          <w:p w14:paraId="0C7E9BFF" w14:textId="7E514B0B" w:rsidR="000E66E9" w:rsidRPr="00037ABE" w:rsidRDefault="00F61ADF" w:rsidP="00401C5A">
            <w:r w:rsidRPr="00037ABE">
              <w:t xml:space="preserve">The Welsh government is serious about the </w:t>
            </w:r>
            <w:r w:rsidR="00153696" w:rsidRPr="00037ABE">
              <w:t>cultural</w:t>
            </w:r>
            <w:r w:rsidRPr="00037ABE">
              <w:t xml:space="preserve"> development of tourism</w:t>
            </w:r>
            <w:r w:rsidR="00D46D97" w:rsidRPr="00037ABE">
              <w:t>. T</w:t>
            </w:r>
            <w:r w:rsidRPr="00037ABE">
              <w:t xml:space="preserve">his includes support for </w:t>
            </w:r>
            <w:r w:rsidR="00153696" w:rsidRPr="00037ABE">
              <w:t xml:space="preserve">heritage </w:t>
            </w:r>
            <w:r w:rsidRPr="00037ABE">
              <w:t>tourism and such schemes</w:t>
            </w:r>
            <w:r w:rsidR="00D46D97" w:rsidRPr="00037ABE">
              <w:t xml:space="preserve"> (</w:t>
            </w:r>
            <w:r w:rsidR="00E5090A" w:rsidRPr="00037ABE">
              <w:t>G</w:t>
            </w:r>
            <w:r w:rsidR="006A417C" w:rsidRPr="00037ABE">
              <w:t>ov.uk</w:t>
            </w:r>
            <w:r w:rsidR="00E5090A" w:rsidRPr="00037ABE">
              <w:t>, 202</w:t>
            </w:r>
            <w:r w:rsidR="006A417C" w:rsidRPr="00037ABE">
              <w:t>5</w:t>
            </w:r>
            <w:r w:rsidR="00D46D97" w:rsidRPr="00037ABE">
              <w:t>).</w:t>
            </w:r>
          </w:p>
        </w:tc>
        <w:tc>
          <w:tcPr>
            <w:tcW w:w="0" w:type="auto"/>
          </w:tcPr>
          <w:p w14:paraId="70334240" w14:textId="77777777" w:rsidR="000E66E9" w:rsidRPr="00037ABE" w:rsidRDefault="00F61ADF" w:rsidP="00401C5A">
            <w:r w:rsidRPr="00037ABE">
              <w:t xml:space="preserve">The Welsh government, which focuses on </w:t>
            </w:r>
            <w:r w:rsidR="00E5090A" w:rsidRPr="00037ABE">
              <w:t xml:space="preserve">culture </w:t>
            </w:r>
            <w:r w:rsidRPr="00037ABE">
              <w:t>and tourism, might have a role to play in sponsoring the summit financially and administratively.</w:t>
            </w:r>
          </w:p>
        </w:tc>
      </w:tr>
      <w:tr w:rsidR="008459DF" w:rsidRPr="00037ABE" w14:paraId="78744D32" w14:textId="77777777" w:rsidTr="00CA7473">
        <w:tc>
          <w:tcPr>
            <w:tcW w:w="0" w:type="auto"/>
            <w:hideMark/>
          </w:tcPr>
          <w:p w14:paraId="7A68444D" w14:textId="77777777" w:rsidR="000E66E9" w:rsidRPr="00037ABE" w:rsidRDefault="00F61ADF" w:rsidP="00401C5A">
            <w:pPr>
              <w:rPr>
                <w:b/>
                <w:bCs/>
              </w:rPr>
            </w:pPr>
            <w:r w:rsidRPr="00037ABE">
              <w:rPr>
                <w:b/>
                <w:bCs/>
              </w:rPr>
              <w:t>Economic</w:t>
            </w:r>
          </w:p>
        </w:tc>
        <w:tc>
          <w:tcPr>
            <w:tcW w:w="0" w:type="auto"/>
          </w:tcPr>
          <w:p w14:paraId="0D1139FB" w14:textId="1F26F1C5" w:rsidR="000E66E9" w:rsidRPr="00037ABE" w:rsidRDefault="00F61ADF" w:rsidP="00401C5A">
            <w:r w:rsidRPr="00037ABE">
              <w:t>Economic stability of the area, financial needs for organising the event, and derived advantages from tourism</w:t>
            </w:r>
            <w:r w:rsidR="0060523C" w:rsidRPr="00037ABE">
              <w:t xml:space="preserve"> (Ross </w:t>
            </w:r>
            <w:r w:rsidR="0060523C" w:rsidRPr="00037ABE">
              <w:rPr>
                <w:i/>
                <w:iCs/>
              </w:rPr>
              <w:t>et al.</w:t>
            </w:r>
            <w:r w:rsidR="0060523C" w:rsidRPr="00037ABE">
              <w:t xml:space="preserve"> 2025)</w:t>
            </w:r>
            <w:r w:rsidRPr="00037ABE">
              <w:t>.</w:t>
            </w:r>
          </w:p>
        </w:tc>
        <w:tc>
          <w:tcPr>
            <w:tcW w:w="0" w:type="auto"/>
          </w:tcPr>
          <w:p w14:paraId="68EA1D56" w14:textId="05716BD4" w:rsidR="000E66E9" w:rsidRPr="00037ABE" w:rsidRDefault="00F61ADF" w:rsidP="00401C5A">
            <w:r w:rsidRPr="00037ABE">
              <w:t xml:space="preserve">Wales has </w:t>
            </w:r>
            <w:r w:rsidR="00037ABE" w:rsidRPr="00037ABE">
              <w:t>benefited</w:t>
            </w:r>
            <w:r w:rsidRPr="00037ABE">
              <w:t xml:space="preserve"> in terms of the local economy through the form of tourism. The summit might lead to more tourism activities and local economic benefits arising from the service industry</w:t>
            </w:r>
            <w:r w:rsidR="00D46D97" w:rsidRPr="00037ABE">
              <w:t xml:space="preserve"> (Calver </w:t>
            </w:r>
            <w:r w:rsidR="008A02BC" w:rsidRPr="00037ABE">
              <w:rPr>
                <w:i/>
                <w:iCs/>
              </w:rPr>
              <w:t>et al.</w:t>
            </w:r>
            <w:r w:rsidR="00D46D97" w:rsidRPr="00037ABE">
              <w:t xml:space="preserve"> 2025).</w:t>
            </w:r>
          </w:p>
        </w:tc>
      </w:tr>
      <w:tr w:rsidR="008459DF" w:rsidRPr="00037ABE" w14:paraId="688A4EC9" w14:textId="77777777" w:rsidTr="00416050">
        <w:tc>
          <w:tcPr>
            <w:tcW w:w="0" w:type="auto"/>
            <w:hideMark/>
          </w:tcPr>
          <w:p w14:paraId="20C27904" w14:textId="77777777" w:rsidR="000E66E9" w:rsidRPr="00037ABE" w:rsidRDefault="00F61ADF" w:rsidP="00401C5A">
            <w:pPr>
              <w:rPr>
                <w:b/>
                <w:bCs/>
              </w:rPr>
            </w:pPr>
            <w:r w:rsidRPr="00037ABE">
              <w:rPr>
                <w:b/>
                <w:bCs/>
              </w:rPr>
              <w:t>Social</w:t>
            </w:r>
          </w:p>
        </w:tc>
        <w:tc>
          <w:tcPr>
            <w:tcW w:w="0" w:type="auto"/>
          </w:tcPr>
          <w:p w14:paraId="5FA9600C" w14:textId="77777777" w:rsidR="000E66E9" w:rsidRPr="00037ABE" w:rsidRDefault="00F61ADF" w:rsidP="00401C5A">
            <w:r w:rsidRPr="00037ABE">
              <w:t xml:space="preserve">Increasing interest in </w:t>
            </w:r>
            <w:r w:rsidR="00C16BC6" w:rsidRPr="00037ABE">
              <w:t>cultural tourism</w:t>
            </w:r>
            <w:r w:rsidRPr="00037ABE">
              <w:t xml:space="preserve"> and cultural shifts in attitude toward </w:t>
            </w:r>
            <w:r w:rsidR="00C16BC6" w:rsidRPr="00037ABE">
              <w:t>heritage</w:t>
            </w:r>
            <w:r w:rsidRPr="00037ABE">
              <w:t xml:space="preserve"> travel are making the summit relevant.</w:t>
            </w:r>
          </w:p>
        </w:tc>
        <w:tc>
          <w:tcPr>
            <w:tcW w:w="0" w:type="auto"/>
          </w:tcPr>
          <w:p w14:paraId="7FD6A524" w14:textId="77777777" w:rsidR="000E66E9" w:rsidRPr="00037ABE" w:rsidRDefault="00F61ADF" w:rsidP="00401C5A">
            <w:r w:rsidRPr="00037ABE">
              <w:t xml:space="preserve">The boom in the demand </w:t>
            </w:r>
            <w:r w:rsidR="00C16BC6" w:rsidRPr="00037ABE">
              <w:t>for</w:t>
            </w:r>
            <w:r w:rsidRPr="00037ABE">
              <w:t xml:space="preserve"> </w:t>
            </w:r>
            <w:r w:rsidR="00C16BC6" w:rsidRPr="00037ABE">
              <w:t>heritage</w:t>
            </w:r>
            <w:r w:rsidRPr="00037ABE">
              <w:t xml:space="preserve"> travel forms </w:t>
            </w:r>
            <w:r w:rsidR="00C16BC6" w:rsidRPr="00037ABE">
              <w:t>has</w:t>
            </w:r>
            <w:r w:rsidRPr="00037ABE">
              <w:t xml:space="preserve"> made the summit additionally ready to cater to those travellers seeking </w:t>
            </w:r>
            <w:r w:rsidR="00C16BC6" w:rsidRPr="00037ABE">
              <w:t xml:space="preserve">culturally engaging and immersive </w:t>
            </w:r>
            <w:r w:rsidRPr="00037ABE">
              <w:t>tours.</w:t>
            </w:r>
          </w:p>
        </w:tc>
      </w:tr>
      <w:tr w:rsidR="008459DF" w:rsidRPr="00037ABE" w14:paraId="3B73E6C8" w14:textId="77777777" w:rsidTr="00C63A42">
        <w:tc>
          <w:tcPr>
            <w:tcW w:w="0" w:type="auto"/>
            <w:hideMark/>
          </w:tcPr>
          <w:p w14:paraId="1CFD66D7" w14:textId="77777777" w:rsidR="000E66E9" w:rsidRPr="00037ABE" w:rsidRDefault="00F61ADF" w:rsidP="00401C5A">
            <w:pPr>
              <w:rPr>
                <w:b/>
                <w:bCs/>
              </w:rPr>
            </w:pPr>
            <w:r w:rsidRPr="00037ABE">
              <w:rPr>
                <w:b/>
                <w:bCs/>
              </w:rPr>
              <w:t>Technological</w:t>
            </w:r>
          </w:p>
        </w:tc>
        <w:tc>
          <w:tcPr>
            <w:tcW w:w="0" w:type="auto"/>
          </w:tcPr>
          <w:p w14:paraId="405EF636" w14:textId="77777777" w:rsidR="000E66E9" w:rsidRPr="00037ABE" w:rsidRDefault="00F61ADF" w:rsidP="00401C5A">
            <w:r w:rsidRPr="00037ABE">
              <w:t>Adoption of innovations in digital marketing, remote engagement options, and technology platforms like attendee-focused applications is especially relevant</w:t>
            </w:r>
            <w:r w:rsidR="00D46D97" w:rsidRPr="00037ABE">
              <w:t xml:space="preserve"> (Chakilam, 2025).</w:t>
            </w:r>
          </w:p>
        </w:tc>
        <w:tc>
          <w:tcPr>
            <w:tcW w:w="0" w:type="auto"/>
          </w:tcPr>
          <w:p w14:paraId="161840A0" w14:textId="3CEBCB34" w:rsidR="000E66E9" w:rsidRPr="00037ABE" w:rsidRDefault="00F61ADF" w:rsidP="00401C5A">
            <w:r w:rsidRPr="00037ABE">
              <w:t>With the help of technology, organisers can access a global audience and enhance attendee engagement through digital platforms</w:t>
            </w:r>
            <w:r w:rsidR="0060523C" w:rsidRPr="00037ABE">
              <w:t xml:space="preserve"> (Yen </w:t>
            </w:r>
            <w:r w:rsidR="0060523C" w:rsidRPr="00037ABE">
              <w:rPr>
                <w:i/>
                <w:iCs/>
              </w:rPr>
              <w:t>et al.</w:t>
            </w:r>
            <w:r w:rsidR="0060523C" w:rsidRPr="00037ABE">
              <w:t xml:space="preserve"> 2025)</w:t>
            </w:r>
            <w:r w:rsidRPr="00037ABE">
              <w:t>.</w:t>
            </w:r>
          </w:p>
        </w:tc>
      </w:tr>
      <w:tr w:rsidR="008459DF" w:rsidRPr="00037ABE" w14:paraId="63A5B0D8" w14:textId="77777777" w:rsidTr="00441F6C">
        <w:tc>
          <w:tcPr>
            <w:tcW w:w="0" w:type="auto"/>
            <w:hideMark/>
          </w:tcPr>
          <w:p w14:paraId="68696A62" w14:textId="77777777" w:rsidR="000E66E9" w:rsidRPr="00037ABE" w:rsidRDefault="00F61ADF" w:rsidP="00401C5A">
            <w:pPr>
              <w:rPr>
                <w:b/>
                <w:bCs/>
              </w:rPr>
            </w:pPr>
            <w:r w:rsidRPr="00037ABE">
              <w:rPr>
                <w:b/>
                <w:bCs/>
              </w:rPr>
              <w:t>Legal</w:t>
            </w:r>
          </w:p>
        </w:tc>
        <w:tc>
          <w:tcPr>
            <w:tcW w:w="0" w:type="auto"/>
          </w:tcPr>
          <w:p w14:paraId="2F2328BD" w14:textId="77777777" w:rsidR="000E66E9" w:rsidRPr="00037ABE" w:rsidRDefault="00F61ADF" w:rsidP="00401C5A">
            <w:r w:rsidRPr="00037ABE">
              <w:t>Event management, health and safety legislations, and standards for sustainability are all bound by legislations that need to be addressed.</w:t>
            </w:r>
          </w:p>
        </w:tc>
        <w:tc>
          <w:tcPr>
            <w:tcW w:w="0" w:type="auto"/>
          </w:tcPr>
          <w:p w14:paraId="72DEAD27" w14:textId="77777777" w:rsidR="000E66E9" w:rsidRPr="00037ABE" w:rsidRDefault="00F61ADF" w:rsidP="00401C5A">
            <w:r w:rsidRPr="00037ABE">
              <w:t xml:space="preserve">It is based on meeting the required standards for health and safety and ensuring that it gets the required </w:t>
            </w:r>
            <w:r w:rsidR="00CF0F89" w:rsidRPr="00037ABE">
              <w:t>cultural enrichment and integrity</w:t>
            </w:r>
            <w:r w:rsidRPr="00037ABE">
              <w:t xml:space="preserve"> for the summit</w:t>
            </w:r>
            <w:r w:rsidR="00D46D97" w:rsidRPr="00037ABE">
              <w:t xml:space="preserve"> (Getz, 2025).</w:t>
            </w:r>
          </w:p>
        </w:tc>
      </w:tr>
      <w:tr w:rsidR="008A02BC" w:rsidRPr="00037ABE" w14:paraId="39F172AD" w14:textId="77777777" w:rsidTr="000E66E9">
        <w:tc>
          <w:tcPr>
            <w:tcW w:w="0" w:type="auto"/>
          </w:tcPr>
          <w:p w14:paraId="667E3C16" w14:textId="77777777" w:rsidR="00441F6C" w:rsidRPr="00037ABE" w:rsidRDefault="00F61ADF" w:rsidP="00401C5A">
            <w:pPr>
              <w:rPr>
                <w:b/>
                <w:bCs/>
              </w:rPr>
            </w:pPr>
            <w:r w:rsidRPr="00037ABE">
              <w:rPr>
                <w:b/>
                <w:bCs/>
              </w:rPr>
              <w:t>Environmental</w:t>
            </w:r>
          </w:p>
        </w:tc>
        <w:tc>
          <w:tcPr>
            <w:tcW w:w="0" w:type="auto"/>
          </w:tcPr>
          <w:p w14:paraId="13D40E3B" w14:textId="77777777" w:rsidR="00441F6C" w:rsidRPr="00037ABE" w:rsidRDefault="00F61ADF" w:rsidP="00401C5A">
            <w:r w:rsidRPr="00037ABE">
              <w:t xml:space="preserve">Solutions to climate change, promotion of </w:t>
            </w:r>
            <w:r w:rsidR="00E0489A" w:rsidRPr="00037ABE">
              <w:t>cultural</w:t>
            </w:r>
            <w:r w:rsidRPr="00037ABE">
              <w:t xml:space="preserve"> conservation, and </w:t>
            </w:r>
            <w:r w:rsidR="00E0489A" w:rsidRPr="00037ABE">
              <w:t xml:space="preserve">potential </w:t>
            </w:r>
            <w:r w:rsidRPr="00037ABE">
              <w:t>initiatives in the tourism sector</w:t>
            </w:r>
            <w:r w:rsidR="00D46D97" w:rsidRPr="00037ABE">
              <w:t xml:space="preserve"> (Pelham, 2025).</w:t>
            </w:r>
          </w:p>
        </w:tc>
        <w:tc>
          <w:tcPr>
            <w:tcW w:w="0" w:type="auto"/>
          </w:tcPr>
          <w:p w14:paraId="4932B909" w14:textId="77777777" w:rsidR="00441F6C" w:rsidRPr="00037ABE" w:rsidRDefault="00F61ADF" w:rsidP="00401C5A">
            <w:r w:rsidRPr="00037ABE">
              <w:t xml:space="preserve">By focusing on </w:t>
            </w:r>
            <w:r w:rsidR="00E0489A" w:rsidRPr="00037ABE">
              <w:t xml:space="preserve">cultural </w:t>
            </w:r>
            <w:r w:rsidRPr="00037ABE">
              <w:t>tourism, the summit contributes to bigger international efforts concerning the conservation of the environment, hence remaining relevant to culture and the system.</w:t>
            </w:r>
          </w:p>
        </w:tc>
      </w:tr>
    </w:tbl>
    <w:p w14:paraId="7EC9199B" w14:textId="77777777" w:rsidR="00DE6E1E" w:rsidRPr="00037ABE" w:rsidRDefault="00DE6E1E" w:rsidP="00401C5A">
      <w:pPr>
        <w:spacing w:after="0"/>
      </w:pPr>
    </w:p>
    <w:p w14:paraId="03E84972" w14:textId="77777777" w:rsidR="00342AA7" w:rsidRPr="00037ABE" w:rsidRDefault="00F61ADF" w:rsidP="00401C5A">
      <w:pPr>
        <w:spacing w:after="0"/>
        <w:rPr>
          <w:b/>
          <w:bCs/>
        </w:rPr>
      </w:pPr>
      <w:r w:rsidRPr="00037ABE">
        <w:rPr>
          <w:b/>
          <w:bCs/>
        </w:rPr>
        <w:t>SWOT Analysis</w:t>
      </w:r>
    </w:p>
    <w:tbl>
      <w:tblPr>
        <w:tblStyle w:val="TableGrid"/>
        <w:tblW w:w="0" w:type="auto"/>
        <w:tblLook w:val="04A0" w:firstRow="1" w:lastRow="0" w:firstColumn="1" w:lastColumn="0" w:noHBand="0" w:noVBand="1"/>
      </w:tblPr>
      <w:tblGrid>
        <w:gridCol w:w="1657"/>
        <w:gridCol w:w="7359"/>
      </w:tblGrid>
      <w:tr w:rsidR="008459DF" w:rsidRPr="00037ABE" w14:paraId="66359484" w14:textId="77777777" w:rsidTr="00342AA7">
        <w:tc>
          <w:tcPr>
            <w:tcW w:w="0" w:type="auto"/>
            <w:hideMark/>
          </w:tcPr>
          <w:p w14:paraId="015650E4" w14:textId="77777777" w:rsidR="00342AA7" w:rsidRPr="00037ABE" w:rsidRDefault="00F61ADF" w:rsidP="00401C5A">
            <w:pPr>
              <w:jc w:val="center"/>
              <w:rPr>
                <w:b/>
                <w:bCs/>
              </w:rPr>
            </w:pPr>
            <w:r w:rsidRPr="00037ABE">
              <w:rPr>
                <w:b/>
                <w:bCs/>
              </w:rPr>
              <w:t>Factor</w:t>
            </w:r>
          </w:p>
        </w:tc>
        <w:tc>
          <w:tcPr>
            <w:tcW w:w="0" w:type="auto"/>
            <w:hideMark/>
          </w:tcPr>
          <w:p w14:paraId="6769F053" w14:textId="77777777" w:rsidR="00342AA7" w:rsidRPr="00037ABE" w:rsidRDefault="00F61ADF" w:rsidP="00401C5A">
            <w:pPr>
              <w:jc w:val="center"/>
              <w:rPr>
                <w:b/>
                <w:bCs/>
              </w:rPr>
            </w:pPr>
            <w:r w:rsidRPr="00037ABE">
              <w:rPr>
                <w:b/>
                <w:bCs/>
              </w:rPr>
              <w:t>Description</w:t>
            </w:r>
          </w:p>
        </w:tc>
      </w:tr>
      <w:tr w:rsidR="008459DF" w:rsidRPr="00037ABE" w14:paraId="3EA1A97D" w14:textId="77777777" w:rsidTr="00342AA7">
        <w:tc>
          <w:tcPr>
            <w:tcW w:w="0" w:type="auto"/>
            <w:vMerge w:val="restart"/>
            <w:hideMark/>
          </w:tcPr>
          <w:p w14:paraId="308F74A1" w14:textId="77777777" w:rsidR="00342AA7" w:rsidRPr="00037ABE" w:rsidRDefault="00342AA7" w:rsidP="00401C5A">
            <w:pPr>
              <w:jc w:val="center"/>
              <w:rPr>
                <w:b/>
                <w:bCs/>
              </w:rPr>
            </w:pPr>
          </w:p>
          <w:p w14:paraId="0A7A14D1" w14:textId="77777777" w:rsidR="00342AA7" w:rsidRPr="00037ABE" w:rsidRDefault="00342AA7" w:rsidP="00401C5A">
            <w:pPr>
              <w:jc w:val="center"/>
              <w:rPr>
                <w:b/>
                <w:bCs/>
              </w:rPr>
            </w:pPr>
          </w:p>
          <w:p w14:paraId="087D3E9E" w14:textId="77777777" w:rsidR="00342AA7" w:rsidRPr="00037ABE" w:rsidRDefault="00F61ADF" w:rsidP="00401C5A">
            <w:pPr>
              <w:jc w:val="center"/>
              <w:rPr>
                <w:b/>
                <w:bCs/>
              </w:rPr>
            </w:pPr>
            <w:r w:rsidRPr="00037ABE">
              <w:rPr>
                <w:b/>
                <w:bCs/>
              </w:rPr>
              <w:t>Strengths</w:t>
            </w:r>
          </w:p>
        </w:tc>
        <w:tc>
          <w:tcPr>
            <w:tcW w:w="0" w:type="auto"/>
            <w:hideMark/>
          </w:tcPr>
          <w:p w14:paraId="47D7D8B6" w14:textId="77777777" w:rsidR="00342AA7" w:rsidRPr="00037ABE" w:rsidRDefault="00F61ADF" w:rsidP="00401C5A">
            <w:r w:rsidRPr="00037ABE">
              <w:t>- Strong government and NGO support, ensuring financial stability and credibility.</w:t>
            </w:r>
          </w:p>
        </w:tc>
      </w:tr>
      <w:tr w:rsidR="008459DF" w:rsidRPr="00037ABE" w14:paraId="0CBCEAD6" w14:textId="77777777" w:rsidTr="00342AA7">
        <w:tc>
          <w:tcPr>
            <w:tcW w:w="0" w:type="auto"/>
            <w:vMerge/>
            <w:hideMark/>
          </w:tcPr>
          <w:p w14:paraId="5AF0056A" w14:textId="77777777" w:rsidR="00342AA7" w:rsidRPr="00037ABE" w:rsidRDefault="00342AA7" w:rsidP="00401C5A">
            <w:pPr>
              <w:jc w:val="center"/>
              <w:rPr>
                <w:b/>
                <w:bCs/>
              </w:rPr>
            </w:pPr>
          </w:p>
        </w:tc>
        <w:tc>
          <w:tcPr>
            <w:tcW w:w="0" w:type="auto"/>
            <w:hideMark/>
          </w:tcPr>
          <w:p w14:paraId="450C87A7" w14:textId="77777777" w:rsidR="00342AA7" w:rsidRPr="00037ABE" w:rsidRDefault="00F61ADF" w:rsidP="00401C5A">
            <w:r w:rsidRPr="00037ABE">
              <w:t xml:space="preserve">- Unique location in Pembrokeshire, ideal for </w:t>
            </w:r>
            <w:r w:rsidR="000F6926" w:rsidRPr="00037ABE">
              <w:t xml:space="preserve">cultural </w:t>
            </w:r>
            <w:r w:rsidRPr="00037ABE">
              <w:t xml:space="preserve">tourism and </w:t>
            </w:r>
            <w:r w:rsidR="000F6926" w:rsidRPr="00037ABE">
              <w:t xml:space="preserve">immersive heritage </w:t>
            </w:r>
            <w:r w:rsidRPr="00037ABE">
              <w:t>experiences.</w:t>
            </w:r>
          </w:p>
        </w:tc>
      </w:tr>
      <w:tr w:rsidR="008459DF" w:rsidRPr="00037ABE" w14:paraId="44529350" w14:textId="77777777" w:rsidTr="00342AA7">
        <w:tc>
          <w:tcPr>
            <w:tcW w:w="0" w:type="auto"/>
            <w:vMerge/>
            <w:hideMark/>
          </w:tcPr>
          <w:p w14:paraId="4689CD10" w14:textId="77777777" w:rsidR="00342AA7" w:rsidRPr="00037ABE" w:rsidRDefault="00342AA7" w:rsidP="00401C5A">
            <w:pPr>
              <w:jc w:val="center"/>
              <w:rPr>
                <w:b/>
                <w:bCs/>
              </w:rPr>
            </w:pPr>
          </w:p>
        </w:tc>
        <w:tc>
          <w:tcPr>
            <w:tcW w:w="0" w:type="auto"/>
            <w:hideMark/>
          </w:tcPr>
          <w:p w14:paraId="2F8CB6EE" w14:textId="77777777" w:rsidR="00342AA7" w:rsidRPr="00037ABE" w:rsidRDefault="00F61ADF" w:rsidP="00401C5A">
            <w:r w:rsidRPr="00037ABE">
              <w:t xml:space="preserve">- Alignment with growing global interest in ethical </w:t>
            </w:r>
            <w:r w:rsidR="00825AAF" w:rsidRPr="00037ABE">
              <w:t xml:space="preserve">cultural </w:t>
            </w:r>
            <w:r w:rsidRPr="00037ABE">
              <w:t>tourism</w:t>
            </w:r>
            <w:r w:rsidR="00D46D97" w:rsidRPr="00037ABE">
              <w:t xml:space="preserve"> (Slabbert and Saayman, 2025).</w:t>
            </w:r>
          </w:p>
        </w:tc>
      </w:tr>
      <w:tr w:rsidR="008459DF" w:rsidRPr="00037ABE" w14:paraId="1A7E7D01" w14:textId="77777777" w:rsidTr="00342AA7">
        <w:tc>
          <w:tcPr>
            <w:tcW w:w="0" w:type="auto"/>
            <w:vMerge w:val="restart"/>
            <w:hideMark/>
          </w:tcPr>
          <w:p w14:paraId="2EEA4F83" w14:textId="77777777" w:rsidR="00342AA7" w:rsidRPr="00037ABE" w:rsidRDefault="00342AA7" w:rsidP="00401C5A">
            <w:pPr>
              <w:jc w:val="center"/>
              <w:rPr>
                <w:b/>
                <w:bCs/>
              </w:rPr>
            </w:pPr>
          </w:p>
          <w:p w14:paraId="6DF91A32" w14:textId="77777777" w:rsidR="00342AA7" w:rsidRPr="00037ABE" w:rsidRDefault="00342AA7" w:rsidP="00401C5A">
            <w:pPr>
              <w:jc w:val="center"/>
              <w:rPr>
                <w:b/>
                <w:bCs/>
              </w:rPr>
            </w:pPr>
          </w:p>
          <w:p w14:paraId="086EE68E" w14:textId="77777777" w:rsidR="00342AA7" w:rsidRPr="00037ABE" w:rsidRDefault="00F61ADF" w:rsidP="00401C5A">
            <w:pPr>
              <w:jc w:val="center"/>
              <w:rPr>
                <w:b/>
                <w:bCs/>
              </w:rPr>
            </w:pPr>
            <w:r w:rsidRPr="00037ABE">
              <w:rPr>
                <w:b/>
                <w:bCs/>
              </w:rPr>
              <w:t>Weaknesses</w:t>
            </w:r>
          </w:p>
        </w:tc>
        <w:tc>
          <w:tcPr>
            <w:tcW w:w="0" w:type="auto"/>
            <w:hideMark/>
          </w:tcPr>
          <w:p w14:paraId="218F88C4" w14:textId="77777777" w:rsidR="00342AA7" w:rsidRPr="00037ABE" w:rsidRDefault="00F61ADF" w:rsidP="00401C5A">
            <w:r w:rsidRPr="00037ABE">
              <w:t>- High operational costs due to outdoor workshops and maintaining eco-friendly practices.</w:t>
            </w:r>
          </w:p>
        </w:tc>
      </w:tr>
      <w:tr w:rsidR="008459DF" w:rsidRPr="00037ABE" w14:paraId="56254749" w14:textId="77777777" w:rsidTr="00342AA7">
        <w:tc>
          <w:tcPr>
            <w:tcW w:w="0" w:type="auto"/>
            <w:vMerge/>
            <w:hideMark/>
          </w:tcPr>
          <w:p w14:paraId="018E52E1" w14:textId="77777777" w:rsidR="00342AA7" w:rsidRPr="00037ABE" w:rsidRDefault="00342AA7" w:rsidP="00401C5A">
            <w:pPr>
              <w:jc w:val="center"/>
              <w:rPr>
                <w:b/>
                <w:bCs/>
              </w:rPr>
            </w:pPr>
          </w:p>
        </w:tc>
        <w:tc>
          <w:tcPr>
            <w:tcW w:w="0" w:type="auto"/>
            <w:hideMark/>
          </w:tcPr>
          <w:p w14:paraId="4C0E281A" w14:textId="688511E1" w:rsidR="00342AA7" w:rsidRPr="00037ABE" w:rsidRDefault="00F61ADF" w:rsidP="00401C5A">
            <w:r w:rsidRPr="00037ABE">
              <w:t>- Limited initial awareness of the event due to its uniqueness, potentially reducing early participation</w:t>
            </w:r>
            <w:r w:rsidR="0060523C" w:rsidRPr="00037ABE">
              <w:t xml:space="preserve"> (Gomes </w:t>
            </w:r>
            <w:r w:rsidR="0060523C" w:rsidRPr="00037ABE">
              <w:rPr>
                <w:i/>
                <w:iCs/>
              </w:rPr>
              <w:t>et al.</w:t>
            </w:r>
            <w:r w:rsidR="0060523C" w:rsidRPr="00037ABE">
              <w:t xml:space="preserve"> 2024)</w:t>
            </w:r>
            <w:r w:rsidRPr="00037ABE">
              <w:t>.</w:t>
            </w:r>
          </w:p>
        </w:tc>
      </w:tr>
      <w:tr w:rsidR="008459DF" w:rsidRPr="00037ABE" w14:paraId="4D841AD3" w14:textId="77777777" w:rsidTr="00342AA7">
        <w:tc>
          <w:tcPr>
            <w:tcW w:w="0" w:type="auto"/>
            <w:vMerge w:val="restart"/>
            <w:hideMark/>
          </w:tcPr>
          <w:p w14:paraId="6F2C98A7" w14:textId="77777777" w:rsidR="00342AA7" w:rsidRPr="00037ABE" w:rsidRDefault="00342AA7" w:rsidP="00401C5A">
            <w:pPr>
              <w:jc w:val="center"/>
              <w:rPr>
                <w:b/>
                <w:bCs/>
              </w:rPr>
            </w:pPr>
          </w:p>
          <w:p w14:paraId="1CE93668" w14:textId="77777777" w:rsidR="00342AA7" w:rsidRPr="00037ABE" w:rsidRDefault="00342AA7" w:rsidP="00401C5A">
            <w:pPr>
              <w:jc w:val="center"/>
              <w:rPr>
                <w:b/>
                <w:bCs/>
              </w:rPr>
            </w:pPr>
          </w:p>
          <w:p w14:paraId="39D8F173" w14:textId="77777777" w:rsidR="00342AA7" w:rsidRPr="00037ABE" w:rsidRDefault="00F61ADF" w:rsidP="00401C5A">
            <w:pPr>
              <w:jc w:val="center"/>
              <w:rPr>
                <w:b/>
                <w:bCs/>
              </w:rPr>
            </w:pPr>
            <w:r w:rsidRPr="00037ABE">
              <w:rPr>
                <w:b/>
                <w:bCs/>
              </w:rPr>
              <w:t>Opportunities</w:t>
            </w:r>
          </w:p>
        </w:tc>
        <w:tc>
          <w:tcPr>
            <w:tcW w:w="0" w:type="auto"/>
            <w:hideMark/>
          </w:tcPr>
          <w:p w14:paraId="52B38F0F" w14:textId="6C71E00C" w:rsidR="00342AA7" w:rsidRPr="00037ABE" w:rsidRDefault="00F61ADF" w:rsidP="00401C5A">
            <w:r w:rsidRPr="00037ABE">
              <w:t xml:space="preserve">- Potential collaborations with international </w:t>
            </w:r>
            <w:r w:rsidR="00825AAF" w:rsidRPr="00037ABE">
              <w:t>cultural tourism tour operators</w:t>
            </w:r>
            <w:r w:rsidRPr="00037ABE">
              <w:t xml:space="preserve"> </w:t>
            </w:r>
            <w:r w:rsidR="00825AAF" w:rsidRPr="00037ABE">
              <w:t xml:space="preserve">and </w:t>
            </w:r>
            <w:r w:rsidRPr="00037ABE">
              <w:t>brands to expand global reach</w:t>
            </w:r>
            <w:r w:rsidR="00D46D97" w:rsidRPr="00037ABE">
              <w:t xml:space="preserve"> (Cavallin Toscani </w:t>
            </w:r>
            <w:r w:rsidR="008A02BC" w:rsidRPr="00037ABE">
              <w:rPr>
                <w:i/>
                <w:iCs/>
              </w:rPr>
              <w:t>et al.</w:t>
            </w:r>
            <w:r w:rsidR="00D46D97" w:rsidRPr="00037ABE">
              <w:t xml:space="preserve"> 2024).</w:t>
            </w:r>
          </w:p>
        </w:tc>
      </w:tr>
      <w:tr w:rsidR="008459DF" w:rsidRPr="00037ABE" w14:paraId="1C2E1062" w14:textId="77777777" w:rsidTr="00342AA7">
        <w:tc>
          <w:tcPr>
            <w:tcW w:w="0" w:type="auto"/>
            <w:vMerge/>
            <w:hideMark/>
          </w:tcPr>
          <w:p w14:paraId="6005EB77" w14:textId="77777777" w:rsidR="00342AA7" w:rsidRPr="00037ABE" w:rsidRDefault="00342AA7" w:rsidP="00401C5A">
            <w:pPr>
              <w:jc w:val="center"/>
              <w:rPr>
                <w:b/>
                <w:bCs/>
              </w:rPr>
            </w:pPr>
          </w:p>
        </w:tc>
        <w:tc>
          <w:tcPr>
            <w:tcW w:w="0" w:type="auto"/>
            <w:hideMark/>
          </w:tcPr>
          <w:p w14:paraId="5E2713C3" w14:textId="77777777" w:rsidR="00342AA7" w:rsidRPr="00037ABE" w:rsidRDefault="00F61ADF" w:rsidP="00401C5A">
            <w:r w:rsidRPr="00037ABE">
              <w:t>- The growth of hybrid and virtual events could increase global participation.</w:t>
            </w:r>
          </w:p>
        </w:tc>
      </w:tr>
      <w:tr w:rsidR="008459DF" w:rsidRPr="00037ABE" w14:paraId="27DFF970" w14:textId="77777777" w:rsidTr="00342AA7">
        <w:tc>
          <w:tcPr>
            <w:tcW w:w="0" w:type="auto"/>
            <w:vMerge/>
            <w:hideMark/>
          </w:tcPr>
          <w:p w14:paraId="2E3752B3" w14:textId="77777777" w:rsidR="00342AA7" w:rsidRPr="00037ABE" w:rsidRDefault="00342AA7" w:rsidP="00401C5A">
            <w:pPr>
              <w:jc w:val="center"/>
              <w:rPr>
                <w:b/>
                <w:bCs/>
              </w:rPr>
            </w:pPr>
          </w:p>
        </w:tc>
        <w:tc>
          <w:tcPr>
            <w:tcW w:w="0" w:type="auto"/>
            <w:hideMark/>
          </w:tcPr>
          <w:p w14:paraId="1B6C615D" w14:textId="77777777" w:rsidR="00342AA7" w:rsidRPr="00037ABE" w:rsidRDefault="00F61ADF" w:rsidP="00401C5A">
            <w:r w:rsidRPr="00037ABE">
              <w:t>- Rural areas in Wales can benefit economically from increased tourism.</w:t>
            </w:r>
          </w:p>
        </w:tc>
      </w:tr>
      <w:tr w:rsidR="008459DF" w:rsidRPr="00037ABE" w14:paraId="27119799" w14:textId="77777777" w:rsidTr="00342AA7">
        <w:tc>
          <w:tcPr>
            <w:tcW w:w="0" w:type="auto"/>
            <w:vMerge w:val="restart"/>
            <w:hideMark/>
          </w:tcPr>
          <w:p w14:paraId="5671108F" w14:textId="77777777" w:rsidR="00342AA7" w:rsidRPr="00037ABE" w:rsidRDefault="00342AA7" w:rsidP="00401C5A">
            <w:pPr>
              <w:jc w:val="center"/>
              <w:rPr>
                <w:b/>
                <w:bCs/>
              </w:rPr>
            </w:pPr>
          </w:p>
          <w:p w14:paraId="4A9513BE" w14:textId="77777777" w:rsidR="00342AA7" w:rsidRPr="00037ABE" w:rsidRDefault="00342AA7" w:rsidP="00401C5A">
            <w:pPr>
              <w:jc w:val="center"/>
              <w:rPr>
                <w:b/>
                <w:bCs/>
              </w:rPr>
            </w:pPr>
          </w:p>
          <w:p w14:paraId="5423390A" w14:textId="77777777" w:rsidR="00342AA7" w:rsidRPr="00037ABE" w:rsidRDefault="00F61ADF" w:rsidP="00401C5A">
            <w:pPr>
              <w:jc w:val="center"/>
              <w:rPr>
                <w:b/>
                <w:bCs/>
              </w:rPr>
            </w:pPr>
            <w:r w:rsidRPr="00037ABE">
              <w:rPr>
                <w:b/>
                <w:bCs/>
              </w:rPr>
              <w:t>Threats</w:t>
            </w:r>
          </w:p>
        </w:tc>
        <w:tc>
          <w:tcPr>
            <w:tcW w:w="0" w:type="auto"/>
            <w:hideMark/>
          </w:tcPr>
          <w:p w14:paraId="66500661" w14:textId="7E249CCB" w:rsidR="00342AA7" w:rsidRPr="00037ABE" w:rsidRDefault="00F61ADF" w:rsidP="00401C5A">
            <w:r w:rsidRPr="00037ABE">
              <w:t>- Competition from established tourism events such as Visit Scotland or Visit England</w:t>
            </w:r>
            <w:r w:rsidR="00D46D97" w:rsidRPr="00037ABE">
              <w:t>.</w:t>
            </w:r>
          </w:p>
        </w:tc>
      </w:tr>
      <w:tr w:rsidR="00037ABE" w:rsidRPr="00037ABE" w14:paraId="7547F2A1" w14:textId="77777777" w:rsidTr="00342AA7">
        <w:tc>
          <w:tcPr>
            <w:tcW w:w="0" w:type="auto"/>
            <w:vMerge/>
            <w:hideMark/>
          </w:tcPr>
          <w:p w14:paraId="68F192AF" w14:textId="77777777" w:rsidR="00342AA7" w:rsidRPr="00037ABE" w:rsidRDefault="00342AA7" w:rsidP="00401C5A">
            <w:pPr>
              <w:jc w:val="center"/>
              <w:rPr>
                <w:b/>
                <w:bCs/>
              </w:rPr>
            </w:pPr>
          </w:p>
        </w:tc>
        <w:tc>
          <w:tcPr>
            <w:tcW w:w="0" w:type="auto"/>
            <w:hideMark/>
          </w:tcPr>
          <w:p w14:paraId="16953611" w14:textId="77777777" w:rsidR="00342AA7" w:rsidRPr="00037ABE" w:rsidRDefault="00F61ADF" w:rsidP="00401C5A">
            <w:r w:rsidRPr="00037ABE">
              <w:t>- Potential environmental risks, such as weather disruptions, which could affect outdoor activities and attendance.</w:t>
            </w:r>
          </w:p>
        </w:tc>
      </w:tr>
    </w:tbl>
    <w:p w14:paraId="56DF7465" w14:textId="77777777" w:rsidR="00D46D97" w:rsidRPr="00037ABE" w:rsidRDefault="00D46D97" w:rsidP="00401C5A">
      <w:pPr>
        <w:spacing w:after="0"/>
      </w:pPr>
    </w:p>
    <w:p w14:paraId="558134AF" w14:textId="77777777" w:rsidR="00D46D97" w:rsidRPr="00037ABE" w:rsidRDefault="00F61ADF" w:rsidP="00401C5A">
      <w:pPr>
        <w:pStyle w:val="Heading1"/>
      </w:pPr>
      <w:bookmarkStart w:id="8" w:name="_Toc200535425"/>
      <w:r w:rsidRPr="00037ABE">
        <w:t>Conclusion</w:t>
      </w:r>
      <w:bookmarkEnd w:id="8"/>
    </w:p>
    <w:p w14:paraId="58CF104A" w14:textId="77777777" w:rsidR="00C13376" w:rsidRPr="00037ABE" w:rsidRDefault="00F61ADF" w:rsidP="00401C5A">
      <w:pPr>
        <w:spacing w:after="0"/>
      </w:pPr>
      <w:r w:rsidRPr="00037ABE">
        <w:t xml:space="preserve">In summary, the Croeso Summit is a critical platform for promoting sustainable tourism and projecting Wales as the pioneer in </w:t>
      </w:r>
      <w:r w:rsidR="004E2CD8" w:rsidRPr="00037ABE">
        <w:t xml:space="preserve">cultural </w:t>
      </w:r>
      <w:r w:rsidRPr="00037ABE">
        <w:t xml:space="preserve">tourism. The summit provides an outcome of collaboration between industry key players, policy stakeholders and visitors due to the provision of outdoor sessions, expert views, and meaningful interaction with the local population. The summit's commitment to </w:t>
      </w:r>
      <w:r w:rsidR="00336680" w:rsidRPr="00037ABE">
        <w:t xml:space="preserve">cultural integrity and protection, followed by </w:t>
      </w:r>
      <w:r w:rsidRPr="00037ABE">
        <w:t xml:space="preserve">its following of contemporary </w:t>
      </w:r>
      <w:r w:rsidR="00336680" w:rsidRPr="00037ABE">
        <w:t xml:space="preserve">cultural </w:t>
      </w:r>
      <w:r w:rsidRPr="00037ABE">
        <w:t>awareness</w:t>
      </w:r>
      <w:r w:rsidR="00336680" w:rsidRPr="00037ABE">
        <w:t>,</w:t>
      </w:r>
      <w:r w:rsidRPr="00037ABE">
        <w:t xml:space="preserve"> </w:t>
      </w:r>
      <w:r w:rsidR="00F8264F" w:rsidRPr="00037ABE">
        <w:t>makes</w:t>
      </w:r>
      <w:r w:rsidRPr="00037ABE">
        <w:t xml:space="preserve"> it an important event in today's tourism context. If cultural and environmental aspects are given priority, the summit will become more powerful and effective, resulting in greater benefits for local economies and the achievement of international objectives for </w:t>
      </w:r>
      <w:r w:rsidR="00336680" w:rsidRPr="00037ABE">
        <w:t xml:space="preserve">culturally-conscious </w:t>
      </w:r>
      <w:r w:rsidRPr="00037ABE">
        <w:t>travel.</w:t>
      </w:r>
      <w:r w:rsidRPr="00037ABE">
        <w:br w:type="page"/>
      </w:r>
    </w:p>
    <w:p w14:paraId="1AB0C43F" w14:textId="77777777" w:rsidR="00C13376" w:rsidRPr="00037ABE" w:rsidRDefault="00F61ADF" w:rsidP="00401C5A">
      <w:pPr>
        <w:pStyle w:val="Heading1"/>
      </w:pPr>
      <w:bookmarkStart w:id="9" w:name="_Toc200535426"/>
      <w:r w:rsidRPr="00037ABE">
        <w:t>References</w:t>
      </w:r>
      <w:bookmarkEnd w:id="9"/>
    </w:p>
    <w:p w14:paraId="7A318116" w14:textId="77777777" w:rsidR="00B77DA5" w:rsidRPr="00037ABE" w:rsidRDefault="00B77DA5" w:rsidP="00401C5A">
      <w:pPr>
        <w:spacing w:after="0"/>
      </w:pPr>
      <w:r w:rsidRPr="00037ABE">
        <w:t>Bladen, C., Kennell, J., Abson, E. and Wilde, N., 2022. </w:t>
      </w:r>
      <w:r w:rsidRPr="00037ABE">
        <w:rPr>
          <w:i/>
          <w:iCs/>
        </w:rPr>
        <w:t>Events management: An introduction</w:t>
      </w:r>
      <w:r w:rsidRPr="00037ABE">
        <w:t>. Routledge.</w:t>
      </w:r>
    </w:p>
    <w:p w14:paraId="58321856" w14:textId="77777777" w:rsidR="00B77DA5" w:rsidRPr="00037ABE" w:rsidRDefault="00B77DA5" w:rsidP="00401C5A">
      <w:pPr>
        <w:spacing w:after="0"/>
      </w:pPr>
      <w:r w:rsidRPr="00037ABE">
        <w:t>Bowdin, G.A., Allen, J., Harris, R., Jago, L., O'Toole, W. and McDonnell, I., 2023. </w:t>
      </w:r>
      <w:r w:rsidRPr="00037ABE">
        <w:rPr>
          <w:i/>
          <w:iCs/>
        </w:rPr>
        <w:t>Events management</w:t>
      </w:r>
      <w:r w:rsidRPr="00037ABE">
        <w:t>. Routledge.</w:t>
      </w:r>
    </w:p>
    <w:p w14:paraId="14DC8904" w14:textId="77777777" w:rsidR="00B77DA5" w:rsidRPr="00384B5D" w:rsidRDefault="00B77DA5" w:rsidP="00401C5A">
      <w:pPr>
        <w:pStyle w:val="NormalWeb"/>
        <w:spacing w:before="0" w:beforeAutospacing="0" w:after="0" w:afterAutospacing="0" w:line="360" w:lineRule="auto"/>
        <w:jc w:val="both"/>
        <w:rPr>
          <w:color w:val="000000" w:themeColor="text1"/>
        </w:rPr>
      </w:pPr>
      <w:r w:rsidRPr="00037ABE">
        <w:t xml:space="preserve">Businesswales.gov.wales, 2025. </w:t>
      </w:r>
      <w:r w:rsidRPr="00037ABE">
        <w:rPr>
          <w:i/>
          <w:iCs/>
        </w:rPr>
        <w:t>Celebrating the diversity of the Welsh Black, Asian and Minority Ethnic community with a collection of world recipes</w:t>
      </w:r>
      <w:r w:rsidRPr="00037ABE">
        <w:t xml:space="preserve">. Available at: https://businesswales.gov.wales/foodanddrink/news-and-events/news/celebrating-diversity-welsh-black-asian-and-minority-ethnic-community-collection-world-recipes </w:t>
      </w:r>
      <w:r w:rsidRPr="00384B5D">
        <w:rPr>
          <w:color w:val="000000" w:themeColor="text1"/>
        </w:rPr>
        <w:t>[Accessed on: 12 May 2025].</w:t>
      </w:r>
    </w:p>
    <w:p w14:paraId="6B8115E6" w14:textId="77777777" w:rsidR="00B77DA5" w:rsidRPr="00384B5D" w:rsidRDefault="00B77DA5" w:rsidP="00401C5A">
      <w:pPr>
        <w:pStyle w:val="NormalWeb"/>
        <w:spacing w:before="0" w:beforeAutospacing="0" w:after="0" w:afterAutospacing="0" w:line="360" w:lineRule="auto"/>
        <w:jc w:val="both"/>
        <w:rPr>
          <w:color w:val="000000" w:themeColor="text1"/>
        </w:rPr>
      </w:pPr>
      <w:r w:rsidRPr="00037ABE">
        <w:t xml:space="preserve">Businesswales.gov.wales, 2025. </w:t>
      </w:r>
      <w:r w:rsidRPr="00037ABE">
        <w:rPr>
          <w:i/>
          <w:iCs/>
        </w:rPr>
        <w:t>Conference drives innovation in the Welsh food &amp; drink industry</w:t>
      </w:r>
      <w:r w:rsidRPr="00037ABE">
        <w:t xml:space="preserve">. Available at: https://businesswales.gov.wales/foodanddrink/news-and-events/news/conference-drives-innovation-welsh-food-drink-industry </w:t>
      </w:r>
      <w:r w:rsidRPr="00384B5D">
        <w:rPr>
          <w:color w:val="000000" w:themeColor="text1"/>
        </w:rPr>
        <w:t>[Accessed on: 12 May 2025].</w:t>
      </w:r>
    </w:p>
    <w:p w14:paraId="52320247" w14:textId="77777777" w:rsidR="00B77DA5" w:rsidRPr="00037ABE" w:rsidRDefault="00B77DA5" w:rsidP="00401C5A">
      <w:pPr>
        <w:spacing w:after="0"/>
      </w:pPr>
      <w:r w:rsidRPr="00037ABE">
        <w:t>Calver, J., Dashper, K., Finkel, R., Fletcher, T., Lamond, I.R., May, E., Ormerod, N., Platt, L. and Sharp, B., 2025. The (in) visibility of equality, diversity, and inclusion research in events management journals. </w:t>
      </w:r>
      <w:r w:rsidRPr="00037ABE">
        <w:rPr>
          <w:i/>
          <w:iCs/>
        </w:rPr>
        <w:t>Journal of Policy Research in Tourism, Leisure, and Events</w:t>
      </w:r>
      <w:r w:rsidRPr="00037ABE">
        <w:t>, </w:t>
      </w:r>
      <w:r w:rsidRPr="00037ABE">
        <w:rPr>
          <w:i/>
          <w:iCs/>
        </w:rPr>
        <w:t>17</w:t>
      </w:r>
      <w:r w:rsidRPr="00037ABE">
        <w:t>(2), pp.424-448.</w:t>
      </w:r>
    </w:p>
    <w:p w14:paraId="638E4305" w14:textId="77777777" w:rsidR="00B77DA5" w:rsidRPr="00037ABE" w:rsidRDefault="00B77DA5" w:rsidP="00401C5A">
      <w:pPr>
        <w:spacing w:after="0"/>
      </w:pPr>
      <w:r w:rsidRPr="00037ABE">
        <w:t>Cavallin Toscani, A., Vendraminelli, L. and Vinelli, A., 2024. Environmental sustainability in the event industry: a systematic review and a research agenda. </w:t>
      </w:r>
      <w:r w:rsidRPr="00037ABE">
        <w:rPr>
          <w:i/>
          <w:iCs/>
        </w:rPr>
        <w:t>Journal of Sustainable Tourism</w:t>
      </w:r>
      <w:r w:rsidRPr="00037ABE">
        <w:t>, </w:t>
      </w:r>
      <w:r w:rsidRPr="00037ABE">
        <w:rPr>
          <w:i/>
          <w:iCs/>
        </w:rPr>
        <w:t>32</w:t>
      </w:r>
      <w:r w:rsidRPr="00037ABE">
        <w:t>(12), pp.2663-2697.</w:t>
      </w:r>
    </w:p>
    <w:p w14:paraId="63ADFFDD" w14:textId="77777777" w:rsidR="00B77DA5" w:rsidRPr="00037ABE" w:rsidRDefault="00B77DA5" w:rsidP="00401C5A">
      <w:pPr>
        <w:spacing w:after="0"/>
      </w:pPr>
      <w:r w:rsidRPr="00037ABE">
        <w:t>Chakilam, P.K., 2025. Event-Driven Integration: Real-Time Data Flow in the Digital Age. </w:t>
      </w:r>
      <w:r w:rsidRPr="00037ABE">
        <w:rPr>
          <w:i/>
          <w:iCs/>
        </w:rPr>
        <w:t>Journal of Computer Science and Technology Studies</w:t>
      </w:r>
      <w:r w:rsidRPr="00037ABE">
        <w:t>, </w:t>
      </w:r>
      <w:r w:rsidRPr="00037ABE">
        <w:rPr>
          <w:i/>
          <w:iCs/>
        </w:rPr>
        <w:t>7</w:t>
      </w:r>
      <w:r w:rsidRPr="00037ABE">
        <w:t>(2), pp.522-528.</w:t>
      </w:r>
    </w:p>
    <w:p w14:paraId="253DB474" w14:textId="77777777" w:rsidR="00B77DA5" w:rsidRPr="00037ABE" w:rsidRDefault="00B77DA5" w:rsidP="00401C5A">
      <w:pPr>
        <w:spacing w:after="0"/>
      </w:pPr>
      <w:r w:rsidRPr="00037ABE">
        <w:t>El Mejjad, F. and El Allame, Y.E.K., 2024. Intercontinental Biosphere Reserve. </w:t>
      </w:r>
      <w:r w:rsidRPr="00037ABE">
        <w:rPr>
          <w:i/>
          <w:iCs/>
        </w:rPr>
        <w:t>Globalisation and Sustainability-Ecological, Social and Cultural Perspectives: Ecological, Social and Cultural Perspectives</w:t>
      </w:r>
      <w:r w:rsidRPr="00037ABE">
        <w:t>, p.143.</w:t>
      </w:r>
    </w:p>
    <w:p w14:paraId="4B408096" w14:textId="77777777" w:rsidR="00B77DA5" w:rsidRPr="00111CCC" w:rsidRDefault="00B77DA5" w:rsidP="00401C5A">
      <w:pPr>
        <w:spacing w:after="0"/>
        <w:rPr>
          <w:lang w:val="en-IN"/>
        </w:rPr>
      </w:pPr>
      <w:r w:rsidRPr="006047D3">
        <w:rPr>
          <w:lang w:val="en-IN"/>
        </w:rPr>
        <w:t>E</w:t>
      </w:r>
      <w:r w:rsidRPr="00111CCC">
        <w:rPr>
          <w:lang w:val="en-IN"/>
        </w:rPr>
        <w:t>mbok.org</w:t>
      </w:r>
      <w:r w:rsidRPr="006047D3">
        <w:rPr>
          <w:lang w:val="en-IN"/>
        </w:rPr>
        <w:t>, 2025</w:t>
      </w:r>
      <w:r w:rsidRPr="00111CCC">
        <w:rPr>
          <w:lang w:val="en-IN"/>
        </w:rPr>
        <w:t xml:space="preserve">. </w:t>
      </w:r>
      <w:r w:rsidRPr="00111CCC">
        <w:rPr>
          <w:i/>
          <w:iCs/>
          <w:lang w:val="en-IN"/>
        </w:rPr>
        <w:t>Event Management Body of Knowledge Project</w:t>
      </w:r>
      <w:r w:rsidRPr="00111CCC">
        <w:rPr>
          <w:lang w:val="en-IN"/>
        </w:rPr>
        <w:t>. Available at: https://embok.org/juliasilvers/embok.html [Accessed on: 10 June 2025].</w:t>
      </w:r>
    </w:p>
    <w:p w14:paraId="0491C80C" w14:textId="77777777" w:rsidR="00B77DA5" w:rsidRPr="00037ABE" w:rsidRDefault="00B77DA5" w:rsidP="00401C5A">
      <w:pPr>
        <w:spacing w:after="0"/>
      </w:pPr>
      <w:r w:rsidRPr="0036194D">
        <w:t>Fox, D., Gouthro, M.B., Morakabati, Y. and Brackstone, J., 2014. </w:t>
      </w:r>
      <w:r w:rsidRPr="0036194D">
        <w:rPr>
          <w:i/>
          <w:iCs/>
        </w:rPr>
        <w:t>Doing events research: From theory to practice</w:t>
      </w:r>
      <w:r w:rsidRPr="0036194D">
        <w:t>. Routledge.</w:t>
      </w:r>
    </w:p>
    <w:p w14:paraId="67B427C2" w14:textId="77777777" w:rsidR="00B77DA5" w:rsidRPr="00037ABE" w:rsidRDefault="00B77DA5" w:rsidP="00401C5A">
      <w:pPr>
        <w:spacing w:after="0"/>
      </w:pPr>
      <w:r w:rsidRPr="00037ABE">
        <w:t>Geçikli, R., Turan, O., Lachytová, L., DAĞLI, E., Kasalak, M.U.R.A.D., Uğur, S.İ.N.E.M. and Guven, Y., 2024. Cultural heritage tourism and sustainability: A bibliometric analysis. </w:t>
      </w:r>
      <w:r w:rsidRPr="00037ABE">
        <w:rPr>
          <w:i/>
          <w:iCs/>
        </w:rPr>
        <w:t>Sustainability</w:t>
      </w:r>
      <w:r w:rsidRPr="00037ABE">
        <w:t>, </w:t>
      </w:r>
      <w:r w:rsidRPr="00037ABE">
        <w:rPr>
          <w:i/>
          <w:iCs/>
        </w:rPr>
        <w:t>16</w:t>
      </w:r>
      <w:r w:rsidRPr="00037ABE">
        <w:t>(15).</w:t>
      </w:r>
    </w:p>
    <w:p w14:paraId="05662E8C" w14:textId="77777777" w:rsidR="00B77DA5" w:rsidRPr="00037ABE" w:rsidRDefault="00B77DA5" w:rsidP="00401C5A">
      <w:pPr>
        <w:spacing w:after="0"/>
      </w:pPr>
      <w:r w:rsidRPr="00037ABE">
        <w:t>Getz, D., 2025. Festival and event tourism. In </w:t>
      </w:r>
      <w:r w:rsidRPr="00037ABE">
        <w:rPr>
          <w:i/>
          <w:iCs/>
        </w:rPr>
        <w:t>Encyclopedia of tourism</w:t>
      </w:r>
      <w:r w:rsidRPr="00037ABE">
        <w:t> (pp. 391-395). Cham: Springer Nature Switzerland.</w:t>
      </w:r>
    </w:p>
    <w:p w14:paraId="3C146802" w14:textId="77777777" w:rsidR="00B77DA5" w:rsidRPr="00037ABE" w:rsidRDefault="00B77DA5" w:rsidP="00401C5A">
      <w:pPr>
        <w:spacing w:after="0"/>
      </w:pPr>
      <w:r w:rsidRPr="00037ABE">
        <w:t>Gomes, A., Islam, N.M., and Karim, M.R., 2024. Data-Driven Environmental Risk Management and Sustainability Analytics. </w:t>
      </w:r>
      <w:r w:rsidRPr="00037ABE">
        <w:rPr>
          <w:i/>
          <w:iCs/>
        </w:rPr>
        <w:t>Non-Human Journal</w:t>
      </w:r>
      <w:r w:rsidRPr="00037ABE">
        <w:t>, </w:t>
      </w:r>
      <w:r w:rsidRPr="00037ABE">
        <w:rPr>
          <w:i/>
          <w:iCs/>
        </w:rPr>
        <w:t>1</w:t>
      </w:r>
      <w:r w:rsidRPr="00037ABE">
        <w:t>(01), pp.100-113.</w:t>
      </w:r>
    </w:p>
    <w:p w14:paraId="75E6E293" w14:textId="77777777" w:rsidR="00B77DA5" w:rsidRPr="005F5225" w:rsidRDefault="00B77DA5" w:rsidP="00401C5A">
      <w:pPr>
        <w:pStyle w:val="NormalWeb"/>
        <w:spacing w:before="0" w:beforeAutospacing="0" w:after="0" w:afterAutospacing="0" w:line="360" w:lineRule="auto"/>
        <w:jc w:val="both"/>
        <w:rPr>
          <w:color w:val="000000" w:themeColor="text1"/>
        </w:rPr>
      </w:pPr>
      <w:r w:rsidRPr="00037ABE">
        <w:t xml:space="preserve">Gov.uk, 2025. </w:t>
      </w:r>
      <w:r w:rsidRPr="00037ABE">
        <w:rPr>
          <w:i/>
          <w:iCs/>
        </w:rPr>
        <w:t>£60 million to protect our national heritage</w:t>
      </w:r>
      <w:r w:rsidRPr="00037ABE">
        <w:t xml:space="preserve">. Available at: https://www.gov.uk/government/news/60-million-to-protect-our-national-heritage </w:t>
      </w:r>
      <w:r w:rsidRPr="00384B5D">
        <w:rPr>
          <w:color w:val="000000" w:themeColor="text1"/>
        </w:rPr>
        <w:t>[Accessed on: 12 May 2025].</w:t>
      </w:r>
    </w:p>
    <w:p w14:paraId="358F170A" w14:textId="77777777" w:rsidR="00B77DA5" w:rsidRPr="00037ABE" w:rsidRDefault="00B77DA5" w:rsidP="00401C5A">
      <w:pPr>
        <w:spacing w:after="0"/>
      </w:pPr>
      <w:r w:rsidRPr="00037ABE">
        <w:t xml:space="preserve">Grabher, B., 2021. Cultural mega-events: opportunities and risks for heritage cities: by Zachery M. Jones, London and New York, Routledge, 2020, 220 pages. </w:t>
      </w:r>
    </w:p>
    <w:p w14:paraId="4D73BB5D" w14:textId="77777777" w:rsidR="00B77DA5" w:rsidRPr="00037ABE" w:rsidRDefault="00B77DA5" w:rsidP="00401C5A">
      <w:pPr>
        <w:spacing w:after="0"/>
      </w:pPr>
      <w:r w:rsidRPr="00037ABE">
        <w:t>Hussain, A., 2021. A future of the tourism industry: Conscious travel, destination recovery and regenerative tourism. </w:t>
      </w:r>
      <w:r w:rsidRPr="00037ABE">
        <w:rPr>
          <w:i/>
          <w:iCs/>
        </w:rPr>
        <w:t>Journal of Sustainability and Resilience</w:t>
      </w:r>
      <w:r w:rsidRPr="00037ABE">
        <w:t>, </w:t>
      </w:r>
      <w:r w:rsidRPr="00037ABE">
        <w:rPr>
          <w:i/>
          <w:iCs/>
        </w:rPr>
        <w:t>1</w:t>
      </w:r>
      <w:r w:rsidRPr="00037ABE">
        <w:t>(1), p.5.</w:t>
      </w:r>
    </w:p>
    <w:p w14:paraId="6BE7CBBB" w14:textId="77777777" w:rsidR="00B77DA5" w:rsidRPr="00037ABE" w:rsidRDefault="00B77DA5" w:rsidP="00401C5A">
      <w:pPr>
        <w:spacing w:after="0"/>
      </w:pPr>
      <w:r w:rsidRPr="00037ABE">
        <w:t>Lansiwi, M.A., Studyanto, A.B., Gymnastiar, I.A. and Amin, F., 2024. Cultural heritage preservation through community engagement: a new paradigm for social sustainability. </w:t>
      </w:r>
      <w:r w:rsidRPr="00037ABE">
        <w:rPr>
          <w:i/>
          <w:iCs/>
        </w:rPr>
        <w:t>Indonesian Journal of Studies on Humanities, Social Sciences and Education</w:t>
      </w:r>
      <w:r w:rsidRPr="00037ABE">
        <w:t>, </w:t>
      </w:r>
      <w:r w:rsidRPr="00037ABE">
        <w:rPr>
          <w:i/>
          <w:iCs/>
        </w:rPr>
        <w:t>1</w:t>
      </w:r>
      <w:r w:rsidRPr="00037ABE">
        <w:t>(2), pp.50-59.</w:t>
      </w:r>
    </w:p>
    <w:p w14:paraId="367FA2D2" w14:textId="77777777" w:rsidR="00B77DA5" w:rsidRPr="00037ABE" w:rsidRDefault="00B77DA5" w:rsidP="00401C5A">
      <w:pPr>
        <w:spacing w:after="0"/>
      </w:pPr>
      <w:r w:rsidRPr="00037ABE">
        <w:t>Lopes, R. and Hiray, A., 2024. Impacts of cultural events and festivals on cultural tourism. </w:t>
      </w:r>
      <w:r w:rsidRPr="00037ABE">
        <w:rPr>
          <w:i/>
          <w:iCs/>
        </w:rPr>
        <w:t>Journal of Advanced Zoology</w:t>
      </w:r>
      <w:r w:rsidRPr="00037ABE">
        <w:t>, </w:t>
      </w:r>
      <w:r w:rsidRPr="00037ABE">
        <w:rPr>
          <w:i/>
          <w:iCs/>
        </w:rPr>
        <w:t>45</w:t>
      </w:r>
      <w:r w:rsidRPr="00037ABE">
        <w:t>, pp.174-179.</w:t>
      </w:r>
    </w:p>
    <w:p w14:paraId="59961CB1" w14:textId="77777777" w:rsidR="00B77DA5" w:rsidRPr="00037ABE" w:rsidRDefault="00B77DA5" w:rsidP="00401C5A">
      <w:pPr>
        <w:spacing w:after="0"/>
      </w:pPr>
      <w:r w:rsidRPr="00037ABE">
        <w:t xml:space="preserve">Mandić, A. and Kennell, J., 2021. Smart governance for heritage tourism destinations: Contextual factors and destination management organisation perspectives. </w:t>
      </w:r>
      <w:r w:rsidRPr="00037ABE">
        <w:rPr>
          <w:i/>
          <w:iCs/>
        </w:rPr>
        <w:t>Tourism Management Perspectives</w:t>
      </w:r>
      <w:r w:rsidRPr="00037ABE">
        <w:t>, </w:t>
      </w:r>
      <w:r w:rsidRPr="00037ABE">
        <w:rPr>
          <w:i/>
          <w:iCs/>
        </w:rPr>
        <w:t>39</w:t>
      </w:r>
      <w:r w:rsidRPr="00037ABE">
        <w:t>, p.100862.</w:t>
      </w:r>
    </w:p>
    <w:p w14:paraId="6ED79A4C" w14:textId="77777777" w:rsidR="00B77DA5" w:rsidRPr="00037ABE" w:rsidRDefault="00B77DA5" w:rsidP="00401C5A">
      <w:pPr>
        <w:spacing w:after="0"/>
      </w:pPr>
      <w:r w:rsidRPr="00037ABE">
        <w:t>Marlina, E., Sukmawati, A.M.A. and Wahyuhana, R.T., 2024. The correlation between cultural tourism motivation and tourism tolerance. </w:t>
      </w:r>
      <w:r w:rsidRPr="00037ABE">
        <w:rPr>
          <w:i/>
          <w:iCs/>
        </w:rPr>
        <w:t>Tourism and Hospitality</w:t>
      </w:r>
      <w:r w:rsidRPr="00037ABE">
        <w:t>, </w:t>
      </w:r>
      <w:r w:rsidRPr="00037ABE">
        <w:rPr>
          <w:i/>
          <w:iCs/>
        </w:rPr>
        <w:t>5</w:t>
      </w:r>
      <w:r w:rsidRPr="00037ABE">
        <w:t>(4), pp.1236-1259.</w:t>
      </w:r>
    </w:p>
    <w:p w14:paraId="60475A4E" w14:textId="77777777" w:rsidR="00B77DA5" w:rsidRPr="00111CCC" w:rsidRDefault="00B77DA5" w:rsidP="00401C5A">
      <w:pPr>
        <w:spacing w:after="0"/>
      </w:pPr>
      <w:r w:rsidRPr="00111CCC">
        <w:t>Ottaviani, F.M., De Marco, A., Rafele, C. and Castelblanco, G., 2024. Risk perception-based project contingency management framework. </w:t>
      </w:r>
      <w:r w:rsidRPr="00111CCC">
        <w:rPr>
          <w:i/>
          <w:iCs/>
        </w:rPr>
        <w:t>Systems</w:t>
      </w:r>
      <w:r w:rsidRPr="00111CCC">
        <w:t>, </w:t>
      </w:r>
      <w:r w:rsidRPr="00111CCC">
        <w:rPr>
          <w:i/>
          <w:iCs/>
        </w:rPr>
        <w:t>12</w:t>
      </w:r>
      <w:r w:rsidRPr="00111CCC">
        <w:t>(3), p.93.</w:t>
      </w:r>
    </w:p>
    <w:p w14:paraId="2C60568D" w14:textId="77777777" w:rsidR="00B77DA5" w:rsidRPr="00037ABE" w:rsidRDefault="00B77DA5" w:rsidP="00401C5A">
      <w:pPr>
        <w:spacing w:after="0"/>
      </w:pPr>
      <w:r w:rsidRPr="00037ABE">
        <w:t>Pelham, F., 2025. Bridging the gap: Navigating the transition to sustainable events. In </w:t>
      </w:r>
      <w:r w:rsidRPr="00037ABE">
        <w:rPr>
          <w:i/>
          <w:iCs/>
        </w:rPr>
        <w:t>The Routledge Handbook of Events and Sustainability</w:t>
      </w:r>
      <w:r w:rsidRPr="00037ABE">
        <w:t> (pp. 30-34). Routledge.</w:t>
      </w:r>
    </w:p>
    <w:p w14:paraId="06E52E80" w14:textId="77777777" w:rsidR="00B77DA5" w:rsidRPr="00037ABE" w:rsidRDefault="00B77DA5" w:rsidP="00401C5A">
      <w:pPr>
        <w:spacing w:after="0"/>
      </w:pPr>
      <w:r w:rsidRPr="00037ABE">
        <w:t>Rickly, J., Sharma, N. and Canavan, B., 2023. Authenticity: the state-of-the-art in tourism geographies. </w:t>
      </w:r>
      <w:r w:rsidRPr="00037ABE">
        <w:rPr>
          <w:i/>
          <w:iCs/>
        </w:rPr>
        <w:t>Tourism Geographies</w:t>
      </w:r>
      <w:r w:rsidRPr="00037ABE">
        <w:t>, pp.1-10.</w:t>
      </w:r>
    </w:p>
    <w:p w14:paraId="21359EB9" w14:textId="77777777" w:rsidR="00B77DA5" w:rsidRPr="00037ABE" w:rsidRDefault="00B77DA5" w:rsidP="00401C5A">
      <w:pPr>
        <w:spacing w:after="0"/>
      </w:pPr>
      <w:r w:rsidRPr="00037ABE">
        <w:t>Ross, W.J., Pfahl, M. and Trendafilova, S., 2025. Racing with a purpose: Sustainability in Formula E. </w:t>
      </w:r>
      <w:r w:rsidRPr="00037ABE">
        <w:rPr>
          <w:i/>
          <w:iCs/>
        </w:rPr>
        <w:t>Communication &amp; Sport</w:t>
      </w:r>
      <w:r w:rsidRPr="00037ABE">
        <w:t>, </w:t>
      </w:r>
      <w:r w:rsidRPr="00037ABE">
        <w:rPr>
          <w:i/>
          <w:iCs/>
        </w:rPr>
        <w:t>13</w:t>
      </w:r>
      <w:r w:rsidRPr="00037ABE">
        <w:t>(3), pp.534-559.</w:t>
      </w:r>
    </w:p>
    <w:p w14:paraId="2116D7DB" w14:textId="77777777" w:rsidR="00B77DA5" w:rsidRPr="00037ABE" w:rsidRDefault="00B77DA5" w:rsidP="00401C5A">
      <w:pPr>
        <w:spacing w:after="0"/>
      </w:pPr>
      <w:r w:rsidRPr="00037ABE">
        <w:t>Slabbert, E. and Saayman, M., 2025. An integrated model for cultural events. </w:t>
      </w:r>
      <w:r w:rsidRPr="00037ABE">
        <w:rPr>
          <w:i/>
          <w:iCs/>
        </w:rPr>
        <w:t>WIT Transactions on Ecology and the Environment</w:t>
      </w:r>
      <w:r w:rsidRPr="00037ABE">
        <w:t>, </w:t>
      </w:r>
      <w:r w:rsidRPr="00037ABE">
        <w:rPr>
          <w:i/>
          <w:iCs/>
        </w:rPr>
        <w:t>84</w:t>
      </w:r>
      <w:r w:rsidRPr="00037ABE">
        <w:t>.</w:t>
      </w:r>
    </w:p>
    <w:p w14:paraId="0463AC54" w14:textId="77777777" w:rsidR="00B77DA5" w:rsidRPr="00037ABE" w:rsidRDefault="00B77DA5" w:rsidP="00401C5A">
      <w:pPr>
        <w:spacing w:after="0"/>
      </w:pPr>
      <w:r w:rsidRPr="00037ABE">
        <w:t>Wang, R., 2024. Safeguarding Enterprise Prosperity: An In-depth Analysis of Financial Management Strategies. </w:t>
      </w:r>
      <w:r w:rsidRPr="00037ABE">
        <w:rPr>
          <w:i/>
          <w:iCs/>
        </w:rPr>
        <w:t>Journal of the Knowledge Economy</w:t>
      </w:r>
      <w:r w:rsidRPr="00037ABE">
        <w:t>, pp.1-29.</w:t>
      </w:r>
    </w:p>
    <w:p w14:paraId="7ED6B5BA" w14:textId="77777777" w:rsidR="00B77DA5" w:rsidRDefault="00B77DA5" w:rsidP="00401C5A">
      <w:pPr>
        <w:spacing w:after="0"/>
      </w:pPr>
      <w:r w:rsidRPr="00037ABE">
        <w:t>Yen, D., Jang, J., Wei, L., Morgan, N. and Pritchard, A., 2023. Leveraging folklore and fantasy to promote small destinations: the case of Visit Wales. </w:t>
      </w:r>
      <w:r w:rsidRPr="00037ABE">
        <w:rPr>
          <w:i/>
          <w:iCs/>
        </w:rPr>
        <w:t>Journal of Policy Research in Tourism, Leisure and Events</w:t>
      </w:r>
      <w:r w:rsidRPr="00037ABE">
        <w:t>, pp.1-15.</w:t>
      </w:r>
    </w:p>
    <w:p w14:paraId="0E06AF03" w14:textId="2D0BC9A9" w:rsidR="00DC1DC7" w:rsidRDefault="00B77DA5" w:rsidP="00401C5A">
      <w:pPr>
        <w:spacing w:after="0"/>
        <w:rPr>
          <w:lang w:val="en-IN"/>
        </w:rPr>
      </w:pPr>
      <w:r w:rsidRPr="001C32A2">
        <w:rPr>
          <w:lang w:val="en-IN"/>
        </w:rPr>
        <w:t>Youtube.com, 2025</w:t>
      </w:r>
      <w:r w:rsidRPr="00111CCC">
        <w:rPr>
          <w:lang w:val="en-IN"/>
        </w:rPr>
        <w:t xml:space="preserve">. </w:t>
      </w:r>
      <w:r w:rsidRPr="00111CCC">
        <w:rPr>
          <w:i/>
          <w:iCs/>
          <w:lang w:val="en-IN"/>
        </w:rPr>
        <w:t>Event Managment Body of Knowledge EMBOK origin</w:t>
      </w:r>
      <w:r w:rsidRPr="00111CCC">
        <w:rPr>
          <w:lang w:val="en-IN"/>
        </w:rPr>
        <w:t>. Available at: https://www.youtube.com/watch?v=mSjSLYbGWqI [Accessed on: 10 June 2025].</w:t>
      </w:r>
    </w:p>
    <w:p w14:paraId="384426D8" w14:textId="77777777" w:rsidR="00DC1DC7" w:rsidRDefault="00DC1DC7" w:rsidP="00401C5A">
      <w:pPr>
        <w:jc w:val="left"/>
        <w:rPr>
          <w:lang w:val="en-IN"/>
        </w:rPr>
      </w:pPr>
      <w:r>
        <w:rPr>
          <w:lang w:val="en-IN"/>
        </w:rPr>
        <w:br w:type="page"/>
      </w:r>
    </w:p>
    <w:p w14:paraId="75147650" w14:textId="6F7EBEDC" w:rsidR="00B77DA5" w:rsidRDefault="00DC1DC7" w:rsidP="00401C5A">
      <w:pPr>
        <w:pStyle w:val="Heading1"/>
      </w:pPr>
      <w:bookmarkStart w:id="10" w:name="_Toc200535427"/>
      <w:r w:rsidRPr="00401C5A">
        <w:t>Appendix</w:t>
      </w:r>
      <w:bookmarkEnd w:id="10"/>
      <w:r>
        <w:t xml:space="preserve"> </w:t>
      </w:r>
    </w:p>
    <w:p w14:paraId="1D574C8B" w14:textId="654300BA" w:rsidR="00DC1DC7" w:rsidRPr="00401C5A" w:rsidRDefault="00DC1DC7" w:rsidP="00401C5A">
      <w:pPr>
        <w:pStyle w:val="Heading2"/>
      </w:pPr>
      <w:bookmarkStart w:id="11" w:name="_Toc200535428"/>
      <w:r>
        <w:t xml:space="preserve">Appendix 1: </w:t>
      </w:r>
      <w:r w:rsidRPr="00401C5A">
        <w:t>Presentation</w:t>
      </w:r>
      <w:r>
        <w:t xml:space="preserve"> Slides</w:t>
      </w:r>
      <w:bookmarkEnd w:id="11"/>
    </w:p>
    <w:p w14:paraId="39202552" w14:textId="77777777" w:rsidR="00DC1DC7" w:rsidRDefault="00DC1DC7" w:rsidP="00401C5A">
      <w:r>
        <w:t>Slide 1</w:t>
      </w:r>
    </w:p>
    <w:p w14:paraId="214496CE" w14:textId="77777777" w:rsidR="00DC1DC7" w:rsidRDefault="00DC1DC7" w:rsidP="00401C5A"/>
    <w:p w14:paraId="5F5A1268" w14:textId="77777777" w:rsidR="00DC1DC7" w:rsidRDefault="00A47A1E" w:rsidP="00401C5A">
      <w:pPr>
        <w:jc w:val="center"/>
      </w:pPr>
      <w:r>
        <w:rPr>
          <w:noProof/>
        </w:rPr>
      </w:r>
      <w:r w:rsidR="00A47A1E">
        <w:rPr>
          <w:noProof/>
        </w:rPr>
        <w:object w:dxaOrig="9605" w:dyaOrig="5393" w14:anchorId="7220B4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0.2pt;height:202.55pt" o:ole="" o:bordertopcolor="this" o:borderleftcolor="this" o:borderbottomcolor="this" o:borderrightcolor="this">
            <v:imagedata r:id="rId14" o:title=""/>
            <w10:bordertop type="single" width="4" shadow="t"/>
            <w10:borderleft type="single" width="4" shadow="t"/>
            <w10:borderbottom type="single" width="4" shadow="t"/>
            <w10:borderright type="single" width="4" shadow="t"/>
          </v:shape>
          <o:OLEObject Type="Embed" ProgID="PowerPoint.Slide.12" ShapeID="_x0000_i1025" DrawAspect="Content" ObjectID="_1811272410" r:id="rId15"/>
        </w:object>
      </w:r>
    </w:p>
    <w:p w14:paraId="1D811B1E" w14:textId="77777777" w:rsidR="00DC1DC7" w:rsidRDefault="00DC1DC7" w:rsidP="00401C5A">
      <w:pPr>
        <w:jc w:val="center"/>
      </w:pPr>
    </w:p>
    <w:p w14:paraId="7CFA009F" w14:textId="77777777" w:rsidR="00DC1DC7" w:rsidRDefault="00DC1DC7" w:rsidP="00401C5A"/>
    <w:p w14:paraId="1DF6D2D8" w14:textId="77777777" w:rsidR="00DC1DC7" w:rsidRDefault="00DC1DC7" w:rsidP="00401C5A">
      <w:r>
        <w:br w:type="page"/>
      </w:r>
    </w:p>
    <w:p w14:paraId="21035E58" w14:textId="77777777" w:rsidR="00DC1DC7" w:rsidRDefault="00DC1DC7" w:rsidP="00401C5A">
      <w:r>
        <w:t>Slide 2</w:t>
      </w:r>
    </w:p>
    <w:p w14:paraId="19472073" w14:textId="77777777" w:rsidR="00DC1DC7" w:rsidRDefault="00DC1DC7" w:rsidP="00401C5A"/>
    <w:p w14:paraId="58B4A462" w14:textId="77777777" w:rsidR="00DC1DC7" w:rsidRDefault="00A47A1E" w:rsidP="00401C5A">
      <w:pPr>
        <w:jc w:val="center"/>
      </w:pPr>
      <w:r>
        <w:rPr>
          <w:noProof/>
        </w:rPr>
      </w:r>
      <w:r w:rsidR="00A47A1E">
        <w:rPr>
          <w:noProof/>
        </w:rPr>
        <w:object w:dxaOrig="9605" w:dyaOrig="5393" w14:anchorId="6BB3032F">
          <v:shape id="_x0000_i1026" type="#_x0000_t75" style="width:360.2pt;height:202.55pt" o:ole="" o:bordertopcolor="this" o:borderleftcolor="this" o:borderbottomcolor="this" o:borderrightcolor="this">
            <v:imagedata r:id="rId16" o:title=""/>
            <w10:bordertop type="single" width="4" shadow="t"/>
            <w10:borderleft type="single" width="4" shadow="t"/>
            <w10:borderbottom type="single" width="4" shadow="t"/>
            <w10:borderright type="single" width="4" shadow="t"/>
          </v:shape>
          <o:OLEObject Type="Embed" ProgID="PowerPoint.Slide.12" ShapeID="_x0000_i1026" DrawAspect="Content" ObjectID="_1811272411" r:id="rId17"/>
        </w:object>
      </w:r>
    </w:p>
    <w:p w14:paraId="25131DD1" w14:textId="77777777" w:rsidR="00DC1DC7" w:rsidRDefault="00DC1DC7" w:rsidP="00401C5A">
      <w:pPr>
        <w:jc w:val="center"/>
      </w:pPr>
    </w:p>
    <w:p w14:paraId="696BA913" w14:textId="77777777" w:rsidR="00DC1DC7" w:rsidRDefault="00DC1DC7" w:rsidP="00401C5A">
      <w:pPr>
        <w:autoSpaceDE w:val="0"/>
        <w:autoSpaceDN w:val="0"/>
        <w:adjustRightInd w:val="0"/>
        <w:spacing w:after="0"/>
        <w:rPr>
          <w:rFonts w:eastAsia="Times New Roman" w:cs="Times New Roman"/>
          <w:szCs w:val="24"/>
          <w:lang w:val="en-US"/>
        </w:rPr>
      </w:pPr>
      <w:r>
        <w:rPr>
          <w:rFonts w:eastAsia="Times New Roman" w:cs="Times New Roman"/>
          <w:color w:val="000000"/>
          <w:szCs w:val="24"/>
        </w:rPr>
        <w:t>In this presentation, I will demonstrate the Croeso Summit on cultural heritage-based initiatives to validate Welsh cultural tourism. By fostering the dependence on the target audience, its purpose and the viability of the current tourism landscape, Wales can be positioned in responsible tourism practices.</w:t>
      </w:r>
    </w:p>
    <w:p w14:paraId="6242290C" w14:textId="77777777" w:rsidR="00DC1DC7" w:rsidRDefault="00DC1DC7" w:rsidP="00401C5A">
      <w:pPr>
        <w:autoSpaceDE w:val="0"/>
        <w:autoSpaceDN w:val="0"/>
        <w:adjustRightInd w:val="0"/>
        <w:spacing w:after="0"/>
        <w:rPr>
          <w:rFonts w:ascii="Aptos" w:hAnsi="Aptos" w:cs="Aptos"/>
          <w:kern w:val="24"/>
          <w:szCs w:val="24"/>
        </w:rPr>
      </w:pPr>
    </w:p>
    <w:p w14:paraId="1F2DA7D3" w14:textId="77777777" w:rsidR="00DC1DC7" w:rsidRDefault="00DC1DC7" w:rsidP="00401C5A">
      <w:pPr>
        <w:autoSpaceDE w:val="0"/>
        <w:autoSpaceDN w:val="0"/>
        <w:adjustRightInd w:val="0"/>
        <w:spacing w:after="0"/>
        <w:rPr>
          <w:rFonts w:ascii="Arial" w:hAnsi="Arial" w:cs="Arial"/>
          <w:szCs w:val="24"/>
        </w:rPr>
      </w:pPr>
    </w:p>
    <w:p w14:paraId="358C03CC" w14:textId="77777777" w:rsidR="00DC1DC7" w:rsidRDefault="00DC1DC7" w:rsidP="00401C5A"/>
    <w:p w14:paraId="577A8126" w14:textId="77777777" w:rsidR="00DC1DC7" w:rsidRDefault="00DC1DC7" w:rsidP="00401C5A">
      <w:r>
        <w:br w:type="page"/>
      </w:r>
    </w:p>
    <w:p w14:paraId="11B9790E" w14:textId="77777777" w:rsidR="00DC1DC7" w:rsidRDefault="00DC1DC7" w:rsidP="00401C5A">
      <w:r>
        <w:t>Slide 3</w:t>
      </w:r>
    </w:p>
    <w:p w14:paraId="1365D74B" w14:textId="77777777" w:rsidR="00DC1DC7" w:rsidRDefault="00DC1DC7" w:rsidP="00401C5A"/>
    <w:p w14:paraId="45011D7B" w14:textId="77777777" w:rsidR="00DC1DC7" w:rsidRDefault="00A47A1E" w:rsidP="00401C5A">
      <w:pPr>
        <w:jc w:val="center"/>
      </w:pPr>
      <w:r>
        <w:rPr>
          <w:noProof/>
        </w:rPr>
      </w:r>
      <w:r w:rsidR="00A47A1E">
        <w:rPr>
          <w:noProof/>
        </w:rPr>
        <w:object w:dxaOrig="9605" w:dyaOrig="5393" w14:anchorId="4D8E07E7">
          <v:shape id="_x0000_i1027" type="#_x0000_t75" style="width:360.2pt;height:202.55pt" o:ole="" o:bordertopcolor="this" o:borderleftcolor="this" o:borderbottomcolor="this" o:borderrightcolor="this">
            <v:imagedata r:id="rId18" o:title=""/>
            <w10:bordertop type="single" width="4" shadow="t"/>
            <w10:borderleft type="single" width="4" shadow="t"/>
            <w10:borderbottom type="single" width="4" shadow="t"/>
            <w10:borderright type="single" width="4" shadow="t"/>
          </v:shape>
          <o:OLEObject Type="Embed" ProgID="PowerPoint.Slide.12" ShapeID="_x0000_i1027" DrawAspect="Content" ObjectID="_1811272412" r:id="rId19"/>
        </w:object>
      </w:r>
    </w:p>
    <w:p w14:paraId="56D4CB3A" w14:textId="77777777" w:rsidR="00DC1DC7" w:rsidRDefault="00DC1DC7" w:rsidP="00401C5A">
      <w:pPr>
        <w:jc w:val="center"/>
      </w:pPr>
    </w:p>
    <w:p w14:paraId="3C855E37" w14:textId="77777777" w:rsidR="00DC1DC7" w:rsidRDefault="00DC1DC7" w:rsidP="00401C5A">
      <w:pPr>
        <w:autoSpaceDE w:val="0"/>
        <w:autoSpaceDN w:val="0"/>
        <w:adjustRightInd w:val="0"/>
        <w:spacing w:after="0"/>
        <w:rPr>
          <w:rFonts w:eastAsia="Times New Roman" w:cs="Times New Roman"/>
          <w:szCs w:val="24"/>
          <w:lang w:val="en-US"/>
        </w:rPr>
      </w:pPr>
      <w:r>
        <w:rPr>
          <w:rFonts w:eastAsia="Times New Roman" w:cs="Times New Roman"/>
          <w:color w:val="000000"/>
          <w:szCs w:val="24"/>
        </w:rPr>
        <w:t xml:space="preserve">This Croeso Summit is based on the sustainable tourism initiative to help celebrate a unique responsible tourism experience in Wales. With the spectacular presence of Snowdonia and Pembrokeshire-based cultural heritages including St Catherine Island, Solva, Castell Henllys Iron Age Village, St David’s Bishop Palace, and many others, Pembrokeshire can ensure a potential landscape of Welsh culture and heritage (Visitwales.com, 2025). Thus, the event aims to bring together the exceptional integrity of travel professionals, cultural enthusiasts, and other tour planners to promote outdoor workshops on heritage tourism to foster its sustainability and integrity (Publications.parliament.uk, 2025). This can help Wales develop as a pioneer in nature-based tourism to promote green tourism feasibility. </w:t>
      </w:r>
    </w:p>
    <w:p w14:paraId="637C3E44" w14:textId="77777777" w:rsidR="00DC1DC7" w:rsidRDefault="00DC1DC7" w:rsidP="00401C5A">
      <w:pPr>
        <w:autoSpaceDE w:val="0"/>
        <w:autoSpaceDN w:val="0"/>
        <w:adjustRightInd w:val="0"/>
        <w:spacing w:after="0"/>
        <w:rPr>
          <w:rFonts w:ascii="Aptos" w:hAnsi="Aptos" w:cs="Aptos"/>
          <w:kern w:val="24"/>
          <w:szCs w:val="24"/>
        </w:rPr>
      </w:pPr>
    </w:p>
    <w:p w14:paraId="306DB230" w14:textId="77777777" w:rsidR="00DC1DC7" w:rsidRDefault="00DC1DC7" w:rsidP="00401C5A">
      <w:pPr>
        <w:autoSpaceDE w:val="0"/>
        <w:autoSpaceDN w:val="0"/>
        <w:adjustRightInd w:val="0"/>
        <w:spacing w:after="0"/>
        <w:rPr>
          <w:rFonts w:ascii="Arial" w:hAnsi="Arial" w:cs="Arial"/>
          <w:szCs w:val="24"/>
        </w:rPr>
      </w:pPr>
    </w:p>
    <w:p w14:paraId="7B599C19" w14:textId="77777777" w:rsidR="00DC1DC7" w:rsidRDefault="00DC1DC7" w:rsidP="00401C5A"/>
    <w:p w14:paraId="37C661EB" w14:textId="77777777" w:rsidR="00DC1DC7" w:rsidRDefault="00DC1DC7" w:rsidP="00401C5A">
      <w:r>
        <w:br w:type="page"/>
      </w:r>
    </w:p>
    <w:p w14:paraId="50A75182" w14:textId="77777777" w:rsidR="00DC1DC7" w:rsidRDefault="00DC1DC7" w:rsidP="00401C5A">
      <w:r>
        <w:t>Slide 4</w:t>
      </w:r>
    </w:p>
    <w:p w14:paraId="3DEEB999" w14:textId="77777777" w:rsidR="00DC1DC7" w:rsidRDefault="00DC1DC7" w:rsidP="00401C5A"/>
    <w:p w14:paraId="0A530677" w14:textId="77777777" w:rsidR="00DC1DC7" w:rsidRDefault="00A47A1E" w:rsidP="00401C5A">
      <w:pPr>
        <w:jc w:val="center"/>
      </w:pPr>
      <w:r>
        <w:rPr>
          <w:noProof/>
        </w:rPr>
      </w:r>
      <w:r w:rsidR="00A47A1E">
        <w:rPr>
          <w:noProof/>
        </w:rPr>
        <w:object w:dxaOrig="9605" w:dyaOrig="5393" w14:anchorId="5CD1FD10">
          <v:shape id="_x0000_i1028" type="#_x0000_t75" style="width:360.2pt;height:202.55pt" o:ole="" o:bordertopcolor="this" o:borderleftcolor="this" o:borderbottomcolor="this" o:borderrightcolor="this">
            <v:imagedata r:id="rId20" o:title=""/>
            <w10:bordertop type="single" width="4" shadow="t"/>
            <w10:borderleft type="single" width="4" shadow="t"/>
            <w10:borderbottom type="single" width="4" shadow="t"/>
            <w10:borderright type="single" width="4" shadow="t"/>
          </v:shape>
          <o:OLEObject Type="Embed" ProgID="PowerPoint.Slide.12" ShapeID="_x0000_i1028" DrawAspect="Content" ObjectID="_1811272413" r:id="rId21"/>
        </w:object>
      </w:r>
    </w:p>
    <w:p w14:paraId="2E2BBB94" w14:textId="77777777" w:rsidR="00DC1DC7" w:rsidRDefault="00DC1DC7" w:rsidP="00401C5A">
      <w:pPr>
        <w:jc w:val="center"/>
      </w:pPr>
    </w:p>
    <w:p w14:paraId="5EC7E705" w14:textId="77777777" w:rsidR="00DC1DC7" w:rsidRDefault="00DC1DC7" w:rsidP="00401C5A">
      <w:pPr>
        <w:autoSpaceDE w:val="0"/>
        <w:autoSpaceDN w:val="0"/>
        <w:adjustRightInd w:val="0"/>
        <w:spacing w:after="0"/>
        <w:rPr>
          <w:rFonts w:eastAsia="Times New Roman" w:cs="Times New Roman"/>
          <w:szCs w:val="24"/>
          <w:lang w:val="en-US"/>
        </w:rPr>
      </w:pPr>
      <w:r>
        <w:rPr>
          <w:rFonts w:eastAsia="Times New Roman" w:cs="Times New Roman"/>
          <w:color w:val="000000"/>
          <w:szCs w:val="24"/>
        </w:rPr>
        <w:t xml:space="preserve">This event can be one of the major initiatives that promote heritage-based cultural travel with productive impacts. Since global cultural tourism is booming, the scope for Wales, with its untapped cultural potential, has also improved with the integration of music, language, and culture at large (Wta.org.uk, 2025). With multifaceted tourist attractions like storytelling, folklore, and the traditional dance or music form, this event can provide a unique cultural experience to promote high-end cultural engagement in the future. </w:t>
      </w:r>
    </w:p>
    <w:p w14:paraId="35F684E2" w14:textId="77777777" w:rsidR="00DC1DC7" w:rsidRDefault="00DC1DC7" w:rsidP="00401C5A">
      <w:pPr>
        <w:autoSpaceDE w:val="0"/>
        <w:autoSpaceDN w:val="0"/>
        <w:adjustRightInd w:val="0"/>
        <w:spacing w:after="0"/>
        <w:rPr>
          <w:rFonts w:ascii="Aptos" w:hAnsi="Aptos" w:cs="Aptos"/>
          <w:kern w:val="24"/>
          <w:szCs w:val="24"/>
        </w:rPr>
      </w:pPr>
    </w:p>
    <w:p w14:paraId="4D549251" w14:textId="77777777" w:rsidR="00DC1DC7" w:rsidRDefault="00DC1DC7" w:rsidP="00401C5A">
      <w:pPr>
        <w:autoSpaceDE w:val="0"/>
        <w:autoSpaceDN w:val="0"/>
        <w:adjustRightInd w:val="0"/>
        <w:spacing w:after="0"/>
        <w:rPr>
          <w:rFonts w:ascii="Arial" w:hAnsi="Arial" w:cs="Arial"/>
          <w:szCs w:val="24"/>
        </w:rPr>
      </w:pPr>
    </w:p>
    <w:p w14:paraId="407DFA74" w14:textId="77777777" w:rsidR="00DC1DC7" w:rsidRDefault="00DC1DC7" w:rsidP="00401C5A"/>
    <w:p w14:paraId="3BFE037E" w14:textId="77777777" w:rsidR="00DC1DC7" w:rsidRDefault="00DC1DC7" w:rsidP="00401C5A">
      <w:r>
        <w:br w:type="page"/>
      </w:r>
    </w:p>
    <w:p w14:paraId="1AD8B9F7" w14:textId="77777777" w:rsidR="00DC1DC7" w:rsidRDefault="00DC1DC7" w:rsidP="00401C5A">
      <w:r>
        <w:t>Slide 5</w:t>
      </w:r>
    </w:p>
    <w:p w14:paraId="0762ED42" w14:textId="77777777" w:rsidR="00DC1DC7" w:rsidRDefault="00DC1DC7" w:rsidP="00401C5A"/>
    <w:p w14:paraId="7934BD1D" w14:textId="77777777" w:rsidR="00DC1DC7" w:rsidRDefault="00A47A1E" w:rsidP="00401C5A">
      <w:pPr>
        <w:jc w:val="center"/>
      </w:pPr>
      <w:r>
        <w:rPr>
          <w:noProof/>
        </w:rPr>
      </w:r>
      <w:r w:rsidR="00A47A1E">
        <w:rPr>
          <w:noProof/>
        </w:rPr>
        <w:object w:dxaOrig="9605" w:dyaOrig="5393" w14:anchorId="7EE627F9">
          <v:shape id="_x0000_i1029" type="#_x0000_t75" style="width:360.2pt;height:202.55pt" o:ole="" o:bordertopcolor="this" o:borderleftcolor="this" o:borderbottomcolor="this" o:borderrightcolor="this">
            <v:imagedata r:id="rId22" o:title=""/>
            <w10:bordertop type="single" width="4" shadow="t"/>
            <w10:borderleft type="single" width="4" shadow="t"/>
            <w10:borderbottom type="single" width="4" shadow="t"/>
            <w10:borderright type="single" width="4" shadow="t"/>
          </v:shape>
          <o:OLEObject Type="Embed" ProgID="PowerPoint.Slide.12" ShapeID="_x0000_i1029" DrawAspect="Content" ObjectID="_1811272414" r:id="rId23"/>
        </w:object>
      </w:r>
    </w:p>
    <w:p w14:paraId="7747EDF4" w14:textId="77777777" w:rsidR="00DC1DC7" w:rsidRDefault="00DC1DC7" w:rsidP="00401C5A">
      <w:pPr>
        <w:jc w:val="center"/>
      </w:pPr>
    </w:p>
    <w:p w14:paraId="1D80A38D" w14:textId="77777777" w:rsidR="00DC1DC7" w:rsidRDefault="00DC1DC7" w:rsidP="00401C5A">
      <w:pPr>
        <w:autoSpaceDE w:val="0"/>
        <w:autoSpaceDN w:val="0"/>
        <w:adjustRightInd w:val="0"/>
        <w:spacing w:after="0"/>
        <w:rPr>
          <w:rFonts w:eastAsia="Times New Roman" w:cs="Times New Roman"/>
          <w:szCs w:val="24"/>
          <w:lang w:val="en-US"/>
        </w:rPr>
      </w:pPr>
      <w:r>
        <w:rPr>
          <w:rFonts w:eastAsia="Times New Roman" w:cs="Times New Roman"/>
          <w:color w:val="000000"/>
          <w:szCs w:val="24"/>
        </w:rPr>
        <w:t xml:space="preserve">This event is productive in terms of providing the tourists with a high-end immersive cultural experience across the heritage-based trails. By selecting the Pembrokeshire National Park as the venue of this event, the Welsh culture and tradition will be showcased by the core cultural art forms like music, art, and historical storytelling to emphasise the relevance of these heritages (Visitwales.com, 2025). Both the delegates and other attendees of the event will be provided an informative tour of these heritages through walks across these trails. </w:t>
      </w:r>
    </w:p>
    <w:p w14:paraId="6B0F2014" w14:textId="77777777" w:rsidR="00DC1DC7" w:rsidRDefault="00DC1DC7" w:rsidP="00401C5A">
      <w:pPr>
        <w:autoSpaceDE w:val="0"/>
        <w:autoSpaceDN w:val="0"/>
        <w:adjustRightInd w:val="0"/>
        <w:spacing w:after="0"/>
        <w:rPr>
          <w:rFonts w:ascii="Aptos" w:hAnsi="Aptos" w:cs="Aptos"/>
          <w:kern w:val="24"/>
          <w:szCs w:val="24"/>
        </w:rPr>
      </w:pPr>
    </w:p>
    <w:p w14:paraId="3E4E8086" w14:textId="77777777" w:rsidR="00DC1DC7" w:rsidRDefault="00DC1DC7" w:rsidP="00401C5A">
      <w:pPr>
        <w:autoSpaceDE w:val="0"/>
        <w:autoSpaceDN w:val="0"/>
        <w:adjustRightInd w:val="0"/>
        <w:spacing w:after="0"/>
        <w:rPr>
          <w:rFonts w:ascii="Arial" w:hAnsi="Arial" w:cs="Arial"/>
          <w:szCs w:val="24"/>
        </w:rPr>
      </w:pPr>
    </w:p>
    <w:p w14:paraId="64A565D3" w14:textId="77777777" w:rsidR="00DC1DC7" w:rsidRDefault="00DC1DC7" w:rsidP="00401C5A"/>
    <w:p w14:paraId="384044FE" w14:textId="77777777" w:rsidR="00DC1DC7" w:rsidRDefault="00DC1DC7" w:rsidP="00401C5A">
      <w:r>
        <w:br w:type="page"/>
      </w:r>
    </w:p>
    <w:p w14:paraId="14A388FC" w14:textId="77777777" w:rsidR="00DC1DC7" w:rsidRDefault="00DC1DC7" w:rsidP="00401C5A">
      <w:r>
        <w:t>Slide 6</w:t>
      </w:r>
    </w:p>
    <w:p w14:paraId="60CAF4AD" w14:textId="77777777" w:rsidR="00DC1DC7" w:rsidRDefault="00DC1DC7" w:rsidP="00401C5A"/>
    <w:p w14:paraId="65197579" w14:textId="77777777" w:rsidR="00DC1DC7" w:rsidRDefault="00A47A1E" w:rsidP="00401C5A">
      <w:pPr>
        <w:jc w:val="center"/>
      </w:pPr>
      <w:r>
        <w:rPr>
          <w:noProof/>
        </w:rPr>
      </w:r>
      <w:r w:rsidR="00A47A1E">
        <w:rPr>
          <w:noProof/>
        </w:rPr>
        <w:object w:dxaOrig="9605" w:dyaOrig="5393" w14:anchorId="5E988181">
          <v:shape id="_x0000_i1030" type="#_x0000_t75" style="width:360.2pt;height:202.55pt" o:ole="" o:bordertopcolor="this" o:borderleftcolor="this" o:borderbottomcolor="this" o:borderrightcolor="this">
            <v:imagedata r:id="rId24" o:title=""/>
            <w10:bordertop type="single" width="4" shadow="t"/>
            <w10:borderleft type="single" width="4" shadow="t"/>
            <w10:borderbottom type="single" width="4" shadow="t"/>
            <w10:borderright type="single" width="4" shadow="t"/>
          </v:shape>
          <o:OLEObject Type="Embed" ProgID="PowerPoint.Slide.12" ShapeID="_x0000_i1030" DrawAspect="Content" ObjectID="_1811272415" r:id="rId25"/>
        </w:object>
      </w:r>
    </w:p>
    <w:p w14:paraId="1CBCA0FD" w14:textId="77777777" w:rsidR="00DC1DC7" w:rsidRDefault="00DC1DC7" w:rsidP="00401C5A">
      <w:pPr>
        <w:jc w:val="center"/>
      </w:pPr>
    </w:p>
    <w:p w14:paraId="0B78D152" w14:textId="77777777" w:rsidR="00DC1DC7" w:rsidRDefault="00DC1DC7" w:rsidP="00401C5A">
      <w:pPr>
        <w:autoSpaceDE w:val="0"/>
        <w:autoSpaceDN w:val="0"/>
        <w:adjustRightInd w:val="0"/>
        <w:spacing w:after="0"/>
        <w:rPr>
          <w:rFonts w:eastAsia="Times New Roman" w:cs="Times New Roman"/>
          <w:szCs w:val="24"/>
          <w:lang w:val="en-US"/>
        </w:rPr>
      </w:pPr>
      <w:r>
        <w:rPr>
          <w:rFonts w:eastAsia="Times New Roman" w:cs="Times New Roman"/>
          <w:color w:val="000000"/>
          <w:szCs w:val="24"/>
        </w:rPr>
        <w:t xml:space="preserve">This event can be effectively aligned with cultural and heritage tourism to seek authentic educational experiences for the cultural enthusiasts and heritage visitors. In the post-COVID scenario, further, there is a notable shift in the culturally responsible travel to gain deeper insight into Wales’ cultural immersion and the heritage-based details (Gregorić, 2022). This event can also support the global economy by preserving cultural identity and ensuring cultural awareness among global tourists. </w:t>
      </w:r>
    </w:p>
    <w:p w14:paraId="3502EE3D" w14:textId="77777777" w:rsidR="00DC1DC7" w:rsidRDefault="00DC1DC7" w:rsidP="00401C5A">
      <w:pPr>
        <w:autoSpaceDE w:val="0"/>
        <w:autoSpaceDN w:val="0"/>
        <w:adjustRightInd w:val="0"/>
        <w:spacing w:after="0"/>
        <w:rPr>
          <w:rFonts w:ascii="Aptos" w:hAnsi="Aptos" w:cs="Aptos"/>
          <w:kern w:val="24"/>
          <w:szCs w:val="24"/>
        </w:rPr>
      </w:pPr>
    </w:p>
    <w:p w14:paraId="4C7A5D85" w14:textId="77777777" w:rsidR="00DC1DC7" w:rsidRDefault="00DC1DC7" w:rsidP="00401C5A">
      <w:pPr>
        <w:autoSpaceDE w:val="0"/>
        <w:autoSpaceDN w:val="0"/>
        <w:adjustRightInd w:val="0"/>
        <w:spacing w:after="0"/>
        <w:rPr>
          <w:rFonts w:ascii="Arial" w:hAnsi="Arial" w:cs="Arial"/>
          <w:szCs w:val="24"/>
        </w:rPr>
      </w:pPr>
    </w:p>
    <w:p w14:paraId="0D629C79" w14:textId="77777777" w:rsidR="00DC1DC7" w:rsidRDefault="00DC1DC7" w:rsidP="00401C5A"/>
    <w:p w14:paraId="1B1989AD" w14:textId="77777777" w:rsidR="00DC1DC7" w:rsidRDefault="00DC1DC7" w:rsidP="00401C5A">
      <w:r>
        <w:br w:type="page"/>
      </w:r>
    </w:p>
    <w:p w14:paraId="3DC382C5" w14:textId="77777777" w:rsidR="00DC1DC7" w:rsidRDefault="00DC1DC7" w:rsidP="00401C5A">
      <w:r>
        <w:t>Slide 7</w:t>
      </w:r>
    </w:p>
    <w:p w14:paraId="107CA001" w14:textId="77777777" w:rsidR="00DC1DC7" w:rsidRDefault="00DC1DC7" w:rsidP="00401C5A"/>
    <w:p w14:paraId="1812F113" w14:textId="77777777" w:rsidR="00DC1DC7" w:rsidRDefault="00A47A1E" w:rsidP="00401C5A">
      <w:pPr>
        <w:jc w:val="center"/>
      </w:pPr>
      <w:r>
        <w:rPr>
          <w:noProof/>
        </w:rPr>
      </w:r>
      <w:r w:rsidR="00A47A1E">
        <w:rPr>
          <w:noProof/>
        </w:rPr>
        <w:object w:dxaOrig="9605" w:dyaOrig="5393" w14:anchorId="1BAD0A0E">
          <v:shape id="_x0000_i1031" type="#_x0000_t75" style="width:360.2pt;height:202.55pt" o:ole="" o:bordertopcolor="this" o:borderleftcolor="this" o:borderbottomcolor="this" o:borderrightcolor="this">
            <v:imagedata r:id="rId26" o:title=""/>
            <w10:bordertop type="single" width="4" shadow="t"/>
            <w10:borderleft type="single" width="4" shadow="t"/>
            <w10:borderbottom type="single" width="4" shadow="t"/>
            <w10:borderright type="single" width="4" shadow="t"/>
          </v:shape>
          <o:OLEObject Type="Embed" ProgID="PowerPoint.Slide.12" ShapeID="_x0000_i1031" DrawAspect="Content" ObjectID="_1811272416" r:id="rId27"/>
        </w:object>
      </w:r>
    </w:p>
    <w:p w14:paraId="29B72DE9" w14:textId="77777777" w:rsidR="00DC1DC7" w:rsidRDefault="00DC1DC7" w:rsidP="00401C5A">
      <w:pPr>
        <w:jc w:val="center"/>
      </w:pPr>
    </w:p>
    <w:p w14:paraId="73690C79" w14:textId="77777777" w:rsidR="00DC1DC7" w:rsidRDefault="00DC1DC7" w:rsidP="00401C5A">
      <w:pPr>
        <w:autoSpaceDE w:val="0"/>
        <w:autoSpaceDN w:val="0"/>
        <w:adjustRightInd w:val="0"/>
        <w:spacing w:after="0"/>
        <w:rPr>
          <w:rFonts w:eastAsia="Times New Roman" w:cs="Times New Roman"/>
          <w:szCs w:val="24"/>
          <w:lang w:val="en-US"/>
        </w:rPr>
      </w:pPr>
      <w:r>
        <w:rPr>
          <w:rFonts w:eastAsia="Times New Roman" w:cs="Times New Roman"/>
          <w:color w:val="000000"/>
          <w:szCs w:val="24"/>
        </w:rPr>
        <w:t xml:space="preserve">This event has been one of the most noteworthy events to have limited direct competition due to its uniqueness of an outdoor learning workshop and the cultural, heritage-based integrity of Wales (Gov.wales, 2025). Apart from this, the cultural heritage of Wales can also strengthen its position for responsible and ethical tourism, while digital outreach can lead to productive strategic partnerships to optimise long-term tourism efforts in the future. </w:t>
      </w:r>
    </w:p>
    <w:p w14:paraId="20106D14" w14:textId="77777777" w:rsidR="00DC1DC7" w:rsidRDefault="00DC1DC7" w:rsidP="00401C5A">
      <w:pPr>
        <w:autoSpaceDE w:val="0"/>
        <w:autoSpaceDN w:val="0"/>
        <w:adjustRightInd w:val="0"/>
        <w:spacing w:after="0"/>
        <w:rPr>
          <w:rFonts w:ascii="Aptos" w:hAnsi="Aptos" w:cs="Aptos"/>
          <w:kern w:val="24"/>
          <w:szCs w:val="24"/>
        </w:rPr>
      </w:pPr>
    </w:p>
    <w:p w14:paraId="31355A21" w14:textId="77777777" w:rsidR="00DC1DC7" w:rsidRDefault="00DC1DC7" w:rsidP="00401C5A">
      <w:pPr>
        <w:autoSpaceDE w:val="0"/>
        <w:autoSpaceDN w:val="0"/>
        <w:adjustRightInd w:val="0"/>
        <w:spacing w:after="0"/>
        <w:rPr>
          <w:rFonts w:ascii="Arial" w:hAnsi="Arial" w:cs="Arial"/>
          <w:szCs w:val="24"/>
        </w:rPr>
      </w:pPr>
    </w:p>
    <w:p w14:paraId="66CF70DD" w14:textId="77777777" w:rsidR="00DC1DC7" w:rsidRDefault="00DC1DC7" w:rsidP="00401C5A"/>
    <w:p w14:paraId="3F29B610" w14:textId="77777777" w:rsidR="00DC1DC7" w:rsidRDefault="00DC1DC7" w:rsidP="00401C5A">
      <w:r>
        <w:br w:type="page"/>
      </w:r>
    </w:p>
    <w:p w14:paraId="3E3A4D3E" w14:textId="77777777" w:rsidR="00DC1DC7" w:rsidRDefault="00DC1DC7" w:rsidP="00401C5A">
      <w:r>
        <w:t>Slide 8</w:t>
      </w:r>
    </w:p>
    <w:p w14:paraId="5DB21DA9" w14:textId="77777777" w:rsidR="00DC1DC7" w:rsidRDefault="00DC1DC7" w:rsidP="00401C5A"/>
    <w:p w14:paraId="1528C9F1" w14:textId="77777777" w:rsidR="00DC1DC7" w:rsidRDefault="00A47A1E" w:rsidP="00401C5A">
      <w:pPr>
        <w:jc w:val="center"/>
      </w:pPr>
      <w:r>
        <w:rPr>
          <w:noProof/>
        </w:rPr>
      </w:r>
      <w:r w:rsidR="00A47A1E">
        <w:rPr>
          <w:noProof/>
        </w:rPr>
        <w:object w:dxaOrig="9605" w:dyaOrig="5393" w14:anchorId="58678CE8">
          <v:shape id="_x0000_i1032" type="#_x0000_t75" style="width:360.2pt;height:202.55pt" o:ole="" o:bordertopcolor="this" o:borderleftcolor="this" o:borderbottomcolor="this" o:borderrightcolor="this">
            <v:imagedata r:id="rId28" o:title=""/>
            <w10:bordertop type="single" width="4" shadow="t"/>
            <w10:borderleft type="single" width="4" shadow="t"/>
            <w10:borderbottom type="single" width="4" shadow="t"/>
            <w10:borderright type="single" width="4" shadow="t"/>
          </v:shape>
          <o:OLEObject Type="Embed" ProgID="PowerPoint.Slide.12" ShapeID="_x0000_i1032" DrawAspect="Content" ObjectID="_1811272417" r:id="rId29"/>
        </w:object>
      </w:r>
    </w:p>
    <w:p w14:paraId="58D7EB74" w14:textId="77777777" w:rsidR="00DC1DC7" w:rsidRDefault="00DC1DC7" w:rsidP="00401C5A">
      <w:pPr>
        <w:jc w:val="center"/>
      </w:pPr>
    </w:p>
    <w:p w14:paraId="6E70B73A" w14:textId="77777777" w:rsidR="00DC1DC7" w:rsidRDefault="00DC1DC7" w:rsidP="00401C5A">
      <w:pPr>
        <w:autoSpaceDE w:val="0"/>
        <w:autoSpaceDN w:val="0"/>
        <w:adjustRightInd w:val="0"/>
        <w:spacing w:after="0"/>
        <w:rPr>
          <w:rFonts w:eastAsia="Times New Roman" w:cs="Times New Roman"/>
          <w:szCs w:val="24"/>
          <w:lang w:val="en-US"/>
        </w:rPr>
      </w:pPr>
      <w:r>
        <w:rPr>
          <w:rFonts w:eastAsia="Times New Roman" w:cs="Times New Roman"/>
          <w:color w:val="000000"/>
          <w:szCs w:val="24"/>
        </w:rPr>
        <w:t xml:space="preserve">The current tourism trends have leveraged a potential integration to tourism sustainability so that the young travellers, including Gen Z and millennials, can be targeted to foster a high-end, culturally-conscious experience. While its demand has increased in the post-COVID scenario, the current conditions have led to higher market saturation with limited scope for growth at times (Bbc.com, 2025). In this scenario, the diversification of the core event offerings can result in an innovative cultural experience that can help increase tourists’ long-term interests in the future. </w:t>
      </w:r>
    </w:p>
    <w:p w14:paraId="75321019" w14:textId="77777777" w:rsidR="00DC1DC7" w:rsidRDefault="00DC1DC7" w:rsidP="00401C5A">
      <w:pPr>
        <w:autoSpaceDE w:val="0"/>
        <w:autoSpaceDN w:val="0"/>
        <w:adjustRightInd w:val="0"/>
        <w:spacing w:after="0"/>
        <w:rPr>
          <w:rFonts w:ascii="Aptos" w:hAnsi="Aptos" w:cs="Aptos"/>
          <w:kern w:val="24"/>
          <w:szCs w:val="24"/>
        </w:rPr>
      </w:pPr>
    </w:p>
    <w:p w14:paraId="1CA07BCE" w14:textId="77777777" w:rsidR="00DC1DC7" w:rsidRDefault="00DC1DC7" w:rsidP="00401C5A">
      <w:pPr>
        <w:autoSpaceDE w:val="0"/>
        <w:autoSpaceDN w:val="0"/>
        <w:adjustRightInd w:val="0"/>
        <w:spacing w:after="0"/>
        <w:rPr>
          <w:rFonts w:ascii="Arial" w:hAnsi="Arial" w:cs="Arial"/>
          <w:szCs w:val="24"/>
        </w:rPr>
      </w:pPr>
    </w:p>
    <w:p w14:paraId="53BA56E4" w14:textId="77777777" w:rsidR="00DC1DC7" w:rsidRDefault="00DC1DC7" w:rsidP="00401C5A"/>
    <w:p w14:paraId="2EA4467D" w14:textId="77777777" w:rsidR="00DC1DC7" w:rsidRDefault="00DC1DC7" w:rsidP="00401C5A">
      <w:r>
        <w:br w:type="page"/>
      </w:r>
    </w:p>
    <w:p w14:paraId="6F310532" w14:textId="77777777" w:rsidR="00DC1DC7" w:rsidRDefault="00DC1DC7" w:rsidP="00401C5A">
      <w:r>
        <w:t>Slide 9</w:t>
      </w:r>
    </w:p>
    <w:p w14:paraId="46A13C8F" w14:textId="77777777" w:rsidR="00DC1DC7" w:rsidRDefault="00DC1DC7" w:rsidP="00401C5A"/>
    <w:p w14:paraId="329D1B48" w14:textId="77777777" w:rsidR="00DC1DC7" w:rsidRDefault="00A47A1E" w:rsidP="00401C5A">
      <w:pPr>
        <w:jc w:val="center"/>
      </w:pPr>
      <w:r>
        <w:rPr>
          <w:noProof/>
        </w:rPr>
      </w:r>
      <w:r w:rsidR="00A47A1E">
        <w:rPr>
          <w:noProof/>
        </w:rPr>
        <w:object w:dxaOrig="9605" w:dyaOrig="5393" w14:anchorId="1795879C">
          <v:shape id="_x0000_i1033" type="#_x0000_t75" style="width:360.2pt;height:202.55pt" o:ole="" o:bordertopcolor="this" o:borderleftcolor="this" o:borderbottomcolor="this" o:borderrightcolor="this">
            <v:imagedata r:id="rId30" o:title=""/>
            <w10:bordertop type="single" width="4" shadow="t"/>
            <w10:borderleft type="single" width="4" shadow="t"/>
            <w10:borderbottom type="single" width="4" shadow="t"/>
            <w10:borderright type="single" width="4" shadow="t"/>
          </v:shape>
          <o:OLEObject Type="Embed" ProgID="PowerPoint.Slide.12" ShapeID="_x0000_i1033" DrawAspect="Content" ObjectID="_1811272418" r:id="rId31"/>
        </w:object>
      </w:r>
    </w:p>
    <w:p w14:paraId="502C711F" w14:textId="77777777" w:rsidR="00DC1DC7" w:rsidRDefault="00DC1DC7" w:rsidP="00401C5A">
      <w:pPr>
        <w:jc w:val="center"/>
      </w:pPr>
    </w:p>
    <w:p w14:paraId="53FC958A" w14:textId="77777777" w:rsidR="00DC1DC7" w:rsidRDefault="00DC1DC7" w:rsidP="00401C5A">
      <w:pPr>
        <w:autoSpaceDE w:val="0"/>
        <w:autoSpaceDN w:val="0"/>
        <w:adjustRightInd w:val="0"/>
        <w:spacing w:after="0"/>
        <w:rPr>
          <w:rFonts w:eastAsia="Times New Roman" w:cs="Times New Roman"/>
          <w:szCs w:val="24"/>
          <w:lang w:val="en-US"/>
        </w:rPr>
      </w:pPr>
      <w:r>
        <w:rPr>
          <w:rFonts w:eastAsia="Times New Roman" w:cs="Times New Roman"/>
          <w:color w:val="000000"/>
          <w:szCs w:val="24"/>
        </w:rPr>
        <w:t xml:space="preserve">The Croeso summit is indeed competitive, although it can face competition from global cultural and heritage-based tourism events. Campaigns designed by Visit Scotland and Visit England can be direct competitors to this event to divert global tourists' attention significantly (Travelandtourworld.com, 2025). The cultural festivals of Wales can also detrimentally impact the event’s cultural tourism initiative, so that travel availability can be limited. However, outdoor workshops can lead to reduced competitive threats over time. </w:t>
      </w:r>
    </w:p>
    <w:p w14:paraId="1C01C2D3" w14:textId="77777777" w:rsidR="00DC1DC7" w:rsidRDefault="00DC1DC7" w:rsidP="00401C5A">
      <w:pPr>
        <w:autoSpaceDE w:val="0"/>
        <w:autoSpaceDN w:val="0"/>
        <w:adjustRightInd w:val="0"/>
        <w:spacing w:after="0"/>
        <w:rPr>
          <w:rFonts w:ascii="Aptos" w:hAnsi="Aptos" w:cs="Aptos"/>
          <w:kern w:val="24"/>
          <w:szCs w:val="24"/>
        </w:rPr>
      </w:pPr>
    </w:p>
    <w:p w14:paraId="0A9BDD84" w14:textId="77777777" w:rsidR="00DC1DC7" w:rsidRDefault="00DC1DC7" w:rsidP="00401C5A">
      <w:pPr>
        <w:autoSpaceDE w:val="0"/>
        <w:autoSpaceDN w:val="0"/>
        <w:adjustRightInd w:val="0"/>
        <w:spacing w:after="0"/>
        <w:rPr>
          <w:rFonts w:ascii="Arial" w:hAnsi="Arial" w:cs="Arial"/>
          <w:szCs w:val="24"/>
        </w:rPr>
      </w:pPr>
    </w:p>
    <w:p w14:paraId="188DC1A9" w14:textId="77777777" w:rsidR="00DC1DC7" w:rsidRDefault="00DC1DC7" w:rsidP="00401C5A"/>
    <w:p w14:paraId="114B266C" w14:textId="77777777" w:rsidR="00DC1DC7" w:rsidRDefault="00DC1DC7" w:rsidP="00401C5A">
      <w:r>
        <w:br w:type="page"/>
      </w:r>
    </w:p>
    <w:p w14:paraId="0B0DAF4A" w14:textId="77777777" w:rsidR="00DC1DC7" w:rsidRDefault="00DC1DC7" w:rsidP="00401C5A">
      <w:r>
        <w:t>Slide 10</w:t>
      </w:r>
    </w:p>
    <w:p w14:paraId="270A6A40" w14:textId="77777777" w:rsidR="00DC1DC7" w:rsidRDefault="00DC1DC7" w:rsidP="00401C5A"/>
    <w:p w14:paraId="559ACDD9" w14:textId="77777777" w:rsidR="00DC1DC7" w:rsidRDefault="00A47A1E" w:rsidP="00401C5A">
      <w:pPr>
        <w:jc w:val="center"/>
      </w:pPr>
      <w:r>
        <w:rPr>
          <w:noProof/>
        </w:rPr>
      </w:r>
      <w:r w:rsidR="00A47A1E">
        <w:rPr>
          <w:noProof/>
        </w:rPr>
        <w:object w:dxaOrig="9605" w:dyaOrig="5393" w14:anchorId="5E8031A7">
          <v:shape id="_x0000_i1034" type="#_x0000_t75" style="width:360.2pt;height:202.55pt" o:ole="" o:bordertopcolor="this" o:borderleftcolor="this" o:borderbottomcolor="this" o:borderrightcolor="this">
            <v:imagedata r:id="rId32" o:title=""/>
            <w10:bordertop type="single" width="4" shadow="t"/>
            <w10:borderleft type="single" width="4" shadow="t"/>
            <w10:borderbottom type="single" width="4" shadow="t"/>
            <w10:borderright type="single" width="4" shadow="t"/>
          </v:shape>
          <o:OLEObject Type="Embed" ProgID="PowerPoint.Slide.12" ShapeID="_x0000_i1034" DrawAspect="Content" ObjectID="_1811272419" r:id="rId33"/>
        </w:object>
      </w:r>
    </w:p>
    <w:p w14:paraId="2ED7EB4E" w14:textId="77777777" w:rsidR="00DC1DC7" w:rsidRDefault="00DC1DC7" w:rsidP="00401C5A">
      <w:pPr>
        <w:jc w:val="center"/>
      </w:pPr>
    </w:p>
    <w:p w14:paraId="2C6AD146" w14:textId="77777777" w:rsidR="00DC1DC7" w:rsidRDefault="00DC1DC7" w:rsidP="00401C5A">
      <w:pPr>
        <w:autoSpaceDE w:val="0"/>
        <w:autoSpaceDN w:val="0"/>
        <w:adjustRightInd w:val="0"/>
        <w:spacing w:after="0"/>
        <w:rPr>
          <w:rFonts w:eastAsia="Times New Roman" w:cs="Times New Roman"/>
          <w:szCs w:val="24"/>
          <w:lang w:val="en-US"/>
        </w:rPr>
      </w:pPr>
      <w:r>
        <w:rPr>
          <w:rFonts w:eastAsia="Times New Roman" w:cs="Times New Roman"/>
          <w:color w:val="000000"/>
          <w:szCs w:val="24"/>
        </w:rPr>
        <w:t xml:space="preserve">The Croeso summit will be organised in the Pembrokeshire National Park, which is highly relevant to promote cultural tourism due to its heritage-based beauty. With this venue fostering a conference centre, the relevance of interactive workshops can lead to optimising participant engagement in the event (Koenig-Lewis </w:t>
      </w:r>
      <w:r>
        <w:rPr>
          <w:rFonts w:eastAsia="Times New Roman" w:cs="Times New Roman"/>
          <w:i/>
          <w:iCs/>
          <w:color w:val="000000"/>
          <w:szCs w:val="24"/>
        </w:rPr>
        <w:t>et al.</w:t>
      </w:r>
      <w:r>
        <w:rPr>
          <w:rFonts w:eastAsia="Times New Roman" w:cs="Times New Roman"/>
          <w:color w:val="000000"/>
          <w:szCs w:val="24"/>
        </w:rPr>
        <w:t xml:space="preserve"> 2022). The most beneficial time for this event can be spring and early autumn when most tourists are accommodated in Wales for visits. All these activities and pre-planning for the conference are related to the logistical suitability and symbolic alignment, resulting in their commitment to culturally immersive tourism, so that the practical choice for the summit can be optimised in the long term.</w:t>
      </w:r>
    </w:p>
    <w:p w14:paraId="18EB3E47" w14:textId="77777777" w:rsidR="00DC1DC7" w:rsidRDefault="00DC1DC7" w:rsidP="00401C5A">
      <w:pPr>
        <w:autoSpaceDE w:val="0"/>
        <w:autoSpaceDN w:val="0"/>
        <w:adjustRightInd w:val="0"/>
        <w:spacing w:after="0"/>
        <w:rPr>
          <w:rFonts w:ascii="Aptos" w:hAnsi="Aptos" w:cs="Aptos"/>
          <w:kern w:val="24"/>
          <w:szCs w:val="24"/>
        </w:rPr>
      </w:pPr>
    </w:p>
    <w:p w14:paraId="13C0E716" w14:textId="77777777" w:rsidR="00DC1DC7" w:rsidRDefault="00DC1DC7" w:rsidP="00401C5A">
      <w:pPr>
        <w:autoSpaceDE w:val="0"/>
        <w:autoSpaceDN w:val="0"/>
        <w:adjustRightInd w:val="0"/>
        <w:spacing w:after="0"/>
        <w:rPr>
          <w:rFonts w:ascii="Arial" w:hAnsi="Arial" w:cs="Arial"/>
          <w:szCs w:val="24"/>
        </w:rPr>
      </w:pPr>
    </w:p>
    <w:p w14:paraId="6A6E00CB" w14:textId="77777777" w:rsidR="00DC1DC7" w:rsidRDefault="00DC1DC7" w:rsidP="00401C5A"/>
    <w:p w14:paraId="192168BB" w14:textId="77777777" w:rsidR="00DC1DC7" w:rsidRDefault="00DC1DC7" w:rsidP="00401C5A">
      <w:r>
        <w:br w:type="page"/>
      </w:r>
    </w:p>
    <w:p w14:paraId="31BB8083" w14:textId="77777777" w:rsidR="00DC1DC7" w:rsidRDefault="00DC1DC7" w:rsidP="00401C5A">
      <w:r>
        <w:t>Slide 11</w:t>
      </w:r>
    </w:p>
    <w:p w14:paraId="013DEC5F" w14:textId="77777777" w:rsidR="00DC1DC7" w:rsidRDefault="00DC1DC7" w:rsidP="00401C5A"/>
    <w:p w14:paraId="3FA1B6A1" w14:textId="77777777" w:rsidR="00DC1DC7" w:rsidRDefault="00A47A1E" w:rsidP="00401C5A">
      <w:pPr>
        <w:jc w:val="center"/>
      </w:pPr>
      <w:r>
        <w:rPr>
          <w:noProof/>
        </w:rPr>
      </w:r>
      <w:r w:rsidR="00A47A1E">
        <w:rPr>
          <w:noProof/>
        </w:rPr>
        <w:object w:dxaOrig="9605" w:dyaOrig="5393" w14:anchorId="76FDC688">
          <v:shape id="_x0000_i1035" type="#_x0000_t75" style="width:360.2pt;height:202.55pt" o:ole="" o:bordertopcolor="this" o:borderleftcolor="this" o:borderbottomcolor="this" o:borderrightcolor="this">
            <v:imagedata r:id="rId34" o:title=""/>
            <w10:bordertop type="single" width="4" shadow="t"/>
            <w10:borderleft type="single" width="4" shadow="t"/>
            <w10:borderbottom type="single" width="4" shadow="t"/>
            <w10:borderright type="single" width="4" shadow="t"/>
          </v:shape>
          <o:OLEObject Type="Embed" ProgID="PowerPoint.Slide.12" ShapeID="_x0000_i1035" DrawAspect="Content" ObjectID="_1811272420" r:id="rId35"/>
        </w:object>
      </w:r>
    </w:p>
    <w:p w14:paraId="39E80838" w14:textId="77777777" w:rsidR="00DC1DC7" w:rsidRDefault="00DC1DC7" w:rsidP="00401C5A">
      <w:pPr>
        <w:jc w:val="center"/>
      </w:pPr>
    </w:p>
    <w:p w14:paraId="15902776" w14:textId="77777777" w:rsidR="00DC1DC7" w:rsidRDefault="00DC1DC7" w:rsidP="00401C5A">
      <w:pPr>
        <w:autoSpaceDE w:val="0"/>
        <w:autoSpaceDN w:val="0"/>
        <w:adjustRightInd w:val="0"/>
        <w:spacing w:after="0"/>
        <w:rPr>
          <w:rFonts w:eastAsia="Times New Roman" w:cs="Times New Roman"/>
          <w:szCs w:val="24"/>
          <w:lang w:val="en-US"/>
        </w:rPr>
      </w:pPr>
      <w:r>
        <w:rPr>
          <w:rFonts w:eastAsia="Times New Roman" w:cs="Times New Roman"/>
          <w:color w:val="000000"/>
          <w:szCs w:val="24"/>
        </w:rPr>
        <w:t xml:space="preserve">This event will be based on the relevant staff and their knowledge-based expertise so that operational integrity can be managed in the long term. Resource planning also includes culturally integrated catering with potential AV systematic management, so that high-end operational success of the conference can be maintained (Meetingstore.co.uk, 2025). Also, providing parking feasibility and effective accommodation to the participants and the guests can optimise the overall event outcome in the long term. </w:t>
      </w:r>
    </w:p>
    <w:p w14:paraId="5646888C" w14:textId="77777777" w:rsidR="00DC1DC7" w:rsidRDefault="00DC1DC7" w:rsidP="00401C5A">
      <w:pPr>
        <w:autoSpaceDE w:val="0"/>
        <w:autoSpaceDN w:val="0"/>
        <w:adjustRightInd w:val="0"/>
        <w:spacing w:after="0"/>
        <w:rPr>
          <w:rFonts w:ascii="Aptos" w:hAnsi="Aptos" w:cs="Aptos"/>
          <w:kern w:val="24"/>
          <w:szCs w:val="24"/>
        </w:rPr>
      </w:pPr>
    </w:p>
    <w:p w14:paraId="6AF142EA" w14:textId="77777777" w:rsidR="00DC1DC7" w:rsidRDefault="00DC1DC7" w:rsidP="00401C5A">
      <w:pPr>
        <w:autoSpaceDE w:val="0"/>
        <w:autoSpaceDN w:val="0"/>
        <w:adjustRightInd w:val="0"/>
        <w:spacing w:after="0"/>
        <w:rPr>
          <w:rFonts w:ascii="Arial" w:hAnsi="Arial" w:cs="Arial"/>
          <w:szCs w:val="24"/>
        </w:rPr>
      </w:pPr>
    </w:p>
    <w:p w14:paraId="44A105F7" w14:textId="77777777" w:rsidR="00DC1DC7" w:rsidRDefault="00DC1DC7" w:rsidP="00401C5A"/>
    <w:p w14:paraId="706EB16A" w14:textId="77777777" w:rsidR="00DC1DC7" w:rsidRDefault="00DC1DC7" w:rsidP="00401C5A">
      <w:r>
        <w:br w:type="page"/>
      </w:r>
    </w:p>
    <w:p w14:paraId="619923CB" w14:textId="77777777" w:rsidR="00DC1DC7" w:rsidRDefault="00DC1DC7" w:rsidP="00401C5A">
      <w:r>
        <w:t>Slide 12</w:t>
      </w:r>
    </w:p>
    <w:p w14:paraId="4AFF1F5A" w14:textId="77777777" w:rsidR="00DC1DC7" w:rsidRDefault="00DC1DC7" w:rsidP="00401C5A"/>
    <w:p w14:paraId="38629C28" w14:textId="77777777" w:rsidR="00DC1DC7" w:rsidRDefault="00A47A1E" w:rsidP="00401C5A">
      <w:pPr>
        <w:jc w:val="center"/>
      </w:pPr>
      <w:r>
        <w:rPr>
          <w:noProof/>
        </w:rPr>
      </w:r>
      <w:r w:rsidR="00A47A1E">
        <w:rPr>
          <w:noProof/>
        </w:rPr>
        <w:object w:dxaOrig="9605" w:dyaOrig="5393" w14:anchorId="00B63AB5">
          <v:shape id="_x0000_i1036" type="#_x0000_t75" style="width:360.2pt;height:202.55pt" o:ole="" o:bordertopcolor="this" o:borderleftcolor="this" o:borderbottomcolor="this" o:borderrightcolor="this">
            <v:imagedata r:id="rId36" o:title=""/>
            <w10:bordertop type="single" width="4" shadow="t"/>
            <w10:borderleft type="single" width="4" shadow="t"/>
            <w10:borderbottom type="single" width="4" shadow="t"/>
            <w10:borderright type="single" width="4" shadow="t"/>
          </v:shape>
          <o:OLEObject Type="Embed" ProgID="PowerPoint.Slide.12" ShapeID="_x0000_i1036" DrawAspect="Content" ObjectID="_1811272421" r:id="rId37"/>
        </w:object>
      </w:r>
    </w:p>
    <w:p w14:paraId="3A0D89EA" w14:textId="77777777" w:rsidR="00DC1DC7" w:rsidRDefault="00DC1DC7" w:rsidP="00401C5A">
      <w:pPr>
        <w:jc w:val="center"/>
      </w:pPr>
    </w:p>
    <w:p w14:paraId="3470B89D" w14:textId="77777777" w:rsidR="00DC1DC7" w:rsidRDefault="00DC1DC7" w:rsidP="00401C5A">
      <w:pPr>
        <w:autoSpaceDE w:val="0"/>
        <w:autoSpaceDN w:val="0"/>
        <w:adjustRightInd w:val="0"/>
        <w:spacing w:after="0"/>
        <w:rPr>
          <w:rFonts w:eastAsia="Times New Roman" w:cs="Times New Roman"/>
          <w:szCs w:val="24"/>
          <w:lang w:val="en-US"/>
        </w:rPr>
      </w:pPr>
      <w:r>
        <w:rPr>
          <w:rFonts w:eastAsia="Times New Roman" w:cs="Times New Roman"/>
          <w:color w:val="000000"/>
          <w:szCs w:val="24"/>
        </w:rPr>
        <w:t xml:space="preserve">The entire projected cost estimate is £50000, which includes the hiring of the venue, catering costs, marketing, and logistics costs. All the funding has come from the Welsh government's Visit Wales Tourism Investment Support Scheme (TISS), Arts Council, and the National Lottery Heritage Fund (Gov.wales, 2025). In the case of revenue further, the sold tickets, sponsorships and exhibition fees have been the core resources, which have projected an estimated profit or income of £100000, thereby ensuring the possible success of this event. This profit or surplus can be reinvested in future events, so that the cultural tourism considerations can be managed, leading to the consistency of the culture at large. Thus, Wales can be positioned as a substantial leader for cultural tourism conferences and expos in the future. </w:t>
      </w:r>
    </w:p>
    <w:p w14:paraId="63673A5F" w14:textId="77777777" w:rsidR="00DC1DC7" w:rsidRDefault="00DC1DC7" w:rsidP="00401C5A">
      <w:pPr>
        <w:autoSpaceDE w:val="0"/>
        <w:autoSpaceDN w:val="0"/>
        <w:adjustRightInd w:val="0"/>
        <w:spacing w:after="0"/>
        <w:rPr>
          <w:rFonts w:ascii="Aptos" w:hAnsi="Aptos" w:cs="Aptos"/>
          <w:kern w:val="24"/>
          <w:szCs w:val="24"/>
        </w:rPr>
      </w:pPr>
    </w:p>
    <w:p w14:paraId="0A373877" w14:textId="77777777" w:rsidR="00DC1DC7" w:rsidRDefault="00DC1DC7" w:rsidP="00401C5A">
      <w:pPr>
        <w:autoSpaceDE w:val="0"/>
        <w:autoSpaceDN w:val="0"/>
        <w:adjustRightInd w:val="0"/>
        <w:spacing w:after="0"/>
        <w:rPr>
          <w:rFonts w:ascii="Arial" w:hAnsi="Arial" w:cs="Arial"/>
          <w:szCs w:val="24"/>
        </w:rPr>
      </w:pPr>
    </w:p>
    <w:p w14:paraId="037DDA91" w14:textId="77777777" w:rsidR="00DC1DC7" w:rsidRDefault="00DC1DC7" w:rsidP="00401C5A"/>
    <w:p w14:paraId="0E369C09" w14:textId="77777777" w:rsidR="00DC1DC7" w:rsidRDefault="00DC1DC7" w:rsidP="00401C5A">
      <w:r>
        <w:br w:type="page"/>
      </w:r>
    </w:p>
    <w:p w14:paraId="600CB0F3" w14:textId="77777777" w:rsidR="00DC1DC7" w:rsidRDefault="00DC1DC7" w:rsidP="00401C5A">
      <w:r>
        <w:t>Slide 13</w:t>
      </w:r>
    </w:p>
    <w:p w14:paraId="61ED5682" w14:textId="77777777" w:rsidR="00DC1DC7" w:rsidRDefault="00DC1DC7" w:rsidP="00401C5A"/>
    <w:p w14:paraId="691C9935" w14:textId="77777777" w:rsidR="00DC1DC7" w:rsidRDefault="00A47A1E" w:rsidP="00401C5A">
      <w:pPr>
        <w:jc w:val="center"/>
      </w:pPr>
      <w:r>
        <w:rPr>
          <w:noProof/>
        </w:rPr>
      </w:r>
      <w:r w:rsidR="00A47A1E">
        <w:rPr>
          <w:noProof/>
        </w:rPr>
        <w:object w:dxaOrig="9605" w:dyaOrig="5393" w14:anchorId="69F6E96C">
          <v:shape id="_x0000_i1037" type="#_x0000_t75" style="width:360.2pt;height:204.1pt" o:ole="" o:bordertopcolor="this" o:borderleftcolor="this" o:borderbottomcolor="this" o:borderrightcolor="this">
            <v:imagedata r:id="rId38" o:title=""/>
            <w10:bordertop type="single" width="4" shadow="t"/>
            <w10:borderleft type="single" width="4" shadow="t"/>
            <w10:borderbottom type="single" width="4" shadow="t"/>
            <w10:borderright type="single" width="4" shadow="t"/>
          </v:shape>
          <o:OLEObject Type="Embed" ProgID="PowerPoint.Slide.12" ShapeID="_x0000_i1037" DrawAspect="Content" ObjectID="_1811272422" r:id="rId39"/>
        </w:object>
      </w:r>
    </w:p>
    <w:p w14:paraId="092E7A3F" w14:textId="77777777" w:rsidR="00DC1DC7" w:rsidRDefault="00DC1DC7" w:rsidP="00401C5A">
      <w:pPr>
        <w:jc w:val="center"/>
      </w:pPr>
    </w:p>
    <w:p w14:paraId="57147D41" w14:textId="77777777" w:rsidR="00DC1DC7" w:rsidRDefault="00DC1DC7" w:rsidP="00401C5A">
      <w:pPr>
        <w:autoSpaceDE w:val="0"/>
        <w:autoSpaceDN w:val="0"/>
        <w:adjustRightInd w:val="0"/>
        <w:spacing w:after="0"/>
        <w:rPr>
          <w:rFonts w:eastAsia="Times New Roman" w:cs="Times New Roman"/>
          <w:szCs w:val="24"/>
          <w:lang w:val="en-US"/>
        </w:rPr>
      </w:pPr>
      <w:r>
        <w:rPr>
          <w:rFonts w:eastAsia="Times New Roman" w:cs="Times New Roman"/>
          <w:color w:val="000000"/>
          <w:szCs w:val="24"/>
        </w:rPr>
        <w:t xml:space="preserve">This Croeso summit on sustainable and cultural tourism initiatives in Wales can provide one of the most effective heritage-based tourism platforms to promote a better positioning of Wales as a tourism leader. By fostering a collaborative relationship between the global and local cultural tourism stakeholders, this culturally conscious operation can lead to the long-term viability of the event to help it inspire more cultural tourism practices at large. </w:t>
      </w:r>
    </w:p>
    <w:p w14:paraId="4816138F" w14:textId="77777777" w:rsidR="00DC1DC7" w:rsidRDefault="00DC1DC7" w:rsidP="00401C5A">
      <w:pPr>
        <w:autoSpaceDE w:val="0"/>
        <w:autoSpaceDN w:val="0"/>
        <w:adjustRightInd w:val="0"/>
        <w:spacing w:after="0"/>
        <w:rPr>
          <w:rFonts w:ascii="Aptos" w:hAnsi="Aptos" w:cs="Aptos"/>
          <w:kern w:val="24"/>
          <w:szCs w:val="24"/>
        </w:rPr>
      </w:pPr>
    </w:p>
    <w:p w14:paraId="11F932D6" w14:textId="77777777" w:rsidR="00DC1DC7" w:rsidRDefault="00DC1DC7" w:rsidP="00401C5A">
      <w:pPr>
        <w:autoSpaceDE w:val="0"/>
        <w:autoSpaceDN w:val="0"/>
        <w:adjustRightInd w:val="0"/>
        <w:spacing w:after="0"/>
        <w:rPr>
          <w:rFonts w:ascii="Arial" w:hAnsi="Arial" w:cs="Arial"/>
          <w:szCs w:val="24"/>
        </w:rPr>
      </w:pPr>
    </w:p>
    <w:p w14:paraId="20200613" w14:textId="77777777" w:rsidR="00DC1DC7" w:rsidRDefault="00DC1DC7" w:rsidP="00401C5A"/>
    <w:p w14:paraId="0795C193" w14:textId="77777777" w:rsidR="00DC1DC7" w:rsidRDefault="00DC1DC7" w:rsidP="00401C5A">
      <w:r>
        <w:br w:type="page"/>
      </w:r>
    </w:p>
    <w:p w14:paraId="172FE07F" w14:textId="77777777" w:rsidR="00DC1DC7" w:rsidRDefault="00DC1DC7" w:rsidP="00401C5A">
      <w:r>
        <w:t>Slide 14</w:t>
      </w:r>
    </w:p>
    <w:p w14:paraId="22C4358A" w14:textId="77777777" w:rsidR="00DC1DC7" w:rsidRDefault="00DC1DC7" w:rsidP="00401C5A"/>
    <w:p w14:paraId="5C46BAF5" w14:textId="77777777" w:rsidR="00DC1DC7" w:rsidRDefault="00A47A1E" w:rsidP="00401C5A">
      <w:pPr>
        <w:jc w:val="center"/>
      </w:pPr>
      <w:r>
        <w:rPr>
          <w:noProof/>
        </w:rPr>
      </w:r>
      <w:r w:rsidR="00A47A1E">
        <w:rPr>
          <w:noProof/>
        </w:rPr>
        <w:object w:dxaOrig="9605" w:dyaOrig="5393" w14:anchorId="4065D2DD">
          <v:shape id="_x0000_i1038" type="#_x0000_t75" style="width:360.2pt;height:204.1pt" o:ole="" o:bordertopcolor="this" o:borderleftcolor="this" o:borderbottomcolor="this" o:borderrightcolor="this">
            <v:imagedata r:id="rId40" o:title=""/>
            <w10:bordertop type="single" width="4" shadow="t"/>
            <w10:borderleft type="single" width="4" shadow="t"/>
            <w10:borderbottom type="single" width="4" shadow="t"/>
            <w10:borderright type="single" width="4" shadow="t"/>
          </v:shape>
          <o:OLEObject Type="Embed" ProgID="PowerPoint.Slide.12" ShapeID="_x0000_i1038" DrawAspect="Content" ObjectID="_1811272423" r:id="rId41"/>
        </w:object>
      </w:r>
    </w:p>
    <w:p w14:paraId="207F4251" w14:textId="77777777" w:rsidR="00DC1DC7" w:rsidRDefault="00DC1DC7" w:rsidP="00401C5A">
      <w:pPr>
        <w:jc w:val="center"/>
      </w:pPr>
    </w:p>
    <w:p w14:paraId="4D1FD3D3" w14:textId="77777777" w:rsidR="00DC1DC7" w:rsidRDefault="00DC1DC7" w:rsidP="00401C5A"/>
    <w:p w14:paraId="590E1A8B" w14:textId="77777777" w:rsidR="00DC1DC7" w:rsidRDefault="00DC1DC7" w:rsidP="00401C5A"/>
    <w:p w14:paraId="74A997F0" w14:textId="77777777" w:rsidR="00DC1DC7" w:rsidRPr="00111CCC" w:rsidRDefault="00DC1DC7" w:rsidP="00401C5A">
      <w:pPr>
        <w:spacing w:after="0"/>
        <w:rPr>
          <w:lang w:val="en-IN"/>
        </w:rPr>
      </w:pPr>
    </w:p>
    <w:p w14:paraId="77C04A2E" w14:textId="77777777" w:rsidR="00111CCC" w:rsidRPr="008459DF" w:rsidRDefault="00111CCC" w:rsidP="00401C5A">
      <w:pPr>
        <w:spacing w:after="0"/>
      </w:pPr>
    </w:p>
    <w:sectPr w:rsidR="00111CCC" w:rsidRPr="008459DF" w:rsidSect="00321A9C">
      <w:foot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30CC44" w14:textId="77777777" w:rsidR="00777D85" w:rsidRPr="00037ABE" w:rsidRDefault="00777D85">
      <w:pPr>
        <w:spacing w:after="0" w:line="240" w:lineRule="auto"/>
      </w:pPr>
      <w:r w:rsidRPr="00037ABE">
        <w:separator/>
      </w:r>
    </w:p>
  </w:endnote>
  <w:endnote w:type="continuationSeparator" w:id="0">
    <w:p w14:paraId="5D3BFBED" w14:textId="77777777" w:rsidR="00777D85" w:rsidRPr="00037ABE" w:rsidRDefault="00777D85">
      <w:pPr>
        <w:spacing w:after="0" w:line="240" w:lineRule="auto"/>
      </w:pPr>
      <w:r w:rsidRPr="00037AB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4993748"/>
      <w:docPartObj>
        <w:docPartGallery w:val="Page Numbers (Bottom of Page)"/>
        <w:docPartUnique/>
      </w:docPartObj>
    </w:sdtPr>
    <w:sdtEndPr>
      <w:rPr>
        <w:color w:val="7F7F7F" w:themeColor="background1" w:themeShade="7F"/>
        <w:spacing w:val="60"/>
      </w:rPr>
    </w:sdtEndPr>
    <w:sdtContent>
      <w:p w14:paraId="404D274E" w14:textId="77777777" w:rsidR="004F43B2" w:rsidRPr="00037ABE" w:rsidRDefault="00F61ADF">
        <w:pPr>
          <w:pStyle w:val="Footer"/>
          <w:pBdr>
            <w:top w:val="single" w:sz="4" w:space="1" w:color="D9D9D9" w:themeColor="background1" w:themeShade="D9"/>
          </w:pBdr>
          <w:jc w:val="right"/>
        </w:pPr>
        <w:r w:rsidRPr="00037ABE">
          <w:fldChar w:fldCharType="begin"/>
        </w:r>
        <w:r w:rsidRPr="00037ABE">
          <w:instrText>PAGE   \* MERGEFORMAT</w:instrText>
        </w:r>
        <w:r w:rsidRPr="00037ABE">
          <w:fldChar w:fldCharType="separate"/>
        </w:r>
        <w:r w:rsidRPr="00037ABE">
          <w:t>2</w:t>
        </w:r>
        <w:r w:rsidRPr="00037ABE">
          <w:fldChar w:fldCharType="end"/>
        </w:r>
        <w:r w:rsidRPr="00037ABE">
          <w:t xml:space="preserve"> | </w:t>
        </w:r>
        <w:r w:rsidRPr="00037ABE">
          <w:rPr>
            <w:color w:val="7F7F7F" w:themeColor="background1" w:themeShade="7F"/>
            <w:spacing w:val="60"/>
          </w:rPr>
          <w:t>Page</w:t>
        </w:r>
      </w:p>
    </w:sdtContent>
  </w:sdt>
  <w:p w14:paraId="6AE9A9A2" w14:textId="77777777" w:rsidR="004F43B2" w:rsidRPr="00037ABE" w:rsidRDefault="004F43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613914" w14:textId="77777777" w:rsidR="00777D85" w:rsidRPr="00037ABE" w:rsidRDefault="00777D85">
      <w:pPr>
        <w:spacing w:after="0" w:line="240" w:lineRule="auto"/>
      </w:pPr>
      <w:r w:rsidRPr="00037ABE">
        <w:separator/>
      </w:r>
    </w:p>
  </w:footnote>
  <w:footnote w:type="continuationSeparator" w:id="0">
    <w:p w14:paraId="3823A524" w14:textId="77777777" w:rsidR="00777D85" w:rsidRPr="00037ABE" w:rsidRDefault="00777D85">
      <w:pPr>
        <w:spacing w:after="0" w:line="240" w:lineRule="auto"/>
      </w:pPr>
      <w:r w:rsidRPr="00037ABE">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45AAA"/>
    <w:multiLevelType w:val="hybridMultilevel"/>
    <w:tmpl w:val="C28CEBE0"/>
    <w:lvl w:ilvl="0" w:tplc="541AF402">
      <w:start w:val="1"/>
      <w:numFmt w:val="decimal"/>
      <w:lvlText w:val="%1."/>
      <w:lvlJc w:val="left"/>
      <w:pPr>
        <w:ind w:left="720" w:hanging="360"/>
      </w:pPr>
      <w:rPr>
        <w:rFonts w:hint="default"/>
      </w:rPr>
    </w:lvl>
    <w:lvl w:ilvl="1" w:tplc="B6C08E10" w:tentative="1">
      <w:start w:val="1"/>
      <w:numFmt w:val="lowerLetter"/>
      <w:lvlText w:val="%2."/>
      <w:lvlJc w:val="left"/>
      <w:pPr>
        <w:ind w:left="1440" w:hanging="360"/>
      </w:pPr>
    </w:lvl>
    <w:lvl w:ilvl="2" w:tplc="68A02E10" w:tentative="1">
      <w:start w:val="1"/>
      <w:numFmt w:val="lowerRoman"/>
      <w:lvlText w:val="%3."/>
      <w:lvlJc w:val="right"/>
      <w:pPr>
        <w:ind w:left="2160" w:hanging="180"/>
      </w:pPr>
    </w:lvl>
    <w:lvl w:ilvl="3" w:tplc="6F2ED6F6" w:tentative="1">
      <w:start w:val="1"/>
      <w:numFmt w:val="decimal"/>
      <w:lvlText w:val="%4."/>
      <w:lvlJc w:val="left"/>
      <w:pPr>
        <w:ind w:left="2880" w:hanging="360"/>
      </w:pPr>
    </w:lvl>
    <w:lvl w:ilvl="4" w:tplc="47EA4DBE" w:tentative="1">
      <w:start w:val="1"/>
      <w:numFmt w:val="lowerLetter"/>
      <w:lvlText w:val="%5."/>
      <w:lvlJc w:val="left"/>
      <w:pPr>
        <w:ind w:left="3600" w:hanging="360"/>
      </w:pPr>
    </w:lvl>
    <w:lvl w:ilvl="5" w:tplc="FB1E683A" w:tentative="1">
      <w:start w:val="1"/>
      <w:numFmt w:val="lowerRoman"/>
      <w:lvlText w:val="%6."/>
      <w:lvlJc w:val="right"/>
      <w:pPr>
        <w:ind w:left="4320" w:hanging="180"/>
      </w:pPr>
    </w:lvl>
    <w:lvl w:ilvl="6" w:tplc="D6AE7AA8" w:tentative="1">
      <w:start w:val="1"/>
      <w:numFmt w:val="decimal"/>
      <w:lvlText w:val="%7."/>
      <w:lvlJc w:val="left"/>
      <w:pPr>
        <w:ind w:left="5040" w:hanging="360"/>
      </w:pPr>
    </w:lvl>
    <w:lvl w:ilvl="7" w:tplc="214846EA" w:tentative="1">
      <w:start w:val="1"/>
      <w:numFmt w:val="lowerLetter"/>
      <w:lvlText w:val="%8."/>
      <w:lvlJc w:val="left"/>
      <w:pPr>
        <w:ind w:left="5760" w:hanging="360"/>
      </w:pPr>
    </w:lvl>
    <w:lvl w:ilvl="8" w:tplc="DBACE69A" w:tentative="1">
      <w:start w:val="1"/>
      <w:numFmt w:val="lowerRoman"/>
      <w:lvlText w:val="%9."/>
      <w:lvlJc w:val="right"/>
      <w:pPr>
        <w:ind w:left="6480" w:hanging="180"/>
      </w:pPr>
    </w:lvl>
  </w:abstractNum>
  <w:abstractNum w:abstractNumId="1" w15:restartNumberingAfterBreak="0">
    <w:nsid w:val="0DD83808"/>
    <w:multiLevelType w:val="hybridMultilevel"/>
    <w:tmpl w:val="97B0C98E"/>
    <w:lvl w:ilvl="0" w:tplc="740C8FE0">
      <w:start w:val="1"/>
      <w:numFmt w:val="bullet"/>
      <w:lvlText w:val=""/>
      <w:lvlJc w:val="left"/>
      <w:pPr>
        <w:ind w:left="720" w:hanging="360"/>
      </w:pPr>
      <w:rPr>
        <w:rFonts w:ascii="Symbol" w:hAnsi="Symbol" w:hint="default"/>
      </w:rPr>
    </w:lvl>
    <w:lvl w:ilvl="1" w:tplc="F05EDFA4" w:tentative="1">
      <w:start w:val="1"/>
      <w:numFmt w:val="bullet"/>
      <w:lvlText w:val="o"/>
      <w:lvlJc w:val="left"/>
      <w:pPr>
        <w:ind w:left="1440" w:hanging="360"/>
      </w:pPr>
      <w:rPr>
        <w:rFonts w:ascii="Courier New" w:hAnsi="Courier New" w:cs="Courier New" w:hint="default"/>
      </w:rPr>
    </w:lvl>
    <w:lvl w:ilvl="2" w:tplc="598CC5C4" w:tentative="1">
      <w:start w:val="1"/>
      <w:numFmt w:val="bullet"/>
      <w:lvlText w:val=""/>
      <w:lvlJc w:val="left"/>
      <w:pPr>
        <w:ind w:left="2160" w:hanging="360"/>
      </w:pPr>
      <w:rPr>
        <w:rFonts w:ascii="Wingdings" w:hAnsi="Wingdings" w:hint="default"/>
      </w:rPr>
    </w:lvl>
    <w:lvl w:ilvl="3" w:tplc="AD088562" w:tentative="1">
      <w:start w:val="1"/>
      <w:numFmt w:val="bullet"/>
      <w:lvlText w:val=""/>
      <w:lvlJc w:val="left"/>
      <w:pPr>
        <w:ind w:left="2880" w:hanging="360"/>
      </w:pPr>
      <w:rPr>
        <w:rFonts w:ascii="Symbol" w:hAnsi="Symbol" w:hint="default"/>
      </w:rPr>
    </w:lvl>
    <w:lvl w:ilvl="4" w:tplc="A4A03020" w:tentative="1">
      <w:start w:val="1"/>
      <w:numFmt w:val="bullet"/>
      <w:lvlText w:val="o"/>
      <w:lvlJc w:val="left"/>
      <w:pPr>
        <w:ind w:left="3600" w:hanging="360"/>
      </w:pPr>
      <w:rPr>
        <w:rFonts w:ascii="Courier New" w:hAnsi="Courier New" w:cs="Courier New" w:hint="default"/>
      </w:rPr>
    </w:lvl>
    <w:lvl w:ilvl="5" w:tplc="893C616E" w:tentative="1">
      <w:start w:val="1"/>
      <w:numFmt w:val="bullet"/>
      <w:lvlText w:val=""/>
      <w:lvlJc w:val="left"/>
      <w:pPr>
        <w:ind w:left="4320" w:hanging="360"/>
      </w:pPr>
      <w:rPr>
        <w:rFonts w:ascii="Wingdings" w:hAnsi="Wingdings" w:hint="default"/>
      </w:rPr>
    </w:lvl>
    <w:lvl w:ilvl="6" w:tplc="57E20A4E" w:tentative="1">
      <w:start w:val="1"/>
      <w:numFmt w:val="bullet"/>
      <w:lvlText w:val=""/>
      <w:lvlJc w:val="left"/>
      <w:pPr>
        <w:ind w:left="5040" w:hanging="360"/>
      </w:pPr>
      <w:rPr>
        <w:rFonts w:ascii="Symbol" w:hAnsi="Symbol" w:hint="default"/>
      </w:rPr>
    </w:lvl>
    <w:lvl w:ilvl="7" w:tplc="9C54B898" w:tentative="1">
      <w:start w:val="1"/>
      <w:numFmt w:val="bullet"/>
      <w:lvlText w:val="o"/>
      <w:lvlJc w:val="left"/>
      <w:pPr>
        <w:ind w:left="5760" w:hanging="360"/>
      </w:pPr>
      <w:rPr>
        <w:rFonts w:ascii="Courier New" w:hAnsi="Courier New" w:cs="Courier New" w:hint="default"/>
      </w:rPr>
    </w:lvl>
    <w:lvl w:ilvl="8" w:tplc="1B7CA27E" w:tentative="1">
      <w:start w:val="1"/>
      <w:numFmt w:val="bullet"/>
      <w:lvlText w:val=""/>
      <w:lvlJc w:val="left"/>
      <w:pPr>
        <w:ind w:left="6480" w:hanging="360"/>
      </w:pPr>
      <w:rPr>
        <w:rFonts w:ascii="Wingdings" w:hAnsi="Wingdings" w:hint="default"/>
      </w:rPr>
    </w:lvl>
  </w:abstractNum>
  <w:num w:numId="1" w16cid:durableId="1077944208">
    <w:abstractNumId w:val="1"/>
  </w:num>
  <w:num w:numId="2" w16cid:durableId="8990549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2"/>
  <w:revisionView w:inkAnnotations="0"/>
  <w:defaultTabStop w:val="720"/>
  <w:characterSpacingControl w:val="doNotCompress"/>
  <w:hdrShapeDefaults>
    <o:shapedefaults v:ext="edit" spidmax="206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6BF8"/>
    <w:rsid w:val="000014FA"/>
    <w:rsid w:val="00005ACD"/>
    <w:rsid w:val="00005D99"/>
    <w:rsid w:val="00010AFF"/>
    <w:rsid w:val="00013D3C"/>
    <w:rsid w:val="00014038"/>
    <w:rsid w:val="00014942"/>
    <w:rsid w:val="00016F3B"/>
    <w:rsid w:val="0001798D"/>
    <w:rsid w:val="00023DA4"/>
    <w:rsid w:val="0002636B"/>
    <w:rsid w:val="00026BC7"/>
    <w:rsid w:val="00027CCA"/>
    <w:rsid w:val="00032B26"/>
    <w:rsid w:val="0003330A"/>
    <w:rsid w:val="000343D4"/>
    <w:rsid w:val="0003483D"/>
    <w:rsid w:val="00037488"/>
    <w:rsid w:val="00037ABE"/>
    <w:rsid w:val="00040554"/>
    <w:rsid w:val="000427DC"/>
    <w:rsid w:val="00043406"/>
    <w:rsid w:val="00044CE1"/>
    <w:rsid w:val="00047BCE"/>
    <w:rsid w:val="00053305"/>
    <w:rsid w:val="00054F87"/>
    <w:rsid w:val="00055FF0"/>
    <w:rsid w:val="00060D5E"/>
    <w:rsid w:val="000635E5"/>
    <w:rsid w:val="00063F95"/>
    <w:rsid w:val="00064C79"/>
    <w:rsid w:val="00066D77"/>
    <w:rsid w:val="00067800"/>
    <w:rsid w:val="0007416A"/>
    <w:rsid w:val="00076390"/>
    <w:rsid w:val="000774A7"/>
    <w:rsid w:val="00085D9E"/>
    <w:rsid w:val="00085DB9"/>
    <w:rsid w:val="0008749F"/>
    <w:rsid w:val="0009202A"/>
    <w:rsid w:val="000A20B7"/>
    <w:rsid w:val="000A552B"/>
    <w:rsid w:val="000B20FF"/>
    <w:rsid w:val="000B41EF"/>
    <w:rsid w:val="000C2E11"/>
    <w:rsid w:val="000C30FC"/>
    <w:rsid w:val="000C3407"/>
    <w:rsid w:val="000C5EE5"/>
    <w:rsid w:val="000C7878"/>
    <w:rsid w:val="000D0A55"/>
    <w:rsid w:val="000D1BC4"/>
    <w:rsid w:val="000D2923"/>
    <w:rsid w:val="000D450E"/>
    <w:rsid w:val="000E49C0"/>
    <w:rsid w:val="000E4DFD"/>
    <w:rsid w:val="000E5D4F"/>
    <w:rsid w:val="000E66E9"/>
    <w:rsid w:val="000E6880"/>
    <w:rsid w:val="000F2E84"/>
    <w:rsid w:val="000F5547"/>
    <w:rsid w:val="000F59FF"/>
    <w:rsid w:val="000F6926"/>
    <w:rsid w:val="000F7199"/>
    <w:rsid w:val="000F71AF"/>
    <w:rsid w:val="00101034"/>
    <w:rsid w:val="00107114"/>
    <w:rsid w:val="00107A96"/>
    <w:rsid w:val="00111CCC"/>
    <w:rsid w:val="001138E6"/>
    <w:rsid w:val="00115275"/>
    <w:rsid w:val="001153FB"/>
    <w:rsid w:val="00123331"/>
    <w:rsid w:val="0012385E"/>
    <w:rsid w:val="001239B1"/>
    <w:rsid w:val="00124911"/>
    <w:rsid w:val="00126D2B"/>
    <w:rsid w:val="001272BD"/>
    <w:rsid w:val="00127328"/>
    <w:rsid w:val="0013009E"/>
    <w:rsid w:val="00130D95"/>
    <w:rsid w:val="00130DBA"/>
    <w:rsid w:val="00132DCA"/>
    <w:rsid w:val="00133DD7"/>
    <w:rsid w:val="00133EAA"/>
    <w:rsid w:val="00142BC2"/>
    <w:rsid w:val="00143E05"/>
    <w:rsid w:val="0014666A"/>
    <w:rsid w:val="001502C9"/>
    <w:rsid w:val="00151414"/>
    <w:rsid w:val="00153696"/>
    <w:rsid w:val="00153AC9"/>
    <w:rsid w:val="001602AC"/>
    <w:rsid w:val="00162A3D"/>
    <w:rsid w:val="00167B2A"/>
    <w:rsid w:val="00170AFD"/>
    <w:rsid w:val="00173902"/>
    <w:rsid w:val="00174729"/>
    <w:rsid w:val="0017756C"/>
    <w:rsid w:val="00181EB0"/>
    <w:rsid w:val="00185137"/>
    <w:rsid w:val="001863C2"/>
    <w:rsid w:val="001912FE"/>
    <w:rsid w:val="001931C2"/>
    <w:rsid w:val="0019770F"/>
    <w:rsid w:val="001A2B5E"/>
    <w:rsid w:val="001A33D1"/>
    <w:rsid w:val="001A46B1"/>
    <w:rsid w:val="001B0E38"/>
    <w:rsid w:val="001B3B69"/>
    <w:rsid w:val="001C32A2"/>
    <w:rsid w:val="001D21C7"/>
    <w:rsid w:val="001D310A"/>
    <w:rsid w:val="001D3E0C"/>
    <w:rsid w:val="001D5000"/>
    <w:rsid w:val="001D6D74"/>
    <w:rsid w:val="001D720A"/>
    <w:rsid w:val="001E0625"/>
    <w:rsid w:val="001E4978"/>
    <w:rsid w:val="001F351B"/>
    <w:rsid w:val="001F54D8"/>
    <w:rsid w:val="001F66DA"/>
    <w:rsid w:val="00200766"/>
    <w:rsid w:val="00206611"/>
    <w:rsid w:val="00214BB8"/>
    <w:rsid w:val="00216AD5"/>
    <w:rsid w:val="00220575"/>
    <w:rsid w:val="00220603"/>
    <w:rsid w:val="00223814"/>
    <w:rsid w:val="00223C26"/>
    <w:rsid w:val="00227EB6"/>
    <w:rsid w:val="002300F3"/>
    <w:rsid w:val="00230D9A"/>
    <w:rsid w:val="00230DD2"/>
    <w:rsid w:val="00235C3A"/>
    <w:rsid w:val="002368FE"/>
    <w:rsid w:val="002408E4"/>
    <w:rsid w:val="0024258A"/>
    <w:rsid w:val="00242889"/>
    <w:rsid w:val="00251A70"/>
    <w:rsid w:val="002525B6"/>
    <w:rsid w:val="00253FF4"/>
    <w:rsid w:val="0025764E"/>
    <w:rsid w:val="00262434"/>
    <w:rsid w:val="002651E3"/>
    <w:rsid w:val="00266179"/>
    <w:rsid w:val="002813FC"/>
    <w:rsid w:val="00284B5E"/>
    <w:rsid w:val="00285A1F"/>
    <w:rsid w:val="00286AAA"/>
    <w:rsid w:val="00287A71"/>
    <w:rsid w:val="00290195"/>
    <w:rsid w:val="0029119F"/>
    <w:rsid w:val="002944B9"/>
    <w:rsid w:val="002A0AB3"/>
    <w:rsid w:val="002A37A1"/>
    <w:rsid w:val="002B532A"/>
    <w:rsid w:val="002B7EE6"/>
    <w:rsid w:val="002B7F88"/>
    <w:rsid w:val="002C0145"/>
    <w:rsid w:val="002C2410"/>
    <w:rsid w:val="002C4254"/>
    <w:rsid w:val="002C53D0"/>
    <w:rsid w:val="002C55DB"/>
    <w:rsid w:val="002D252F"/>
    <w:rsid w:val="002D3C64"/>
    <w:rsid w:val="002D4D5B"/>
    <w:rsid w:val="002D5B0B"/>
    <w:rsid w:val="002E48AF"/>
    <w:rsid w:val="002E77A0"/>
    <w:rsid w:val="002F294D"/>
    <w:rsid w:val="002F4EE1"/>
    <w:rsid w:val="002F5075"/>
    <w:rsid w:val="003035A8"/>
    <w:rsid w:val="003043EC"/>
    <w:rsid w:val="00304E15"/>
    <w:rsid w:val="00307FA7"/>
    <w:rsid w:val="0031251B"/>
    <w:rsid w:val="00313909"/>
    <w:rsid w:val="00315095"/>
    <w:rsid w:val="0032012B"/>
    <w:rsid w:val="00321A9C"/>
    <w:rsid w:val="0032239E"/>
    <w:rsid w:val="003260A1"/>
    <w:rsid w:val="00327A60"/>
    <w:rsid w:val="00327C0A"/>
    <w:rsid w:val="00327CA6"/>
    <w:rsid w:val="00336680"/>
    <w:rsid w:val="00341F0F"/>
    <w:rsid w:val="00342AA7"/>
    <w:rsid w:val="0034338E"/>
    <w:rsid w:val="00350BB7"/>
    <w:rsid w:val="00353899"/>
    <w:rsid w:val="00354687"/>
    <w:rsid w:val="00357592"/>
    <w:rsid w:val="00357948"/>
    <w:rsid w:val="0036194D"/>
    <w:rsid w:val="0036470E"/>
    <w:rsid w:val="00366D82"/>
    <w:rsid w:val="003709DD"/>
    <w:rsid w:val="0037283B"/>
    <w:rsid w:val="00372D34"/>
    <w:rsid w:val="00373AE9"/>
    <w:rsid w:val="00374BE4"/>
    <w:rsid w:val="0038007D"/>
    <w:rsid w:val="0038087F"/>
    <w:rsid w:val="00380D19"/>
    <w:rsid w:val="0038255B"/>
    <w:rsid w:val="00384A21"/>
    <w:rsid w:val="0038575E"/>
    <w:rsid w:val="0038681E"/>
    <w:rsid w:val="003869AB"/>
    <w:rsid w:val="00386B08"/>
    <w:rsid w:val="003876F8"/>
    <w:rsid w:val="00391F61"/>
    <w:rsid w:val="0039399C"/>
    <w:rsid w:val="00394AD0"/>
    <w:rsid w:val="003A0C73"/>
    <w:rsid w:val="003A2131"/>
    <w:rsid w:val="003A4326"/>
    <w:rsid w:val="003A6BB0"/>
    <w:rsid w:val="003B009F"/>
    <w:rsid w:val="003B185A"/>
    <w:rsid w:val="003B3AD4"/>
    <w:rsid w:val="003B47B6"/>
    <w:rsid w:val="003B7FCF"/>
    <w:rsid w:val="003C075F"/>
    <w:rsid w:val="003C107E"/>
    <w:rsid w:val="003C74BD"/>
    <w:rsid w:val="003D25C8"/>
    <w:rsid w:val="003D5E17"/>
    <w:rsid w:val="003E70D8"/>
    <w:rsid w:val="003E7AC6"/>
    <w:rsid w:val="003F1D98"/>
    <w:rsid w:val="003F46FD"/>
    <w:rsid w:val="003F7BF3"/>
    <w:rsid w:val="004006F5"/>
    <w:rsid w:val="00401C5A"/>
    <w:rsid w:val="00405E0F"/>
    <w:rsid w:val="00416050"/>
    <w:rsid w:val="00420E16"/>
    <w:rsid w:val="00422CCF"/>
    <w:rsid w:val="00431255"/>
    <w:rsid w:val="0043210E"/>
    <w:rsid w:val="00433E4D"/>
    <w:rsid w:val="00434624"/>
    <w:rsid w:val="00435D58"/>
    <w:rsid w:val="00440AD1"/>
    <w:rsid w:val="004415A7"/>
    <w:rsid w:val="00441F6C"/>
    <w:rsid w:val="00443213"/>
    <w:rsid w:val="00445187"/>
    <w:rsid w:val="0045199E"/>
    <w:rsid w:val="00454C16"/>
    <w:rsid w:val="0045633B"/>
    <w:rsid w:val="00462E38"/>
    <w:rsid w:val="00463D16"/>
    <w:rsid w:val="00463D1F"/>
    <w:rsid w:val="00477A22"/>
    <w:rsid w:val="004845EA"/>
    <w:rsid w:val="00487FC9"/>
    <w:rsid w:val="0049003F"/>
    <w:rsid w:val="00493695"/>
    <w:rsid w:val="004A0BB0"/>
    <w:rsid w:val="004A180F"/>
    <w:rsid w:val="004A2415"/>
    <w:rsid w:val="004A4231"/>
    <w:rsid w:val="004A7436"/>
    <w:rsid w:val="004A74F1"/>
    <w:rsid w:val="004A7DEC"/>
    <w:rsid w:val="004B1B49"/>
    <w:rsid w:val="004B54DB"/>
    <w:rsid w:val="004B5A36"/>
    <w:rsid w:val="004B5EA1"/>
    <w:rsid w:val="004C0CCD"/>
    <w:rsid w:val="004D20EE"/>
    <w:rsid w:val="004D21D5"/>
    <w:rsid w:val="004D39AD"/>
    <w:rsid w:val="004D59A6"/>
    <w:rsid w:val="004E1EE8"/>
    <w:rsid w:val="004E2CD8"/>
    <w:rsid w:val="004E3BEC"/>
    <w:rsid w:val="004E575D"/>
    <w:rsid w:val="004E5CCE"/>
    <w:rsid w:val="004E5E45"/>
    <w:rsid w:val="004E5FC4"/>
    <w:rsid w:val="004F0423"/>
    <w:rsid w:val="004F43B2"/>
    <w:rsid w:val="004F57C4"/>
    <w:rsid w:val="004F6428"/>
    <w:rsid w:val="004F72F7"/>
    <w:rsid w:val="004F78A7"/>
    <w:rsid w:val="00502776"/>
    <w:rsid w:val="005033C9"/>
    <w:rsid w:val="005047C0"/>
    <w:rsid w:val="00505A8C"/>
    <w:rsid w:val="0050711A"/>
    <w:rsid w:val="00511471"/>
    <w:rsid w:val="00512E43"/>
    <w:rsid w:val="00513420"/>
    <w:rsid w:val="0051601C"/>
    <w:rsid w:val="00516ECB"/>
    <w:rsid w:val="00527912"/>
    <w:rsid w:val="00530DD4"/>
    <w:rsid w:val="005365A1"/>
    <w:rsid w:val="00537407"/>
    <w:rsid w:val="00537DC0"/>
    <w:rsid w:val="005404F7"/>
    <w:rsid w:val="005412BC"/>
    <w:rsid w:val="005415A5"/>
    <w:rsid w:val="00541967"/>
    <w:rsid w:val="00545376"/>
    <w:rsid w:val="005515FB"/>
    <w:rsid w:val="00552F18"/>
    <w:rsid w:val="00553333"/>
    <w:rsid w:val="00553C18"/>
    <w:rsid w:val="00554564"/>
    <w:rsid w:val="00562535"/>
    <w:rsid w:val="00571968"/>
    <w:rsid w:val="005736F2"/>
    <w:rsid w:val="00575422"/>
    <w:rsid w:val="00577840"/>
    <w:rsid w:val="00580C0C"/>
    <w:rsid w:val="00584F65"/>
    <w:rsid w:val="00586B33"/>
    <w:rsid w:val="00592071"/>
    <w:rsid w:val="005949DB"/>
    <w:rsid w:val="005957FE"/>
    <w:rsid w:val="005A1370"/>
    <w:rsid w:val="005A1EF9"/>
    <w:rsid w:val="005A2BAC"/>
    <w:rsid w:val="005A401F"/>
    <w:rsid w:val="005A55CB"/>
    <w:rsid w:val="005B14B2"/>
    <w:rsid w:val="005B14E8"/>
    <w:rsid w:val="005B1EEF"/>
    <w:rsid w:val="005B3711"/>
    <w:rsid w:val="005B5947"/>
    <w:rsid w:val="005B5A7D"/>
    <w:rsid w:val="005B6D63"/>
    <w:rsid w:val="005C415A"/>
    <w:rsid w:val="005C64C8"/>
    <w:rsid w:val="005C6CEB"/>
    <w:rsid w:val="005D09C5"/>
    <w:rsid w:val="005D4D43"/>
    <w:rsid w:val="005D6E18"/>
    <w:rsid w:val="005D7CAE"/>
    <w:rsid w:val="005E46FC"/>
    <w:rsid w:val="005E5515"/>
    <w:rsid w:val="005E7D9D"/>
    <w:rsid w:val="005F2BC6"/>
    <w:rsid w:val="005F5225"/>
    <w:rsid w:val="005F550E"/>
    <w:rsid w:val="005F5724"/>
    <w:rsid w:val="0060100D"/>
    <w:rsid w:val="006011EB"/>
    <w:rsid w:val="006031B8"/>
    <w:rsid w:val="006047D3"/>
    <w:rsid w:val="00605043"/>
    <w:rsid w:val="0060523C"/>
    <w:rsid w:val="006058AC"/>
    <w:rsid w:val="006059FA"/>
    <w:rsid w:val="00605B0F"/>
    <w:rsid w:val="00606338"/>
    <w:rsid w:val="00610E96"/>
    <w:rsid w:val="006168F8"/>
    <w:rsid w:val="006224E5"/>
    <w:rsid w:val="00622A18"/>
    <w:rsid w:val="00624F2C"/>
    <w:rsid w:val="00624FC0"/>
    <w:rsid w:val="00634730"/>
    <w:rsid w:val="00636400"/>
    <w:rsid w:val="00636E65"/>
    <w:rsid w:val="0063723E"/>
    <w:rsid w:val="006438FC"/>
    <w:rsid w:val="00646B89"/>
    <w:rsid w:val="0065715B"/>
    <w:rsid w:val="00657565"/>
    <w:rsid w:val="00660AB6"/>
    <w:rsid w:val="006620BA"/>
    <w:rsid w:val="006731E4"/>
    <w:rsid w:val="00673275"/>
    <w:rsid w:val="006750FA"/>
    <w:rsid w:val="0067583A"/>
    <w:rsid w:val="00680EFF"/>
    <w:rsid w:val="00686F3B"/>
    <w:rsid w:val="00687D21"/>
    <w:rsid w:val="006901A1"/>
    <w:rsid w:val="00691F3B"/>
    <w:rsid w:val="00693026"/>
    <w:rsid w:val="0069662B"/>
    <w:rsid w:val="00697B4F"/>
    <w:rsid w:val="006A3F87"/>
    <w:rsid w:val="006A417C"/>
    <w:rsid w:val="006A4233"/>
    <w:rsid w:val="006A47E0"/>
    <w:rsid w:val="006A71A9"/>
    <w:rsid w:val="006A7895"/>
    <w:rsid w:val="006B00E2"/>
    <w:rsid w:val="006B0FC5"/>
    <w:rsid w:val="006B5F6E"/>
    <w:rsid w:val="006B6B28"/>
    <w:rsid w:val="006C5B0B"/>
    <w:rsid w:val="006C71A1"/>
    <w:rsid w:val="006D1424"/>
    <w:rsid w:val="006D47D4"/>
    <w:rsid w:val="006E2112"/>
    <w:rsid w:val="006F0D86"/>
    <w:rsid w:val="006F2ED0"/>
    <w:rsid w:val="00701D74"/>
    <w:rsid w:val="00701E37"/>
    <w:rsid w:val="0070551D"/>
    <w:rsid w:val="007059EF"/>
    <w:rsid w:val="00710BBE"/>
    <w:rsid w:val="0071340F"/>
    <w:rsid w:val="007151DB"/>
    <w:rsid w:val="007156BA"/>
    <w:rsid w:val="00720127"/>
    <w:rsid w:val="00720EB7"/>
    <w:rsid w:val="00727489"/>
    <w:rsid w:val="007315CB"/>
    <w:rsid w:val="007359D6"/>
    <w:rsid w:val="007432E8"/>
    <w:rsid w:val="00745864"/>
    <w:rsid w:val="00745B9D"/>
    <w:rsid w:val="0075577A"/>
    <w:rsid w:val="007574FA"/>
    <w:rsid w:val="007675B5"/>
    <w:rsid w:val="007715A7"/>
    <w:rsid w:val="0077593A"/>
    <w:rsid w:val="007776EB"/>
    <w:rsid w:val="007776F1"/>
    <w:rsid w:val="00777D85"/>
    <w:rsid w:val="00780E1E"/>
    <w:rsid w:val="00781625"/>
    <w:rsid w:val="00781CBD"/>
    <w:rsid w:val="00783570"/>
    <w:rsid w:val="00783B69"/>
    <w:rsid w:val="00784635"/>
    <w:rsid w:val="00785D23"/>
    <w:rsid w:val="007909DB"/>
    <w:rsid w:val="00792BDA"/>
    <w:rsid w:val="007A3058"/>
    <w:rsid w:val="007A6472"/>
    <w:rsid w:val="007A73F5"/>
    <w:rsid w:val="007A764F"/>
    <w:rsid w:val="007A7B37"/>
    <w:rsid w:val="007B25F2"/>
    <w:rsid w:val="007B4480"/>
    <w:rsid w:val="007B53A8"/>
    <w:rsid w:val="007B62FF"/>
    <w:rsid w:val="007C07C6"/>
    <w:rsid w:val="007C1B39"/>
    <w:rsid w:val="007C2C34"/>
    <w:rsid w:val="007C349F"/>
    <w:rsid w:val="007C5EE6"/>
    <w:rsid w:val="007C7A1E"/>
    <w:rsid w:val="007D0B39"/>
    <w:rsid w:val="007D25DE"/>
    <w:rsid w:val="007E06B3"/>
    <w:rsid w:val="007E2737"/>
    <w:rsid w:val="007E5A11"/>
    <w:rsid w:val="007E6ECC"/>
    <w:rsid w:val="007F163E"/>
    <w:rsid w:val="007F1F06"/>
    <w:rsid w:val="007F61FE"/>
    <w:rsid w:val="00800406"/>
    <w:rsid w:val="0080280A"/>
    <w:rsid w:val="00804924"/>
    <w:rsid w:val="008050E6"/>
    <w:rsid w:val="00810D1D"/>
    <w:rsid w:val="00813152"/>
    <w:rsid w:val="00815633"/>
    <w:rsid w:val="008162EC"/>
    <w:rsid w:val="008166A7"/>
    <w:rsid w:val="00822B00"/>
    <w:rsid w:val="008241A9"/>
    <w:rsid w:val="0082442D"/>
    <w:rsid w:val="00825AAF"/>
    <w:rsid w:val="008265AC"/>
    <w:rsid w:val="00827A49"/>
    <w:rsid w:val="008323E8"/>
    <w:rsid w:val="008352B4"/>
    <w:rsid w:val="00841074"/>
    <w:rsid w:val="008416DF"/>
    <w:rsid w:val="00842D1C"/>
    <w:rsid w:val="008459DF"/>
    <w:rsid w:val="0084637E"/>
    <w:rsid w:val="00853305"/>
    <w:rsid w:val="0085743F"/>
    <w:rsid w:val="00861976"/>
    <w:rsid w:val="00862914"/>
    <w:rsid w:val="0087549A"/>
    <w:rsid w:val="00875A80"/>
    <w:rsid w:val="00880962"/>
    <w:rsid w:val="008828C6"/>
    <w:rsid w:val="00883165"/>
    <w:rsid w:val="00884725"/>
    <w:rsid w:val="008847A4"/>
    <w:rsid w:val="008858AA"/>
    <w:rsid w:val="00886EFF"/>
    <w:rsid w:val="00887C3F"/>
    <w:rsid w:val="0089052E"/>
    <w:rsid w:val="00894216"/>
    <w:rsid w:val="00895816"/>
    <w:rsid w:val="008A02BC"/>
    <w:rsid w:val="008A5324"/>
    <w:rsid w:val="008A757D"/>
    <w:rsid w:val="008B1FF1"/>
    <w:rsid w:val="008B554D"/>
    <w:rsid w:val="008B5C9D"/>
    <w:rsid w:val="008C3C79"/>
    <w:rsid w:val="008C4DE8"/>
    <w:rsid w:val="008C51BB"/>
    <w:rsid w:val="008C768E"/>
    <w:rsid w:val="008D086D"/>
    <w:rsid w:val="008D371C"/>
    <w:rsid w:val="008D4608"/>
    <w:rsid w:val="008D7911"/>
    <w:rsid w:val="008D7D70"/>
    <w:rsid w:val="008E0FFD"/>
    <w:rsid w:val="008F3AED"/>
    <w:rsid w:val="008F58AD"/>
    <w:rsid w:val="008F60F6"/>
    <w:rsid w:val="009002B9"/>
    <w:rsid w:val="00902DD9"/>
    <w:rsid w:val="00906D49"/>
    <w:rsid w:val="00912C78"/>
    <w:rsid w:val="00914E4D"/>
    <w:rsid w:val="0091546E"/>
    <w:rsid w:val="00916963"/>
    <w:rsid w:val="0092739C"/>
    <w:rsid w:val="0093380C"/>
    <w:rsid w:val="009378EC"/>
    <w:rsid w:val="00940C0A"/>
    <w:rsid w:val="0094129B"/>
    <w:rsid w:val="00941383"/>
    <w:rsid w:val="00943FB2"/>
    <w:rsid w:val="00944C3D"/>
    <w:rsid w:val="00945400"/>
    <w:rsid w:val="00945DC4"/>
    <w:rsid w:val="0094791B"/>
    <w:rsid w:val="00951A65"/>
    <w:rsid w:val="00951C1B"/>
    <w:rsid w:val="00951D21"/>
    <w:rsid w:val="00952BCB"/>
    <w:rsid w:val="00964312"/>
    <w:rsid w:val="00966A93"/>
    <w:rsid w:val="00967377"/>
    <w:rsid w:val="00967D95"/>
    <w:rsid w:val="009723BF"/>
    <w:rsid w:val="009766E8"/>
    <w:rsid w:val="00976FCD"/>
    <w:rsid w:val="00986096"/>
    <w:rsid w:val="00987583"/>
    <w:rsid w:val="00992219"/>
    <w:rsid w:val="00993C01"/>
    <w:rsid w:val="009A171A"/>
    <w:rsid w:val="009A1E89"/>
    <w:rsid w:val="009A3C1C"/>
    <w:rsid w:val="009A4529"/>
    <w:rsid w:val="009B79B3"/>
    <w:rsid w:val="009B7D74"/>
    <w:rsid w:val="009C36F1"/>
    <w:rsid w:val="009D0ABA"/>
    <w:rsid w:val="009D3140"/>
    <w:rsid w:val="009D35FC"/>
    <w:rsid w:val="009D4878"/>
    <w:rsid w:val="009D502D"/>
    <w:rsid w:val="009D6731"/>
    <w:rsid w:val="009D7B50"/>
    <w:rsid w:val="009E2C29"/>
    <w:rsid w:val="009F1122"/>
    <w:rsid w:val="009F2FFD"/>
    <w:rsid w:val="009F39A4"/>
    <w:rsid w:val="009F4A0F"/>
    <w:rsid w:val="009F5D8E"/>
    <w:rsid w:val="009F611E"/>
    <w:rsid w:val="00A031FB"/>
    <w:rsid w:val="00A066D8"/>
    <w:rsid w:val="00A1569B"/>
    <w:rsid w:val="00A17FBD"/>
    <w:rsid w:val="00A22411"/>
    <w:rsid w:val="00A320C2"/>
    <w:rsid w:val="00A3272B"/>
    <w:rsid w:val="00A33C56"/>
    <w:rsid w:val="00A345CC"/>
    <w:rsid w:val="00A37AEA"/>
    <w:rsid w:val="00A37BC4"/>
    <w:rsid w:val="00A40A70"/>
    <w:rsid w:val="00A43177"/>
    <w:rsid w:val="00A435EF"/>
    <w:rsid w:val="00A4366C"/>
    <w:rsid w:val="00A45DC6"/>
    <w:rsid w:val="00A46B20"/>
    <w:rsid w:val="00A47A1E"/>
    <w:rsid w:val="00A56ACE"/>
    <w:rsid w:val="00A6326C"/>
    <w:rsid w:val="00A650E8"/>
    <w:rsid w:val="00A65FFA"/>
    <w:rsid w:val="00A67393"/>
    <w:rsid w:val="00A71993"/>
    <w:rsid w:val="00A72A4D"/>
    <w:rsid w:val="00A8142B"/>
    <w:rsid w:val="00A834FF"/>
    <w:rsid w:val="00A83A42"/>
    <w:rsid w:val="00A86F63"/>
    <w:rsid w:val="00A91B3A"/>
    <w:rsid w:val="00A91D44"/>
    <w:rsid w:val="00A92CEF"/>
    <w:rsid w:val="00A9676C"/>
    <w:rsid w:val="00A96A25"/>
    <w:rsid w:val="00AA0278"/>
    <w:rsid w:val="00AA35A0"/>
    <w:rsid w:val="00AA5B39"/>
    <w:rsid w:val="00AA5F51"/>
    <w:rsid w:val="00AA6FEF"/>
    <w:rsid w:val="00AB093E"/>
    <w:rsid w:val="00AB30AF"/>
    <w:rsid w:val="00AB36EC"/>
    <w:rsid w:val="00AB49D7"/>
    <w:rsid w:val="00AC29D3"/>
    <w:rsid w:val="00AC2DEC"/>
    <w:rsid w:val="00AC399E"/>
    <w:rsid w:val="00AC5900"/>
    <w:rsid w:val="00AD077F"/>
    <w:rsid w:val="00AD0FDF"/>
    <w:rsid w:val="00AD3CEC"/>
    <w:rsid w:val="00AD78F8"/>
    <w:rsid w:val="00AE09DD"/>
    <w:rsid w:val="00AF5437"/>
    <w:rsid w:val="00B0062C"/>
    <w:rsid w:val="00B02132"/>
    <w:rsid w:val="00B0267C"/>
    <w:rsid w:val="00B07ABF"/>
    <w:rsid w:val="00B10BA7"/>
    <w:rsid w:val="00B11C57"/>
    <w:rsid w:val="00B12A07"/>
    <w:rsid w:val="00B1575B"/>
    <w:rsid w:val="00B157E2"/>
    <w:rsid w:val="00B16FCF"/>
    <w:rsid w:val="00B20111"/>
    <w:rsid w:val="00B21D7E"/>
    <w:rsid w:val="00B33504"/>
    <w:rsid w:val="00B37E4E"/>
    <w:rsid w:val="00B4492B"/>
    <w:rsid w:val="00B45F7C"/>
    <w:rsid w:val="00B508D8"/>
    <w:rsid w:val="00B54986"/>
    <w:rsid w:val="00B54BC0"/>
    <w:rsid w:val="00B54D3F"/>
    <w:rsid w:val="00B55135"/>
    <w:rsid w:val="00B55F8D"/>
    <w:rsid w:val="00B63973"/>
    <w:rsid w:val="00B64AFB"/>
    <w:rsid w:val="00B65F4F"/>
    <w:rsid w:val="00B675B6"/>
    <w:rsid w:val="00B6764F"/>
    <w:rsid w:val="00B71957"/>
    <w:rsid w:val="00B73797"/>
    <w:rsid w:val="00B742BD"/>
    <w:rsid w:val="00B77CE6"/>
    <w:rsid w:val="00B77DA5"/>
    <w:rsid w:val="00B80BE1"/>
    <w:rsid w:val="00B8136A"/>
    <w:rsid w:val="00B82675"/>
    <w:rsid w:val="00B91090"/>
    <w:rsid w:val="00B92BC5"/>
    <w:rsid w:val="00B95164"/>
    <w:rsid w:val="00BA5882"/>
    <w:rsid w:val="00BA62B8"/>
    <w:rsid w:val="00BA6744"/>
    <w:rsid w:val="00BA6A3A"/>
    <w:rsid w:val="00BA74C6"/>
    <w:rsid w:val="00BA7CD5"/>
    <w:rsid w:val="00BB01C7"/>
    <w:rsid w:val="00BB0DCF"/>
    <w:rsid w:val="00BB5367"/>
    <w:rsid w:val="00BB5854"/>
    <w:rsid w:val="00BB771E"/>
    <w:rsid w:val="00BC0E1E"/>
    <w:rsid w:val="00BC1130"/>
    <w:rsid w:val="00BC290D"/>
    <w:rsid w:val="00BC3FF1"/>
    <w:rsid w:val="00BC71D7"/>
    <w:rsid w:val="00BD0744"/>
    <w:rsid w:val="00BD3FA6"/>
    <w:rsid w:val="00BD5550"/>
    <w:rsid w:val="00BD7B0F"/>
    <w:rsid w:val="00BD7B1E"/>
    <w:rsid w:val="00BE292C"/>
    <w:rsid w:val="00BE7B89"/>
    <w:rsid w:val="00BE7BEA"/>
    <w:rsid w:val="00BF4B8C"/>
    <w:rsid w:val="00BF7B0C"/>
    <w:rsid w:val="00BF7B82"/>
    <w:rsid w:val="00BF7FA2"/>
    <w:rsid w:val="00C0438B"/>
    <w:rsid w:val="00C07026"/>
    <w:rsid w:val="00C10A6F"/>
    <w:rsid w:val="00C1223E"/>
    <w:rsid w:val="00C13376"/>
    <w:rsid w:val="00C16BC6"/>
    <w:rsid w:val="00C17A24"/>
    <w:rsid w:val="00C17B69"/>
    <w:rsid w:val="00C2234C"/>
    <w:rsid w:val="00C223AE"/>
    <w:rsid w:val="00C26476"/>
    <w:rsid w:val="00C266AD"/>
    <w:rsid w:val="00C26BF8"/>
    <w:rsid w:val="00C26FF7"/>
    <w:rsid w:val="00C27D35"/>
    <w:rsid w:val="00C30EDB"/>
    <w:rsid w:val="00C33334"/>
    <w:rsid w:val="00C36C84"/>
    <w:rsid w:val="00C36DBA"/>
    <w:rsid w:val="00C36F3B"/>
    <w:rsid w:val="00C37004"/>
    <w:rsid w:val="00C37029"/>
    <w:rsid w:val="00C37DA4"/>
    <w:rsid w:val="00C419C5"/>
    <w:rsid w:val="00C4566C"/>
    <w:rsid w:val="00C47E1B"/>
    <w:rsid w:val="00C51D94"/>
    <w:rsid w:val="00C540D5"/>
    <w:rsid w:val="00C55A74"/>
    <w:rsid w:val="00C56955"/>
    <w:rsid w:val="00C60A31"/>
    <w:rsid w:val="00C63A42"/>
    <w:rsid w:val="00C65DEB"/>
    <w:rsid w:val="00C66F38"/>
    <w:rsid w:val="00C70DDD"/>
    <w:rsid w:val="00C71020"/>
    <w:rsid w:val="00C74B99"/>
    <w:rsid w:val="00C771E1"/>
    <w:rsid w:val="00C77285"/>
    <w:rsid w:val="00C8479B"/>
    <w:rsid w:val="00C9063D"/>
    <w:rsid w:val="00CA060D"/>
    <w:rsid w:val="00CA1DC8"/>
    <w:rsid w:val="00CA22EA"/>
    <w:rsid w:val="00CA7473"/>
    <w:rsid w:val="00CB3489"/>
    <w:rsid w:val="00CB471F"/>
    <w:rsid w:val="00CB640F"/>
    <w:rsid w:val="00CC217A"/>
    <w:rsid w:val="00CC2F76"/>
    <w:rsid w:val="00CC4234"/>
    <w:rsid w:val="00CD13DC"/>
    <w:rsid w:val="00CD5FAB"/>
    <w:rsid w:val="00CE34F7"/>
    <w:rsid w:val="00CE5780"/>
    <w:rsid w:val="00CE5A8D"/>
    <w:rsid w:val="00CE5B6A"/>
    <w:rsid w:val="00CE5BDB"/>
    <w:rsid w:val="00CF0F89"/>
    <w:rsid w:val="00CF46DA"/>
    <w:rsid w:val="00D01980"/>
    <w:rsid w:val="00D01E30"/>
    <w:rsid w:val="00D02C49"/>
    <w:rsid w:val="00D02FC2"/>
    <w:rsid w:val="00D11233"/>
    <w:rsid w:val="00D12BCD"/>
    <w:rsid w:val="00D14E1E"/>
    <w:rsid w:val="00D17E79"/>
    <w:rsid w:val="00D20646"/>
    <w:rsid w:val="00D206FF"/>
    <w:rsid w:val="00D21B2D"/>
    <w:rsid w:val="00D2272B"/>
    <w:rsid w:val="00D23AB0"/>
    <w:rsid w:val="00D34DFD"/>
    <w:rsid w:val="00D357A8"/>
    <w:rsid w:val="00D3650E"/>
    <w:rsid w:val="00D3661F"/>
    <w:rsid w:val="00D418EE"/>
    <w:rsid w:val="00D455C0"/>
    <w:rsid w:val="00D4691E"/>
    <w:rsid w:val="00D46D97"/>
    <w:rsid w:val="00D47DF1"/>
    <w:rsid w:val="00D47E5B"/>
    <w:rsid w:val="00D500F3"/>
    <w:rsid w:val="00D6027E"/>
    <w:rsid w:val="00D61933"/>
    <w:rsid w:val="00D65B12"/>
    <w:rsid w:val="00D6663C"/>
    <w:rsid w:val="00D74C41"/>
    <w:rsid w:val="00D81345"/>
    <w:rsid w:val="00D83EF5"/>
    <w:rsid w:val="00DA62A3"/>
    <w:rsid w:val="00DB4580"/>
    <w:rsid w:val="00DB5538"/>
    <w:rsid w:val="00DB63CE"/>
    <w:rsid w:val="00DC083C"/>
    <w:rsid w:val="00DC1DC7"/>
    <w:rsid w:val="00DC422E"/>
    <w:rsid w:val="00DD11DC"/>
    <w:rsid w:val="00DD234A"/>
    <w:rsid w:val="00DD330B"/>
    <w:rsid w:val="00DD36E3"/>
    <w:rsid w:val="00DD5451"/>
    <w:rsid w:val="00DD5A62"/>
    <w:rsid w:val="00DE3487"/>
    <w:rsid w:val="00DE42D4"/>
    <w:rsid w:val="00DE6E1E"/>
    <w:rsid w:val="00DF00F5"/>
    <w:rsid w:val="00DF1C48"/>
    <w:rsid w:val="00E03F4C"/>
    <w:rsid w:val="00E0489A"/>
    <w:rsid w:val="00E04A8F"/>
    <w:rsid w:val="00E13C90"/>
    <w:rsid w:val="00E22809"/>
    <w:rsid w:val="00E273EA"/>
    <w:rsid w:val="00E301CF"/>
    <w:rsid w:val="00E303CA"/>
    <w:rsid w:val="00E349B4"/>
    <w:rsid w:val="00E355EF"/>
    <w:rsid w:val="00E37F93"/>
    <w:rsid w:val="00E405CA"/>
    <w:rsid w:val="00E41BA6"/>
    <w:rsid w:val="00E42173"/>
    <w:rsid w:val="00E4256F"/>
    <w:rsid w:val="00E44158"/>
    <w:rsid w:val="00E46F69"/>
    <w:rsid w:val="00E506F0"/>
    <w:rsid w:val="00E5090A"/>
    <w:rsid w:val="00E51C92"/>
    <w:rsid w:val="00E578C8"/>
    <w:rsid w:val="00E621BB"/>
    <w:rsid w:val="00E63731"/>
    <w:rsid w:val="00E6594D"/>
    <w:rsid w:val="00E664AA"/>
    <w:rsid w:val="00E66883"/>
    <w:rsid w:val="00E7484B"/>
    <w:rsid w:val="00E74860"/>
    <w:rsid w:val="00E80055"/>
    <w:rsid w:val="00E80E56"/>
    <w:rsid w:val="00E815DF"/>
    <w:rsid w:val="00E84C54"/>
    <w:rsid w:val="00E90950"/>
    <w:rsid w:val="00E92168"/>
    <w:rsid w:val="00E92A40"/>
    <w:rsid w:val="00EA000D"/>
    <w:rsid w:val="00EA033D"/>
    <w:rsid w:val="00EA1A62"/>
    <w:rsid w:val="00EA3D45"/>
    <w:rsid w:val="00EA4B69"/>
    <w:rsid w:val="00EA5904"/>
    <w:rsid w:val="00EB355A"/>
    <w:rsid w:val="00EB4B00"/>
    <w:rsid w:val="00EB6C34"/>
    <w:rsid w:val="00EC1A06"/>
    <w:rsid w:val="00EC6210"/>
    <w:rsid w:val="00EC6ECC"/>
    <w:rsid w:val="00ED257D"/>
    <w:rsid w:val="00ED4042"/>
    <w:rsid w:val="00ED4880"/>
    <w:rsid w:val="00ED7DF8"/>
    <w:rsid w:val="00EE37F3"/>
    <w:rsid w:val="00EE4A9C"/>
    <w:rsid w:val="00EE53CE"/>
    <w:rsid w:val="00EF7089"/>
    <w:rsid w:val="00EF73CA"/>
    <w:rsid w:val="00F00275"/>
    <w:rsid w:val="00F013B2"/>
    <w:rsid w:val="00F0212A"/>
    <w:rsid w:val="00F02628"/>
    <w:rsid w:val="00F02B29"/>
    <w:rsid w:val="00F065C8"/>
    <w:rsid w:val="00F072BF"/>
    <w:rsid w:val="00F0753F"/>
    <w:rsid w:val="00F10FC8"/>
    <w:rsid w:val="00F15C11"/>
    <w:rsid w:val="00F166C9"/>
    <w:rsid w:val="00F2162E"/>
    <w:rsid w:val="00F22A69"/>
    <w:rsid w:val="00F22FEA"/>
    <w:rsid w:val="00F2363F"/>
    <w:rsid w:val="00F247F7"/>
    <w:rsid w:val="00F307E1"/>
    <w:rsid w:val="00F35587"/>
    <w:rsid w:val="00F4200D"/>
    <w:rsid w:val="00F44220"/>
    <w:rsid w:val="00F455FA"/>
    <w:rsid w:val="00F45835"/>
    <w:rsid w:val="00F460BB"/>
    <w:rsid w:val="00F517A3"/>
    <w:rsid w:val="00F55CA7"/>
    <w:rsid w:val="00F56A61"/>
    <w:rsid w:val="00F6017C"/>
    <w:rsid w:val="00F61ADF"/>
    <w:rsid w:val="00F65D8A"/>
    <w:rsid w:val="00F66B28"/>
    <w:rsid w:val="00F724DB"/>
    <w:rsid w:val="00F75104"/>
    <w:rsid w:val="00F7544B"/>
    <w:rsid w:val="00F77D21"/>
    <w:rsid w:val="00F8051D"/>
    <w:rsid w:val="00F808E7"/>
    <w:rsid w:val="00F81AE0"/>
    <w:rsid w:val="00F81B10"/>
    <w:rsid w:val="00F8264F"/>
    <w:rsid w:val="00F85CA6"/>
    <w:rsid w:val="00F8685D"/>
    <w:rsid w:val="00F876AA"/>
    <w:rsid w:val="00F87CA7"/>
    <w:rsid w:val="00F97891"/>
    <w:rsid w:val="00FA5103"/>
    <w:rsid w:val="00FB0A83"/>
    <w:rsid w:val="00FB2A97"/>
    <w:rsid w:val="00FB3352"/>
    <w:rsid w:val="00FB5B11"/>
    <w:rsid w:val="00FB6CE7"/>
    <w:rsid w:val="00FB7C0E"/>
    <w:rsid w:val="00FC26C7"/>
    <w:rsid w:val="00FC271B"/>
    <w:rsid w:val="00FC6BD0"/>
    <w:rsid w:val="00FC7717"/>
    <w:rsid w:val="00FD243A"/>
    <w:rsid w:val="00FD344B"/>
    <w:rsid w:val="00FD4ED3"/>
    <w:rsid w:val="00FD727F"/>
    <w:rsid w:val="00FE168D"/>
    <w:rsid w:val="00FE1AAA"/>
    <w:rsid w:val="00FE229F"/>
    <w:rsid w:val="00FE26A7"/>
    <w:rsid w:val="00FE2878"/>
    <w:rsid w:val="00FE4F2B"/>
    <w:rsid w:val="00FF5D98"/>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4"/>
    <o:shapelayout v:ext="edit">
      <o:idmap v:ext="edit" data="2"/>
    </o:shapelayout>
  </w:shapeDefaults>
  <w:decimalSymbol w:val="."/>
  <w:listSeparator w:val=","/>
  <w14:docId w14:val="6864C49C"/>
  <w15:chartTrackingRefBased/>
  <w15:docId w15:val="{C8C093B9-4333-4BA6-BEF0-D11342F56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3E05"/>
    <w:pPr>
      <w:spacing w:line="360" w:lineRule="auto"/>
      <w:jc w:val="both"/>
    </w:pPr>
    <w:rPr>
      <w:rFonts w:ascii="Times New Roman" w:hAnsi="Times New Roman"/>
      <w:kern w:val="0"/>
      <w:sz w:val="24"/>
      <w14:ligatures w14:val="none"/>
    </w:rPr>
  </w:style>
  <w:style w:type="paragraph" w:styleId="Heading1">
    <w:name w:val="heading 1"/>
    <w:basedOn w:val="Normal"/>
    <w:next w:val="Normal"/>
    <w:link w:val="Heading1Char"/>
    <w:autoRedefine/>
    <w:uiPriority w:val="9"/>
    <w:qFormat/>
    <w:rsid w:val="00401C5A"/>
    <w:pPr>
      <w:spacing w:after="0"/>
      <w:outlineLvl w:val="0"/>
    </w:pPr>
    <w:rPr>
      <w:b/>
      <w:bCs/>
      <w:sz w:val="28"/>
      <w:szCs w:val="24"/>
      <w:lang w:val="en-IN"/>
    </w:rPr>
  </w:style>
  <w:style w:type="paragraph" w:styleId="Heading2">
    <w:name w:val="heading 2"/>
    <w:basedOn w:val="Normal"/>
    <w:next w:val="Normal"/>
    <w:link w:val="Heading2Char"/>
    <w:autoRedefine/>
    <w:uiPriority w:val="9"/>
    <w:unhideWhenUsed/>
    <w:qFormat/>
    <w:rsid w:val="00401C5A"/>
    <w:pPr>
      <w:spacing w:after="0"/>
      <w:outlineLvl w:val="1"/>
    </w:pPr>
    <w:rPr>
      <w:b/>
      <w:bCs/>
      <w:lang w:val="en-IN"/>
    </w:rPr>
  </w:style>
  <w:style w:type="paragraph" w:styleId="Heading3">
    <w:name w:val="heading 3"/>
    <w:basedOn w:val="Normal"/>
    <w:next w:val="Normal"/>
    <w:link w:val="Heading3Char"/>
    <w:autoRedefine/>
    <w:uiPriority w:val="9"/>
    <w:unhideWhenUsed/>
    <w:qFormat/>
    <w:rsid w:val="004B5A36"/>
    <w:pPr>
      <w:keepNext/>
      <w:keepLines/>
      <w:spacing w:before="40" w:after="0"/>
      <w:outlineLvl w:val="2"/>
    </w:pPr>
    <w:rPr>
      <w:rFonts w:eastAsiaTheme="majorEastAsia" w:cstheme="majorBidi"/>
      <w:b/>
      <w:szCs w:val="24"/>
      <w:lang w:val="en-US"/>
    </w:rPr>
  </w:style>
  <w:style w:type="paragraph" w:styleId="Heading4">
    <w:name w:val="heading 4"/>
    <w:basedOn w:val="Normal"/>
    <w:next w:val="Normal"/>
    <w:link w:val="Heading4Char"/>
    <w:uiPriority w:val="9"/>
    <w:semiHidden/>
    <w:unhideWhenUsed/>
    <w:qFormat/>
    <w:rsid w:val="00C26BF8"/>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26BF8"/>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C26BF8"/>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26BF8"/>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26BF8"/>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26BF8"/>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1C5A"/>
    <w:rPr>
      <w:rFonts w:ascii="Times New Roman" w:hAnsi="Times New Roman"/>
      <w:b/>
      <w:bCs/>
      <w:kern w:val="0"/>
      <w:sz w:val="28"/>
      <w:szCs w:val="24"/>
      <w:lang w:val="en-IN"/>
      <w14:ligatures w14:val="none"/>
    </w:rPr>
  </w:style>
  <w:style w:type="character" w:customStyle="1" w:styleId="Heading2Char">
    <w:name w:val="Heading 2 Char"/>
    <w:basedOn w:val="DefaultParagraphFont"/>
    <w:link w:val="Heading2"/>
    <w:uiPriority w:val="9"/>
    <w:rsid w:val="00401C5A"/>
    <w:rPr>
      <w:rFonts w:ascii="Times New Roman" w:hAnsi="Times New Roman"/>
      <w:b/>
      <w:bCs/>
      <w:kern w:val="0"/>
      <w:sz w:val="24"/>
      <w:lang w:val="en-IN"/>
      <w14:ligatures w14:val="none"/>
    </w:rPr>
  </w:style>
  <w:style w:type="paragraph" w:styleId="Title">
    <w:name w:val="Title"/>
    <w:basedOn w:val="Normal"/>
    <w:next w:val="Normal"/>
    <w:link w:val="TitleChar"/>
    <w:autoRedefine/>
    <w:uiPriority w:val="10"/>
    <w:qFormat/>
    <w:rsid w:val="0037283B"/>
    <w:pPr>
      <w:spacing w:after="0"/>
      <w:contextualSpacing/>
    </w:pPr>
    <w:rPr>
      <w:rFonts w:eastAsiaTheme="majorEastAsia" w:cstheme="majorBidi"/>
      <w:b/>
      <w:color w:val="000000" w:themeColor="text1"/>
      <w:spacing w:val="-10"/>
      <w:kern w:val="28"/>
      <w:sz w:val="36"/>
      <w:szCs w:val="56"/>
    </w:rPr>
  </w:style>
  <w:style w:type="character" w:customStyle="1" w:styleId="TitleChar">
    <w:name w:val="Title Char"/>
    <w:basedOn w:val="DefaultParagraphFont"/>
    <w:link w:val="Title"/>
    <w:uiPriority w:val="10"/>
    <w:rsid w:val="0037283B"/>
    <w:rPr>
      <w:rFonts w:ascii="Times New Roman" w:eastAsiaTheme="majorEastAsia" w:hAnsi="Times New Roman" w:cstheme="majorBidi"/>
      <w:b/>
      <w:color w:val="000000" w:themeColor="text1"/>
      <w:spacing w:val="-10"/>
      <w:kern w:val="28"/>
      <w:sz w:val="36"/>
      <w:szCs w:val="56"/>
    </w:rPr>
  </w:style>
  <w:style w:type="character" w:customStyle="1" w:styleId="Heading3Char">
    <w:name w:val="Heading 3 Char"/>
    <w:basedOn w:val="DefaultParagraphFont"/>
    <w:link w:val="Heading3"/>
    <w:uiPriority w:val="9"/>
    <w:rsid w:val="004B5A36"/>
    <w:rPr>
      <w:rFonts w:ascii="Times New Roman" w:eastAsiaTheme="majorEastAsia" w:hAnsi="Times New Roman" w:cstheme="majorBidi"/>
      <w:b/>
      <w:kern w:val="0"/>
      <w:sz w:val="24"/>
      <w:szCs w:val="24"/>
      <w:lang w:val="en-US"/>
      <w14:ligatures w14:val="none"/>
    </w:rPr>
  </w:style>
  <w:style w:type="character" w:customStyle="1" w:styleId="Heading4Char">
    <w:name w:val="Heading 4 Char"/>
    <w:basedOn w:val="DefaultParagraphFont"/>
    <w:link w:val="Heading4"/>
    <w:uiPriority w:val="9"/>
    <w:semiHidden/>
    <w:rsid w:val="00C26BF8"/>
    <w:rPr>
      <w:rFonts w:eastAsiaTheme="majorEastAsia" w:cstheme="majorBidi"/>
      <w:i/>
      <w:iCs/>
      <w:color w:val="2F5496" w:themeColor="accent1" w:themeShade="BF"/>
      <w:kern w:val="0"/>
      <w:sz w:val="24"/>
      <w14:ligatures w14:val="none"/>
    </w:rPr>
  </w:style>
  <w:style w:type="character" w:customStyle="1" w:styleId="Heading5Char">
    <w:name w:val="Heading 5 Char"/>
    <w:basedOn w:val="DefaultParagraphFont"/>
    <w:link w:val="Heading5"/>
    <w:uiPriority w:val="9"/>
    <w:semiHidden/>
    <w:rsid w:val="00C26BF8"/>
    <w:rPr>
      <w:rFonts w:eastAsiaTheme="majorEastAsia" w:cstheme="majorBidi"/>
      <w:color w:val="2F5496" w:themeColor="accent1" w:themeShade="BF"/>
      <w:kern w:val="0"/>
      <w:sz w:val="24"/>
      <w14:ligatures w14:val="none"/>
    </w:rPr>
  </w:style>
  <w:style w:type="character" w:customStyle="1" w:styleId="Heading6Char">
    <w:name w:val="Heading 6 Char"/>
    <w:basedOn w:val="DefaultParagraphFont"/>
    <w:link w:val="Heading6"/>
    <w:uiPriority w:val="9"/>
    <w:semiHidden/>
    <w:rsid w:val="00C26BF8"/>
    <w:rPr>
      <w:rFonts w:eastAsiaTheme="majorEastAsia" w:cstheme="majorBidi"/>
      <w:i/>
      <w:iCs/>
      <w:color w:val="595959" w:themeColor="text1" w:themeTint="A6"/>
      <w:kern w:val="0"/>
      <w:sz w:val="24"/>
      <w14:ligatures w14:val="none"/>
    </w:rPr>
  </w:style>
  <w:style w:type="character" w:customStyle="1" w:styleId="Heading7Char">
    <w:name w:val="Heading 7 Char"/>
    <w:basedOn w:val="DefaultParagraphFont"/>
    <w:link w:val="Heading7"/>
    <w:uiPriority w:val="9"/>
    <w:semiHidden/>
    <w:rsid w:val="00C26BF8"/>
    <w:rPr>
      <w:rFonts w:eastAsiaTheme="majorEastAsia" w:cstheme="majorBidi"/>
      <w:color w:val="595959" w:themeColor="text1" w:themeTint="A6"/>
      <w:kern w:val="0"/>
      <w:sz w:val="24"/>
      <w14:ligatures w14:val="none"/>
    </w:rPr>
  </w:style>
  <w:style w:type="character" w:customStyle="1" w:styleId="Heading8Char">
    <w:name w:val="Heading 8 Char"/>
    <w:basedOn w:val="DefaultParagraphFont"/>
    <w:link w:val="Heading8"/>
    <w:uiPriority w:val="9"/>
    <w:semiHidden/>
    <w:rsid w:val="00C26BF8"/>
    <w:rPr>
      <w:rFonts w:eastAsiaTheme="majorEastAsia" w:cstheme="majorBidi"/>
      <w:i/>
      <w:iCs/>
      <w:color w:val="272727" w:themeColor="text1" w:themeTint="D8"/>
      <w:kern w:val="0"/>
      <w:sz w:val="24"/>
      <w14:ligatures w14:val="none"/>
    </w:rPr>
  </w:style>
  <w:style w:type="character" w:customStyle="1" w:styleId="Heading9Char">
    <w:name w:val="Heading 9 Char"/>
    <w:basedOn w:val="DefaultParagraphFont"/>
    <w:link w:val="Heading9"/>
    <w:uiPriority w:val="9"/>
    <w:semiHidden/>
    <w:rsid w:val="00C26BF8"/>
    <w:rPr>
      <w:rFonts w:eastAsiaTheme="majorEastAsia" w:cstheme="majorBidi"/>
      <w:color w:val="272727" w:themeColor="text1" w:themeTint="D8"/>
      <w:kern w:val="0"/>
      <w:sz w:val="24"/>
      <w14:ligatures w14:val="none"/>
    </w:rPr>
  </w:style>
  <w:style w:type="paragraph" w:styleId="Subtitle">
    <w:name w:val="Subtitle"/>
    <w:basedOn w:val="Normal"/>
    <w:next w:val="Normal"/>
    <w:link w:val="SubtitleChar"/>
    <w:uiPriority w:val="11"/>
    <w:qFormat/>
    <w:rsid w:val="00C26BF8"/>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6BF8"/>
    <w:rPr>
      <w:rFonts w:eastAsiaTheme="majorEastAsia"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C26BF8"/>
    <w:pPr>
      <w:spacing w:before="160"/>
      <w:jc w:val="center"/>
    </w:pPr>
    <w:rPr>
      <w:i/>
      <w:iCs/>
      <w:color w:val="404040" w:themeColor="text1" w:themeTint="BF"/>
    </w:rPr>
  </w:style>
  <w:style w:type="character" w:customStyle="1" w:styleId="QuoteChar">
    <w:name w:val="Quote Char"/>
    <w:basedOn w:val="DefaultParagraphFont"/>
    <w:link w:val="Quote"/>
    <w:uiPriority w:val="29"/>
    <w:rsid w:val="00C26BF8"/>
    <w:rPr>
      <w:rFonts w:ascii="Times New Roman" w:hAnsi="Times New Roman"/>
      <w:i/>
      <w:iCs/>
      <w:color w:val="404040" w:themeColor="text1" w:themeTint="BF"/>
      <w:kern w:val="0"/>
      <w:sz w:val="24"/>
      <w14:ligatures w14:val="none"/>
    </w:rPr>
  </w:style>
  <w:style w:type="paragraph" w:styleId="ListParagraph">
    <w:name w:val="List Paragraph"/>
    <w:basedOn w:val="Normal"/>
    <w:uiPriority w:val="34"/>
    <w:qFormat/>
    <w:rsid w:val="00C26BF8"/>
    <w:pPr>
      <w:ind w:left="720"/>
      <w:contextualSpacing/>
    </w:pPr>
  </w:style>
  <w:style w:type="character" w:styleId="IntenseEmphasis">
    <w:name w:val="Intense Emphasis"/>
    <w:basedOn w:val="DefaultParagraphFont"/>
    <w:uiPriority w:val="21"/>
    <w:qFormat/>
    <w:rsid w:val="00C26BF8"/>
    <w:rPr>
      <w:i/>
      <w:iCs/>
      <w:color w:val="2F5496" w:themeColor="accent1" w:themeShade="BF"/>
    </w:rPr>
  </w:style>
  <w:style w:type="paragraph" w:styleId="IntenseQuote">
    <w:name w:val="Intense Quote"/>
    <w:basedOn w:val="Normal"/>
    <w:next w:val="Normal"/>
    <w:link w:val="IntenseQuoteChar"/>
    <w:uiPriority w:val="30"/>
    <w:qFormat/>
    <w:rsid w:val="00C26BF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26BF8"/>
    <w:rPr>
      <w:rFonts w:ascii="Times New Roman" w:hAnsi="Times New Roman"/>
      <w:i/>
      <w:iCs/>
      <w:color w:val="2F5496" w:themeColor="accent1" w:themeShade="BF"/>
      <w:kern w:val="0"/>
      <w:sz w:val="24"/>
      <w14:ligatures w14:val="none"/>
    </w:rPr>
  </w:style>
  <w:style w:type="character" w:styleId="IntenseReference">
    <w:name w:val="Intense Reference"/>
    <w:basedOn w:val="DefaultParagraphFont"/>
    <w:uiPriority w:val="32"/>
    <w:qFormat/>
    <w:rsid w:val="00C26BF8"/>
    <w:rPr>
      <w:b/>
      <w:bCs/>
      <w:smallCaps/>
      <w:color w:val="2F5496" w:themeColor="accent1" w:themeShade="BF"/>
      <w:spacing w:val="5"/>
    </w:rPr>
  </w:style>
  <w:style w:type="paragraph" w:styleId="Header">
    <w:name w:val="header"/>
    <w:basedOn w:val="Normal"/>
    <w:link w:val="HeaderChar"/>
    <w:uiPriority w:val="99"/>
    <w:unhideWhenUsed/>
    <w:rsid w:val="004F43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43B2"/>
    <w:rPr>
      <w:rFonts w:ascii="Times New Roman" w:hAnsi="Times New Roman"/>
      <w:kern w:val="0"/>
      <w:sz w:val="24"/>
      <w14:ligatures w14:val="none"/>
    </w:rPr>
  </w:style>
  <w:style w:type="paragraph" w:styleId="Footer">
    <w:name w:val="footer"/>
    <w:basedOn w:val="Normal"/>
    <w:link w:val="FooterChar"/>
    <w:uiPriority w:val="99"/>
    <w:unhideWhenUsed/>
    <w:rsid w:val="004F43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43B2"/>
    <w:rPr>
      <w:rFonts w:ascii="Times New Roman" w:hAnsi="Times New Roman"/>
      <w:kern w:val="0"/>
      <w:sz w:val="24"/>
      <w14:ligatures w14:val="none"/>
    </w:rPr>
  </w:style>
  <w:style w:type="table" w:styleId="TableGrid">
    <w:name w:val="Table Grid"/>
    <w:basedOn w:val="TableNormal"/>
    <w:uiPriority w:val="39"/>
    <w:rsid w:val="009B7D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62535"/>
    <w:pPr>
      <w:spacing w:before="240" w:line="259" w:lineRule="auto"/>
      <w:jc w:val="left"/>
      <w:outlineLvl w:val="9"/>
    </w:pPr>
    <w:rPr>
      <w:rFonts w:asciiTheme="majorHAnsi" w:hAnsiTheme="majorHAnsi"/>
      <w:b w:val="0"/>
      <w:color w:val="2F5496" w:themeColor="accent1" w:themeShade="BF"/>
      <w:sz w:val="32"/>
      <w:lang w:eastAsia="en-GB"/>
    </w:rPr>
  </w:style>
  <w:style w:type="paragraph" w:styleId="TOC1">
    <w:name w:val="toc 1"/>
    <w:basedOn w:val="Normal"/>
    <w:next w:val="Normal"/>
    <w:autoRedefine/>
    <w:uiPriority w:val="39"/>
    <w:unhideWhenUsed/>
    <w:rsid w:val="00562535"/>
    <w:pPr>
      <w:spacing w:after="100"/>
    </w:pPr>
  </w:style>
  <w:style w:type="character" w:styleId="Hyperlink">
    <w:name w:val="Hyperlink"/>
    <w:basedOn w:val="DefaultParagraphFont"/>
    <w:uiPriority w:val="99"/>
    <w:unhideWhenUsed/>
    <w:rsid w:val="00562535"/>
    <w:rPr>
      <w:color w:val="0563C1" w:themeColor="hyperlink"/>
      <w:u w:val="single"/>
    </w:rPr>
  </w:style>
  <w:style w:type="paragraph" w:styleId="TOC2">
    <w:name w:val="toc 2"/>
    <w:basedOn w:val="Normal"/>
    <w:next w:val="Normal"/>
    <w:autoRedefine/>
    <w:uiPriority w:val="39"/>
    <w:unhideWhenUsed/>
    <w:rsid w:val="00060D5E"/>
    <w:pPr>
      <w:spacing w:after="100"/>
      <w:ind w:left="240"/>
    </w:pPr>
  </w:style>
  <w:style w:type="paragraph" w:styleId="NormalWeb">
    <w:name w:val="Normal (Web)"/>
    <w:basedOn w:val="Normal"/>
    <w:uiPriority w:val="99"/>
    <w:unhideWhenUsed/>
    <w:rsid w:val="007715A7"/>
    <w:pPr>
      <w:spacing w:before="100" w:beforeAutospacing="1" w:after="100" w:afterAutospacing="1" w:line="240" w:lineRule="auto"/>
      <w:jc w:val="left"/>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 /><Relationship Id="rId13" Type="http://schemas.openxmlformats.org/officeDocument/2006/relationships/image" Target="media/image1.png" /><Relationship Id="rId18" Type="http://schemas.openxmlformats.org/officeDocument/2006/relationships/image" Target="media/image4.emf" /><Relationship Id="rId26" Type="http://schemas.openxmlformats.org/officeDocument/2006/relationships/image" Target="media/image8.emf" /><Relationship Id="rId39" Type="http://schemas.openxmlformats.org/officeDocument/2006/relationships/package" Target="embeddings/Microsoft_PowerPoint_Slide12.sldx" /><Relationship Id="rId3" Type="http://schemas.openxmlformats.org/officeDocument/2006/relationships/styles" Target="styles.xml" /><Relationship Id="rId21" Type="http://schemas.openxmlformats.org/officeDocument/2006/relationships/package" Target="embeddings/Microsoft_PowerPoint_Slide3.sldx" /><Relationship Id="rId34" Type="http://schemas.openxmlformats.org/officeDocument/2006/relationships/image" Target="media/image12.emf" /><Relationship Id="rId42" Type="http://schemas.openxmlformats.org/officeDocument/2006/relationships/footer" Target="footer1.xml" /><Relationship Id="rId7" Type="http://schemas.openxmlformats.org/officeDocument/2006/relationships/endnotes" Target="endnotes.xml" /><Relationship Id="rId12" Type="http://schemas.microsoft.com/office/2007/relationships/diagramDrawing" Target="diagrams/drawing1.xml" /><Relationship Id="rId17" Type="http://schemas.openxmlformats.org/officeDocument/2006/relationships/package" Target="embeddings/Microsoft_PowerPoint_Slide1.sldx" /><Relationship Id="rId25" Type="http://schemas.openxmlformats.org/officeDocument/2006/relationships/package" Target="embeddings/Microsoft_PowerPoint_Slide5.sldx" /><Relationship Id="rId33" Type="http://schemas.openxmlformats.org/officeDocument/2006/relationships/package" Target="embeddings/Microsoft_PowerPoint_Slide9.sldx" /><Relationship Id="rId38" Type="http://schemas.openxmlformats.org/officeDocument/2006/relationships/image" Target="media/image14.emf" /><Relationship Id="rId2" Type="http://schemas.openxmlformats.org/officeDocument/2006/relationships/numbering" Target="numbering.xml" /><Relationship Id="rId16" Type="http://schemas.openxmlformats.org/officeDocument/2006/relationships/image" Target="media/image3.emf" /><Relationship Id="rId20" Type="http://schemas.openxmlformats.org/officeDocument/2006/relationships/image" Target="media/image5.emf" /><Relationship Id="rId29" Type="http://schemas.openxmlformats.org/officeDocument/2006/relationships/package" Target="embeddings/Microsoft_PowerPoint_Slide7.sldx" /><Relationship Id="rId41" Type="http://schemas.openxmlformats.org/officeDocument/2006/relationships/package" Target="embeddings/Microsoft_PowerPoint_Slide13.sldx"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diagramColors" Target="diagrams/colors1.xml" /><Relationship Id="rId24" Type="http://schemas.openxmlformats.org/officeDocument/2006/relationships/image" Target="media/image7.emf" /><Relationship Id="rId32" Type="http://schemas.openxmlformats.org/officeDocument/2006/relationships/image" Target="media/image11.emf" /><Relationship Id="rId37" Type="http://schemas.openxmlformats.org/officeDocument/2006/relationships/package" Target="embeddings/Microsoft_PowerPoint_Slide11.sldx" /><Relationship Id="rId40" Type="http://schemas.openxmlformats.org/officeDocument/2006/relationships/image" Target="media/image15.emf" /><Relationship Id="rId5" Type="http://schemas.openxmlformats.org/officeDocument/2006/relationships/webSettings" Target="webSettings.xml" /><Relationship Id="rId15" Type="http://schemas.openxmlformats.org/officeDocument/2006/relationships/package" Target="embeddings/Microsoft_PowerPoint_Slide.sldx" /><Relationship Id="rId23" Type="http://schemas.openxmlformats.org/officeDocument/2006/relationships/package" Target="embeddings/Microsoft_PowerPoint_Slide4.sldx" /><Relationship Id="rId28" Type="http://schemas.openxmlformats.org/officeDocument/2006/relationships/image" Target="media/image9.emf" /><Relationship Id="rId36" Type="http://schemas.openxmlformats.org/officeDocument/2006/relationships/image" Target="media/image13.emf" /><Relationship Id="rId10" Type="http://schemas.openxmlformats.org/officeDocument/2006/relationships/diagramQuickStyle" Target="diagrams/quickStyle1.xml" /><Relationship Id="rId19" Type="http://schemas.openxmlformats.org/officeDocument/2006/relationships/package" Target="embeddings/Microsoft_PowerPoint_Slide2.sldx" /><Relationship Id="rId31" Type="http://schemas.openxmlformats.org/officeDocument/2006/relationships/package" Target="embeddings/Microsoft_PowerPoint_Slide8.sldx" /><Relationship Id="rId44"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diagramLayout" Target="diagrams/layout1.xml" /><Relationship Id="rId14" Type="http://schemas.openxmlformats.org/officeDocument/2006/relationships/image" Target="media/image2.emf" /><Relationship Id="rId22" Type="http://schemas.openxmlformats.org/officeDocument/2006/relationships/image" Target="media/image6.emf" /><Relationship Id="rId27" Type="http://schemas.openxmlformats.org/officeDocument/2006/relationships/package" Target="embeddings/Microsoft_PowerPoint_Slide6.sldx" /><Relationship Id="rId30" Type="http://schemas.openxmlformats.org/officeDocument/2006/relationships/image" Target="media/image10.emf" /><Relationship Id="rId35" Type="http://schemas.openxmlformats.org/officeDocument/2006/relationships/package" Target="embeddings/Microsoft_PowerPoint_Slide10.sldx" /><Relationship Id="rId43" Type="http://schemas.openxmlformats.org/officeDocument/2006/relationships/fontTable" Target="fontTable.xml" /></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CFC580A-EADC-4AD5-98EB-CDB843B1DC97}" type="doc">
      <dgm:prSet loTypeId="urn:microsoft.com/office/officeart/2005/8/layout/radial1" loCatId="cycle" qsTypeId="urn:microsoft.com/office/officeart/2005/8/quickstyle/simple1" qsCatId="simple" csTypeId="urn:microsoft.com/office/officeart/2005/8/colors/colorful2" csCatId="colorful" phldr="1"/>
      <dgm:spPr/>
      <dgm:t>
        <a:bodyPr/>
        <a:lstStyle/>
        <a:p>
          <a:endParaRPr lang="en-IN"/>
        </a:p>
      </dgm:t>
    </dgm:pt>
    <dgm:pt modelId="{E336BDFC-9B18-4331-BE47-2EFFF32CBF43}">
      <dgm:prSet phldrT="[Text]"/>
      <dgm:spPr/>
      <dgm:t>
        <a:bodyPr/>
        <a:lstStyle/>
        <a:p>
          <a:pPr algn="ctr"/>
          <a:r>
            <a:rPr lang="en-IN" b="0">
              <a:latin typeface="Times New Roman" panose="02020603050405020304" pitchFamily="18" charset="0"/>
              <a:cs typeface="Times New Roman" panose="02020603050405020304" pitchFamily="18" charset="0"/>
            </a:rPr>
            <a:t>The Event Cycle </a:t>
          </a:r>
        </a:p>
      </dgm:t>
    </dgm:pt>
    <dgm:pt modelId="{03880C15-E22F-478E-9C45-A25F1C04AAF4}" type="parTrans" cxnId="{875D98AB-8C90-48EC-BA11-1A43BF9D69E6}">
      <dgm:prSet/>
      <dgm:spPr/>
      <dgm:t>
        <a:bodyPr/>
        <a:lstStyle/>
        <a:p>
          <a:pPr algn="ctr"/>
          <a:endParaRPr lang="en-IN"/>
        </a:p>
      </dgm:t>
    </dgm:pt>
    <dgm:pt modelId="{CF6A96F0-6058-453D-8739-A4AA6AFB8E49}" type="sibTrans" cxnId="{875D98AB-8C90-48EC-BA11-1A43BF9D69E6}">
      <dgm:prSet/>
      <dgm:spPr/>
      <dgm:t>
        <a:bodyPr/>
        <a:lstStyle/>
        <a:p>
          <a:pPr algn="ctr"/>
          <a:endParaRPr lang="en-IN"/>
        </a:p>
      </dgm:t>
    </dgm:pt>
    <dgm:pt modelId="{BC627F91-ADBC-4A5D-9D86-32E22BF1DD4E}">
      <dgm:prSet phldrT="[Text]"/>
      <dgm:spPr/>
      <dgm:t>
        <a:bodyPr/>
        <a:lstStyle/>
        <a:p>
          <a:pPr algn="ctr">
            <a:buNone/>
          </a:pPr>
          <a:r>
            <a:rPr lang="en-GB" b="0">
              <a:latin typeface="Times New Roman" panose="02020603050405020304" pitchFamily="18" charset="0"/>
              <a:cs typeface="Times New Roman" panose="02020603050405020304" pitchFamily="18" charset="0"/>
            </a:rPr>
            <a:t>Event Concept and Objectives</a:t>
          </a:r>
          <a:endParaRPr lang="en-IN" b="0">
            <a:latin typeface="Times New Roman" panose="02020603050405020304" pitchFamily="18" charset="0"/>
            <a:cs typeface="Times New Roman" panose="02020603050405020304" pitchFamily="18" charset="0"/>
          </a:endParaRPr>
        </a:p>
      </dgm:t>
    </dgm:pt>
    <dgm:pt modelId="{4664D4C0-9506-4CB9-86E7-C705F214F53B}" type="parTrans" cxnId="{3E7A1E68-71E5-43A7-86BE-5F1647073201}">
      <dgm:prSet/>
      <dgm:spPr/>
      <dgm:t>
        <a:bodyPr/>
        <a:lstStyle/>
        <a:p>
          <a:pPr algn="ctr"/>
          <a:endParaRPr lang="en-IN" b="0">
            <a:latin typeface="Times New Roman" panose="02020603050405020304" pitchFamily="18" charset="0"/>
            <a:cs typeface="Times New Roman" panose="02020603050405020304" pitchFamily="18" charset="0"/>
          </a:endParaRPr>
        </a:p>
      </dgm:t>
    </dgm:pt>
    <dgm:pt modelId="{494703E9-4AC8-4D64-A254-7E8ECC6F3511}" type="sibTrans" cxnId="{3E7A1E68-71E5-43A7-86BE-5F1647073201}">
      <dgm:prSet/>
      <dgm:spPr/>
      <dgm:t>
        <a:bodyPr/>
        <a:lstStyle/>
        <a:p>
          <a:pPr algn="ctr"/>
          <a:endParaRPr lang="en-IN"/>
        </a:p>
      </dgm:t>
    </dgm:pt>
    <dgm:pt modelId="{B09F3CAD-38AD-441C-83EC-5B05BA345AC8}">
      <dgm:prSet phldrT="[Text]"/>
      <dgm:spPr/>
      <dgm:t>
        <a:bodyPr/>
        <a:lstStyle/>
        <a:p>
          <a:pPr algn="ctr">
            <a:buNone/>
          </a:pPr>
          <a:r>
            <a:rPr lang="en-GB" b="0">
              <a:latin typeface="Times New Roman" panose="02020603050405020304" pitchFamily="18" charset="0"/>
              <a:cs typeface="Times New Roman" panose="02020603050405020304" pitchFamily="18" charset="0"/>
            </a:rPr>
            <a:t>Event Budgeting and Funding</a:t>
          </a:r>
          <a:endParaRPr lang="en-IN" b="0">
            <a:latin typeface="Times New Roman" panose="02020603050405020304" pitchFamily="18" charset="0"/>
            <a:cs typeface="Times New Roman" panose="02020603050405020304" pitchFamily="18" charset="0"/>
          </a:endParaRPr>
        </a:p>
      </dgm:t>
    </dgm:pt>
    <dgm:pt modelId="{EBC80F0E-BCE7-45E8-9FF7-868D9254CD47}" type="parTrans" cxnId="{73A561BB-94EF-4B36-8A7B-EF05E24C05A3}">
      <dgm:prSet/>
      <dgm:spPr/>
      <dgm:t>
        <a:bodyPr/>
        <a:lstStyle/>
        <a:p>
          <a:pPr algn="ctr"/>
          <a:endParaRPr lang="en-IN" b="0">
            <a:latin typeface="Times New Roman" panose="02020603050405020304" pitchFamily="18" charset="0"/>
            <a:cs typeface="Times New Roman" panose="02020603050405020304" pitchFamily="18" charset="0"/>
          </a:endParaRPr>
        </a:p>
      </dgm:t>
    </dgm:pt>
    <dgm:pt modelId="{CB4CC7D4-80CE-4857-B859-5BD2143A68A6}" type="sibTrans" cxnId="{73A561BB-94EF-4B36-8A7B-EF05E24C05A3}">
      <dgm:prSet/>
      <dgm:spPr/>
      <dgm:t>
        <a:bodyPr/>
        <a:lstStyle/>
        <a:p>
          <a:pPr algn="ctr"/>
          <a:endParaRPr lang="en-IN"/>
        </a:p>
      </dgm:t>
    </dgm:pt>
    <dgm:pt modelId="{BE20E976-D056-4F00-A8BF-C388DA61E1EF}">
      <dgm:prSet phldrT="[Text]"/>
      <dgm:spPr/>
      <dgm:t>
        <a:bodyPr/>
        <a:lstStyle/>
        <a:p>
          <a:pPr algn="ctr">
            <a:buNone/>
          </a:pPr>
          <a:r>
            <a:rPr lang="en-GB" b="0">
              <a:latin typeface="Times New Roman" panose="02020603050405020304" pitchFamily="18" charset="0"/>
              <a:cs typeface="Times New Roman" panose="02020603050405020304" pitchFamily="18" charset="0"/>
            </a:rPr>
            <a:t>Venue Selection and Setup of the Event</a:t>
          </a:r>
          <a:endParaRPr lang="en-IN" b="0">
            <a:latin typeface="Times New Roman" panose="02020603050405020304" pitchFamily="18" charset="0"/>
            <a:cs typeface="Times New Roman" panose="02020603050405020304" pitchFamily="18" charset="0"/>
          </a:endParaRPr>
        </a:p>
      </dgm:t>
    </dgm:pt>
    <dgm:pt modelId="{FA812CE6-7F33-4D69-9B72-3FAACA858BF4}" type="parTrans" cxnId="{6872EC94-1B13-429B-B208-06F8E9A5616C}">
      <dgm:prSet/>
      <dgm:spPr/>
      <dgm:t>
        <a:bodyPr/>
        <a:lstStyle/>
        <a:p>
          <a:pPr algn="ctr"/>
          <a:endParaRPr lang="en-IN" b="0">
            <a:latin typeface="Times New Roman" panose="02020603050405020304" pitchFamily="18" charset="0"/>
            <a:cs typeface="Times New Roman" panose="02020603050405020304" pitchFamily="18" charset="0"/>
          </a:endParaRPr>
        </a:p>
      </dgm:t>
    </dgm:pt>
    <dgm:pt modelId="{5838C3C1-1D01-493A-AA9D-CA1666FA068A}" type="sibTrans" cxnId="{6872EC94-1B13-429B-B208-06F8E9A5616C}">
      <dgm:prSet/>
      <dgm:spPr/>
      <dgm:t>
        <a:bodyPr/>
        <a:lstStyle/>
        <a:p>
          <a:pPr algn="ctr"/>
          <a:endParaRPr lang="en-IN"/>
        </a:p>
      </dgm:t>
    </dgm:pt>
    <dgm:pt modelId="{A34230F9-FBF1-45C0-961C-1EEC19A94009}">
      <dgm:prSet phldrT="[Text]"/>
      <dgm:spPr/>
      <dgm:t>
        <a:bodyPr/>
        <a:lstStyle/>
        <a:p>
          <a:pPr algn="ctr"/>
          <a:r>
            <a:rPr lang="en-IN" b="0">
              <a:latin typeface="Times New Roman" panose="02020603050405020304" pitchFamily="18" charset="0"/>
              <a:cs typeface="Times New Roman" panose="02020603050405020304" pitchFamily="18" charset="0"/>
            </a:rPr>
            <a:t>Event </a:t>
          </a:r>
          <a:r>
            <a:rPr lang="en-GB" b="0">
              <a:latin typeface="Times New Roman" panose="02020603050405020304" pitchFamily="18" charset="0"/>
              <a:cs typeface="Times New Roman" panose="02020603050405020304" pitchFamily="18" charset="0"/>
            </a:rPr>
            <a:t>Execution and Evaluation</a:t>
          </a:r>
          <a:endParaRPr lang="en-IN" b="0">
            <a:latin typeface="Times New Roman" panose="02020603050405020304" pitchFamily="18" charset="0"/>
            <a:cs typeface="Times New Roman" panose="02020603050405020304" pitchFamily="18" charset="0"/>
          </a:endParaRPr>
        </a:p>
      </dgm:t>
    </dgm:pt>
    <dgm:pt modelId="{BC8DBB8F-79EA-486B-B344-809B9B6B250A}" type="parTrans" cxnId="{E56A0EF1-4389-40B6-9C70-851CA304B67E}">
      <dgm:prSet/>
      <dgm:spPr/>
      <dgm:t>
        <a:bodyPr/>
        <a:lstStyle/>
        <a:p>
          <a:pPr algn="ctr"/>
          <a:endParaRPr lang="en-IN" b="0">
            <a:latin typeface="Times New Roman" panose="02020603050405020304" pitchFamily="18" charset="0"/>
            <a:cs typeface="Times New Roman" panose="02020603050405020304" pitchFamily="18" charset="0"/>
          </a:endParaRPr>
        </a:p>
      </dgm:t>
    </dgm:pt>
    <dgm:pt modelId="{BC988F68-E9F7-4E4E-A4BC-E9F1F2B1D224}" type="sibTrans" cxnId="{E56A0EF1-4389-40B6-9C70-851CA304B67E}">
      <dgm:prSet/>
      <dgm:spPr/>
      <dgm:t>
        <a:bodyPr/>
        <a:lstStyle/>
        <a:p>
          <a:pPr algn="ctr"/>
          <a:endParaRPr lang="en-IN"/>
        </a:p>
      </dgm:t>
    </dgm:pt>
    <dgm:pt modelId="{1D5F2B12-6716-46F3-9FAC-5F36A075EF5A}">
      <dgm:prSet/>
      <dgm:spPr/>
      <dgm:t>
        <a:bodyPr/>
        <a:lstStyle/>
        <a:p>
          <a:pPr algn="ctr"/>
          <a:r>
            <a:rPr lang="en-IN" b="0">
              <a:latin typeface="Times New Roman" panose="02020603050405020304" pitchFamily="18" charset="0"/>
              <a:cs typeface="Times New Roman" panose="02020603050405020304" pitchFamily="18" charset="0"/>
            </a:rPr>
            <a:t>Event</a:t>
          </a:r>
          <a:r>
            <a:rPr lang="en-GB" b="0">
              <a:latin typeface="Times New Roman" panose="02020603050405020304" pitchFamily="18" charset="0"/>
              <a:cs typeface="Times New Roman" panose="02020603050405020304" pitchFamily="18" charset="0"/>
            </a:rPr>
            <a:t> Promotion and Marketing</a:t>
          </a:r>
          <a:endParaRPr lang="en-IN" b="0">
            <a:latin typeface="Times New Roman" panose="02020603050405020304" pitchFamily="18" charset="0"/>
            <a:cs typeface="Times New Roman" panose="02020603050405020304" pitchFamily="18" charset="0"/>
          </a:endParaRPr>
        </a:p>
      </dgm:t>
    </dgm:pt>
    <dgm:pt modelId="{1769B5CA-F8CC-47C6-A693-4E2B9526CE01}" type="parTrans" cxnId="{3E4E646E-492A-4CFF-AC8C-C006944F7C6D}">
      <dgm:prSet/>
      <dgm:spPr/>
      <dgm:t>
        <a:bodyPr/>
        <a:lstStyle/>
        <a:p>
          <a:pPr algn="ctr"/>
          <a:endParaRPr lang="en-IN" b="0">
            <a:latin typeface="Times New Roman" panose="02020603050405020304" pitchFamily="18" charset="0"/>
            <a:cs typeface="Times New Roman" panose="02020603050405020304" pitchFamily="18" charset="0"/>
          </a:endParaRPr>
        </a:p>
      </dgm:t>
    </dgm:pt>
    <dgm:pt modelId="{A9D85F66-53D2-4376-9D70-9493B31F502C}" type="sibTrans" cxnId="{3E4E646E-492A-4CFF-AC8C-C006944F7C6D}">
      <dgm:prSet/>
      <dgm:spPr/>
      <dgm:t>
        <a:bodyPr/>
        <a:lstStyle/>
        <a:p>
          <a:pPr algn="ctr"/>
          <a:endParaRPr lang="en-IN"/>
        </a:p>
      </dgm:t>
    </dgm:pt>
    <dgm:pt modelId="{55D028DB-7E65-40FE-9012-7D30BF95F59F}" type="pres">
      <dgm:prSet presAssocID="{ACFC580A-EADC-4AD5-98EB-CDB843B1DC97}" presName="cycle" presStyleCnt="0">
        <dgm:presLayoutVars>
          <dgm:chMax val="1"/>
          <dgm:dir/>
          <dgm:animLvl val="ctr"/>
          <dgm:resizeHandles val="exact"/>
        </dgm:presLayoutVars>
      </dgm:prSet>
      <dgm:spPr/>
    </dgm:pt>
    <dgm:pt modelId="{40BBB52C-7872-4B57-BA3D-10A53919E698}" type="pres">
      <dgm:prSet presAssocID="{E336BDFC-9B18-4331-BE47-2EFFF32CBF43}" presName="centerShape" presStyleLbl="node0" presStyleIdx="0" presStyleCnt="1"/>
      <dgm:spPr/>
    </dgm:pt>
    <dgm:pt modelId="{9DC11226-3701-4788-B5BB-3364CE8629FF}" type="pres">
      <dgm:prSet presAssocID="{4664D4C0-9506-4CB9-86E7-C705F214F53B}" presName="Name9" presStyleLbl="parChTrans1D2" presStyleIdx="0" presStyleCnt="5"/>
      <dgm:spPr/>
    </dgm:pt>
    <dgm:pt modelId="{541C2443-0519-49A3-9D8C-ED8B4BFBB3D1}" type="pres">
      <dgm:prSet presAssocID="{4664D4C0-9506-4CB9-86E7-C705F214F53B}" presName="connTx" presStyleLbl="parChTrans1D2" presStyleIdx="0" presStyleCnt="5"/>
      <dgm:spPr/>
    </dgm:pt>
    <dgm:pt modelId="{8D2FA973-370F-4B49-934D-35E82666D76D}" type="pres">
      <dgm:prSet presAssocID="{BC627F91-ADBC-4A5D-9D86-32E22BF1DD4E}" presName="node" presStyleLbl="node1" presStyleIdx="0" presStyleCnt="5">
        <dgm:presLayoutVars>
          <dgm:bulletEnabled val="1"/>
        </dgm:presLayoutVars>
      </dgm:prSet>
      <dgm:spPr/>
    </dgm:pt>
    <dgm:pt modelId="{19356C64-1C67-4A68-893E-15DDC6CE4263}" type="pres">
      <dgm:prSet presAssocID="{EBC80F0E-BCE7-45E8-9FF7-868D9254CD47}" presName="Name9" presStyleLbl="parChTrans1D2" presStyleIdx="1" presStyleCnt="5"/>
      <dgm:spPr/>
    </dgm:pt>
    <dgm:pt modelId="{79E6E1D3-D84E-4171-B68F-D63490845EEA}" type="pres">
      <dgm:prSet presAssocID="{EBC80F0E-BCE7-45E8-9FF7-868D9254CD47}" presName="connTx" presStyleLbl="parChTrans1D2" presStyleIdx="1" presStyleCnt="5"/>
      <dgm:spPr/>
    </dgm:pt>
    <dgm:pt modelId="{0A2754AD-8033-44B7-BE96-018FA5DB2993}" type="pres">
      <dgm:prSet presAssocID="{B09F3CAD-38AD-441C-83EC-5B05BA345AC8}" presName="node" presStyleLbl="node1" presStyleIdx="1" presStyleCnt="5">
        <dgm:presLayoutVars>
          <dgm:bulletEnabled val="1"/>
        </dgm:presLayoutVars>
      </dgm:prSet>
      <dgm:spPr/>
    </dgm:pt>
    <dgm:pt modelId="{B06BB092-2E34-4CA6-9985-98487B4A6CA9}" type="pres">
      <dgm:prSet presAssocID="{FA812CE6-7F33-4D69-9B72-3FAACA858BF4}" presName="Name9" presStyleLbl="parChTrans1D2" presStyleIdx="2" presStyleCnt="5"/>
      <dgm:spPr/>
    </dgm:pt>
    <dgm:pt modelId="{3D73880D-0582-4D78-88F5-1C04F963456B}" type="pres">
      <dgm:prSet presAssocID="{FA812CE6-7F33-4D69-9B72-3FAACA858BF4}" presName="connTx" presStyleLbl="parChTrans1D2" presStyleIdx="2" presStyleCnt="5"/>
      <dgm:spPr/>
    </dgm:pt>
    <dgm:pt modelId="{20A6C2BC-28DC-498A-93B6-E57E1CDB1484}" type="pres">
      <dgm:prSet presAssocID="{BE20E976-D056-4F00-A8BF-C388DA61E1EF}" presName="node" presStyleLbl="node1" presStyleIdx="2" presStyleCnt="5">
        <dgm:presLayoutVars>
          <dgm:bulletEnabled val="1"/>
        </dgm:presLayoutVars>
      </dgm:prSet>
      <dgm:spPr/>
    </dgm:pt>
    <dgm:pt modelId="{0DFE0BE8-2568-4D21-A784-36120DC25698}" type="pres">
      <dgm:prSet presAssocID="{1769B5CA-F8CC-47C6-A693-4E2B9526CE01}" presName="Name9" presStyleLbl="parChTrans1D2" presStyleIdx="3" presStyleCnt="5"/>
      <dgm:spPr/>
    </dgm:pt>
    <dgm:pt modelId="{8500B785-4E70-4EED-98BA-D9691D9E5C16}" type="pres">
      <dgm:prSet presAssocID="{1769B5CA-F8CC-47C6-A693-4E2B9526CE01}" presName="connTx" presStyleLbl="parChTrans1D2" presStyleIdx="3" presStyleCnt="5"/>
      <dgm:spPr/>
    </dgm:pt>
    <dgm:pt modelId="{6C94123D-70EA-44AD-AEBD-B89F9D93AD31}" type="pres">
      <dgm:prSet presAssocID="{1D5F2B12-6716-46F3-9FAC-5F36A075EF5A}" presName="node" presStyleLbl="node1" presStyleIdx="3" presStyleCnt="5">
        <dgm:presLayoutVars>
          <dgm:bulletEnabled val="1"/>
        </dgm:presLayoutVars>
      </dgm:prSet>
      <dgm:spPr/>
    </dgm:pt>
    <dgm:pt modelId="{23AA6A9E-12BB-4C73-B863-7A4A0D8BED0A}" type="pres">
      <dgm:prSet presAssocID="{BC8DBB8F-79EA-486B-B344-809B9B6B250A}" presName="Name9" presStyleLbl="parChTrans1D2" presStyleIdx="4" presStyleCnt="5"/>
      <dgm:spPr/>
    </dgm:pt>
    <dgm:pt modelId="{076FB887-4CFC-4EB1-87D2-D7797A38D0BF}" type="pres">
      <dgm:prSet presAssocID="{BC8DBB8F-79EA-486B-B344-809B9B6B250A}" presName="connTx" presStyleLbl="parChTrans1D2" presStyleIdx="4" presStyleCnt="5"/>
      <dgm:spPr/>
    </dgm:pt>
    <dgm:pt modelId="{50C80BB4-740D-40A2-9012-97D5D64736F5}" type="pres">
      <dgm:prSet presAssocID="{A34230F9-FBF1-45C0-961C-1EEC19A94009}" presName="node" presStyleLbl="node1" presStyleIdx="4" presStyleCnt="5">
        <dgm:presLayoutVars>
          <dgm:bulletEnabled val="1"/>
        </dgm:presLayoutVars>
      </dgm:prSet>
      <dgm:spPr/>
    </dgm:pt>
  </dgm:ptLst>
  <dgm:cxnLst>
    <dgm:cxn modelId="{F9C4FF00-24FA-459F-843D-C08E58B22DF2}" type="presOf" srcId="{ACFC580A-EADC-4AD5-98EB-CDB843B1DC97}" destId="{55D028DB-7E65-40FE-9012-7D30BF95F59F}" srcOrd="0" destOrd="0" presId="urn:microsoft.com/office/officeart/2005/8/layout/radial1"/>
    <dgm:cxn modelId="{2F964F06-5339-401F-BB51-D86C6B0320B6}" type="presOf" srcId="{1769B5CA-F8CC-47C6-A693-4E2B9526CE01}" destId="{8500B785-4E70-4EED-98BA-D9691D9E5C16}" srcOrd="1" destOrd="0" presId="urn:microsoft.com/office/officeart/2005/8/layout/radial1"/>
    <dgm:cxn modelId="{955E3A18-6442-42CB-9098-4263CBDE03CE}" type="presOf" srcId="{4664D4C0-9506-4CB9-86E7-C705F214F53B}" destId="{541C2443-0519-49A3-9D8C-ED8B4BFBB3D1}" srcOrd="1" destOrd="0" presId="urn:microsoft.com/office/officeart/2005/8/layout/radial1"/>
    <dgm:cxn modelId="{D287DA1F-8E24-45E7-8184-2337E063105E}" type="presOf" srcId="{BC8DBB8F-79EA-486B-B344-809B9B6B250A}" destId="{076FB887-4CFC-4EB1-87D2-D7797A38D0BF}" srcOrd="1" destOrd="0" presId="urn:microsoft.com/office/officeart/2005/8/layout/radial1"/>
    <dgm:cxn modelId="{421C2C29-15A7-42D0-BE37-5858064A0DCE}" type="presOf" srcId="{BC8DBB8F-79EA-486B-B344-809B9B6B250A}" destId="{23AA6A9E-12BB-4C73-B863-7A4A0D8BED0A}" srcOrd="0" destOrd="0" presId="urn:microsoft.com/office/officeart/2005/8/layout/radial1"/>
    <dgm:cxn modelId="{A0206A36-B6DF-4F8A-A6CD-1EB6C3EA3924}" type="presOf" srcId="{EBC80F0E-BCE7-45E8-9FF7-868D9254CD47}" destId="{79E6E1D3-D84E-4171-B68F-D63490845EEA}" srcOrd="1" destOrd="0" presId="urn:microsoft.com/office/officeart/2005/8/layout/radial1"/>
    <dgm:cxn modelId="{EDD68D41-E343-443E-BCF7-29C0E67257C2}" type="presOf" srcId="{FA812CE6-7F33-4D69-9B72-3FAACA858BF4}" destId="{3D73880D-0582-4D78-88F5-1C04F963456B}" srcOrd="1" destOrd="0" presId="urn:microsoft.com/office/officeart/2005/8/layout/radial1"/>
    <dgm:cxn modelId="{79335A62-88B1-4850-BDD7-3F3E3B0D0595}" type="presOf" srcId="{1769B5CA-F8CC-47C6-A693-4E2B9526CE01}" destId="{0DFE0BE8-2568-4D21-A784-36120DC25698}" srcOrd="0" destOrd="0" presId="urn:microsoft.com/office/officeart/2005/8/layout/radial1"/>
    <dgm:cxn modelId="{3E7A1E68-71E5-43A7-86BE-5F1647073201}" srcId="{E336BDFC-9B18-4331-BE47-2EFFF32CBF43}" destId="{BC627F91-ADBC-4A5D-9D86-32E22BF1DD4E}" srcOrd="0" destOrd="0" parTransId="{4664D4C0-9506-4CB9-86E7-C705F214F53B}" sibTransId="{494703E9-4AC8-4D64-A254-7E8ECC6F3511}"/>
    <dgm:cxn modelId="{C052466A-F90B-4435-870D-25A5A1FED715}" type="presOf" srcId="{BC627F91-ADBC-4A5D-9D86-32E22BF1DD4E}" destId="{8D2FA973-370F-4B49-934D-35E82666D76D}" srcOrd="0" destOrd="0" presId="urn:microsoft.com/office/officeart/2005/8/layout/radial1"/>
    <dgm:cxn modelId="{3E4E646E-492A-4CFF-AC8C-C006944F7C6D}" srcId="{E336BDFC-9B18-4331-BE47-2EFFF32CBF43}" destId="{1D5F2B12-6716-46F3-9FAC-5F36A075EF5A}" srcOrd="3" destOrd="0" parTransId="{1769B5CA-F8CC-47C6-A693-4E2B9526CE01}" sibTransId="{A9D85F66-53D2-4376-9D70-9493B31F502C}"/>
    <dgm:cxn modelId="{4491FB50-5E01-4370-8DEB-E6BF3E34E530}" type="presOf" srcId="{4664D4C0-9506-4CB9-86E7-C705F214F53B}" destId="{9DC11226-3701-4788-B5BB-3364CE8629FF}" srcOrd="0" destOrd="0" presId="urn:microsoft.com/office/officeart/2005/8/layout/radial1"/>
    <dgm:cxn modelId="{6872EC94-1B13-429B-B208-06F8E9A5616C}" srcId="{E336BDFC-9B18-4331-BE47-2EFFF32CBF43}" destId="{BE20E976-D056-4F00-A8BF-C388DA61E1EF}" srcOrd="2" destOrd="0" parTransId="{FA812CE6-7F33-4D69-9B72-3FAACA858BF4}" sibTransId="{5838C3C1-1D01-493A-AA9D-CA1666FA068A}"/>
    <dgm:cxn modelId="{1653C9A3-37AD-4444-86FB-523BE053C4A5}" type="presOf" srcId="{B09F3CAD-38AD-441C-83EC-5B05BA345AC8}" destId="{0A2754AD-8033-44B7-BE96-018FA5DB2993}" srcOrd="0" destOrd="0" presId="urn:microsoft.com/office/officeart/2005/8/layout/radial1"/>
    <dgm:cxn modelId="{875D98AB-8C90-48EC-BA11-1A43BF9D69E6}" srcId="{ACFC580A-EADC-4AD5-98EB-CDB843B1DC97}" destId="{E336BDFC-9B18-4331-BE47-2EFFF32CBF43}" srcOrd="0" destOrd="0" parTransId="{03880C15-E22F-478E-9C45-A25F1C04AAF4}" sibTransId="{CF6A96F0-6058-453D-8739-A4AA6AFB8E49}"/>
    <dgm:cxn modelId="{73A561BB-94EF-4B36-8A7B-EF05E24C05A3}" srcId="{E336BDFC-9B18-4331-BE47-2EFFF32CBF43}" destId="{B09F3CAD-38AD-441C-83EC-5B05BA345AC8}" srcOrd="1" destOrd="0" parTransId="{EBC80F0E-BCE7-45E8-9FF7-868D9254CD47}" sibTransId="{CB4CC7D4-80CE-4857-B859-5BD2143A68A6}"/>
    <dgm:cxn modelId="{41F96AC2-4BFD-4669-B9C2-0C5ABC7C72F3}" type="presOf" srcId="{FA812CE6-7F33-4D69-9B72-3FAACA858BF4}" destId="{B06BB092-2E34-4CA6-9985-98487B4A6CA9}" srcOrd="0" destOrd="0" presId="urn:microsoft.com/office/officeart/2005/8/layout/radial1"/>
    <dgm:cxn modelId="{E45AE1D6-9464-496C-921C-858272296E6A}" type="presOf" srcId="{BE20E976-D056-4F00-A8BF-C388DA61E1EF}" destId="{20A6C2BC-28DC-498A-93B6-E57E1CDB1484}" srcOrd="0" destOrd="0" presId="urn:microsoft.com/office/officeart/2005/8/layout/radial1"/>
    <dgm:cxn modelId="{EB7EBBDC-128E-49DA-88F7-580E91BDBF70}" type="presOf" srcId="{1D5F2B12-6716-46F3-9FAC-5F36A075EF5A}" destId="{6C94123D-70EA-44AD-AEBD-B89F9D93AD31}" srcOrd="0" destOrd="0" presId="urn:microsoft.com/office/officeart/2005/8/layout/radial1"/>
    <dgm:cxn modelId="{9A1A54DD-B8A4-4A3F-8617-F3FF6EB7A511}" type="presOf" srcId="{A34230F9-FBF1-45C0-961C-1EEC19A94009}" destId="{50C80BB4-740D-40A2-9012-97D5D64736F5}" srcOrd="0" destOrd="0" presId="urn:microsoft.com/office/officeart/2005/8/layout/radial1"/>
    <dgm:cxn modelId="{9F10B4E3-0713-4E39-8D8C-1AFF4368A11B}" type="presOf" srcId="{E336BDFC-9B18-4331-BE47-2EFFF32CBF43}" destId="{40BBB52C-7872-4B57-BA3D-10A53919E698}" srcOrd="0" destOrd="0" presId="urn:microsoft.com/office/officeart/2005/8/layout/radial1"/>
    <dgm:cxn modelId="{E56A0EF1-4389-40B6-9C70-851CA304B67E}" srcId="{E336BDFC-9B18-4331-BE47-2EFFF32CBF43}" destId="{A34230F9-FBF1-45C0-961C-1EEC19A94009}" srcOrd="4" destOrd="0" parTransId="{BC8DBB8F-79EA-486B-B344-809B9B6B250A}" sibTransId="{BC988F68-E9F7-4E4E-A4BC-E9F1F2B1D224}"/>
    <dgm:cxn modelId="{31CA3FF6-4970-417C-B422-10B8DACE66B4}" type="presOf" srcId="{EBC80F0E-BCE7-45E8-9FF7-868D9254CD47}" destId="{19356C64-1C67-4A68-893E-15DDC6CE4263}" srcOrd="0" destOrd="0" presId="urn:microsoft.com/office/officeart/2005/8/layout/radial1"/>
    <dgm:cxn modelId="{1C19E2C3-6C09-4511-87FF-45E8B0BD9FA3}" type="presParOf" srcId="{55D028DB-7E65-40FE-9012-7D30BF95F59F}" destId="{40BBB52C-7872-4B57-BA3D-10A53919E698}" srcOrd="0" destOrd="0" presId="urn:microsoft.com/office/officeart/2005/8/layout/radial1"/>
    <dgm:cxn modelId="{089B8E49-F504-491D-A7D9-16DF74E48B3E}" type="presParOf" srcId="{55D028DB-7E65-40FE-9012-7D30BF95F59F}" destId="{9DC11226-3701-4788-B5BB-3364CE8629FF}" srcOrd="1" destOrd="0" presId="urn:microsoft.com/office/officeart/2005/8/layout/radial1"/>
    <dgm:cxn modelId="{A934984A-2B9C-4430-9389-E7DF6C619D43}" type="presParOf" srcId="{9DC11226-3701-4788-B5BB-3364CE8629FF}" destId="{541C2443-0519-49A3-9D8C-ED8B4BFBB3D1}" srcOrd="0" destOrd="0" presId="urn:microsoft.com/office/officeart/2005/8/layout/radial1"/>
    <dgm:cxn modelId="{AB4B18BA-65A0-4664-96E3-D0BBFA2C7CC8}" type="presParOf" srcId="{55D028DB-7E65-40FE-9012-7D30BF95F59F}" destId="{8D2FA973-370F-4B49-934D-35E82666D76D}" srcOrd="2" destOrd="0" presId="urn:microsoft.com/office/officeart/2005/8/layout/radial1"/>
    <dgm:cxn modelId="{A9AD750C-14EE-4D14-A566-57F1C012DEDA}" type="presParOf" srcId="{55D028DB-7E65-40FE-9012-7D30BF95F59F}" destId="{19356C64-1C67-4A68-893E-15DDC6CE4263}" srcOrd="3" destOrd="0" presId="urn:microsoft.com/office/officeart/2005/8/layout/radial1"/>
    <dgm:cxn modelId="{D9E70C58-AF6D-42D0-AD71-2F198A423BA3}" type="presParOf" srcId="{19356C64-1C67-4A68-893E-15DDC6CE4263}" destId="{79E6E1D3-D84E-4171-B68F-D63490845EEA}" srcOrd="0" destOrd="0" presId="urn:microsoft.com/office/officeart/2005/8/layout/radial1"/>
    <dgm:cxn modelId="{9B9779D9-DBF2-4399-9501-617A66BD52C3}" type="presParOf" srcId="{55D028DB-7E65-40FE-9012-7D30BF95F59F}" destId="{0A2754AD-8033-44B7-BE96-018FA5DB2993}" srcOrd="4" destOrd="0" presId="urn:microsoft.com/office/officeart/2005/8/layout/radial1"/>
    <dgm:cxn modelId="{42038537-8021-46E6-B6FA-F8FA51BAAD78}" type="presParOf" srcId="{55D028DB-7E65-40FE-9012-7D30BF95F59F}" destId="{B06BB092-2E34-4CA6-9985-98487B4A6CA9}" srcOrd="5" destOrd="0" presId="urn:microsoft.com/office/officeart/2005/8/layout/radial1"/>
    <dgm:cxn modelId="{474015BD-ECE9-49EE-AB37-54322EE75E85}" type="presParOf" srcId="{B06BB092-2E34-4CA6-9985-98487B4A6CA9}" destId="{3D73880D-0582-4D78-88F5-1C04F963456B}" srcOrd="0" destOrd="0" presId="urn:microsoft.com/office/officeart/2005/8/layout/radial1"/>
    <dgm:cxn modelId="{B9DD1FC9-D457-4CB2-8B9C-05C19E183B09}" type="presParOf" srcId="{55D028DB-7E65-40FE-9012-7D30BF95F59F}" destId="{20A6C2BC-28DC-498A-93B6-E57E1CDB1484}" srcOrd="6" destOrd="0" presId="urn:microsoft.com/office/officeart/2005/8/layout/radial1"/>
    <dgm:cxn modelId="{A8B0BCF2-B325-4273-860C-4530E84B7BD0}" type="presParOf" srcId="{55D028DB-7E65-40FE-9012-7D30BF95F59F}" destId="{0DFE0BE8-2568-4D21-A784-36120DC25698}" srcOrd="7" destOrd="0" presId="urn:microsoft.com/office/officeart/2005/8/layout/radial1"/>
    <dgm:cxn modelId="{00713527-B386-4ADD-B0C9-2A71D92D1CD2}" type="presParOf" srcId="{0DFE0BE8-2568-4D21-A784-36120DC25698}" destId="{8500B785-4E70-4EED-98BA-D9691D9E5C16}" srcOrd="0" destOrd="0" presId="urn:microsoft.com/office/officeart/2005/8/layout/radial1"/>
    <dgm:cxn modelId="{D4DF55B9-27F3-4D17-B10B-F9B6ED3B2CED}" type="presParOf" srcId="{55D028DB-7E65-40FE-9012-7D30BF95F59F}" destId="{6C94123D-70EA-44AD-AEBD-B89F9D93AD31}" srcOrd="8" destOrd="0" presId="urn:microsoft.com/office/officeart/2005/8/layout/radial1"/>
    <dgm:cxn modelId="{A9D76A7D-AC3E-4083-A0A3-04A4FAC2A7FA}" type="presParOf" srcId="{55D028DB-7E65-40FE-9012-7D30BF95F59F}" destId="{23AA6A9E-12BB-4C73-B863-7A4A0D8BED0A}" srcOrd="9" destOrd="0" presId="urn:microsoft.com/office/officeart/2005/8/layout/radial1"/>
    <dgm:cxn modelId="{014B9496-273C-4B51-89F5-EA2FDDC5EA50}" type="presParOf" srcId="{23AA6A9E-12BB-4C73-B863-7A4A0D8BED0A}" destId="{076FB887-4CFC-4EB1-87D2-D7797A38D0BF}" srcOrd="0" destOrd="0" presId="urn:microsoft.com/office/officeart/2005/8/layout/radial1"/>
    <dgm:cxn modelId="{2C7027DF-44C6-4252-8252-442BCEBCBC4E}" type="presParOf" srcId="{55D028DB-7E65-40FE-9012-7D30BF95F59F}" destId="{50C80BB4-740D-40A2-9012-97D5D64736F5}" srcOrd="10" destOrd="0" presId="urn:microsoft.com/office/officeart/2005/8/layout/radial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0BBB52C-7872-4B57-BA3D-10A53919E698}">
      <dsp:nvSpPr>
        <dsp:cNvPr id="0" name=""/>
        <dsp:cNvSpPr/>
      </dsp:nvSpPr>
      <dsp:spPr>
        <a:xfrm>
          <a:off x="1816356" y="1012873"/>
          <a:ext cx="777361" cy="77736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IN" sz="1400" b="0" kern="1200">
              <a:latin typeface="Times New Roman" panose="02020603050405020304" pitchFamily="18" charset="0"/>
              <a:cs typeface="Times New Roman" panose="02020603050405020304" pitchFamily="18" charset="0"/>
            </a:rPr>
            <a:t>The Event Cycle </a:t>
          </a:r>
        </a:p>
      </dsp:txBody>
      <dsp:txXfrm>
        <a:off x="1930198" y="1126715"/>
        <a:ext cx="549677" cy="549677"/>
      </dsp:txXfrm>
    </dsp:sp>
    <dsp:sp modelId="{9DC11226-3701-4788-B5BB-3364CE8629FF}">
      <dsp:nvSpPr>
        <dsp:cNvPr id="0" name=""/>
        <dsp:cNvSpPr/>
      </dsp:nvSpPr>
      <dsp:spPr>
        <a:xfrm rot="16200000">
          <a:off x="2087762" y="879733"/>
          <a:ext cx="234550" cy="31728"/>
        </a:xfrm>
        <a:custGeom>
          <a:avLst/>
          <a:gdLst/>
          <a:ahLst/>
          <a:cxnLst/>
          <a:rect l="0" t="0" r="0" b="0"/>
          <a:pathLst>
            <a:path>
              <a:moveTo>
                <a:pt x="0" y="15864"/>
              </a:moveTo>
              <a:lnTo>
                <a:pt x="234550" y="15864"/>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b="0" kern="1200">
            <a:latin typeface="Times New Roman" panose="02020603050405020304" pitchFamily="18" charset="0"/>
            <a:cs typeface="Times New Roman" panose="02020603050405020304" pitchFamily="18" charset="0"/>
          </a:endParaRPr>
        </a:p>
      </dsp:txBody>
      <dsp:txXfrm>
        <a:off x="2199173" y="889733"/>
        <a:ext cx="11727" cy="11727"/>
      </dsp:txXfrm>
    </dsp:sp>
    <dsp:sp modelId="{8D2FA973-370F-4B49-934D-35E82666D76D}">
      <dsp:nvSpPr>
        <dsp:cNvPr id="0" name=""/>
        <dsp:cNvSpPr/>
      </dsp:nvSpPr>
      <dsp:spPr>
        <a:xfrm>
          <a:off x="1816356" y="960"/>
          <a:ext cx="777361" cy="777361"/>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b="0" kern="1200">
              <a:latin typeface="Times New Roman" panose="02020603050405020304" pitchFamily="18" charset="0"/>
              <a:cs typeface="Times New Roman" panose="02020603050405020304" pitchFamily="18" charset="0"/>
            </a:rPr>
            <a:t>Event Concept and Objectives</a:t>
          </a:r>
          <a:endParaRPr lang="en-IN" sz="800" b="0" kern="1200">
            <a:latin typeface="Times New Roman" panose="02020603050405020304" pitchFamily="18" charset="0"/>
            <a:cs typeface="Times New Roman" panose="02020603050405020304" pitchFamily="18" charset="0"/>
          </a:endParaRPr>
        </a:p>
      </dsp:txBody>
      <dsp:txXfrm>
        <a:off x="1930198" y="114802"/>
        <a:ext cx="549677" cy="549677"/>
      </dsp:txXfrm>
    </dsp:sp>
    <dsp:sp modelId="{19356C64-1C67-4A68-893E-15DDC6CE4263}">
      <dsp:nvSpPr>
        <dsp:cNvPr id="0" name=""/>
        <dsp:cNvSpPr/>
      </dsp:nvSpPr>
      <dsp:spPr>
        <a:xfrm rot="20520000">
          <a:off x="2568955" y="1229340"/>
          <a:ext cx="234550" cy="31728"/>
        </a:xfrm>
        <a:custGeom>
          <a:avLst/>
          <a:gdLst/>
          <a:ahLst/>
          <a:cxnLst/>
          <a:rect l="0" t="0" r="0" b="0"/>
          <a:pathLst>
            <a:path>
              <a:moveTo>
                <a:pt x="0" y="15864"/>
              </a:moveTo>
              <a:lnTo>
                <a:pt x="234550" y="15864"/>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b="0" kern="1200">
            <a:latin typeface="Times New Roman" panose="02020603050405020304" pitchFamily="18" charset="0"/>
            <a:cs typeface="Times New Roman" panose="02020603050405020304" pitchFamily="18" charset="0"/>
          </a:endParaRPr>
        </a:p>
      </dsp:txBody>
      <dsp:txXfrm>
        <a:off x="2680366" y="1239341"/>
        <a:ext cx="11727" cy="11727"/>
      </dsp:txXfrm>
    </dsp:sp>
    <dsp:sp modelId="{0A2754AD-8033-44B7-BE96-018FA5DB2993}">
      <dsp:nvSpPr>
        <dsp:cNvPr id="0" name=""/>
        <dsp:cNvSpPr/>
      </dsp:nvSpPr>
      <dsp:spPr>
        <a:xfrm>
          <a:off x="2778742" y="700174"/>
          <a:ext cx="777361" cy="777361"/>
        </a:xfrm>
        <a:prstGeom prst="ellipse">
          <a:avLst/>
        </a:prstGeom>
        <a:solidFill>
          <a:schemeClr val="accent2">
            <a:hueOff val="-363841"/>
            <a:satOff val="-20982"/>
            <a:lumOff val="215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b="0" kern="1200">
              <a:latin typeface="Times New Roman" panose="02020603050405020304" pitchFamily="18" charset="0"/>
              <a:cs typeface="Times New Roman" panose="02020603050405020304" pitchFamily="18" charset="0"/>
            </a:rPr>
            <a:t>Event Budgeting and Funding</a:t>
          </a:r>
          <a:endParaRPr lang="en-IN" sz="800" b="0" kern="1200">
            <a:latin typeface="Times New Roman" panose="02020603050405020304" pitchFamily="18" charset="0"/>
            <a:cs typeface="Times New Roman" panose="02020603050405020304" pitchFamily="18" charset="0"/>
          </a:endParaRPr>
        </a:p>
      </dsp:txBody>
      <dsp:txXfrm>
        <a:off x="2892584" y="814016"/>
        <a:ext cx="549677" cy="549677"/>
      </dsp:txXfrm>
    </dsp:sp>
    <dsp:sp modelId="{B06BB092-2E34-4CA6-9985-98487B4A6CA9}">
      <dsp:nvSpPr>
        <dsp:cNvPr id="0" name=""/>
        <dsp:cNvSpPr/>
      </dsp:nvSpPr>
      <dsp:spPr>
        <a:xfrm rot="3240000">
          <a:off x="2385155" y="1795017"/>
          <a:ext cx="234550" cy="31728"/>
        </a:xfrm>
        <a:custGeom>
          <a:avLst/>
          <a:gdLst/>
          <a:ahLst/>
          <a:cxnLst/>
          <a:rect l="0" t="0" r="0" b="0"/>
          <a:pathLst>
            <a:path>
              <a:moveTo>
                <a:pt x="0" y="15864"/>
              </a:moveTo>
              <a:lnTo>
                <a:pt x="234550" y="15864"/>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b="0" kern="1200">
            <a:latin typeface="Times New Roman" panose="02020603050405020304" pitchFamily="18" charset="0"/>
            <a:cs typeface="Times New Roman" panose="02020603050405020304" pitchFamily="18" charset="0"/>
          </a:endParaRPr>
        </a:p>
      </dsp:txBody>
      <dsp:txXfrm>
        <a:off x="2496567" y="1805017"/>
        <a:ext cx="11727" cy="11727"/>
      </dsp:txXfrm>
    </dsp:sp>
    <dsp:sp modelId="{20A6C2BC-28DC-498A-93B6-E57E1CDB1484}">
      <dsp:nvSpPr>
        <dsp:cNvPr id="0" name=""/>
        <dsp:cNvSpPr/>
      </dsp:nvSpPr>
      <dsp:spPr>
        <a:xfrm>
          <a:off x="2411143" y="1831527"/>
          <a:ext cx="777361" cy="777361"/>
        </a:xfrm>
        <a:prstGeom prst="ellipse">
          <a:avLst/>
        </a:prstGeom>
        <a:solidFill>
          <a:schemeClr val="accent2">
            <a:hueOff val="-727682"/>
            <a:satOff val="-41964"/>
            <a:lumOff val="431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b="0" kern="1200">
              <a:latin typeface="Times New Roman" panose="02020603050405020304" pitchFamily="18" charset="0"/>
              <a:cs typeface="Times New Roman" panose="02020603050405020304" pitchFamily="18" charset="0"/>
            </a:rPr>
            <a:t>Venue Selection and Setup of the Event</a:t>
          </a:r>
          <a:endParaRPr lang="en-IN" sz="800" b="0" kern="1200">
            <a:latin typeface="Times New Roman" panose="02020603050405020304" pitchFamily="18" charset="0"/>
            <a:cs typeface="Times New Roman" panose="02020603050405020304" pitchFamily="18" charset="0"/>
          </a:endParaRPr>
        </a:p>
      </dsp:txBody>
      <dsp:txXfrm>
        <a:off x="2524985" y="1945369"/>
        <a:ext cx="549677" cy="549677"/>
      </dsp:txXfrm>
    </dsp:sp>
    <dsp:sp modelId="{0DFE0BE8-2568-4D21-A784-36120DC25698}">
      <dsp:nvSpPr>
        <dsp:cNvPr id="0" name=""/>
        <dsp:cNvSpPr/>
      </dsp:nvSpPr>
      <dsp:spPr>
        <a:xfrm rot="7560000">
          <a:off x="1790368" y="1795017"/>
          <a:ext cx="234550" cy="31728"/>
        </a:xfrm>
        <a:custGeom>
          <a:avLst/>
          <a:gdLst/>
          <a:ahLst/>
          <a:cxnLst/>
          <a:rect l="0" t="0" r="0" b="0"/>
          <a:pathLst>
            <a:path>
              <a:moveTo>
                <a:pt x="0" y="15864"/>
              </a:moveTo>
              <a:lnTo>
                <a:pt x="234550" y="15864"/>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b="0" kern="1200">
            <a:latin typeface="Times New Roman" panose="02020603050405020304" pitchFamily="18" charset="0"/>
            <a:cs typeface="Times New Roman" panose="02020603050405020304" pitchFamily="18" charset="0"/>
          </a:endParaRPr>
        </a:p>
      </dsp:txBody>
      <dsp:txXfrm rot="10800000">
        <a:off x="1901780" y="1805017"/>
        <a:ext cx="11727" cy="11727"/>
      </dsp:txXfrm>
    </dsp:sp>
    <dsp:sp modelId="{6C94123D-70EA-44AD-AEBD-B89F9D93AD31}">
      <dsp:nvSpPr>
        <dsp:cNvPr id="0" name=""/>
        <dsp:cNvSpPr/>
      </dsp:nvSpPr>
      <dsp:spPr>
        <a:xfrm>
          <a:off x="1221569" y="1831527"/>
          <a:ext cx="777361" cy="777361"/>
        </a:xfrm>
        <a:prstGeom prst="ellipse">
          <a:avLst/>
        </a:prstGeom>
        <a:solidFill>
          <a:schemeClr val="accent2">
            <a:hueOff val="-1091522"/>
            <a:satOff val="-62946"/>
            <a:lumOff val="647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IN" sz="800" b="0" kern="1200">
              <a:latin typeface="Times New Roman" panose="02020603050405020304" pitchFamily="18" charset="0"/>
              <a:cs typeface="Times New Roman" panose="02020603050405020304" pitchFamily="18" charset="0"/>
            </a:rPr>
            <a:t>Event</a:t>
          </a:r>
          <a:r>
            <a:rPr lang="en-GB" sz="800" b="0" kern="1200">
              <a:latin typeface="Times New Roman" panose="02020603050405020304" pitchFamily="18" charset="0"/>
              <a:cs typeface="Times New Roman" panose="02020603050405020304" pitchFamily="18" charset="0"/>
            </a:rPr>
            <a:t> Promotion and Marketing</a:t>
          </a:r>
          <a:endParaRPr lang="en-IN" sz="800" b="0" kern="1200">
            <a:latin typeface="Times New Roman" panose="02020603050405020304" pitchFamily="18" charset="0"/>
            <a:cs typeface="Times New Roman" panose="02020603050405020304" pitchFamily="18" charset="0"/>
          </a:endParaRPr>
        </a:p>
      </dsp:txBody>
      <dsp:txXfrm>
        <a:off x="1335411" y="1945369"/>
        <a:ext cx="549677" cy="549677"/>
      </dsp:txXfrm>
    </dsp:sp>
    <dsp:sp modelId="{23AA6A9E-12BB-4C73-B863-7A4A0D8BED0A}">
      <dsp:nvSpPr>
        <dsp:cNvPr id="0" name=""/>
        <dsp:cNvSpPr/>
      </dsp:nvSpPr>
      <dsp:spPr>
        <a:xfrm rot="11880000">
          <a:off x="1606569" y="1229340"/>
          <a:ext cx="234550" cy="31728"/>
        </a:xfrm>
        <a:custGeom>
          <a:avLst/>
          <a:gdLst/>
          <a:ahLst/>
          <a:cxnLst/>
          <a:rect l="0" t="0" r="0" b="0"/>
          <a:pathLst>
            <a:path>
              <a:moveTo>
                <a:pt x="0" y="15864"/>
              </a:moveTo>
              <a:lnTo>
                <a:pt x="234550" y="15864"/>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b="0" kern="1200">
            <a:latin typeface="Times New Roman" panose="02020603050405020304" pitchFamily="18" charset="0"/>
            <a:cs typeface="Times New Roman" panose="02020603050405020304" pitchFamily="18" charset="0"/>
          </a:endParaRPr>
        </a:p>
      </dsp:txBody>
      <dsp:txXfrm rot="10800000">
        <a:off x="1717980" y="1239341"/>
        <a:ext cx="11727" cy="11727"/>
      </dsp:txXfrm>
    </dsp:sp>
    <dsp:sp modelId="{50C80BB4-740D-40A2-9012-97D5D64736F5}">
      <dsp:nvSpPr>
        <dsp:cNvPr id="0" name=""/>
        <dsp:cNvSpPr/>
      </dsp:nvSpPr>
      <dsp:spPr>
        <a:xfrm>
          <a:off x="853970" y="700174"/>
          <a:ext cx="777361" cy="777361"/>
        </a:xfrm>
        <a:prstGeom prst="ellipse">
          <a:avLst/>
        </a:prstGeom>
        <a:solidFill>
          <a:schemeClr val="accent2">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IN" sz="800" b="0" kern="1200">
              <a:latin typeface="Times New Roman" panose="02020603050405020304" pitchFamily="18" charset="0"/>
              <a:cs typeface="Times New Roman" panose="02020603050405020304" pitchFamily="18" charset="0"/>
            </a:rPr>
            <a:t>Event </a:t>
          </a:r>
          <a:r>
            <a:rPr lang="en-GB" sz="800" b="0" kern="1200">
              <a:latin typeface="Times New Roman" panose="02020603050405020304" pitchFamily="18" charset="0"/>
              <a:cs typeface="Times New Roman" panose="02020603050405020304" pitchFamily="18" charset="0"/>
            </a:rPr>
            <a:t>Execution and Evaluation</a:t>
          </a:r>
          <a:endParaRPr lang="en-IN" sz="800" b="0" kern="1200">
            <a:latin typeface="Times New Roman" panose="02020603050405020304" pitchFamily="18" charset="0"/>
            <a:cs typeface="Times New Roman" panose="02020603050405020304" pitchFamily="18" charset="0"/>
          </a:endParaRPr>
        </a:p>
      </dsp:txBody>
      <dsp:txXfrm>
        <a:off x="967812" y="814016"/>
        <a:ext cx="549677" cy="549677"/>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5F6934-5C22-4244-8228-FF6DCAAD3DF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4538</Words>
  <Characters>29426</Characters>
  <Application>Microsoft Office Word</Application>
  <DocSecurity>0</DocSecurity>
  <Lines>245</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Mihaela Cociuba</dc:creator>
  <cp:lastModifiedBy>Aneliya Raykova</cp:lastModifiedBy>
  <cp:revision>2</cp:revision>
  <dcterms:created xsi:type="dcterms:W3CDTF">2025-06-12T21:23:00Z</dcterms:created>
  <dcterms:modified xsi:type="dcterms:W3CDTF">2025-06-12T21:23:00Z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f94330d0-3bef-40f0-8f41-d0a0baae03ac</vt:lpwstr>
  </property>
</Properties>
</file>