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jc w:val="right"/>
        <w:rPr>
          <w:sz w:val="28"/>
          <w:szCs w:val="28"/>
        </w:rPr>
      </w:pPr>
      <w:r w:rsidDel="00000000" w:rsidR="00000000" w:rsidRPr="00000000">
        <w:rPr>
          <w:sz w:val="28"/>
          <w:szCs w:val="28"/>
          <w:rtl w:val="0"/>
        </w:rPr>
        <w:t xml:space="preserve">1</w:t>
      </w:r>
      <w:r w:rsidDel="00000000" w:rsidR="00000000" w:rsidRPr="00000000">
        <w:drawing>
          <wp:anchor allowOverlap="1" behindDoc="1" distB="114300" distT="114300" distL="114300" distR="114300" hidden="0" layoutInCell="1" locked="0" relativeHeight="0" simplePos="0">
            <wp:simplePos x="0" y="0"/>
            <wp:positionH relativeFrom="column">
              <wp:posOffset>-504824</wp:posOffset>
            </wp:positionH>
            <wp:positionV relativeFrom="paragraph">
              <wp:posOffset>114300</wp:posOffset>
            </wp:positionV>
            <wp:extent cx="2550787" cy="1135567"/>
            <wp:effectExtent b="0" l="0" r="0" t="0"/>
            <wp:wrapNone/>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2550787" cy="1135567"/>
                    </a:xfrm>
                    <a:prstGeom prst="rect"/>
                    <a:ln/>
                  </pic:spPr>
                </pic:pic>
              </a:graphicData>
            </a:graphic>
          </wp:anchor>
        </w:drawing>
      </w:r>
    </w:p>
    <w:p w:rsidR="00000000" w:rsidDel="00000000" w:rsidP="00000000" w:rsidRDefault="00000000" w:rsidRPr="00000000" w14:paraId="00000002">
      <w:pPr>
        <w:spacing w:line="360" w:lineRule="auto"/>
        <w:jc w:val="center"/>
        <w:rPr>
          <w:sz w:val="24"/>
          <w:szCs w:val="24"/>
        </w:rPr>
      </w:pPr>
      <w:r w:rsidDel="00000000" w:rsidR="00000000" w:rsidRPr="00000000">
        <w:rPr>
          <w:rtl w:val="0"/>
        </w:rPr>
      </w:r>
    </w:p>
    <w:p w:rsidR="00000000" w:rsidDel="00000000" w:rsidP="00000000" w:rsidRDefault="00000000" w:rsidRPr="00000000" w14:paraId="00000003">
      <w:pPr>
        <w:spacing w:line="360" w:lineRule="auto"/>
        <w:jc w:val="center"/>
        <w:rPr>
          <w:sz w:val="24"/>
          <w:szCs w:val="24"/>
        </w:rPr>
      </w:pPr>
      <w:r w:rsidDel="00000000" w:rsidR="00000000" w:rsidRPr="00000000">
        <w:rPr>
          <w:rtl w:val="0"/>
        </w:rPr>
      </w:r>
    </w:p>
    <w:p w:rsidR="00000000" w:rsidDel="00000000" w:rsidP="00000000" w:rsidRDefault="00000000" w:rsidRPr="00000000" w14:paraId="00000004">
      <w:pPr>
        <w:spacing w:line="360" w:lineRule="auto"/>
        <w:jc w:val="center"/>
        <w:rPr>
          <w:sz w:val="24"/>
          <w:szCs w:val="24"/>
        </w:rPr>
      </w:pPr>
      <w:r w:rsidDel="00000000" w:rsidR="00000000" w:rsidRPr="00000000">
        <w:rPr>
          <w:rtl w:val="0"/>
        </w:rPr>
      </w:r>
    </w:p>
    <w:p w:rsidR="00000000" w:rsidDel="00000000" w:rsidP="00000000" w:rsidRDefault="00000000" w:rsidRPr="00000000" w14:paraId="00000005">
      <w:pPr>
        <w:spacing w:line="360" w:lineRule="auto"/>
        <w:jc w:val="center"/>
        <w:rPr>
          <w:sz w:val="24"/>
          <w:szCs w:val="24"/>
        </w:rPr>
      </w:pPr>
      <w:r w:rsidDel="00000000" w:rsidR="00000000" w:rsidRPr="00000000">
        <w:rPr>
          <w:rtl w:val="0"/>
        </w:rPr>
      </w:r>
    </w:p>
    <w:p w:rsidR="00000000" w:rsidDel="00000000" w:rsidP="00000000" w:rsidRDefault="00000000" w:rsidRPr="00000000" w14:paraId="00000006">
      <w:pPr>
        <w:spacing w:line="360" w:lineRule="auto"/>
        <w:jc w:val="center"/>
        <w:rPr>
          <w:sz w:val="24"/>
          <w:szCs w:val="24"/>
        </w:rPr>
      </w:pPr>
      <w:r w:rsidDel="00000000" w:rsidR="00000000" w:rsidRPr="00000000">
        <w:rPr>
          <w:rtl w:val="0"/>
        </w:rPr>
      </w:r>
    </w:p>
    <w:p w:rsidR="00000000" w:rsidDel="00000000" w:rsidP="00000000" w:rsidRDefault="00000000" w:rsidRPr="00000000" w14:paraId="00000007">
      <w:pPr>
        <w:spacing w:line="360" w:lineRule="auto"/>
        <w:jc w:val="center"/>
        <w:rPr>
          <w:sz w:val="28"/>
          <w:szCs w:val="28"/>
        </w:rPr>
      </w:pPr>
      <w:r w:rsidDel="00000000" w:rsidR="00000000" w:rsidRPr="00000000">
        <w:rPr>
          <w:sz w:val="28"/>
          <w:szCs w:val="28"/>
          <w:rtl w:val="0"/>
        </w:rPr>
        <w:t xml:space="preserve">BSc</w:t>
      </w:r>
    </w:p>
    <w:p w:rsidR="00000000" w:rsidDel="00000000" w:rsidP="00000000" w:rsidRDefault="00000000" w:rsidRPr="00000000" w14:paraId="00000008">
      <w:pPr>
        <w:spacing w:line="360" w:lineRule="auto"/>
        <w:jc w:val="center"/>
        <w:rPr>
          <w:sz w:val="28"/>
          <w:szCs w:val="28"/>
        </w:rPr>
      </w:pPr>
      <w:r w:rsidDel="00000000" w:rsidR="00000000" w:rsidRPr="00000000">
        <w:rPr>
          <w:sz w:val="28"/>
          <w:szCs w:val="28"/>
          <w:rtl w:val="0"/>
        </w:rPr>
        <w:t xml:space="preserve">Sport and Exercise Therapy</w:t>
      </w:r>
    </w:p>
    <w:p w:rsidR="00000000" w:rsidDel="00000000" w:rsidP="00000000" w:rsidRDefault="00000000" w:rsidRPr="00000000" w14:paraId="00000009">
      <w:pPr>
        <w:spacing w:line="360" w:lineRule="auto"/>
        <w:jc w:val="center"/>
        <w:rPr>
          <w:sz w:val="28"/>
          <w:szCs w:val="28"/>
        </w:rPr>
      </w:pPr>
      <w:r w:rsidDel="00000000" w:rsidR="00000000" w:rsidRPr="00000000">
        <w:rPr>
          <w:rtl w:val="0"/>
        </w:rPr>
      </w:r>
    </w:p>
    <w:p w:rsidR="00000000" w:rsidDel="00000000" w:rsidP="00000000" w:rsidRDefault="00000000" w:rsidRPr="00000000" w14:paraId="0000000A">
      <w:pPr>
        <w:spacing w:line="360" w:lineRule="auto"/>
        <w:rPr>
          <w:sz w:val="28"/>
          <w:szCs w:val="28"/>
        </w:rPr>
      </w:pPr>
      <w:r w:rsidDel="00000000" w:rsidR="00000000" w:rsidRPr="00000000">
        <w:rPr>
          <w:rtl w:val="0"/>
        </w:rPr>
      </w:r>
    </w:p>
    <w:p w:rsidR="00000000" w:rsidDel="00000000" w:rsidP="00000000" w:rsidRDefault="00000000" w:rsidRPr="00000000" w14:paraId="0000000B">
      <w:pPr>
        <w:spacing w:line="360" w:lineRule="auto"/>
        <w:jc w:val="center"/>
        <w:rPr>
          <w:sz w:val="28"/>
          <w:szCs w:val="28"/>
        </w:rPr>
      </w:pPr>
      <w:r w:rsidDel="00000000" w:rsidR="00000000" w:rsidRPr="00000000">
        <w:rPr>
          <w:sz w:val="28"/>
          <w:szCs w:val="28"/>
          <w:rtl w:val="0"/>
        </w:rPr>
        <w:t xml:space="preserve">Name Trystan Nunes </w:t>
      </w:r>
    </w:p>
    <w:p w:rsidR="00000000" w:rsidDel="00000000" w:rsidP="00000000" w:rsidRDefault="00000000" w:rsidRPr="00000000" w14:paraId="0000000C">
      <w:pPr>
        <w:spacing w:line="360" w:lineRule="auto"/>
        <w:jc w:val="center"/>
        <w:rPr>
          <w:sz w:val="28"/>
          <w:szCs w:val="28"/>
        </w:rPr>
      </w:pPr>
      <w:r w:rsidDel="00000000" w:rsidR="00000000" w:rsidRPr="00000000">
        <w:rPr>
          <w:rtl w:val="0"/>
        </w:rPr>
      </w:r>
    </w:p>
    <w:p w:rsidR="00000000" w:rsidDel="00000000" w:rsidP="00000000" w:rsidRDefault="00000000" w:rsidRPr="00000000" w14:paraId="0000000D">
      <w:pPr>
        <w:spacing w:line="360" w:lineRule="auto"/>
        <w:jc w:val="center"/>
        <w:rPr>
          <w:sz w:val="28"/>
          <w:szCs w:val="28"/>
        </w:rPr>
      </w:pPr>
      <w:r w:rsidDel="00000000" w:rsidR="00000000" w:rsidRPr="00000000">
        <w:rPr>
          <w:sz w:val="28"/>
          <w:szCs w:val="28"/>
          <w:rtl w:val="0"/>
        </w:rPr>
        <w:t xml:space="preserve">Student ID: 2223739</w:t>
      </w:r>
    </w:p>
    <w:p w:rsidR="00000000" w:rsidDel="00000000" w:rsidP="00000000" w:rsidRDefault="00000000" w:rsidRPr="00000000" w14:paraId="0000000E">
      <w:pPr>
        <w:spacing w:line="360" w:lineRule="auto"/>
        <w:jc w:val="center"/>
        <w:rPr>
          <w:sz w:val="28"/>
          <w:szCs w:val="28"/>
        </w:rPr>
      </w:pPr>
      <w:r w:rsidDel="00000000" w:rsidR="00000000" w:rsidRPr="00000000">
        <w:rPr>
          <w:rtl w:val="0"/>
        </w:rPr>
      </w:r>
    </w:p>
    <w:p w:rsidR="00000000" w:rsidDel="00000000" w:rsidP="00000000" w:rsidRDefault="00000000" w:rsidRPr="00000000" w14:paraId="0000000F">
      <w:pPr>
        <w:spacing w:line="360" w:lineRule="auto"/>
        <w:jc w:val="center"/>
        <w:rPr>
          <w:sz w:val="28"/>
          <w:szCs w:val="28"/>
        </w:rPr>
      </w:pPr>
      <w:r w:rsidDel="00000000" w:rsidR="00000000" w:rsidRPr="00000000">
        <w:rPr>
          <w:sz w:val="28"/>
          <w:szCs w:val="28"/>
          <w:rtl w:val="0"/>
        </w:rPr>
        <w:t xml:space="preserve">Module code: BMST6001</w:t>
      </w:r>
    </w:p>
    <w:p w:rsidR="00000000" w:rsidDel="00000000" w:rsidP="00000000" w:rsidRDefault="00000000" w:rsidRPr="00000000" w14:paraId="00000010">
      <w:pPr>
        <w:spacing w:line="360" w:lineRule="auto"/>
        <w:jc w:val="center"/>
        <w:rPr>
          <w:sz w:val="28"/>
          <w:szCs w:val="28"/>
        </w:rPr>
      </w:pPr>
      <w:r w:rsidDel="00000000" w:rsidR="00000000" w:rsidRPr="00000000">
        <w:rPr>
          <w:rtl w:val="0"/>
        </w:rPr>
      </w:r>
    </w:p>
    <w:p w:rsidR="00000000" w:rsidDel="00000000" w:rsidP="00000000" w:rsidRDefault="00000000" w:rsidRPr="00000000" w14:paraId="00000011">
      <w:pPr>
        <w:spacing w:line="360" w:lineRule="auto"/>
        <w:jc w:val="center"/>
        <w:rPr>
          <w:sz w:val="28"/>
          <w:szCs w:val="28"/>
        </w:rPr>
      </w:pPr>
      <w:r w:rsidDel="00000000" w:rsidR="00000000" w:rsidRPr="00000000">
        <w:rPr>
          <w:sz w:val="28"/>
          <w:szCs w:val="28"/>
          <w:rtl w:val="0"/>
        </w:rPr>
        <w:t xml:space="preserve">Module: </w:t>
      </w:r>
      <w:r w:rsidDel="00000000" w:rsidR="00000000" w:rsidRPr="00000000">
        <w:rPr>
          <w:sz w:val="28"/>
          <w:szCs w:val="28"/>
          <w:rtl w:val="0"/>
        </w:rPr>
        <w:t xml:space="preserve">Advanced Rehabilitation and Injury Prevention</w:t>
      </w:r>
    </w:p>
    <w:p w:rsidR="00000000" w:rsidDel="00000000" w:rsidP="00000000" w:rsidRDefault="00000000" w:rsidRPr="00000000" w14:paraId="00000012">
      <w:pPr>
        <w:spacing w:line="360" w:lineRule="auto"/>
        <w:jc w:val="center"/>
        <w:rPr>
          <w:sz w:val="28"/>
          <w:szCs w:val="28"/>
        </w:rPr>
      </w:pPr>
      <w:r w:rsidDel="00000000" w:rsidR="00000000" w:rsidRPr="00000000">
        <w:rPr>
          <w:rtl w:val="0"/>
        </w:rPr>
      </w:r>
    </w:p>
    <w:p w:rsidR="00000000" w:rsidDel="00000000" w:rsidP="00000000" w:rsidRDefault="00000000" w:rsidRPr="00000000" w14:paraId="00000013">
      <w:pPr>
        <w:spacing w:line="360" w:lineRule="auto"/>
        <w:jc w:val="center"/>
        <w:rPr>
          <w:sz w:val="28"/>
          <w:szCs w:val="28"/>
        </w:rPr>
      </w:pPr>
      <w:r w:rsidDel="00000000" w:rsidR="00000000" w:rsidRPr="00000000">
        <w:rPr>
          <w:rtl w:val="0"/>
        </w:rPr>
      </w:r>
    </w:p>
    <w:p w:rsidR="00000000" w:rsidDel="00000000" w:rsidP="00000000" w:rsidRDefault="00000000" w:rsidRPr="00000000" w14:paraId="00000014">
      <w:pPr>
        <w:spacing w:line="360" w:lineRule="auto"/>
        <w:jc w:val="left"/>
        <w:rPr>
          <w:sz w:val="28"/>
          <w:szCs w:val="28"/>
        </w:rPr>
      </w:pPr>
      <w:r w:rsidDel="00000000" w:rsidR="00000000" w:rsidRPr="00000000">
        <w:rPr>
          <w:rtl w:val="0"/>
        </w:rPr>
      </w:r>
    </w:p>
    <w:p w:rsidR="00000000" w:rsidDel="00000000" w:rsidP="00000000" w:rsidRDefault="00000000" w:rsidRPr="00000000" w14:paraId="00000015">
      <w:pPr>
        <w:spacing w:line="360" w:lineRule="auto"/>
        <w:jc w:val="center"/>
        <w:rPr>
          <w:sz w:val="28"/>
          <w:szCs w:val="28"/>
        </w:rPr>
      </w:pPr>
      <w:r w:rsidDel="00000000" w:rsidR="00000000" w:rsidRPr="00000000">
        <w:rPr>
          <w:rtl w:val="0"/>
        </w:rPr>
      </w:r>
    </w:p>
    <w:p w:rsidR="00000000" w:rsidDel="00000000" w:rsidP="00000000" w:rsidRDefault="00000000" w:rsidRPr="00000000" w14:paraId="00000016">
      <w:pPr>
        <w:spacing w:line="360" w:lineRule="auto"/>
        <w:jc w:val="center"/>
        <w:rPr>
          <w:sz w:val="28"/>
          <w:szCs w:val="28"/>
        </w:rPr>
      </w:pPr>
      <w:r w:rsidDel="00000000" w:rsidR="00000000" w:rsidRPr="00000000">
        <w:rPr>
          <w:rtl w:val="0"/>
        </w:rPr>
      </w:r>
    </w:p>
    <w:p w:rsidR="00000000" w:rsidDel="00000000" w:rsidP="00000000" w:rsidRDefault="00000000" w:rsidRPr="00000000" w14:paraId="00000017">
      <w:pPr>
        <w:spacing w:line="360" w:lineRule="auto"/>
        <w:jc w:val="center"/>
        <w:rPr>
          <w:sz w:val="28"/>
          <w:szCs w:val="28"/>
        </w:rPr>
      </w:pPr>
      <w:r w:rsidDel="00000000" w:rsidR="00000000" w:rsidRPr="00000000">
        <w:rPr>
          <w:sz w:val="28"/>
          <w:szCs w:val="28"/>
          <w:rtl w:val="0"/>
        </w:rPr>
        <w:t xml:space="preserve">Title of Study: A Critical evaluation on the evidence base for Hamstring sprains in football, return-to-play criteria and reduction strategies.</w:t>
      </w:r>
    </w:p>
    <w:p w:rsidR="00000000" w:rsidDel="00000000" w:rsidP="00000000" w:rsidRDefault="00000000" w:rsidRPr="00000000" w14:paraId="00000018">
      <w:pPr>
        <w:spacing w:line="360" w:lineRule="auto"/>
        <w:jc w:val="center"/>
        <w:rPr>
          <w:sz w:val="28"/>
          <w:szCs w:val="28"/>
        </w:rPr>
      </w:pPr>
      <w:r w:rsidDel="00000000" w:rsidR="00000000" w:rsidRPr="00000000">
        <w:rPr>
          <w:rtl w:val="0"/>
        </w:rPr>
      </w:r>
    </w:p>
    <w:p w:rsidR="00000000" w:rsidDel="00000000" w:rsidP="00000000" w:rsidRDefault="00000000" w:rsidRPr="00000000" w14:paraId="00000019">
      <w:pPr>
        <w:spacing w:line="360" w:lineRule="auto"/>
        <w:jc w:val="center"/>
        <w:rPr>
          <w:sz w:val="28"/>
          <w:szCs w:val="28"/>
        </w:rPr>
      </w:pPr>
      <w:r w:rsidDel="00000000" w:rsidR="00000000" w:rsidRPr="00000000">
        <w:rPr>
          <w:rtl w:val="0"/>
        </w:rPr>
      </w:r>
    </w:p>
    <w:p w:rsidR="00000000" w:rsidDel="00000000" w:rsidP="00000000" w:rsidRDefault="00000000" w:rsidRPr="00000000" w14:paraId="0000001A">
      <w:pPr>
        <w:spacing w:line="360" w:lineRule="auto"/>
        <w:jc w:val="center"/>
        <w:rPr>
          <w:sz w:val="28"/>
          <w:szCs w:val="28"/>
        </w:rPr>
      </w:pPr>
      <w:r w:rsidDel="00000000" w:rsidR="00000000" w:rsidRPr="00000000">
        <w:rPr>
          <w:rtl w:val="0"/>
        </w:rPr>
      </w:r>
    </w:p>
    <w:p w:rsidR="00000000" w:rsidDel="00000000" w:rsidP="00000000" w:rsidRDefault="00000000" w:rsidRPr="00000000" w14:paraId="0000001B">
      <w:pPr>
        <w:spacing w:line="360" w:lineRule="auto"/>
        <w:jc w:val="center"/>
        <w:rPr>
          <w:sz w:val="24"/>
          <w:szCs w:val="24"/>
        </w:rPr>
      </w:pPr>
      <w:r w:rsidDel="00000000" w:rsidR="00000000" w:rsidRPr="00000000">
        <w:rPr>
          <w:rtl w:val="0"/>
        </w:rPr>
      </w:r>
    </w:p>
    <w:p w:rsidR="00000000" w:rsidDel="00000000" w:rsidP="00000000" w:rsidRDefault="00000000" w:rsidRPr="00000000" w14:paraId="0000001C">
      <w:pPr>
        <w:spacing w:line="360" w:lineRule="auto"/>
        <w:rPr>
          <w:b w:val="1"/>
          <w:sz w:val="28"/>
          <w:szCs w:val="28"/>
        </w:rPr>
      </w:pPr>
      <w:r w:rsidDel="00000000" w:rsidR="00000000" w:rsidRPr="00000000">
        <w:rPr>
          <w:rtl w:val="0"/>
        </w:rPr>
      </w:r>
    </w:p>
    <w:p w:rsidR="00000000" w:rsidDel="00000000" w:rsidP="00000000" w:rsidRDefault="00000000" w:rsidRPr="00000000" w14:paraId="0000001D">
      <w:pPr>
        <w:spacing w:line="360" w:lineRule="auto"/>
        <w:jc w:val="center"/>
        <w:rPr>
          <w:sz w:val="28"/>
          <w:szCs w:val="28"/>
        </w:rPr>
      </w:pPr>
      <w:r w:rsidDel="00000000" w:rsidR="00000000" w:rsidRPr="00000000">
        <w:rPr>
          <w:sz w:val="28"/>
          <w:szCs w:val="28"/>
          <w:rtl w:val="0"/>
        </w:rPr>
        <w:t xml:space="preserve">Word count: 2692</w:t>
      </w:r>
    </w:p>
    <w:p w:rsidR="00000000" w:rsidDel="00000000" w:rsidP="00000000" w:rsidRDefault="00000000" w:rsidRPr="00000000" w14:paraId="0000001E">
      <w:pPr>
        <w:spacing w:line="360" w:lineRule="auto"/>
        <w:jc w:val="left"/>
        <w:rPr>
          <w:b w:val="1"/>
          <w:sz w:val="28"/>
          <w:szCs w:val="28"/>
        </w:rPr>
      </w:pPr>
      <w:r w:rsidDel="00000000" w:rsidR="00000000" w:rsidRPr="00000000">
        <w:rPr>
          <w:b w:val="1"/>
          <w:sz w:val="28"/>
          <w:szCs w:val="28"/>
          <w:rtl w:val="0"/>
        </w:rPr>
        <w:t xml:space="preserve">Introduction</w:t>
      </w:r>
    </w:p>
    <w:p w:rsidR="00000000" w:rsidDel="00000000" w:rsidP="00000000" w:rsidRDefault="00000000" w:rsidRPr="00000000" w14:paraId="0000001F">
      <w:pPr>
        <w:rPr>
          <w:b w:val="1"/>
          <w:sz w:val="24"/>
          <w:szCs w:val="24"/>
        </w:rPr>
      </w:pPr>
      <w:r w:rsidDel="00000000" w:rsidR="00000000" w:rsidRPr="00000000">
        <w:rPr>
          <w:rtl w:val="0"/>
        </w:rPr>
      </w:r>
    </w:p>
    <w:p w:rsidR="00000000" w:rsidDel="00000000" w:rsidP="00000000" w:rsidRDefault="00000000" w:rsidRPr="00000000" w14:paraId="00000020">
      <w:pPr>
        <w:spacing w:line="360" w:lineRule="auto"/>
        <w:rPr>
          <w:sz w:val="24"/>
          <w:szCs w:val="24"/>
        </w:rPr>
      </w:pPr>
      <w:r w:rsidDel="00000000" w:rsidR="00000000" w:rsidRPr="00000000">
        <w:rPr>
          <w:sz w:val="24"/>
          <w:szCs w:val="24"/>
          <w:rtl w:val="0"/>
        </w:rPr>
        <w:t xml:space="preserve">The hamstrings, a group of muscles located in the back of the upper leg are made up of three muscles, Biceps femoris, Semimembranosis and Semitendonosis which aid in knee flexion and hip extension </w:t>
      </w:r>
      <w:r w:rsidDel="00000000" w:rsidR="00000000" w:rsidRPr="00000000">
        <w:rPr>
          <w:sz w:val="24"/>
          <w:szCs w:val="24"/>
          <w:rtl w:val="0"/>
        </w:rPr>
        <w:t xml:space="preserve">(Afonso </w:t>
      </w:r>
      <w:r w:rsidDel="00000000" w:rsidR="00000000" w:rsidRPr="00000000">
        <w:rPr>
          <w:i w:val="1"/>
          <w:sz w:val="24"/>
          <w:szCs w:val="24"/>
          <w:rtl w:val="0"/>
        </w:rPr>
        <w:t xml:space="preserve">et al.</w:t>
      </w:r>
      <w:r w:rsidDel="00000000" w:rsidR="00000000" w:rsidRPr="00000000">
        <w:rPr>
          <w:sz w:val="24"/>
          <w:szCs w:val="24"/>
          <w:rtl w:val="0"/>
        </w:rPr>
        <w:t xml:space="preserve">, 2021)</w:t>
      </w:r>
      <w:r w:rsidDel="00000000" w:rsidR="00000000" w:rsidRPr="00000000">
        <w:rPr>
          <w:sz w:val="24"/>
          <w:szCs w:val="24"/>
          <w:rtl w:val="0"/>
        </w:rPr>
        <w:t xml:space="preserve">. Aiding in jumping, sprinting and kicking the hamstring produces and absorbs high levels of force increasing the likelihood of hamstring injuries. Hamstring sprains are one of the most common injuries associated with highly explosive athletes, especially within football affecting players at all levels. </w:t>
      </w:r>
      <w:r w:rsidDel="00000000" w:rsidR="00000000" w:rsidRPr="00000000">
        <w:rPr>
          <w:sz w:val="24"/>
          <w:szCs w:val="24"/>
          <w:rtl w:val="0"/>
        </w:rPr>
        <w:t xml:space="preserve">Ekstrand </w:t>
      </w:r>
      <w:r w:rsidDel="00000000" w:rsidR="00000000" w:rsidRPr="00000000">
        <w:rPr>
          <w:i w:val="1"/>
          <w:sz w:val="24"/>
          <w:szCs w:val="24"/>
          <w:rtl w:val="0"/>
        </w:rPr>
        <w:t xml:space="preserve">et al.</w:t>
      </w:r>
      <w:r w:rsidDel="00000000" w:rsidR="00000000" w:rsidRPr="00000000">
        <w:rPr>
          <w:sz w:val="24"/>
          <w:szCs w:val="24"/>
          <w:rtl w:val="0"/>
        </w:rPr>
        <w:t xml:space="preserve">, (2022) investigated hamstring injuries in male professional football players over 21 seasons (2001/02 to 2021/22), </w:t>
      </w:r>
      <w:r w:rsidDel="00000000" w:rsidR="00000000" w:rsidRPr="00000000">
        <w:rPr>
          <w:sz w:val="24"/>
          <w:szCs w:val="24"/>
          <w:rtl w:val="0"/>
        </w:rPr>
        <w:t xml:space="preserve">3909 players from 54 teams across 20 European countries, 2636 hamstring injuries were recorded, accounting for 19% of all reported injuries in UEFA competitions. Rehabilitation must be effective, as according to Erickson and Sherry (2017), about one-third of hamstring strains repeat within a year of starting sports again, and these recurrences are frequently worse than the original tear. To lower the chance of re-injury, the significance of a thorough rehabilitation programme is essential. The significant percentage of all football-related injuries being hamstring injuries, and also having a high recurrence rate, makes the return-to-play (RTP) procedure even more crucial during rehabilitation.</w:t>
      </w:r>
    </w:p>
    <w:p w:rsidR="00000000" w:rsidDel="00000000" w:rsidP="00000000" w:rsidRDefault="00000000" w:rsidRPr="00000000" w14:paraId="00000021">
      <w:pPr>
        <w:spacing w:line="360" w:lineRule="auto"/>
        <w:rPr>
          <w:sz w:val="24"/>
          <w:szCs w:val="24"/>
        </w:rPr>
      </w:pPr>
      <w:r w:rsidDel="00000000" w:rsidR="00000000" w:rsidRPr="00000000">
        <w:rPr>
          <w:rtl w:val="0"/>
        </w:rPr>
      </w:r>
    </w:p>
    <w:p w:rsidR="00000000" w:rsidDel="00000000" w:rsidP="00000000" w:rsidRDefault="00000000" w:rsidRPr="00000000" w14:paraId="00000022">
      <w:pPr>
        <w:spacing w:line="360" w:lineRule="auto"/>
        <w:rPr>
          <w:sz w:val="24"/>
          <w:szCs w:val="24"/>
        </w:rPr>
      </w:pPr>
      <w:r w:rsidDel="00000000" w:rsidR="00000000" w:rsidRPr="00000000">
        <w:rPr>
          <w:sz w:val="24"/>
          <w:szCs w:val="24"/>
          <w:rtl w:val="0"/>
        </w:rPr>
        <w:t xml:space="preserve">The hamstrings are subjected to substantial and varied demands during running and sprinting at high speeds. The hamstring muscles are more activated and have a larger kinetic demand as the running pace rises </w:t>
      </w:r>
      <w:r w:rsidDel="00000000" w:rsidR="00000000" w:rsidRPr="00000000">
        <w:rPr>
          <w:sz w:val="24"/>
          <w:szCs w:val="24"/>
          <w:rtl w:val="0"/>
        </w:rPr>
        <w:t xml:space="preserve">(McNally </w:t>
      </w:r>
      <w:r w:rsidDel="00000000" w:rsidR="00000000" w:rsidRPr="00000000">
        <w:rPr>
          <w:i w:val="1"/>
          <w:sz w:val="24"/>
          <w:szCs w:val="24"/>
          <w:rtl w:val="0"/>
        </w:rPr>
        <w:t xml:space="preserve">et al.</w:t>
      </w:r>
      <w:r w:rsidDel="00000000" w:rsidR="00000000" w:rsidRPr="00000000">
        <w:rPr>
          <w:sz w:val="24"/>
          <w:szCs w:val="24"/>
          <w:rtl w:val="0"/>
        </w:rPr>
        <w:t xml:space="preserve">, 2023). </w:t>
      </w:r>
      <w:r w:rsidDel="00000000" w:rsidR="00000000" w:rsidRPr="00000000">
        <w:rPr>
          <w:sz w:val="24"/>
          <w:szCs w:val="24"/>
          <w:rtl w:val="0"/>
        </w:rPr>
        <w:t xml:space="preserve">With the hamstrings being more susceptible to injury understanding the underlying mechanisms is critical for injury prevention. Three primary mechanisms were identified by Jokela</w:t>
      </w:r>
      <w:r w:rsidDel="00000000" w:rsidR="00000000" w:rsidRPr="00000000">
        <w:rPr>
          <w:i w:val="1"/>
          <w:sz w:val="24"/>
          <w:szCs w:val="24"/>
          <w:rtl w:val="0"/>
        </w:rPr>
        <w:t xml:space="preserve"> et al</w:t>
      </w:r>
      <w:r w:rsidDel="00000000" w:rsidR="00000000" w:rsidRPr="00000000">
        <w:rPr>
          <w:sz w:val="24"/>
          <w:szCs w:val="24"/>
          <w:rtl w:val="0"/>
        </w:rPr>
        <w:t xml:space="preserve">. (2022), analysing fourteen videos of acute hamstring injuries: sprint-type (21%), stretch-type (36%), and mixed-type (both sprint-related and stretch-related, 43%) were the main mechanisms discovered from their findings. These results highlight the variety of mechanisms behind hamstring injuries and the necessity of focused prevention and rehabilitation that take into consideration the unique movement patterns and muscular demands connected to the type of mechanism of the injury.</w:t>
      </w:r>
    </w:p>
    <w:p w:rsidR="00000000" w:rsidDel="00000000" w:rsidP="00000000" w:rsidRDefault="00000000" w:rsidRPr="00000000" w14:paraId="00000023">
      <w:pPr>
        <w:spacing w:line="360" w:lineRule="auto"/>
        <w:rPr>
          <w:sz w:val="24"/>
          <w:szCs w:val="24"/>
        </w:rPr>
      </w:pPr>
      <w:r w:rsidDel="00000000" w:rsidR="00000000" w:rsidRPr="00000000">
        <w:rPr>
          <w:rtl w:val="0"/>
        </w:rPr>
      </w:r>
    </w:p>
    <w:p w:rsidR="00000000" w:rsidDel="00000000" w:rsidP="00000000" w:rsidRDefault="00000000" w:rsidRPr="00000000" w14:paraId="00000024">
      <w:pPr>
        <w:spacing w:line="360" w:lineRule="auto"/>
        <w:rPr>
          <w:sz w:val="24"/>
          <w:szCs w:val="24"/>
        </w:rPr>
      </w:pPr>
      <w:r w:rsidDel="00000000" w:rsidR="00000000" w:rsidRPr="00000000">
        <w:rPr>
          <w:sz w:val="24"/>
          <w:szCs w:val="24"/>
          <w:rtl w:val="0"/>
        </w:rPr>
        <w:t xml:space="preserve">To guarantee that the hamstring is completely recovered, a well-designed return-to-play and rehabilitation programme should be taken into account for footballers, reducing their chance of re-injury and maintaining their best performance levels with a correct and strong rehabilitation plan.</w:t>
      </w:r>
    </w:p>
    <w:p w:rsidR="00000000" w:rsidDel="00000000" w:rsidP="00000000" w:rsidRDefault="00000000" w:rsidRPr="00000000" w14:paraId="00000025">
      <w:pPr>
        <w:spacing w:line="360" w:lineRule="auto"/>
        <w:rPr>
          <w:sz w:val="24"/>
          <w:szCs w:val="24"/>
        </w:rPr>
      </w:pPr>
      <w:r w:rsidDel="00000000" w:rsidR="00000000" w:rsidRPr="00000000">
        <w:rPr>
          <w:rtl w:val="0"/>
        </w:rPr>
      </w:r>
    </w:p>
    <w:p w:rsidR="00000000" w:rsidDel="00000000" w:rsidP="00000000" w:rsidRDefault="00000000" w:rsidRPr="00000000" w14:paraId="00000026">
      <w:pPr>
        <w:spacing w:line="360" w:lineRule="auto"/>
        <w:rPr>
          <w:b w:val="1"/>
          <w:sz w:val="28"/>
          <w:szCs w:val="28"/>
        </w:rPr>
      </w:pPr>
      <w:r w:rsidDel="00000000" w:rsidR="00000000" w:rsidRPr="00000000">
        <w:rPr>
          <w:b w:val="1"/>
          <w:sz w:val="28"/>
          <w:szCs w:val="28"/>
          <w:rtl w:val="0"/>
        </w:rPr>
        <w:t xml:space="preserve">Requirements for advancing through the rehabilitation stages</w:t>
      </w:r>
    </w:p>
    <w:p w:rsidR="00000000" w:rsidDel="00000000" w:rsidP="00000000" w:rsidRDefault="00000000" w:rsidRPr="00000000" w14:paraId="00000027">
      <w:pPr>
        <w:spacing w:line="360" w:lineRule="auto"/>
        <w:rPr>
          <w:sz w:val="24"/>
          <w:szCs w:val="24"/>
        </w:rPr>
      </w:pPr>
      <w:r w:rsidDel="00000000" w:rsidR="00000000" w:rsidRPr="00000000">
        <w:rPr>
          <w:rtl w:val="0"/>
        </w:rPr>
      </w:r>
    </w:p>
    <w:p w:rsidR="00000000" w:rsidDel="00000000" w:rsidP="00000000" w:rsidRDefault="00000000" w:rsidRPr="00000000" w14:paraId="00000028">
      <w:pPr>
        <w:spacing w:line="360" w:lineRule="auto"/>
        <w:rPr>
          <w:sz w:val="24"/>
          <w:szCs w:val="24"/>
        </w:rPr>
      </w:pPr>
      <w:r w:rsidDel="00000000" w:rsidR="00000000" w:rsidRPr="00000000">
        <w:rPr>
          <w:sz w:val="24"/>
          <w:szCs w:val="24"/>
          <w:rtl w:val="0"/>
        </w:rPr>
        <w:t xml:space="preserve">Instead of following strict time frames, hamstring injury rehabilitation progresses when certain clinical milestones are met (Pollock </w:t>
      </w:r>
      <w:r w:rsidDel="00000000" w:rsidR="00000000" w:rsidRPr="00000000">
        <w:rPr>
          <w:i w:val="1"/>
          <w:sz w:val="24"/>
          <w:szCs w:val="24"/>
          <w:rtl w:val="0"/>
        </w:rPr>
        <w:t xml:space="preserve">et al</w:t>
      </w:r>
      <w:r w:rsidDel="00000000" w:rsidR="00000000" w:rsidRPr="00000000">
        <w:rPr>
          <w:sz w:val="24"/>
          <w:szCs w:val="24"/>
          <w:rtl w:val="0"/>
        </w:rPr>
        <w:t xml:space="preserve">., 2022). The goal of Phase I (Acute Phase) is to minimise pain while performing low-speed running, isometric contractions, and pain-free walking (Tyler </w:t>
      </w:r>
      <w:r w:rsidDel="00000000" w:rsidR="00000000" w:rsidRPr="00000000">
        <w:rPr>
          <w:i w:val="1"/>
          <w:sz w:val="24"/>
          <w:szCs w:val="24"/>
          <w:rtl w:val="0"/>
        </w:rPr>
        <w:t xml:space="preserve">et al</w:t>
      </w:r>
      <w:r w:rsidDel="00000000" w:rsidR="00000000" w:rsidRPr="00000000">
        <w:rPr>
          <w:sz w:val="24"/>
          <w:szCs w:val="24"/>
          <w:rtl w:val="0"/>
        </w:rPr>
        <w:t xml:space="preserve">., 2017). Restoring hamstring flexibility, pain-free knee flexion, and moderate jogging are the main goals of Phase II (Intermediate Phase), which permits more activity and loading (Paton </w:t>
      </w:r>
      <w:r w:rsidDel="00000000" w:rsidR="00000000" w:rsidRPr="00000000">
        <w:rPr>
          <w:i w:val="1"/>
          <w:sz w:val="24"/>
          <w:szCs w:val="24"/>
          <w:rtl w:val="0"/>
        </w:rPr>
        <w:t xml:space="preserve">et al</w:t>
      </w:r>
      <w:r w:rsidDel="00000000" w:rsidR="00000000" w:rsidRPr="00000000">
        <w:rPr>
          <w:sz w:val="24"/>
          <w:szCs w:val="24"/>
          <w:rtl w:val="0"/>
        </w:rPr>
        <w:t xml:space="preserve">., 2023). According to Schmidt </w:t>
      </w:r>
      <w:r w:rsidDel="00000000" w:rsidR="00000000" w:rsidRPr="00000000">
        <w:rPr>
          <w:i w:val="1"/>
          <w:sz w:val="24"/>
          <w:szCs w:val="24"/>
          <w:rtl w:val="0"/>
        </w:rPr>
        <w:t xml:space="preserve">et al</w:t>
      </w:r>
      <w:r w:rsidDel="00000000" w:rsidR="00000000" w:rsidRPr="00000000">
        <w:rPr>
          <w:sz w:val="24"/>
          <w:szCs w:val="24"/>
          <w:rtl w:val="0"/>
        </w:rPr>
        <w:t xml:space="preserve">. (2012), athletes must complete strengthening activities in Phase III (Advanced Strengthening Phase) to achieve at least 85% of their pre-injury strength and be able to tolerate sport-specific loads with little discomfort. Lastly, complete strength recovery, balanced eccentric and concentric strength ratios, unhindered range of motion, and the capacity to carry out sport-specific activities at close to maximal intensity pain-free are all guaranteed by Phase IV (Return to Performance Phase) (Paton </w:t>
      </w:r>
      <w:r w:rsidDel="00000000" w:rsidR="00000000" w:rsidRPr="00000000">
        <w:rPr>
          <w:i w:val="1"/>
          <w:sz w:val="24"/>
          <w:szCs w:val="24"/>
          <w:rtl w:val="0"/>
        </w:rPr>
        <w:t xml:space="preserve">et al</w:t>
      </w:r>
      <w:r w:rsidDel="00000000" w:rsidR="00000000" w:rsidRPr="00000000">
        <w:rPr>
          <w:sz w:val="24"/>
          <w:szCs w:val="24"/>
          <w:rtl w:val="0"/>
        </w:rPr>
        <w:t xml:space="preserve">., 2023).</w:t>
      </w:r>
    </w:p>
    <w:p w:rsidR="00000000" w:rsidDel="00000000" w:rsidP="00000000" w:rsidRDefault="00000000" w:rsidRPr="00000000" w14:paraId="00000029">
      <w:pPr>
        <w:spacing w:line="360" w:lineRule="auto"/>
        <w:rPr>
          <w:sz w:val="24"/>
          <w:szCs w:val="24"/>
        </w:rPr>
      </w:pPr>
      <w:r w:rsidDel="00000000" w:rsidR="00000000" w:rsidRPr="00000000">
        <w:rPr>
          <w:rtl w:val="0"/>
        </w:rPr>
      </w:r>
    </w:p>
    <w:p w:rsidR="00000000" w:rsidDel="00000000" w:rsidP="00000000" w:rsidRDefault="00000000" w:rsidRPr="00000000" w14:paraId="0000002A">
      <w:pPr>
        <w:spacing w:line="360" w:lineRule="auto"/>
        <w:rPr>
          <w:b w:val="1"/>
          <w:sz w:val="28"/>
          <w:szCs w:val="28"/>
        </w:rPr>
      </w:pPr>
      <w:r w:rsidDel="00000000" w:rsidR="00000000" w:rsidRPr="00000000">
        <w:rPr>
          <w:b w:val="1"/>
          <w:sz w:val="28"/>
          <w:szCs w:val="28"/>
          <w:rtl w:val="0"/>
        </w:rPr>
        <w:t xml:space="preserve">Strength, Hypertrophy and Power-based</w:t>
      </w:r>
    </w:p>
    <w:p w:rsidR="00000000" w:rsidDel="00000000" w:rsidP="00000000" w:rsidRDefault="00000000" w:rsidRPr="00000000" w14:paraId="0000002B">
      <w:pPr>
        <w:spacing w:line="360" w:lineRule="auto"/>
        <w:rPr>
          <w:sz w:val="24"/>
          <w:szCs w:val="24"/>
        </w:rPr>
      </w:pPr>
      <w:r w:rsidDel="00000000" w:rsidR="00000000" w:rsidRPr="00000000">
        <w:rPr>
          <w:rtl w:val="0"/>
        </w:rPr>
      </w:r>
    </w:p>
    <w:p w:rsidR="00000000" w:rsidDel="00000000" w:rsidP="00000000" w:rsidRDefault="00000000" w:rsidRPr="00000000" w14:paraId="0000002C">
      <w:pPr>
        <w:spacing w:line="360" w:lineRule="auto"/>
        <w:rPr>
          <w:sz w:val="24"/>
          <w:szCs w:val="24"/>
        </w:rPr>
      </w:pPr>
      <w:r w:rsidDel="00000000" w:rsidR="00000000" w:rsidRPr="00000000">
        <w:rPr>
          <w:sz w:val="24"/>
          <w:szCs w:val="24"/>
          <w:rtl w:val="0"/>
        </w:rPr>
        <w:t xml:space="preserve">Football players who engage in eccentric training report much fewer hamstring injuries, while also enhancing muscle length and the hamstring/quadriceps ratio, it can balance limb strength, increase eccentric strength, and reduce the risk of re-injury by 56.8% to 70.0% (Rudisill </w:t>
      </w:r>
      <w:r w:rsidDel="00000000" w:rsidR="00000000" w:rsidRPr="00000000">
        <w:rPr>
          <w:i w:val="1"/>
          <w:sz w:val="24"/>
          <w:szCs w:val="24"/>
          <w:rtl w:val="0"/>
        </w:rPr>
        <w:t xml:space="preserve">et al.</w:t>
      </w:r>
      <w:r w:rsidDel="00000000" w:rsidR="00000000" w:rsidRPr="00000000">
        <w:rPr>
          <w:sz w:val="24"/>
          <w:szCs w:val="24"/>
          <w:rtl w:val="0"/>
        </w:rPr>
        <w:t xml:space="preserve">, 2022). Furthermore, according to Bourne </w:t>
      </w:r>
      <w:r w:rsidDel="00000000" w:rsidR="00000000" w:rsidRPr="00000000">
        <w:rPr>
          <w:i w:val="1"/>
          <w:sz w:val="24"/>
          <w:szCs w:val="24"/>
          <w:rtl w:val="0"/>
        </w:rPr>
        <w:t xml:space="preserve">et al.</w:t>
      </w:r>
      <w:r w:rsidDel="00000000" w:rsidR="00000000" w:rsidRPr="00000000">
        <w:rPr>
          <w:sz w:val="24"/>
          <w:szCs w:val="24"/>
          <w:rtl w:val="0"/>
        </w:rPr>
        <w:t xml:space="preserve"> (2017), eccentric knee flexor workouts reduce the risk of injury by specifically strengthening and lengthening the biceps femoris long head. Also, according to Ripley </w:t>
      </w:r>
      <w:r w:rsidDel="00000000" w:rsidR="00000000" w:rsidRPr="00000000">
        <w:rPr>
          <w:i w:val="1"/>
          <w:sz w:val="24"/>
          <w:szCs w:val="24"/>
          <w:rtl w:val="0"/>
        </w:rPr>
        <w:t xml:space="preserve">et al.</w:t>
      </w:r>
      <w:r w:rsidDel="00000000" w:rsidR="00000000" w:rsidRPr="00000000">
        <w:rPr>
          <w:sz w:val="24"/>
          <w:szCs w:val="24"/>
          <w:rtl w:val="0"/>
        </w:rPr>
        <w:t xml:space="preserve"> (2021), eccentric exercises work best when performed regularly, with sessions separated by fewer than three weeks and over 50.1% compliance. These results highlight increasing muscle strength, balance, and flexibility, regular eccentric exercise dramatically lowers the chance of hamstring injuries; high compliance is essential for this to work.</w:t>
      </w:r>
    </w:p>
    <w:p w:rsidR="00000000" w:rsidDel="00000000" w:rsidP="00000000" w:rsidRDefault="00000000" w:rsidRPr="00000000" w14:paraId="0000002D">
      <w:pPr>
        <w:spacing w:line="360" w:lineRule="auto"/>
        <w:rPr>
          <w:sz w:val="24"/>
          <w:szCs w:val="24"/>
        </w:rPr>
      </w:pPr>
      <w:r w:rsidDel="00000000" w:rsidR="00000000" w:rsidRPr="00000000">
        <w:rPr>
          <w:rtl w:val="0"/>
        </w:rPr>
      </w:r>
    </w:p>
    <w:p w:rsidR="00000000" w:rsidDel="00000000" w:rsidP="00000000" w:rsidRDefault="00000000" w:rsidRPr="00000000" w14:paraId="0000002E">
      <w:pPr>
        <w:spacing w:line="360" w:lineRule="auto"/>
        <w:rPr>
          <w:sz w:val="24"/>
          <w:szCs w:val="24"/>
        </w:rPr>
      </w:pPr>
      <w:r w:rsidDel="00000000" w:rsidR="00000000" w:rsidRPr="00000000">
        <w:rPr>
          <w:rtl w:val="0"/>
        </w:rPr>
      </w:r>
    </w:p>
    <w:p w:rsidR="00000000" w:rsidDel="00000000" w:rsidP="00000000" w:rsidRDefault="00000000" w:rsidRPr="00000000" w14:paraId="0000002F">
      <w:pPr>
        <w:spacing w:line="360" w:lineRule="auto"/>
        <w:rPr>
          <w:b w:val="1"/>
          <w:sz w:val="28"/>
          <w:szCs w:val="28"/>
        </w:rPr>
      </w:pPr>
      <w:r w:rsidDel="00000000" w:rsidR="00000000" w:rsidRPr="00000000">
        <w:rPr>
          <w:b w:val="1"/>
          <w:sz w:val="28"/>
          <w:szCs w:val="28"/>
          <w:rtl w:val="0"/>
        </w:rPr>
        <w:t xml:space="preserve">Return to sprinting</w:t>
      </w:r>
    </w:p>
    <w:p w:rsidR="00000000" w:rsidDel="00000000" w:rsidP="00000000" w:rsidRDefault="00000000" w:rsidRPr="00000000" w14:paraId="00000030">
      <w:pPr>
        <w:spacing w:line="360" w:lineRule="auto"/>
        <w:rPr>
          <w:sz w:val="28"/>
          <w:szCs w:val="28"/>
        </w:rPr>
      </w:pPr>
      <w:r w:rsidDel="00000000" w:rsidR="00000000" w:rsidRPr="00000000">
        <w:rPr>
          <w:rtl w:val="0"/>
        </w:rPr>
      </w:r>
    </w:p>
    <w:p w:rsidR="00000000" w:rsidDel="00000000" w:rsidP="00000000" w:rsidRDefault="00000000" w:rsidRPr="00000000" w14:paraId="00000031">
      <w:pPr>
        <w:spacing w:line="360" w:lineRule="auto"/>
        <w:rPr>
          <w:sz w:val="24"/>
          <w:szCs w:val="24"/>
        </w:rPr>
      </w:pPr>
      <w:r w:rsidDel="00000000" w:rsidR="00000000" w:rsidRPr="00000000">
        <w:rPr>
          <w:sz w:val="24"/>
          <w:szCs w:val="24"/>
          <w:rtl w:val="0"/>
        </w:rPr>
        <w:t xml:space="preserve">Hickey </w:t>
      </w:r>
      <w:r w:rsidDel="00000000" w:rsidR="00000000" w:rsidRPr="00000000">
        <w:rPr>
          <w:i w:val="1"/>
          <w:sz w:val="24"/>
          <w:szCs w:val="24"/>
          <w:rtl w:val="0"/>
        </w:rPr>
        <w:t xml:space="preserve">et al. </w:t>
      </w:r>
      <w:r w:rsidDel="00000000" w:rsidR="00000000" w:rsidRPr="00000000">
        <w:rPr>
          <w:sz w:val="24"/>
          <w:szCs w:val="24"/>
          <w:rtl w:val="0"/>
        </w:rPr>
        <w:t xml:space="preserve">(2021) recommended a staged progression of sprinting from 25% to 100% of maximal velocity with minor increments at higher speeds. In order to safely restore running ability while lowering the danger of re-injury, the program builds up through three stages: slow jogging, moderate-speed running, and finally high-speed running. Putting the eccentric demands on the hamstrings at higher speeds, it’s advised to increase running intensity gradually, with 5% increments in high speed. </w:t>
      </w:r>
    </w:p>
    <w:p w:rsidR="00000000" w:rsidDel="00000000" w:rsidP="00000000" w:rsidRDefault="00000000" w:rsidRPr="00000000" w14:paraId="00000032">
      <w:pPr>
        <w:spacing w:line="360" w:lineRule="auto"/>
        <w:rPr>
          <w:sz w:val="24"/>
          <w:szCs w:val="24"/>
        </w:rPr>
      </w:pPr>
      <w:r w:rsidDel="00000000" w:rsidR="00000000" w:rsidRPr="00000000">
        <w:rPr>
          <w:sz w:val="24"/>
          <w:szCs w:val="24"/>
          <w:rtl w:val="0"/>
        </w:rPr>
        <w:t xml:space="preserve">In line with Hickey </w:t>
      </w:r>
      <w:r w:rsidDel="00000000" w:rsidR="00000000" w:rsidRPr="00000000">
        <w:rPr>
          <w:i w:val="1"/>
          <w:sz w:val="24"/>
          <w:szCs w:val="24"/>
          <w:rtl w:val="0"/>
        </w:rPr>
        <w:t xml:space="preserve">et al</w:t>
      </w:r>
      <w:r w:rsidDel="00000000" w:rsidR="00000000" w:rsidRPr="00000000">
        <w:rPr>
          <w:sz w:val="24"/>
          <w:szCs w:val="24"/>
          <w:rtl w:val="0"/>
        </w:rPr>
        <w:t xml:space="preserve">. (2021), Geraci </w:t>
      </w:r>
      <w:r w:rsidDel="00000000" w:rsidR="00000000" w:rsidRPr="00000000">
        <w:rPr>
          <w:i w:val="1"/>
          <w:sz w:val="24"/>
          <w:szCs w:val="24"/>
          <w:rtl w:val="0"/>
        </w:rPr>
        <w:t xml:space="preserve">et al</w:t>
      </w:r>
      <w:r w:rsidDel="00000000" w:rsidR="00000000" w:rsidRPr="00000000">
        <w:rPr>
          <w:sz w:val="24"/>
          <w:szCs w:val="24"/>
          <w:rtl w:val="0"/>
        </w:rPr>
        <w:t xml:space="preserve">. (2024) also emphasise the value of a gradual return to high-speed running during the return to play process from hamstring injuries. They also described a phased strategy that begins with slow jogging (at 25% of maximal velocity) while pain is at its lowest, moving on to moderate-speed running (50%), and, once the pain is gone, progresses to high-speed running (80%). To accept the high eccentric demands over 80% velocity and lower the danger of reinjury, stage 3 entails gradual sprinting increases of roughly 5% the same as Hickey </w:t>
      </w:r>
      <w:r w:rsidDel="00000000" w:rsidR="00000000" w:rsidRPr="00000000">
        <w:rPr>
          <w:i w:val="1"/>
          <w:sz w:val="24"/>
          <w:szCs w:val="24"/>
          <w:rtl w:val="0"/>
        </w:rPr>
        <w:t xml:space="preserve">et al</w:t>
      </w:r>
      <w:r w:rsidDel="00000000" w:rsidR="00000000" w:rsidRPr="00000000">
        <w:rPr>
          <w:sz w:val="24"/>
          <w:szCs w:val="24"/>
          <w:rtl w:val="0"/>
        </w:rPr>
        <w:t xml:space="preserve">. (2021). Both studies, emphasise the necessity of cautious speed intensification during rehabilitation is essential, when considering the RTP protocols.</w:t>
      </w:r>
    </w:p>
    <w:p w:rsidR="00000000" w:rsidDel="00000000" w:rsidP="00000000" w:rsidRDefault="00000000" w:rsidRPr="00000000" w14:paraId="00000033">
      <w:pPr>
        <w:spacing w:line="360" w:lineRule="auto"/>
        <w:rPr>
          <w:sz w:val="24"/>
          <w:szCs w:val="24"/>
        </w:rPr>
      </w:pPr>
      <w:r w:rsidDel="00000000" w:rsidR="00000000" w:rsidRPr="00000000">
        <w:rPr>
          <w:rtl w:val="0"/>
        </w:rPr>
      </w:r>
    </w:p>
    <w:p w:rsidR="00000000" w:rsidDel="00000000" w:rsidP="00000000" w:rsidRDefault="00000000" w:rsidRPr="00000000" w14:paraId="00000034">
      <w:pPr>
        <w:spacing w:line="360" w:lineRule="auto"/>
        <w:rPr>
          <w:b w:val="1"/>
          <w:sz w:val="28"/>
          <w:szCs w:val="28"/>
        </w:rPr>
      </w:pPr>
      <w:r w:rsidDel="00000000" w:rsidR="00000000" w:rsidRPr="00000000">
        <w:rPr>
          <w:b w:val="1"/>
          <w:sz w:val="28"/>
          <w:szCs w:val="28"/>
          <w:rtl w:val="0"/>
        </w:rPr>
        <w:t xml:space="preserve">Recommending plyometric exercises, speed, repetitive speed, acceleration, deceleration, and direction changes</w:t>
      </w:r>
    </w:p>
    <w:p w:rsidR="00000000" w:rsidDel="00000000" w:rsidP="00000000" w:rsidRDefault="00000000" w:rsidRPr="00000000" w14:paraId="00000035">
      <w:pPr>
        <w:spacing w:line="360" w:lineRule="auto"/>
        <w:rPr>
          <w:b w:val="1"/>
          <w:sz w:val="28"/>
          <w:szCs w:val="28"/>
        </w:rPr>
      </w:pPr>
      <w:r w:rsidDel="00000000" w:rsidR="00000000" w:rsidRPr="00000000">
        <w:rPr>
          <w:rtl w:val="0"/>
        </w:rPr>
      </w:r>
    </w:p>
    <w:p w:rsidR="00000000" w:rsidDel="00000000" w:rsidP="00000000" w:rsidRDefault="00000000" w:rsidRPr="00000000" w14:paraId="00000036">
      <w:pPr>
        <w:spacing w:line="360" w:lineRule="auto"/>
        <w:rPr>
          <w:sz w:val="24"/>
          <w:szCs w:val="24"/>
        </w:rPr>
      </w:pPr>
      <w:r w:rsidDel="00000000" w:rsidR="00000000" w:rsidRPr="00000000">
        <w:rPr>
          <w:sz w:val="24"/>
          <w:szCs w:val="24"/>
          <w:rtl w:val="0"/>
        </w:rPr>
        <w:t xml:space="preserve">A 12-week bounding exercise program (BEP) was examined by Van de Hoef </w:t>
      </w:r>
      <w:r w:rsidDel="00000000" w:rsidR="00000000" w:rsidRPr="00000000">
        <w:rPr>
          <w:i w:val="1"/>
          <w:sz w:val="24"/>
          <w:szCs w:val="24"/>
          <w:rtl w:val="0"/>
        </w:rPr>
        <w:t xml:space="preserve">et al. </w:t>
      </w:r>
      <w:r w:rsidDel="00000000" w:rsidR="00000000" w:rsidRPr="00000000">
        <w:rPr>
          <w:sz w:val="24"/>
          <w:szCs w:val="24"/>
          <w:rtl w:val="0"/>
        </w:rPr>
        <w:t xml:space="preserve">(2018) to improve sprinting and leap performance while lowering the risk of hamstring injuries. Their results show that BEP did not, considerably lower injury incidence or severity among amateur football players, despite its supposed benefits. Furthermore, Porrati-Paladino &amp; Cuesta-Barriuso (2021) demonstrated that eccentric exercises, both with and without plyometrics, improved lower limb stability but did not enhance jump height. These results show that while stability is positively influenced, explosive power might require additional loading strategies. These results demonstrate that although eccentric and bounding workouts improve stability, they are not enough on their own to lower the risk of hamstring injuries or increase explosive power, emphasising the necessity of additional loading techniques to improve explosive power and successfully lower the risk of hamstring injuries.</w:t>
      </w:r>
    </w:p>
    <w:p w:rsidR="00000000" w:rsidDel="00000000" w:rsidP="00000000" w:rsidRDefault="00000000" w:rsidRPr="00000000" w14:paraId="00000037">
      <w:pPr>
        <w:spacing w:line="360" w:lineRule="auto"/>
        <w:rPr>
          <w:sz w:val="24"/>
          <w:szCs w:val="24"/>
        </w:rPr>
      </w:pPr>
      <w:r w:rsidDel="00000000" w:rsidR="00000000" w:rsidRPr="00000000">
        <w:rPr>
          <w:rtl w:val="0"/>
        </w:rPr>
      </w:r>
    </w:p>
    <w:p w:rsidR="00000000" w:rsidDel="00000000" w:rsidP="00000000" w:rsidRDefault="00000000" w:rsidRPr="00000000" w14:paraId="00000038">
      <w:pPr>
        <w:spacing w:line="360" w:lineRule="auto"/>
        <w:rPr>
          <w:b w:val="1"/>
          <w:sz w:val="28"/>
          <w:szCs w:val="28"/>
        </w:rPr>
      </w:pPr>
      <w:r w:rsidDel="00000000" w:rsidR="00000000" w:rsidRPr="00000000">
        <w:rPr>
          <w:b w:val="1"/>
          <w:sz w:val="28"/>
          <w:szCs w:val="28"/>
          <w:rtl w:val="0"/>
        </w:rPr>
        <w:t xml:space="preserve">Return to play criteria and risk of re-injury</w:t>
      </w:r>
    </w:p>
    <w:p w:rsidR="00000000" w:rsidDel="00000000" w:rsidP="00000000" w:rsidRDefault="00000000" w:rsidRPr="00000000" w14:paraId="00000039">
      <w:pPr>
        <w:spacing w:line="360" w:lineRule="auto"/>
        <w:rPr>
          <w:sz w:val="24"/>
          <w:szCs w:val="24"/>
        </w:rPr>
      </w:pPr>
      <w:r w:rsidDel="00000000" w:rsidR="00000000" w:rsidRPr="00000000">
        <w:rPr>
          <w:rtl w:val="0"/>
        </w:rPr>
      </w:r>
    </w:p>
    <w:p w:rsidR="00000000" w:rsidDel="00000000" w:rsidP="00000000" w:rsidRDefault="00000000" w:rsidRPr="00000000" w14:paraId="0000003A">
      <w:pPr>
        <w:spacing w:line="360" w:lineRule="auto"/>
        <w:rPr>
          <w:sz w:val="24"/>
          <w:szCs w:val="24"/>
        </w:rPr>
      </w:pPr>
      <w:r w:rsidDel="00000000" w:rsidR="00000000" w:rsidRPr="00000000">
        <w:rPr>
          <w:sz w:val="24"/>
          <w:szCs w:val="24"/>
          <w:rtl w:val="0"/>
        </w:rPr>
        <w:t xml:space="preserve">The hamstring as mentioned is one of the most injured areas in the body within professional football. According to Brukner </w:t>
      </w:r>
      <w:r w:rsidDel="00000000" w:rsidR="00000000" w:rsidRPr="00000000">
        <w:rPr>
          <w:i w:val="1"/>
          <w:sz w:val="24"/>
          <w:szCs w:val="24"/>
          <w:rtl w:val="0"/>
        </w:rPr>
        <w:t xml:space="preserve">et al.</w:t>
      </w:r>
      <w:r w:rsidDel="00000000" w:rsidR="00000000" w:rsidRPr="00000000">
        <w:rPr>
          <w:sz w:val="24"/>
          <w:szCs w:val="24"/>
          <w:rtl w:val="0"/>
        </w:rPr>
        <w:t xml:space="preserve"> (2013), the likelihood of reinjury in sports like football can range from 12% to as high as 63% during the rehabilitation period. Similarly, Liu </w:t>
      </w:r>
      <w:r w:rsidDel="00000000" w:rsidR="00000000" w:rsidRPr="00000000">
        <w:rPr>
          <w:i w:val="1"/>
          <w:sz w:val="24"/>
          <w:szCs w:val="24"/>
          <w:rtl w:val="0"/>
        </w:rPr>
        <w:t xml:space="preserve">et al.</w:t>
      </w:r>
      <w:r w:rsidDel="00000000" w:rsidR="00000000" w:rsidRPr="00000000">
        <w:rPr>
          <w:sz w:val="24"/>
          <w:szCs w:val="24"/>
          <w:rtl w:val="0"/>
        </w:rPr>
        <w:t xml:space="preserve"> (2012) reported that in English professional football, the recurrence rate for hamstring strains varied between 12% and 48%, with these injuries being twice as likely to reoccur compared to other types. It also suggests that in Australian football, the problem is equally concerning, with 34% of players suffering a repeat hamstring injury within a year of returning to the field. </w:t>
      </w:r>
    </w:p>
    <w:p w:rsidR="00000000" w:rsidDel="00000000" w:rsidP="00000000" w:rsidRDefault="00000000" w:rsidRPr="00000000" w14:paraId="0000003B">
      <w:pPr>
        <w:spacing w:line="360" w:lineRule="auto"/>
        <w:rPr>
          <w:sz w:val="24"/>
          <w:szCs w:val="24"/>
        </w:rPr>
      </w:pPr>
      <w:r w:rsidDel="00000000" w:rsidR="00000000" w:rsidRPr="00000000">
        <w:rPr>
          <w:rtl w:val="0"/>
        </w:rPr>
      </w:r>
    </w:p>
    <w:p w:rsidR="00000000" w:rsidDel="00000000" w:rsidP="00000000" w:rsidRDefault="00000000" w:rsidRPr="00000000" w14:paraId="0000003C">
      <w:pPr>
        <w:spacing w:line="360" w:lineRule="auto"/>
        <w:rPr>
          <w:sz w:val="24"/>
          <w:szCs w:val="24"/>
        </w:rPr>
      </w:pPr>
      <w:r w:rsidDel="00000000" w:rsidR="00000000" w:rsidRPr="00000000">
        <w:rPr>
          <w:sz w:val="24"/>
          <w:szCs w:val="24"/>
          <w:rtl w:val="0"/>
        </w:rPr>
        <w:t xml:space="preserve">These results demonstrate how crucial it is for professional footballers to receive efficient rehabilitation for hamstring injuries. Insufficient recovery considerably increases the likelihood of reinjury, as evidenced by the high recurrence rates, which range from 12% to 63% in English football (Brukner </w:t>
      </w:r>
      <w:r w:rsidDel="00000000" w:rsidR="00000000" w:rsidRPr="00000000">
        <w:rPr>
          <w:i w:val="1"/>
          <w:sz w:val="24"/>
          <w:szCs w:val="24"/>
          <w:rtl w:val="0"/>
        </w:rPr>
        <w:t xml:space="preserve">et al</w:t>
      </w:r>
      <w:r w:rsidDel="00000000" w:rsidR="00000000" w:rsidRPr="00000000">
        <w:rPr>
          <w:sz w:val="24"/>
          <w:szCs w:val="24"/>
          <w:rtl w:val="0"/>
        </w:rPr>
        <w:t xml:space="preserve">., 2013) and from 12% to 48% in the sport (Liu </w:t>
      </w:r>
      <w:r w:rsidDel="00000000" w:rsidR="00000000" w:rsidRPr="00000000">
        <w:rPr>
          <w:i w:val="1"/>
          <w:sz w:val="24"/>
          <w:szCs w:val="24"/>
          <w:rtl w:val="0"/>
        </w:rPr>
        <w:t xml:space="preserve">et al.</w:t>
      </w:r>
      <w:r w:rsidDel="00000000" w:rsidR="00000000" w:rsidRPr="00000000">
        <w:rPr>
          <w:sz w:val="24"/>
          <w:szCs w:val="24"/>
          <w:rtl w:val="0"/>
        </w:rPr>
        <w:t xml:space="preserve">, 2012). In Australian football, where 34% of players get recurrent injuries within a year of playing again, the problem is further highlighted. To lower recurrence and increase player longevity, this emphasises the need for thorough rehabilitation programs and injury-preventive techniques.</w:t>
      </w:r>
    </w:p>
    <w:p w:rsidR="00000000" w:rsidDel="00000000" w:rsidP="00000000" w:rsidRDefault="00000000" w:rsidRPr="00000000" w14:paraId="0000003D">
      <w:pPr>
        <w:spacing w:line="360" w:lineRule="auto"/>
        <w:rPr>
          <w:sz w:val="24"/>
          <w:szCs w:val="24"/>
        </w:rPr>
      </w:pPr>
      <w:r w:rsidDel="00000000" w:rsidR="00000000" w:rsidRPr="00000000">
        <w:rPr>
          <w:rtl w:val="0"/>
        </w:rPr>
      </w:r>
    </w:p>
    <w:p w:rsidR="00000000" w:rsidDel="00000000" w:rsidP="00000000" w:rsidRDefault="00000000" w:rsidRPr="00000000" w14:paraId="0000003E">
      <w:pPr>
        <w:spacing w:line="360" w:lineRule="auto"/>
        <w:rPr>
          <w:sz w:val="24"/>
          <w:szCs w:val="24"/>
        </w:rPr>
      </w:pPr>
      <w:r w:rsidDel="00000000" w:rsidR="00000000" w:rsidRPr="00000000">
        <w:rPr>
          <w:sz w:val="24"/>
          <w:szCs w:val="24"/>
          <w:rtl w:val="0"/>
        </w:rPr>
        <w:t xml:space="preserve">In order to reduce the chances of re-injuring the hamstring, after a hamstring tear following correct protocols are in place to prevent these chances. Van der Horst </w:t>
      </w:r>
      <w:r w:rsidDel="00000000" w:rsidR="00000000" w:rsidRPr="00000000">
        <w:rPr>
          <w:i w:val="1"/>
          <w:sz w:val="24"/>
          <w:szCs w:val="24"/>
          <w:rtl w:val="0"/>
        </w:rPr>
        <w:t xml:space="preserve">et al. </w:t>
      </w:r>
      <w:r w:rsidDel="00000000" w:rsidR="00000000" w:rsidRPr="00000000">
        <w:rPr>
          <w:sz w:val="24"/>
          <w:szCs w:val="24"/>
          <w:rtl w:val="0"/>
        </w:rPr>
        <w:t xml:space="preserve">(2017) state that RTP is attained when a player feels psychologically prepared for full match selection or training and has met the criteria-based medical clearance. These medical requirements include psychological preparedness, on-field performance, balanced strength and flexibility, effective functional testing, clearance from medical personnel, and no discomfort felt during palpation. Supporting this Perna </w:t>
      </w:r>
      <w:r w:rsidDel="00000000" w:rsidR="00000000" w:rsidRPr="00000000">
        <w:rPr>
          <w:i w:val="1"/>
          <w:sz w:val="24"/>
          <w:szCs w:val="24"/>
          <w:rtl w:val="0"/>
        </w:rPr>
        <w:t xml:space="preserve">et al.</w:t>
      </w:r>
      <w:r w:rsidDel="00000000" w:rsidR="00000000" w:rsidRPr="00000000">
        <w:rPr>
          <w:sz w:val="24"/>
          <w:szCs w:val="24"/>
          <w:rtl w:val="0"/>
        </w:rPr>
        <w:t xml:space="preserve"> (2024) also provide up-to-date and similar protocols as Van der Horst </w:t>
      </w:r>
      <w:r w:rsidDel="00000000" w:rsidR="00000000" w:rsidRPr="00000000">
        <w:rPr>
          <w:i w:val="1"/>
          <w:sz w:val="24"/>
          <w:szCs w:val="24"/>
          <w:rtl w:val="0"/>
        </w:rPr>
        <w:t xml:space="preserve">et al</w:t>
      </w:r>
      <w:r w:rsidDel="00000000" w:rsidR="00000000" w:rsidRPr="00000000">
        <w:rPr>
          <w:sz w:val="24"/>
          <w:szCs w:val="24"/>
          <w:rtl w:val="0"/>
        </w:rPr>
        <w:t xml:space="preserve">. (2017) also suggest that the clinical criteria included for RTP include a lack of pain, hamstring flexibility, psychological preparedness, and medical clearance. </w:t>
      </w:r>
    </w:p>
    <w:p w:rsidR="00000000" w:rsidDel="00000000" w:rsidP="00000000" w:rsidRDefault="00000000" w:rsidRPr="00000000" w14:paraId="0000003F">
      <w:pPr>
        <w:spacing w:line="360" w:lineRule="auto"/>
        <w:rPr>
          <w:sz w:val="24"/>
          <w:szCs w:val="24"/>
        </w:rPr>
      </w:pPr>
      <w:r w:rsidDel="00000000" w:rsidR="00000000" w:rsidRPr="00000000">
        <w:rPr>
          <w:rtl w:val="0"/>
        </w:rPr>
      </w:r>
    </w:p>
    <w:p w:rsidR="00000000" w:rsidDel="00000000" w:rsidP="00000000" w:rsidRDefault="00000000" w:rsidRPr="00000000" w14:paraId="00000040">
      <w:pPr>
        <w:spacing w:line="360" w:lineRule="auto"/>
        <w:rPr>
          <w:sz w:val="24"/>
          <w:szCs w:val="24"/>
        </w:rPr>
      </w:pPr>
      <w:r w:rsidDel="00000000" w:rsidR="00000000" w:rsidRPr="00000000">
        <w:rPr>
          <w:sz w:val="24"/>
          <w:szCs w:val="24"/>
          <w:rtl w:val="0"/>
        </w:rPr>
        <w:t xml:space="preserve">These findings highlight that effective RTP procedures are essential for lowering the chance of reinjury of the hamstrings. RTP should only take place once athletes have received medical clearance and feel psychologically ready to fully engage in training and competition, according to Van der Horst </w:t>
      </w:r>
      <w:r w:rsidDel="00000000" w:rsidR="00000000" w:rsidRPr="00000000">
        <w:rPr>
          <w:i w:val="1"/>
          <w:sz w:val="24"/>
          <w:szCs w:val="24"/>
          <w:rtl w:val="0"/>
        </w:rPr>
        <w:t xml:space="preserve">et al.</w:t>
      </w:r>
      <w:r w:rsidDel="00000000" w:rsidR="00000000" w:rsidRPr="00000000">
        <w:rPr>
          <w:sz w:val="24"/>
          <w:szCs w:val="24"/>
          <w:rtl w:val="0"/>
        </w:rPr>
        <w:t xml:space="preserve"> (2017). Functional testing performance, appropriate flexibility, balanced strength, and pain-free palpation are all crucial medical requirements that must be followed before RTP. Perna </w:t>
      </w:r>
      <w:r w:rsidDel="00000000" w:rsidR="00000000" w:rsidRPr="00000000">
        <w:rPr>
          <w:i w:val="1"/>
          <w:sz w:val="24"/>
          <w:szCs w:val="24"/>
          <w:rtl w:val="0"/>
        </w:rPr>
        <w:t xml:space="preserve">et al.</w:t>
      </w:r>
      <w:r w:rsidDel="00000000" w:rsidR="00000000" w:rsidRPr="00000000">
        <w:rPr>
          <w:sz w:val="24"/>
          <w:szCs w:val="24"/>
          <w:rtl w:val="0"/>
        </w:rPr>
        <w:t xml:space="preserve"> (2024) provide support for this by highlighting the significance of psychological preparedness, pain absence, and hamstring flexibility for effective RTP. In order to guarantee a safe and successful return to play, these highlight the need for a comprehensive RTP approach that takes into account both mental and physical rehabilitation.</w:t>
      </w:r>
    </w:p>
    <w:p w:rsidR="00000000" w:rsidDel="00000000" w:rsidP="00000000" w:rsidRDefault="00000000" w:rsidRPr="00000000" w14:paraId="00000041">
      <w:pPr>
        <w:spacing w:line="360" w:lineRule="auto"/>
        <w:rPr>
          <w:sz w:val="24"/>
          <w:szCs w:val="24"/>
        </w:rPr>
      </w:pPr>
      <w:r w:rsidDel="00000000" w:rsidR="00000000" w:rsidRPr="00000000">
        <w:rPr>
          <w:rtl w:val="0"/>
        </w:rPr>
      </w:r>
    </w:p>
    <w:p w:rsidR="00000000" w:rsidDel="00000000" w:rsidP="00000000" w:rsidRDefault="00000000" w:rsidRPr="00000000" w14:paraId="00000042">
      <w:pPr>
        <w:spacing w:line="360" w:lineRule="auto"/>
        <w:rPr>
          <w:b w:val="1"/>
          <w:sz w:val="28"/>
          <w:szCs w:val="28"/>
        </w:rPr>
      </w:pPr>
      <w:r w:rsidDel="00000000" w:rsidR="00000000" w:rsidRPr="00000000">
        <w:rPr>
          <w:b w:val="1"/>
          <w:sz w:val="28"/>
          <w:szCs w:val="28"/>
          <w:rtl w:val="0"/>
        </w:rPr>
        <w:t xml:space="preserve">Injury prevention </w:t>
      </w:r>
    </w:p>
    <w:p w:rsidR="00000000" w:rsidDel="00000000" w:rsidP="00000000" w:rsidRDefault="00000000" w:rsidRPr="00000000" w14:paraId="00000043">
      <w:pPr>
        <w:spacing w:line="360" w:lineRule="auto"/>
        <w:rPr>
          <w:b w:val="1"/>
          <w:sz w:val="28"/>
          <w:szCs w:val="28"/>
        </w:rPr>
      </w:pPr>
      <w:r w:rsidDel="00000000" w:rsidR="00000000" w:rsidRPr="00000000">
        <w:rPr>
          <w:rtl w:val="0"/>
        </w:rPr>
      </w:r>
    </w:p>
    <w:p w:rsidR="00000000" w:rsidDel="00000000" w:rsidP="00000000" w:rsidRDefault="00000000" w:rsidRPr="00000000" w14:paraId="00000044">
      <w:pPr>
        <w:spacing w:line="360" w:lineRule="auto"/>
        <w:rPr>
          <w:sz w:val="24"/>
          <w:szCs w:val="24"/>
        </w:rPr>
      </w:pPr>
      <w:r w:rsidDel="00000000" w:rsidR="00000000" w:rsidRPr="00000000">
        <w:rPr>
          <w:sz w:val="24"/>
          <w:szCs w:val="24"/>
          <w:rtl w:val="0"/>
        </w:rPr>
        <w:t xml:space="preserve">Understanding the most beneficial ways to prevent a hamstring strain is essential when working with footballers to mitigate the risks of injury. According to Silvers-Granelli </w:t>
      </w:r>
      <w:r w:rsidDel="00000000" w:rsidR="00000000" w:rsidRPr="00000000">
        <w:rPr>
          <w:i w:val="1"/>
          <w:sz w:val="24"/>
          <w:szCs w:val="24"/>
          <w:rtl w:val="0"/>
        </w:rPr>
        <w:t xml:space="preserve">et al.</w:t>
      </w:r>
      <w:r w:rsidDel="00000000" w:rsidR="00000000" w:rsidRPr="00000000">
        <w:rPr>
          <w:rFonts w:ascii="Arial Unicode MS" w:cs="Arial Unicode MS" w:eastAsia="Arial Unicode MS" w:hAnsi="Arial Unicode MS"/>
          <w:sz w:val="24"/>
          <w:szCs w:val="24"/>
          <w:rtl w:val="0"/>
        </w:rPr>
        <w:t xml:space="preserve"> (2024), The FIFA 11+ program successfully lowers hamstring strain injury (HSI) risk by 63%. The research also states that athletes who adhere to high compliance (≥2 sessions/week) had even larger reductions at 78% and moderate compliance (1 to &lt;2 sessions/week) at 67%. In a similar vein, Nordic hamstring exercises (NHE) significantly reduced the incidence of hamstring injuries (Incidence Rate Ratio: 0.443, p=0.001) according to (Danielsson </w:t>
      </w:r>
      <w:r w:rsidDel="00000000" w:rsidR="00000000" w:rsidRPr="00000000">
        <w:rPr>
          <w:i w:val="1"/>
          <w:sz w:val="24"/>
          <w:szCs w:val="24"/>
          <w:rtl w:val="0"/>
        </w:rPr>
        <w:t xml:space="preserve">et al.</w:t>
      </w:r>
      <w:r w:rsidDel="00000000" w:rsidR="00000000" w:rsidRPr="00000000">
        <w:rPr>
          <w:sz w:val="24"/>
          <w:szCs w:val="24"/>
          <w:rtl w:val="0"/>
        </w:rPr>
        <w:t xml:space="preserve"> 2020). Furthermore, these results are also supported by Bisciotti </w:t>
      </w:r>
      <w:r w:rsidDel="00000000" w:rsidR="00000000" w:rsidRPr="00000000">
        <w:rPr>
          <w:i w:val="1"/>
          <w:sz w:val="24"/>
          <w:szCs w:val="24"/>
          <w:rtl w:val="0"/>
        </w:rPr>
        <w:t xml:space="preserve">et al.</w:t>
      </w:r>
      <w:r w:rsidDel="00000000" w:rsidR="00000000" w:rsidRPr="00000000">
        <w:rPr>
          <w:sz w:val="24"/>
          <w:szCs w:val="24"/>
          <w:rtl w:val="0"/>
        </w:rPr>
        <w:t xml:space="preserve"> (2020), who found that combining NHE with a systematic stretching program reduced hamstring injuries by about 65%.</w:t>
      </w:r>
    </w:p>
    <w:p w:rsidR="00000000" w:rsidDel="00000000" w:rsidP="00000000" w:rsidRDefault="00000000" w:rsidRPr="00000000" w14:paraId="00000045">
      <w:pPr>
        <w:spacing w:line="360" w:lineRule="auto"/>
        <w:rPr>
          <w:sz w:val="24"/>
          <w:szCs w:val="24"/>
        </w:rPr>
      </w:pPr>
      <w:r w:rsidDel="00000000" w:rsidR="00000000" w:rsidRPr="00000000">
        <w:rPr>
          <w:rtl w:val="0"/>
        </w:rPr>
      </w:r>
    </w:p>
    <w:p w:rsidR="00000000" w:rsidDel="00000000" w:rsidP="00000000" w:rsidRDefault="00000000" w:rsidRPr="00000000" w14:paraId="00000046">
      <w:pPr>
        <w:spacing w:line="360" w:lineRule="auto"/>
        <w:rPr>
          <w:sz w:val="24"/>
          <w:szCs w:val="24"/>
        </w:rPr>
      </w:pPr>
      <w:r w:rsidDel="00000000" w:rsidR="00000000" w:rsidRPr="00000000">
        <w:rPr>
          <w:sz w:val="24"/>
          <w:szCs w:val="24"/>
          <w:rtl w:val="0"/>
        </w:rPr>
        <w:t xml:space="preserve">These results highlight the need to incorporate injury prevention activities into rehabilitation before the return-to-play (RTP), while also incorporating these exercises as a long-term approach instead of just injury rehabilitation in order to prevent the likelihood of injury. The significant decrease in injury incidence, underscores the importance of a well-structured prevention programme even after RTP clearance, even though Silvers-Granelli </w:t>
      </w:r>
      <w:r w:rsidDel="00000000" w:rsidR="00000000" w:rsidRPr="00000000">
        <w:rPr>
          <w:i w:val="1"/>
          <w:sz w:val="24"/>
          <w:szCs w:val="24"/>
          <w:rtl w:val="0"/>
        </w:rPr>
        <w:t xml:space="preserve">et al. </w:t>
      </w:r>
      <w:r w:rsidDel="00000000" w:rsidR="00000000" w:rsidRPr="00000000">
        <w:rPr>
          <w:sz w:val="24"/>
          <w:szCs w:val="24"/>
          <w:rtl w:val="0"/>
        </w:rPr>
        <w:t xml:space="preserve">(2024) did not find a significant difference in recovery time between the control and intervention groups (Control: 9.4±11.2 days, Intervention: 10.2±11.3 days, p=0.8) this shows that these exercises may not speed up the recovery process but they play a critical role in reducing the chances of gaining a hamstring strain in the first place. To reduce the chance of re-injury and promote long-term athletic performance, RTP protocols should include structured warm-up routines like the 11+ program and continuous NHE in addition to ensuring the athlete achieves physical and functional criteria.</w:t>
      </w:r>
    </w:p>
    <w:p w:rsidR="00000000" w:rsidDel="00000000" w:rsidP="00000000" w:rsidRDefault="00000000" w:rsidRPr="00000000" w14:paraId="00000047">
      <w:pPr>
        <w:spacing w:line="360" w:lineRule="auto"/>
        <w:rPr>
          <w:sz w:val="24"/>
          <w:szCs w:val="24"/>
        </w:rPr>
      </w:pPr>
      <w:r w:rsidDel="00000000" w:rsidR="00000000" w:rsidRPr="00000000">
        <w:rPr>
          <w:rtl w:val="0"/>
        </w:rPr>
      </w:r>
    </w:p>
    <w:p w:rsidR="00000000" w:rsidDel="00000000" w:rsidP="00000000" w:rsidRDefault="00000000" w:rsidRPr="00000000" w14:paraId="00000048">
      <w:pPr>
        <w:spacing w:line="360" w:lineRule="auto"/>
        <w:rPr>
          <w:b w:val="1"/>
          <w:sz w:val="28"/>
          <w:szCs w:val="28"/>
        </w:rPr>
      </w:pPr>
      <w:r w:rsidDel="00000000" w:rsidR="00000000" w:rsidRPr="00000000">
        <w:rPr>
          <w:b w:val="1"/>
          <w:sz w:val="28"/>
          <w:szCs w:val="28"/>
          <w:rtl w:val="0"/>
        </w:rPr>
        <w:t xml:space="preserve">Screening</w:t>
      </w:r>
    </w:p>
    <w:p w:rsidR="00000000" w:rsidDel="00000000" w:rsidP="00000000" w:rsidRDefault="00000000" w:rsidRPr="00000000" w14:paraId="00000049">
      <w:pPr>
        <w:spacing w:line="360" w:lineRule="auto"/>
        <w:rPr>
          <w:sz w:val="28"/>
          <w:szCs w:val="28"/>
        </w:rPr>
      </w:pPr>
      <w:r w:rsidDel="00000000" w:rsidR="00000000" w:rsidRPr="00000000">
        <w:rPr>
          <w:rtl w:val="0"/>
        </w:rPr>
      </w:r>
    </w:p>
    <w:p w:rsidR="00000000" w:rsidDel="00000000" w:rsidP="00000000" w:rsidRDefault="00000000" w:rsidRPr="00000000" w14:paraId="0000004A">
      <w:pPr>
        <w:spacing w:line="360" w:lineRule="auto"/>
        <w:rPr>
          <w:sz w:val="24"/>
          <w:szCs w:val="24"/>
        </w:rPr>
      </w:pPr>
      <w:r w:rsidDel="00000000" w:rsidR="00000000" w:rsidRPr="00000000">
        <w:rPr>
          <w:sz w:val="24"/>
          <w:szCs w:val="24"/>
          <w:rtl w:val="0"/>
        </w:rPr>
        <w:t xml:space="preserve">Understanding the screening process is crucial in identifying certain variables that contribute to hamstring sprains, helping the therapist understand the injury and how critical it is, and aiding in an effective rehabilitation plan for the athlete. According to Ribeiro-Alvares </w:t>
      </w:r>
      <w:r w:rsidDel="00000000" w:rsidR="00000000" w:rsidRPr="00000000">
        <w:rPr>
          <w:i w:val="1"/>
          <w:sz w:val="24"/>
          <w:szCs w:val="24"/>
          <w:rtl w:val="0"/>
        </w:rPr>
        <w:t xml:space="preserve">et al.,</w:t>
      </w:r>
      <w:r w:rsidDel="00000000" w:rsidR="00000000" w:rsidRPr="00000000">
        <w:rPr>
          <w:sz w:val="24"/>
          <w:szCs w:val="24"/>
          <w:rtl w:val="0"/>
        </w:rPr>
        <w:t xml:space="preserve"> (2020), Ultrasonography is used before any rehabilitation to gain an insight on the damage of the injury beyond the human eye. The study also suggests that physical tests like the passive straight-leg raise help assess the flexibility of the hamstring, low hamstring flexibility is a cause for concern as it increases the likelihood of injury, according to the study. Furthermore, single leg strength testing is used to observe any abnormalities between both hamstrings comparing the difference between the non-injured limb and the injured limb. Buckthorpe </w:t>
      </w:r>
      <w:r w:rsidDel="00000000" w:rsidR="00000000" w:rsidRPr="00000000">
        <w:rPr>
          <w:i w:val="1"/>
          <w:sz w:val="24"/>
          <w:szCs w:val="24"/>
          <w:rtl w:val="0"/>
        </w:rPr>
        <w:t xml:space="preserve">et al</w:t>
      </w:r>
      <w:r w:rsidDel="00000000" w:rsidR="00000000" w:rsidRPr="00000000">
        <w:rPr>
          <w:sz w:val="24"/>
          <w:szCs w:val="24"/>
          <w:rtl w:val="0"/>
        </w:rPr>
        <w:t xml:space="preserve">., (2018) support the fact that players with poor eccentric strength (&lt;350 N) or bilateral asymmetry (&gt;10%). Buckthorpe </w:t>
      </w:r>
      <w:r w:rsidDel="00000000" w:rsidR="00000000" w:rsidRPr="00000000">
        <w:rPr>
          <w:i w:val="1"/>
          <w:sz w:val="24"/>
          <w:szCs w:val="24"/>
          <w:rtl w:val="0"/>
        </w:rPr>
        <w:t xml:space="preserve">et al.</w:t>
      </w:r>
      <w:r w:rsidDel="00000000" w:rsidR="00000000" w:rsidRPr="00000000">
        <w:rPr>
          <w:sz w:val="24"/>
          <w:szCs w:val="24"/>
          <w:rtl w:val="0"/>
        </w:rPr>
        <w:t xml:space="preserve"> (2018), also suggest a history of prior hamstring injuries, eccentric hamstring weakness, short biceps femoris fascicles, poor flexibility, and strength imbalances are important risk factors for injury.</w:t>
      </w:r>
    </w:p>
    <w:p w:rsidR="00000000" w:rsidDel="00000000" w:rsidP="00000000" w:rsidRDefault="00000000" w:rsidRPr="00000000" w14:paraId="0000004B">
      <w:pPr>
        <w:spacing w:line="360" w:lineRule="auto"/>
        <w:rPr>
          <w:sz w:val="24"/>
          <w:szCs w:val="24"/>
        </w:rPr>
      </w:pPr>
      <w:r w:rsidDel="00000000" w:rsidR="00000000" w:rsidRPr="00000000">
        <w:rPr>
          <w:rtl w:val="0"/>
        </w:rPr>
      </w:r>
    </w:p>
    <w:p w:rsidR="00000000" w:rsidDel="00000000" w:rsidP="00000000" w:rsidRDefault="00000000" w:rsidRPr="00000000" w14:paraId="0000004C">
      <w:pPr>
        <w:spacing w:line="360" w:lineRule="auto"/>
        <w:rPr>
          <w:sz w:val="24"/>
          <w:szCs w:val="24"/>
        </w:rPr>
      </w:pPr>
      <w:r w:rsidDel="00000000" w:rsidR="00000000" w:rsidRPr="00000000">
        <w:rPr>
          <w:sz w:val="24"/>
          <w:szCs w:val="24"/>
          <w:rtl w:val="0"/>
        </w:rPr>
        <w:t xml:space="preserve">To reduce the chance of re-injury and ensure a complete recovery, a comprehensive evaluation is essential for return to play (RTP) following a hamstring sprain. Ultrasonography evaluation of muscle injury offers important information on the severity of the sprain and if the sprain has fully recovered post-rehabilitation. Strength and flexibility tests help assess whether the injured limb has returned to its prior function by comparing it to the non-injured limb. Muscle imbalances, flexibility deficiencies, and eccentric strength deficiencies must be addressed to guarantee a safe RTP.</w:t>
      </w:r>
    </w:p>
    <w:p w:rsidR="00000000" w:rsidDel="00000000" w:rsidP="00000000" w:rsidRDefault="00000000" w:rsidRPr="00000000" w14:paraId="0000004D">
      <w:pPr>
        <w:spacing w:line="360" w:lineRule="auto"/>
        <w:rPr>
          <w:sz w:val="24"/>
          <w:szCs w:val="24"/>
        </w:rPr>
      </w:pPr>
      <w:r w:rsidDel="00000000" w:rsidR="00000000" w:rsidRPr="00000000">
        <w:rPr>
          <w:rtl w:val="0"/>
        </w:rPr>
      </w:r>
    </w:p>
    <w:p w:rsidR="00000000" w:rsidDel="00000000" w:rsidP="00000000" w:rsidRDefault="00000000" w:rsidRPr="00000000" w14:paraId="0000004E">
      <w:pPr>
        <w:spacing w:line="360" w:lineRule="auto"/>
        <w:rPr>
          <w:b w:val="1"/>
          <w:sz w:val="28"/>
          <w:szCs w:val="28"/>
        </w:rPr>
      </w:pPr>
      <w:r w:rsidDel="00000000" w:rsidR="00000000" w:rsidRPr="00000000">
        <w:rPr>
          <w:b w:val="1"/>
          <w:sz w:val="28"/>
          <w:szCs w:val="28"/>
          <w:rtl w:val="0"/>
        </w:rPr>
        <w:t xml:space="preserve">Physiological demands</w:t>
      </w:r>
    </w:p>
    <w:p w:rsidR="00000000" w:rsidDel="00000000" w:rsidP="00000000" w:rsidRDefault="00000000" w:rsidRPr="00000000" w14:paraId="0000004F">
      <w:pPr>
        <w:spacing w:line="360" w:lineRule="auto"/>
        <w:rPr>
          <w:sz w:val="24"/>
          <w:szCs w:val="24"/>
        </w:rPr>
      </w:pPr>
      <w:r w:rsidDel="00000000" w:rsidR="00000000" w:rsidRPr="00000000">
        <w:rPr>
          <w:rtl w:val="0"/>
        </w:rPr>
      </w:r>
    </w:p>
    <w:p w:rsidR="00000000" w:rsidDel="00000000" w:rsidP="00000000" w:rsidRDefault="00000000" w:rsidRPr="00000000" w14:paraId="00000050">
      <w:pPr>
        <w:spacing w:line="360" w:lineRule="auto"/>
        <w:rPr>
          <w:sz w:val="24"/>
          <w:szCs w:val="24"/>
        </w:rPr>
      </w:pPr>
      <w:r w:rsidDel="00000000" w:rsidR="00000000" w:rsidRPr="00000000">
        <w:rPr>
          <w:sz w:val="24"/>
          <w:szCs w:val="24"/>
          <w:rtl w:val="0"/>
        </w:rPr>
        <w:t xml:space="preserve">Football players usually run an average of 10.3 km during a match (Kubayi, 2019), and their heart rates average 85% of their maximum and may reach 98% (Bangsbo, 2014). Due to football being high-intensity exercise, core temperatures can reach 39–40°C, although oxygen consumption stays at about 70% of VO₂ max. Anaerobic metabolism is essential for maintaining high-intensity movements, as players execute 150–250 explosive actions per game (Bangsbo, 2014).</w:t>
      </w:r>
    </w:p>
    <w:p w:rsidR="00000000" w:rsidDel="00000000" w:rsidP="00000000" w:rsidRDefault="00000000" w:rsidRPr="00000000" w14:paraId="00000051">
      <w:pPr>
        <w:spacing w:line="360" w:lineRule="auto"/>
        <w:rPr>
          <w:sz w:val="24"/>
          <w:szCs w:val="24"/>
        </w:rPr>
      </w:pPr>
      <w:r w:rsidDel="00000000" w:rsidR="00000000" w:rsidRPr="00000000">
        <w:rPr>
          <w:sz w:val="24"/>
          <w:szCs w:val="24"/>
          <w:rtl w:val="0"/>
        </w:rPr>
        <w:t xml:space="preserve">According to the research the cardiovascular, muscular and thermoregulatory systems are severely strained by the physically demanding nature of football. The heart must effectively pump oxygen for 90 minutes to maintain performance delivering it to the body throughout, while anaerobic bursts produce metabolic waste products like lactate that require rapid recovery </w:t>
      </w:r>
      <w:r w:rsidDel="00000000" w:rsidR="00000000" w:rsidRPr="00000000">
        <w:rPr>
          <w:sz w:val="24"/>
          <w:szCs w:val="24"/>
          <w:rtl w:val="0"/>
        </w:rPr>
        <w:t xml:space="preserve">(Sahlin, 2014)</w:t>
      </w:r>
      <w:r w:rsidDel="00000000" w:rsidR="00000000" w:rsidRPr="00000000">
        <w:rPr>
          <w:sz w:val="24"/>
          <w:szCs w:val="24"/>
          <w:rtl w:val="0"/>
        </w:rPr>
        <w:t xml:space="preserve">. Thermoregulation is essential to preventing tiredness and dehydration since rising core temperatures increase stress. Proper hydration, conditioning, and recovery techniques are essential for preserving peak performance and preventing injuries in such a physically demanding environment </w:t>
      </w:r>
      <w:r w:rsidDel="00000000" w:rsidR="00000000" w:rsidRPr="00000000">
        <w:rPr>
          <w:sz w:val="24"/>
          <w:szCs w:val="24"/>
          <w:rtl w:val="0"/>
        </w:rPr>
        <w:t xml:space="preserve">(Kenny and McGinn, 2017)</w:t>
      </w:r>
      <w:r w:rsidDel="00000000" w:rsidR="00000000" w:rsidRPr="00000000">
        <w:rPr>
          <w:sz w:val="24"/>
          <w:szCs w:val="24"/>
          <w:rtl w:val="0"/>
        </w:rPr>
        <w:t xml:space="preserve">.</w:t>
      </w:r>
    </w:p>
    <w:p w:rsidR="00000000" w:rsidDel="00000000" w:rsidP="00000000" w:rsidRDefault="00000000" w:rsidRPr="00000000" w14:paraId="00000052">
      <w:pPr>
        <w:spacing w:line="360" w:lineRule="auto"/>
        <w:rPr>
          <w:sz w:val="24"/>
          <w:szCs w:val="24"/>
        </w:rPr>
      </w:pPr>
      <w:r w:rsidDel="00000000" w:rsidR="00000000" w:rsidRPr="00000000">
        <w:rPr>
          <w:rtl w:val="0"/>
        </w:rPr>
      </w:r>
    </w:p>
    <w:p w:rsidR="00000000" w:rsidDel="00000000" w:rsidP="00000000" w:rsidRDefault="00000000" w:rsidRPr="00000000" w14:paraId="00000053">
      <w:pPr>
        <w:spacing w:line="360" w:lineRule="auto"/>
        <w:rPr>
          <w:b w:val="1"/>
          <w:sz w:val="28"/>
          <w:szCs w:val="28"/>
        </w:rPr>
      </w:pPr>
      <w:r w:rsidDel="00000000" w:rsidR="00000000" w:rsidRPr="00000000">
        <w:rPr>
          <w:b w:val="1"/>
          <w:sz w:val="28"/>
          <w:szCs w:val="28"/>
          <w:rtl w:val="0"/>
        </w:rPr>
        <w:t xml:space="preserve">Conclusion</w:t>
      </w:r>
    </w:p>
    <w:p w:rsidR="00000000" w:rsidDel="00000000" w:rsidP="00000000" w:rsidRDefault="00000000" w:rsidRPr="00000000" w14:paraId="00000054">
      <w:pPr>
        <w:spacing w:line="360" w:lineRule="auto"/>
        <w:rPr>
          <w:b w:val="1"/>
          <w:sz w:val="28"/>
          <w:szCs w:val="28"/>
        </w:rPr>
      </w:pPr>
      <w:r w:rsidDel="00000000" w:rsidR="00000000" w:rsidRPr="00000000">
        <w:rPr>
          <w:rtl w:val="0"/>
        </w:rPr>
      </w:r>
    </w:p>
    <w:p w:rsidR="00000000" w:rsidDel="00000000" w:rsidP="00000000" w:rsidRDefault="00000000" w:rsidRPr="00000000" w14:paraId="00000055">
      <w:pPr>
        <w:spacing w:line="360" w:lineRule="auto"/>
        <w:rPr>
          <w:sz w:val="24"/>
          <w:szCs w:val="24"/>
        </w:rPr>
      </w:pPr>
      <w:r w:rsidDel="00000000" w:rsidR="00000000" w:rsidRPr="00000000">
        <w:rPr>
          <w:sz w:val="24"/>
          <w:szCs w:val="24"/>
          <w:rtl w:val="0"/>
        </w:rPr>
        <w:t xml:space="preserve">Following a football hamstring strain, the return to play (RTP) process requires a complex and thorough strategy to ensure a good recovery. Strength training, increasing sprint intensity, assessing the injury processes, putting effective recovery protocols into practice, and integrating injury prevention techniques are all part of the return-to-play process. Given the high frequency and likelihood of recurrence of hamstring strains, a structured and milestone-driven rehabilitation strategy is essential to maximising recovery and reducing the risk of re-injury.</w:t>
      </w:r>
    </w:p>
    <w:p w:rsidR="00000000" w:rsidDel="00000000" w:rsidP="00000000" w:rsidRDefault="00000000" w:rsidRPr="00000000" w14:paraId="00000056">
      <w:pPr>
        <w:spacing w:line="360" w:lineRule="auto"/>
        <w:rPr>
          <w:sz w:val="24"/>
          <w:szCs w:val="24"/>
        </w:rPr>
      </w:pPr>
      <w:r w:rsidDel="00000000" w:rsidR="00000000" w:rsidRPr="00000000">
        <w:rPr>
          <w:rtl w:val="0"/>
        </w:rPr>
      </w:r>
    </w:p>
    <w:p w:rsidR="00000000" w:rsidDel="00000000" w:rsidP="00000000" w:rsidRDefault="00000000" w:rsidRPr="00000000" w14:paraId="00000057">
      <w:pPr>
        <w:spacing w:line="360" w:lineRule="auto"/>
        <w:rPr>
          <w:sz w:val="24"/>
          <w:szCs w:val="24"/>
        </w:rPr>
      </w:pPr>
      <w:r w:rsidDel="00000000" w:rsidR="00000000" w:rsidRPr="00000000">
        <w:rPr>
          <w:sz w:val="24"/>
          <w:szCs w:val="24"/>
          <w:rtl w:val="0"/>
        </w:rPr>
        <w:t xml:space="preserve">Rehabilitation must follow a methodical process with clearly defined stages, prioritising clinical objectives over rigid deadlines. Flexibility, strength, and general function are gradually restored while ensuring pain management and controlled movement are prioritised. Regaining at least 85% of pre-injury strength is a crucial precaution against reinjury before moving on to high-intensity exercises (Schmitt </w:t>
      </w:r>
      <w:r w:rsidDel="00000000" w:rsidR="00000000" w:rsidRPr="00000000">
        <w:rPr>
          <w:i w:val="1"/>
          <w:sz w:val="24"/>
          <w:szCs w:val="24"/>
          <w:rtl w:val="0"/>
        </w:rPr>
        <w:t xml:space="preserve">et al.</w:t>
      </w:r>
      <w:r w:rsidDel="00000000" w:rsidR="00000000" w:rsidRPr="00000000">
        <w:rPr>
          <w:sz w:val="24"/>
          <w:szCs w:val="24"/>
          <w:rtl w:val="0"/>
        </w:rPr>
        <w:t xml:space="preserve">, 2012; Paton et al., 2023). In order to ensure that the hamstring is sufficiently trained for the physical demands of football, a successful RTP also requires that footballers perform near-maximal speed motions pain-free.</w:t>
      </w:r>
    </w:p>
    <w:p w:rsidR="00000000" w:rsidDel="00000000" w:rsidP="00000000" w:rsidRDefault="00000000" w:rsidRPr="00000000" w14:paraId="00000058">
      <w:pPr>
        <w:spacing w:line="360" w:lineRule="auto"/>
        <w:rPr>
          <w:sz w:val="24"/>
          <w:szCs w:val="24"/>
        </w:rPr>
      </w:pPr>
      <w:r w:rsidDel="00000000" w:rsidR="00000000" w:rsidRPr="00000000">
        <w:rPr>
          <w:rtl w:val="0"/>
        </w:rPr>
      </w:r>
    </w:p>
    <w:p w:rsidR="00000000" w:rsidDel="00000000" w:rsidP="00000000" w:rsidRDefault="00000000" w:rsidRPr="00000000" w14:paraId="00000059">
      <w:pPr>
        <w:spacing w:line="360" w:lineRule="auto"/>
        <w:rPr>
          <w:sz w:val="24"/>
          <w:szCs w:val="24"/>
        </w:rPr>
      </w:pPr>
      <w:r w:rsidDel="00000000" w:rsidR="00000000" w:rsidRPr="00000000">
        <w:rPr>
          <w:sz w:val="24"/>
          <w:szCs w:val="24"/>
          <w:rtl w:val="0"/>
        </w:rPr>
        <w:t xml:space="preserve">In addition, the research indicates that eccentric workouts are crucial for reducing the risk of hamstring injuries because they increase muscle length and strength, which reduces the likelihood of reinjury by 56.8% to 70% (Rudisill </w:t>
      </w:r>
      <w:r w:rsidDel="00000000" w:rsidR="00000000" w:rsidRPr="00000000">
        <w:rPr>
          <w:i w:val="1"/>
          <w:sz w:val="24"/>
          <w:szCs w:val="24"/>
          <w:rtl w:val="0"/>
        </w:rPr>
        <w:t xml:space="preserve">et al.,</w:t>
      </w:r>
      <w:r w:rsidDel="00000000" w:rsidR="00000000" w:rsidRPr="00000000">
        <w:rPr>
          <w:sz w:val="24"/>
          <w:szCs w:val="24"/>
          <w:rtl w:val="0"/>
        </w:rPr>
        <w:t xml:space="preserve"> 2022). Compliance above 50% yields the biggest benefits (Ripley </w:t>
      </w:r>
      <w:r w:rsidDel="00000000" w:rsidR="00000000" w:rsidRPr="00000000">
        <w:rPr>
          <w:i w:val="1"/>
          <w:sz w:val="24"/>
          <w:szCs w:val="24"/>
          <w:rtl w:val="0"/>
        </w:rPr>
        <w:t xml:space="preserve">et al</w:t>
      </w:r>
      <w:r w:rsidDel="00000000" w:rsidR="00000000" w:rsidRPr="00000000">
        <w:rPr>
          <w:sz w:val="24"/>
          <w:szCs w:val="24"/>
          <w:rtl w:val="0"/>
        </w:rPr>
        <w:t xml:space="preserve">., 2021). Although plyometric and bounding exercises help stabilise the lower limbs, they are insufficient to increase explosive power on their own, highlighting the need for additional loading techniques (Porrati-Paladino &amp; Cuesta-Barriuso, 2021). To regulate the eccentric load on the hamstrings and guarantee a controlled return to peak-speed performance, sprint progression should be carefully phased (Hickey </w:t>
      </w:r>
      <w:r w:rsidDel="00000000" w:rsidR="00000000" w:rsidRPr="00000000">
        <w:rPr>
          <w:i w:val="1"/>
          <w:sz w:val="24"/>
          <w:szCs w:val="24"/>
          <w:rtl w:val="0"/>
        </w:rPr>
        <w:t xml:space="preserve">et al</w:t>
      </w:r>
      <w:r w:rsidDel="00000000" w:rsidR="00000000" w:rsidRPr="00000000">
        <w:rPr>
          <w:sz w:val="24"/>
          <w:szCs w:val="24"/>
          <w:rtl w:val="0"/>
        </w:rPr>
        <w:t xml:space="preserve">., 2021; Geraci </w:t>
      </w:r>
      <w:r w:rsidDel="00000000" w:rsidR="00000000" w:rsidRPr="00000000">
        <w:rPr>
          <w:i w:val="1"/>
          <w:sz w:val="24"/>
          <w:szCs w:val="24"/>
          <w:rtl w:val="0"/>
        </w:rPr>
        <w:t xml:space="preserve">et al.</w:t>
      </w:r>
      <w:r w:rsidDel="00000000" w:rsidR="00000000" w:rsidRPr="00000000">
        <w:rPr>
          <w:sz w:val="24"/>
          <w:szCs w:val="24"/>
          <w:rtl w:val="0"/>
        </w:rPr>
        <w:t xml:space="preserve">, 2024).</w:t>
      </w:r>
    </w:p>
    <w:p w:rsidR="00000000" w:rsidDel="00000000" w:rsidP="00000000" w:rsidRDefault="00000000" w:rsidRPr="00000000" w14:paraId="0000005A">
      <w:pPr>
        <w:spacing w:line="360" w:lineRule="auto"/>
        <w:rPr>
          <w:sz w:val="24"/>
          <w:szCs w:val="24"/>
        </w:rPr>
      </w:pPr>
      <w:r w:rsidDel="00000000" w:rsidR="00000000" w:rsidRPr="00000000">
        <w:rPr>
          <w:rtl w:val="0"/>
        </w:rPr>
      </w:r>
    </w:p>
    <w:p w:rsidR="00000000" w:rsidDel="00000000" w:rsidP="00000000" w:rsidRDefault="00000000" w:rsidRPr="00000000" w14:paraId="0000005B">
      <w:pPr>
        <w:spacing w:line="360" w:lineRule="auto"/>
        <w:rPr>
          <w:sz w:val="24"/>
          <w:szCs w:val="24"/>
        </w:rPr>
      </w:pPr>
      <w:r w:rsidDel="00000000" w:rsidR="00000000" w:rsidRPr="00000000">
        <w:rPr>
          <w:sz w:val="24"/>
          <w:szCs w:val="24"/>
          <w:rtl w:val="0"/>
        </w:rPr>
        <w:t xml:space="preserve">Given that football hamstring injury recurrence rates range from 12% to 63% (Brukner </w:t>
      </w:r>
      <w:r w:rsidDel="00000000" w:rsidR="00000000" w:rsidRPr="00000000">
        <w:rPr>
          <w:i w:val="1"/>
          <w:sz w:val="24"/>
          <w:szCs w:val="24"/>
          <w:rtl w:val="0"/>
        </w:rPr>
        <w:t xml:space="preserve">et al.,</w:t>
      </w:r>
      <w:r w:rsidDel="00000000" w:rsidR="00000000" w:rsidRPr="00000000">
        <w:rPr>
          <w:sz w:val="24"/>
          <w:szCs w:val="24"/>
          <w:rtl w:val="0"/>
        </w:rPr>
        <w:t xml:space="preserve"> 2013; Liu and al., 2012), a comprehensive RTP framework is essential. To reduce the danger of reinjury, it is essential to make sure that functional performance evaluations, psychological preparedness, balanced strength ratios, and medical clearance are all met. The likelihood of recurrence increases if these are not followed, which eventually jeopardises both rehabilitation progression and career longevity (Van der Horst </w:t>
      </w:r>
      <w:r w:rsidDel="00000000" w:rsidR="00000000" w:rsidRPr="00000000">
        <w:rPr>
          <w:i w:val="1"/>
          <w:sz w:val="24"/>
          <w:szCs w:val="24"/>
          <w:rtl w:val="0"/>
        </w:rPr>
        <w:t xml:space="preserve">et al.,</w:t>
      </w:r>
      <w:r w:rsidDel="00000000" w:rsidR="00000000" w:rsidRPr="00000000">
        <w:rPr>
          <w:sz w:val="24"/>
          <w:szCs w:val="24"/>
          <w:rtl w:val="0"/>
        </w:rPr>
        <w:t xml:space="preserve"> 2017; Perna</w:t>
      </w:r>
      <w:r w:rsidDel="00000000" w:rsidR="00000000" w:rsidRPr="00000000">
        <w:rPr>
          <w:i w:val="1"/>
          <w:sz w:val="24"/>
          <w:szCs w:val="24"/>
          <w:rtl w:val="0"/>
        </w:rPr>
        <w:t xml:space="preserve"> et al.</w:t>
      </w:r>
      <w:r w:rsidDel="00000000" w:rsidR="00000000" w:rsidRPr="00000000">
        <w:rPr>
          <w:sz w:val="24"/>
          <w:szCs w:val="24"/>
          <w:rtl w:val="0"/>
        </w:rPr>
        <w:t xml:space="preserve">, 2024).</w:t>
      </w:r>
    </w:p>
    <w:p w:rsidR="00000000" w:rsidDel="00000000" w:rsidP="00000000" w:rsidRDefault="00000000" w:rsidRPr="00000000" w14:paraId="0000005C">
      <w:pPr>
        <w:spacing w:line="360" w:lineRule="auto"/>
        <w:rPr>
          <w:sz w:val="24"/>
          <w:szCs w:val="24"/>
        </w:rPr>
      </w:pPr>
      <w:r w:rsidDel="00000000" w:rsidR="00000000" w:rsidRPr="00000000">
        <w:rPr>
          <w:rtl w:val="0"/>
        </w:rPr>
      </w:r>
    </w:p>
    <w:p w:rsidR="00000000" w:rsidDel="00000000" w:rsidP="00000000" w:rsidRDefault="00000000" w:rsidRPr="00000000" w14:paraId="0000005D">
      <w:pPr>
        <w:spacing w:line="360" w:lineRule="auto"/>
        <w:rPr>
          <w:sz w:val="24"/>
          <w:szCs w:val="24"/>
        </w:rPr>
      </w:pPr>
      <w:r w:rsidDel="00000000" w:rsidR="00000000" w:rsidRPr="00000000">
        <w:rPr>
          <w:sz w:val="24"/>
          <w:szCs w:val="24"/>
          <w:rtl w:val="0"/>
        </w:rPr>
        <w:t xml:space="preserve">Furthermore, both before and after RTP, injury prevention techniques are crucial. Programs such as the FIFA 11+ and Nordic Hamstring Exercises (NHE) dramatically reduce the incidence of hamstring injuries, and this effect is strongly correlated with adherence levels (Danielsson </w:t>
      </w:r>
      <w:r w:rsidDel="00000000" w:rsidR="00000000" w:rsidRPr="00000000">
        <w:rPr>
          <w:i w:val="1"/>
          <w:sz w:val="24"/>
          <w:szCs w:val="24"/>
          <w:rtl w:val="0"/>
        </w:rPr>
        <w:t xml:space="preserve">et al.</w:t>
      </w:r>
      <w:r w:rsidDel="00000000" w:rsidR="00000000" w:rsidRPr="00000000">
        <w:rPr>
          <w:sz w:val="24"/>
          <w:szCs w:val="24"/>
          <w:rtl w:val="0"/>
        </w:rPr>
        <w:t xml:space="preserve">, 2020; Silvers-Granelli </w:t>
      </w:r>
      <w:r w:rsidDel="00000000" w:rsidR="00000000" w:rsidRPr="00000000">
        <w:rPr>
          <w:i w:val="1"/>
          <w:sz w:val="24"/>
          <w:szCs w:val="24"/>
          <w:rtl w:val="0"/>
        </w:rPr>
        <w:t xml:space="preserve">et al.</w:t>
      </w:r>
      <w:r w:rsidDel="00000000" w:rsidR="00000000" w:rsidRPr="00000000">
        <w:rPr>
          <w:sz w:val="24"/>
          <w:szCs w:val="24"/>
          <w:rtl w:val="0"/>
        </w:rPr>
        <w:t xml:space="preserve">, 2024). Individual risk factors can be identified with the use of screening instruments such as strength testing, flexibility tests, and ultrasonography. This allows for focused interventions to improve resilience and address inadequacies (Buckthorpe</w:t>
      </w:r>
      <w:r w:rsidDel="00000000" w:rsidR="00000000" w:rsidRPr="00000000">
        <w:rPr>
          <w:i w:val="1"/>
          <w:sz w:val="24"/>
          <w:szCs w:val="24"/>
          <w:rtl w:val="0"/>
        </w:rPr>
        <w:t xml:space="preserve"> et al.</w:t>
      </w:r>
      <w:r w:rsidDel="00000000" w:rsidR="00000000" w:rsidRPr="00000000">
        <w:rPr>
          <w:sz w:val="24"/>
          <w:szCs w:val="24"/>
          <w:rtl w:val="0"/>
        </w:rPr>
        <w:t xml:space="preserve">, 2018; Ribeiro-Alvares </w:t>
      </w:r>
      <w:r w:rsidDel="00000000" w:rsidR="00000000" w:rsidRPr="00000000">
        <w:rPr>
          <w:i w:val="1"/>
          <w:sz w:val="24"/>
          <w:szCs w:val="24"/>
          <w:rtl w:val="0"/>
        </w:rPr>
        <w:t xml:space="preserve">et al</w:t>
      </w:r>
      <w:r w:rsidDel="00000000" w:rsidR="00000000" w:rsidRPr="00000000">
        <w:rPr>
          <w:sz w:val="24"/>
          <w:szCs w:val="24"/>
          <w:rtl w:val="0"/>
        </w:rPr>
        <w:t xml:space="preserve">., 2020).</w:t>
      </w:r>
    </w:p>
    <w:p w:rsidR="00000000" w:rsidDel="00000000" w:rsidP="00000000" w:rsidRDefault="00000000" w:rsidRPr="00000000" w14:paraId="0000005E">
      <w:pPr>
        <w:spacing w:line="360" w:lineRule="auto"/>
        <w:rPr>
          <w:sz w:val="24"/>
          <w:szCs w:val="24"/>
        </w:rPr>
      </w:pPr>
      <w:r w:rsidDel="00000000" w:rsidR="00000000" w:rsidRPr="00000000">
        <w:rPr>
          <w:rtl w:val="0"/>
        </w:rPr>
      </w:r>
    </w:p>
    <w:p w:rsidR="00000000" w:rsidDel="00000000" w:rsidP="00000000" w:rsidRDefault="00000000" w:rsidRPr="00000000" w14:paraId="0000005F">
      <w:pPr>
        <w:spacing w:line="360" w:lineRule="auto"/>
        <w:rPr>
          <w:sz w:val="24"/>
          <w:szCs w:val="24"/>
        </w:rPr>
      </w:pPr>
      <w:r w:rsidDel="00000000" w:rsidR="00000000" w:rsidRPr="00000000">
        <w:rPr>
          <w:sz w:val="24"/>
          <w:szCs w:val="24"/>
          <w:rtl w:val="0"/>
        </w:rPr>
        <w:t xml:space="preserve">Football players maintain high heart rates despite travelling great distances and making frequent, high-intensity movements, which highlights the need for well-structured RTP protocols (Bangsbo, 2014; Kubayi, 2019). Proper preparation is crucial since inadequate conditioning, hydration, and recovery techniques increase the risk of re-injury and performance decline (Kenny &amp; McGinn, 2017).</w:t>
      </w:r>
    </w:p>
    <w:p w:rsidR="00000000" w:rsidDel="00000000" w:rsidP="00000000" w:rsidRDefault="00000000" w:rsidRPr="00000000" w14:paraId="00000060">
      <w:pPr>
        <w:spacing w:line="360" w:lineRule="auto"/>
        <w:rPr>
          <w:sz w:val="24"/>
          <w:szCs w:val="24"/>
        </w:rPr>
      </w:pPr>
      <w:r w:rsidDel="00000000" w:rsidR="00000000" w:rsidRPr="00000000">
        <w:rPr>
          <w:rtl w:val="0"/>
        </w:rPr>
      </w:r>
    </w:p>
    <w:p w:rsidR="00000000" w:rsidDel="00000000" w:rsidP="00000000" w:rsidRDefault="00000000" w:rsidRPr="00000000" w14:paraId="00000061">
      <w:pPr>
        <w:spacing w:line="360" w:lineRule="auto"/>
        <w:rPr>
          <w:sz w:val="24"/>
          <w:szCs w:val="24"/>
        </w:rPr>
      </w:pPr>
      <w:r w:rsidDel="00000000" w:rsidR="00000000" w:rsidRPr="00000000">
        <w:rPr>
          <w:sz w:val="24"/>
          <w:szCs w:val="24"/>
          <w:rtl w:val="0"/>
        </w:rPr>
        <w:t xml:space="preserve">To conclude, a well-rounded approach that includes targeted eccentric strengthening, structured rehab protocols, moderate sprint development, and customised screening measures is necessary to help therapists assess the injury, and help athletes recover from hamstring sprains and return to play.</w:t>
      </w:r>
    </w:p>
    <w:p w:rsidR="00000000" w:rsidDel="00000000" w:rsidP="00000000" w:rsidRDefault="00000000" w:rsidRPr="00000000" w14:paraId="00000062">
      <w:pPr>
        <w:spacing w:line="360" w:lineRule="auto"/>
        <w:rPr>
          <w:sz w:val="24"/>
          <w:szCs w:val="24"/>
        </w:rPr>
      </w:pPr>
      <w:r w:rsidDel="00000000" w:rsidR="00000000" w:rsidRPr="00000000">
        <w:rPr>
          <w:rtl w:val="0"/>
        </w:rPr>
      </w:r>
    </w:p>
    <w:p w:rsidR="00000000" w:rsidDel="00000000" w:rsidP="00000000" w:rsidRDefault="00000000" w:rsidRPr="00000000" w14:paraId="00000063">
      <w:pPr>
        <w:spacing w:line="360" w:lineRule="auto"/>
        <w:rPr>
          <w:sz w:val="24"/>
          <w:szCs w:val="24"/>
        </w:rPr>
      </w:pPr>
      <w:r w:rsidDel="00000000" w:rsidR="00000000" w:rsidRPr="00000000">
        <w:rPr>
          <w:rtl w:val="0"/>
        </w:rPr>
      </w:r>
    </w:p>
    <w:p w:rsidR="00000000" w:rsidDel="00000000" w:rsidP="00000000" w:rsidRDefault="00000000" w:rsidRPr="00000000" w14:paraId="00000064">
      <w:pPr>
        <w:spacing w:line="360" w:lineRule="auto"/>
        <w:rPr>
          <w:sz w:val="24"/>
          <w:szCs w:val="24"/>
        </w:rPr>
      </w:pPr>
      <w:r w:rsidDel="00000000" w:rsidR="00000000" w:rsidRPr="00000000">
        <w:rPr>
          <w:rtl w:val="0"/>
        </w:rPr>
      </w:r>
    </w:p>
    <w:p w:rsidR="00000000" w:rsidDel="00000000" w:rsidP="00000000" w:rsidRDefault="00000000" w:rsidRPr="00000000" w14:paraId="00000065">
      <w:pPr>
        <w:spacing w:line="360" w:lineRule="auto"/>
        <w:rPr>
          <w:sz w:val="24"/>
          <w:szCs w:val="24"/>
        </w:rPr>
      </w:pPr>
      <w:r w:rsidDel="00000000" w:rsidR="00000000" w:rsidRPr="00000000">
        <w:rPr>
          <w:rtl w:val="0"/>
        </w:rPr>
      </w:r>
    </w:p>
    <w:p w:rsidR="00000000" w:rsidDel="00000000" w:rsidP="00000000" w:rsidRDefault="00000000" w:rsidRPr="00000000" w14:paraId="00000066">
      <w:pPr>
        <w:spacing w:line="360" w:lineRule="auto"/>
        <w:rPr>
          <w:sz w:val="24"/>
          <w:szCs w:val="24"/>
        </w:rPr>
      </w:pPr>
      <w:r w:rsidDel="00000000" w:rsidR="00000000" w:rsidRPr="00000000">
        <w:rPr>
          <w:rtl w:val="0"/>
        </w:rPr>
      </w:r>
    </w:p>
    <w:p w:rsidR="00000000" w:rsidDel="00000000" w:rsidP="00000000" w:rsidRDefault="00000000" w:rsidRPr="00000000" w14:paraId="00000067">
      <w:pPr>
        <w:spacing w:line="360" w:lineRule="auto"/>
        <w:rPr>
          <w:sz w:val="24"/>
          <w:szCs w:val="24"/>
        </w:rPr>
      </w:pPr>
      <w:r w:rsidDel="00000000" w:rsidR="00000000" w:rsidRPr="00000000">
        <w:rPr>
          <w:rtl w:val="0"/>
        </w:rPr>
      </w:r>
    </w:p>
    <w:p w:rsidR="00000000" w:rsidDel="00000000" w:rsidP="00000000" w:rsidRDefault="00000000" w:rsidRPr="00000000" w14:paraId="00000068">
      <w:pPr>
        <w:spacing w:line="360" w:lineRule="auto"/>
        <w:rPr>
          <w:sz w:val="24"/>
          <w:szCs w:val="24"/>
        </w:rPr>
      </w:pPr>
      <w:r w:rsidDel="00000000" w:rsidR="00000000" w:rsidRPr="00000000">
        <w:rPr>
          <w:rtl w:val="0"/>
        </w:rPr>
      </w:r>
    </w:p>
    <w:p w:rsidR="00000000" w:rsidDel="00000000" w:rsidP="00000000" w:rsidRDefault="00000000" w:rsidRPr="00000000" w14:paraId="00000069">
      <w:pPr>
        <w:spacing w:line="360" w:lineRule="auto"/>
        <w:rPr>
          <w:sz w:val="24"/>
          <w:szCs w:val="24"/>
        </w:rPr>
      </w:pPr>
      <w:r w:rsidDel="00000000" w:rsidR="00000000" w:rsidRPr="00000000">
        <w:rPr>
          <w:rtl w:val="0"/>
        </w:rPr>
      </w:r>
    </w:p>
    <w:p w:rsidR="00000000" w:rsidDel="00000000" w:rsidP="00000000" w:rsidRDefault="00000000" w:rsidRPr="00000000" w14:paraId="0000006A">
      <w:pPr>
        <w:spacing w:line="360" w:lineRule="auto"/>
        <w:rPr>
          <w:sz w:val="24"/>
          <w:szCs w:val="24"/>
        </w:rPr>
      </w:pPr>
      <w:r w:rsidDel="00000000" w:rsidR="00000000" w:rsidRPr="00000000">
        <w:rPr>
          <w:rtl w:val="0"/>
        </w:rPr>
      </w:r>
    </w:p>
    <w:p w:rsidR="00000000" w:rsidDel="00000000" w:rsidP="00000000" w:rsidRDefault="00000000" w:rsidRPr="00000000" w14:paraId="0000006B">
      <w:pPr>
        <w:spacing w:line="360" w:lineRule="auto"/>
        <w:rPr>
          <w:b w:val="1"/>
          <w:sz w:val="28"/>
          <w:szCs w:val="28"/>
        </w:rPr>
      </w:pPr>
      <w:r w:rsidDel="00000000" w:rsidR="00000000" w:rsidRPr="00000000">
        <w:rPr>
          <w:rtl w:val="0"/>
        </w:rPr>
      </w:r>
    </w:p>
    <w:p w:rsidR="00000000" w:rsidDel="00000000" w:rsidP="00000000" w:rsidRDefault="00000000" w:rsidRPr="00000000" w14:paraId="0000006C">
      <w:pPr>
        <w:spacing w:line="360" w:lineRule="auto"/>
        <w:rPr>
          <w:sz w:val="24"/>
          <w:szCs w:val="24"/>
        </w:rPr>
      </w:pPr>
      <w:r w:rsidDel="00000000" w:rsidR="00000000" w:rsidRPr="00000000">
        <w:rPr>
          <w:rtl w:val="0"/>
        </w:rPr>
      </w:r>
    </w:p>
    <w:p w:rsidR="00000000" w:rsidDel="00000000" w:rsidP="00000000" w:rsidRDefault="00000000" w:rsidRPr="00000000" w14:paraId="0000006D">
      <w:pPr>
        <w:spacing w:line="360" w:lineRule="auto"/>
        <w:rPr>
          <w:sz w:val="24"/>
          <w:szCs w:val="24"/>
        </w:rPr>
      </w:pPr>
      <w:r w:rsidDel="00000000" w:rsidR="00000000" w:rsidRPr="00000000">
        <w:rPr>
          <w:rtl w:val="0"/>
        </w:rPr>
      </w:r>
    </w:p>
    <w:p w:rsidR="00000000" w:rsidDel="00000000" w:rsidP="00000000" w:rsidRDefault="00000000" w:rsidRPr="00000000" w14:paraId="0000006E">
      <w:pPr>
        <w:spacing w:line="360" w:lineRule="auto"/>
        <w:rPr>
          <w:sz w:val="24"/>
          <w:szCs w:val="24"/>
        </w:rPr>
      </w:pPr>
      <w:r w:rsidDel="00000000" w:rsidR="00000000" w:rsidRPr="00000000">
        <w:rPr>
          <w:rtl w:val="0"/>
        </w:rPr>
      </w:r>
    </w:p>
    <w:p w:rsidR="00000000" w:rsidDel="00000000" w:rsidP="00000000" w:rsidRDefault="00000000" w:rsidRPr="00000000" w14:paraId="0000006F">
      <w:pPr>
        <w:spacing w:line="360" w:lineRule="auto"/>
        <w:rPr>
          <w:sz w:val="24"/>
          <w:szCs w:val="24"/>
        </w:rPr>
      </w:pPr>
      <w:r w:rsidDel="00000000" w:rsidR="00000000" w:rsidRPr="00000000">
        <w:rPr>
          <w:rtl w:val="0"/>
        </w:rPr>
      </w:r>
    </w:p>
    <w:p w:rsidR="00000000" w:rsidDel="00000000" w:rsidP="00000000" w:rsidRDefault="00000000" w:rsidRPr="00000000" w14:paraId="00000070">
      <w:pPr>
        <w:spacing w:line="360" w:lineRule="auto"/>
        <w:rPr>
          <w:b w:val="1"/>
          <w:sz w:val="28"/>
          <w:szCs w:val="28"/>
        </w:rPr>
      </w:pPr>
      <w:r w:rsidDel="00000000" w:rsidR="00000000" w:rsidRPr="00000000">
        <w:rPr>
          <w:rtl w:val="0"/>
        </w:rPr>
      </w:r>
    </w:p>
    <w:p w:rsidR="00000000" w:rsidDel="00000000" w:rsidP="00000000" w:rsidRDefault="00000000" w:rsidRPr="00000000" w14:paraId="00000071">
      <w:pPr>
        <w:spacing w:line="360" w:lineRule="auto"/>
        <w:rPr>
          <w:b w:val="1"/>
          <w:sz w:val="28"/>
          <w:szCs w:val="28"/>
        </w:rPr>
      </w:pPr>
      <w:r w:rsidDel="00000000" w:rsidR="00000000" w:rsidRPr="00000000">
        <w:rPr>
          <w:rtl w:val="0"/>
        </w:rPr>
      </w:r>
    </w:p>
    <w:p w:rsidR="00000000" w:rsidDel="00000000" w:rsidP="00000000" w:rsidRDefault="00000000" w:rsidRPr="00000000" w14:paraId="00000072">
      <w:pPr>
        <w:spacing w:line="360" w:lineRule="auto"/>
        <w:rPr>
          <w:sz w:val="24"/>
          <w:szCs w:val="24"/>
        </w:rPr>
      </w:pPr>
      <w:r w:rsidDel="00000000" w:rsidR="00000000" w:rsidRPr="00000000">
        <w:rPr>
          <w:rtl w:val="0"/>
        </w:rPr>
      </w:r>
    </w:p>
    <w:p w:rsidR="00000000" w:rsidDel="00000000" w:rsidP="00000000" w:rsidRDefault="00000000" w:rsidRPr="00000000" w14:paraId="00000073">
      <w:pPr>
        <w:spacing w:line="360" w:lineRule="auto"/>
        <w:rPr>
          <w:sz w:val="24"/>
          <w:szCs w:val="24"/>
        </w:rPr>
      </w:pPr>
      <w:r w:rsidDel="00000000" w:rsidR="00000000" w:rsidRPr="00000000">
        <w:rPr>
          <w:rtl w:val="0"/>
        </w:rPr>
      </w:r>
    </w:p>
    <w:p w:rsidR="00000000" w:rsidDel="00000000" w:rsidP="00000000" w:rsidRDefault="00000000" w:rsidRPr="00000000" w14:paraId="00000074">
      <w:pPr>
        <w:spacing w:line="36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075">
      <w:pPr>
        <w:spacing w:line="360" w:lineRule="auto"/>
        <w:jc w:val="left"/>
        <w:rPr>
          <w:sz w:val="24"/>
          <w:szCs w:val="24"/>
        </w:rPr>
      </w:pPr>
      <w:r w:rsidDel="00000000" w:rsidR="00000000" w:rsidRPr="00000000">
        <w:rPr>
          <w:rtl w:val="0"/>
        </w:rPr>
      </w:r>
    </w:p>
    <w:p w:rsidR="00000000" w:rsidDel="00000000" w:rsidP="00000000" w:rsidRDefault="00000000" w:rsidRPr="00000000" w14:paraId="00000076">
      <w:pPr>
        <w:spacing w:line="360" w:lineRule="auto"/>
        <w:jc w:val="left"/>
        <w:rPr>
          <w:b w:val="1"/>
          <w:sz w:val="28"/>
          <w:szCs w:val="28"/>
        </w:rPr>
      </w:pPr>
      <w:r w:rsidDel="00000000" w:rsidR="00000000" w:rsidRPr="00000000">
        <w:rPr>
          <w:b w:val="1"/>
          <w:sz w:val="28"/>
          <w:szCs w:val="28"/>
          <w:rtl w:val="0"/>
        </w:rPr>
        <w:t xml:space="preserve">References</w:t>
      </w:r>
    </w:p>
    <w:p w:rsidR="00000000" w:rsidDel="00000000" w:rsidP="00000000" w:rsidRDefault="00000000" w:rsidRPr="00000000" w14:paraId="00000077">
      <w:pPr>
        <w:spacing w:line="360" w:lineRule="auto"/>
        <w:jc w:val="left"/>
        <w:rPr>
          <w:b w:val="1"/>
          <w:sz w:val="28"/>
          <w:szCs w:val="28"/>
        </w:rPr>
      </w:pPr>
      <w:r w:rsidDel="00000000" w:rsidR="00000000" w:rsidRPr="00000000">
        <w:rPr>
          <w:rtl w:val="0"/>
        </w:rPr>
      </w:r>
    </w:p>
    <w:p w:rsidR="00000000" w:rsidDel="00000000" w:rsidP="00000000" w:rsidRDefault="00000000" w:rsidRPr="00000000" w14:paraId="00000078">
      <w:pPr>
        <w:numPr>
          <w:ilvl w:val="0"/>
          <w:numId w:val="1"/>
        </w:numPr>
        <w:spacing w:after="0" w:afterAutospacing="0" w:line="360" w:lineRule="auto"/>
        <w:ind w:left="720" w:hanging="360"/>
        <w:rPr>
          <w:sz w:val="24"/>
          <w:szCs w:val="24"/>
        </w:rPr>
      </w:pPr>
      <w:r w:rsidDel="00000000" w:rsidR="00000000" w:rsidRPr="00000000">
        <w:rPr>
          <w:sz w:val="24"/>
          <w:szCs w:val="24"/>
          <w:rtl w:val="0"/>
        </w:rPr>
        <w:t xml:space="preserve">Afonso, J. </w:t>
      </w:r>
      <w:r w:rsidDel="00000000" w:rsidR="00000000" w:rsidRPr="00000000">
        <w:rPr>
          <w:i w:val="1"/>
          <w:sz w:val="24"/>
          <w:szCs w:val="24"/>
          <w:rtl w:val="0"/>
        </w:rPr>
        <w:t xml:space="preserve">et al.</w:t>
      </w:r>
      <w:r w:rsidDel="00000000" w:rsidR="00000000" w:rsidRPr="00000000">
        <w:rPr>
          <w:sz w:val="24"/>
          <w:szCs w:val="24"/>
          <w:rtl w:val="0"/>
        </w:rPr>
        <w:t xml:space="preserve"> (2021) ‘The Hamstrings: Anatomic and Physiologic Variations and Their Potential Relationships With Injury Risk’, </w:t>
      </w:r>
      <w:r w:rsidDel="00000000" w:rsidR="00000000" w:rsidRPr="00000000">
        <w:rPr>
          <w:i w:val="1"/>
          <w:sz w:val="24"/>
          <w:szCs w:val="24"/>
          <w:rtl w:val="0"/>
        </w:rPr>
        <w:t xml:space="preserve">Frontiers in Physiology</w:t>
      </w:r>
      <w:r w:rsidDel="00000000" w:rsidR="00000000" w:rsidRPr="00000000">
        <w:rPr>
          <w:sz w:val="24"/>
          <w:szCs w:val="24"/>
          <w:rtl w:val="0"/>
        </w:rPr>
        <w:t xml:space="preserve">, 12(12). Available at: https://doi.org/10.3389/fphys.2021.694604.</w:t>
      </w:r>
    </w:p>
    <w:p w:rsidR="00000000" w:rsidDel="00000000" w:rsidP="00000000" w:rsidRDefault="00000000" w:rsidRPr="00000000" w14:paraId="00000079">
      <w:pPr>
        <w:numPr>
          <w:ilvl w:val="0"/>
          <w:numId w:val="1"/>
        </w:numPr>
        <w:spacing w:after="0" w:afterAutospacing="0" w:line="360" w:lineRule="auto"/>
        <w:ind w:left="720" w:hanging="360"/>
        <w:rPr>
          <w:sz w:val="24"/>
          <w:szCs w:val="24"/>
        </w:rPr>
      </w:pPr>
      <w:r w:rsidDel="00000000" w:rsidR="00000000" w:rsidRPr="00000000">
        <w:rPr>
          <w:sz w:val="24"/>
          <w:szCs w:val="24"/>
          <w:rtl w:val="0"/>
        </w:rPr>
        <w:t xml:space="preserve">Bangsbo, J. (2014) </w:t>
      </w:r>
      <w:r w:rsidDel="00000000" w:rsidR="00000000" w:rsidRPr="00000000">
        <w:rPr>
          <w:i w:val="1"/>
          <w:sz w:val="24"/>
          <w:szCs w:val="24"/>
          <w:rtl w:val="0"/>
        </w:rPr>
        <w:t xml:space="preserve">Physiological Demands of Football</w:t>
      </w:r>
      <w:r w:rsidDel="00000000" w:rsidR="00000000" w:rsidRPr="00000000">
        <w:rPr>
          <w:sz w:val="24"/>
          <w:szCs w:val="24"/>
          <w:rtl w:val="0"/>
        </w:rPr>
        <w:t xml:space="preserve">. 125th edn. Sports Exercise Exchange, pp. 1–6.</w:t>
      </w:r>
    </w:p>
    <w:p w:rsidR="00000000" w:rsidDel="00000000" w:rsidP="00000000" w:rsidRDefault="00000000" w:rsidRPr="00000000" w14:paraId="0000007A">
      <w:pPr>
        <w:numPr>
          <w:ilvl w:val="0"/>
          <w:numId w:val="1"/>
        </w:numPr>
        <w:spacing w:after="0" w:afterAutospacing="0" w:line="360" w:lineRule="auto"/>
        <w:ind w:left="720" w:hanging="360"/>
        <w:rPr>
          <w:sz w:val="24"/>
          <w:szCs w:val="24"/>
        </w:rPr>
      </w:pPr>
      <w:r w:rsidDel="00000000" w:rsidR="00000000" w:rsidRPr="00000000">
        <w:rPr>
          <w:sz w:val="24"/>
          <w:szCs w:val="24"/>
          <w:rtl w:val="0"/>
        </w:rPr>
        <w:t xml:space="preserve">Bisciotti, G.N. </w:t>
      </w:r>
      <w:r w:rsidDel="00000000" w:rsidR="00000000" w:rsidRPr="00000000">
        <w:rPr>
          <w:i w:val="1"/>
          <w:sz w:val="24"/>
          <w:szCs w:val="24"/>
          <w:rtl w:val="0"/>
        </w:rPr>
        <w:t xml:space="preserve">et al.</w:t>
      </w:r>
      <w:r w:rsidDel="00000000" w:rsidR="00000000" w:rsidRPr="00000000">
        <w:rPr>
          <w:sz w:val="24"/>
          <w:szCs w:val="24"/>
          <w:rtl w:val="0"/>
        </w:rPr>
        <w:t xml:space="preserve"> (2020) ‘Hamstring Injuries Prevention in Soccer: A Narrative Review of Current Literature’, </w:t>
      </w:r>
      <w:r w:rsidDel="00000000" w:rsidR="00000000" w:rsidRPr="00000000">
        <w:rPr>
          <w:i w:val="1"/>
          <w:sz w:val="24"/>
          <w:szCs w:val="24"/>
          <w:rtl w:val="0"/>
        </w:rPr>
        <w:t xml:space="preserve">Joints</w:t>
      </w:r>
      <w:r w:rsidDel="00000000" w:rsidR="00000000" w:rsidRPr="00000000">
        <w:rPr>
          <w:sz w:val="24"/>
          <w:szCs w:val="24"/>
          <w:rtl w:val="0"/>
        </w:rPr>
        <w:t xml:space="preserve">, 7(3). Available at: https://doi.org/10.1055/s-0040-1712113.</w:t>
      </w:r>
    </w:p>
    <w:p w:rsidR="00000000" w:rsidDel="00000000" w:rsidP="00000000" w:rsidRDefault="00000000" w:rsidRPr="00000000" w14:paraId="0000007B">
      <w:pPr>
        <w:numPr>
          <w:ilvl w:val="0"/>
          <w:numId w:val="1"/>
        </w:numPr>
        <w:spacing w:after="0" w:afterAutospacing="0" w:line="360" w:lineRule="auto"/>
        <w:ind w:left="720" w:hanging="360"/>
        <w:rPr>
          <w:sz w:val="24"/>
          <w:szCs w:val="24"/>
        </w:rPr>
      </w:pPr>
      <w:r w:rsidDel="00000000" w:rsidR="00000000" w:rsidRPr="00000000">
        <w:rPr>
          <w:sz w:val="24"/>
          <w:szCs w:val="24"/>
          <w:rtl w:val="0"/>
        </w:rPr>
        <w:t xml:space="preserve">Bourne, M.N. </w:t>
      </w:r>
      <w:r w:rsidDel="00000000" w:rsidR="00000000" w:rsidRPr="00000000">
        <w:rPr>
          <w:i w:val="1"/>
          <w:sz w:val="24"/>
          <w:szCs w:val="24"/>
          <w:rtl w:val="0"/>
        </w:rPr>
        <w:t xml:space="preserve">et al.</w:t>
      </w:r>
      <w:r w:rsidDel="00000000" w:rsidR="00000000" w:rsidRPr="00000000">
        <w:rPr>
          <w:sz w:val="24"/>
          <w:szCs w:val="24"/>
          <w:rtl w:val="0"/>
        </w:rPr>
        <w:t xml:space="preserve"> (2017) ‘An Evidence-Based Framework for Strengthening Exercises to Prevent Hamstring Injury’, </w:t>
      </w:r>
      <w:r w:rsidDel="00000000" w:rsidR="00000000" w:rsidRPr="00000000">
        <w:rPr>
          <w:i w:val="1"/>
          <w:sz w:val="24"/>
          <w:szCs w:val="24"/>
          <w:rtl w:val="0"/>
        </w:rPr>
        <w:t xml:space="preserve">Sports Medicine</w:t>
      </w:r>
      <w:r w:rsidDel="00000000" w:rsidR="00000000" w:rsidRPr="00000000">
        <w:rPr>
          <w:sz w:val="24"/>
          <w:szCs w:val="24"/>
          <w:rtl w:val="0"/>
        </w:rPr>
        <w:t xml:space="preserve">, 48(2), pp. 251–267. Available at: https://doi.org/10.1007/s40279-017-0796-x.</w:t>
      </w:r>
    </w:p>
    <w:p w:rsidR="00000000" w:rsidDel="00000000" w:rsidP="00000000" w:rsidRDefault="00000000" w:rsidRPr="00000000" w14:paraId="0000007C">
      <w:pPr>
        <w:numPr>
          <w:ilvl w:val="0"/>
          <w:numId w:val="1"/>
        </w:numPr>
        <w:spacing w:after="0" w:afterAutospacing="0" w:line="360" w:lineRule="auto"/>
        <w:ind w:left="720" w:hanging="360"/>
        <w:rPr>
          <w:sz w:val="24"/>
          <w:szCs w:val="24"/>
        </w:rPr>
      </w:pPr>
      <w:r w:rsidDel="00000000" w:rsidR="00000000" w:rsidRPr="00000000">
        <w:rPr>
          <w:sz w:val="24"/>
          <w:szCs w:val="24"/>
          <w:rtl w:val="0"/>
        </w:rPr>
        <w:t xml:space="preserve">Brukner, P. </w:t>
      </w:r>
      <w:r w:rsidDel="00000000" w:rsidR="00000000" w:rsidRPr="00000000">
        <w:rPr>
          <w:i w:val="1"/>
          <w:sz w:val="24"/>
          <w:szCs w:val="24"/>
          <w:rtl w:val="0"/>
        </w:rPr>
        <w:t xml:space="preserve">et al.</w:t>
      </w:r>
      <w:r w:rsidDel="00000000" w:rsidR="00000000" w:rsidRPr="00000000">
        <w:rPr>
          <w:sz w:val="24"/>
          <w:szCs w:val="24"/>
          <w:rtl w:val="0"/>
        </w:rPr>
        <w:t xml:space="preserve"> (2013) ‘Recurrent hamstring muscle injury: applying the limited evidence in the professional football setting with a seven-point programme’, </w:t>
      </w:r>
      <w:r w:rsidDel="00000000" w:rsidR="00000000" w:rsidRPr="00000000">
        <w:rPr>
          <w:i w:val="1"/>
          <w:sz w:val="24"/>
          <w:szCs w:val="24"/>
          <w:rtl w:val="0"/>
        </w:rPr>
        <w:t xml:space="preserve">British Journal of Sports Medicine</w:t>
      </w:r>
      <w:r w:rsidDel="00000000" w:rsidR="00000000" w:rsidRPr="00000000">
        <w:rPr>
          <w:sz w:val="24"/>
          <w:szCs w:val="24"/>
          <w:rtl w:val="0"/>
        </w:rPr>
        <w:t xml:space="preserve">, 48(11), pp. 929–938. Available at: https://doi.org/10.1136/bjsports-2012-091400.</w:t>
      </w:r>
    </w:p>
    <w:p w:rsidR="00000000" w:rsidDel="00000000" w:rsidP="00000000" w:rsidRDefault="00000000" w:rsidRPr="00000000" w14:paraId="0000007D">
      <w:pPr>
        <w:numPr>
          <w:ilvl w:val="0"/>
          <w:numId w:val="1"/>
        </w:numPr>
        <w:spacing w:after="0" w:afterAutospacing="0" w:line="360" w:lineRule="auto"/>
        <w:ind w:left="720" w:hanging="360"/>
        <w:rPr>
          <w:sz w:val="24"/>
          <w:szCs w:val="24"/>
        </w:rPr>
      </w:pPr>
      <w:r w:rsidDel="00000000" w:rsidR="00000000" w:rsidRPr="00000000">
        <w:rPr>
          <w:sz w:val="24"/>
          <w:szCs w:val="24"/>
          <w:rtl w:val="0"/>
        </w:rPr>
        <w:t xml:space="preserve">Buckthorpe, M. </w:t>
      </w:r>
      <w:r w:rsidDel="00000000" w:rsidR="00000000" w:rsidRPr="00000000">
        <w:rPr>
          <w:i w:val="1"/>
          <w:sz w:val="24"/>
          <w:szCs w:val="24"/>
          <w:rtl w:val="0"/>
        </w:rPr>
        <w:t xml:space="preserve">et al.</w:t>
      </w:r>
      <w:r w:rsidDel="00000000" w:rsidR="00000000" w:rsidRPr="00000000">
        <w:rPr>
          <w:sz w:val="24"/>
          <w:szCs w:val="24"/>
          <w:rtl w:val="0"/>
        </w:rPr>
        <w:t xml:space="preserve"> (2018) ‘Recommendations for hamstring injury prevention in elite football: translating research into practice’, </w:t>
      </w:r>
      <w:r w:rsidDel="00000000" w:rsidR="00000000" w:rsidRPr="00000000">
        <w:rPr>
          <w:i w:val="1"/>
          <w:sz w:val="24"/>
          <w:szCs w:val="24"/>
          <w:rtl w:val="0"/>
        </w:rPr>
        <w:t xml:space="preserve">British Journal of Sports Medicine</w:t>
      </w:r>
      <w:r w:rsidDel="00000000" w:rsidR="00000000" w:rsidRPr="00000000">
        <w:rPr>
          <w:sz w:val="24"/>
          <w:szCs w:val="24"/>
          <w:rtl w:val="0"/>
        </w:rPr>
        <w:t xml:space="preserve">, 53(7), pp. 449–456. Available at: https://doi.org/10.1136/bjsports-2018-099616.</w:t>
      </w:r>
    </w:p>
    <w:p w:rsidR="00000000" w:rsidDel="00000000" w:rsidP="00000000" w:rsidRDefault="00000000" w:rsidRPr="00000000" w14:paraId="0000007E">
      <w:pPr>
        <w:numPr>
          <w:ilvl w:val="0"/>
          <w:numId w:val="1"/>
        </w:numPr>
        <w:spacing w:after="0" w:afterAutospacing="0" w:line="360" w:lineRule="auto"/>
        <w:ind w:left="720" w:hanging="360"/>
        <w:rPr>
          <w:sz w:val="24"/>
          <w:szCs w:val="24"/>
        </w:rPr>
      </w:pPr>
      <w:r w:rsidDel="00000000" w:rsidR="00000000" w:rsidRPr="00000000">
        <w:rPr>
          <w:sz w:val="24"/>
          <w:szCs w:val="24"/>
          <w:rtl w:val="0"/>
        </w:rPr>
        <w:t xml:space="preserve">Danielsson, A. </w:t>
      </w:r>
      <w:r w:rsidDel="00000000" w:rsidR="00000000" w:rsidRPr="00000000">
        <w:rPr>
          <w:i w:val="1"/>
          <w:sz w:val="24"/>
          <w:szCs w:val="24"/>
          <w:rtl w:val="0"/>
        </w:rPr>
        <w:t xml:space="preserve">et al.</w:t>
      </w:r>
      <w:r w:rsidDel="00000000" w:rsidR="00000000" w:rsidRPr="00000000">
        <w:rPr>
          <w:sz w:val="24"/>
          <w:szCs w:val="24"/>
          <w:rtl w:val="0"/>
        </w:rPr>
        <w:t xml:space="preserve"> (2020) ‘The mechanism of hamstring injuries – a systematic review’, </w:t>
      </w:r>
      <w:r w:rsidDel="00000000" w:rsidR="00000000" w:rsidRPr="00000000">
        <w:rPr>
          <w:i w:val="1"/>
          <w:sz w:val="24"/>
          <w:szCs w:val="24"/>
          <w:rtl w:val="0"/>
        </w:rPr>
        <w:t xml:space="preserve">BMC Musculoskeletal Disorders</w:t>
      </w:r>
      <w:r w:rsidDel="00000000" w:rsidR="00000000" w:rsidRPr="00000000">
        <w:rPr>
          <w:sz w:val="24"/>
          <w:szCs w:val="24"/>
          <w:rtl w:val="0"/>
        </w:rPr>
        <w:t xml:space="preserve">, 21(1). Available at: https://doi.org/10.1186/s12891-020-03658-8.</w:t>
      </w:r>
    </w:p>
    <w:p w:rsidR="00000000" w:rsidDel="00000000" w:rsidP="00000000" w:rsidRDefault="00000000" w:rsidRPr="00000000" w14:paraId="0000007F">
      <w:pPr>
        <w:numPr>
          <w:ilvl w:val="0"/>
          <w:numId w:val="1"/>
        </w:numPr>
        <w:spacing w:after="0" w:afterAutospacing="0" w:line="360" w:lineRule="auto"/>
        <w:ind w:left="720" w:hanging="360"/>
        <w:rPr>
          <w:sz w:val="24"/>
          <w:szCs w:val="24"/>
        </w:rPr>
      </w:pPr>
      <w:r w:rsidDel="00000000" w:rsidR="00000000" w:rsidRPr="00000000">
        <w:rPr>
          <w:sz w:val="24"/>
          <w:szCs w:val="24"/>
          <w:rtl w:val="0"/>
        </w:rPr>
        <w:t xml:space="preserve">Eire, C. and Ekstrand, J. (2019) </w:t>
      </w:r>
      <w:r w:rsidDel="00000000" w:rsidR="00000000" w:rsidRPr="00000000">
        <w:rPr>
          <w:i w:val="1"/>
          <w:sz w:val="24"/>
          <w:szCs w:val="24"/>
          <w:rtl w:val="0"/>
        </w:rPr>
        <w:t xml:space="preserve">Aspetar Sports Medicine Journal</w:t>
      </w:r>
      <w:r w:rsidDel="00000000" w:rsidR="00000000" w:rsidRPr="00000000">
        <w:rPr>
          <w:sz w:val="24"/>
          <w:szCs w:val="24"/>
          <w:rtl w:val="0"/>
        </w:rPr>
        <w:t xml:space="preserve">. Hamstring Injuries. Qatar: Aspetar, pp. 74–77.</w:t>
      </w:r>
    </w:p>
    <w:p w:rsidR="00000000" w:rsidDel="00000000" w:rsidP="00000000" w:rsidRDefault="00000000" w:rsidRPr="00000000" w14:paraId="00000080">
      <w:pPr>
        <w:numPr>
          <w:ilvl w:val="0"/>
          <w:numId w:val="1"/>
        </w:numPr>
        <w:spacing w:after="0" w:afterAutospacing="0" w:line="360" w:lineRule="auto"/>
        <w:ind w:left="720" w:hanging="360"/>
        <w:rPr>
          <w:sz w:val="24"/>
          <w:szCs w:val="24"/>
        </w:rPr>
      </w:pPr>
      <w:r w:rsidDel="00000000" w:rsidR="00000000" w:rsidRPr="00000000">
        <w:rPr>
          <w:sz w:val="24"/>
          <w:szCs w:val="24"/>
          <w:rtl w:val="0"/>
        </w:rPr>
        <w:t xml:space="preserve">Ekstrand, J. </w:t>
      </w:r>
      <w:r w:rsidDel="00000000" w:rsidR="00000000" w:rsidRPr="00000000">
        <w:rPr>
          <w:i w:val="1"/>
          <w:sz w:val="24"/>
          <w:szCs w:val="24"/>
          <w:rtl w:val="0"/>
        </w:rPr>
        <w:t xml:space="preserve">et al.</w:t>
      </w:r>
      <w:r w:rsidDel="00000000" w:rsidR="00000000" w:rsidRPr="00000000">
        <w:rPr>
          <w:sz w:val="24"/>
          <w:szCs w:val="24"/>
          <w:rtl w:val="0"/>
        </w:rPr>
        <w:t xml:space="preserve"> (2022) ‘Hamstring injury rates have increased during recent seasons and now constitute 24% of all injuries in men’s professional football: the UEFA Elite Club Injury Study from 2001/02 to 2021/22’, </w:t>
      </w:r>
      <w:r w:rsidDel="00000000" w:rsidR="00000000" w:rsidRPr="00000000">
        <w:rPr>
          <w:i w:val="1"/>
          <w:sz w:val="24"/>
          <w:szCs w:val="24"/>
          <w:rtl w:val="0"/>
        </w:rPr>
        <w:t xml:space="preserve">British Journal of Sports Medicine</w:t>
      </w:r>
      <w:r w:rsidDel="00000000" w:rsidR="00000000" w:rsidRPr="00000000">
        <w:rPr>
          <w:sz w:val="24"/>
          <w:szCs w:val="24"/>
          <w:rtl w:val="0"/>
        </w:rPr>
        <w:t xml:space="preserve">, 57(5), pp. 292–298. Available at: https://doi.org/10.1136/bjsports-2021-105407.</w:t>
      </w:r>
    </w:p>
    <w:p w:rsidR="00000000" w:rsidDel="00000000" w:rsidP="00000000" w:rsidRDefault="00000000" w:rsidRPr="00000000" w14:paraId="00000081">
      <w:pPr>
        <w:numPr>
          <w:ilvl w:val="0"/>
          <w:numId w:val="1"/>
        </w:numPr>
        <w:spacing w:after="0" w:afterAutospacing="0" w:line="360" w:lineRule="auto"/>
        <w:ind w:left="720" w:hanging="360"/>
        <w:rPr>
          <w:sz w:val="24"/>
          <w:szCs w:val="24"/>
        </w:rPr>
      </w:pPr>
      <w:r w:rsidDel="00000000" w:rsidR="00000000" w:rsidRPr="00000000">
        <w:rPr>
          <w:sz w:val="24"/>
          <w:szCs w:val="24"/>
          <w:rtl w:val="0"/>
        </w:rPr>
        <w:t xml:space="preserve">Erickson, L.N. and Sherry, M.A. (2017) ‘Rehabilitation and return to sport after hamstring strain injury’, </w:t>
      </w:r>
      <w:r w:rsidDel="00000000" w:rsidR="00000000" w:rsidRPr="00000000">
        <w:rPr>
          <w:i w:val="1"/>
          <w:sz w:val="24"/>
          <w:szCs w:val="24"/>
          <w:rtl w:val="0"/>
        </w:rPr>
        <w:t xml:space="preserve">Journal of Sport and Health Science</w:t>
      </w:r>
      <w:r w:rsidDel="00000000" w:rsidR="00000000" w:rsidRPr="00000000">
        <w:rPr>
          <w:sz w:val="24"/>
          <w:szCs w:val="24"/>
          <w:rtl w:val="0"/>
        </w:rPr>
        <w:t xml:space="preserve">, 6(3), pp. 262–270. Available at: https://doi.org/10.1016/j.jshs.2017.04.001.</w:t>
      </w:r>
    </w:p>
    <w:p w:rsidR="00000000" w:rsidDel="00000000" w:rsidP="00000000" w:rsidRDefault="00000000" w:rsidRPr="00000000" w14:paraId="00000082">
      <w:pPr>
        <w:numPr>
          <w:ilvl w:val="0"/>
          <w:numId w:val="1"/>
        </w:numPr>
        <w:spacing w:after="0" w:afterAutospacing="0" w:line="360" w:lineRule="auto"/>
        <w:ind w:left="720" w:hanging="360"/>
        <w:rPr>
          <w:sz w:val="24"/>
          <w:szCs w:val="24"/>
        </w:rPr>
      </w:pPr>
      <w:r w:rsidDel="00000000" w:rsidR="00000000" w:rsidRPr="00000000">
        <w:rPr>
          <w:sz w:val="24"/>
          <w:szCs w:val="24"/>
          <w:rtl w:val="0"/>
        </w:rPr>
        <w:t xml:space="preserve">Geraci, A. </w:t>
      </w:r>
      <w:r w:rsidDel="00000000" w:rsidR="00000000" w:rsidRPr="00000000">
        <w:rPr>
          <w:i w:val="1"/>
          <w:sz w:val="24"/>
          <w:szCs w:val="24"/>
          <w:rtl w:val="0"/>
        </w:rPr>
        <w:t xml:space="preserve">et al.</w:t>
      </w:r>
      <w:r w:rsidDel="00000000" w:rsidR="00000000" w:rsidRPr="00000000">
        <w:rPr>
          <w:sz w:val="24"/>
          <w:szCs w:val="24"/>
          <w:rtl w:val="0"/>
        </w:rPr>
        <w:t xml:space="preserve"> (2024) ‘Prevention and Rehabilitation of the Athletic Hamstring Injury’, </w:t>
      </w:r>
      <w:r w:rsidDel="00000000" w:rsidR="00000000" w:rsidRPr="00000000">
        <w:rPr>
          <w:i w:val="1"/>
          <w:sz w:val="24"/>
          <w:szCs w:val="24"/>
          <w:rtl w:val="0"/>
        </w:rPr>
        <w:t xml:space="preserve">Arthroscopy Sports Medicine and Rehabilitation</w:t>
      </w:r>
      <w:r w:rsidDel="00000000" w:rsidR="00000000" w:rsidRPr="00000000">
        <w:rPr>
          <w:sz w:val="24"/>
          <w:szCs w:val="24"/>
          <w:rtl w:val="0"/>
        </w:rPr>
        <w:t xml:space="preserve">, pp. 101021–101021. Available at: https://doi.org/10.1016/j.asmr.2024.101021.</w:t>
      </w:r>
    </w:p>
    <w:p w:rsidR="00000000" w:rsidDel="00000000" w:rsidP="00000000" w:rsidRDefault="00000000" w:rsidRPr="00000000" w14:paraId="00000083">
      <w:pPr>
        <w:numPr>
          <w:ilvl w:val="0"/>
          <w:numId w:val="1"/>
        </w:numPr>
        <w:spacing w:after="0" w:afterAutospacing="0" w:line="360" w:lineRule="auto"/>
        <w:ind w:left="720" w:hanging="360"/>
        <w:rPr>
          <w:sz w:val="24"/>
          <w:szCs w:val="24"/>
        </w:rPr>
      </w:pPr>
      <w:r w:rsidDel="00000000" w:rsidR="00000000" w:rsidRPr="00000000">
        <w:rPr>
          <w:sz w:val="24"/>
          <w:szCs w:val="24"/>
          <w:rtl w:val="0"/>
        </w:rPr>
        <w:t xml:space="preserve">Hickey, J.T. </w:t>
      </w:r>
      <w:r w:rsidDel="00000000" w:rsidR="00000000" w:rsidRPr="00000000">
        <w:rPr>
          <w:i w:val="1"/>
          <w:sz w:val="24"/>
          <w:szCs w:val="24"/>
          <w:rtl w:val="0"/>
        </w:rPr>
        <w:t xml:space="preserve">et al.</w:t>
      </w:r>
      <w:r w:rsidDel="00000000" w:rsidR="00000000" w:rsidRPr="00000000">
        <w:rPr>
          <w:sz w:val="24"/>
          <w:szCs w:val="24"/>
          <w:rtl w:val="0"/>
        </w:rPr>
        <w:t xml:space="preserve"> (2021) ‘Current Clinical concepts: Hamstring Strain Injury Rehabilitation’, </w:t>
      </w:r>
      <w:r w:rsidDel="00000000" w:rsidR="00000000" w:rsidRPr="00000000">
        <w:rPr>
          <w:i w:val="1"/>
          <w:sz w:val="24"/>
          <w:szCs w:val="24"/>
          <w:rtl w:val="0"/>
        </w:rPr>
        <w:t xml:space="preserve">Journal of Athletic Training</w:t>
      </w:r>
      <w:r w:rsidDel="00000000" w:rsidR="00000000" w:rsidRPr="00000000">
        <w:rPr>
          <w:sz w:val="24"/>
          <w:szCs w:val="24"/>
          <w:rtl w:val="0"/>
        </w:rPr>
        <w:t xml:space="preserve">, 57(2). Available at: https://doi.org/10.4085/1062-6050-0707.20.</w:t>
      </w:r>
    </w:p>
    <w:p w:rsidR="00000000" w:rsidDel="00000000" w:rsidP="00000000" w:rsidRDefault="00000000" w:rsidRPr="00000000" w14:paraId="00000084">
      <w:pPr>
        <w:numPr>
          <w:ilvl w:val="0"/>
          <w:numId w:val="1"/>
        </w:numPr>
        <w:spacing w:after="0" w:afterAutospacing="0" w:line="360" w:lineRule="auto"/>
        <w:ind w:left="720" w:hanging="360"/>
        <w:rPr>
          <w:sz w:val="24"/>
          <w:szCs w:val="24"/>
        </w:rPr>
      </w:pPr>
      <w:r w:rsidDel="00000000" w:rsidR="00000000" w:rsidRPr="00000000">
        <w:rPr>
          <w:sz w:val="24"/>
          <w:szCs w:val="24"/>
          <w:rtl w:val="0"/>
        </w:rPr>
        <w:t xml:space="preserve">Jokela, A. </w:t>
      </w:r>
      <w:r w:rsidDel="00000000" w:rsidR="00000000" w:rsidRPr="00000000">
        <w:rPr>
          <w:i w:val="1"/>
          <w:sz w:val="24"/>
          <w:szCs w:val="24"/>
          <w:rtl w:val="0"/>
        </w:rPr>
        <w:t xml:space="preserve">et al.</w:t>
      </w:r>
      <w:r w:rsidDel="00000000" w:rsidR="00000000" w:rsidRPr="00000000">
        <w:rPr>
          <w:sz w:val="24"/>
          <w:szCs w:val="24"/>
          <w:rtl w:val="0"/>
        </w:rPr>
        <w:t xml:space="preserve"> (2022) ‘Mechanisms of Hamstring Injury in Professional Soccer Players: Video Analysis and Magnetic Resonance Imaging Findings’, </w:t>
      </w:r>
      <w:r w:rsidDel="00000000" w:rsidR="00000000" w:rsidRPr="00000000">
        <w:rPr>
          <w:i w:val="1"/>
          <w:sz w:val="24"/>
          <w:szCs w:val="24"/>
          <w:rtl w:val="0"/>
        </w:rPr>
        <w:t xml:space="preserve">Clinical Journal of Sport Medicine</w:t>
      </w:r>
      <w:r w:rsidDel="00000000" w:rsidR="00000000" w:rsidRPr="00000000">
        <w:rPr>
          <w:sz w:val="24"/>
          <w:szCs w:val="24"/>
          <w:rtl w:val="0"/>
        </w:rPr>
        <w:t xml:space="preserve">, Publish Ahead of Print(3). Available at: https://doi.org/10.1097/jsm.0000000000001109.</w:t>
      </w:r>
    </w:p>
    <w:p w:rsidR="00000000" w:rsidDel="00000000" w:rsidP="00000000" w:rsidRDefault="00000000" w:rsidRPr="00000000" w14:paraId="00000085">
      <w:pPr>
        <w:numPr>
          <w:ilvl w:val="0"/>
          <w:numId w:val="1"/>
        </w:numPr>
        <w:spacing w:after="0" w:afterAutospacing="0" w:line="360" w:lineRule="auto"/>
        <w:ind w:left="720" w:hanging="360"/>
        <w:rPr>
          <w:sz w:val="24"/>
          <w:szCs w:val="24"/>
        </w:rPr>
      </w:pPr>
      <w:r w:rsidDel="00000000" w:rsidR="00000000" w:rsidRPr="00000000">
        <w:rPr>
          <w:sz w:val="24"/>
          <w:szCs w:val="24"/>
          <w:rtl w:val="0"/>
        </w:rPr>
        <w:t xml:space="preserve">Kenny, G.P. and McGinn, R. (2017) ‘Restoration of thermoregulation after exercise’, </w:t>
      </w:r>
      <w:r w:rsidDel="00000000" w:rsidR="00000000" w:rsidRPr="00000000">
        <w:rPr>
          <w:i w:val="1"/>
          <w:sz w:val="24"/>
          <w:szCs w:val="24"/>
          <w:rtl w:val="0"/>
        </w:rPr>
        <w:t xml:space="preserve">Journal of Applied Physiology</w:t>
      </w:r>
      <w:r w:rsidDel="00000000" w:rsidR="00000000" w:rsidRPr="00000000">
        <w:rPr>
          <w:sz w:val="24"/>
          <w:szCs w:val="24"/>
          <w:rtl w:val="0"/>
        </w:rPr>
        <w:t xml:space="preserve">, 122(4), pp. 933–944. Available at: https://doi.org/10.1152/japplphysiol.00517.2016.</w:t>
      </w:r>
    </w:p>
    <w:p w:rsidR="00000000" w:rsidDel="00000000" w:rsidP="00000000" w:rsidRDefault="00000000" w:rsidRPr="00000000" w14:paraId="00000086">
      <w:pPr>
        <w:numPr>
          <w:ilvl w:val="0"/>
          <w:numId w:val="1"/>
        </w:numPr>
        <w:spacing w:after="0" w:afterAutospacing="0" w:line="360" w:lineRule="auto"/>
        <w:ind w:left="720" w:hanging="360"/>
        <w:rPr>
          <w:sz w:val="24"/>
          <w:szCs w:val="24"/>
        </w:rPr>
      </w:pPr>
      <w:r w:rsidDel="00000000" w:rsidR="00000000" w:rsidRPr="00000000">
        <w:rPr>
          <w:sz w:val="24"/>
          <w:szCs w:val="24"/>
          <w:rtl w:val="0"/>
        </w:rPr>
        <w:t xml:space="preserve">Kubayi, A. (2019) ‘Evaluation of match-running distances covered by soccer players during the UEFA EURO 2016’, </w:t>
      </w:r>
      <w:r w:rsidDel="00000000" w:rsidR="00000000" w:rsidRPr="00000000">
        <w:rPr>
          <w:i w:val="1"/>
          <w:sz w:val="24"/>
          <w:szCs w:val="24"/>
          <w:rtl w:val="0"/>
        </w:rPr>
        <w:t xml:space="preserve">South African Journal of Sports Medicine</w:t>
      </w:r>
      <w:r w:rsidDel="00000000" w:rsidR="00000000" w:rsidRPr="00000000">
        <w:rPr>
          <w:sz w:val="24"/>
          <w:szCs w:val="24"/>
          <w:rtl w:val="0"/>
        </w:rPr>
        <w:t xml:space="preserve">, 31(1), pp. 1–4. Available at: https://doi.org/10.17159/2078-516x/2019/v31i1a6127.</w:t>
      </w:r>
    </w:p>
    <w:p w:rsidR="00000000" w:rsidDel="00000000" w:rsidP="00000000" w:rsidRDefault="00000000" w:rsidRPr="00000000" w14:paraId="00000087">
      <w:pPr>
        <w:numPr>
          <w:ilvl w:val="0"/>
          <w:numId w:val="1"/>
        </w:numPr>
        <w:spacing w:after="0" w:afterAutospacing="0" w:line="360" w:lineRule="auto"/>
        <w:ind w:left="720" w:hanging="360"/>
        <w:rPr>
          <w:sz w:val="24"/>
          <w:szCs w:val="24"/>
        </w:rPr>
      </w:pPr>
      <w:r w:rsidDel="00000000" w:rsidR="00000000" w:rsidRPr="00000000">
        <w:rPr>
          <w:sz w:val="24"/>
          <w:szCs w:val="24"/>
          <w:rtl w:val="0"/>
        </w:rPr>
        <w:t xml:space="preserve">Liu, H. </w:t>
      </w:r>
      <w:r w:rsidDel="00000000" w:rsidR="00000000" w:rsidRPr="00000000">
        <w:rPr>
          <w:i w:val="1"/>
          <w:sz w:val="24"/>
          <w:szCs w:val="24"/>
          <w:rtl w:val="0"/>
        </w:rPr>
        <w:t xml:space="preserve">et al.</w:t>
      </w:r>
      <w:r w:rsidDel="00000000" w:rsidR="00000000" w:rsidRPr="00000000">
        <w:rPr>
          <w:sz w:val="24"/>
          <w:szCs w:val="24"/>
          <w:rtl w:val="0"/>
        </w:rPr>
        <w:t xml:space="preserve"> (2012) ‘Injury Rate, Mechanism, and Risk Factors of Hamstring Strain Injuries in Sports: a Review of the Literature’, </w:t>
      </w:r>
      <w:r w:rsidDel="00000000" w:rsidR="00000000" w:rsidRPr="00000000">
        <w:rPr>
          <w:i w:val="1"/>
          <w:sz w:val="24"/>
          <w:szCs w:val="24"/>
          <w:rtl w:val="0"/>
        </w:rPr>
        <w:t xml:space="preserve">Journal of Sport and Health Science</w:t>
      </w:r>
      <w:r w:rsidDel="00000000" w:rsidR="00000000" w:rsidRPr="00000000">
        <w:rPr>
          <w:sz w:val="24"/>
          <w:szCs w:val="24"/>
          <w:rtl w:val="0"/>
        </w:rPr>
        <w:t xml:space="preserve">, 1(2), pp. 92–101. Available at: https://doi.org/10.1016/j.jshs.2012.07.003.</w:t>
      </w:r>
    </w:p>
    <w:p w:rsidR="00000000" w:rsidDel="00000000" w:rsidP="00000000" w:rsidRDefault="00000000" w:rsidRPr="00000000" w14:paraId="00000088">
      <w:pPr>
        <w:numPr>
          <w:ilvl w:val="0"/>
          <w:numId w:val="1"/>
        </w:numPr>
        <w:spacing w:after="0" w:afterAutospacing="0" w:line="360" w:lineRule="auto"/>
        <w:ind w:left="720" w:hanging="360"/>
        <w:rPr>
          <w:sz w:val="24"/>
          <w:szCs w:val="24"/>
        </w:rPr>
      </w:pPr>
      <w:r w:rsidDel="00000000" w:rsidR="00000000" w:rsidRPr="00000000">
        <w:rPr>
          <w:sz w:val="24"/>
          <w:szCs w:val="24"/>
          <w:rtl w:val="0"/>
        </w:rPr>
        <w:t xml:space="preserve">McNally, T. </w:t>
      </w:r>
      <w:r w:rsidDel="00000000" w:rsidR="00000000" w:rsidRPr="00000000">
        <w:rPr>
          <w:i w:val="1"/>
          <w:sz w:val="24"/>
          <w:szCs w:val="24"/>
          <w:rtl w:val="0"/>
        </w:rPr>
        <w:t xml:space="preserve">et al.</w:t>
      </w:r>
      <w:r w:rsidDel="00000000" w:rsidR="00000000" w:rsidRPr="00000000">
        <w:rPr>
          <w:sz w:val="24"/>
          <w:szCs w:val="24"/>
          <w:rtl w:val="0"/>
        </w:rPr>
        <w:t xml:space="preserve"> (2023) ‘Quantifying demands on the hamstrings during high-speed running: A systematic review and meta-analysis’, </w:t>
      </w:r>
      <w:r w:rsidDel="00000000" w:rsidR="00000000" w:rsidRPr="00000000">
        <w:rPr>
          <w:i w:val="1"/>
          <w:sz w:val="24"/>
          <w:szCs w:val="24"/>
          <w:rtl w:val="0"/>
        </w:rPr>
        <w:t xml:space="preserve">Scandinavian Journal of Medicine &amp; Science in Sports</w:t>
      </w:r>
      <w:r w:rsidDel="00000000" w:rsidR="00000000" w:rsidRPr="00000000">
        <w:rPr>
          <w:sz w:val="24"/>
          <w:szCs w:val="24"/>
          <w:rtl w:val="0"/>
        </w:rPr>
        <w:t xml:space="preserve">, 33(12), pp. 2423–2443. Available at: https://doi.org/10.1111/sms.14478.</w:t>
      </w:r>
    </w:p>
    <w:p w:rsidR="00000000" w:rsidDel="00000000" w:rsidP="00000000" w:rsidRDefault="00000000" w:rsidRPr="00000000" w14:paraId="00000089">
      <w:pPr>
        <w:numPr>
          <w:ilvl w:val="0"/>
          <w:numId w:val="1"/>
        </w:numPr>
        <w:spacing w:after="0" w:afterAutospacing="0" w:line="360" w:lineRule="auto"/>
        <w:ind w:left="720" w:hanging="360"/>
        <w:rPr>
          <w:sz w:val="24"/>
          <w:szCs w:val="24"/>
        </w:rPr>
      </w:pPr>
      <w:r w:rsidDel="00000000" w:rsidR="00000000" w:rsidRPr="00000000">
        <w:rPr>
          <w:sz w:val="24"/>
          <w:szCs w:val="24"/>
          <w:rtl w:val="0"/>
        </w:rPr>
        <w:t xml:space="preserve">Paton, B.M. </w:t>
      </w:r>
      <w:r w:rsidDel="00000000" w:rsidR="00000000" w:rsidRPr="00000000">
        <w:rPr>
          <w:i w:val="1"/>
          <w:sz w:val="24"/>
          <w:szCs w:val="24"/>
          <w:rtl w:val="0"/>
        </w:rPr>
        <w:t xml:space="preserve">et al.</w:t>
      </w:r>
      <w:r w:rsidDel="00000000" w:rsidR="00000000" w:rsidRPr="00000000">
        <w:rPr>
          <w:sz w:val="24"/>
          <w:szCs w:val="24"/>
          <w:rtl w:val="0"/>
        </w:rPr>
        <w:t xml:space="preserve"> (2023) ‘London International Consensus and Delphi study on hamstring injuries part 3: rehabilitation, running and return to sport’, </w:t>
      </w:r>
      <w:r w:rsidDel="00000000" w:rsidR="00000000" w:rsidRPr="00000000">
        <w:rPr>
          <w:i w:val="1"/>
          <w:sz w:val="24"/>
          <w:szCs w:val="24"/>
          <w:rtl w:val="0"/>
        </w:rPr>
        <w:t xml:space="preserve">British Journal of Sports Medicine</w:t>
      </w:r>
      <w:r w:rsidDel="00000000" w:rsidR="00000000" w:rsidRPr="00000000">
        <w:rPr>
          <w:sz w:val="24"/>
          <w:szCs w:val="24"/>
          <w:rtl w:val="0"/>
        </w:rPr>
        <w:t xml:space="preserve">, 57(5), pp. 278–291. Available at: https://doi.org/10.1136/bjsports-2021-105384.</w:t>
      </w:r>
    </w:p>
    <w:p w:rsidR="00000000" w:rsidDel="00000000" w:rsidP="00000000" w:rsidRDefault="00000000" w:rsidRPr="00000000" w14:paraId="0000008A">
      <w:pPr>
        <w:numPr>
          <w:ilvl w:val="0"/>
          <w:numId w:val="1"/>
        </w:numPr>
        <w:spacing w:after="0" w:afterAutospacing="0" w:line="360" w:lineRule="auto"/>
        <w:ind w:left="720" w:hanging="360"/>
        <w:rPr>
          <w:sz w:val="24"/>
          <w:szCs w:val="24"/>
        </w:rPr>
      </w:pPr>
      <w:r w:rsidDel="00000000" w:rsidR="00000000" w:rsidRPr="00000000">
        <w:rPr>
          <w:sz w:val="24"/>
          <w:szCs w:val="24"/>
          <w:rtl w:val="0"/>
        </w:rPr>
        <w:t xml:space="preserve">Perna, P. </w:t>
      </w:r>
      <w:r w:rsidDel="00000000" w:rsidR="00000000" w:rsidRPr="00000000">
        <w:rPr>
          <w:i w:val="1"/>
          <w:sz w:val="24"/>
          <w:szCs w:val="24"/>
          <w:rtl w:val="0"/>
        </w:rPr>
        <w:t xml:space="preserve">et al.</w:t>
      </w:r>
      <w:r w:rsidDel="00000000" w:rsidR="00000000" w:rsidRPr="00000000">
        <w:rPr>
          <w:sz w:val="24"/>
          <w:szCs w:val="24"/>
          <w:rtl w:val="0"/>
        </w:rPr>
        <w:t xml:space="preserve"> (2024) ‘Return-to-play criteria following a hamstring injury in professional football: a scoping review’, </w:t>
      </w:r>
      <w:r w:rsidDel="00000000" w:rsidR="00000000" w:rsidRPr="00000000">
        <w:rPr>
          <w:i w:val="1"/>
          <w:sz w:val="24"/>
          <w:szCs w:val="24"/>
          <w:rtl w:val="0"/>
        </w:rPr>
        <w:t xml:space="preserve">Research in Sports Medicine</w:t>
      </w:r>
      <w:r w:rsidDel="00000000" w:rsidR="00000000" w:rsidRPr="00000000">
        <w:rPr>
          <w:sz w:val="24"/>
          <w:szCs w:val="24"/>
          <w:rtl w:val="0"/>
        </w:rPr>
        <w:t xml:space="preserve">, 2(33), pp. 1–20. Available at: </w:t>
      </w:r>
      <w:r w:rsidDel="00000000" w:rsidR="00000000" w:rsidRPr="00000000">
        <w:rPr>
          <w:sz w:val="24"/>
          <w:szCs w:val="24"/>
          <w:rtl w:val="0"/>
        </w:rPr>
        <w:t xml:space="preserve">https://doi.org/10.1080/15438627.2024.2439274</w:t>
      </w:r>
      <w:r w:rsidDel="00000000" w:rsidR="00000000" w:rsidRPr="00000000">
        <w:rPr>
          <w:sz w:val="24"/>
          <w:szCs w:val="24"/>
          <w:rtl w:val="0"/>
        </w:rPr>
        <w:t xml:space="preserve">.</w:t>
      </w:r>
    </w:p>
    <w:p w:rsidR="00000000" w:rsidDel="00000000" w:rsidP="00000000" w:rsidRDefault="00000000" w:rsidRPr="00000000" w14:paraId="0000008B">
      <w:pPr>
        <w:numPr>
          <w:ilvl w:val="0"/>
          <w:numId w:val="1"/>
        </w:numPr>
        <w:spacing w:after="0" w:afterAutospacing="0" w:before="0" w:beforeAutospacing="0" w:lineRule="auto"/>
        <w:ind w:left="720" w:hanging="360"/>
        <w:jc w:val="both"/>
        <w:rPr>
          <w:rFonts w:ascii="Times New Roman" w:cs="Times New Roman" w:eastAsia="Times New Roman" w:hAnsi="Times New Roman"/>
        </w:rPr>
      </w:pPr>
      <w:r w:rsidDel="00000000" w:rsidR="00000000" w:rsidRPr="00000000">
        <w:rPr>
          <w:color w:val="333333"/>
          <w:sz w:val="24"/>
          <w:szCs w:val="24"/>
          <w:rtl w:val="0"/>
        </w:rPr>
        <w:t xml:space="preserve">Pollock N, Kelly S, Lee J, et alA 4-year study of hamstring injury outcomes in elite track and field using the British Athletics rehabilitation approachBritish Journal of Sports Medicine 2022;</w:t>
      </w:r>
      <w:r w:rsidDel="00000000" w:rsidR="00000000" w:rsidRPr="00000000">
        <w:rPr>
          <w:b w:val="1"/>
          <w:color w:val="333333"/>
          <w:sz w:val="24"/>
          <w:szCs w:val="24"/>
          <w:rtl w:val="0"/>
        </w:rPr>
        <w:t xml:space="preserve">56:</w:t>
      </w:r>
      <w:r w:rsidDel="00000000" w:rsidR="00000000" w:rsidRPr="00000000">
        <w:rPr>
          <w:color w:val="333333"/>
          <w:sz w:val="24"/>
          <w:szCs w:val="24"/>
          <w:rtl w:val="0"/>
        </w:rPr>
        <w:t xml:space="preserve">257-263.</w:t>
      </w:r>
      <w:r w:rsidDel="00000000" w:rsidR="00000000" w:rsidRPr="00000000">
        <w:rPr>
          <w:rtl w:val="0"/>
        </w:rPr>
      </w:r>
    </w:p>
    <w:p w:rsidR="00000000" w:rsidDel="00000000" w:rsidP="00000000" w:rsidRDefault="00000000" w:rsidRPr="00000000" w14:paraId="0000008C">
      <w:pPr>
        <w:numPr>
          <w:ilvl w:val="0"/>
          <w:numId w:val="1"/>
        </w:numPr>
        <w:spacing w:after="0" w:afterAutospacing="0" w:line="360" w:lineRule="auto"/>
        <w:ind w:left="720" w:hanging="360"/>
        <w:rPr>
          <w:sz w:val="24"/>
          <w:szCs w:val="24"/>
        </w:rPr>
      </w:pPr>
      <w:r w:rsidDel="00000000" w:rsidR="00000000" w:rsidRPr="00000000">
        <w:rPr>
          <w:sz w:val="24"/>
          <w:szCs w:val="24"/>
          <w:rtl w:val="0"/>
        </w:rPr>
        <w:t xml:space="preserve">Porrati-Paladino, G. and Cuesta-Barriuso, R. (2021) ‘Effectiveness of Plyometric and Eccentric Exercise for Jumping and Stability in Female Soccer Players—A Single-Blind, Randomized Controlled Pilot Study’, </w:t>
      </w:r>
      <w:r w:rsidDel="00000000" w:rsidR="00000000" w:rsidRPr="00000000">
        <w:rPr>
          <w:i w:val="1"/>
          <w:sz w:val="24"/>
          <w:szCs w:val="24"/>
          <w:rtl w:val="0"/>
        </w:rPr>
        <w:t xml:space="preserve">International Journal of Environmental Research and Public Health</w:t>
      </w:r>
      <w:r w:rsidDel="00000000" w:rsidR="00000000" w:rsidRPr="00000000">
        <w:rPr>
          <w:sz w:val="24"/>
          <w:szCs w:val="24"/>
          <w:rtl w:val="0"/>
        </w:rPr>
        <w:t xml:space="preserve">, 18(1), p. 294. Available at: https://doi.org/10.3390/ijerph18010294.</w:t>
      </w:r>
    </w:p>
    <w:p w:rsidR="00000000" w:rsidDel="00000000" w:rsidP="00000000" w:rsidRDefault="00000000" w:rsidRPr="00000000" w14:paraId="0000008D">
      <w:pPr>
        <w:numPr>
          <w:ilvl w:val="0"/>
          <w:numId w:val="1"/>
        </w:numPr>
        <w:spacing w:after="0" w:afterAutospacing="0" w:line="360" w:lineRule="auto"/>
        <w:ind w:left="720" w:hanging="360"/>
        <w:rPr>
          <w:sz w:val="24"/>
          <w:szCs w:val="24"/>
        </w:rPr>
      </w:pPr>
      <w:r w:rsidDel="00000000" w:rsidR="00000000" w:rsidRPr="00000000">
        <w:rPr>
          <w:sz w:val="24"/>
          <w:szCs w:val="24"/>
          <w:rtl w:val="0"/>
        </w:rPr>
        <w:t xml:space="preserve">Ribeiro-Alvares, J.B. </w:t>
      </w:r>
      <w:r w:rsidDel="00000000" w:rsidR="00000000" w:rsidRPr="00000000">
        <w:rPr>
          <w:i w:val="1"/>
          <w:sz w:val="24"/>
          <w:szCs w:val="24"/>
          <w:rtl w:val="0"/>
        </w:rPr>
        <w:t xml:space="preserve">et al.</w:t>
      </w:r>
      <w:r w:rsidDel="00000000" w:rsidR="00000000" w:rsidRPr="00000000">
        <w:rPr>
          <w:sz w:val="24"/>
          <w:szCs w:val="24"/>
          <w:rtl w:val="0"/>
        </w:rPr>
        <w:t xml:space="preserve"> (2020) ‘Prevalence of Hamstring Strain Injury Risk Factors in Professional and Under-20 Male Football (Soccer) Players’, </w:t>
      </w:r>
      <w:r w:rsidDel="00000000" w:rsidR="00000000" w:rsidRPr="00000000">
        <w:rPr>
          <w:i w:val="1"/>
          <w:sz w:val="24"/>
          <w:szCs w:val="24"/>
          <w:rtl w:val="0"/>
        </w:rPr>
        <w:t xml:space="preserve">Journal of Sport Rehabilitation</w:t>
      </w:r>
      <w:r w:rsidDel="00000000" w:rsidR="00000000" w:rsidRPr="00000000">
        <w:rPr>
          <w:sz w:val="24"/>
          <w:szCs w:val="24"/>
          <w:rtl w:val="0"/>
        </w:rPr>
        <w:t xml:space="preserve">, 29(3), pp. 1–7. Available at: https://doi.org/10.1123/jsr.2018-0084.</w:t>
      </w:r>
    </w:p>
    <w:p w:rsidR="00000000" w:rsidDel="00000000" w:rsidP="00000000" w:rsidRDefault="00000000" w:rsidRPr="00000000" w14:paraId="0000008E">
      <w:pPr>
        <w:numPr>
          <w:ilvl w:val="0"/>
          <w:numId w:val="1"/>
        </w:numPr>
        <w:spacing w:after="0" w:afterAutospacing="0" w:line="360" w:lineRule="auto"/>
        <w:ind w:left="720" w:hanging="360"/>
        <w:rPr>
          <w:sz w:val="24"/>
          <w:szCs w:val="24"/>
        </w:rPr>
      </w:pPr>
      <w:r w:rsidDel="00000000" w:rsidR="00000000" w:rsidRPr="00000000">
        <w:rPr>
          <w:sz w:val="24"/>
          <w:szCs w:val="24"/>
          <w:rtl w:val="0"/>
        </w:rPr>
        <w:t xml:space="preserve">Ripley, N.J. </w:t>
      </w:r>
      <w:r w:rsidDel="00000000" w:rsidR="00000000" w:rsidRPr="00000000">
        <w:rPr>
          <w:i w:val="1"/>
          <w:sz w:val="24"/>
          <w:szCs w:val="24"/>
          <w:rtl w:val="0"/>
        </w:rPr>
        <w:t xml:space="preserve">et al.</w:t>
      </w:r>
      <w:r w:rsidDel="00000000" w:rsidR="00000000" w:rsidRPr="00000000">
        <w:rPr>
          <w:sz w:val="24"/>
          <w:szCs w:val="24"/>
          <w:rtl w:val="0"/>
        </w:rPr>
        <w:t xml:space="preserve"> (2021) ‘The Effect of Exercise Compliance on Risk Reduction for Hamstring Strain Injury: A Systematic Review and Meta-Analyses’, </w:t>
      </w:r>
      <w:r w:rsidDel="00000000" w:rsidR="00000000" w:rsidRPr="00000000">
        <w:rPr>
          <w:i w:val="1"/>
          <w:sz w:val="24"/>
          <w:szCs w:val="24"/>
          <w:rtl w:val="0"/>
        </w:rPr>
        <w:t xml:space="preserve">International Journal of Environmental Research and Public Health</w:t>
      </w:r>
      <w:r w:rsidDel="00000000" w:rsidR="00000000" w:rsidRPr="00000000">
        <w:rPr>
          <w:sz w:val="24"/>
          <w:szCs w:val="24"/>
          <w:rtl w:val="0"/>
        </w:rPr>
        <w:t xml:space="preserve">, 18(21), p. 11260. Available at: https://doi.org/10.3390/ijerph182111260.</w:t>
      </w:r>
    </w:p>
    <w:p w:rsidR="00000000" w:rsidDel="00000000" w:rsidP="00000000" w:rsidRDefault="00000000" w:rsidRPr="00000000" w14:paraId="0000008F">
      <w:pPr>
        <w:numPr>
          <w:ilvl w:val="0"/>
          <w:numId w:val="1"/>
        </w:numPr>
        <w:spacing w:after="0" w:afterAutospacing="0" w:line="360" w:lineRule="auto"/>
        <w:ind w:left="720" w:hanging="360"/>
        <w:rPr>
          <w:sz w:val="24"/>
          <w:szCs w:val="24"/>
        </w:rPr>
      </w:pPr>
      <w:r w:rsidDel="00000000" w:rsidR="00000000" w:rsidRPr="00000000">
        <w:rPr>
          <w:sz w:val="24"/>
          <w:szCs w:val="24"/>
          <w:rtl w:val="0"/>
        </w:rPr>
        <w:t xml:space="preserve">Rudisill, S.S. </w:t>
      </w:r>
      <w:r w:rsidDel="00000000" w:rsidR="00000000" w:rsidRPr="00000000">
        <w:rPr>
          <w:i w:val="1"/>
          <w:sz w:val="24"/>
          <w:szCs w:val="24"/>
          <w:rtl w:val="0"/>
        </w:rPr>
        <w:t xml:space="preserve">et al.</w:t>
      </w:r>
      <w:r w:rsidDel="00000000" w:rsidR="00000000" w:rsidRPr="00000000">
        <w:rPr>
          <w:sz w:val="24"/>
          <w:szCs w:val="24"/>
          <w:rtl w:val="0"/>
        </w:rPr>
        <w:t xml:space="preserve"> (2022) ‘Evidence-Based Hamstring Injury Prevention and Risk Factor Management: a Systematic Review and Meta-analysis of Randomized Controlled Trials’, </w:t>
      </w:r>
      <w:r w:rsidDel="00000000" w:rsidR="00000000" w:rsidRPr="00000000">
        <w:rPr>
          <w:i w:val="1"/>
          <w:sz w:val="24"/>
          <w:szCs w:val="24"/>
          <w:rtl w:val="0"/>
        </w:rPr>
        <w:t xml:space="preserve">The American Journal of Sports Medicine</w:t>
      </w:r>
      <w:r w:rsidDel="00000000" w:rsidR="00000000" w:rsidRPr="00000000">
        <w:rPr>
          <w:sz w:val="24"/>
          <w:szCs w:val="24"/>
          <w:rtl w:val="0"/>
        </w:rPr>
        <w:t xml:space="preserve">, 51(7), p. 036354652210839. Available at: https://doi.org/10.1177/03635465221083998.</w:t>
      </w:r>
    </w:p>
    <w:p w:rsidR="00000000" w:rsidDel="00000000" w:rsidP="00000000" w:rsidRDefault="00000000" w:rsidRPr="00000000" w14:paraId="00000090">
      <w:pPr>
        <w:numPr>
          <w:ilvl w:val="0"/>
          <w:numId w:val="1"/>
        </w:numPr>
        <w:spacing w:after="0" w:afterAutospacing="0" w:line="360" w:lineRule="auto"/>
        <w:ind w:left="720" w:hanging="360"/>
        <w:rPr>
          <w:sz w:val="24"/>
          <w:szCs w:val="24"/>
        </w:rPr>
      </w:pPr>
      <w:r w:rsidDel="00000000" w:rsidR="00000000" w:rsidRPr="00000000">
        <w:rPr>
          <w:sz w:val="24"/>
          <w:szCs w:val="24"/>
          <w:rtl w:val="0"/>
        </w:rPr>
        <w:t xml:space="preserve">Sahlin, K. (2014) ‘Muscle Energetics During Explosive Activities and Potential Effects of Nutrition and Training’, </w:t>
      </w:r>
      <w:r w:rsidDel="00000000" w:rsidR="00000000" w:rsidRPr="00000000">
        <w:rPr>
          <w:i w:val="1"/>
          <w:sz w:val="24"/>
          <w:szCs w:val="24"/>
          <w:rtl w:val="0"/>
        </w:rPr>
        <w:t xml:space="preserve">Sports Medicine (Auckland, N.z.)</w:t>
      </w:r>
      <w:r w:rsidDel="00000000" w:rsidR="00000000" w:rsidRPr="00000000">
        <w:rPr>
          <w:sz w:val="24"/>
          <w:szCs w:val="24"/>
          <w:rtl w:val="0"/>
        </w:rPr>
        <w:t xml:space="preserve">, 44(Suppl 2), pp. 167–173. Available at: https://doi.org/10.1007/s40279-014-0256-9.</w:t>
      </w:r>
    </w:p>
    <w:p w:rsidR="00000000" w:rsidDel="00000000" w:rsidP="00000000" w:rsidRDefault="00000000" w:rsidRPr="00000000" w14:paraId="00000091">
      <w:pPr>
        <w:numPr>
          <w:ilvl w:val="0"/>
          <w:numId w:val="1"/>
        </w:numPr>
        <w:spacing w:after="0" w:afterAutospacing="0" w:line="360" w:lineRule="auto"/>
        <w:ind w:left="720" w:hanging="360"/>
        <w:rPr>
          <w:sz w:val="24"/>
          <w:szCs w:val="24"/>
        </w:rPr>
      </w:pPr>
      <w:r w:rsidDel="00000000" w:rsidR="00000000" w:rsidRPr="00000000">
        <w:rPr>
          <w:sz w:val="24"/>
          <w:szCs w:val="24"/>
          <w:rtl w:val="0"/>
        </w:rPr>
        <w:t xml:space="preserve">Shamji, R. </w:t>
      </w:r>
      <w:r w:rsidDel="00000000" w:rsidR="00000000" w:rsidRPr="00000000">
        <w:rPr>
          <w:i w:val="1"/>
          <w:sz w:val="24"/>
          <w:szCs w:val="24"/>
          <w:rtl w:val="0"/>
        </w:rPr>
        <w:t xml:space="preserve">et al.</w:t>
      </w:r>
      <w:r w:rsidDel="00000000" w:rsidR="00000000" w:rsidRPr="00000000">
        <w:rPr>
          <w:sz w:val="24"/>
          <w:szCs w:val="24"/>
          <w:rtl w:val="0"/>
        </w:rPr>
        <w:t xml:space="preserve"> (2021) ‘Association of the British Athletic Muscle Injury Classification and anatomic location with return to full training and reinjury following hamstring injury in elite football’, </w:t>
      </w:r>
      <w:r w:rsidDel="00000000" w:rsidR="00000000" w:rsidRPr="00000000">
        <w:rPr>
          <w:i w:val="1"/>
          <w:sz w:val="24"/>
          <w:szCs w:val="24"/>
          <w:rtl w:val="0"/>
        </w:rPr>
        <w:t xml:space="preserve">BMJ Open Sport &amp; Exercise Medicine</w:t>
      </w:r>
      <w:r w:rsidDel="00000000" w:rsidR="00000000" w:rsidRPr="00000000">
        <w:rPr>
          <w:sz w:val="24"/>
          <w:szCs w:val="24"/>
          <w:rtl w:val="0"/>
        </w:rPr>
        <w:t xml:space="preserve">, 7(2), p. e001010. Available at: https://doi.org/10.1136/bmjsem-2020-001010.</w:t>
      </w:r>
    </w:p>
    <w:p w:rsidR="00000000" w:rsidDel="00000000" w:rsidP="00000000" w:rsidRDefault="00000000" w:rsidRPr="00000000" w14:paraId="00000092">
      <w:pPr>
        <w:numPr>
          <w:ilvl w:val="0"/>
          <w:numId w:val="1"/>
        </w:numPr>
        <w:spacing w:after="0" w:afterAutospacing="0" w:line="360" w:lineRule="auto"/>
        <w:ind w:left="720" w:hanging="360"/>
        <w:rPr>
          <w:sz w:val="24"/>
          <w:szCs w:val="24"/>
        </w:rPr>
      </w:pPr>
      <w:r w:rsidDel="00000000" w:rsidR="00000000" w:rsidRPr="00000000">
        <w:rPr>
          <w:sz w:val="24"/>
          <w:szCs w:val="24"/>
          <w:rtl w:val="0"/>
        </w:rPr>
        <w:t xml:space="preserve">Silvers-Granelli, H. </w:t>
      </w:r>
      <w:r w:rsidDel="00000000" w:rsidR="00000000" w:rsidRPr="00000000">
        <w:rPr>
          <w:i w:val="1"/>
          <w:sz w:val="24"/>
          <w:szCs w:val="24"/>
          <w:rtl w:val="0"/>
        </w:rPr>
        <w:t xml:space="preserve">et al.</w:t>
      </w:r>
      <w:r w:rsidDel="00000000" w:rsidR="00000000" w:rsidRPr="00000000">
        <w:rPr>
          <w:sz w:val="24"/>
          <w:szCs w:val="24"/>
          <w:rtl w:val="0"/>
        </w:rPr>
        <w:t xml:space="preserve"> (2024) ‘The 11+ injury prevention programme decreases rate of hamstring strain injuries in male collegiate soccer players’, </w:t>
      </w:r>
      <w:r w:rsidDel="00000000" w:rsidR="00000000" w:rsidRPr="00000000">
        <w:rPr>
          <w:i w:val="1"/>
          <w:sz w:val="24"/>
          <w:szCs w:val="24"/>
          <w:rtl w:val="0"/>
        </w:rPr>
        <w:t xml:space="preserve">British Journal of Sports Medicine</w:t>
      </w:r>
      <w:r w:rsidDel="00000000" w:rsidR="00000000" w:rsidRPr="00000000">
        <w:rPr>
          <w:sz w:val="24"/>
          <w:szCs w:val="24"/>
          <w:rtl w:val="0"/>
        </w:rPr>
        <w:t xml:space="preserve"> [Preprint], (58). Available at: https://doi.org/10.1136/bjsports-2023-107323.</w:t>
      </w:r>
    </w:p>
    <w:p w:rsidR="00000000" w:rsidDel="00000000" w:rsidP="00000000" w:rsidRDefault="00000000" w:rsidRPr="00000000" w14:paraId="00000093">
      <w:pPr>
        <w:numPr>
          <w:ilvl w:val="0"/>
          <w:numId w:val="1"/>
        </w:numPr>
        <w:spacing w:after="0" w:afterAutospacing="0" w:line="360" w:lineRule="auto"/>
        <w:ind w:left="720" w:hanging="360"/>
        <w:rPr>
          <w:sz w:val="24"/>
          <w:szCs w:val="24"/>
        </w:rPr>
      </w:pPr>
      <w:r w:rsidDel="00000000" w:rsidR="00000000" w:rsidRPr="00000000">
        <w:rPr>
          <w:sz w:val="24"/>
          <w:szCs w:val="24"/>
          <w:rtl w:val="0"/>
        </w:rPr>
        <w:t xml:space="preserve">Tyler, T.F. </w:t>
      </w:r>
      <w:r w:rsidDel="00000000" w:rsidR="00000000" w:rsidRPr="00000000">
        <w:rPr>
          <w:i w:val="1"/>
          <w:sz w:val="24"/>
          <w:szCs w:val="24"/>
          <w:rtl w:val="0"/>
        </w:rPr>
        <w:t xml:space="preserve">et al.</w:t>
      </w:r>
      <w:r w:rsidDel="00000000" w:rsidR="00000000" w:rsidRPr="00000000">
        <w:rPr>
          <w:sz w:val="24"/>
          <w:szCs w:val="24"/>
          <w:rtl w:val="0"/>
        </w:rPr>
        <w:t xml:space="preserve"> (2017) ‘Rehabilitation After Hamstring-Strain Injury Emphasizing Eccentric Strengthening at Long Muscle Lengths: Results of Long-Term Follow-Up’, </w:t>
      </w:r>
      <w:r w:rsidDel="00000000" w:rsidR="00000000" w:rsidRPr="00000000">
        <w:rPr>
          <w:i w:val="1"/>
          <w:sz w:val="24"/>
          <w:szCs w:val="24"/>
          <w:rtl w:val="0"/>
        </w:rPr>
        <w:t xml:space="preserve">Journal of Sport Rehabilitation</w:t>
      </w:r>
      <w:r w:rsidDel="00000000" w:rsidR="00000000" w:rsidRPr="00000000">
        <w:rPr>
          <w:sz w:val="24"/>
          <w:szCs w:val="24"/>
          <w:rtl w:val="0"/>
        </w:rPr>
        <w:t xml:space="preserve">, 26(2), pp. 131–140. Available at: https://doi.org/10.1123/jsr.2015-0099.</w:t>
      </w:r>
    </w:p>
    <w:p w:rsidR="00000000" w:rsidDel="00000000" w:rsidP="00000000" w:rsidRDefault="00000000" w:rsidRPr="00000000" w14:paraId="00000094">
      <w:pPr>
        <w:numPr>
          <w:ilvl w:val="0"/>
          <w:numId w:val="1"/>
        </w:numPr>
        <w:spacing w:after="0" w:afterAutospacing="0" w:line="360" w:lineRule="auto"/>
        <w:ind w:left="720" w:hanging="360"/>
        <w:rPr>
          <w:sz w:val="24"/>
          <w:szCs w:val="24"/>
        </w:rPr>
      </w:pPr>
      <w:r w:rsidDel="00000000" w:rsidR="00000000" w:rsidRPr="00000000">
        <w:rPr>
          <w:sz w:val="24"/>
          <w:szCs w:val="24"/>
          <w:rtl w:val="0"/>
        </w:rPr>
        <w:t xml:space="preserve">Van de Hoef, P.A.S. </w:t>
      </w:r>
      <w:r w:rsidDel="00000000" w:rsidR="00000000" w:rsidRPr="00000000">
        <w:rPr>
          <w:i w:val="1"/>
          <w:sz w:val="24"/>
          <w:szCs w:val="24"/>
          <w:rtl w:val="0"/>
        </w:rPr>
        <w:t xml:space="preserve">et al.</w:t>
      </w:r>
      <w:r w:rsidDel="00000000" w:rsidR="00000000" w:rsidRPr="00000000">
        <w:rPr>
          <w:sz w:val="24"/>
          <w:szCs w:val="24"/>
          <w:rtl w:val="0"/>
        </w:rPr>
        <w:t xml:space="preserve"> (2018) ‘Does a bounding exercise program prevent hamstring injuries in adult male soccer players? – A cluster – RCT’, </w:t>
      </w:r>
      <w:r w:rsidDel="00000000" w:rsidR="00000000" w:rsidRPr="00000000">
        <w:rPr>
          <w:i w:val="1"/>
          <w:sz w:val="24"/>
          <w:szCs w:val="24"/>
          <w:rtl w:val="0"/>
        </w:rPr>
        <w:t xml:space="preserve">Scandinavian Journal of Medicine &amp; Science in Sports</w:t>
      </w:r>
      <w:r w:rsidDel="00000000" w:rsidR="00000000" w:rsidRPr="00000000">
        <w:rPr>
          <w:sz w:val="24"/>
          <w:szCs w:val="24"/>
          <w:rtl w:val="0"/>
        </w:rPr>
        <w:t xml:space="preserve">, 29(4). Available at: https://doi.org/10.1111/sms.13353.</w:t>
      </w:r>
    </w:p>
    <w:p w:rsidR="00000000" w:rsidDel="00000000" w:rsidP="00000000" w:rsidRDefault="00000000" w:rsidRPr="00000000" w14:paraId="00000095">
      <w:pPr>
        <w:numPr>
          <w:ilvl w:val="0"/>
          <w:numId w:val="1"/>
        </w:numPr>
        <w:spacing w:after="0" w:afterAutospacing="0" w:line="360" w:lineRule="auto"/>
        <w:ind w:left="720" w:hanging="360"/>
        <w:rPr>
          <w:sz w:val="24"/>
          <w:szCs w:val="24"/>
        </w:rPr>
      </w:pPr>
      <w:r w:rsidDel="00000000" w:rsidR="00000000" w:rsidRPr="00000000">
        <w:rPr>
          <w:sz w:val="24"/>
          <w:szCs w:val="24"/>
          <w:rtl w:val="0"/>
        </w:rPr>
        <w:t xml:space="preserve">Van de Hoef, S. </w:t>
      </w:r>
      <w:r w:rsidDel="00000000" w:rsidR="00000000" w:rsidRPr="00000000">
        <w:rPr>
          <w:i w:val="1"/>
          <w:sz w:val="24"/>
          <w:szCs w:val="24"/>
          <w:rtl w:val="0"/>
        </w:rPr>
        <w:t xml:space="preserve">et al.</w:t>
      </w:r>
      <w:r w:rsidDel="00000000" w:rsidR="00000000" w:rsidRPr="00000000">
        <w:rPr>
          <w:sz w:val="24"/>
          <w:szCs w:val="24"/>
          <w:rtl w:val="0"/>
        </w:rPr>
        <w:t xml:space="preserve"> (2017) ‘The preventive effect of the bounding exercise programme on hamstring injuries in amateur soccer players: the design of a randomized controlled trial’, </w:t>
      </w:r>
      <w:r w:rsidDel="00000000" w:rsidR="00000000" w:rsidRPr="00000000">
        <w:rPr>
          <w:i w:val="1"/>
          <w:sz w:val="24"/>
          <w:szCs w:val="24"/>
          <w:rtl w:val="0"/>
        </w:rPr>
        <w:t xml:space="preserve">BMC Musculoskeletal Disorders</w:t>
      </w:r>
      <w:r w:rsidDel="00000000" w:rsidR="00000000" w:rsidRPr="00000000">
        <w:rPr>
          <w:sz w:val="24"/>
          <w:szCs w:val="24"/>
          <w:rtl w:val="0"/>
        </w:rPr>
        <w:t xml:space="preserve">, 18(1). Available at: https://doi.org/10.1186/s12891-017-1716-9.</w:t>
      </w:r>
    </w:p>
    <w:p w:rsidR="00000000" w:rsidDel="00000000" w:rsidP="00000000" w:rsidRDefault="00000000" w:rsidRPr="00000000" w14:paraId="00000096">
      <w:pPr>
        <w:numPr>
          <w:ilvl w:val="0"/>
          <w:numId w:val="1"/>
        </w:numPr>
        <w:spacing w:after="240" w:line="360" w:lineRule="auto"/>
        <w:ind w:left="720" w:hanging="360"/>
        <w:rPr>
          <w:sz w:val="24"/>
          <w:szCs w:val="24"/>
        </w:rPr>
      </w:pPr>
      <w:r w:rsidDel="00000000" w:rsidR="00000000" w:rsidRPr="00000000">
        <w:rPr>
          <w:sz w:val="24"/>
          <w:szCs w:val="24"/>
          <w:rtl w:val="0"/>
        </w:rPr>
        <w:t xml:space="preserve">Van der Horst, N. </w:t>
      </w:r>
      <w:r w:rsidDel="00000000" w:rsidR="00000000" w:rsidRPr="00000000">
        <w:rPr>
          <w:i w:val="1"/>
          <w:sz w:val="24"/>
          <w:szCs w:val="24"/>
          <w:rtl w:val="0"/>
        </w:rPr>
        <w:t xml:space="preserve">et al.</w:t>
      </w:r>
      <w:r w:rsidDel="00000000" w:rsidR="00000000" w:rsidRPr="00000000">
        <w:rPr>
          <w:sz w:val="24"/>
          <w:szCs w:val="24"/>
          <w:rtl w:val="0"/>
        </w:rPr>
        <w:t xml:space="preserve"> (2017) ‘Return to play after hamstring injuries in football (soccer): a worldwide Delphi procedure regarding definition, medical criteria and decision-making’, </w:t>
      </w:r>
      <w:r w:rsidDel="00000000" w:rsidR="00000000" w:rsidRPr="00000000">
        <w:rPr>
          <w:i w:val="1"/>
          <w:sz w:val="24"/>
          <w:szCs w:val="24"/>
          <w:rtl w:val="0"/>
        </w:rPr>
        <w:t xml:space="preserve">British Journal of Sports Medicine</w:t>
      </w:r>
      <w:r w:rsidDel="00000000" w:rsidR="00000000" w:rsidRPr="00000000">
        <w:rPr>
          <w:sz w:val="24"/>
          <w:szCs w:val="24"/>
          <w:rtl w:val="0"/>
        </w:rPr>
        <w:t xml:space="preserve">, 51(22), pp. 1583–1591. Available at: https://doi.org/10.1136/bjsports-2016-097206.</w:t>
      </w:r>
    </w:p>
    <w:p w:rsidR="00000000" w:rsidDel="00000000" w:rsidP="00000000" w:rsidRDefault="00000000" w:rsidRPr="00000000" w14:paraId="00000097">
      <w:pPr>
        <w:spacing w:after="240"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8">
      <w:pPr>
        <w:spacing w:line="360" w:lineRule="auto"/>
        <w:jc w:val="left"/>
        <w:rPr>
          <w:sz w:val="24"/>
          <w:szCs w:val="24"/>
        </w:rPr>
      </w:pPr>
      <w:r w:rsidDel="00000000" w:rsidR="00000000" w:rsidRPr="00000000">
        <w:rPr>
          <w:rtl w:val="0"/>
        </w:rPr>
      </w:r>
    </w:p>
    <w:p w:rsidR="00000000" w:rsidDel="00000000" w:rsidP="00000000" w:rsidRDefault="00000000" w:rsidRPr="00000000" w14:paraId="00000099">
      <w:pPr>
        <w:spacing w:line="36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09A">
      <w:pPr>
        <w:spacing w:line="360" w:lineRule="auto"/>
        <w:jc w:val="left"/>
        <w:rPr>
          <w:sz w:val="24"/>
          <w:szCs w:val="24"/>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Arial Unicode MS"/>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