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E28605" wp14:paraId="23AD72AD" wp14:textId="1733E17A">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Course: BSc (Hons) Health and Social Care</w:t>
      </w:r>
    </w:p>
    <w:p xmlns:wp14="http://schemas.microsoft.com/office/word/2010/wordml" w:rsidP="6BE28605" wp14:paraId="6D39E3DD" wp14:textId="4CC4D9B4">
      <w:pPr>
        <w:spacing w:before="0" w:beforeAutospacing="off" w:after="16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Module: Independent Project (BMHP6020_BIRM)</w:t>
      </w:r>
    </w:p>
    <w:p xmlns:wp14="http://schemas.microsoft.com/office/word/2010/wordml" w:rsidP="6BE28605" wp14:paraId="502FD0C3" wp14:textId="67408056">
      <w:pPr>
        <w:jc w:val="left"/>
        <w:rPr>
          <w:rFonts w:ascii="Arial" w:hAnsi="Arial" w:eastAsia="Arial" w:cs="Arial"/>
          <w:sz w:val="22"/>
          <w:szCs w:val="22"/>
        </w:rPr>
      </w:pPr>
    </w:p>
    <w:p xmlns:wp14="http://schemas.microsoft.com/office/word/2010/wordml" w:rsidP="6BE28605" wp14:paraId="4D98291B" wp14:textId="36499795">
      <w:pPr>
        <w:jc w:val="left"/>
        <w:rPr>
          <w:rFonts w:ascii="Arial" w:hAnsi="Arial" w:eastAsia="Arial" w:cs="Arial"/>
          <w:sz w:val="22"/>
          <w:szCs w:val="22"/>
        </w:rPr>
      </w:pPr>
    </w:p>
    <w:p xmlns:wp14="http://schemas.microsoft.com/office/word/2010/wordml" w:rsidP="6BE28605" wp14:paraId="4C0F04EE" wp14:textId="6A3DFB74">
      <w:pPr>
        <w:spacing w:before="0" w:beforeAutospacing="off" w:after="16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Component 1</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Element 1 - Project Proposal</w:t>
      </w:r>
    </w:p>
    <w:p xmlns:wp14="http://schemas.microsoft.com/office/word/2010/wordml" w:rsidP="6BE28605" wp14:paraId="16B684D5" wp14:textId="5ECC58A6">
      <w:pPr>
        <w:jc w:val="left"/>
        <w:rPr>
          <w:rFonts w:ascii="Arial" w:hAnsi="Arial" w:eastAsia="Arial" w:cs="Arial"/>
          <w:sz w:val="22"/>
          <w:szCs w:val="22"/>
        </w:rPr>
      </w:pPr>
    </w:p>
    <w:p xmlns:wp14="http://schemas.microsoft.com/office/word/2010/wordml" w:rsidP="6BE28605" wp14:paraId="7A1BF76F" wp14:textId="226607BC">
      <w:pPr>
        <w:spacing w:before="0" w:beforeAutospacing="off" w:after="16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Student ID</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2322734</w:t>
      </w:r>
    </w:p>
    <w:p xmlns:wp14="http://schemas.microsoft.com/office/word/2010/wordml" w:rsidP="6BE28605" wp14:paraId="637D5F03" wp14:textId="224505CC">
      <w:pPr>
        <w:jc w:val="left"/>
        <w:rPr>
          <w:rFonts w:ascii="Arial" w:hAnsi="Arial" w:eastAsia="Arial" w:cs="Arial"/>
          <w:sz w:val="22"/>
          <w:szCs w:val="22"/>
        </w:rPr>
      </w:pPr>
    </w:p>
    <w:p xmlns:wp14="http://schemas.microsoft.com/office/word/2010/wordml" w:rsidP="6BE28605" wp14:paraId="14D363BE" wp14:textId="20D65D56">
      <w:pPr>
        <w:spacing w:before="0" w:beforeAutospacing="off" w:after="16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Student Name:</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Alisha Kauser</w:t>
      </w:r>
    </w:p>
    <w:p xmlns:wp14="http://schemas.microsoft.com/office/word/2010/wordml" wp14:paraId="22CDD746" wp14:textId="3303B09A"/>
    <w:p xmlns:wp14="http://schemas.microsoft.com/office/word/2010/wordml" wp14:paraId="32DB66A8" wp14:textId="790BDF20"/>
    <w:p xmlns:wp14="http://schemas.microsoft.com/office/word/2010/wordml" wp14:paraId="170AD236" wp14:textId="259328CD"/>
    <w:p xmlns:wp14="http://schemas.microsoft.com/office/word/2010/wordml" wp14:paraId="033C3335" wp14:textId="4B84B412"/>
    <w:p xmlns:wp14="http://schemas.microsoft.com/office/word/2010/wordml" wp14:paraId="3C63383B" wp14:textId="52B68200"/>
    <w:p xmlns:wp14="http://schemas.microsoft.com/office/word/2010/wordml" wp14:paraId="2609088F" wp14:textId="56C1BE1D"/>
    <w:p xmlns:wp14="http://schemas.microsoft.com/office/word/2010/wordml" wp14:paraId="0C941ACE" wp14:textId="5B5B7789"/>
    <w:p xmlns:wp14="http://schemas.microsoft.com/office/word/2010/wordml" wp14:paraId="639BFF93" wp14:textId="786B16E7"/>
    <w:p xmlns:wp14="http://schemas.microsoft.com/office/word/2010/wordml" wp14:paraId="2D29CCAC" wp14:textId="05A6CCC9"/>
    <w:p xmlns:wp14="http://schemas.microsoft.com/office/word/2010/wordml" wp14:paraId="3A8D044C" wp14:textId="7C02AC54"/>
    <w:p xmlns:wp14="http://schemas.microsoft.com/office/word/2010/wordml" wp14:paraId="7070F154" wp14:textId="37558BAF"/>
    <w:p xmlns:wp14="http://schemas.microsoft.com/office/word/2010/wordml" wp14:paraId="0353D6E0" wp14:textId="1127E8BB"/>
    <w:p xmlns:wp14="http://schemas.microsoft.com/office/word/2010/wordml" wp14:paraId="07FB4A93" wp14:textId="628F2D28"/>
    <w:p xmlns:wp14="http://schemas.microsoft.com/office/word/2010/wordml" wp14:paraId="0DC9A960" wp14:textId="579A0933"/>
    <w:p xmlns:wp14="http://schemas.microsoft.com/office/word/2010/wordml" wp14:paraId="3920FD41" wp14:textId="4F05A00E"/>
    <w:p xmlns:wp14="http://schemas.microsoft.com/office/word/2010/wordml" wp14:paraId="1BB317B2" wp14:textId="698726AB"/>
    <w:p xmlns:wp14="http://schemas.microsoft.com/office/word/2010/wordml" w:rsidP="6BE28605" wp14:paraId="5FD1CDD0" wp14:textId="1DB272BB">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4D053159" wp14:textId="77CBB563">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2EE63585" wp14:textId="4F754465">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3F5E1A09" wp14:textId="1788BF6E">
      <w:pPr>
        <w:pStyle w:val="Normal"/>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08AC04D8" wp14:textId="35769917">
      <w:pPr>
        <w:pStyle w:val="Normal"/>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Element 1 – Project Proposal</w:t>
      </w:r>
    </w:p>
    <w:p xmlns:wp14="http://schemas.microsoft.com/office/word/2010/wordml" w:rsidP="6BE28605" wp14:paraId="025C7919" wp14:textId="5180B3BF">
      <w:pPr>
        <w:spacing w:before="0"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203C9AFD" wp14:textId="7C6272E0">
      <w:pPr>
        <w:spacing w:before="0"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My project title:</w:t>
      </w:r>
    </w:p>
    <w:p xmlns:wp14="http://schemas.microsoft.com/office/word/2010/wordml" w:rsidP="6BE28605" wp14:paraId="0BE1ED26" wp14:textId="06CB8BE9">
      <w:pPr>
        <w:spacing w:before="0" w:beforeAutospacing="off" w:after="160" w:afterAutospacing="off" w:line="360" w:lineRule="auto"/>
      </w:pPr>
      <w:r w:rsidRPr="6BE28605" w:rsidR="2F5F7AA2">
        <w:rPr>
          <w:rFonts w:ascii="Arial" w:hAnsi="Arial" w:eastAsia="Arial" w:cs="Arial"/>
          <w:b w:val="0"/>
          <w:bCs w:val="0"/>
          <w:i w:val="0"/>
          <w:iCs w:val="0"/>
          <w:strike w:val="0"/>
          <w:dstrike w:val="0"/>
          <w:noProof w:val="0"/>
          <w:color w:val="000000" w:themeColor="text1" w:themeTint="FF" w:themeShade="FF"/>
          <w:sz w:val="32"/>
          <w:szCs w:val="32"/>
          <w:u w:val="none"/>
          <w:lang w:val="en-GB"/>
        </w:rPr>
        <w:t>An Investigation and Analysis of the Barriers young black men face when Accessing Mental Health Support Service in the United Kingdom</w:t>
      </w:r>
    </w:p>
    <w:p xmlns:wp14="http://schemas.microsoft.com/office/word/2010/wordml" w:rsidP="6BE28605" wp14:paraId="237B1AC7" wp14:textId="68AE190E">
      <w:pPr>
        <w:pStyle w:val="Normal"/>
        <w:spacing w:before="0"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Aim:</w:t>
      </w:r>
    </w:p>
    <w:p xmlns:wp14="http://schemas.microsoft.com/office/word/2010/wordml" w:rsidP="6BE28605" wp14:paraId="4264D7AC" wp14:textId="34DB21FC">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The aim of this research is to examine and analyse barriers faced by young Black men in the United Kingdom when seeking mental health support services, focusing on social, cultural, and systemic factors that affect access, with the aim of enhancing understanding and informing more effective and Inclusive health and social care practices.</w:t>
      </w:r>
    </w:p>
    <w:p xmlns:wp14="http://schemas.microsoft.com/office/word/2010/wordml" w:rsidP="6BE28605" wp14:paraId="04884EBA" wp14:textId="33D4A256">
      <w:pPr>
        <w:pStyle w:val="Normal"/>
        <w:spacing w:before="0" w:beforeAutospacing="off" w:after="160" w:afterAutospacing="off" w:line="360" w:lineRule="auto"/>
        <w:jc w:val="left"/>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Objectives: </w:t>
      </w:r>
    </w:p>
    <w:p xmlns:wp14="http://schemas.microsoft.com/office/word/2010/wordml" w:rsidP="6BE28605" wp14:paraId="090BB75A" wp14:textId="2D7C8160">
      <w:pPr>
        <w:pStyle w:val="Normal"/>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1.</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define and examine the concept of anxiety and mental health and how it affects young Black men in the UK.</w:t>
      </w:r>
    </w:p>
    <w:p xmlns:wp14="http://schemas.microsoft.com/office/word/2010/wordml" w:rsidP="6BE28605" wp14:paraId="42825979" wp14:textId="1629361A">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2. </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evaluate existing research, reports, and literature </w:t>
      </w:r>
      <w:r w:rsidRPr="6BE28605" w:rsidR="0E02E337">
        <w:rPr>
          <w:rFonts w:ascii="Arial" w:hAnsi="Arial" w:eastAsia="Arial" w:cs="Arial"/>
          <w:b w:val="0"/>
          <w:bCs w:val="0"/>
          <w:i w:val="0"/>
          <w:iCs w:val="0"/>
          <w:strike w:val="0"/>
          <w:dstrike w:val="0"/>
          <w:noProof w:val="0"/>
          <w:color w:val="000000" w:themeColor="text1" w:themeTint="FF" w:themeShade="FF"/>
          <w:sz w:val="22"/>
          <w:szCs w:val="22"/>
          <w:u w:val="none"/>
          <w:lang w:val="en-GB"/>
        </w:rPr>
        <w:t>to</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main obstacles preventing this group from receiving mental health care.</w:t>
      </w:r>
    </w:p>
    <w:p xmlns:wp14="http://schemas.microsoft.com/office/word/2010/wordml" w:rsidP="6BE28605" wp14:paraId="33162AF8" wp14:textId="32925CD5">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3.</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assess secondary research results. utilising a thematic literature review to Investigate patterns, difficulties, and gaps in the support services that are now available.</w:t>
      </w:r>
    </w:p>
    <w:p xmlns:wp14="http://schemas.microsoft.com/office/word/2010/wordml" w:rsidP="6BE28605" wp14:paraId="6B6D2185" wp14:textId="42C57C73">
      <w:pPr>
        <w:spacing w:before="0" w:beforeAutospacing="off" w:after="0" w:afterAutospacing="off" w:line="360" w:lineRule="auto"/>
        <w:jc w:val="left"/>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4. </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To provide recommendations for enhancing young Black men's access to mental health care and lowering obstacles in the UK health and social care system. specifically aimed at policymakers, mental health professionals, health and social care providers, and service commissioners.</w:t>
      </w:r>
    </w:p>
    <w:p xmlns:wp14="http://schemas.microsoft.com/office/word/2010/wordml" w:rsidP="6BE28605" wp14:paraId="20FC8177" wp14:textId="3737EE27">
      <w:pPr>
        <w:pStyle w:val="Normal"/>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731F5004" wp14:textId="4364EDB7">
      <w:pPr>
        <w:pStyle w:val="Normal"/>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Background/Rational:</w:t>
      </w:r>
    </w:p>
    <w:p xmlns:wp14="http://schemas.microsoft.com/office/word/2010/wordml" w:rsidP="6BE28605" wp14:paraId="105A7DD6" wp14:textId="6518E64E">
      <w:pPr>
        <w:pStyle w:val="Normal"/>
        <w:spacing w:before="0" w:beforeAutospacing="off" w:after="0" w:afterAutospacing="off" w:line="360" w:lineRule="auto"/>
        <w:jc w:val="left"/>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Mental health is an important health issue for the public throughout the United Kingdom, involving higher levels of anxiety and mental health issues among young individuals (Westberg </w:t>
      </w:r>
      <w:r w:rsidRPr="6BE28605" w:rsidR="2F5F7AA2">
        <w:rPr>
          <w:rFonts w:ascii="Arial" w:hAnsi="Arial" w:eastAsia="Arial" w:cs="Arial"/>
          <w:b w:val="0"/>
          <w:bCs w:val="0"/>
          <w:i w:val="1"/>
          <w:iCs w:val="1"/>
          <w:strike w:val="0"/>
          <w:dstrike w:val="0"/>
          <w:noProof w:val="0"/>
          <w:color w:val="000000" w:themeColor="text1" w:themeTint="FF" w:themeShade="FF"/>
          <w:sz w:val="22"/>
          <w:szCs w:val="22"/>
          <w:u w:val="none"/>
          <w:lang w:val="en-GB"/>
        </w:rPr>
        <w:t>et al.</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2022). Young Black men, on the other hand, are less likely to seek mental health support services than other groups, even when facing similar or greater levels of mental health difficulties</w:t>
      </w:r>
      <w:r w:rsidRPr="6BE28605" w:rsidR="6F587A3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6F587A31">
        <w:rPr>
          <w:rFonts w:ascii="Arial" w:hAnsi="Arial" w:eastAsia="Arial" w:cs="Arial"/>
          <w:noProof w:val="0"/>
          <w:sz w:val="22"/>
          <w:szCs w:val="22"/>
          <w:lang w:val="en-GB"/>
        </w:rPr>
        <w:t xml:space="preserve">(Memon et al., 2016; </w:t>
      </w:r>
      <w:r w:rsidRPr="6BE28605" w:rsidR="6F587A31">
        <w:rPr>
          <w:rFonts w:ascii="Arial" w:hAnsi="Arial" w:eastAsia="Arial" w:cs="Arial"/>
          <w:noProof w:val="0"/>
          <w:sz w:val="22"/>
          <w:szCs w:val="22"/>
          <w:lang w:val="en-GB"/>
        </w:rPr>
        <w:t>Obeegadoo</w:t>
      </w:r>
      <w:r w:rsidRPr="6BE28605" w:rsidR="6F587A31">
        <w:rPr>
          <w:rFonts w:ascii="Arial" w:hAnsi="Arial" w:eastAsia="Arial" w:cs="Arial"/>
          <w:noProof w:val="0"/>
          <w:sz w:val="22"/>
          <w:szCs w:val="22"/>
          <w:lang w:val="en-GB"/>
        </w:rPr>
        <w:t xml:space="preserve"> et al., 2025)</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E28605" wp14:paraId="530FF093" wp14:textId="662E7F10">
      <w:pPr>
        <w:pStyle w:val="Normal"/>
        <w:spacing w:before="0" w:beforeAutospacing="off" w:after="0" w:afterAutospacing="off" w:line="360" w:lineRule="auto"/>
        <w:jc w:val="left"/>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According to research, obstacles such as stigma, cultural beliefs, their lack of faith in healthcare systems, and systemic disparities may prevent individuals from receiving sufficient help (Westberg </w:t>
      </w:r>
      <w:r w:rsidRPr="6BE28605" w:rsidR="2F5F7AA2">
        <w:rPr>
          <w:rFonts w:ascii="Arial" w:hAnsi="Arial" w:eastAsia="Arial" w:cs="Arial"/>
          <w:b w:val="0"/>
          <w:bCs w:val="0"/>
          <w:i w:val="1"/>
          <w:iCs w:val="1"/>
          <w:strike w:val="0"/>
          <w:dstrike w:val="0"/>
          <w:noProof w:val="0"/>
          <w:color w:val="000000" w:themeColor="text1" w:themeTint="FF" w:themeShade="FF"/>
          <w:sz w:val="22"/>
          <w:szCs w:val="22"/>
          <w:u w:val="none"/>
          <w:lang w:val="en-GB"/>
        </w:rPr>
        <w:t>et al.</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2022</w:t>
      </w:r>
      <w:r w:rsidRPr="6BE28605" w:rsidR="59FCD61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7C8C247F">
        <w:rPr>
          <w:rFonts w:ascii="Arial" w:hAnsi="Arial" w:eastAsia="Arial" w:cs="Arial"/>
          <w:noProof w:val="0"/>
          <w:sz w:val="22"/>
          <w:szCs w:val="22"/>
          <w:lang w:val="en-GB"/>
        </w:rPr>
        <w:t xml:space="preserve">Vandecasteele </w:t>
      </w:r>
      <w:r w:rsidRPr="6BE28605" w:rsidR="7C8C247F">
        <w:rPr>
          <w:rFonts w:ascii="Arial" w:hAnsi="Arial" w:eastAsia="Arial" w:cs="Arial"/>
          <w:i w:val="1"/>
          <w:iCs w:val="1"/>
          <w:noProof w:val="0"/>
          <w:sz w:val="22"/>
          <w:szCs w:val="22"/>
          <w:lang w:val="en-GB"/>
        </w:rPr>
        <w:t>et al.</w:t>
      </w:r>
      <w:r w:rsidRPr="6BE28605" w:rsidR="7C8C247F">
        <w:rPr>
          <w:rFonts w:ascii="Arial" w:hAnsi="Arial" w:eastAsia="Arial" w:cs="Arial"/>
          <w:noProof w:val="0"/>
          <w:sz w:val="22"/>
          <w:szCs w:val="22"/>
          <w:lang w:val="en-GB"/>
        </w:rPr>
        <w:t>, 2024)</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Also, factors such as discrimination, social isolation, and financial hardship may influence their motivation to seek </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assistance</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Obeegadoo</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2F5F7AA2">
        <w:rPr>
          <w:rFonts w:ascii="Arial" w:hAnsi="Arial" w:eastAsia="Arial" w:cs="Arial"/>
          <w:b w:val="0"/>
          <w:bCs w:val="0"/>
          <w:i w:val="1"/>
          <w:iCs w:val="1"/>
          <w:strike w:val="0"/>
          <w:dstrike w:val="0"/>
          <w:noProof w:val="0"/>
          <w:color w:val="000000" w:themeColor="text1" w:themeTint="FF" w:themeShade="FF"/>
          <w:sz w:val="22"/>
          <w:szCs w:val="22"/>
          <w:u w:val="none"/>
          <w:lang w:val="en-GB"/>
        </w:rPr>
        <w:t>et al.</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2025). This shows a gap in our understanding of how these obstacles influence mental health treatment use. </w:t>
      </w:r>
    </w:p>
    <w:p xmlns:wp14="http://schemas.microsoft.com/office/word/2010/wordml" w:rsidP="6BE28605" wp14:paraId="4AD11DF4" wp14:textId="15412A44">
      <w:pPr>
        <w:pStyle w:val="Normal"/>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E28605" wp14:paraId="4C4CCE93" wp14:textId="2F5F9C56">
      <w:p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This study is significant in health and social care because it aims to examine these issues and identify solutions that will enhance access and inclusivity. The findings will assist in helping promote evidence-based treatment and the development for more culturally appropriate and easily accessible mental health care in the UK.</w:t>
      </w:r>
    </w:p>
    <w:p xmlns:wp14="http://schemas.microsoft.com/office/word/2010/wordml" w:rsidP="6BE28605" wp14:paraId="763132A2" wp14:textId="6A6F8A39">
      <w:pPr>
        <w:spacing w:line="360" w:lineRule="auto"/>
        <w:jc w:val="left"/>
        <w:rPr>
          <w:rFonts w:ascii="Arial" w:hAnsi="Arial" w:eastAsia="Arial" w:cs="Arial"/>
          <w:sz w:val="22"/>
          <w:szCs w:val="22"/>
        </w:rPr>
      </w:pPr>
    </w:p>
    <w:p xmlns:wp14="http://schemas.microsoft.com/office/word/2010/wordml" w:rsidP="6BE28605" wp14:paraId="1E7404F8" wp14:textId="5FB0FC25">
      <w:pPr>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Methods:</w:t>
      </w:r>
    </w:p>
    <w:p xmlns:wp14="http://schemas.microsoft.com/office/word/2010/wordml" w:rsidP="6BE28605" wp14:paraId="1939D8FD" wp14:textId="7765A2DB">
      <w:pPr>
        <w:pStyle w:val="Normal"/>
        <w:spacing w:before="0" w:beforeAutospacing="off" w:after="0" w:afterAutospacing="off" w:line="360" w:lineRule="auto"/>
        <w:jc w:val="left"/>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This study will use a secondary research approach, including qualitative data sourced from academic databases such as PubMed, Science Direct, Google Scholar, and the university librar</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 </w:t>
      </w:r>
      <w:r w:rsidRPr="6BE28605" w:rsidR="02702C8A">
        <w:rPr>
          <w:rFonts w:ascii="Arial" w:hAnsi="Arial" w:eastAsia="Arial" w:cs="Arial"/>
          <w:b w:val="0"/>
          <w:bCs w:val="0"/>
          <w:noProof w:val="0"/>
          <w:sz w:val="22"/>
          <w:szCs w:val="22"/>
          <w:lang w:val="en-GB"/>
        </w:rPr>
        <w:t>A secondary research design is appropriate for this project because it allows for the synthesis of existing evidence on mental health inequalities affecting young Black men in the UK, enabling the identification of patterns, gaps, and systemic issues across multiple studies.</w:t>
      </w:r>
    </w:p>
    <w:p xmlns:wp14="http://schemas.microsoft.com/office/word/2010/wordml" w:rsidP="6BE28605" wp14:paraId="18A35E57" wp14:textId="7CF8C6F9">
      <w:pPr>
        <w:pStyle w:val="Normal"/>
        <w:spacing w:before="0" w:beforeAutospacing="off" w:after="0" w:afterAutospacing="off" w:line="360" w:lineRule="auto"/>
        <w:jc w:val="left"/>
        <w:rPr>
          <w:rFonts w:ascii="Arial" w:hAnsi="Arial" w:eastAsia="Arial" w:cs="Arial"/>
          <w:b w:val="0"/>
          <w:bCs w:val="0"/>
          <w:noProof w:val="0"/>
          <w:sz w:val="22"/>
          <w:szCs w:val="22"/>
          <w:lang w:val="en-GB"/>
        </w:rPr>
      </w:pPr>
    </w:p>
    <w:p xmlns:wp14="http://schemas.microsoft.com/office/word/2010/wordml" w:rsidP="6BE28605" wp14:paraId="39648747" wp14:textId="427C8180">
      <w:pPr>
        <w:pStyle w:val="Normal"/>
        <w:spacing w:before="0" w:beforeAutospacing="off" w:after="0" w:afterAutospacing="off" w:line="360" w:lineRule="auto"/>
        <w:jc w:val="left"/>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Other data will be gathered from credible sources such as NHS and WHO reports. Resources will be chosen based on relevancy, credibility, and publication dates within the last ten years, concentrating on the people of the United Kingdom. The data will be analysed using a thematic literature review to find important themes about the obstacles young Black men face while trying to get mental health care.</w:t>
      </w:r>
    </w:p>
    <w:p xmlns:wp14="http://schemas.microsoft.com/office/word/2010/wordml" w:rsidP="6BE28605" wp14:paraId="11949B47" wp14:textId="6FBB4D9A">
      <w:pPr>
        <w:pStyle w:val="Normal"/>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E28605" wp14:paraId="5123785C" wp14:textId="44AC94A4">
      <w:pPr>
        <w:pStyle w:val="Normal"/>
        <w:spacing w:before="0" w:beforeAutospacing="off" w:after="0" w:afterAutospacing="off" w:line="360" w:lineRule="auto"/>
        <w:jc w:val="left"/>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Accurate referencing, using reliable sources, and avoiding plagiarism are all ethical considerations (UWTSD, 2022).</w:t>
      </w:r>
      <w:r w:rsidRPr="6BE28605" w:rsidR="48BEFD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this study uses secondary data, no direct participants are involved; however, ethical practice will be upheld by accurately presenting the results, critically assessing the reliability of the sources, and according to UWTSD research integrity principles.</w:t>
      </w:r>
    </w:p>
    <w:p xmlns:wp14="http://schemas.microsoft.com/office/word/2010/wordml" w:rsidP="6BE28605" wp14:paraId="1DDEB92B" wp14:textId="6D645966">
      <w:pPr>
        <w:pStyle w:val="Heading3"/>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E28605" wp14:paraId="52D203CA" wp14:textId="5CF24B26">
      <w:pPr>
        <w:pStyle w:val="Normal"/>
        <w:rPr>
          <w:noProof w:val="0"/>
          <w:lang w:val="en-GB"/>
        </w:rPr>
      </w:pPr>
    </w:p>
    <w:p xmlns:wp14="http://schemas.microsoft.com/office/word/2010/wordml" w:rsidP="6BE28605" wp14:paraId="6C992F7A" wp14:textId="15E26C5B">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Search Terms:</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E28605" wp14:paraId="37FF9B69" wp14:textId="345789B8">
      <w:pPr>
        <w:pStyle w:val="ListParagraph"/>
        <w:numPr>
          <w:ilvl w:val="0"/>
          <w:numId w:val="1"/>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“Mental health AND young Black men UK” </w:t>
      </w:r>
    </w:p>
    <w:p xmlns:wp14="http://schemas.microsoft.com/office/word/2010/wordml" w:rsidP="6BE28605" wp14:paraId="5FD2EDB3" wp14:textId="08A0B66B">
      <w:pPr>
        <w:pStyle w:val="ListParagraph"/>
        <w:numPr>
          <w:ilvl w:val="0"/>
          <w:numId w:val="1"/>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“Barriers to mental health access black men AND UK” </w:t>
      </w:r>
    </w:p>
    <w:p xmlns:wp14="http://schemas.microsoft.com/office/word/2010/wordml" w:rsidP="6BE28605" wp14:paraId="255D0855" wp14:textId="007943D9">
      <w:pPr>
        <w:pStyle w:val="ListParagraph"/>
        <w:numPr>
          <w:ilvl w:val="0"/>
          <w:numId w:val="1"/>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“Black men AND help</w:t>
      </w:r>
      <w:r>
        <w:noBreakHyphen/>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seeking AND UK” </w:t>
      </w:r>
    </w:p>
    <w:p xmlns:wp14="http://schemas.microsoft.com/office/word/2010/wordml" w:rsidP="6BE28605" wp14:paraId="75437317" wp14:textId="56AA1B33">
      <w:pPr>
        <w:pStyle w:val="ListParagraph"/>
        <w:numPr>
          <w:ilvl w:val="0"/>
          <w:numId w:val="1"/>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“Cultural stigma black men mental health AND UK” </w:t>
      </w:r>
    </w:p>
    <w:p xmlns:wp14="http://schemas.microsoft.com/office/word/2010/wordml" w:rsidP="6BE28605" wp14:paraId="67E704F8" wp14:textId="0C529D3F">
      <w:pPr>
        <w:pStyle w:val="ListParagraph"/>
        <w:numPr>
          <w:ilvl w:val="0"/>
          <w:numId w:val="1"/>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“Ethnic minority black men mental health inequalities AND UK”</w:t>
      </w:r>
    </w:p>
    <w:p xmlns:wp14="http://schemas.microsoft.com/office/word/2010/wordml" w:rsidP="6BE28605" wp14:paraId="41C602DB" wp14:textId="0BC60B00">
      <w:pPr>
        <w:pStyle w:val="ListParagraph"/>
        <w:spacing w:before="0" w:beforeAutospacing="off" w:after="0" w:afterAutospacing="off" w:line="360" w:lineRule="auto"/>
        <w:ind w:left="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E28605" wp14:paraId="5605AB4E" wp14:textId="35500F32">
      <w:p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Inclusion Criteria:</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E28605" wp14:paraId="58B92082" wp14:textId="1A22AA82">
      <w:pPr>
        <w:pStyle w:val="ListParagraph"/>
        <w:numPr>
          <w:ilvl w:val="0"/>
          <w:numId w:val="2"/>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Published within the last ten years</w:t>
      </w:r>
    </w:p>
    <w:p xmlns:wp14="http://schemas.microsoft.com/office/word/2010/wordml" w:rsidP="6BE28605" wp14:paraId="1E189980" wp14:textId="045B5F86">
      <w:pPr>
        <w:pStyle w:val="ListParagraph"/>
        <w:numPr>
          <w:ilvl w:val="0"/>
          <w:numId w:val="3"/>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UK focused or relevant to UK health systems</w:t>
      </w:r>
    </w:p>
    <w:p xmlns:wp14="http://schemas.microsoft.com/office/word/2010/wordml" w:rsidP="6BE28605" wp14:paraId="71324932" wp14:textId="6BED1AC0">
      <w:pPr>
        <w:pStyle w:val="ListParagraph"/>
        <w:numPr>
          <w:ilvl w:val="0"/>
          <w:numId w:val="3"/>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Peer reviewed articles, NHS/WHO reports, reputable grey literature</w:t>
      </w:r>
    </w:p>
    <w:p xmlns:wp14="http://schemas.microsoft.com/office/word/2010/wordml" w:rsidP="6BE28605" wp14:paraId="1ECDE8FE" wp14:textId="604A604A">
      <w:pPr>
        <w:pStyle w:val="ListParagraph"/>
        <w:numPr>
          <w:ilvl w:val="0"/>
          <w:numId w:val="3"/>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Research relating to Black or ethnic minority men and mental health access</w:t>
      </w:r>
    </w:p>
    <w:p xmlns:wp14="http://schemas.microsoft.com/office/word/2010/wordml" w:rsidP="6BE28605" wp14:paraId="5B0F94B2" wp14:textId="2F951827">
      <w:pPr>
        <w:spacing w:line="360" w:lineRule="auto"/>
        <w:jc w:val="left"/>
        <w:rPr>
          <w:rFonts w:ascii="Arial" w:hAnsi="Arial" w:eastAsia="Arial" w:cs="Arial"/>
          <w:sz w:val="22"/>
          <w:szCs w:val="22"/>
        </w:rPr>
      </w:pPr>
    </w:p>
    <w:p xmlns:wp14="http://schemas.microsoft.com/office/word/2010/wordml" w:rsidP="6BE28605" wp14:paraId="64D0E950" wp14:textId="15B1A813">
      <w:p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Exclusion Criteria:</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E28605" wp14:paraId="75AA3F61" wp14:textId="04E9B4D7">
      <w:pPr>
        <w:pStyle w:val="ListParagraph"/>
        <w:numPr>
          <w:ilvl w:val="0"/>
          <w:numId w:val="4"/>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Studies older than ten years, unless foundational</w:t>
      </w:r>
    </w:p>
    <w:p xmlns:wp14="http://schemas.microsoft.com/office/word/2010/wordml" w:rsidP="6BE28605" wp14:paraId="7E6DF2C9" wp14:textId="6148DF0D">
      <w:pPr>
        <w:pStyle w:val="ListParagraph"/>
        <w:numPr>
          <w:ilvl w:val="0"/>
          <w:numId w:val="4"/>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Non credible or </w:t>
      </w:r>
      <w:r w:rsidRPr="6BE28605" w:rsidR="49B449FF">
        <w:rPr>
          <w:rFonts w:ascii="Arial" w:hAnsi="Arial" w:eastAsia="Arial" w:cs="Arial"/>
          <w:b w:val="0"/>
          <w:bCs w:val="0"/>
          <w:i w:val="0"/>
          <w:iCs w:val="0"/>
          <w:strike w:val="0"/>
          <w:dstrike w:val="0"/>
          <w:noProof w:val="0"/>
          <w:color w:val="000000" w:themeColor="text1" w:themeTint="FF" w:themeShade="FF"/>
          <w:sz w:val="22"/>
          <w:szCs w:val="22"/>
          <w:u w:val="none"/>
          <w:lang w:val="en-GB"/>
        </w:rPr>
        <w:t>non-peer</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reviewed sources</w:t>
      </w:r>
    </w:p>
    <w:p xmlns:wp14="http://schemas.microsoft.com/office/word/2010/wordml" w:rsidP="6BE28605" wp14:paraId="2CCB8894" wp14:textId="1CE8DAC4">
      <w:pPr>
        <w:pStyle w:val="ListParagraph"/>
        <w:numPr>
          <w:ilvl w:val="0"/>
          <w:numId w:val="4"/>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Research unrelated to mental health access</w:t>
      </w:r>
    </w:p>
    <w:p xmlns:wp14="http://schemas.microsoft.com/office/word/2010/wordml" w:rsidP="6BE28605" wp14:paraId="0FB38563" wp14:textId="70055EC5">
      <w:pPr>
        <w:spacing w:line="360" w:lineRule="auto"/>
        <w:jc w:val="left"/>
        <w:rPr>
          <w:rFonts w:ascii="Arial" w:hAnsi="Arial" w:eastAsia="Arial" w:cs="Arial"/>
          <w:sz w:val="22"/>
          <w:szCs w:val="22"/>
        </w:rPr>
      </w:pPr>
    </w:p>
    <w:p xmlns:wp14="http://schemas.microsoft.com/office/word/2010/wordml" w:rsidP="6BE28605" wp14:paraId="0CB29AC0" wp14:textId="3F6B4CA5">
      <w:p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Screening and Selection:</w:t>
      </w: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E28605" wp14:paraId="02DE2BB3" wp14:textId="08B4D7D1">
      <w:pPr>
        <w:spacing w:line="360" w:lineRule="auto"/>
        <w:jc w:val="left"/>
        <w:rPr>
          <w:rFonts w:ascii="Arial" w:hAnsi="Arial" w:eastAsia="Arial" w:cs="Arial"/>
          <w:b w:val="0"/>
          <w:bCs w:val="0"/>
          <w:noProof w:val="0"/>
          <w:sz w:val="22"/>
          <w:szCs w:val="22"/>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Sources will be screened through title and abstract review, followed by full text evaluation. Articles will be selected based on relevance to the research aim and alignment with inclusion criteria. Themes will be generated using a reflexive thematic analysis approach.</w:t>
      </w:r>
      <w:r w:rsidRPr="6BE28605" w:rsidR="11733D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E28605" w:rsidR="11733D50">
        <w:rPr>
          <w:rFonts w:ascii="Arial" w:hAnsi="Arial" w:eastAsia="Arial" w:cs="Arial"/>
          <w:b w:val="0"/>
          <w:bCs w:val="0"/>
          <w:noProof w:val="0"/>
          <w:sz w:val="22"/>
          <w:szCs w:val="22"/>
          <w:lang w:val="en-GB"/>
        </w:rPr>
        <w:t>Themes will be developed following Braun and Clarke’s reflexive thematic analysis steps, including familiarisation, coding, theme generation, theme review, and refinement.</w:t>
      </w:r>
    </w:p>
    <w:p xmlns:wp14="http://schemas.microsoft.com/office/word/2010/wordml" w:rsidP="6BE28605" wp14:paraId="14C59BC1" wp14:textId="0EE29F8B">
      <w:pPr>
        <w:pStyle w:val="Normal"/>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Resources:</w:t>
      </w:r>
    </w:p>
    <w:p xmlns:wp14="http://schemas.microsoft.com/office/word/2010/wordml" w:rsidP="6BE28605" wp14:paraId="002A9429" wp14:textId="7BC4F87C">
      <w:p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In this study, the following resources will be used:</w:t>
      </w:r>
    </w:p>
    <w:p xmlns:wp14="http://schemas.microsoft.com/office/word/2010/wordml" w:rsidP="6BE28605" wp14:paraId="141F864B" wp14:textId="1DA9CD19">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University library databases</w:t>
      </w:r>
    </w:p>
    <w:p xmlns:wp14="http://schemas.microsoft.com/office/word/2010/wordml" w:rsidP="6BE28605" wp14:paraId="1166667B" wp14:textId="3E0FC54E">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Google Scholar</w:t>
      </w:r>
    </w:p>
    <w:p xmlns:wp14="http://schemas.microsoft.com/office/word/2010/wordml" w:rsidP="6BE28605" wp14:paraId="0F151FF9" wp14:textId="122424EA">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PubMed</w:t>
      </w:r>
    </w:p>
    <w:p xmlns:wp14="http://schemas.microsoft.com/office/word/2010/wordml" w:rsidP="6BE28605" wp14:paraId="429A9B50" wp14:textId="4D057E10">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ScienceDirect</w:t>
      </w:r>
    </w:p>
    <w:p xmlns:wp14="http://schemas.microsoft.com/office/word/2010/wordml" w:rsidP="6BE28605" wp14:paraId="2814189E" wp14:textId="3205A41A">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NHS and WHO websites</w:t>
      </w:r>
    </w:p>
    <w:p xmlns:wp14="http://schemas.microsoft.com/office/word/2010/wordml" w:rsidP="6BE28605" wp14:paraId="03962503" wp14:textId="1666F66A">
      <w:pPr>
        <w:pStyle w:val="ListParagraph"/>
        <w:numPr>
          <w:ilvl w:val="0"/>
          <w:numId w:val="5"/>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Peer-reviewed journals, articles, and reports</w:t>
      </w:r>
    </w:p>
    <w:p xmlns:wp14="http://schemas.microsoft.com/office/word/2010/wordml" w:rsidP="6BE28605" wp14:paraId="2D80E9A2" wp14:textId="05D3B1BF">
      <w:pPr>
        <w:pStyle w:val="ListParagraph"/>
        <w:numPr>
          <w:ilvl w:val="0"/>
          <w:numId w:val="6"/>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Lecturer support</w:t>
      </w:r>
    </w:p>
    <w:p xmlns:wp14="http://schemas.microsoft.com/office/word/2010/wordml" w:rsidP="6BE28605" wp14:paraId="1EDEA4CD" wp14:textId="7C044675">
      <w:pPr>
        <w:pStyle w:val="ListParagraph"/>
        <w:numPr>
          <w:ilvl w:val="0"/>
          <w:numId w:val="6"/>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UWTSD Library support services</w:t>
      </w:r>
    </w:p>
    <w:p xmlns:wp14="http://schemas.microsoft.com/office/word/2010/wordml" w:rsidP="6BE28605" wp14:paraId="30BD7474" wp14:textId="7F10AEF0">
      <w:pPr>
        <w:pStyle w:val="ListParagraph"/>
        <w:numPr>
          <w:ilvl w:val="0"/>
          <w:numId w:val="6"/>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Study Skills Service</w:t>
      </w:r>
    </w:p>
    <w:p xmlns:wp14="http://schemas.microsoft.com/office/word/2010/wordml" w:rsidP="6BE28605" wp14:paraId="33DE12E4" wp14:textId="327DBF7A">
      <w:pPr>
        <w:pStyle w:val="ListParagraph"/>
        <w:numPr>
          <w:ilvl w:val="0"/>
          <w:numId w:val="6"/>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0"/>
          <w:bCs w:val="0"/>
          <w:i w:val="0"/>
          <w:iCs w:val="0"/>
          <w:strike w:val="0"/>
          <w:dstrike w:val="0"/>
          <w:noProof w:val="0"/>
          <w:color w:val="000000" w:themeColor="text1" w:themeTint="FF" w:themeShade="FF"/>
          <w:sz w:val="22"/>
          <w:szCs w:val="22"/>
          <w:u w:val="none"/>
          <w:lang w:val="en-GB"/>
        </w:rPr>
        <w:t>Peer study groups and academic support networks</w:t>
      </w:r>
    </w:p>
    <w:p xmlns:wp14="http://schemas.microsoft.com/office/word/2010/wordml" w:rsidP="6BE28605" wp14:paraId="1545D827" wp14:textId="2298C781">
      <w:pPr>
        <w:spacing w:line="360" w:lineRule="auto"/>
        <w:jc w:val="left"/>
        <w:rPr>
          <w:rFonts w:ascii="Arial" w:hAnsi="Arial" w:eastAsia="Arial" w:cs="Arial"/>
          <w:sz w:val="22"/>
          <w:szCs w:val="22"/>
        </w:rPr>
      </w:pPr>
    </w:p>
    <w:p xmlns:wp14="http://schemas.microsoft.com/office/word/2010/wordml" w:rsidP="6BE28605" wp14:paraId="72A8ABAA" wp14:textId="27790057">
      <w:pPr>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2F5F7AA2">
        <w:rPr>
          <w:rFonts w:ascii="Arial" w:hAnsi="Arial" w:eastAsia="Arial" w:cs="Arial"/>
          <w:b w:val="1"/>
          <w:bCs w:val="1"/>
          <w:i w:val="0"/>
          <w:iCs w:val="0"/>
          <w:strike w:val="0"/>
          <w:dstrike w:val="0"/>
          <w:noProof w:val="0"/>
          <w:color w:val="000000" w:themeColor="text1" w:themeTint="FF" w:themeShade="FF"/>
          <w:sz w:val="22"/>
          <w:szCs w:val="22"/>
          <w:u w:val="none"/>
          <w:lang w:val="en-GB"/>
        </w:rPr>
        <w:t>Timescale:</w:t>
      </w:r>
    </w:p>
    <w:p xmlns:wp14="http://schemas.microsoft.com/office/word/2010/wordml" w:rsidP="6BE28605" wp14:paraId="39B110A7" wp14:textId="65B889A9">
      <w:pPr>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tbl>
      <w:tblPr>
        <w:tblStyle w:val="TableNormal"/>
        <w:bidiVisual w:val="0"/>
        <w:tblW w:w="0" w:type="auto"/>
        <w:jc w:val="left"/>
        <w:tblLook w:val="06A0" w:firstRow="1" w:lastRow="0" w:firstColumn="1" w:lastColumn="0" w:noHBand="1" w:noVBand="1"/>
      </w:tblPr>
      <w:tblGrid>
        <w:gridCol w:w="4230"/>
        <w:gridCol w:w="4894"/>
      </w:tblGrid>
      <w:tr w:rsidR="6BE28605" w:rsidTr="6BE28605" w14:paraId="1A03128D">
        <w:trPr>
          <w:trHeight w:val="405"/>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241358E0" w14:textId="42549EE4">
            <w:pPr>
              <w:spacing w:before="0" w:beforeAutospacing="off" w:after="0" w:afterAutospacing="off" w:line="360" w:lineRule="auto"/>
              <w:rPr>
                <w:rFonts w:ascii="Arial" w:hAnsi="Arial" w:eastAsia="Arial" w:cs="Arial"/>
                <w:b w:val="1"/>
                <w:bCs w:val="1"/>
                <w:i w:val="0"/>
                <w:iCs w:val="0"/>
                <w:strike w:val="0"/>
                <w:dstrike w:val="0"/>
                <w:color w:val="000000" w:themeColor="text1" w:themeTint="FF" w:themeShade="FF"/>
                <w:sz w:val="22"/>
                <w:szCs w:val="22"/>
                <w:u w:val="none"/>
              </w:rPr>
            </w:pPr>
            <w:r w:rsidRPr="6BE28605" w:rsidR="6BE28605">
              <w:rPr>
                <w:rFonts w:ascii="Arial" w:hAnsi="Arial" w:eastAsia="Arial" w:cs="Arial"/>
                <w:b w:val="1"/>
                <w:bCs w:val="1"/>
                <w:i w:val="0"/>
                <w:iCs w:val="0"/>
                <w:strike w:val="0"/>
                <w:dstrike w:val="0"/>
                <w:color w:val="000000" w:themeColor="text1" w:themeTint="FF" w:themeShade="FF"/>
                <w:sz w:val="22"/>
                <w:szCs w:val="22"/>
                <w:u w:val="none"/>
              </w:rPr>
              <w:t>Date/Time</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80527DB" w14:textId="16F1B382">
            <w:pPr>
              <w:spacing w:before="0" w:beforeAutospacing="off" w:after="0" w:afterAutospacing="off" w:line="360" w:lineRule="auto"/>
              <w:rPr>
                <w:rFonts w:ascii="Arial" w:hAnsi="Arial" w:eastAsia="Arial" w:cs="Arial"/>
                <w:b w:val="1"/>
                <w:bCs w:val="1"/>
                <w:i w:val="0"/>
                <w:iCs w:val="0"/>
                <w:strike w:val="0"/>
                <w:dstrike w:val="0"/>
                <w:color w:val="000000" w:themeColor="text1" w:themeTint="FF" w:themeShade="FF"/>
                <w:sz w:val="22"/>
                <w:szCs w:val="22"/>
                <w:u w:val="none"/>
              </w:rPr>
            </w:pPr>
            <w:r w:rsidRPr="6BE28605" w:rsidR="6BE28605">
              <w:rPr>
                <w:rFonts w:ascii="Arial" w:hAnsi="Arial" w:eastAsia="Arial" w:cs="Arial"/>
                <w:b w:val="1"/>
                <w:bCs w:val="1"/>
                <w:i w:val="0"/>
                <w:iCs w:val="0"/>
                <w:strike w:val="0"/>
                <w:dstrike w:val="0"/>
                <w:color w:val="000000" w:themeColor="text1" w:themeTint="FF" w:themeShade="FF"/>
                <w:sz w:val="22"/>
                <w:szCs w:val="22"/>
                <w:u w:val="none"/>
              </w:rPr>
              <w:t>Activity</w:t>
            </w:r>
          </w:p>
        </w:tc>
      </w:tr>
      <w:tr w:rsidR="6BE28605" w:rsidTr="6BE28605" w14:paraId="4C62E00B">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0ED5445D" w14:textId="2B5E8725">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May – Early June (Week 1–4)</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43007B62" w14:textId="74430FCA">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Topic selection, initial research, and proposal development</w:t>
            </w:r>
          </w:p>
        </w:tc>
      </w:tr>
      <w:tr w:rsidR="6BE28605" w:rsidTr="6BE28605" w14:paraId="0CEDCF99">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FA7E27E" w14:textId="00FC5876">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June 2026 (week 5)</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7A6C7B3F" w14:textId="56E8E31C">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Draft proposal submission (Turnitin)</w:t>
            </w:r>
          </w:p>
        </w:tc>
      </w:tr>
      <w:tr w:rsidR="6BE28605" w:rsidTr="6BE28605" w14:paraId="2A0045B1">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4157FF53" w14:textId="05E3E930">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June 2026 (week 6)</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521D0AA6" w14:textId="14E3A5C1">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Draft feedback received</w:t>
            </w:r>
          </w:p>
        </w:tc>
      </w:tr>
      <w:tr w:rsidR="6BE28605" w:rsidTr="6BE28605" w14:paraId="0ECA76E5">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3556C385" w14:textId="78C8D510">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June 2026 (week 6)</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63F4D04" w14:textId="43BEDE09">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Final proposal submission</w:t>
            </w:r>
          </w:p>
        </w:tc>
      </w:tr>
      <w:tr w:rsidR="6BE28605" w:rsidTr="6BE28605" w14:paraId="4BD17332">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37EB93B6" w14:textId="51968509">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Late June – Mid – July (week 7-10)</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58650054" w14:textId="51C18E9F">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Literature search and review</w:t>
            </w:r>
          </w:p>
        </w:tc>
      </w:tr>
      <w:tr w:rsidR="6BE28605" w:rsidTr="6BE28605" w14:paraId="2A084A3A">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2AF39F60" w14:textId="16108A59">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July 2026 (week 11)</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3F2B5D58" w14:textId="53DC58BF">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Chapter 1 and 2 draft submission</w:t>
            </w:r>
          </w:p>
        </w:tc>
      </w:tr>
      <w:tr w:rsidR="6BE28605" w:rsidTr="6BE28605" w14:paraId="60D255D2">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7107F34E" w14:textId="75743271">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July 2026 (week 12)</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27320D48" w14:textId="5D516E09">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Feedback on Chapter 1 and 2 received</w:t>
            </w:r>
          </w:p>
        </w:tc>
      </w:tr>
      <w:tr w:rsidR="6BE28605" w:rsidTr="6BE28605" w14:paraId="0EF31F51">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7E807CC2" w14:textId="44677517">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August</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9F05C94" w14:textId="5A09F1AE">
            <w:pPr>
              <w:pStyle w:val="Normal"/>
              <w:spacing w:before="0" w:beforeAutospacing="off" w:after="0" w:afterAutospacing="off" w:line="360" w:lineRule="auto"/>
              <w:rPr>
                <w:rFonts w:ascii="Arial" w:hAnsi="Arial" w:eastAsia="Arial" w:cs="Arial"/>
                <w:noProof w:val="0"/>
                <w:sz w:val="22"/>
                <w:szCs w:val="22"/>
                <w:lang w:val="en-GB"/>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 xml:space="preserve">Chapter 3 (Methodology) development </w:t>
            </w:r>
            <w:r w:rsidRPr="6BE28605" w:rsidR="6F423E8C">
              <w:rPr>
                <w:rFonts w:ascii="Arial" w:hAnsi="Arial" w:eastAsia="Arial" w:cs="Arial"/>
                <w:noProof w:val="0"/>
                <w:sz w:val="22"/>
                <w:szCs w:val="22"/>
                <w:lang w:val="en-GB"/>
              </w:rPr>
              <w:t>and lecturer consultation</w:t>
            </w:r>
          </w:p>
        </w:tc>
      </w:tr>
      <w:tr w:rsidR="6BE28605" w:rsidTr="6BE28605" w14:paraId="79037C76">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7099F97C" w14:textId="06B37438">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September</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49F4328D" w14:textId="3950B71C">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Academic methods poster completion</w:t>
            </w:r>
          </w:p>
        </w:tc>
      </w:tr>
      <w:tr w:rsidR="6BE28605" w:rsidTr="6BE28605" w14:paraId="26363788">
        <w:trPr>
          <w:trHeight w:val="30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27B6B92A" w14:textId="7C1889E1">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October (Early)</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0554F7F" w14:textId="25FDAB9B">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Chapter 4 (Findings and Discussion) writing</w:t>
            </w:r>
          </w:p>
        </w:tc>
      </w:tr>
      <w:tr w:rsidR="6BE28605" w:rsidTr="6BE28605" w14:paraId="244994A9">
        <w:trPr>
          <w:trHeight w:val="51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1C26BCE" w14:textId="4E8C93A5">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October (Late)</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2B3062B0" w14:textId="0CB5F981">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Chapter 5 (Conclusion and</w:t>
            </w:r>
            <w:r w:rsidRPr="6BE28605" w:rsidR="65E52B6D">
              <w:rPr>
                <w:rFonts w:ascii="Arial" w:hAnsi="Arial" w:eastAsia="Arial" w:cs="Arial"/>
                <w:b w:val="0"/>
                <w:bCs w:val="0"/>
                <w:i w:val="0"/>
                <w:iCs w:val="0"/>
                <w:strike w:val="0"/>
                <w:dstrike w:val="0"/>
                <w:color w:val="000000" w:themeColor="text1" w:themeTint="FF" w:themeShade="FF"/>
                <w:sz w:val="22"/>
                <w:szCs w:val="22"/>
                <w:u w:val="none"/>
              </w:rPr>
              <w:t xml:space="preserve"> </w:t>
            </w:r>
            <w:r w:rsidRPr="6BE28605" w:rsidR="6BE28605">
              <w:rPr>
                <w:rFonts w:ascii="Arial" w:hAnsi="Arial" w:eastAsia="Arial" w:cs="Arial"/>
                <w:b w:val="0"/>
                <w:bCs w:val="0"/>
                <w:i w:val="0"/>
                <w:iCs w:val="0"/>
                <w:strike w:val="0"/>
                <w:dstrike w:val="0"/>
                <w:color w:val="000000" w:themeColor="text1" w:themeTint="FF" w:themeShade="FF"/>
                <w:sz w:val="22"/>
                <w:szCs w:val="22"/>
                <w:u w:val="none"/>
              </w:rPr>
              <w:t xml:space="preserve">Recommendations) writing </w:t>
            </w:r>
          </w:p>
        </w:tc>
      </w:tr>
      <w:tr w:rsidR="6BE28605" w:rsidTr="6BE28605" w14:paraId="1E57A43F">
        <w:trPr>
          <w:trHeight w:val="51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76A72DD2" w14:textId="14D00B5D">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November (Early)</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4A1F8B95" w14:textId="315FF788">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Final draft review and lecturer feedback</w:t>
            </w:r>
          </w:p>
        </w:tc>
      </w:tr>
      <w:tr w:rsidR="6BE28605" w:rsidTr="6BE28605" w14:paraId="05BDF768">
        <w:trPr>
          <w:trHeight w:val="510"/>
        </w:trPr>
        <w:tc>
          <w:tcPr>
            <w:tcW w:w="42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AD78D3C" w14:textId="5FF4CD73">
            <w:pPr>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November (Mid)</w:t>
            </w:r>
          </w:p>
        </w:tc>
        <w:tc>
          <w:tcPr>
            <w:tcW w:w="489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BE28605" w:rsidP="6BE28605" w:rsidRDefault="6BE28605" w14:paraId="69F04579" w14:textId="32938443">
            <w:pPr>
              <w:pStyle w:val="Normal"/>
              <w:spacing w:before="0" w:beforeAutospacing="off" w:after="0" w:afterAutospacing="off" w:line="360" w:lineRule="auto"/>
              <w:rPr>
                <w:rFonts w:ascii="Arial" w:hAnsi="Arial" w:eastAsia="Arial" w:cs="Arial"/>
                <w:b w:val="0"/>
                <w:bCs w:val="0"/>
                <w:i w:val="0"/>
                <w:iCs w:val="0"/>
                <w:strike w:val="0"/>
                <w:dstrike w:val="0"/>
                <w:color w:val="000000" w:themeColor="text1" w:themeTint="FF" w:themeShade="FF"/>
                <w:sz w:val="22"/>
                <w:szCs w:val="22"/>
                <w:u w:val="none"/>
              </w:rPr>
            </w:pPr>
            <w:r w:rsidRPr="6BE28605" w:rsidR="6BE28605">
              <w:rPr>
                <w:rFonts w:ascii="Arial" w:hAnsi="Arial" w:eastAsia="Arial" w:cs="Arial"/>
                <w:b w:val="0"/>
                <w:bCs w:val="0"/>
                <w:i w:val="0"/>
                <w:iCs w:val="0"/>
                <w:strike w:val="0"/>
                <w:dstrike w:val="0"/>
                <w:color w:val="000000" w:themeColor="text1" w:themeTint="FF" w:themeShade="FF"/>
                <w:sz w:val="22"/>
                <w:szCs w:val="22"/>
                <w:u w:val="none"/>
              </w:rPr>
              <w:t>Final editing</w:t>
            </w:r>
            <w:r w:rsidRPr="6BE28605" w:rsidR="2398C01B">
              <w:rPr>
                <w:rFonts w:ascii="Arial" w:hAnsi="Arial" w:eastAsia="Arial" w:cs="Arial"/>
                <w:b w:val="0"/>
                <w:bCs w:val="0"/>
                <w:i w:val="0"/>
                <w:iCs w:val="0"/>
                <w:strike w:val="0"/>
                <w:dstrike w:val="0"/>
                <w:color w:val="000000" w:themeColor="text1" w:themeTint="FF" w:themeShade="FF"/>
                <w:sz w:val="22"/>
                <w:szCs w:val="22"/>
                <w:u w:val="none"/>
              </w:rPr>
              <w:t xml:space="preserve">, </w:t>
            </w:r>
            <w:r w:rsidRPr="6BE28605" w:rsidR="2398C01B">
              <w:rPr>
                <w:rFonts w:ascii="Arial" w:hAnsi="Arial" w:eastAsia="Arial" w:cs="Arial"/>
                <w:b w:val="0"/>
                <w:bCs w:val="0"/>
                <w:noProof w:val="0"/>
                <w:sz w:val="22"/>
                <w:szCs w:val="22"/>
                <w:lang w:val="en-GB"/>
              </w:rPr>
              <w:t>proofreading</w:t>
            </w:r>
            <w:r w:rsidRPr="6BE28605" w:rsidR="2398C01B">
              <w:rPr>
                <w:rFonts w:ascii="Arial" w:hAnsi="Arial" w:eastAsia="Arial" w:cs="Arial"/>
                <w:b w:val="0"/>
                <w:bCs w:val="0"/>
                <w:noProof w:val="0"/>
                <w:sz w:val="22"/>
                <w:szCs w:val="22"/>
                <w:lang w:val="en-GB"/>
              </w:rPr>
              <w:t>,</w:t>
            </w:r>
            <w:r w:rsidRPr="6BE28605" w:rsidR="2398C01B">
              <w:rPr>
                <w:rFonts w:ascii="Arial" w:hAnsi="Arial" w:eastAsia="Arial" w:cs="Arial"/>
                <w:noProof w:val="0"/>
                <w:sz w:val="22"/>
                <w:szCs w:val="22"/>
                <w:lang w:val="en-GB"/>
              </w:rPr>
              <w:t xml:space="preserve"> formatting,</w:t>
            </w:r>
            <w:r w:rsidRPr="6BE28605" w:rsidR="2398C01B">
              <w:rPr>
                <w:rFonts w:ascii="Arial" w:hAnsi="Arial" w:eastAsia="Arial" w:cs="Arial"/>
                <w:b w:val="0"/>
                <w:bCs w:val="0"/>
                <w:i w:val="0"/>
                <w:iCs w:val="0"/>
                <w:strike w:val="0"/>
                <w:dstrike w:val="0"/>
                <w:color w:val="000000" w:themeColor="text1" w:themeTint="FF" w:themeShade="FF"/>
                <w:sz w:val="22"/>
                <w:szCs w:val="22"/>
                <w:u w:val="none"/>
              </w:rPr>
              <w:t xml:space="preserve"> </w:t>
            </w:r>
            <w:r w:rsidRPr="6BE28605" w:rsidR="6BE28605">
              <w:rPr>
                <w:rFonts w:ascii="Arial" w:hAnsi="Arial" w:eastAsia="Arial" w:cs="Arial"/>
                <w:b w:val="0"/>
                <w:bCs w:val="0"/>
                <w:i w:val="0"/>
                <w:iCs w:val="0"/>
                <w:strike w:val="0"/>
                <w:dstrike w:val="0"/>
                <w:color w:val="000000" w:themeColor="text1" w:themeTint="FF" w:themeShade="FF"/>
                <w:sz w:val="22"/>
                <w:szCs w:val="22"/>
                <w:u w:val="none"/>
              </w:rPr>
              <w:t>and submission of dissertation and poster</w:t>
            </w:r>
          </w:p>
        </w:tc>
      </w:tr>
    </w:tbl>
    <w:p xmlns:wp14="http://schemas.microsoft.com/office/word/2010/wordml" w:rsidP="6BE28605" wp14:paraId="557BCC6A" wp14:textId="472D2E11">
      <w:pPr>
        <w:spacing w:before="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679BAB07" wp14:textId="4AEBA6DB">
      <w:pPr>
        <w:spacing w:before="0" w:beforeAutospacing="off" w:after="16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1"/>
          <w:bCs w:val="1"/>
          <w:i w:val="0"/>
          <w:iCs w:val="0"/>
          <w:strike w:val="0"/>
          <w:dstrike w:val="0"/>
          <w:noProof w:val="0"/>
          <w:color w:val="000000" w:themeColor="text1" w:themeTint="FF" w:themeShade="FF"/>
          <w:sz w:val="22"/>
          <w:szCs w:val="22"/>
          <w:u w:val="none"/>
          <w:lang w:val="en-GB"/>
        </w:rPr>
        <w:t>Self-Reflection:</w:t>
      </w:r>
    </w:p>
    <w:p xmlns:wp14="http://schemas.microsoft.com/office/word/2010/wordml" w:rsidP="6BE28605" wp14:paraId="1ED1659D" wp14:textId="0F6972CE">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As a researcher, I am motivated and committed to completing this project to the highest standards. I have excellent communication and organisational skills, which will support my research process. However, I may find it challenging to interpret complex research findings while maintaining academic writing consistency. This project will help me improve my critical thinking, independent research abilities, and confidence in producing academic work.</w:t>
      </w:r>
    </w:p>
    <w:p xmlns:wp14="http://schemas.microsoft.com/office/word/2010/wordml" w:rsidP="6BE28605" wp14:paraId="75B20D05" wp14:textId="0056F888">
      <w:pPr>
        <w:spacing w:before="0" w:beforeAutospacing="off" w:after="16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1"/>
          <w:bCs w:val="1"/>
          <w:i w:val="0"/>
          <w:iCs w:val="0"/>
          <w:strike w:val="0"/>
          <w:dstrike w:val="0"/>
          <w:noProof w:val="0"/>
          <w:color w:val="000000" w:themeColor="text1" w:themeTint="FF" w:themeShade="FF"/>
          <w:sz w:val="22"/>
          <w:szCs w:val="22"/>
          <w:u w:val="none"/>
          <w:lang w:val="en-GB"/>
        </w:rPr>
        <w:t>Additional Reflection:</w:t>
      </w:r>
    </w:p>
    <w:p xmlns:wp14="http://schemas.microsoft.com/office/word/2010/wordml" w:rsidP="6BE28605" wp14:paraId="229E67C0" wp14:textId="0FA88C49">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To address these challenges, I will:</w:t>
      </w:r>
    </w:p>
    <w:p xmlns:wp14="http://schemas.microsoft.com/office/word/2010/wordml" w:rsidP="6BE28605" wp14:paraId="6EE3AB99" wp14:textId="419AF1F7">
      <w:pPr>
        <w:pStyle w:val="ListParagraph"/>
        <w:numPr>
          <w:ilvl w:val="0"/>
          <w:numId w:val="7"/>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Seek regular lecturer feedback</w:t>
      </w:r>
    </w:p>
    <w:p xmlns:wp14="http://schemas.microsoft.com/office/word/2010/wordml" w:rsidP="6BE28605" wp14:paraId="12C45EE9" wp14:textId="38F456C0">
      <w:pPr>
        <w:pStyle w:val="ListParagraph"/>
        <w:numPr>
          <w:ilvl w:val="0"/>
          <w:numId w:val="7"/>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Use UWTSD library support services</w:t>
      </w:r>
    </w:p>
    <w:p xmlns:wp14="http://schemas.microsoft.com/office/word/2010/wordml" w:rsidP="6BE28605" wp14:paraId="41A7D872" wp14:textId="6FDD2915">
      <w:pPr>
        <w:pStyle w:val="ListParagraph"/>
        <w:numPr>
          <w:ilvl w:val="0"/>
          <w:numId w:val="7"/>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Attend Study Skills sessions</w:t>
      </w:r>
    </w:p>
    <w:p xmlns:wp14="http://schemas.microsoft.com/office/word/2010/wordml" w:rsidP="6BE28605" wp14:paraId="54CDCF3C" wp14:textId="59795D45">
      <w:pPr>
        <w:pStyle w:val="ListParagraph"/>
        <w:numPr>
          <w:ilvl w:val="0"/>
          <w:numId w:val="7"/>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Create a structured weekly writing schedule</w:t>
      </w:r>
    </w:p>
    <w:p xmlns:wp14="http://schemas.microsoft.com/office/word/2010/wordml" w:rsidP="6BE28605" wp14:paraId="25F99029" wp14:textId="6DAAAA49">
      <w:pPr>
        <w:pStyle w:val="ListParagraph"/>
        <w:numPr>
          <w:ilvl w:val="0"/>
          <w:numId w:val="7"/>
        </w:numPr>
        <w:spacing w:before="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0"/>
          <w:bCs w:val="0"/>
          <w:i w:val="0"/>
          <w:iCs w:val="0"/>
          <w:strike w:val="0"/>
          <w:dstrike w:val="0"/>
          <w:noProof w:val="0"/>
          <w:color w:val="000000" w:themeColor="text1" w:themeTint="FF" w:themeShade="FF"/>
          <w:sz w:val="22"/>
          <w:szCs w:val="22"/>
          <w:u w:val="none"/>
          <w:lang w:val="en-GB"/>
        </w:rPr>
        <w:t>Use source tracking and note taking tools to organise information effectively</w:t>
      </w:r>
    </w:p>
    <w:p xmlns:wp14="http://schemas.microsoft.com/office/word/2010/wordml" w:rsidP="6BE28605" wp14:paraId="39DCB541" wp14:textId="307030A8">
      <w:pPr>
        <w:spacing w:before="0" w:beforeAutospacing="off" w:after="16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xmlns:wp14="http://schemas.microsoft.com/office/word/2010/wordml" w:rsidP="6BE28605" wp14:paraId="18E82F5B" wp14:textId="455C13F1">
      <w:pPr>
        <w:spacing w:before="0" w:beforeAutospacing="off" w:after="16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BE28605" w:rsidR="744B3650">
        <w:rPr>
          <w:rFonts w:ascii="Arial" w:hAnsi="Arial" w:eastAsia="Arial" w:cs="Arial"/>
          <w:b w:val="1"/>
          <w:bCs w:val="1"/>
          <w:i w:val="0"/>
          <w:iCs w:val="0"/>
          <w:strike w:val="0"/>
          <w:dstrike w:val="0"/>
          <w:noProof w:val="0"/>
          <w:color w:val="000000" w:themeColor="text1" w:themeTint="FF" w:themeShade="FF"/>
          <w:sz w:val="22"/>
          <w:szCs w:val="22"/>
          <w:u w:val="none"/>
          <w:lang w:val="en-GB"/>
        </w:rPr>
        <w:t>References:</w:t>
      </w:r>
    </w:p>
    <w:p xmlns:wp14="http://schemas.microsoft.com/office/word/2010/wordml" w:rsidP="6BE28605" wp14:paraId="17BAEA4D" wp14:textId="2ECCF211">
      <w:pPr>
        <w:spacing w:before="0" w:beforeAutospacing="off" w:line="360" w:lineRule="auto"/>
        <w:jc w:val="both"/>
      </w:pPr>
      <w:r w:rsidRPr="6BE28605" w:rsidR="744B3650">
        <w:rPr>
          <w:rFonts w:ascii="Arial" w:hAnsi="Arial" w:eastAsia="Arial" w:cs="Arial"/>
          <w:noProof w:val="0"/>
          <w:sz w:val="22"/>
          <w:szCs w:val="22"/>
          <w:lang w:val="en-GB"/>
        </w:rPr>
        <w:t xml:space="preserve">Memon, A., Taylor, K., Mohebati, L.M., Sundin, J., Cooper, M., Scanlon, T. and de Visser, R. (2016) ‘Perceived Barriers to Accessing Mental Health Services among Black and Minority Ethnic (BME) communities: a Qualitative Study in Southeast England’, </w:t>
      </w:r>
      <w:r w:rsidRPr="6BE28605" w:rsidR="744B3650">
        <w:rPr>
          <w:rFonts w:ascii="Arial" w:hAnsi="Arial" w:eastAsia="Arial" w:cs="Arial"/>
          <w:i w:val="1"/>
          <w:iCs w:val="1"/>
          <w:noProof w:val="0"/>
          <w:sz w:val="22"/>
          <w:szCs w:val="22"/>
          <w:lang w:val="en-GB"/>
        </w:rPr>
        <w:t>BMJ Open</w:t>
      </w:r>
      <w:r w:rsidRPr="6BE28605" w:rsidR="744B3650">
        <w:rPr>
          <w:rFonts w:ascii="Arial" w:hAnsi="Arial" w:eastAsia="Arial" w:cs="Arial"/>
          <w:noProof w:val="0"/>
          <w:sz w:val="22"/>
          <w:szCs w:val="22"/>
          <w:lang w:val="en-GB"/>
        </w:rPr>
        <w:t xml:space="preserve">, 6(11), p. e012337. Available at: </w:t>
      </w:r>
      <w:hyperlink r:id="Rcdfa69e15c134153">
        <w:r w:rsidRPr="6BE28605" w:rsidR="744B3650">
          <w:rPr>
            <w:rStyle w:val="Hyperlink"/>
            <w:noProof w:val="0"/>
            <w:lang w:val="en-GB"/>
          </w:rPr>
          <w:t>https://bmjopen.bmj.com/content/6/11/e012337</w:t>
        </w:r>
      </w:hyperlink>
      <w:r w:rsidRPr="6BE28605" w:rsidR="744B3650">
        <w:rPr>
          <w:rFonts w:ascii="Arial" w:hAnsi="Arial" w:eastAsia="Arial" w:cs="Arial"/>
          <w:noProof w:val="0"/>
          <w:sz w:val="22"/>
          <w:szCs w:val="22"/>
          <w:lang w:val="en-GB"/>
        </w:rPr>
        <w:t xml:space="preserve"> (Accessed: 5 June 2026).</w:t>
      </w:r>
    </w:p>
    <w:p xmlns:wp14="http://schemas.microsoft.com/office/word/2010/wordml" w:rsidP="6BE28605" wp14:paraId="5307D2E0" wp14:textId="0A53FC2C">
      <w:pPr>
        <w:spacing w:before="0" w:beforeAutospacing="off" w:line="360" w:lineRule="auto"/>
        <w:jc w:val="both"/>
      </w:pPr>
      <w:r w:rsidRPr="6BE28605" w:rsidR="744B3650">
        <w:rPr>
          <w:rFonts w:ascii="Arial" w:hAnsi="Arial" w:eastAsia="Arial" w:cs="Arial"/>
          <w:noProof w:val="0"/>
          <w:sz w:val="22"/>
          <w:szCs w:val="22"/>
          <w:lang w:val="en-GB"/>
        </w:rPr>
        <w:t xml:space="preserve">Obeegadoo, I., Engoute, O., Sodhi, P., Simpson, N., Roberts, S., Sabourin Jovel, M.C., Ferro, M.A., Afifi, T.O., Edwards, J., Anderson, K.K., Samji, H. and Colman, I. (2025) ‘Perceived Need for Care and treatment-seeking Behaviour among Ethnic Minority Groups Exhibiting Signs of Mental Illness’, </w:t>
      </w:r>
      <w:r w:rsidRPr="6BE28605" w:rsidR="744B3650">
        <w:rPr>
          <w:rFonts w:ascii="Arial" w:hAnsi="Arial" w:eastAsia="Arial" w:cs="Arial"/>
          <w:i w:val="1"/>
          <w:iCs w:val="1"/>
          <w:noProof w:val="0"/>
          <w:sz w:val="22"/>
          <w:szCs w:val="22"/>
          <w:lang w:val="en-GB"/>
        </w:rPr>
        <w:t>Journal of Affective Disorders</w:t>
      </w:r>
      <w:r w:rsidRPr="6BE28605" w:rsidR="744B3650">
        <w:rPr>
          <w:rFonts w:ascii="Arial" w:hAnsi="Arial" w:eastAsia="Arial" w:cs="Arial"/>
          <w:noProof w:val="0"/>
          <w:sz w:val="22"/>
          <w:szCs w:val="22"/>
          <w:lang w:val="en-GB"/>
        </w:rPr>
        <w:t xml:space="preserve">, 397, p. 120901. Available at: </w:t>
      </w:r>
      <w:hyperlink r:id="Rceadca981f5549b8">
        <w:r w:rsidRPr="6BE28605" w:rsidR="744B3650">
          <w:rPr>
            <w:rStyle w:val="Hyperlink"/>
            <w:noProof w:val="0"/>
            <w:lang w:val="en-GB"/>
          </w:rPr>
          <w:t>https://doi.org/10.1016/j.jad.2025.120901</w:t>
        </w:r>
      </w:hyperlink>
      <w:r w:rsidRPr="6BE28605" w:rsidR="744B3650">
        <w:rPr>
          <w:rFonts w:ascii="Arial" w:hAnsi="Arial" w:eastAsia="Arial" w:cs="Arial"/>
          <w:noProof w:val="0"/>
          <w:sz w:val="22"/>
          <w:szCs w:val="22"/>
          <w:lang w:val="en-GB"/>
        </w:rPr>
        <w:t>.</w:t>
      </w:r>
    </w:p>
    <w:p xmlns:wp14="http://schemas.microsoft.com/office/word/2010/wordml" w:rsidP="6BE28605" wp14:paraId="574D6ADE" wp14:textId="2AB14F6D">
      <w:pPr>
        <w:spacing w:before="0" w:beforeAutospacing="off" w:line="360" w:lineRule="auto"/>
        <w:jc w:val="both"/>
      </w:pPr>
      <w:r w:rsidRPr="6BE28605" w:rsidR="744B3650">
        <w:rPr>
          <w:rFonts w:ascii="Arial" w:hAnsi="Arial" w:eastAsia="Arial" w:cs="Arial"/>
          <w:noProof w:val="0"/>
          <w:sz w:val="22"/>
          <w:szCs w:val="22"/>
          <w:lang w:val="en-GB"/>
        </w:rPr>
        <w:t xml:space="preserve">UWTSD (2022) </w:t>
      </w:r>
      <w:r w:rsidRPr="6BE28605" w:rsidR="744B3650">
        <w:rPr>
          <w:rFonts w:ascii="Arial" w:hAnsi="Arial" w:eastAsia="Arial" w:cs="Arial"/>
          <w:i w:val="1"/>
          <w:iCs w:val="1"/>
          <w:noProof w:val="0"/>
          <w:sz w:val="22"/>
          <w:szCs w:val="22"/>
          <w:lang w:val="en-GB"/>
        </w:rPr>
        <w:t>Research Integrity and Ethics</w:t>
      </w:r>
      <w:r w:rsidRPr="6BE28605" w:rsidR="744B3650">
        <w:rPr>
          <w:rFonts w:ascii="Arial" w:hAnsi="Arial" w:eastAsia="Arial" w:cs="Arial"/>
          <w:noProof w:val="0"/>
          <w:sz w:val="22"/>
          <w:szCs w:val="22"/>
          <w:lang w:val="en-GB"/>
        </w:rPr>
        <w:t xml:space="preserve">, </w:t>
      </w:r>
      <w:r w:rsidRPr="6BE28605" w:rsidR="744B3650">
        <w:rPr>
          <w:rFonts w:ascii="Arial" w:hAnsi="Arial" w:eastAsia="Arial" w:cs="Arial"/>
          <w:i w:val="1"/>
          <w:iCs w:val="1"/>
          <w:noProof w:val="0"/>
          <w:sz w:val="22"/>
          <w:szCs w:val="22"/>
          <w:lang w:val="en-GB"/>
        </w:rPr>
        <w:t>The University of Wales Trinity Saint David</w:t>
      </w:r>
      <w:r w:rsidRPr="6BE28605" w:rsidR="744B3650">
        <w:rPr>
          <w:rFonts w:ascii="Arial" w:hAnsi="Arial" w:eastAsia="Arial" w:cs="Arial"/>
          <w:noProof w:val="0"/>
          <w:sz w:val="22"/>
          <w:szCs w:val="22"/>
          <w:lang w:val="en-GB"/>
        </w:rPr>
        <w:t xml:space="preserve">. Available at: </w:t>
      </w:r>
      <w:hyperlink r:id="R0cf90294bdb94597">
        <w:r w:rsidRPr="6BE28605" w:rsidR="744B3650">
          <w:rPr>
            <w:rStyle w:val="Hyperlink"/>
            <w:noProof w:val="0"/>
            <w:lang w:val="en-GB"/>
          </w:rPr>
          <w:t>https://www.uwtsd.ac.uk/research/research-integrity-and-ethics</w:t>
        </w:r>
      </w:hyperlink>
      <w:r w:rsidRPr="6BE28605" w:rsidR="744B3650">
        <w:rPr>
          <w:rFonts w:ascii="Arial" w:hAnsi="Arial" w:eastAsia="Arial" w:cs="Arial"/>
          <w:noProof w:val="0"/>
          <w:sz w:val="22"/>
          <w:szCs w:val="22"/>
          <w:lang w:val="en-GB"/>
        </w:rPr>
        <w:t xml:space="preserve"> (Accessed: 6 June 2026).</w:t>
      </w:r>
    </w:p>
    <w:p xmlns:wp14="http://schemas.microsoft.com/office/word/2010/wordml" w:rsidP="6BE28605" wp14:paraId="122C0062" wp14:textId="7205B397">
      <w:pPr>
        <w:spacing w:before="0" w:beforeAutospacing="off" w:line="360" w:lineRule="auto"/>
        <w:jc w:val="both"/>
      </w:pPr>
      <w:r w:rsidRPr="6BE28605" w:rsidR="744B3650">
        <w:rPr>
          <w:rFonts w:ascii="Arial" w:hAnsi="Arial" w:eastAsia="Arial" w:cs="Arial"/>
          <w:noProof w:val="0"/>
          <w:sz w:val="22"/>
          <w:szCs w:val="22"/>
          <w:lang w:val="en-GB"/>
        </w:rPr>
        <w:t xml:space="preserve">Vandecasteele, R., Robijn, L., Willems, S., De </w:t>
      </w:r>
      <w:r w:rsidRPr="6BE28605" w:rsidR="744B3650">
        <w:rPr>
          <w:rFonts w:ascii="Arial" w:hAnsi="Arial" w:eastAsia="Arial" w:cs="Arial"/>
          <w:noProof w:val="0"/>
          <w:sz w:val="22"/>
          <w:szCs w:val="22"/>
          <w:lang w:val="en-GB"/>
        </w:rPr>
        <w:t>Maesschalck</w:t>
      </w:r>
      <w:r w:rsidRPr="6BE28605" w:rsidR="744B3650">
        <w:rPr>
          <w:rFonts w:ascii="Arial" w:hAnsi="Arial" w:eastAsia="Arial" w:cs="Arial"/>
          <w:noProof w:val="0"/>
          <w:sz w:val="22"/>
          <w:szCs w:val="22"/>
          <w:lang w:val="en-GB"/>
        </w:rPr>
        <w:t xml:space="preserve">, S. and Stevens, P.A.J. (2024) ‘Barriers and Facilitators to Culturally Sensitive Care in General practice: a Reflexive Thematic Analysis’, </w:t>
      </w:r>
      <w:r w:rsidRPr="6BE28605" w:rsidR="744B3650">
        <w:rPr>
          <w:rFonts w:ascii="Arial" w:hAnsi="Arial" w:eastAsia="Arial" w:cs="Arial"/>
          <w:i w:val="1"/>
          <w:iCs w:val="1"/>
          <w:noProof w:val="0"/>
          <w:sz w:val="22"/>
          <w:szCs w:val="22"/>
          <w:lang w:val="en-GB"/>
        </w:rPr>
        <w:t>BMC Primary Care</w:t>
      </w:r>
      <w:r w:rsidRPr="6BE28605" w:rsidR="744B3650">
        <w:rPr>
          <w:rFonts w:ascii="Arial" w:hAnsi="Arial" w:eastAsia="Arial" w:cs="Arial"/>
          <w:noProof w:val="0"/>
          <w:sz w:val="22"/>
          <w:szCs w:val="22"/>
          <w:lang w:val="en-GB"/>
        </w:rPr>
        <w:t xml:space="preserve">, 25(1). Available at: </w:t>
      </w:r>
      <w:hyperlink r:id="R702695f2a1b54a1e">
        <w:r w:rsidRPr="6BE28605" w:rsidR="744B3650">
          <w:rPr>
            <w:rStyle w:val="Hyperlink"/>
            <w:noProof w:val="0"/>
            <w:lang w:val="en-GB"/>
          </w:rPr>
          <w:t>https://doi.org/10.1186/s12875-024-02630-y</w:t>
        </w:r>
      </w:hyperlink>
      <w:r w:rsidRPr="6BE28605" w:rsidR="744B3650">
        <w:rPr>
          <w:rFonts w:ascii="Arial" w:hAnsi="Arial" w:eastAsia="Arial" w:cs="Arial"/>
          <w:noProof w:val="0"/>
          <w:sz w:val="22"/>
          <w:szCs w:val="22"/>
          <w:lang w:val="en-GB"/>
        </w:rPr>
        <w:t>.</w:t>
      </w:r>
    </w:p>
    <w:p xmlns:wp14="http://schemas.microsoft.com/office/word/2010/wordml" w:rsidP="6BE28605" wp14:paraId="5E5787A5" wp14:textId="193B124A">
      <w:pPr>
        <w:spacing w:before="0" w:beforeAutospacing="off" w:line="360" w:lineRule="auto"/>
        <w:jc w:val="both"/>
      </w:pPr>
      <w:r w:rsidRPr="6BE28605" w:rsidR="744B3650">
        <w:rPr>
          <w:rFonts w:ascii="Arial" w:hAnsi="Arial" w:eastAsia="Arial" w:cs="Arial"/>
          <w:noProof w:val="0"/>
          <w:sz w:val="22"/>
          <w:szCs w:val="22"/>
          <w:lang w:val="en-GB"/>
        </w:rPr>
        <w:t xml:space="preserve">Westberg, K.H., Nyholm, M., Nygren, J.M. and Svedberg, P. (2022) ‘Mental Health Problems among Young People—A Scoping Review of Help-Seeking’, </w:t>
      </w:r>
      <w:r w:rsidRPr="6BE28605" w:rsidR="744B3650">
        <w:rPr>
          <w:rFonts w:ascii="Arial" w:hAnsi="Arial" w:eastAsia="Arial" w:cs="Arial"/>
          <w:i w:val="1"/>
          <w:iCs w:val="1"/>
          <w:noProof w:val="0"/>
          <w:sz w:val="22"/>
          <w:szCs w:val="22"/>
          <w:lang w:val="en-GB"/>
        </w:rPr>
        <w:t>International Journal of Environmental Research and Public Health</w:t>
      </w:r>
      <w:r w:rsidRPr="6BE28605" w:rsidR="744B3650">
        <w:rPr>
          <w:rFonts w:ascii="Arial" w:hAnsi="Arial" w:eastAsia="Arial" w:cs="Arial"/>
          <w:noProof w:val="0"/>
          <w:sz w:val="22"/>
          <w:szCs w:val="22"/>
          <w:lang w:val="en-GB"/>
        </w:rPr>
        <w:t xml:space="preserve">, 19(3), pp. 1–15. Available at: </w:t>
      </w:r>
      <w:hyperlink r:id="R30eae25f259948d7">
        <w:r w:rsidRPr="6BE28605" w:rsidR="744B3650">
          <w:rPr>
            <w:rStyle w:val="Hyperlink"/>
            <w:noProof w:val="0"/>
            <w:lang w:val="en-GB"/>
          </w:rPr>
          <w:t>https://doi.org/10.3390/ijerph19031430</w:t>
        </w:r>
      </w:hyperlink>
      <w:r w:rsidRPr="6BE28605" w:rsidR="744B3650">
        <w:rPr>
          <w:rFonts w:ascii="Arial" w:hAnsi="Arial" w:eastAsia="Arial" w:cs="Arial"/>
          <w:noProof w:val="0"/>
          <w:sz w:val="22"/>
          <w:szCs w:val="22"/>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aae7c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1d80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560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e22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84e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3cf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29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8A313"/>
    <w:rsid w:val="00FFB54C"/>
    <w:rsid w:val="01FA638A"/>
    <w:rsid w:val="024C722C"/>
    <w:rsid w:val="024C722C"/>
    <w:rsid w:val="02702C8A"/>
    <w:rsid w:val="03DF436C"/>
    <w:rsid w:val="0E02E337"/>
    <w:rsid w:val="0E14C018"/>
    <w:rsid w:val="10D036C8"/>
    <w:rsid w:val="11733D50"/>
    <w:rsid w:val="14E6F619"/>
    <w:rsid w:val="17288E2E"/>
    <w:rsid w:val="17AAF98D"/>
    <w:rsid w:val="1B41AAF0"/>
    <w:rsid w:val="1C23B7FB"/>
    <w:rsid w:val="1C23B7FB"/>
    <w:rsid w:val="1D3CE9FF"/>
    <w:rsid w:val="1FE55BF2"/>
    <w:rsid w:val="212336BE"/>
    <w:rsid w:val="224BFEF1"/>
    <w:rsid w:val="23412B75"/>
    <w:rsid w:val="2398C01B"/>
    <w:rsid w:val="246EDA52"/>
    <w:rsid w:val="2A783520"/>
    <w:rsid w:val="2BA98075"/>
    <w:rsid w:val="2D0E37BD"/>
    <w:rsid w:val="2F5F7AA2"/>
    <w:rsid w:val="35664348"/>
    <w:rsid w:val="36F8A313"/>
    <w:rsid w:val="3A183663"/>
    <w:rsid w:val="3A183663"/>
    <w:rsid w:val="3D538623"/>
    <w:rsid w:val="3E7B738B"/>
    <w:rsid w:val="3FD3E192"/>
    <w:rsid w:val="46EA1237"/>
    <w:rsid w:val="47DC0EF1"/>
    <w:rsid w:val="48BEFDE4"/>
    <w:rsid w:val="49B449FF"/>
    <w:rsid w:val="4EA3248C"/>
    <w:rsid w:val="4EF98C09"/>
    <w:rsid w:val="51DEDB4F"/>
    <w:rsid w:val="51DEDB4F"/>
    <w:rsid w:val="51FBFC80"/>
    <w:rsid w:val="52BEFD06"/>
    <w:rsid w:val="52BEFD06"/>
    <w:rsid w:val="5834B926"/>
    <w:rsid w:val="58B6A31A"/>
    <w:rsid w:val="59FCD614"/>
    <w:rsid w:val="5BF1D643"/>
    <w:rsid w:val="65E52B6D"/>
    <w:rsid w:val="6B3B4DBB"/>
    <w:rsid w:val="6BE28605"/>
    <w:rsid w:val="6F423E8C"/>
    <w:rsid w:val="6F587A31"/>
    <w:rsid w:val="704F2A64"/>
    <w:rsid w:val="744B3650"/>
    <w:rsid w:val="7453704A"/>
    <w:rsid w:val="774F1D2D"/>
    <w:rsid w:val="7C8C2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D383"/>
  <w15:chartTrackingRefBased/>
  <w15:docId w15:val="{979D6166-8701-49CF-B340-9B01E302CA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BE2860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BE28605"/>
    <w:pPr>
      <w:spacing/>
      <w:ind w:left="720"/>
      <w:contextualSpacing/>
    </w:pPr>
  </w:style>
  <w:style w:type="character" w:styleId="Hyperlink">
    <w:uiPriority w:val="99"/>
    <w:name w:val="Hyperlink"/>
    <w:basedOn w:val="DefaultParagraphFont"/>
    <w:unhideWhenUsed/>
    <w:rsid w:val="6BE2860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mjopen.bmj.com/content/6/11/e012337" TargetMode="External" Id="Rcdfa69e15c134153" /><Relationship Type="http://schemas.openxmlformats.org/officeDocument/2006/relationships/hyperlink" Target="https://doi.org/10.1016/j.jad.2025.120901" TargetMode="External" Id="Rceadca981f5549b8" /><Relationship Type="http://schemas.openxmlformats.org/officeDocument/2006/relationships/hyperlink" Target="https://www.uwtsd.ac.uk/research/research-integrity-and-ethics" TargetMode="External" Id="R0cf90294bdb94597" /><Relationship Type="http://schemas.openxmlformats.org/officeDocument/2006/relationships/hyperlink" Target="https://doi.org/10.1186/s12875-024-02630-y" TargetMode="External" Id="R702695f2a1b54a1e" /><Relationship Type="http://schemas.openxmlformats.org/officeDocument/2006/relationships/hyperlink" Target="https://doi.org/10.3390/ijerph19031430" TargetMode="External" Id="R30eae25f259948d7" /><Relationship Type="http://schemas.openxmlformats.org/officeDocument/2006/relationships/numbering" Target="/word/numbering.xml" Id="Rcd7e4c8fde8843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Kauser (2322734)</dc:creator>
  <keywords/>
  <dc:description/>
  <lastModifiedBy>Alisha Kauser (2322734)</lastModifiedBy>
  <revision>2</revision>
  <dcterms:created xsi:type="dcterms:W3CDTF">2026-06-21T03:00:04.4117519Z</dcterms:created>
  <dcterms:modified xsi:type="dcterms:W3CDTF">2026-06-21T04:29:21.5195978Z</dcterms:modified>
</coreProperties>
</file>