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48AC8C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46FC8">
              <w:rPr>
                <w:rFonts w:ascii="Times New Roman" w:hAnsi="Times New Roman" w:cs="Times New Roman"/>
                <w:b/>
                <w:color w:val="auto"/>
                <w:sz w:val="48"/>
              </w:rPr>
              <w:t>Rhian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FE27C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46FC8">
              <w:rPr>
                <w:rFonts w:ascii="Times New Roman" w:hAnsi="Times New Roman" w:cs="Times New Roman"/>
                <w:b/>
                <w:color w:val="auto"/>
                <w:sz w:val="48"/>
              </w:rPr>
              <w:t xml:space="preserve"> rhianwilliams63@yahoo.com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D5BB419" w14:textId="3F85AA73" w:rsidR="00A46FC8" w:rsidRPr="005D3F07" w:rsidRDefault="00A46FC8" w:rsidP="005D3F07">
            <w:pPr>
              <w:overflowPunct/>
              <w:autoSpaceDE/>
              <w:autoSpaceDN/>
              <w:adjustRightInd/>
              <w:ind w:right="-957"/>
              <w:textAlignment w:val="auto"/>
              <w:rPr>
                <w:rFonts w:ascii="Times New Roman" w:hAnsi="Times New Roman" w:cs="Times New Roman"/>
                <w:b/>
                <w:color w:val="auto"/>
                <w:sz w:val="48"/>
              </w:rPr>
            </w:pPr>
            <w:r w:rsidRPr="00A46FC8">
              <w:rPr>
                <w:rFonts w:ascii="Times New Roman" w:hAnsi="Times New Roman" w:cs="Times New Roman"/>
                <w:b/>
                <w:color w:val="auto"/>
                <w:sz w:val="48"/>
              </w:rPr>
              <w:t>2320037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23632CE" w14:textId="77777777" w:rsidR="00A46FC8" w:rsidRDefault="00A46FC8"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A46FC8">
        <w:rPr>
          <w:rFonts w:ascii="Aptos" w:eastAsia="Aptos" w:hAnsi="Aptos" w:cs="Times New Roman"/>
          <w:color w:val="auto"/>
          <w:kern w:val="2"/>
          <w:sz w:val="24"/>
          <w:szCs w:val="24"/>
          <w:lang w:eastAsia="en-US"/>
          <w14:ligatures w14:val="standardContextual"/>
        </w:rPr>
        <w:t xml:space="preserve">Atkinson, M., Jones, M., and Lamont (2007) </w:t>
      </w:r>
      <w:r w:rsidRPr="00A46FC8">
        <w:rPr>
          <w:rFonts w:ascii="Aptos" w:eastAsia="Aptos" w:hAnsi="Aptos" w:cs="Times New Roman"/>
          <w:i/>
          <w:color w:val="auto"/>
          <w:kern w:val="2"/>
          <w:sz w:val="24"/>
          <w:szCs w:val="24"/>
          <w:lang w:eastAsia="en-US"/>
          <w14:ligatures w14:val="standardContextual"/>
        </w:rPr>
        <w:t xml:space="preserve">Multi-agency working and its implications for practice. </w:t>
      </w:r>
      <w:r w:rsidRPr="00A46FC8">
        <w:rPr>
          <w:rFonts w:ascii="Aptos" w:eastAsia="Aptos" w:hAnsi="Aptos" w:cs="Times New Roman"/>
          <w:color w:val="auto"/>
          <w:kern w:val="2"/>
          <w:sz w:val="24"/>
          <w:szCs w:val="24"/>
          <w:lang w:eastAsia="en-US"/>
          <w14:ligatures w14:val="standardContextual"/>
        </w:rPr>
        <w:t xml:space="preserve">Available at: </w:t>
      </w:r>
      <w:hyperlink r:id="rId11" w:history="1">
        <w:r w:rsidRPr="00A46FC8">
          <w:rPr>
            <w:rFonts w:ascii="Aptos" w:eastAsia="Aptos" w:hAnsi="Aptos" w:cs="Times New Roman"/>
            <w:color w:val="467886"/>
            <w:kern w:val="2"/>
            <w:sz w:val="24"/>
            <w:szCs w:val="24"/>
            <w:u w:val="single"/>
            <w:lang w:eastAsia="en-US"/>
            <w14:ligatures w14:val="standardContextual"/>
          </w:rPr>
          <w:t>https://www.nfer.ac.uk/media/2001/mad01.pdf</w:t>
        </w:r>
      </w:hyperlink>
      <w:r w:rsidRPr="00A46FC8">
        <w:rPr>
          <w:rFonts w:ascii="Aptos" w:eastAsia="Aptos" w:hAnsi="Aptos" w:cs="Times New Roman"/>
          <w:color w:val="auto"/>
          <w:kern w:val="2"/>
          <w:sz w:val="24"/>
          <w:szCs w:val="24"/>
          <w:lang w:eastAsia="en-US"/>
          <w14:ligatures w14:val="standardContextual"/>
        </w:rPr>
        <w:t xml:space="preserve"> (Accessed: 1 January 2022). </w:t>
      </w:r>
    </w:p>
    <w:p w14:paraId="39EAFDD9" w14:textId="4892C8A4" w:rsidR="007A2DD5" w:rsidRDefault="007A2DD5"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7A2DD5">
        <w:rPr>
          <w:rFonts w:ascii="Aptos" w:eastAsia="Aptos" w:hAnsi="Aptos" w:cs="Times New Roman"/>
          <w:color w:val="auto"/>
          <w:kern w:val="2"/>
          <w:sz w:val="24"/>
          <w:szCs w:val="24"/>
          <w:lang w:val="de-DE" w:eastAsia="en-US"/>
          <w14:ligatures w14:val="standardContextual"/>
        </w:rPr>
        <w:t xml:space="preserve">Baldwin, N. G. a. M., 2004. </w:t>
      </w:r>
      <w:r w:rsidRPr="007A2DD5">
        <w:rPr>
          <w:rFonts w:ascii="Aptos" w:eastAsia="Aptos" w:hAnsi="Aptos" w:cs="Times New Roman"/>
          <w:color w:val="auto"/>
          <w:kern w:val="2"/>
          <w:sz w:val="24"/>
          <w:szCs w:val="24"/>
          <w:lang w:eastAsia="en-US"/>
          <w14:ligatures w14:val="standardContextual"/>
        </w:rPr>
        <w:t xml:space="preserve">Social work, critical reflection and the learning organization. Oxon: Ashgate </w:t>
      </w:r>
      <w:r w:rsidR="008B4267" w:rsidRPr="007A2DD5">
        <w:rPr>
          <w:rFonts w:ascii="Aptos" w:eastAsia="Aptos" w:hAnsi="Aptos" w:cs="Times New Roman"/>
          <w:color w:val="auto"/>
          <w:kern w:val="2"/>
          <w:sz w:val="24"/>
          <w:szCs w:val="24"/>
          <w:lang w:eastAsia="en-US"/>
          <w14:ligatures w14:val="standardContextual"/>
        </w:rPr>
        <w:t>Publishing.</w:t>
      </w:r>
    </w:p>
    <w:p w14:paraId="36FDBC4F" w14:textId="78BD0438" w:rsidR="00CB693E" w:rsidRDefault="00CB693E" w:rsidP="00CB693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B693E">
        <w:rPr>
          <w:rFonts w:ascii="Aptos" w:eastAsia="Aptos" w:hAnsi="Aptos" w:cs="Times New Roman"/>
          <w:color w:val="auto"/>
          <w:kern w:val="2"/>
          <w:sz w:val="24"/>
          <w:szCs w:val="24"/>
          <w:lang w:eastAsia="en-US"/>
          <w14:ligatures w14:val="standardContextual"/>
        </w:rPr>
        <w:t xml:space="preserve">Beckett, C. (2006). Essential theory for social work </w:t>
      </w:r>
      <w:r w:rsidR="007A56DC" w:rsidRPr="00CB693E">
        <w:rPr>
          <w:rFonts w:ascii="Aptos" w:eastAsia="Aptos" w:hAnsi="Aptos" w:cs="Times New Roman"/>
          <w:color w:val="auto"/>
          <w:kern w:val="2"/>
          <w:sz w:val="24"/>
          <w:szCs w:val="24"/>
          <w:lang w:eastAsia="en-US"/>
          <w14:ligatures w14:val="standardContextual"/>
        </w:rPr>
        <w:t>practice.</w:t>
      </w:r>
      <w:r w:rsidRPr="00CB693E">
        <w:rPr>
          <w:rFonts w:ascii="Aptos" w:eastAsia="Aptos" w:hAnsi="Aptos" w:cs="Times New Roman"/>
          <w:color w:val="auto"/>
          <w:kern w:val="2"/>
          <w:sz w:val="24"/>
          <w:szCs w:val="24"/>
          <w:lang w:eastAsia="en-US"/>
          <w14:ligatures w14:val="standardContextual"/>
        </w:rPr>
        <w:t xml:space="preserve"> London: SAGE Publications.</w:t>
      </w:r>
    </w:p>
    <w:p w14:paraId="7482945D" w14:textId="7FE6A32C" w:rsidR="00875471" w:rsidRDefault="00875471" w:rsidP="00CB693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75471">
        <w:rPr>
          <w:rFonts w:ascii="Aptos" w:eastAsia="Aptos" w:hAnsi="Aptos" w:cs="Times New Roman"/>
          <w:color w:val="auto"/>
          <w:kern w:val="2"/>
          <w:sz w:val="24"/>
          <w:szCs w:val="24"/>
          <w:lang w:eastAsia="en-US"/>
          <w14:ligatures w14:val="standardContextual"/>
        </w:rPr>
        <w:t>British Association of Social Workers. (2021). The BASW code of ethics for social work.</w:t>
      </w:r>
    </w:p>
    <w:p w14:paraId="57E9CFCD" w14:textId="6D4EABB0" w:rsidR="008B4267" w:rsidRDefault="008B4267" w:rsidP="00CB693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B4267">
        <w:rPr>
          <w:rFonts w:ascii="Aptos" w:eastAsia="Aptos" w:hAnsi="Aptos" w:cs="Times New Roman"/>
          <w:color w:val="auto"/>
          <w:kern w:val="2"/>
          <w:sz w:val="24"/>
          <w:szCs w:val="24"/>
          <w:lang w:eastAsia="en-US"/>
          <w14:ligatures w14:val="standardContextual"/>
        </w:rPr>
        <w:t>C</w:t>
      </w:r>
      <w:r>
        <w:rPr>
          <w:rFonts w:ascii="Aptos" w:eastAsia="Aptos" w:hAnsi="Aptos" w:cs="Times New Roman"/>
          <w:color w:val="auto"/>
          <w:kern w:val="2"/>
          <w:sz w:val="24"/>
          <w:szCs w:val="24"/>
          <w:lang w:eastAsia="en-US"/>
          <w14:ligatures w14:val="standardContextual"/>
        </w:rPr>
        <w:t>hildren</w:t>
      </w:r>
      <w:r w:rsidRPr="008B4267">
        <w:rPr>
          <w:rFonts w:ascii="Aptos" w:eastAsia="Aptos" w:hAnsi="Aptos" w:cs="Times New Roman"/>
          <w:color w:val="auto"/>
          <w:kern w:val="2"/>
          <w:sz w:val="24"/>
          <w:szCs w:val="24"/>
          <w:lang w:eastAsia="en-US"/>
          <w14:ligatures w14:val="standardContextual"/>
        </w:rPr>
        <w:t xml:space="preserve"> </w:t>
      </w:r>
      <w:r>
        <w:rPr>
          <w:rFonts w:ascii="Aptos" w:eastAsia="Aptos" w:hAnsi="Aptos" w:cs="Times New Roman"/>
          <w:color w:val="auto"/>
          <w:kern w:val="2"/>
          <w:sz w:val="24"/>
          <w:szCs w:val="24"/>
          <w:lang w:eastAsia="en-US"/>
          <w14:ligatures w14:val="standardContextual"/>
        </w:rPr>
        <w:t>and</w:t>
      </w:r>
      <w:r w:rsidRPr="008B4267">
        <w:rPr>
          <w:rFonts w:ascii="Aptos" w:eastAsia="Aptos" w:hAnsi="Aptos" w:cs="Times New Roman"/>
          <w:color w:val="auto"/>
          <w:kern w:val="2"/>
          <w:sz w:val="24"/>
          <w:szCs w:val="24"/>
          <w:lang w:eastAsia="en-US"/>
          <w14:ligatures w14:val="standardContextual"/>
        </w:rPr>
        <w:t xml:space="preserve"> </w:t>
      </w:r>
      <w:r>
        <w:rPr>
          <w:rFonts w:ascii="Aptos" w:eastAsia="Aptos" w:hAnsi="Aptos" w:cs="Times New Roman"/>
          <w:color w:val="auto"/>
          <w:kern w:val="2"/>
          <w:sz w:val="24"/>
          <w:szCs w:val="24"/>
          <w:lang w:eastAsia="en-US"/>
          <w14:ligatures w14:val="standardContextual"/>
        </w:rPr>
        <w:t>the</w:t>
      </w:r>
      <w:r w:rsidRPr="008B4267">
        <w:rPr>
          <w:rFonts w:ascii="Aptos" w:eastAsia="Aptos" w:hAnsi="Aptos" w:cs="Times New Roman"/>
          <w:color w:val="auto"/>
          <w:kern w:val="2"/>
          <w:sz w:val="24"/>
          <w:szCs w:val="24"/>
          <w:lang w:eastAsia="en-US"/>
          <w14:ligatures w14:val="standardContextual"/>
        </w:rPr>
        <w:t xml:space="preserve"> L</w:t>
      </w:r>
      <w:r>
        <w:rPr>
          <w:rFonts w:ascii="Aptos" w:eastAsia="Aptos" w:hAnsi="Aptos" w:cs="Times New Roman"/>
          <w:color w:val="auto"/>
          <w:kern w:val="2"/>
          <w:sz w:val="24"/>
          <w:szCs w:val="24"/>
          <w:lang w:eastAsia="en-US"/>
          <w14:ligatures w14:val="standardContextual"/>
        </w:rPr>
        <w:t>aw</w:t>
      </w:r>
      <w:r w:rsidRPr="008B4267">
        <w:rPr>
          <w:rFonts w:ascii="Aptos" w:eastAsia="Aptos" w:hAnsi="Aptos" w:cs="Times New Roman"/>
          <w:color w:val="auto"/>
          <w:kern w:val="2"/>
          <w:sz w:val="24"/>
          <w:szCs w:val="24"/>
          <w:lang w:eastAsia="en-US"/>
          <w14:ligatures w14:val="standardContextual"/>
        </w:rPr>
        <w:t xml:space="preserve">: </w:t>
      </w:r>
      <w:r>
        <w:rPr>
          <w:rFonts w:ascii="Aptos" w:eastAsia="Aptos" w:hAnsi="Aptos" w:cs="Times New Roman"/>
          <w:color w:val="auto"/>
          <w:kern w:val="2"/>
          <w:sz w:val="24"/>
          <w:szCs w:val="24"/>
          <w:lang w:eastAsia="en-US"/>
          <w14:ligatures w14:val="standardContextual"/>
        </w:rPr>
        <w:t>Parental</w:t>
      </w:r>
      <w:r w:rsidRPr="008B4267">
        <w:rPr>
          <w:rFonts w:ascii="Aptos" w:eastAsia="Aptos" w:hAnsi="Aptos" w:cs="Times New Roman"/>
          <w:color w:val="auto"/>
          <w:kern w:val="2"/>
          <w:sz w:val="24"/>
          <w:szCs w:val="24"/>
          <w:lang w:eastAsia="en-US"/>
          <w14:ligatures w14:val="standardContextual"/>
        </w:rPr>
        <w:t xml:space="preserve"> R</w:t>
      </w:r>
      <w:r>
        <w:rPr>
          <w:rFonts w:ascii="Aptos" w:eastAsia="Aptos" w:hAnsi="Aptos" w:cs="Times New Roman"/>
          <w:color w:val="auto"/>
          <w:kern w:val="2"/>
          <w:sz w:val="24"/>
          <w:szCs w:val="24"/>
          <w:lang w:eastAsia="en-US"/>
          <w14:ligatures w14:val="standardContextual"/>
        </w:rPr>
        <w:t>esponsibility:</w:t>
      </w:r>
      <w:r w:rsidRPr="008B4267">
        <w:rPr>
          <w:rFonts w:ascii="Aptos" w:eastAsia="Aptos" w:hAnsi="Aptos" w:cs="Times New Roman"/>
          <w:color w:val="auto"/>
          <w:kern w:val="2"/>
          <w:sz w:val="24"/>
          <w:szCs w:val="24"/>
          <w:lang w:eastAsia="en-US"/>
          <w14:ligatures w14:val="standardContextual"/>
        </w:rPr>
        <w:t xml:space="preserve">  ROW-PAS-Family-Law-Guide-Children-and-the-Law-Parental-Responsibility-Aug-2019.pdf (prisonersadvice.org.uk) (Accessed 1st October 2024).</w:t>
      </w:r>
    </w:p>
    <w:p w14:paraId="3FCB23F0" w14:textId="49C77A26" w:rsidR="00EA6119" w:rsidRPr="00A46FC8" w:rsidRDefault="000C41D2" w:rsidP="00CB693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C41D2">
        <w:rPr>
          <w:rFonts w:ascii="Aptos" w:eastAsia="Aptos" w:hAnsi="Aptos" w:cs="Times New Roman"/>
          <w:color w:val="auto"/>
          <w:kern w:val="2"/>
          <w:sz w:val="24"/>
          <w:szCs w:val="24"/>
          <w:lang w:eastAsia="en-US"/>
          <w14:ligatures w14:val="standardContextual"/>
        </w:rPr>
        <w:t>Egan, G. (1994). The skilled helper: A problem-management approach to helping (5th ed.). Thomson Brooks/Cole Publishing Co.</w:t>
      </w:r>
    </w:p>
    <w:p w14:paraId="36D27A13" w14:textId="77777777" w:rsidR="00A46FC8" w:rsidRDefault="00A46FC8" w:rsidP="00A46FC8">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A46FC8">
        <w:rPr>
          <w:rFonts w:ascii="Aptos" w:eastAsia="Aptos" w:hAnsi="Aptos" w:cs="Times New Roman"/>
          <w:color w:val="auto"/>
          <w:kern w:val="2"/>
          <w:sz w:val="24"/>
          <w:szCs w:val="24"/>
          <w:lang w:val="en-US" w:eastAsia="en-US"/>
          <w14:ligatures w14:val="standardContextual"/>
        </w:rPr>
        <w:t xml:space="preserve">Harrison, S. M. (2015). </w:t>
      </w:r>
      <w:r w:rsidRPr="00A46FC8">
        <w:rPr>
          <w:rFonts w:ascii="Aptos" w:eastAsia="Aptos" w:hAnsi="Aptos" w:cs="Times New Roman"/>
          <w:i/>
          <w:iCs/>
          <w:color w:val="auto"/>
          <w:kern w:val="2"/>
          <w:sz w:val="24"/>
          <w:szCs w:val="24"/>
          <w:lang w:val="en-US" w:eastAsia="en-US"/>
          <w14:ligatures w14:val="standardContextual"/>
        </w:rPr>
        <w:t>Theory &amp; Practice. A straightforward guide for social work students. 3rd Edition.</w:t>
      </w:r>
      <w:r w:rsidRPr="00A46FC8">
        <w:rPr>
          <w:rFonts w:ascii="Aptos" w:eastAsia="Aptos" w:hAnsi="Aptos" w:cs="Times New Roman"/>
          <w:color w:val="auto"/>
          <w:kern w:val="2"/>
          <w:sz w:val="24"/>
          <w:szCs w:val="24"/>
          <w:lang w:val="en-US" w:eastAsia="en-US"/>
          <w14:ligatures w14:val="standardContextual"/>
        </w:rPr>
        <w:t xml:space="preserve"> Lichfield: Kirwin Maclean Associates.</w:t>
      </w:r>
    </w:p>
    <w:p w14:paraId="2DFE6583" w14:textId="27317597" w:rsidR="00564C0F" w:rsidRPr="004457E5" w:rsidRDefault="00564C0F"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roofErr w:type="spellStart"/>
      <w:r w:rsidRPr="004457E5">
        <w:rPr>
          <w:rFonts w:ascii="Aptos" w:eastAsia="Aptos" w:hAnsi="Aptos" w:cs="Times New Roman"/>
          <w:color w:val="auto"/>
          <w:kern w:val="2"/>
          <w:sz w:val="24"/>
          <w:szCs w:val="24"/>
          <w:lang w:eastAsia="en-US"/>
          <w14:ligatures w14:val="standardContextual"/>
        </w:rPr>
        <w:t>Kusogbo</w:t>
      </w:r>
      <w:proofErr w:type="spellEnd"/>
      <w:r w:rsidRPr="004457E5">
        <w:rPr>
          <w:rFonts w:ascii="Aptos" w:eastAsia="Aptos" w:hAnsi="Aptos" w:cs="Times New Roman"/>
          <w:color w:val="auto"/>
          <w:kern w:val="2"/>
          <w:sz w:val="24"/>
          <w:szCs w:val="24"/>
          <w:lang w:eastAsia="en-US"/>
          <w14:ligatures w14:val="standardContextual"/>
        </w:rPr>
        <w:t xml:space="preserve"> (2020) </w:t>
      </w:r>
      <w:hyperlink r:id="rId12" w:history="1">
        <w:r w:rsidR="00A00602" w:rsidRPr="004457E5">
          <w:rPr>
            <w:rStyle w:val="Hyperlink"/>
            <w:rFonts w:ascii="Aptos" w:eastAsia="Aptos" w:hAnsi="Aptos" w:cs="Times New Roman"/>
            <w:kern w:val="2"/>
            <w:sz w:val="24"/>
            <w:szCs w:val="24"/>
            <w:lang w:eastAsia="en-US"/>
            <w14:ligatures w14:val="standardContextual"/>
          </w:rPr>
          <w:t>https://proceduresonline.com/trixcms1/media/6799/sos-induction-pack-for-new-starters-august-2020.pdf</w:t>
        </w:r>
      </w:hyperlink>
    </w:p>
    <w:p w14:paraId="4E3BAEC5" w14:textId="1C18352B" w:rsidR="00A00602" w:rsidRDefault="00A00602"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795C9D">
        <w:rPr>
          <w:rFonts w:ascii="Aptos" w:eastAsia="Aptos" w:hAnsi="Aptos" w:cs="Times New Roman"/>
          <w:color w:val="auto"/>
          <w:kern w:val="2"/>
          <w:sz w:val="24"/>
          <w:szCs w:val="24"/>
          <w:lang w:eastAsia="en-US"/>
          <w14:ligatures w14:val="standardContextual"/>
        </w:rPr>
        <w:t>Koprowska (2010)</w:t>
      </w:r>
      <w:r w:rsidR="00795C9D" w:rsidRPr="00795C9D">
        <w:rPr>
          <w:rFonts w:ascii="Aptos" w:eastAsia="Aptos" w:hAnsi="Aptos" w:cs="Times New Roman"/>
          <w:color w:val="auto"/>
          <w:kern w:val="2"/>
          <w:sz w:val="24"/>
          <w:szCs w:val="24"/>
          <w:lang w:eastAsia="en-US"/>
          <w14:ligatures w14:val="standardContextual"/>
        </w:rPr>
        <w:t>. Communication and Interpersonal Skills in Social Work</w:t>
      </w:r>
      <w:r w:rsidR="006B271F">
        <w:rPr>
          <w:rFonts w:ascii="Aptos" w:eastAsia="Aptos" w:hAnsi="Aptos" w:cs="Times New Roman"/>
          <w:color w:val="auto"/>
          <w:kern w:val="2"/>
          <w:sz w:val="24"/>
          <w:szCs w:val="24"/>
          <w:lang w:eastAsia="en-US"/>
          <w14:ligatures w14:val="standardContextual"/>
        </w:rPr>
        <w:t>. Learning Matters. Exeter</w:t>
      </w:r>
      <w:r w:rsidR="0092219C">
        <w:rPr>
          <w:rFonts w:ascii="Aptos" w:eastAsia="Aptos" w:hAnsi="Aptos" w:cs="Times New Roman"/>
          <w:color w:val="auto"/>
          <w:kern w:val="2"/>
          <w:sz w:val="24"/>
          <w:szCs w:val="24"/>
          <w:lang w:eastAsia="en-US"/>
          <w14:ligatures w14:val="standardContextual"/>
        </w:rPr>
        <w:t>.</w:t>
      </w:r>
    </w:p>
    <w:p w14:paraId="0C18A507" w14:textId="5CE0452C" w:rsidR="007A2DD5" w:rsidRDefault="007A2DD5"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7A2DD5">
        <w:rPr>
          <w:rFonts w:ascii="Aptos" w:eastAsia="Aptos" w:hAnsi="Aptos" w:cs="Times New Roman"/>
          <w:color w:val="auto"/>
          <w:kern w:val="2"/>
          <w:sz w:val="24"/>
          <w:szCs w:val="24"/>
          <w:lang w:eastAsia="en-US"/>
          <w14:ligatures w14:val="standardContextual"/>
        </w:rPr>
        <w:t>Morris, K., 2008. Social Work and Multi-Agency working. Great Britain: The Policy Press.</w:t>
      </w:r>
    </w:p>
    <w:p w14:paraId="63C13953" w14:textId="4BAAFDA3" w:rsidR="00E36DCF" w:rsidRDefault="00E36DCF"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E36DCF">
        <w:rPr>
          <w:rFonts w:ascii="Aptos" w:eastAsia="Aptos" w:hAnsi="Aptos" w:cs="Times New Roman"/>
          <w:color w:val="auto"/>
          <w:kern w:val="2"/>
          <w:sz w:val="24"/>
          <w:szCs w:val="24"/>
          <w:lang w:eastAsia="en-US"/>
          <w14:ligatures w14:val="standardContextual"/>
        </w:rPr>
        <w:t>NSPCC (2022). https://learning.nspcc.org.uk/child-protection-system/gillick-competence-fraser-guidelines (Accessed 7th October 2024).</w:t>
      </w:r>
    </w:p>
    <w:p w14:paraId="24CFD16D" w14:textId="19DE7BD5" w:rsidR="00487B3C" w:rsidRPr="00A46FC8" w:rsidRDefault="00487B3C"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87B3C">
        <w:rPr>
          <w:rFonts w:ascii="Aptos" w:eastAsia="Aptos" w:hAnsi="Aptos" w:cs="Times New Roman"/>
          <w:color w:val="auto"/>
          <w:kern w:val="2"/>
          <w:sz w:val="24"/>
          <w:szCs w:val="24"/>
          <w:lang w:eastAsia="en-US"/>
          <w14:ligatures w14:val="standardContextual"/>
        </w:rPr>
        <w:t>Public Health Wales https://phw.nhs.wales/topics/adverse-childhood-experiences/ (Accessed 1st October 2024).</w:t>
      </w:r>
    </w:p>
    <w:p w14:paraId="0F6A5831" w14:textId="4DC8B015" w:rsidR="00B01D18" w:rsidRDefault="00B01D18"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01D18">
        <w:rPr>
          <w:rFonts w:ascii="Aptos" w:eastAsia="Aptos" w:hAnsi="Aptos" w:cs="Times New Roman"/>
          <w:color w:val="auto"/>
          <w:kern w:val="2"/>
          <w:sz w:val="24"/>
          <w:szCs w:val="24"/>
          <w:lang w:eastAsia="en-US"/>
          <w14:ligatures w14:val="standardContextual"/>
        </w:rPr>
        <w:t>Public Law Working Group. https://www.judiciary.uk/wp-content/uploads/2021/03/Prior-to-court-proceedings-BPG-report_clickable.pdf (Accessed 1st of October 2024).</w:t>
      </w:r>
    </w:p>
    <w:p w14:paraId="372D98D3" w14:textId="77777777" w:rsidR="000052F0" w:rsidRPr="000052F0" w:rsidRDefault="000052F0" w:rsidP="000052F0">
      <w:pPr>
        <w:rPr>
          <w:rFonts w:ascii="Aptos" w:eastAsia="Aptos" w:hAnsi="Aptos" w:cs="Times New Roman"/>
          <w:color w:val="auto"/>
          <w:kern w:val="2"/>
          <w:sz w:val="24"/>
          <w:szCs w:val="24"/>
          <w:lang w:eastAsia="en-US"/>
          <w14:ligatures w14:val="standardContextual"/>
        </w:rPr>
      </w:pPr>
      <w:r w:rsidRPr="000052F0">
        <w:rPr>
          <w:rFonts w:ascii="Aptos" w:eastAsia="Aptos" w:hAnsi="Aptos" w:cs="Times New Roman"/>
          <w:color w:val="auto"/>
          <w:kern w:val="2"/>
          <w:sz w:val="24"/>
          <w:szCs w:val="24"/>
          <w:lang w:eastAsia="en-US"/>
          <w14:ligatures w14:val="standardContextual"/>
        </w:rPr>
        <w:t xml:space="preserve">Seden, J., 2005. Counselling Skills </w:t>
      </w:r>
      <w:proofErr w:type="gramStart"/>
      <w:r w:rsidRPr="000052F0">
        <w:rPr>
          <w:rFonts w:ascii="Aptos" w:eastAsia="Aptos" w:hAnsi="Aptos" w:cs="Times New Roman"/>
          <w:color w:val="auto"/>
          <w:kern w:val="2"/>
          <w:sz w:val="24"/>
          <w:szCs w:val="24"/>
          <w:lang w:eastAsia="en-US"/>
          <w14:ligatures w14:val="standardContextual"/>
        </w:rPr>
        <w:t>In</w:t>
      </w:r>
      <w:proofErr w:type="gramEnd"/>
      <w:r w:rsidRPr="000052F0">
        <w:rPr>
          <w:rFonts w:ascii="Aptos" w:eastAsia="Aptos" w:hAnsi="Aptos" w:cs="Times New Roman"/>
          <w:color w:val="auto"/>
          <w:kern w:val="2"/>
          <w:sz w:val="24"/>
          <w:szCs w:val="24"/>
          <w:lang w:eastAsia="en-US"/>
          <w14:ligatures w14:val="standardContextual"/>
        </w:rPr>
        <w:t xml:space="preserve"> Social Work Practice. 2nd Edition ed. </w:t>
      </w:r>
      <w:proofErr w:type="spellStart"/>
      <w:proofErr w:type="gramStart"/>
      <w:r w:rsidRPr="000052F0">
        <w:rPr>
          <w:rFonts w:ascii="Aptos" w:eastAsia="Aptos" w:hAnsi="Aptos" w:cs="Times New Roman"/>
          <w:color w:val="auto"/>
          <w:kern w:val="2"/>
          <w:sz w:val="24"/>
          <w:szCs w:val="24"/>
          <w:lang w:eastAsia="en-US"/>
          <w14:ligatures w14:val="standardContextual"/>
        </w:rPr>
        <w:t>s.l.:Open</w:t>
      </w:r>
      <w:proofErr w:type="spellEnd"/>
      <w:proofErr w:type="gramEnd"/>
      <w:r w:rsidRPr="000052F0">
        <w:rPr>
          <w:rFonts w:ascii="Aptos" w:eastAsia="Aptos" w:hAnsi="Aptos" w:cs="Times New Roman"/>
          <w:color w:val="auto"/>
          <w:kern w:val="2"/>
          <w:sz w:val="24"/>
          <w:szCs w:val="24"/>
          <w:lang w:eastAsia="en-US"/>
          <w14:ligatures w14:val="standardContextual"/>
        </w:rPr>
        <w:t xml:space="preserve"> University Press; .</w:t>
      </w:r>
    </w:p>
    <w:p w14:paraId="5DF1833A" w14:textId="7BDFFD26" w:rsidR="003E67CF" w:rsidRDefault="000A71D6"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71D6">
        <w:rPr>
          <w:rFonts w:ascii="Aptos" w:eastAsia="Aptos" w:hAnsi="Aptos" w:cs="Times New Roman"/>
          <w:color w:val="auto"/>
          <w:kern w:val="2"/>
          <w:sz w:val="24"/>
          <w:szCs w:val="24"/>
          <w:lang w:eastAsia="en-US"/>
          <w14:ligatures w14:val="standardContextual"/>
        </w:rPr>
        <w:lastRenderedPageBreak/>
        <w:t xml:space="preserve">Social Care Wales (2017) Code of Professional Practice for social care, Code of Professional Practice for Social Care. </w:t>
      </w:r>
      <w:hyperlink r:id="rId13" w:history="1">
        <w:r w:rsidR="00B547FF" w:rsidRPr="00706DDB">
          <w:rPr>
            <w:rStyle w:val="Hyperlink"/>
            <w:rFonts w:ascii="Aptos" w:eastAsia="Aptos" w:hAnsi="Aptos" w:cs="Times New Roman"/>
            <w:kern w:val="2"/>
            <w:sz w:val="24"/>
            <w:szCs w:val="24"/>
            <w:lang w:eastAsia="en-US"/>
            <w14:ligatures w14:val="standardContextual"/>
          </w:rPr>
          <w:t>https://socialcare.wales/cms-assets/documents/Code-of-Professional-Practice-for-Social-Care-web-version.pdf</w:t>
        </w:r>
      </w:hyperlink>
      <w:r w:rsidRPr="000A71D6">
        <w:rPr>
          <w:rFonts w:ascii="Aptos" w:eastAsia="Aptos" w:hAnsi="Aptos" w:cs="Times New Roman"/>
          <w:color w:val="auto"/>
          <w:kern w:val="2"/>
          <w:sz w:val="24"/>
          <w:szCs w:val="24"/>
          <w:lang w:eastAsia="en-US"/>
          <w14:ligatures w14:val="standardContextual"/>
        </w:rPr>
        <w:t>.</w:t>
      </w:r>
    </w:p>
    <w:p w14:paraId="335B4128" w14:textId="59C46207" w:rsidR="003E67CF" w:rsidRDefault="00B547FF"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547FF">
        <w:rPr>
          <w:rFonts w:ascii="Aptos" w:eastAsia="Aptos" w:hAnsi="Aptos" w:cs="Times New Roman"/>
          <w:color w:val="auto"/>
          <w:kern w:val="2"/>
          <w:sz w:val="24"/>
          <w:szCs w:val="24"/>
          <w:lang w:eastAsia="en-US"/>
          <w14:ligatures w14:val="standardContextual"/>
        </w:rPr>
        <w:t xml:space="preserve">Social Care Wales (2024) Overview of the Social services and well-being (Wales) Act 2014. </w:t>
      </w:r>
      <w:hyperlink r:id="rId14" w:history="1">
        <w:r w:rsidRPr="00706DDB">
          <w:rPr>
            <w:rStyle w:val="Hyperlink"/>
            <w:rFonts w:ascii="Aptos" w:eastAsia="Aptos" w:hAnsi="Aptos" w:cs="Times New Roman"/>
            <w:kern w:val="2"/>
            <w:sz w:val="24"/>
            <w:szCs w:val="24"/>
            <w:lang w:eastAsia="en-US"/>
            <w14:ligatures w14:val="standardContextual"/>
          </w:rPr>
          <w:t>https://socialcare.wales/resources-guidance/information-and-learning-hub/sswbact/overview</w:t>
        </w:r>
      </w:hyperlink>
      <w:r w:rsidRPr="00B547FF">
        <w:rPr>
          <w:rFonts w:ascii="Aptos" w:eastAsia="Aptos" w:hAnsi="Aptos" w:cs="Times New Roman"/>
          <w:color w:val="auto"/>
          <w:kern w:val="2"/>
          <w:sz w:val="24"/>
          <w:szCs w:val="24"/>
          <w:lang w:eastAsia="en-US"/>
          <w14:ligatures w14:val="standardContextual"/>
        </w:rPr>
        <w:t>.</w:t>
      </w:r>
    </w:p>
    <w:p w14:paraId="18E85FDE" w14:textId="67BE849E" w:rsidR="00F84C11" w:rsidRDefault="00F84C11"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Pr>
          <w:rFonts w:ascii="Aptos" w:eastAsia="Aptos" w:hAnsi="Aptos" w:cs="Times New Roman"/>
          <w:color w:val="auto"/>
          <w:kern w:val="2"/>
          <w:sz w:val="24"/>
          <w:szCs w:val="24"/>
          <w:lang w:eastAsia="en-US"/>
          <w14:ligatures w14:val="standardContextual"/>
        </w:rPr>
        <w:t xml:space="preserve">Social Care Wales (2024) </w:t>
      </w:r>
      <w:r w:rsidRPr="00F84C11">
        <w:rPr>
          <w:rFonts w:ascii="Aptos" w:eastAsia="Aptos" w:hAnsi="Aptos" w:cs="Times New Roman"/>
          <w:color w:val="auto"/>
          <w:kern w:val="2"/>
          <w:sz w:val="24"/>
          <w:szCs w:val="24"/>
          <w:lang w:eastAsia="en-US"/>
          <w14:ligatures w14:val="standardContextual"/>
        </w:rPr>
        <w:t>Understanding language needs | Social Care Wales</w:t>
      </w:r>
      <w:r>
        <w:rPr>
          <w:rFonts w:ascii="Aptos" w:eastAsia="Aptos" w:hAnsi="Aptos" w:cs="Times New Roman"/>
          <w:color w:val="auto"/>
          <w:kern w:val="2"/>
          <w:sz w:val="24"/>
          <w:szCs w:val="24"/>
          <w:lang w:eastAsia="en-US"/>
          <w14:ligatures w14:val="standardContextual"/>
        </w:rPr>
        <w:t>.</w:t>
      </w:r>
    </w:p>
    <w:p w14:paraId="697C1F29" w14:textId="77777777" w:rsidR="003E67CF" w:rsidRDefault="003E67CF"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6B69DE50" w14:textId="4EDF5992" w:rsidR="006B6EFB" w:rsidRDefault="006B6EFB"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6B6EFB">
        <w:rPr>
          <w:rFonts w:ascii="Aptos" w:eastAsia="Aptos" w:hAnsi="Aptos" w:cs="Times New Roman"/>
          <w:color w:val="auto"/>
          <w:kern w:val="2"/>
          <w:sz w:val="24"/>
          <w:szCs w:val="24"/>
          <w:lang w:eastAsia="en-US"/>
          <w14:ligatures w14:val="standardContextual"/>
        </w:rPr>
        <w:t xml:space="preserve">Signs of Safety (2024) What is signs of safety? - Signs of safety. </w:t>
      </w:r>
      <w:hyperlink r:id="rId15" w:history="1">
        <w:r w:rsidR="003E67CF" w:rsidRPr="00706DDB">
          <w:rPr>
            <w:rStyle w:val="Hyperlink"/>
            <w:rFonts w:ascii="Aptos" w:eastAsia="Aptos" w:hAnsi="Aptos" w:cs="Times New Roman"/>
            <w:kern w:val="2"/>
            <w:sz w:val="24"/>
            <w:szCs w:val="24"/>
            <w:lang w:eastAsia="en-US"/>
            <w14:ligatures w14:val="standardContextual"/>
          </w:rPr>
          <w:t>https://www.signsofsafety.net/what-is-sofs/</w:t>
        </w:r>
      </w:hyperlink>
    </w:p>
    <w:p w14:paraId="3295A5D4" w14:textId="77777777" w:rsidR="003E67CF" w:rsidRPr="006B6EFB" w:rsidRDefault="003E67CF"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44835E29" w14:textId="2E0EE1F6" w:rsidR="00B547FF" w:rsidRDefault="006B6EFB"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6B6EFB">
        <w:rPr>
          <w:rFonts w:ascii="Aptos" w:eastAsia="Aptos" w:hAnsi="Aptos" w:cs="Times New Roman"/>
          <w:color w:val="auto"/>
          <w:kern w:val="2"/>
          <w:sz w:val="24"/>
          <w:szCs w:val="24"/>
          <w:lang w:eastAsia="en-US"/>
          <w14:ligatures w14:val="standardContextual"/>
        </w:rPr>
        <w:t xml:space="preserve">Social Care Institute for Excellence (SCIE) (2014) Safeguarding adults: sharing information - SCIE. </w:t>
      </w:r>
      <w:hyperlink r:id="rId16" w:anchor=":~:text=Adults%20have%20a%20general%20right,be%20overridden%20in%20certain%20circumstances" w:history="1">
        <w:r w:rsidRPr="00706DDB">
          <w:rPr>
            <w:rStyle w:val="Hyperlink"/>
            <w:rFonts w:ascii="Aptos" w:eastAsia="Aptos" w:hAnsi="Aptos" w:cs="Times New Roman"/>
            <w:kern w:val="2"/>
            <w:sz w:val="24"/>
            <w:szCs w:val="24"/>
            <w:lang w:eastAsia="en-US"/>
            <w14:ligatures w14:val="standardContextual"/>
          </w:rPr>
          <w:t>https://www.scie.org.uk/safeguarding/adults/practice/sharing-information/#:~:text=Adults%20have%20a%20general%20right,be%20overridden%20in%20certain%20circumstances</w:t>
        </w:r>
      </w:hyperlink>
      <w:r w:rsidRPr="006B6EFB">
        <w:rPr>
          <w:rFonts w:ascii="Aptos" w:eastAsia="Aptos" w:hAnsi="Aptos" w:cs="Times New Roman"/>
          <w:color w:val="auto"/>
          <w:kern w:val="2"/>
          <w:sz w:val="24"/>
          <w:szCs w:val="24"/>
          <w:lang w:eastAsia="en-US"/>
          <w14:ligatures w14:val="standardContextual"/>
        </w:rPr>
        <w:t>.</w:t>
      </w:r>
    </w:p>
    <w:p w14:paraId="7129A2AE" w14:textId="505C367E" w:rsidR="006B6EFB" w:rsidRDefault="007A56DC"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7A56DC">
        <w:rPr>
          <w:rFonts w:ascii="Aptos" w:eastAsia="Aptos" w:hAnsi="Aptos" w:cs="Times New Roman"/>
          <w:color w:val="auto"/>
          <w:kern w:val="2"/>
          <w:sz w:val="24"/>
          <w:szCs w:val="24"/>
          <w:lang w:eastAsia="en-US"/>
          <w14:ligatures w14:val="standardContextual"/>
        </w:rPr>
        <w:t>Thompson, N. (2014). Understanding social work: Preparing for practice.</w:t>
      </w:r>
    </w:p>
    <w:p w14:paraId="50279544" w14:textId="46BCAFF0" w:rsidR="007A2DD5" w:rsidRPr="00A46FC8" w:rsidRDefault="007A2DD5" w:rsidP="006B6EFB">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7A2DD5">
        <w:rPr>
          <w:rFonts w:ascii="Aptos" w:eastAsia="Aptos" w:hAnsi="Aptos" w:cs="Times New Roman"/>
          <w:color w:val="auto"/>
          <w:kern w:val="2"/>
          <w:sz w:val="24"/>
          <w:szCs w:val="24"/>
          <w:lang w:eastAsia="en-US"/>
          <w14:ligatures w14:val="standardContextual"/>
        </w:rPr>
        <w:t>Topping, D. D. a. K., 2017. Learning by Teaching. Oxon: Routledge.</w:t>
      </w:r>
    </w:p>
    <w:p w14:paraId="37BF942A" w14:textId="77777777" w:rsidR="00A46FC8" w:rsidRPr="00A46FC8" w:rsidRDefault="00A46FC8"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4BA3E234" w14:textId="77777777" w:rsidR="00A46FC8" w:rsidRDefault="00A46FC8" w:rsidP="00A46FC8">
      <w:pPr>
        <w:overflowPunct/>
        <w:autoSpaceDE/>
        <w:autoSpaceDN/>
        <w:adjustRightInd/>
        <w:spacing w:after="160" w:line="278" w:lineRule="auto"/>
        <w:textAlignment w:val="auto"/>
        <w:rPr>
          <w:rFonts w:ascii="Aptos" w:eastAsia="Aptos" w:hAnsi="Aptos" w:cs="Times New Roman"/>
          <w:color w:val="467886"/>
          <w:kern w:val="2"/>
          <w:sz w:val="24"/>
          <w:szCs w:val="24"/>
          <w:u w:val="single"/>
          <w:lang w:eastAsia="en-US"/>
          <w14:ligatures w14:val="standardContextual"/>
        </w:rPr>
      </w:pPr>
      <w:r w:rsidRPr="00A46FC8">
        <w:rPr>
          <w:rFonts w:ascii="Aptos" w:eastAsia="Aptos" w:hAnsi="Aptos" w:cs="Times New Roman"/>
          <w:color w:val="auto"/>
          <w:kern w:val="2"/>
          <w:sz w:val="24"/>
          <w:szCs w:val="24"/>
          <w:lang w:eastAsia="en-US"/>
          <w14:ligatures w14:val="standardContextual"/>
        </w:rPr>
        <w:t>United Nations (1989) Convention on the Rights of the Child. (accessed 1</w:t>
      </w:r>
      <w:r w:rsidRPr="00A46FC8">
        <w:rPr>
          <w:rFonts w:ascii="Aptos" w:eastAsia="Aptos" w:hAnsi="Aptos" w:cs="Times New Roman"/>
          <w:color w:val="auto"/>
          <w:kern w:val="2"/>
          <w:sz w:val="24"/>
          <w:szCs w:val="24"/>
          <w:vertAlign w:val="superscript"/>
          <w:lang w:eastAsia="en-US"/>
          <w14:ligatures w14:val="standardContextual"/>
        </w:rPr>
        <w:t>st</w:t>
      </w:r>
      <w:r w:rsidRPr="00A46FC8">
        <w:rPr>
          <w:rFonts w:ascii="Aptos" w:eastAsia="Aptos" w:hAnsi="Aptos" w:cs="Times New Roman"/>
          <w:color w:val="auto"/>
          <w:kern w:val="2"/>
          <w:sz w:val="24"/>
          <w:szCs w:val="24"/>
          <w:lang w:eastAsia="en-US"/>
          <w14:ligatures w14:val="standardContextual"/>
        </w:rPr>
        <w:t xml:space="preserve"> October 2024) from </w:t>
      </w:r>
      <w:hyperlink r:id="rId17" w:tgtFrame="_blank" w:history="1">
        <w:r w:rsidRPr="00A46FC8">
          <w:rPr>
            <w:rFonts w:ascii="Aptos" w:eastAsia="Aptos" w:hAnsi="Aptos" w:cs="Times New Roman"/>
            <w:color w:val="467886"/>
            <w:kern w:val="2"/>
            <w:sz w:val="24"/>
            <w:szCs w:val="24"/>
            <w:u w:val="single"/>
            <w:lang w:eastAsia="en-US"/>
            <w14:ligatures w14:val="standardContextual"/>
          </w:rPr>
          <w:t>http://www2.ohchr.org/english/law/crc.htm</w:t>
        </w:r>
      </w:hyperlink>
    </w:p>
    <w:p w14:paraId="6929C1A6" w14:textId="05BA47EC" w:rsidR="00A46FC8" w:rsidRDefault="003E67CF"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3E67CF">
        <w:rPr>
          <w:rFonts w:ascii="Aptos" w:eastAsia="Aptos" w:hAnsi="Aptos" w:cs="Times New Roman"/>
          <w:color w:val="auto"/>
          <w:kern w:val="2"/>
          <w:sz w:val="24"/>
          <w:szCs w:val="24"/>
          <w:lang w:eastAsia="en-US"/>
          <w14:ligatures w14:val="standardContextual"/>
        </w:rPr>
        <w:t>Welsh Government (2014) Social Services and Well-being (Wales) Act</w:t>
      </w:r>
    </w:p>
    <w:p w14:paraId="3E4B3538" w14:textId="638A5545" w:rsidR="003E67CF" w:rsidRDefault="003E67CF"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3E67CF">
        <w:rPr>
          <w:rFonts w:ascii="Aptos" w:eastAsia="Aptos" w:hAnsi="Aptos" w:cs="Times New Roman"/>
          <w:color w:val="auto"/>
          <w:kern w:val="2"/>
          <w:sz w:val="24"/>
          <w:szCs w:val="24"/>
          <w:lang w:eastAsia="en-US"/>
          <w14:ligatures w14:val="standardContextual"/>
        </w:rPr>
        <w:t>Welsh Government (2017) Flying Start: guidance. Available at: https://gov.wales/flying-start-guidance/ (Accessed: 1st October 2024).</w:t>
      </w:r>
    </w:p>
    <w:p w14:paraId="536E5144" w14:textId="004861D6" w:rsidR="00CB693E" w:rsidRDefault="00CB693E"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B693E">
        <w:rPr>
          <w:rFonts w:ascii="Aptos" w:eastAsia="Aptos" w:hAnsi="Aptos" w:cs="Times New Roman"/>
          <w:color w:val="auto"/>
          <w:kern w:val="2"/>
          <w:sz w:val="24"/>
          <w:szCs w:val="24"/>
          <w:lang w:eastAsia="en-US"/>
          <w14:ligatures w14:val="standardContextual"/>
        </w:rPr>
        <w:t>Wales Safeguarding Procedures (2019) S47 Enquiries: key considerations. Available at: https://www.safeguarding.wales/chi/c3pt1/c3pt1.p10.html/ (Accessed 1st October 2024)</w:t>
      </w:r>
    </w:p>
    <w:p w14:paraId="79C14529" w14:textId="2B63CE21" w:rsidR="00A46FC8" w:rsidRPr="00A46FC8" w:rsidRDefault="00123C28"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123C28">
        <w:rPr>
          <w:rFonts w:ascii="Aptos" w:eastAsia="Aptos" w:hAnsi="Aptos" w:cs="Times New Roman"/>
          <w:color w:val="auto"/>
          <w:kern w:val="2"/>
          <w:sz w:val="24"/>
          <w:szCs w:val="24"/>
          <w:lang w:eastAsia="en-US"/>
          <w14:ligatures w14:val="standardContextual"/>
        </w:rPr>
        <w:t>Wales Safeguarding Procedures (2019) https://safeguarding.wales/en/chi-i/chi-i-c4/c4-p5/ (Accessed 1st October 2024)</w:t>
      </w:r>
    </w:p>
    <w:p w14:paraId="52140CE2" w14:textId="77777777" w:rsidR="007A2DD5" w:rsidRDefault="007A2DD5" w:rsidP="00A46FC8">
      <w:pPr>
        <w:overflowPunct/>
        <w:autoSpaceDE/>
        <w:autoSpaceDN/>
        <w:adjustRightInd/>
        <w:spacing w:after="160" w:line="278" w:lineRule="auto"/>
        <w:textAlignment w:val="auto"/>
      </w:pPr>
    </w:p>
    <w:p w14:paraId="75C400C5" w14:textId="77777777" w:rsidR="00E36DCF" w:rsidRPr="00A46FC8" w:rsidRDefault="00E36DCF" w:rsidP="00A46FC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4457E5">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4457E5" w:rsidRPr="00B17FA0" w14:paraId="5C7266B7" w14:textId="77777777" w:rsidTr="004457E5">
        <w:tc>
          <w:tcPr>
            <w:tcW w:w="5039" w:type="dxa"/>
          </w:tcPr>
          <w:p w14:paraId="7D190C95" w14:textId="77777777" w:rsidR="004457E5" w:rsidRPr="00B17FA0" w:rsidRDefault="004457E5" w:rsidP="004457E5">
            <w:pPr>
              <w:jc w:val="both"/>
              <w:rPr>
                <w:sz w:val="24"/>
                <w:szCs w:val="24"/>
              </w:rPr>
            </w:pPr>
            <w:r w:rsidRPr="00B17FA0">
              <w:rPr>
                <w:sz w:val="24"/>
                <w:szCs w:val="24"/>
              </w:rPr>
              <w:t>1</w:t>
            </w:r>
          </w:p>
        </w:tc>
        <w:tc>
          <w:tcPr>
            <w:tcW w:w="5031" w:type="dxa"/>
            <w:tcBorders>
              <w:top w:val="single" w:sz="4" w:space="0" w:color="auto"/>
              <w:left w:val="single" w:sz="4" w:space="0" w:color="auto"/>
              <w:bottom w:val="single" w:sz="4" w:space="0" w:color="auto"/>
              <w:right w:val="single" w:sz="4" w:space="0" w:color="auto"/>
            </w:tcBorders>
          </w:tcPr>
          <w:p w14:paraId="4504991A" w14:textId="23FCA303" w:rsidR="004457E5" w:rsidRPr="00B17FA0" w:rsidRDefault="004457E5" w:rsidP="004457E5">
            <w:pPr>
              <w:jc w:val="both"/>
              <w:rPr>
                <w:sz w:val="24"/>
                <w:szCs w:val="24"/>
              </w:rPr>
            </w:pPr>
            <w:r>
              <w:t>14/11/2023</w:t>
            </w:r>
          </w:p>
        </w:tc>
      </w:tr>
      <w:tr w:rsidR="004457E5" w:rsidRPr="00B17FA0" w14:paraId="05C1FAE9" w14:textId="77777777" w:rsidTr="004457E5">
        <w:tc>
          <w:tcPr>
            <w:tcW w:w="5039" w:type="dxa"/>
          </w:tcPr>
          <w:p w14:paraId="2BDB6661" w14:textId="77777777" w:rsidR="004457E5" w:rsidRPr="00B17FA0" w:rsidRDefault="004457E5" w:rsidP="004457E5">
            <w:pPr>
              <w:jc w:val="both"/>
              <w:rPr>
                <w:sz w:val="24"/>
                <w:szCs w:val="24"/>
              </w:rPr>
            </w:pPr>
            <w:r w:rsidRPr="00B17FA0">
              <w:rPr>
                <w:sz w:val="24"/>
                <w:szCs w:val="24"/>
              </w:rPr>
              <w:t>2</w:t>
            </w:r>
          </w:p>
        </w:tc>
        <w:tc>
          <w:tcPr>
            <w:tcW w:w="5031" w:type="dxa"/>
            <w:tcBorders>
              <w:top w:val="single" w:sz="4" w:space="0" w:color="auto"/>
              <w:left w:val="single" w:sz="4" w:space="0" w:color="auto"/>
              <w:bottom w:val="single" w:sz="4" w:space="0" w:color="auto"/>
              <w:right w:val="single" w:sz="4" w:space="0" w:color="auto"/>
            </w:tcBorders>
          </w:tcPr>
          <w:p w14:paraId="1AF3604C" w14:textId="2E067458" w:rsidR="004457E5" w:rsidRPr="00B17FA0" w:rsidRDefault="004457E5" w:rsidP="004457E5">
            <w:pPr>
              <w:jc w:val="both"/>
              <w:rPr>
                <w:sz w:val="24"/>
                <w:szCs w:val="24"/>
              </w:rPr>
            </w:pPr>
            <w:r>
              <w:t>21/2/2024</w:t>
            </w:r>
          </w:p>
        </w:tc>
      </w:tr>
      <w:tr w:rsidR="004457E5" w:rsidRPr="00B17FA0" w14:paraId="5356395F" w14:textId="77777777" w:rsidTr="004457E5">
        <w:tc>
          <w:tcPr>
            <w:tcW w:w="5039" w:type="dxa"/>
          </w:tcPr>
          <w:p w14:paraId="7DC37211" w14:textId="77777777" w:rsidR="004457E5" w:rsidRPr="00B17FA0" w:rsidRDefault="004457E5" w:rsidP="004457E5">
            <w:pPr>
              <w:jc w:val="both"/>
              <w:rPr>
                <w:sz w:val="24"/>
                <w:szCs w:val="24"/>
              </w:rPr>
            </w:pPr>
            <w:r w:rsidRPr="00B17FA0">
              <w:rPr>
                <w:sz w:val="24"/>
                <w:szCs w:val="24"/>
              </w:rPr>
              <w:t>3</w:t>
            </w:r>
          </w:p>
        </w:tc>
        <w:tc>
          <w:tcPr>
            <w:tcW w:w="5031" w:type="dxa"/>
            <w:tcBorders>
              <w:top w:val="single" w:sz="4" w:space="0" w:color="auto"/>
              <w:left w:val="single" w:sz="4" w:space="0" w:color="auto"/>
              <w:bottom w:val="single" w:sz="4" w:space="0" w:color="auto"/>
              <w:right w:val="single" w:sz="4" w:space="0" w:color="auto"/>
            </w:tcBorders>
          </w:tcPr>
          <w:p w14:paraId="4DFBE392" w14:textId="48AA2E08" w:rsidR="004457E5" w:rsidRPr="00B17FA0" w:rsidRDefault="004457E5" w:rsidP="004457E5">
            <w:pPr>
              <w:jc w:val="both"/>
              <w:rPr>
                <w:sz w:val="24"/>
                <w:szCs w:val="24"/>
              </w:rPr>
            </w:pPr>
            <w:r>
              <w:t>23/04/2024</w:t>
            </w:r>
          </w:p>
        </w:tc>
      </w:tr>
      <w:tr w:rsidR="004457E5" w:rsidRPr="008B28E7" w14:paraId="40165146" w14:textId="77777777" w:rsidTr="004457E5">
        <w:tc>
          <w:tcPr>
            <w:tcW w:w="5039" w:type="dxa"/>
          </w:tcPr>
          <w:p w14:paraId="2DE3C97B" w14:textId="77777777" w:rsidR="004457E5" w:rsidRPr="00B17FA0" w:rsidRDefault="004457E5" w:rsidP="004457E5">
            <w:pPr>
              <w:jc w:val="both"/>
              <w:rPr>
                <w:sz w:val="24"/>
                <w:szCs w:val="24"/>
              </w:rPr>
            </w:pPr>
            <w:r w:rsidRPr="00B17FA0">
              <w:rPr>
                <w:sz w:val="24"/>
                <w:szCs w:val="24"/>
              </w:rPr>
              <w:t>4</w:t>
            </w:r>
          </w:p>
        </w:tc>
        <w:tc>
          <w:tcPr>
            <w:tcW w:w="5031" w:type="dxa"/>
            <w:tcBorders>
              <w:top w:val="single" w:sz="4" w:space="0" w:color="auto"/>
              <w:left w:val="single" w:sz="4" w:space="0" w:color="auto"/>
              <w:bottom w:val="single" w:sz="4" w:space="0" w:color="auto"/>
              <w:right w:val="single" w:sz="4" w:space="0" w:color="auto"/>
            </w:tcBorders>
          </w:tcPr>
          <w:p w14:paraId="16B5309A" w14:textId="43B4CF7C" w:rsidR="004457E5" w:rsidRPr="00B17FA0" w:rsidRDefault="004457E5" w:rsidP="004457E5">
            <w:pPr>
              <w:jc w:val="both"/>
              <w:rPr>
                <w:sz w:val="24"/>
                <w:szCs w:val="24"/>
              </w:rPr>
            </w:pPr>
            <w: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B85915">
            <w:pPr>
              <w:spacing w:line="360" w:lineRule="auto"/>
              <w:jc w:val="both"/>
              <w:rPr>
                <w:color w:val="auto"/>
                <w:sz w:val="24"/>
                <w:szCs w:val="24"/>
              </w:rPr>
            </w:pPr>
          </w:p>
          <w:p w14:paraId="750B6A70" w14:textId="77777777" w:rsidR="00B85915" w:rsidRDefault="00B85915" w:rsidP="00B85915">
            <w:pPr>
              <w:spacing w:line="360" w:lineRule="auto"/>
              <w:jc w:val="both"/>
              <w:rPr>
                <w:color w:val="auto"/>
                <w:sz w:val="24"/>
                <w:szCs w:val="24"/>
              </w:rPr>
            </w:pPr>
            <w:r w:rsidRPr="00B85915">
              <w:rPr>
                <w:color w:val="auto"/>
                <w:sz w:val="24"/>
                <w:szCs w:val="24"/>
              </w:rPr>
              <w:t xml:space="preserve">Rhian has embraced her learning and development journey during her first two years of practice, and this is very evidenced in her practice. Rhian has grown in confidence and increased her knowledge and understanding of the role of a child protection social worker. Rhian is a valued member of the team, she is seen as one of the experienced, knowledgeable workers who others will seek out for advice and reflection. </w:t>
            </w:r>
          </w:p>
          <w:p w14:paraId="5E08F1A3" w14:textId="77777777" w:rsidR="00B85915" w:rsidRPr="00B85915" w:rsidRDefault="00B85915" w:rsidP="00B85915">
            <w:pPr>
              <w:spacing w:line="360" w:lineRule="auto"/>
              <w:jc w:val="both"/>
              <w:rPr>
                <w:color w:val="auto"/>
                <w:sz w:val="24"/>
                <w:szCs w:val="24"/>
              </w:rPr>
            </w:pPr>
          </w:p>
          <w:p w14:paraId="51FF44D2" w14:textId="6AE73038" w:rsidR="00B85915" w:rsidRDefault="00B85915" w:rsidP="00B85915">
            <w:pPr>
              <w:spacing w:line="360" w:lineRule="auto"/>
              <w:jc w:val="both"/>
              <w:rPr>
                <w:color w:val="auto"/>
                <w:sz w:val="24"/>
                <w:szCs w:val="24"/>
              </w:rPr>
            </w:pPr>
            <w:r w:rsidRPr="00B85915">
              <w:rPr>
                <w:color w:val="auto"/>
                <w:sz w:val="24"/>
                <w:szCs w:val="24"/>
              </w:rPr>
              <w:t xml:space="preserve">Rhian has built a solid foundation of experience within these first two </w:t>
            </w:r>
            <w:r w:rsidRPr="00B85915">
              <w:rPr>
                <w:color w:val="auto"/>
                <w:sz w:val="24"/>
                <w:szCs w:val="24"/>
              </w:rPr>
              <w:t>years,</w:t>
            </w:r>
            <w:r w:rsidRPr="00B85915">
              <w:rPr>
                <w:color w:val="auto"/>
                <w:sz w:val="24"/>
                <w:szCs w:val="24"/>
              </w:rPr>
              <w:t xml:space="preserve"> and this has set her in solid running for future progression. Within her first years of practice Rhian has expanded her experience of working with colleagues from other disciplines and in my opinion, she has strong, respectful and positive working relationships with other professionals.</w:t>
            </w:r>
          </w:p>
          <w:p w14:paraId="0B917DBF" w14:textId="77777777" w:rsidR="00B85915" w:rsidRPr="00B85915" w:rsidRDefault="00B85915" w:rsidP="00B85915">
            <w:pPr>
              <w:spacing w:line="360" w:lineRule="auto"/>
              <w:jc w:val="both"/>
              <w:rPr>
                <w:color w:val="auto"/>
                <w:sz w:val="24"/>
                <w:szCs w:val="24"/>
              </w:rPr>
            </w:pPr>
          </w:p>
          <w:p w14:paraId="49000920" w14:textId="77777777" w:rsidR="00B85915" w:rsidRDefault="00B85915" w:rsidP="00B85915">
            <w:pPr>
              <w:spacing w:line="360" w:lineRule="auto"/>
              <w:jc w:val="both"/>
              <w:rPr>
                <w:color w:val="auto"/>
                <w:sz w:val="24"/>
                <w:szCs w:val="24"/>
              </w:rPr>
            </w:pPr>
            <w:r w:rsidRPr="00B85915">
              <w:rPr>
                <w:color w:val="auto"/>
                <w:sz w:val="24"/>
                <w:szCs w:val="24"/>
              </w:rPr>
              <w:t xml:space="preserve">Rhian used her first year of practice to gain as much shadowing experience as she could, attending multi agency meetings with more experienced workers, she has also become </w:t>
            </w:r>
            <w:r w:rsidRPr="00B85915">
              <w:rPr>
                <w:color w:val="auto"/>
                <w:sz w:val="24"/>
                <w:szCs w:val="24"/>
              </w:rPr>
              <w:lastRenderedPageBreak/>
              <w:t xml:space="preserve">familiar with other agencies we work closely with. Rhian has developed her skills in working collaboratively with other agencies </w:t>
            </w:r>
            <w:proofErr w:type="gramStart"/>
            <w:r w:rsidRPr="00B85915">
              <w:rPr>
                <w:color w:val="auto"/>
                <w:sz w:val="24"/>
                <w:szCs w:val="24"/>
              </w:rPr>
              <w:t>in order to</w:t>
            </w:r>
            <w:proofErr w:type="gramEnd"/>
            <w:r w:rsidRPr="00B85915">
              <w:rPr>
                <w:color w:val="auto"/>
                <w:sz w:val="24"/>
                <w:szCs w:val="24"/>
              </w:rPr>
              <w:t xml:space="preserve"> achieve positive outcomes for children and their families. Rhian has evidenced she is able to effectively identify areas of support a parent, child or family would benefit and make relevant referrals to the correct service or professionals. Rhian has had lot of opportunity to work with other agencies during her first two years of practice, some of these include health, education, police, probation, prison services, domestic abuse services, substance misuse, parenting services, pre-birth support and other statutory teams within the authority. This has allowed Rhian to build upon her knowledge and understanding of the different roles and responsibilities of these professionals and where they fit in safeguarding. </w:t>
            </w:r>
          </w:p>
          <w:p w14:paraId="3DA5D3CD" w14:textId="77777777" w:rsidR="00B85915" w:rsidRPr="00B85915" w:rsidRDefault="00B85915" w:rsidP="00B85915">
            <w:pPr>
              <w:spacing w:line="360" w:lineRule="auto"/>
              <w:jc w:val="both"/>
              <w:rPr>
                <w:color w:val="auto"/>
                <w:sz w:val="24"/>
                <w:szCs w:val="24"/>
              </w:rPr>
            </w:pPr>
          </w:p>
          <w:p w14:paraId="216AEC7D" w14:textId="77777777" w:rsidR="00B85915" w:rsidRDefault="00B85915" w:rsidP="00B85915">
            <w:pPr>
              <w:spacing w:line="360" w:lineRule="auto"/>
              <w:jc w:val="both"/>
              <w:rPr>
                <w:color w:val="auto"/>
                <w:sz w:val="24"/>
                <w:szCs w:val="24"/>
              </w:rPr>
            </w:pPr>
            <w:r w:rsidRPr="00B85915">
              <w:rPr>
                <w:color w:val="auto"/>
                <w:sz w:val="24"/>
                <w:szCs w:val="24"/>
              </w:rPr>
              <w:t>Rhain has been supported during her first two years of practice to manage a caseload of child protection then progressing to PLO and court. Rhian has also been supported to undertake s47’s, initially shadowing these, undertaking them jointly to now being confidently able to undertake her own s47’s. This line of work entails making some of the most difficult and emotionally challenging decisions for children and young people, for example where a child should live with their parent, whether a child should be placed for adoption and whether siblings should be placed together or apart. I have supervised and supported Rhian as a student and during her first 2 years of practice and have seen her skills in analysis and decision making develop and progress where she is able to make sound decisions including risk analysis. I am confident in allocating Rhian work and tasks that they will be undertaken with upmost care, passion and motivation to make the best decision for children despite how difficult these decisions might be. Rhian will always seek out support and utilise supervision to reflectively discuss decisions and risk assessment. In my opinion Rhian has made massive progress within her first two years of practice, and she can confidently manage cases within child protection, PLO and the court arena.</w:t>
            </w:r>
          </w:p>
          <w:p w14:paraId="339817F7" w14:textId="77777777" w:rsidR="00B85915" w:rsidRPr="00B85915" w:rsidRDefault="00B85915" w:rsidP="00B85915">
            <w:pPr>
              <w:spacing w:line="360" w:lineRule="auto"/>
              <w:jc w:val="both"/>
              <w:rPr>
                <w:color w:val="auto"/>
                <w:sz w:val="24"/>
                <w:szCs w:val="24"/>
              </w:rPr>
            </w:pPr>
          </w:p>
          <w:p w14:paraId="1DFF456A" w14:textId="77777777" w:rsidR="00B85915" w:rsidRPr="00B85915" w:rsidRDefault="00B85915" w:rsidP="00B85915">
            <w:pPr>
              <w:spacing w:line="360" w:lineRule="auto"/>
              <w:jc w:val="both"/>
              <w:rPr>
                <w:color w:val="auto"/>
                <w:sz w:val="24"/>
                <w:szCs w:val="24"/>
              </w:rPr>
            </w:pPr>
            <w:r w:rsidRPr="00B85915">
              <w:rPr>
                <w:color w:val="auto"/>
                <w:sz w:val="24"/>
                <w:szCs w:val="24"/>
              </w:rPr>
              <w:t xml:space="preserve">Rhian has gained experienced and built upon her skills in completing assessments within the legal process including PLO assessment, pre-birth assessments, sibling attachment assessment and CUBAS assessments. </w:t>
            </w:r>
          </w:p>
          <w:p w14:paraId="6516AA5A" w14:textId="77777777" w:rsidR="00B85915" w:rsidRDefault="00B85915" w:rsidP="00B85915">
            <w:pPr>
              <w:spacing w:line="360" w:lineRule="auto"/>
              <w:jc w:val="both"/>
              <w:rPr>
                <w:color w:val="auto"/>
                <w:sz w:val="24"/>
                <w:szCs w:val="24"/>
              </w:rPr>
            </w:pPr>
            <w:r w:rsidRPr="00B85915">
              <w:rPr>
                <w:color w:val="auto"/>
                <w:sz w:val="24"/>
                <w:szCs w:val="24"/>
              </w:rPr>
              <w:lastRenderedPageBreak/>
              <w:t xml:space="preserve">Rhain is always eager and motivated to embrace opportunities for training which will assist with her learning, she has attended a wide variety of training within her first two years of practice including adoption training, siblings together or apart, CUBAS training and professional curiosity training. </w:t>
            </w:r>
          </w:p>
          <w:p w14:paraId="58AC5C9D" w14:textId="77777777" w:rsidR="00B85915" w:rsidRPr="00B85915" w:rsidRDefault="00B85915" w:rsidP="00B85915">
            <w:pPr>
              <w:spacing w:line="360" w:lineRule="auto"/>
              <w:jc w:val="both"/>
              <w:rPr>
                <w:color w:val="auto"/>
                <w:sz w:val="24"/>
                <w:szCs w:val="24"/>
              </w:rPr>
            </w:pPr>
          </w:p>
          <w:p w14:paraId="31923D66" w14:textId="62836C6C" w:rsidR="00B85915" w:rsidRDefault="00B85915" w:rsidP="00B85915">
            <w:pPr>
              <w:spacing w:line="360" w:lineRule="auto"/>
              <w:jc w:val="both"/>
              <w:rPr>
                <w:color w:val="auto"/>
                <w:sz w:val="24"/>
                <w:szCs w:val="24"/>
              </w:rPr>
            </w:pPr>
            <w:r w:rsidRPr="00B85915">
              <w:rPr>
                <w:color w:val="auto"/>
                <w:sz w:val="24"/>
                <w:szCs w:val="24"/>
              </w:rPr>
              <w:t xml:space="preserve">I have been impressed with how well Rhian can manage a challenging situation, which happen often in our area of work. Whether this challenge be </w:t>
            </w:r>
            <w:r w:rsidRPr="00B85915">
              <w:rPr>
                <w:color w:val="auto"/>
                <w:sz w:val="24"/>
                <w:szCs w:val="24"/>
              </w:rPr>
              <w:t>a crisis</w:t>
            </w:r>
            <w:r w:rsidRPr="00B85915">
              <w:rPr>
                <w:color w:val="auto"/>
                <w:sz w:val="24"/>
                <w:szCs w:val="24"/>
              </w:rPr>
              <w:t xml:space="preserve"> or managing aggressive, hostile and difficult parents. Rhian is calm, honest and firm in her approach, Rhian is empathetic to what the parent is going through and why they may be feeling angry and upset. Some of the conversations we have with parents are very difficult and upsetting, Rhian can confidently have these discussions, with respect, honesty and warmth to the parent. </w:t>
            </w:r>
          </w:p>
          <w:p w14:paraId="3ADA592D" w14:textId="77777777" w:rsidR="00B85915" w:rsidRPr="00B85915" w:rsidRDefault="00B85915" w:rsidP="00B85915">
            <w:pPr>
              <w:spacing w:line="360" w:lineRule="auto"/>
              <w:jc w:val="both"/>
              <w:rPr>
                <w:color w:val="auto"/>
                <w:sz w:val="24"/>
                <w:szCs w:val="24"/>
              </w:rPr>
            </w:pPr>
          </w:p>
          <w:p w14:paraId="524A51D0" w14:textId="77777777" w:rsidR="00B85915" w:rsidRPr="00B85915" w:rsidRDefault="00B85915" w:rsidP="00B85915">
            <w:pPr>
              <w:spacing w:line="360" w:lineRule="auto"/>
              <w:jc w:val="both"/>
              <w:rPr>
                <w:color w:val="auto"/>
                <w:sz w:val="24"/>
                <w:szCs w:val="24"/>
              </w:rPr>
            </w:pPr>
            <w:r w:rsidRPr="00B85915">
              <w:rPr>
                <w:color w:val="auto"/>
                <w:sz w:val="24"/>
                <w:szCs w:val="24"/>
              </w:rPr>
              <w:t xml:space="preserve">It has been a pleasure having Rhain as my student and having her remain in the team, I have seen her grow in confidence, widen her knowledge and skill set and blossom into one fantastic social worker. I am very proud of what Rhian has achieved to date and can only see further progression and success for the rest of her career. </w:t>
            </w:r>
          </w:p>
          <w:p w14:paraId="575BDF1E" w14:textId="77777777" w:rsidR="00FC0334" w:rsidRDefault="00FC0334" w:rsidP="00B85915">
            <w:pPr>
              <w:spacing w:line="360" w:lineRule="auto"/>
              <w:jc w:val="both"/>
              <w:rPr>
                <w:color w:val="auto"/>
                <w:sz w:val="24"/>
                <w:szCs w:val="24"/>
              </w:rPr>
            </w:pPr>
          </w:p>
          <w:p w14:paraId="7A8B71FD" w14:textId="77777777" w:rsidR="00FC0334" w:rsidRDefault="00FC0334" w:rsidP="00B85915">
            <w:pPr>
              <w:spacing w:line="360" w:lineRule="auto"/>
              <w:jc w:val="both"/>
              <w:rPr>
                <w:color w:val="auto"/>
                <w:sz w:val="24"/>
                <w:szCs w:val="24"/>
              </w:rPr>
            </w:pPr>
          </w:p>
          <w:p w14:paraId="52A0ECEC" w14:textId="77777777" w:rsidR="00FC0334" w:rsidRDefault="00FC0334" w:rsidP="00B85915">
            <w:pPr>
              <w:spacing w:line="360" w:lineRule="auto"/>
              <w:jc w:val="both"/>
              <w:rPr>
                <w:color w:val="auto"/>
                <w:sz w:val="24"/>
                <w:szCs w:val="24"/>
              </w:rPr>
            </w:pPr>
          </w:p>
          <w:p w14:paraId="02ADF6E0" w14:textId="77777777" w:rsidR="00FC0334" w:rsidRDefault="00FC0334" w:rsidP="00B85915">
            <w:pPr>
              <w:spacing w:line="360" w:lineRule="auto"/>
              <w:jc w:val="both"/>
              <w:rPr>
                <w:color w:val="auto"/>
                <w:sz w:val="24"/>
                <w:szCs w:val="24"/>
              </w:rPr>
            </w:pPr>
          </w:p>
          <w:p w14:paraId="66E49A62" w14:textId="77777777" w:rsidR="00FC0334" w:rsidRDefault="00FC0334" w:rsidP="00B85915">
            <w:pPr>
              <w:spacing w:line="360" w:lineRule="auto"/>
              <w:jc w:val="both"/>
              <w:rPr>
                <w:color w:val="auto"/>
                <w:sz w:val="24"/>
                <w:szCs w:val="24"/>
              </w:rPr>
            </w:pPr>
          </w:p>
          <w:p w14:paraId="0124B566" w14:textId="77777777" w:rsidR="00FC0334" w:rsidRDefault="00FC0334" w:rsidP="00B85915">
            <w:pPr>
              <w:spacing w:line="360" w:lineRule="auto"/>
              <w:jc w:val="both"/>
              <w:rPr>
                <w:color w:val="auto"/>
                <w:sz w:val="24"/>
                <w:szCs w:val="24"/>
              </w:rPr>
            </w:pPr>
          </w:p>
          <w:p w14:paraId="784FCB50" w14:textId="77777777" w:rsidR="00FC0334" w:rsidRDefault="00FC0334" w:rsidP="00B85915">
            <w:pPr>
              <w:spacing w:line="360" w:lineRule="auto"/>
              <w:jc w:val="both"/>
              <w:rPr>
                <w:color w:val="auto"/>
                <w:sz w:val="24"/>
                <w:szCs w:val="24"/>
              </w:rPr>
            </w:pPr>
          </w:p>
          <w:p w14:paraId="2837C449" w14:textId="77777777" w:rsidR="00FC0334" w:rsidRDefault="00FC0334" w:rsidP="00B85915">
            <w:pPr>
              <w:spacing w:line="360" w:lineRule="auto"/>
              <w:jc w:val="both"/>
              <w:rPr>
                <w:color w:val="auto"/>
                <w:sz w:val="24"/>
                <w:szCs w:val="24"/>
              </w:rPr>
            </w:pPr>
          </w:p>
          <w:p w14:paraId="7E71EC13" w14:textId="77777777" w:rsidR="00FC0334" w:rsidRDefault="00FC0334" w:rsidP="00B85915">
            <w:pPr>
              <w:spacing w:line="360" w:lineRule="auto"/>
              <w:jc w:val="both"/>
              <w:rPr>
                <w:color w:val="auto"/>
                <w:sz w:val="24"/>
                <w:szCs w:val="24"/>
              </w:rPr>
            </w:pPr>
          </w:p>
          <w:p w14:paraId="737A80A5" w14:textId="77777777" w:rsidR="00FC0334" w:rsidRPr="008B28E7" w:rsidRDefault="00FC0334" w:rsidP="00B85915">
            <w:pPr>
              <w:spacing w:line="36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2B404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46FC8">
        <w:rPr>
          <w:b/>
          <w:sz w:val="24"/>
          <w:szCs w:val="24"/>
        </w:rPr>
        <w:t>Rhian Williams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756D55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46FC8">
        <w:rPr>
          <w:b/>
          <w:sz w:val="24"/>
          <w:szCs w:val="24"/>
        </w:rPr>
        <w:t xml:space="preserve"> </w:t>
      </w:r>
      <w:r w:rsidR="00A46FC8" w:rsidRPr="00A46FC8">
        <w:rPr>
          <w:b/>
          <w:sz w:val="24"/>
          <w:szCs w:val="24"/>
        </w:rPr>
        <w:t>2320037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B51F9E" w14:textId="518D1FAA" w:rsidR="00A46FC8" w:rsidRDefault="00A46FC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16 </w:t>
      </w:r>
      <w:proofErr w:type="spellStart"/>
      <w:r>
        <w:rPr>
          <w:b/>
          <w:sz w:val="24"/>
          <w:szCs w:val="24"/>
        </w:rPr>
        <w:t>Cwrt</w:t>
      </w:r>
      <w:proofErr w:type="spellEnd"/>
      <w:r>
        <w:rPr>
          <w:b/>
          <w:sz w:val="24"/>
          <w:szCs w:val="24"/>
        </w:rPr>
        <w:t xml:space="preserve"> Y </w:t>
      </w:r>
      <w:proofErr w:type="spellStart"/>
      <w:r>
        <w:rPr>
          <w:b/>
          <w:sz w:val="24"/>
          <w:szCs w:val="24"/>
        </w:rPr>
        <w:t>Fedw</w:t>
      </w:r>
      <w:proofErr w:type="spellEnd"/>
    </w:p>
    <w:p w14:paraId="7FE18AF5" w14:textId="04E91CA3" w:rsidR="00A46FC8" w:rsidRDefault="00A46FC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Birchgrove</w:t>
      </w:r>
    </w:p>
    <w:p w14:paraId="50EF0CCD" w14:textId="64007DE1" w:rsidR="00A46FC8" w:rsidRDefault="00A46FC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0D12D9D5" w14:textId="44A8FC59" w:rsidR="00A46FC8" w:rsidRPr="008B28E7" w:rsidRDefault="00A46FC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SA7 9PT</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75825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46FC8">
        <w:rPr>
          <w:b/>
          <w:sz w:val="24"/>
          <w:szCs w:val="24"/>
        </w:rPr>
        <w:t xml:space="preserve"> 07971765737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A14BC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46FC8">
        <w:rPr>
          <w:b/>
          <w:sz w:val="24"/>
          <w:szCs w:val="24"/>
        </w:rPr>
        <w:t xml:space="preserve"> rhianwilliams63@yahoo.com</w:t>
      </w:r>
    </w:p>
    <w:p w14:paraId="3C321E83" w14:textId="3A169196" w:rsidR="004923DA" w:rsidRDefault="00A46FC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69C95045" w14:textId="7CB606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46FC8">
        <w:rPr>
          <w:b/>
          <w:sz w:val="24"/>
          <w:szCs w:val="24"/>
        </w:rPr>
        <w:t>August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85E594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46FC8">
        <w:rPr>
          <w:b/>
          <w:sz w:val="24"/>
          <w:szCs w:val="24"/>
        </w:rPr>
        <w:t xml:space="preserve"> August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8F3C8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C3A6F">
        <w:rPr>
          <w:b/>
          <w:sz w:val="24"/>
          <w:szCs w:val="24"/>
        </w:rPr>
        <w:t xml:space="preserve"> Child and Family services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937B4A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041BB">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1FE1D9D5" w14:textId="77777777" w:rsidR="00A46FC8" w:rsidRDefault="00A46FC8"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0678EE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t xml:space="preserve">English only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93B22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46FC8">
        <w:rPr>
          <w:b/>
          <w:sz w:val="24"/>
          <w:szCs w:val="24"/>
        </w:rPr>
        <w:t xml:space="preserve"> Rebecca Howells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113A2A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C3A6F">
        <w:rPr>
          <w:b/>
          <w:sz w:val="24"/>
          <w:szCs w:val="24"/>
        </w:rPr>
        <w:t xml:space="preserve"> Child and Family</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88325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6E630C">
        <w:rPr>
          <w:b/>
          <w:sz w:val="24"/>
          <w:szCs w:val="24"/>
        </w:rPr>
        <w:t xml:space="preserve"> </w:t>
      </w:r>
      <w:r w:rsidR="00A23587">
        <w:rPr>
          <w:b/>
          <w:sz w:val="24"/>
          <w:szCs w:val="24"/>
        </w:rPr>
        <w:t>07817352487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E81C0FD" w:rsidR="004923DA" w:rsidRDefault="004923DA" w:rsidP="00FF7EBB">
            <w:pPr>
              <w:jc w:val="both"/>
              <w:rPr>
                <w:b/>
                <w:sz w:val="24"/>
                <w:szCs w:val="24"/>
              </w:rPr>
            </w:pPr>
            <w:r w:rsidRPr="008B28E7">
              <w:rPr>
                <w:b/>
                <w:sz w:val="24"/>
                <w:szCs w:val="24"/>
              </w:rPr>
              <w:t>Name:</w:t>
            </w:r>
            <w:r w:rsidR="00A46FC8">
              <w:rPr>
                <w:b/>
                <w:sz w:val="24"/>
                <w:szCs w:val="24"/>
              </w:rPr>
              <w:t xml:space="preserve"> Rebecca Howells</w:t>
            </w:r>
          </w:p>
          <w:p w14:paraId="4EF4A770" w14:textId="77777777" w:rsidR="004923DA" w:rsidRPr="008B28E7" w:rsidRDefault="004923DA" w:rsidP="00FF7EBB">
            <w:pPr>
              <w:jc w:val="both"/>
              <w:rPr>
                <w:b/>
                <w:sz w:val="24"/>
                <w:szCs w:val="24"/>
              </w:rPr>
            </w:pPr>
          </w:p>
          <w:p w14:paraId="1AC8522D" w14:textId="63061E30" w:rsidR="004923DA" w:rsidRDefault="004923DA" w:rsidP="00FF7EBB">
            <w:pPr>
              <w:jc w:val="both"/>
              <w:rPr>
                <w:b/>
                <w:sz w:val="24"/>
                <w:szCs w:val="24"/>
              </w:rPr>
            </w:pPr>
            <w:r w:rsidRPr="008B28E7">
              <w:rPr>
                <w:b/>
                <w:sz w:val="24"/>
                <w:szCs w:val="24"/>
              </w:rPr>
              <w:t xml:space="preserve">Work Address: </w:t>
            </w:r>
            <w:r w:rsidR="00BC3A6F">
              <w:rPr>
                <w:b/>
                <w:sz w:val="24"/>
                <w:szCs w:val="24"/>
              </w:rPr>
              <w:t xml:space="preserve"> Child and Family</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CAF85CD" w:rsidR="004923DA" w:rsidRPr="008B28E7" w:rsidRDefault="004923DA" w:rsidP="00FF7EBB">
            <w:pPr>
              <w:jc w:val="both"/>
              <w:rPr>
                <w:b/>
                <w:sz w:val="24"/>
                <w:szCs w:val="24"/>
              </w:rPr>
            </w:pPr>
            <w:r w:rsidRPr="008B28E7">
              <w:rPr>
                <w:b/>
                <w:sz w:val="24"/>
                <w:szCs w:val="24"/>
              </w:rPr>
              <w:t>Professional Qualification and date of qualification:</w:t>
            </w:r>
            <w:r w:rsidR="00E2437B">
              <w:rPr>
                <w:b/>
                <w:sz w:val="24"/>
                <w:szCs w:val="24"/>
              </w:rPr>
              <w:t xml:space="preserve"> BSc Social Work Degree</w:t>
            </w:r>
            <w:r w:rsidR="00152146">
              <w:rPr>
                <w:b/>
                <w:sz w:val="24"/>
                <w:szCs w:val="24"/>
              </w:rPr>
              <w:t xml:space="preserve"> 2010</w:t>
            </w:r>
          </w:p>
          <w:p w14:paraId="5F68A3CF" w14:textId="77777777" w:rsidR="004923DA" w:rsidRDefault="004923DA" w:rsidP="00FF7EBB">
            <w:pPr>
              <w:jc w:val="both"/>
              <w:rPr>
                <w:b/>
                <w:sz w:val="24"/>
                <w:szCs w:val="24"/>
              </w:rPr>
            </w:pPr>
          </w:p>
          <w:p w14:paraId="3DB592CA" w14:textId="77777777" w:rsidR="006B5314" w:rsidRPr="006B5314" w:rsidRDefault="009D59C2" w:rsidP="006B5314">
            <w:pPr>
              <w:rPr>
                <w:b/>
                <w:sz w:val="24"/>
                <w:szCs w:val="24"/>
              </w:rPr>
            </w:pPr>
            <w:r>
              <w:rPr>
                <w:b/>
                <w:sz w:val="24"/>
                <w:szCs w:val="24"/>
              </w:rPr>
              <w:t>T</w:t>
            </w:r>
            <w:r w:rsidR="004923DA" w:rsidRPr="008B28E7">
              <w:rPr>
                <w:b/>
                <w:sz w:val="24"/>
                <w:szCs w:val="24"/>
              </w:rPr>
              <w:t>elephone number:</w:t>
            </w:r>
            <w:r w:rsidR="006B5314">
              <w:rPr>
                <w:b/>
                <w:sz w:val="24"/>
                <w:szCs w:val="24"/>
              </w:rPr>
              <w:t xml:space="preserve"> </w:t>
            </w:r>
            <w:r w:rsidR="006B5314" w:rsidRPr="006B5314">
              <w:rPr>
                <w:b/>
                <w:sz w:val="24"/>
                <w:szCs w:val="24"/>
              </w:rPr>
              <w:t>07817352487</w:t>
            </w:r>
          </w:p>
          <w:p w14:paraId="4C6113F1" w14:textId="79CD1BE2" w:rsidR="004923DA" w:rsidRDefault="004923DA" w:rsidP="00FF7EBB">
            <w:pPr>
              <w:jc w:val="both"/>
              <w:rPr>
                <w:b/>
                <w:sz w:val="24"/>
                <w:szCs w:val="24"/>
              </w:rPr>
            </w:pP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970DC7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A46FC8">
        <w:rPr>
          <w:sz w:val="24"/>
          <w:szCs w:val="24"/>
        </w:rPr>
        <w:t xml:space="preserve">R </w:t>
      </w:r>
      <w:proofErr w:type="gramStart"/>
      <w:r w:rsidR="00A46FC8">
        <w:rPr>
          <w:sz w:val="24"/>
          <w:szCs w:val="24"/>
        </w:rPr>
        <w:t>Williams</w:t>
      </w:r>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35595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46FC8">
        <w:rPr>
          <w:sz w:val="24"/>
          <w:szCs w:val="24"/>
        </w:rPr>
        <w:t>7</w:t>
      </w:r>
      <w:r w:rsidR="00A46FC8" w:rsidRPr="00A46FC8">
        <w:rPr>
          <w:sz w:val="24"/>
          <w:szCs w:val="24"/>
          <w:vertAlign w:val="superscript"/>
        </w:rPr>
        <w:t>th</w:t>
      </w:r>
      <w:r w:rsidR="00A46FC8">
        <w:rPr>
          <w:sz w:val="24"/>
          <w:szCs w:val="24"/>
        </w:rPr>
        <w:t xml:space="preserve"> October 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CB528C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A46FC8">
        <w:rPr>
          <w:sz w:val="24"/>
          <w:szCs w:val="24"/>
        </w:rPr>
        <w:t>R Howells</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028D2B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46FC8">
        <w:rPr>
          <w:sz w:val="24"/>
          <w:szCs w:val="24"/>
        </w:rPr>
        <w:t>7</w:t>
      </w:r>
      <w:r w:rsidR="00A46FC8" w:rsidRPr="00A46FC8">
        <w:rPr>
          <w:sz w:val="24"/>
          <w:szCs w:val="24"/>
          <w:vertAlign w:val="superscript"/>
        </w:rPr>
        <w:t>th</w:t>
      </w:r>
      <w:r w:rsidR="00A46FC8">
        <w:rPr>
          <w:sz w:val="24"/>
          <w:szCs w:val="24"/>
        </w:rPr>
        <w:t xml:space="preserve"> of October 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092D460" w:rsidR="00335C41" w:rsidRPr="00D3203C" w:rsidRDefault="00335C41" w:rsidP="00335C41">
            <w:pPr>
              <w:ind w:right="180"/>
              <w:jc w:val="both"/>
              <w:rPr>
                <w:sz w:val="24"/>
                <w:szCs w:val="24"/>
              </w:rPr>
            </w:pPr>
            <w:r w:rsidRPr="00D3203C">
              <w:rPr>
                <w:sz w:val="24"/>
                <w:szCs w:val="24"/>
              </w:rPr>
              <w:t>Signed_</w:t>
            </w:r>
            <w:r w:rsidR="00A46FC8">
              <w:rPr>
                <w:sz w:val="24"/>
                <w:szCs w:val="24"/>
              </w:rPr>
              <w:t xml:space="preserve"> R Howells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6E09813C" w:rsidR="00335C41" w:rsidRPr="00D3203C" w:rsidRDefault="00335C41" w:rsidP="00335C41">
            <w:pPr>
              <w:ind w:right="180"/>
              <w:jc w:val="both"/>
              <w:rPr>
                <w:sz w:val="24"/>
                <w:szCs w:val="24"/>
              </w:rPr>
            </w:pPr>
            <w:proofErr w:type="gramStart"/>
            <w:r w:rsidRPr="00D3203C">
              <w:rPr>
                <w:sz w:val="24"/>
                <w:szCs w:val="24"/>
              </w:rPr>
              <w:t xml:space="preserve">Date </w:t>
            </w:r>
            <w:r w:rsidR="00A46FC8">
              <w:rPr>
                <w:sz w:val="24"/>
                <w:szCs w:val="24"/>
              </w:rPr>
              <w:t xml:space="preserve"> 7</w:t>
            </w:r>
            <w:proofErr w:type="gramEnd"/>
            <w:r w:rsidR="00A46FC8" w:rsidRPr="00A46FC8">
              <w:rPr>
                <w:sz w:val="24"/>
                <w:szCs w:val="24"/>
                <w:vertAlign w:val="superscript"/>
              </w:rPr>
              <w:t>th</w:t>
            </w:r>
            <w:r w:rsidR="00A46FC8">
              <w:rPr>
                <w:sz w:val="24"/>
                <w:szCs w:val="24"/>
              </w:rPr>
              <w:t xml:space="preserve"> of October 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943362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A46FC8">
        <w:rPr>
          <w:caps/>
          <w:sz w:val="24"/>
          <w:szCs w:val="24"/>
        </w:rPr>
        <w:t>Rebecca Howells</w:t>
      </w:r>
    </w:p>
    <w:p w14:paraId="7C11F360" w14:textId="6D2B57E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A46FC8">
        <w:rPr>
          <w:sz w:val="24"/>
          <w:szCs w:val="24"/>
        </w:rPr>
        <w:t>R Howells</w:t>
      </w:r>
    </w:p>
    <w:p w14:paraId="57B2A00A" w14:textId="1B882DE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46FC8">
        <w:rPr>
          <w:sz w:val="24"/>
          <w:szCs w:val="24"/>
        </w:rPr>
        <w:t>7</w:t>
      </w:r>
      <w:r w:rsidR="00A46FC8" w:rsidRPr="00A46FC8">
        <w:rPr>
          <w:sz w:val="24"/>
          <w:szCs w:val="24"/>
          <w:vertAlign w:val="superscript"/>
        </w:rPr>
        <w:t>th</w:t>
      </w:r>
      <w:r w:rsidR="00A46FC8">
        <w:rPr>
          <w:sz w:val="24"/>
          <w:szCs w:val="24"/>
        </w:rPr>
        <w:t xml:space="preserve"> of October 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F8EB3EE" w:rsidR="00986C0B" w:rsidRPr="00DA5682" w:rsidRDefault="00A46FC8">
            <w:pPr>
              <w:rPr>
                <w:sz w:val="24"/>
                <w:szCs w:val="24"/>
              </w:rPr>
            </w:pPr>
            <w:r>
              <w:rPr>
                <w:sz w:val="24"/>
                <w:szCs w:val="24"/>
              </w:rPr>
              <w:t>Rhian Williams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567C79D" w:rsidR="00986C0B" w:rsidRPr="00DA5682" w:rsidRDefault="00D731AA">
            <w:pPr>
              <w:rPr>
                <w:sz w:val="24"/>
                <w:szCs w:val="24"/>
              </w:rPr>
            </w:pPr>
            <w:r>
              <w:rPr>
                <w:sz w:val="24"/>
                <w:szCs w:val="24"/>
              </w:rPr>
              <w:t>Child and Family</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4E8EA9F" w:rsidR="00986C0B" w:rsidRPr="00DA5682" w:rsidRDefault="00A46FC8">
            <w:pPr>
              <w:rPr>
                <w:sz w:val="24"/>
                <w:szCs w:val="24"/>
              </w:rPr>
            </w:pPr>
            <w:r>
              <w:rPr>
                <w:sz w:val="24"/>
                <w:szCs w:val="24"/>
              </w:rPr>
              <w:t>Rebecca Howells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477DDB0" w:rsidR="00986C0B" w:rsidRPr="00DA5682" w:rsidRDefault="00A46FC8">
            <w:pPr>
              <w:rPr>
                <w:sz w:val="24"/>
                <w:szCs w:val="24"/>
              </w:rPr>
            </w:pPr>
            <w:r>
              <w:rPr>
                <w:sz w:val="24"/>
                <w:szCs w:val="24"/>
              </w:rPr>
              <w:t>Rebecca Howells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B1F8F5D" w:rsidR="00986C0B" w:rsidRPr="00DA5682" w:rsidRDefault="00986C0B" w:rsidP="00986C0B">
      <w:pPr>
        <w:rPr>
          <w:sz w:val="24"/>
          <w:szCs w:val="24"/>
        </w:rPr>
      </w:pPr>
      <w:r w:rsidRPr="00DA5682">
        <w:rPr>
          <w:sz w:val="24"/>
          <w:szCs w:val="24"/>
        </w:rPr>
        <w:t>Sign</w:t>
      </w:r>
      <w:r w:rsidR="00A46FC8">
        <w:rPr>
          <w:sz w:val="24"/>
          <w:szCs w:val="24"/>
        </w:rPr>
        <w:t xml:space="preserve">ed: R </w:t>
      </w:r>
      <w:proofErr w:type="gramStart"/>
      <w:r w:rsidR="00A46FC8">
        <w:rPr>
          <w:sz w:val="24"/>
          <w:szCs w:val="24"/>
        </w:rPr>
        <w:t xml:space="preserve">Williams </w:t>
      </w:r>
      <w:r w:rsidRPr="00DA5682">
        <w:rPr>
          <w:sz w:val="24"/>
          <w:szCs w:val="24"/>
        </w:rPr>
        <w:t xml:space="preserve"> Print</w:t>
      </w:r>
      <w:proofErr w:type="gramEnd"/>
      <w:r w:rsidRPr="00DA5682">
        <w:rPr>
          <w:sz w:val="24"/>
          <w:szCs w:val="24"/>
        </w:rPr>
        <w:t xml:space="preserve"> Name:</w:t>
      </w:r>
      <w:r w:rsidR="00A46FC8">
        <w:rPr>
          <w:sz w:val="24"/>
          <w:szCs w:val="24"/>
        </w:rPr>
        <w:t xml:space="preserve"> Rhian Williams </w:t>
      </w:r>
      <w:r w:rsidRPr="00DA5682">
        <w:rPr>
          <w:sz w:val="24"/>
          <w:szCs w:val="24"/>
        </w:rPr>
        <w:t xml:space="preserve"> Date</w:t>
      </w:r>
      <w:r w:rsidR="00A46FC8">
        <w:rPr>
          <w:sz w:val="24"/>
          <w:szCs w:val="24"/>
        </w:rPr>
        <w:t>: 7</w:t>
      </w:r>
      <w:r w:rsidR="00A46FC8" w:rsidRPr="00A46FC8">
        <w:rPr>
          <w:sz w:val="24"/>
          <w:szCs w:val="24"/>
          <w:vertAlign w:val="superscript"/>
        </w:rPr>
        <w:t>th</w:t>
      </w:r>
      <w:r w:rsidR="00A46FC8">
        <w:rPr>
          <w:sz w:val="24"/>
          <w:szCs w:val="24"/>
        </w:rPr>
        <w:t xml:space="preserve"> October 2024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28280CB" w:rsidR="00986C0B" w:rsidRPr="00DA5682" w:rsidRDefault="00986C0B" w:rsidP="00986C0B">
      <w:pPr>
        <w:rPr>
          <w:sz w:val="24"/>
          <w:szCs w:val="24"/>
        </w:rPr>
      </w:pPr>
      <w:r w:rsidRPr="00DA5682">
        <w:rPr>
          <w:sz w:val="24"/>
          <w:szCs w:val="24"/>
        </w:rPr>
        <w:t>Signed:</w:t>
      </w:r>
      <w:r w:rsidR="00A46FC8">
        <w:rPr>
          <w:sz w:val="24"/>
          <w:szCs w:val="24"/>
        </w:rPr>
        <w:t xml:space="preserve"> R </w:t>
      </w:r>
      <w:proofErr w:type="gramStart"/>
      <w:r w:rsidR="00A46FC8">
        <w:rPr>
          <w:sz w:val="24"/>
          <w:szCs w:val="24"/>
        </w:rPr>
        <w:t xml:space="preserve">Howells </w:t>
      </w:r>
      <w:r w:rsidRPr="00DA5682">
        <w:rPr>
          <w:sz w:val="24"/>
          <w:szCs w:val="24"/>
        </w:rPr>
        <w:t xml:space="preserve"> Print</w:t>
      </w:r>
      <w:proofErr w:type="gramEnd"/>
      <w:r w:rsidRPr="00DA5682">
        <w:rPr>
          <w:sz w:val="24"/>
          <w:szCs w:val="24"/>
        </w:rPr>
        <w:t xml:space="preserve"> Name:</w:t>
      </w:r>
      <w:r w:rsidR="00A46FC8">
        <w:rPr>
          <w:sz w:val="24"/>
          <w:szCs w:val="24"/>
        </w:rPr>
        <w:t xml:space="preserve"> Rebecca Howells </w:t>
      </w:r>
      <w:r w:rsidRPr="00DA5682">
        <w:rPr>
          <w:sz w:val="24"/>
          <w:szCs w:val="24"/>
        </w:rPr>
        <w:t>.Date:</w:t>
      </w:r>
      <w:r w:rsidR="00A46FC8">
        <w:rPr>
          <w:sz w:val="24"/>
          <w:szCs w:val="24"/>
        </w:rPr>
        <w:t xml:space="preserve"> 7</w:t>
      </w:r>
      <w:r w:rsidR="00A46FC8" w:rsidRPr="00A46FC8">
        <w:rPr>
          <w:sz w:val="24"/>
          <w:szCs w:val="24"/>
          <w:vertAlign w:val="superscript"/>
        </w:rPr>
        <w:t>th</w:t>
      </w:r>
      <w:r w:rsidR="00A46FC8">
        <w:rPr>
          <w:sz w:val="24"/>
          <w:szCs w:val="24"/>
        </w:rPr>
        <w:t xml:space="preserve"> October 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1CA4C" w14:textId="77777777" w:rsidR="00ED3F99" w:rsidRDefault="00ED3F99">
      <w:r>
        <w:separator/>
      </w:r>
    </w:p>
  </w:endnote>
  <w:endnote w:type="continuationSeparator" w:id="0">
    <w:p w14:paraId="78DD6EF8" w14:textId="77777777" w:rsidR="00ED3F99" w:rsidRDefault="00ED3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0BB0B" w14:textId="77777777" w:rsidR="00ED3F99" w:rsidRDefault="00ED3F99">
      <w:r>
        <w:separator/>
      </w:r>
    </w:p>
  </w:footnote>
  <w:footnote w:type="continuationSeparator" w:id="0">
    <w:p w14:paraId="0B16482D" w14:textId="77777777" w:rsidR="00ED3F99" w:rsidRDefault="00ED3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8D5DBE"/>
    <w:multiLevelType w:val="hybridMultilevel"/>
    <w:tmpl w:val="E30ABB04"/>
    <w:lvl w:ilvl="0" w:tplc="B8901158">
      <w:start w:val="1"/>
      <w:numFmt w:val="bullet"/>
      <w:lvlText w:val=""/>
      <w:lvlJc w:val="center"/>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504592169">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2F0"/>
    <w:rsid w:val="00011F6E"/>
    <w:rsid w:val="00012B16"/>
    <w:rsid w:val="00020EEC"/>
    <w:rsid w:val="0002440E"/>
    <w:rsid w:val="0002759A"/>
    <w:rsid w:val="00027B1F"/>
    <w:rsid w:val="00027CA9"/>
    <w:rsid w:val="0003088B"/>
    <w:rsid w:val="000325D9"/>
    <w:rsid w:val="00032D87"/>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1D6"/>
    <w:rsid w:val="000B3A6B"/>
    <w:rsid w:val="000C378F"/>
    <w:rsid w:val="000C41D2"/>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C28"/>
    <w:rsid w:val="00130119"/>
    <w:rsid w:val="00132812"/>
    <w:rsid w:val="001347F8"/>
    <w:rsid w:val="001359EE"/>
    <w:rsid w:val="00137BB5"/>
    <w:rsid w:val="00137E05"/>
    <w:rsid w:val="001447F6"/>
    <w:rsid w:val="00147DE3"/>
    <w:rsid w:val="00150794"/>
    <w:rsid w:val="00151DA6"/>
    <w:rsid w:val="00152146"/>
    <w:rsid w:val="001608C4"/>
    <w:rsid w:val="00164832"/>
    <w:rsid w:val="00171418"/>
    <w:rsid w:val="001772BF"/>
    <w:rsid w:val="001772DE"/>
    <w:rsid w:val="0019496C"/>
    <w:rsid w:val="001961CF"/>
    <w:rsid w:val="001A0439"/>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794"/>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6E6"/>
    <w:rsid w:val="00390074"/>
    <w:rsid w:val="00392F73"/>
    <w:rsid w:val="00393600"/>
    <w:rsid w:val="0039762B"/>
    <w:rsid w:val="003A0C37"/>
    <w:rsid w:val="003A1B6B"/>
    <w:rsid w:val="003A46C0"/>
    <w:rsid w:val="003A600E"/>
    <w:rsid w:val="003A6513"/>
    <w:rsid w:val="003B16C7"/>
    <w:rsid w:val="003B3115"/>
    <w:rsid w:val="003B7A23"/>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7CF"/>
    <w:rsid w:val="003F1233"/>
    <w:rsid w:val="003F67A4"/>
    <w:rsid w:val="00400786"/>
    <w:rsid w:val="00401FDA"/>
    <w:rsid w:val="004046F0"/>
    <w:rsid w:val="0040668F"/>
    <w:rsid w:val="00411EF7"/>
    <w:rsid w:val="00412677"/>
    <w:rsid w:val="00425160"/>
    <w:rsid w:val="00430DE3"/>
    <w:rsid w:val="004348AE"/>
    <w:rsid w:val="004376C0"/>
    <w:rsid w:val="0044223A"/>
    <w:rsid w:val="004457E5"/>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7B3C"/>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4C0F"/>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71F"/>
    <w:rsid w:val="006B4496"/>
    <w:rsid w:val="006B5314"/>
    <w:rsid w:val="006B5E67"/>
    <w:rsid w:val="006B6612"/>
    <w:rsid w:val="006B6EFB"/>
    <w:rsid w:val="006C2EB5"/>
    <w:rsid w:val="006D18A3"/>
    <w:rsid w:val="006D5970"/>
    <w:rsid w:val="006E481E"/>
    <w:rsid w:val="006E630C"/>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C9D"/>
    <w:rsid w:val="007A1F6A"/>
    <w:rsid w:val="007A2DD5"/>
    <w:rsid w:val="007A56DC"/>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5471"/>
    <w:rsid w:val="00880539"/>
    <w:rsid w:val="008859E8"/>
    <w:rsid w:val="0088737B"/>
    <w:rsid w:val="00891078"/>
    <w:rsid w:val="00892716"/>
    <w:rsid w:val="00893067"/>
    <w:rsid w:val="008933DE"/>
    <w:rsid w:val="00895FCE"/>
    <w:rsid w:val="00897F3E"/>
    <w:rsid w:val="008A21B4"/>
    <w:rsid w:val="008B07DE"/>
    <w:rsid w:val="008B1309"/>
    <w:rsid w:val="008B28E7"/>
    <w:rsid w:val="008B426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82B"/>
    <w:rsid w:val="009079BD"/>
    <w:rsid w:val="00912BD9"/>
    <w:rsid w:val="00916FB2"/>
    <w:rsid w:val="00920E5B"/>
    <w:rsid w:val="0092219C"/>
    <w:rsid w:val="00926436"/>
    <w:rsid w:val="00926C53"/>
    <w:rsid w:val="0093018C"/>
    <w:rsid w:val="00930243"/>
    <w:rsid w:val="009361A0"/>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0602"/>
    <w:rsid w:val="00A041BB"/>
    <w:rsid w:val="00A06422"/>
    <w:rsid w:val="00A10D56"/>
    <w:rsid w:val="00A12AAE"/>
    <w:rsid w:val="00A12F22"/>
    <w:rsid w:val="00A16DD1"/>
    <w:rsid w:val="00A22441"/>
    <w:rsid w:val="00A23587"/>
    <w:rsid w:val="00A23F3B"/>
    <w:rsid w:val="00A24406"/>
    <w:rsid w:val="00A25F64"/>
    <w:rsid w:val="00A275F6"/>
    <w:rsid w:val="00A303B9"/>
    <w:rsid w:val="00A37416"/>
    <w:rsid w:val="00A40ED6"/>
    <w:rsid w:val="00A46FC8"/>
    <w:rsid w:val="00A47621"/>
    <w:rsid w:val="00A479CD"/>
    <w:rsid w:val="00A50CFC"/>
    <w:rsid w:val="00A54D67"/>
    <w:rsid w:val="00A55A3F"/>
    <w:rsid w:val="00A5656A"/>
    <w:rsid w:val="00A60103"/>
    <w:rsid w:val="00A652F6"/>
    <w:rsid w:val="00A65861"/>
    <w:rsid w:val="00A732EA"/>
    <w:rsid w:val="00A7489E"/>
    <w:rsid w:val="00A8005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D18"/>
    <w:rsid w:val="00B0296A"/>
    <w:rsid w:val="00B07E79"/>
    <w:rsid w:val="00B12295"/>
    <w:rsid w:val="00B137BE"/>
    <w:rsid w:val="00B143F9"/>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7FF"/>
    <w:rsid w:val="00B558EB"/>
    <w:rsid w:val="00B577D3"/>
    <w:rsid w:val="00B60466"/>
    <w:rsid w:val="00B6548F"/>
    <w:rsid w:val="00B71A32"/>
    <w:rsid w:val="00B7502A"/>
    <w:rsid w:val="00B77305"/>
    <w:rsid w:val="00B774BD"/>
    <w:rsid w:val="00B82CC2"/>
    <w:rsid w:val="00B84A89"/>
    <w:rsid w:val="00B8591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A6F"/>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693E"/>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31AA"/>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6F78"/>
    <w:rsid w:val="00DF2469"/>
    <w:rsid w:val="00DF7899"/>
    <w:rsid w:val="00E0524C"/>
    <w:rsid w:val="00E15751"/>
    <w:rsid w:val="00E17160"/>
    <w:rsid w:val="00E17D41"/>
    <w:rsid w:val="00E231D1"/>
    <w:rsid w:val="00E2437B"/>
    <w:rsid w:val="00E3288D"/>
    <w:rsid w:val="00E35112"/>
    <w:rsid w:val="00E35BEC"/>
    <w:rsid w:val="00E36DCF"/>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FD9"/>
    <w:rsid w:val="00E86299"/>
    <w:rsid w:val="00E9107A"/>
    <w:rsid w:val="00E91F62"/>
    <w:rsid w:val="00E929FD"/>
    <w:rsid w:val="00E93240"/>
    <w:rsid w:val="00E9479B"/>
    <w:rsid w:val="00E94E22"/>
    <w:rsid w:val="00E95F08"/>
    <w:rsid w:val="00E97171"/>
    <w:rsid w:val="00EA4D48"/>
    <w:rsid w:val="00EA6119"/>
    <w:rsid w:val="00EA7ADF"/>
    <w:rsid w:val="00EB2173"/>
    <w:rsid w:val="00EB62E6"/>
    <w:rsid w:val="00EB695F"/>
    <w:rsid w:val="00EC3A85"/>
    <w:rsid w:val="00EC4B89"/>
    <w:rsid w:val="00EC59A5"/>
    <w:rsid w:val="00EC6E15"/>
    <w:rsid w:val="00ED1B30"/>
    <w:rsid w:val="00ED3F99"/>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4C11"/>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54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ocialcare.wales/cms-assets/documents/Code-of-Professional-Practice-for-Social-Care-web-version.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proceduresonline.com/trixcms1/media/6799/sos-induction-pack-for-new-starters-august-2020.pdf" TargetMode="External"/><Relationship Id="rId17" Type="http://schemas.openxmlformats.org/officeDocument/2006/relationships/hyperlink" Target="http://www2.ohchr.org/english/law/crc.htm" TargetMode="External"/><Relationship Id="rId2" Type="http://schemas.openxmlformats.org/officeDocument/2006/relationships/customXml" Target="../customXml/item2.xml"/><Relationship Id="rId16" Type="http://schemas.openxmlformats.org/officeDocument/2006/relationships/hyperlink" Target="https://www.scie.org.uk/safeguarding/adults/practice/sharing-inform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fer.ac.uk/media/2001/mad01.pdf" TargetMode="External"/><Relationship Id="rId5" Type="http://schemas.openxmlformats.org/officeDocument/2006/relationships/styles" Target="styles.xml"/><Relationship Id="rId15" Type="http://schemas.openxmlformats.org/officeDocument/2006/relationships/hyperlink" Target="https://www.signsofsafety.net/what-is-sof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resources-guidance/information-and-learning-hub/sswbact/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46</TotalTime>
  <Pages>15</Pages>
  <Words>3212</Words>
  <Characters>19592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Williams</cp:lastModifiedBy>
  <cp:revision>37</cp:revision>
  <cp:lastPrinted>2020-02-11T19:20:00Z</cp:lastPrinted>
  <dcterms:created xsi:type="dcterms:W3CDTF">2024-10-07T12:02:00Z</dcterms:created>
  <dcterms:modified xsi:type="dcterms:W3CDTF">2024-10-07T18:47:00Z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