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D27358" w14:textId="461602B8" w:rsidR="00C31CFC" w:rsidRPr="00FB2636" w:rsidRDefault="00C31CFC" w:rsidP="009B61BA"/>
    <w:p w14:paraId="15519AEC" w14:textId="5DD063E7" w:rsidR="00FD5555" w:rsidRPr="005B0A9D" w:rsidRDefault="00FD5555" w:rsidP="00194CD6">
      <w:pPr>
        <w:spacing w:line="360" w:lineRule="auto"/>
        <w:ind w:left="720"/>
        <w:rPr>
          <w:rFonts w:ascii="Helvetica" w:hAnsi="Helvetica"/>
          <w:sz w:val="36"/>
          <w:szCs w:val="36"/>
        </w:rPr>
      </w:pPr>
      <w:r w:rsidRPr="005B0A9D">
        <w:rPr>
          <w:rFonts w:ascii="Helvetica" w:hAnsi="Helvetica"/>
          <w:sz w:val="36"/>
          <w:szCs w:val="36"/>
        </w:rPr>
        <w:t xml:space="preserve">To </w:t>
      </w:r>
      <w:r w:rsidR="001A5958" w:rsidRPr="005B0A9D">
        <w:rPr>
          <w:rFonts w:ascii="Helvetica" w:hAnsi="Helvetica"/>
          <w:sz w:val="36"/>
          <w:szCs w:val="36"/>
        </w:rPr>
        <w:t>b</w:t>
      </w:r>
      <w:r w:rsidRPr="005B0A9D">
        <w:rPr>
          <w:rFonts w:ascii="Helvetica" w:hAnsi="Helvetica"/>
          <w:sz w:val="36"/>
          <w:szCs w:val="36"/>
        </w:rPr>
        <w:t xml:space="preserve">e or </w:t>
      </w:r>
      <w:r w:rsidR="001A5958" w:rsidRPr="005B0A9D">
        <w:rPr>
          <w:rFonts w:ascii="Helvetica" w:hAnsi="Helvetica"/>
          <w:sz w:val="36"/>
          <w:szCs w:val="36"/>
        </w:rPr>
        <w:t>n</w:t>
      </w:r>
      <w:r w:rsidRPr="005B0A9D">
        <w:rPr>
          <w:rFonts w:ascii="Helvetica" w:hAnsi="Helvetica"/>
          <w:sz w:val="36"/>
          <w:szCs w:val="36"/>
        </w:rPr>
        <w:t xml:space="preserve">ot </w:t>
      </w:r>
      <w:r w:rsidR="001A5958" w:rsidRPr="005B0A9D">
        <w:rPr>
          <w:rFonts w:ascii="Helvetica" w:hAnsi="Helvetica"/>
          <w:sz w:val="36"/>
          <w:szCs w:val="36"/>
        </w:rPr>
        <w:t>t</w:t>
      </w:r>
      <w:r w:rsidRPr="005B0A9D">
        <w:rPr>
          <w:rFonts w:ascii="Helvetica" w:hAnsi="Helvetica"/>
          <w:sz w:val="36"/>
          <w:szCs w:val="36"/>
        </w:rPr>
        <w:t xml:space="preserve">o </w:t>
      </w:r>
      <w:r w:rsidR="001A5958" w:rsidRPr="005B0A9D">
        <w:rPr>
          <w:rFonts w:ascii="Helvetica" w:hAnsi="Helvetica"/>
          <w:sz w:val="36"/>
          <w:szCs w:val="36"/>
        </w:rPr>
        <w:t>b</w:t>
      </w:r>
      <w:r w:rsidRPr="005B0A9D">
        <w:rPr>
          <w:rFonts w:ascii="Helvetica" w:hAnsi="Helvetica"/>
          <w:sz w:val="36"/>
          <w:szCs w:val="36"/>
        </w:rPr>
        <w:t xml:space="preserve">e, </w:t>
      </w:r>
      <w:r w:rsidR="00FB2636" w:rsidRPr="005B0A9D">
        <w:rPr>
          <w:rFonts w:ascii="Helvetica" w:hAnsi="Helvetica"/>
          <w:sz w:val="36"/>
          <w:szCs w:val="36"/>
        </w:rPr>
        <w:t>t</w:t>
      </w:r>
      <w:r w:rsidRPr="005B0A9D">
        <w:rPr>
          <w:rFonts w:ascii="Helvetica" w:hAnsi="Helvetica"/>
          <w:sz w:val="36"/>
          <w:szCs w:val="36"/>
        </w:rPr>
        <w:t>hat is: The Question of Suicide in Early Modern England.</w:t>
      </w:r>
    </w:p>
    <w:p w14:paraId="1BCEDEFF" w14:textId="3408BE9D" w:rsidR="000F59D8" w:rsidRDefault="000F59D8" w:rsidP="00D5389A">
      <w:pPr>
        <w:spacing w:after="864" w:line="249" w:lineRule="auto"/>
        <w:ind w:left="3570" w:right="3512"/>
        <w:jc w:val="center"/>
        <w:rPr>
          <w:rFonts w:ascii="Helvetica" w:hAnsi="Helvetica" w:cs="Helvetica"/>
          <w:sz w:val="32"/>
          <w:szCs w:val="32"/>
        </w:rPr>
      </w:pPr>
    </w:p>
    <w:p w14:paraId="4E855C29" w14:textId="0A267122" w:rsidR="00FF4AB8" w:rsidRDefault="00FF4AB8" w:rsidP="00D5389A">
      <w:pPr>
        <w:spacing w:after="864" w:line="249" w:lineRule="auto"/>
        <w:ind w:left="3600" w:right="3512"/>
        <w:rPr>
          <w:rFonts w:ascii="Helvetica" w:hAnsi="Helvetica" w:cs="Helvetica"/>
          <w:sz w:val="32"/>
          <w:szCs w:val="32"/>
        </w:rPr>
      </w:pPr>
      <w:r>
        <w:rPr>
          <w:rFonts w:ascii="Helvetica" w:hAnsi="Helvetica" w:cs="Helvetica"/>
          <w:sz w:val="32"/>
          <w:szCs w:val="32"/>
        </w:rPr>
        <w:t>By</w:t>
      </w:r>
    </w:p>
    <w:p w14:paraId="5D29DEF1" w14:textId="77777777" w:rsidR="00FF4AB8" w:rsidRDefault="00FF4AB8" w:rsidP="00D5389A">
      <w:pPr>
        <w:ind w:left="2160" w:right="-334"/>
        <w:jc w:val="center"/>
        <w:rPr>
          <w:rFonts w:ascii="Helvetica" w:eastAsia="Times New Roman" w:hAnsi="Helvetica" w:cs="Helvetica"/>
          <w:color w:val="181717"/>
          <w:sz w:val="32"/>
          <w:szCs w:val="32"/>
        </w:rPr>
      </w:pPr>
    </w:p>
    <w:p w14:paraId="0AB41FE0" w14:textId="3B378D05" w:rsidR="00FF4AB8" w:rsidRPr="00C31CFC" w:rsidRDefault="00FF4AB8" w:rsidP="00D5389A">
      <w:pPr>
        <w:ind w:left="1440" w:right="-334" w:firstLine="720"/>
        <w:rPr>
          <w:rFonts w:ascii="Helvetica" w:eastAsia="SimSun" w:hAnsi="Helvetica" w:cs="Helvetica"/>
          <w:color w:val="000000"/>
          <w:sz w:val="32"/>
          <w:szCs w:val="32"/>
          <w:lang w:eastAsia="zh-CN"/>
        </w:rPr>
      </w:pPr>
      <w:r>
        <w:rPr>
          <w:rFonts w:ascii="Helvetica" w:eastAsia="Times New Roman" w:hAnsi="Helvetica" w:cs="Helvetica"/>
          <w:color w:val="181717"/>
          <w:sz w:val="32"/>
          <w:szCs w:val="32"/>
        </w:rPr>
        <w:t>Michael Lars Karl Thomas</w:t>
      </w:r>
    </w:p>
    <w:p w14:paraId="3DC40880" w14:textId="77777777" w:rsidR="00163B6D" w:rsidRPr="00C31CFC" w:rsidRDefault="00163B6D" w:rsidP="00194CD6">
      <w:pPr>
        <w:spacing w:after="864" w:line="249" w:lineRule="auto"/>
        <w:ind w:right="3512"/>
        <w:rPr>
          <w:rFonts w:ascii="Helvetica" w:hAnsi="Helvetica" w:cs="Helvetica"/>
          <w:sz w:val="32"/>
          <w:szCs w:val="32"/>
        </w:rPr>
      </w:pPr>
    </w:p>
    <w:p w14:paraId="6A4DA8B0" w14:textId="0041B81C" w:rsidR="000F59D8" w:rsidRPr="00C31CFC" w:rsidRDefault="000F59D8" w:rsidP="00194CD6">
      <w:pPr>
        <w:spacing w:line="360" w:lineRule="auto"/>
        <w:ind w:right="2"/>
        <w:jc w:val="center"/>
        <w:rPr>
          <w:rFonts w:ascii="Helvetica" w:hAnsi="Helvetica" w:cs="Helvetica"/>
          <w:sz w:val="32"/>
          <w:szCs w:val="32"/>
        </w:rPr>
      </w:pPr>
      <w:r w:rsidRPr="00C31CFC">
        <w:rPr>
          <w:rFonts w:ascii="Helvetica" w:eastAsia="Times New Roman" w:hAnsi="Helvetica" w:cs="Helvetica"/>
          <w:color w:val="181717"/>
          <w:sz w:val="32"/>
          <w:szCs w:val="32"/>
        </w:rPr>
        <w:t xml:space="preserve">‘A </w:t>
      </w:r>
      <w:r w:rsidR="006A0BEA">
        <w:rPr>
          <w:rFonts w:ascii="Helvetica" w:eastAsia="Times New Roman" w:hAnsi="Helvetica" w:cs="Helvetica"/>
          <w:color w:val="181717"/>
          <w:sz w:val="32"/>
          <w:szCs w:val="32"/>
        </w:rPr>
        <w:t>dissertation</w:t>
      </w:r>
      <w:r w:rsidRPr="00C31CFC">
        <w:rPr>
          <w:rFonts w:ascii="Helvetica" w:eastAsia="Times New Roman" w:hAnsi="Helvetica" w:cs="Helvetica"/>
          <w:color w:val="181717"/>
          <w:sz w:val="32"/>
          <w:szCs w:val="32"/>
        </w:rPr>
        <w:t xml:space="preserve"> submitted to the</w:t>
      </w:r>
    </w:p>
    <w:p w14:paraId="404D4FCA" w14:textId="77777777" w:rsidR="000F59D8" w:rsidRPr="00C31CFC" w:rsidRDefault="000F59D8" w:rsidP="00194CD6">
      <w:pPr>
        <w:spacing w:line="360" w:lineRule="auto"/>
        <w:ind w:left="2505" w:right="2507"/>
        <w:jc w:val="center"/>
        <w:rPr>
          <w:rFonts w:ascii="Helvetica" w:hAnsi="Helvetica" w:cs="Helvetica"/>
          <w:sz w:val="32"/>
          <w:szCs w:val="32"/>
        </w:rPr>
      </w:pPr>
      <w:r w:rsidRPr="00C31CFC">
        <w:rPr>
          <w:rFonts w:ascii="Helvetica" w:eastAsia="Times New Roman" w:hAnsi="Helvetica" w:cs="Helvetica"/>
          <w:color w:val="181717"/>
          <w:sz w:val="32"/>
          <w:szCs w:val="32"/>
        </w:rPr>
        <w:t>University of Wales Trinity Saint David in fulfilment of the requirements for</w:t>
      </w:r>
    </w:p>
    <w:p w14:paraId="28F62D2E" w14:textId="77777777" w:rsidR="00BF2B8B" w:rsidRDefault="000F59D8" w:rsidP="00194CD6">
      <w:pPr>
        <w:spacing w:after="852" w:line="360" w:lineRule="auto"/>
        <w:ind w:right="1"/>
        <w:jc w:val="center"/>
        <w:rPr>
          <w:rFonts w:ascii="Helvetica" w:eastAsia="Times New Roman" w:hAnsi="Helvetica" w:cs="Helvetica"/>
          <w:color w:val="181717"/>
          <w:sz w:val="32"/>
          <w:szCs w:val="32"/>
        </w:rPr>
      </w:pPr>
      <w:r w:rsidRPr="00C31CFC">
        <w:rPr>
          <w:rFonts w:ascii="Helvetica" w:eastAsia="Times New Roman" w:hAnsi="Helvetica" w:cs="Helvetica"/>
          <w:color w:val="181717"/>
          <w:sz w:val="32"/>
          <w:szCs w:val="32"/>
        </w:rPr>
        <w:t xml:space="preserve">the </w:t>
      </w:r>
      <w:r w:rsidR="001422C5">
        <w:rPr>
          <w:rFonts w:ascii="Helvetica" w:eastAsia="Times New Roman" w:hAnsi="Helvetica" w:cs="Helvetica"/>
          <w:color w:val="181717"/>
          <w:sz w:val="32"/>
          <w:szCs w:val="32"/>
        </w:rPr>
        <w:t>D</w:t>
      </w:r>
      <w:r w:rsidRPr="00C31CFC">
        <w:rPr>
          <w:rFonts w:ascii="Helvetica" w:eastAsia="Times New Roman" w:hAnsi="Helvetica" w:cs="Helvetica"/>
          <w:color w:val="181717"/>
          <w:sz w:val="32"/>
          <w:szCs w:val="32"/>
        </w:rPr>
        <w:t xml:space="preserve">egree of </w:t>
      </w:r>
      <w:r w:rsidR="00163B6D">
        <w:rPr>
          <w:rFonts w:ascii="Helvetica" w:eastAsia="Times New Roman" w:hAnsi="Helvetica" w:cs="Helvetica"/>
          <w:color w:val="181717"/>
          <w:sz w:val="32"/>
          <w:szCs w:val="32"/>
        </w:rPr>
        <w:t>Bachelor of Arts</w:t>
      </w:r>
      <w:r w:rsidRPr="00C31CFC">
        <w:rPr>
          <w:rFonts w:ascii="Helvetica" w:eastAsia="Times New Roman" w:hAnsi="Helvetica" w:cs="Helvetica"/>
          <w:color w:val="181717"/>
          <w:sz w:val="32"/>
          <w:szCs w:val="32"/>
        </w:rPr>
        <w:t>’</w:t>
      </w:r>
      <w:r w:rsidR="00BF2B8B">
        <w:rPr>
          <w:rFonts w:ascii="Helvetica" w:eastAsia="Times New Roman" w:hAnsi="Helvetica" w:cs="Helvetica"/>
          <w:color w:val="181717"/>
          <w:sz w:val="32"/>
          <w:szCs w:val="32"/>
        </w:rPr>
        <w:t xml:space="preserve"> </w:t>
      </w:r>
    </w:p>
    <w:p w14:paraId="70FAC8C7" w14:textId="4B62D0EF" w:rsidR="000F59D8" w:rsidRDefault="00BF2B8B" w:rsidP="00D5389A">
      <w:pPr>
        <w:spacing w:after="852" w:line="259" w:lineRule="auto"/>
        <w:ind w:right="1"/>
        <w:jc w:val="center"/>
        <w:rPr>
          <w:rFonts w:ascii="Helvetica" w:eastAsia="Times New Roman" w:hAnsi="Helvetica" w:cs="Helvetica"/>
          <w:color w:val="181717"/>
          <w:sz w:val="32"/>
          <w:szCs w:val="32"/>
        </w:rPr>
      </w:pPr>
      <w:r>
        <w:rPr>
          <w:rFonts w:ascii="Helvetica" w:eastAsia="Times New Roman" w:hAnsi="Helvetica" w:cs="Helvetica"/>
          <w:color w:val="181717"/>
          <w:sz w:val="32"/>
          <w:szCs w:val="32"/>
        </w:rPr>
        <w:t>May 2019</w:t>
      </w:r>
    </w:p>
    <w:p w14:paraId="610F1FE9" w14:textId="77777777" w:rsidR="00711FF3" w:rsidRDefault="00711FF3" w:rsidP="00711FF3">
      <w:pPr>
        <w:ind w:right="-334"/>
        <w:rPr>
          <w:rFonts w:ascii="Trebuchet MS" w:eastAsia="SimSun" w:hAnsi="Trebuchet MS" w:cs="Tahoma"/>
          <w:color w:val="000000"/>
          <w:sz w:val="24"/>
          <w:szCs w:val="24"/>
          <w:lang w:eastAsia="zh-CN"/>
        </w:rPr>
      </w:pPr>
    </w:p>
    <w:p w14:paraId="1602C74D" w14:textId="77777777" w:rsidR="00711FF3" w:rsidRDefault="00711FF3" w:rsidP="00711FF3">
      <w:pPr>
        <w:ind w:right="-334"/>
        <w:rPr>
          <w:rFonts w:ascii="Trebuchet MS" w:eastAsia="SimSun" w:hAnsi="Trebuchet MS" w:cs="Tahoma"/>
          <w:color w:val="000000"/>
          <w:sz w:val="24"/>
          <w:szCs w:val="24"/>
          <w:lang w:eastAsia="zh-CN"/>
        </w:rPr>
      </w:pPr>
    </w:p>
    <w:p w14:paraId="5E690387" w14:textId="77777777" w:rsidR="00711FF3" w:rsidRDefault="00711FF3" w:rsidP="00711FF3">
      <w:pPr>
        <w:ind w:right="-334"/>
        <w:rPr>
          <w:rFonts w:ascii="Trebuchet MS" w:eastAsia="SimSun" w:hAnsi="Trebuchet MS" w:cs="Tahoma"/>
          <w:color w:val="000000"/>
          <w:sz w:val="24"/>
          <w:szCs w:val="24"/>
          <w:lang w:eastAsia="zh-CN"/>
        </w:rPr>
      </w:pPr>
    </w:p>
    <w:p w14:paraId="0D879AD6" w14:textId="77777777" w:rsidR="000800A3" w:rsidRDefault="000800A3" w:rsidP="00711FF3">
      <w:pPr>
        <w:ind w:right="-334"/>
        <w:rPr>
          <w:rFonts w:ascii="Trebuchet MS" w:eastAsia="SimSun" w:hAnsi="Trebuchet MS" w:cs="Tahoma"/>
          <w:color w:val="000000"/>
          <w:sz w:val="24"/>
          <w:szCs w:val="24"/>
          <w:lang w:eastAsia="zh-CN"/>
        </w:rPr>
      </w:pPr>
    </w:p>
    <w:p w14:paraId="0ED5A032" w14:textId="77777777" w:rsidR="000800A3" w:rsidRDefault="000800A3" w:rsidP="00711FF3">
      <w:pPr>
        <w:ind w:right="-334"/>
        <w:rPr>
          <w:rFonts w:ascii="Trebuchet MS" w:eastAsia="SimSun" w:hAnsi="Trebuchet MS" w:cs="Tahoma"/>
          <w:color w:val="000000"/>
          <w:sz w:val="24"/>
          <w:szCs w:val="24"/>
          <w:lang w:eastAsia="zh-CN"/>
        </w:rPr>
      </w:pPr>
    </w:p>
    <w:p w14:paraId="0C241309" w14:textId="2AFEDF9F" w:rsidR="008C5EFA" w:rsidRPr="00996256" w:rsidRDefault="008C5EFA" w:rsidP="00711FF3">
      <w:pPr>
        <w:ind w:right="-334"/>
        <w:rPr>
          <w:rFonts w:ascii="Trebuchet MS" w:eastAsia="SimSun" w:hAnsi="Trebuchet MS" w:cs="Tahoma"/>
          <w:color w:val="000000"/>
          <w:sz w:val="24"/>
          <w:szCs w:val="24"/>
          <w:lang w:eastAsia="zh-CN"/>
        </w:rPr>
      </w:pPr>
      <w:r w:rsidRPr="00996256">
        <w:rPr>
          <w:rFonts w:ascii="Georgia" w:eastAsia="SimSun" w:hAnsi="Georgia" w:cs="Times New Roman"/>
          <w:noProof/>
          <w:color w:val="000000"/>
          <w:sz w:val="21"/>
          <w:szCs w:val="21"/>
          <w:lang w:eastAsia="en-GB"/>
        </w:rPr>
        <w:lastRenderedPageBreak/>
        <w:drawing>
          <wp:inline distT="0" distB="0" distL="0" distR="0" wp14:anchorId="6973010C" wp14:editId="7BFC22BD">
            <wp:extent cx="1998937" cy="728090"/>
            <wp:effectExtent l="19050" t="19050" r="20955" b="15240"/>
            <wp:docPr id="6"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7877" cy="742273"/>
                    </a:xfrm>
                    <a:prstGeom prst="rect">
                      <a:avLst/>
                    </a:prstGeom>
                    <a:noFill/>
                    <a:ln w="19050" cmpd="sng">
                      <a:solidFill>
                        <a:srgbClr val="000000"/>
                      </a:solidFill>
                      <a:miter lim="800000"/>
                      <a:headEnd/>
                      <a:tailEnd/>
                    </a:ln>
                    <a:effectLst/>
                  </pic:spPr>
                </pic:pic>
              </a:graphicData>
            </a:graphic>
          </wp:inline>
        </w:drawing>
      </w:r>
    </w:p>
    <w:p w14:paraId="5EFAFB50" w14:textId="77777777" w:rsidR="008C5EFA" w:rsidRPr="00996256" w:rsidRDefault="008C5EFA" w:rsidP="008C5EFA">
      <w:pPr>
        <w:keepNext/>
        <w:spacing w:before="240" w:after="60"/>
        <w:outlineLvl w:val="0"/>
        <w:rPr>
          <w:rFonts w:ascii="Arial" w:eastAsia="SimSun" w:hAnsi="Arial" w:cs="Arial"/>
          <w:b/>
          <w:bCs/>
          <w:kern w:val="32"/>
          <w:sz w:val="32"/>
          <w:szCs w:val="32"/>
          <w:lang w:val="cy-GB" w:eastAsia="zh-CN"/>
        </w:rPr>
      </w:pPr>
      <w:bookmarkStart w:id="0" w:name="_Toc8328196"/>
      <w:r w:rsidRPr="00996256">
        <w:rPr>
          <w:rFonts w:ascii="Arial" w:eastAsia="SimSun" w:hAnsi="Arial" w:cs="Arial"/>
          <w:b/>
          <w:bCs/>
          <w:kern w:val="32"/>
          <w:sz w:val="32"/>
          <w:szCs w:val="32"/>
          <w:lang w:val="cy-GB" w:eastAsia="zh-CN"/>
        </w:rPr>
        <w:t>Undergraduate Dissertation coversheet &amp; feedback form</w:t>
      </w:r>
      <w:bookmarkEnd w:id="0"/>
    </w:p>
    <w:p w14:paraId="5D880AFF" w14:textId="77777777" w:rsidR="008C5EFA" w:rsidRPr="00996256" w:rsidRDefault="008C5EFA" w:rsidP="008C5EFA">
      <w:pPr>
        <w:rPr>
          <w:rFonts w:ascii="Times New Roman" w:eastAsia="SimSun" w:hAnsi="Times New Roman" w:cs="Times New Roman"/>
          <w:sz w:val="24"/>
          <w:szCs w:val="24"/>
          <w:lang w:val="cy-GB" w:eastAsia="zh-CN"/>
        </w:rPr>
      </w:pPr>
    </w:p>
    <w:p w14:paraId="471AB7CC" w14:textId="77777777" w:rsidR="008C5EFA" w:rsidRPr="00996256" w:rsidRDefault="008C5EFA" w:rsidP="008C5EFA">
      <w:pPr>
        <w:keepNext/>
        <w:jc w:val="both"/>
        <w:outlineLvl w:val="2"/>
        <w:rPr>
          <w:rFonts w:ascii="Trebuchet MS" w:eastAsia="SimSun" w:hAnsi="Trebuchet MS" w:cs="Tahoma"/>
          <w:b/>
          <w:bCs/>
          <w:sz w:val="20"/>
          <w:szCs w:val="20"/>
          <w:lang w:eastAsia="zh-CN"/>
        </w:rPr>
      </w:pPr>
      <w:bookmarkStart w:id="1" w:name="_Toc8328197"/>
      <w:r w:rsidRPr="00996256">
        <w:rPr>
          <w:rFonts w:ascii="Tahoma" w:eastAsia="SimSun" w:hAnsi="Tahoma" w:cs="Tahoma"/>
          <w:b/>
          <w:bCs/>
          <w:sz w:val="20"/>
          <w:szCs w:val="20"/>
          <w:lang w:val="cy-GB" w:eastAsia="zh-CN"/>
        </w:rPr>
        <w:t>PLEASE COMPLETE THE TOP SECTION OF THIS FORM  AND SUBMIT ONE COPY WITH YOUR DISSERTATION</w:t>
      </w:r>
      <w:bookmarkEnd w:id="1"/>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41"/>
        <w:gridCol w:w="412"/>
        <w:gridCol w:w="278"/>
        <w:gridCol w:w="1211"/>
        <w:gridCol w:w="275"/>
        <w:gridCol w:w="1684"/>
        <w:gridCol w:w="93"/>
      </w:tblGrid>
      <w:tr w:rsidR="008C5EFA" w:rsidRPr="00996256" w14:paraId="001C1EE7" w14:textId="77777777" w:rsidTr="00F106EE">
        <w:trPr>
          <w:gridAfter w:val="1"/>
          <w:wAfter w:w="101" w:type="dxa"/>
          <w:trHeight w:val="387"/>
        </w:trPr>
        <w:tc>
          <w:tcPr>
            <w:tcW w:w="8755" w:type="dxa"/>
            <w:gridSpan w:val="6"/>
            <w:tcBorders>
              <w:top w:val="single" w:sz="4" w:space="0" w:color="000000"/>
              <w:left w:val="single" w:sz="4" w:space="0" w:color="000000"/>
              <w:bottom w:val="single" w:sz="4" w:space="0" w:color="000000"/>
              <w:right w:val="single" w:sz="4" w:space="0" w:color="000000"/>
            </w:tcBorders>
            <w:hideMark/>
          </w:tcPr>
          <w:p w14:paraId="6709DACF" w14:textId="77777777"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For completion by student:</w:t>
            </w:r>
          </w:p>
        </w:tc>
      </w:tr>
      <w:tr w:rsidR="008C5EFA" w:rsidRPr="00996256" w14:paraId="64BCC84B" w14:textId="77777777" w:rsidTr="00F106EE">
        <w:trPr>
          <w:gridAfter w:val="1"/>
          <w:wAfter w:w="101" w:type="dxa"/>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51DA4661" w14:textId="3C4F0123"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Student Name:</w:t>
            </w:r>
            <w:r>
              <w:rPr>
                <w:rFonts w:ascii="Calibri" w:eastAsia="SimSun" w:hAnsi="Calibri" w:cs="Tahoma"/>
                <w:i/>
                <w:color w:val="000000"/>
                <w:sz w:val="24"/>
                <w:szCs w:val="24"/>
                <w:lang w:eastAsia="zh-CN"/>
              </w:rPr>
              <w:t xml:space="preserve"> </w:t>
            </w:r>
            <w:r w:rsidR="007D5BB2" w:rsidRPr="00191C64">
              <w:rPr>
                <w:rFonts w:ascii="Calibri" w:eastAsia="SimSun" w:hAnsi="Calibri" w:cs="Tahoma"/>
                <w:color w:val="000000"/>
                <w:sz w:val="24"/>
                <w:szCs w:val="24"/>
                <w:lang w:eastAsia="zh-CN"/>
              </w:rPr>
              <w:t>Michael Thomas</w:t>
            </w:r>
          </w:p>
          <w:p w14:paraId="3DCAD580" w14:textId="77777777" w:rsidR="008C5EFA" w:rsidRPr="00996256" w:rsidRDefault="008C5EFA" w:rsidP="00F106EE">
            <w:pPr>
              <w:ind w:right="34"/>
              <w:rPr>
                <w:rFonts w:ascii="Calibri" w:eastAsia="SimSun" w:hAnsi="Calibri" w:cs="Tahoma"/>
                <w:i/>
                <w:color w:val="000000"/>
                <w:sz w:val="24"/>
                <w:szCs w:val="24"/>
                <w:lang w:eastAsia="zh-CN"/>
              </w:rPr>
            </w:pPr>
          </w:p>
          <w:p w14:paraId="296D64B2" w14:textId="4B26B54F"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 xml:space="preserve">Student </w:t>
            </w:r>
            <w:r w:rsidRPr="00996256">
              <w:rPr>
                <w:rFonts w:ascii="Calibri" w:eastAsia="SimSun" w:hAnsi="Calibri" w:cs="Tahoma"/>
                <w:b/>
                <w:bCs/>
                <w:i/>
                <w:color w:val="000000"/>
                <w:sz w:val="24"/>
                <w:szCs w:val="24"/>
                <w:u w:val="single"/>
                <w:lang w:eastAsia="zh-CN"/>
              </w:rPr>
              <w:t>University</w:t>
            </w:r>
            <w:r w:rsidRPr="00996256">
              <w:rPr>
                <w:rFonts w:ascii="Calibri" w:eastAsia="SimSun" w:hAnsi="Calibri" w:cs="Tahoma"/>
                <w:i/>
                <w:color w:val="000000"/>
                <w:sz w:val="24"/>
                <w:szCs w:val="24"/>
                <w:u w:val="single"/>
                <w:lang w:eastAsia="zh-CN"/>
              </w:rPr>
              <w:t xml:space="preserve"> </w:t>
            </w:r>
            <w:r w:rsidRPr="00996256">
              <w:rPr>
                <w:rFonts w:ascii="Calibri" w:eastAsia="SimSun" w:hAnsi="Calibri" w:cs="Tahoma"/>
                <w:i/>
                <w:color w:val="000000"/>
                <w:sz w:val="24"/>
                <w:szCs w:val="24"/>
                <w:lang w:eastAsia="zh-CN"/>
              </w:rPr>
              <w:t xml:space="preserve">Email: </w:t>
            </w:r>
            <w:r w:rsidR="007D5BB2" w:rsidRPr="00191C64">
              <w:rPr>
                <w:rFonts w:ascii="Calibri" w:eastAsia="SimSun" w:hAnsi="Calibri" w:cs="Tahoma"/>
                <w:color w:val="000000"/>
                <w:sz w:val="24"/>
                <w:szCs w:val="24"/>
                <w:lang w:eastAsia="zh-CN"/>
              </w:rPr>
              <w:t>0800946@student.uwtsd.ac.uk</w:t>
            </w:r>
          </w:p>
        </w:tc>
      </w:tr>
      <w:tr w:rsidR="008C5EFA" w:rsidRPr="00996256" w14:paraId="0E7AC4AD" w14:textId="77777777" w:rsidTr="00F106EE">
        <w:trPr>
          <w:gridAfter w:val="1"/>
          <w:wAfter w:w="101" w:type="dxa"/>
          <w:trHeight w:val="849"/>
        </w:trPr>
        <w:tc>
          <w:tcPr>
            <w:tcW w:w="4788" w:type="dxa"/>
            <w:tcBorders>
              <w:top w:val="single" w:sz="4" w:space="0" w:color="000000"/>
              <w:left w:val="single" w:sz="4" w:space="0" w:color="000000"/>
              <w:bottom w:val="single" w:sz="4" w:space="0" w:color="000000"/>
              <w:right w:val="single" w:sz="4" w:space="0" w:color="000000"/>
            </w:tcBorders>
          </w:tcPr>
          <w:p w14:paraId="395CD7F6" w14:textId="77777777" w:rsidR="008C5EFA" w:rsidRPr="00996256" w:rsidRDefault="008C5EFA" w:rsidP="00F106EE">
            <w:pPr>
              <w:ind w:right="34"/>
              <w:rPr>
                <w:rFonts w:ascii="Calibri" w:eastAsia="SimSun" w:hAnsi="Calibri" w:cs="Tahoma"/>
                <w:i/>
                <w:color w:val="000000"/>
                <w:sz w:val="24"/>
                <w:szCs w:val="24"/>
                <w:lang w:eastAsia="zh-CN"/>
              </w:rPr>
            </w:pPr>
          </w:p>
          <w:p w14:paraId="39D5D5BB" w14:textId="435866F6"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Module code:</w:t>
            </w:r>
            <w:r>
              <w:rPr>
                <w:rFonts w:ascii="Calibri" w:eastAsia="SimSun" w:hAnsi="Calibri" w:cs="Tahoma"/>
                <w:i/>
                <w:color w:val="000000"/>
                <w:sz w:val="24"/>
                <w:szCs w:val="24"/>
                <w:lang w:eastAsia="zh-CN"/>
              </w:rPr>
              <w:t xml:space="preserve"> </w:t>
            </w:r>
            <w:r w:rsidR="00F65668" w:rsidRPr="00191C64">
              <w:rPr>
                <w:rFonts w:ascii="Calibri" w:eastAsia="SimSun" w:hAnsi="Calibri" w:cs="Tahoma"/>
                <w:color w:val="000000"/>
                <w:sz w:val="24"/>
                <w:szCs w:val="24"/>
                <w:lang w:eastAsia="zh-CN"/>
              </w:rPr>
              <w:t>HPEN6017</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5B7526D9" w14:textId="38E42F0D" w:rsidR="008C5EFA"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Student ID number:</w:t>
            </w:r>
            <w:r w:rsidR="00F65668">
              <w:rPr>
                <w:rFonts w:ascii="Calibri" w:eastAsia="SimSun" w:hAnsi="Calibri" w:cs="Tahoma"/>
                <w:i/>
                <w:color w:val="000000"/>
                <w:sz w:val="24"/>
                <w:szCs w:val="24"/>
                <w:lang w:eastAsia="zh-CN"/>
              </w:rPr>
              <w:t xml:space="preserve"> 0800946</w:t>
            </w:r>
          </w:p>
          <w:p w14:paraId="38602A59" w14:textId="77777777" w:rsidR="008C5EFA" w:rsidRPr="00996256" w:rsidRDefault="008C5EFA" w:rsidP="00F106EE">
            <w:pPr>
              <w:ind w:right="34"/>
              <w:rPr>
                <w:rFonts w:ascii="Calibri" w:eastAsia="SimSun" w:hAnsi="Calibri" w:cs="Tahoma"/>
                <w:i/>
                <w:color w:val="000000"/>
                <w:sz w:val="24"/>
                <w:szCs w:val="24"/>
                <w:lang w:eastAsia="zh-CN"/>
              </w:rPr>
            </w:pPr>
          </w:p>
        </w:tc>
        <w:tc>
          <w:tcPr>
            <w:tcW w:w="1701" w:type="dxa"/>
            <w:tcBorders>
              <w:top w:val="single" w:sz="4" w:space="0" w:color="000000"/>
              <w:left w:val="single" w:sz="4" w:space="0" w:color="000000"/>
              <w:bottom w:val="single" w:sz="4" w:space="0" w:color="000000"/>
              <w:right w:val="single" w:sz="4" w:space="0" w:color="000000"/>
            </w:tcBorders>
            <w:hideMark/>
          </w:tcPr>
          <w:p w14:paraId="5C45782A" w14:textId="77777777"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Educational support needs:</w:t>
            </w:r>
          </w:p>
          <w:p w14:paraId="701FC94F" w14:textId="77777777" w:rsidR="008C5EFA" w:rsidRPr="00996256" w:rsidRDefault="008C5EFA" w:rsidP="00F106EE">
            <w:pPr>
              <w:ind w:right="34"/>
              <w:rPr>
                <w:rFonts w:ascii="Calibri" w:eastAsia="SimSun" w:hAnsi="Calibri" w:cs="Tahoma"/>
                <w:i/>
                <w:color w:val="000000"/>
                <w:sz w:val="24"/>
                <w:szCs w:val="24"/>
                <w:lang w:eastAsia="zh-CN"/>
              </w:rPr>
            </w:pPr>
            <w:r w:rsidRPr="00A06B25">
              <w:rPr>
                <w:rFonts w:ascii="Calibri" w:eastAsia="SimSun" w:hAnsi="Calibri" w:cs="Tahoma"/>
                <w:i/>
                <w:color w:val="000000"/>
                <w:sz w:val="24"/>
                <w:szCs w:val="24"/>
                <w:u w:val="single"/>
                <w:lang w:eastAsia="zh-CN"/>
              </w:rPr>
              <w:t>Yes</w:t>
            </w:r>
            <w:r w:rsidRPr="00996256">
              <w:rPr>
                <w:rFonts w:ascii="Calibri" w:eastAsia="SimSun" w:hAnsi="Calibri" w:cs="Tahoma"/>
                <w:i/>
                <w:color w:val="000000"/>
                <w:sz w:val="24"/>
                <w:szCs w:val="24"/>
                <w:lang w:eastAsia="zh-CN"/>
              </w:rPr>
              <w:t>/</w:t>
            </w:r>
            <w:r w:rsidRPr="00607ED3">
              <w:rPr>
                <w:rFonts w:ascii="Calibri" w:eastAsia="SimSun" w:hAnsi="Calibri" w:cs="Tahoma"/>
                <w:i/>
                <w:color w:val="000000"/>
                <w:sz w:val="24"/>
                <w:szCs w:val="24"/>
                <w:lang w:eastAsia="zh-CN"/>
              </w:rPr>
              <w:t>No</w:t>
            </w:r>
          </w:p>
        </w:tc>
      </w:tr>
      <w:tr w:rsidR="008C5EFA" w:rsidRPr="00996256" w14:paraId="73BC6602" w14:textId="77777777" w:rsidTr="00F106EE">
        <w:trPr>
          <w:gridAfter w:val="1"/>
          <w:wAfter w:w="101" w:type="dxa"/>
          <w:trHeight w:val="820"/>
        </w:trPr>
        <w:tc>
          <w:tcPr>
            <w:tcW w:w="8755" w:type="dxa"/>
            <w:gridSpan w:val="6"/>
            <w:tcBorders>
              <w:top w:val="single" w:sz="4" w:space="0" w:color="000000"/>
              <w:left w:val="single" w:sz="4" w:space="0" w:color="000000"/>
              <w:bottom w:val="single" w:sz="4" w:space="0" w:color="000000"/>
              <w:right w:val="single" w:sz="4" w:space="0" w:color="000000"/>
            </w:tcBorders>
            <w:hideMark/>
          </w:tcPr>
          <w:p w14:paraId="64D0826C" w14:textId="77777777" w:rsidR="00F65668" w:rsidRPr="001E22A8" w:rsidRDefault="008C5EFA" w:rsidP="00F65668">
            <w:pPr>
              <w:spacing w:line="360" w:lineRule="auto"/>
              <w:ind w:left="720"/>
              <w:rPr>
                <w:rFonts w:ascii="Helvetica" w:hAnsi="Helvetica"/>
                <w:sz w:val="24"/>
                <w:szCs w:val="24"/>
              </w:rPr>
            </w:pPr>
            <w:r w:rsidRPr="00996256">
              <w:rPr>
                <w:rFonts w:ascii="Calibri" w:eastAsia="SimSun" w:hAnsi="Calibri" w:cs="Tahoma"/>
                <w:i/>
                <w:color w:val="000000"/>
                <w:sz w:val="24"/>
                <w:szCs w:val="24"/>
                <w:lang w:eastAsia="zh-CN"/>
              </w:rPr>
              <w:t>Dissertation title:</w:t>
            </w:r>
            <w:r w:rsidR="00F65668">
              <w:rPr>
                <w:rFonts w:ascii="Calibri" w:eastAsia="SimSun" w:hAnsi="Calibri" w:cs="Tahoma"/>
                <w:i/>
                <w:color w:val="000000"/>
                <w:sz w:val="24"/>
                <w:szCs w:val="24"/>
                <w:lang w:eastAsia="zh-CN"/>
              </w:rPr>
              <w:t xml:space="preserve"> </w:t>
            </w:r>
            <w:r w:rsidR="00F65668" w:rsidRPr="001E22A8">
              <w:rPr>
                <w:rFonts w:ascii="Helvetica" w:hAnsi="Helvetica"/>
                <w:sz w:val="24"/>
                <w:szCs w:val="24"/>
              </w:rPr>
              <w:t>To be or not to be, that is: The Question of Suicide in Early Modern England.</w:t>
            </w:r>
          </w:p>
          <w:p w14:paraId="16D7E6C2" w14:textId="2998EA93" w:rsidR="008C5EFA" w:rsidRPr="00996256" w:rsidRDefault="008C5EFA" w:rsidP="00F106EE">
            <w:pPr>
              <w:ind w:right="34"/>
              <w:rPr>
                <w:rFonts w:ascii="Calibri" w:eastAsia="SimSun" w:hAnsi="Calibri" w:cs="Tahoma"/>
                <w:i/>
                <w:color w:val="000000"/>
                <w:sz w:val="24"/>
                <w:szCs w:val="24"/>
                <w:lang w:eastAsia="zh-CN"/>
              </w:rPr>
            </w:pPr>
          </w:p>
        </w:tc>
      </w:tr>
      <w:tr w:rsidR="008C5EFA" w:rsidRPr="00996256" w14:paraId="7767E01A" w14:textId="77777777" w:rsidTr="00F106EE">
        <w:trPr>
          <w:gridAfter w:val="1"/>
          <w:wAfter w:w="101" w:type="dxa"/>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1DA24A26" w14:textId="758CA525"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 xml:space="preserve">Supervisor: </w:t>
            </w:r>
            <w:r w:rsidR="001E22A8" w:rsidRPr="00191C64">
              <w:rPr>
                <w:rFonts w:ascii="Calibri" w:eastAsia="SimSun" w:hAnsi="Calibri" w:cs="Tahoma"/>
                <w:color w:val="000000"/>
                <w:sz w:val="24"/>
                <w:szCs w:val="24"/>
                <w:lang w:eastAsia="zh-CN"/>
              </w:rPr>
              <w:t>Peter Mitchell</w:t>
            </w:r>
            <w:r w:rsidR="001E22A8">
              <w:rPr>
                <w:rFonts w:ascii="Calibri" w:eastAsia="SimSun" w:hAnsi="Calibri" w:cs="Tahoma"/>
                <w:i/>
                <w:color w:val="000000"/>
                <w:sz w:val="24"/>
                <w:szCs w:val="24"/>
                <w:lang w:eastAsia="zh-CN"/>
              </w:rPr>
              <w:t xml:space="preserve"> </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76034B2C" w14:textId="75293461" w:rsidR="008C5EFA" w:rsidRPr="00996256" w:rsidRDefault="008C5EFA" w:rsidP="00F106EE">
            <w:pPr>
              <w:ind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Word count:</w:t>
            </w:r>
            <w:r w:rsidR="0057516E">
              <w:rPr>
                <w:rFonts w:ascii="Calibri" w:eastAsia="SimSun" w:hAnsi="Calibri" w:cs="Tahoma"/>
                <w:i/>
                <w:color w:val="000000"/>
                <w:sz w:val="24"/>
                <w:szCs w:val="24"/>
                <w:lang w:eastAsia="zh-CN"/>
              </w:rPr>
              <w:t xml:space="preserve"> 109</w:t>
            </w:r>
            <w:r w:rsidR="00DE7E5C">
              <w:rPr>
                <w:rFonts w:ascii="Calibri" w:eastAsia="SimSun" w:hAnsi="Calibri" w:cs="Tahoma"/>
                <w:i/>
                <w:color w:val="000000"/>
                <w:sz w:val="24"/>
                <w:szCs w:val="24"/>
                <w:lang w:eastAsia="zh-CN"/>
              </w:rPr>
              <w:t>53</w:t>
            </w:r>
          </w:p>
        </w:tc>
      </w:tr>
      <w:tr w:rsidR="008C5EFA" w:rsidRPr="00996256" w14:paraId="4CEAEB52" w14:textId="77777777" w:rsidTr="00F106EE">
        <w:trPr>
          <w:gridAfter w:val="1"/>
          <w:wAfter w:w="101" w:type="dxa"/>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670D2EDE" w14:textId="77777777" w:rsidR="008C5EFA" w:rsidRPr="00996256" w:rsidRDefault="008C5EFA" w:rsidP="00F106EE">
            <w:pPr>
              <w:ind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I confirm that this is my original work and that I have adhered to the University policy on plagiarism.</w:t>
            </w:r>
          </w:p>
          <w:p w14:paraId="7FCBEA5D" w14:textId="36FF9B75" w:rsidR="008C5EFA" w:rsidRPr="00996256" w:rsidRDefault="008C5EFA" w:rsidP="00F106EE">
            <w:pPr>
              <w:ind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Signed</w:t>
            </w:r>
            <w:r w:rsidR="00224ED5">
              <w:rPr>
                <w:rFonts w:ascii="Calibri" w:eastAsia="SimSun" w:hAnsi="Calibri" w:cs="Tahoma"/>
                <w:color w:val="000000"/>
                <w:sz w:val="24"/>
                <w:szCs w:val="24"/>
                <w:lang w:eastAsia="zh-CN"/>
              </w:rPr>
              <w:t>: M L K Thomas</w:t>
            </w:r>
          </w:p>
        </w:tc>
      </w:tr>
      <w:tr w:rsidR="008C5EFA" w:rsidRPr="00996256" w14:paraId="32E8B3EF" w14:textId="77777777" w:rsidTr="00F106EE">
        <w:trPr>
          <w:gridAfter w:val="1"/>
          <w:wAfter w:w="101" w:type="dxa"/>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6B52743D" w14:textId="77777777" w:rsidR="008C5EFA" w:rsidRPr="00996256" w:rsidRDefault="008C5EFA" w:rsidP="00F106EE">
            <w:pPr>
              <w:rPr>
                <w:rFonts w:ascii="Calibri" w:eastAsia="SimSun" w:hAnsi="Calibri" w:cs="Tahoma"/>
                <w:i/>
                <w:color w:val="000000"/>
                <w:sz w:val="24"/>
                <w:szCs w:val="24"/>
                <w:lang w:eastAsia="zh-CN"/>
              </w:rPr>
            </w:pPr>
            <w:r w:rsidRPr="00996256">
              <w:rPr>
                <w:rFonts w:ascii="Calibri" w:eastAsia="SimSun" w:hAnsi="Calibri" w:cs="Tahoma"/>
                <w:b/>
                <w:i/>
                <w:color w:val="000000"/>
                <w:sz w:val="24"/>
                <w:szCs w:val="24"/>
                <w:lang w:eastAsia="zh-CN"/>
              </w:rPr>
              <w:t>For completion by the first marker</w:t>
            </w:r>
            <w:r w:rsidRPr="00996256">
              <w:rPr>
                <w:rFonts w:ascii="Calibri" w:eastAsia="SimSun" w:hAnsi="Calibri" w:cs="Tahoma"/>
                <w:i/>
                <w:color w:val="000000"/>
                <w:sz w:val="24"/>
                <w:szCs w:val="24"/>
                <w:lang w:eastAsia="zh-CN"/>
              </w:rPr>
              <w:t>:</w:t>
            </w:r>
          </w:p>
          <w:p w14:paraId="554244FD"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Comments:</w:t>
            </w:r>
          </w:p>
          <w:p w14:paraId="6A5D8F6D"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2254298F"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11CB0814"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3501926D"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185B2B0E"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7C8F6830"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p w14:paraId="249CEACE" w14:textId="77777777" w:rsidR="008C5EFA" w:rsidRPr="00996256" w:rsidRDefault="008C5EFA" w:rsidP="00F106EE">
            <w:pPr>
              <w:spacing w:before="100" w:beforeAutospacing="1" w:after="100" w:afterAutospacing="1"/>
              <w:rPr>
                <w:rFonts w:ascii="Calibri" w:eastAsia="SimSun" w:hAnsi="Calibri" w:cs="Tahoma"/>
                <w:i/>
                <w:color w:val="000000"/>
                <w:sz w:val="24"/>
                <w:szCs w:val="24"/>
                <w:lang w:eastAsia="zh-CN"/>
              </w:rPr>
            </w:pPr>
          </w:p>
        </w:tc>
      </w:tr>
      <w:tr w:rsidR="008C5EFA" w:rsidRPr="00996256" w14:paraId="630499BA" w14:textId="77777777" w:rsidTr="00F106EE">
        <w:trPr>
          <w:gridAfter w:val="1"/>
          <w:wAfter w:w="101" w:type="dxa"/>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244B9C29" w14:textId="77777777" w:rsidR="008C5EFA" w:rsidRPr="00996256" w:rsidRDefault="008C5EFA" w:rsidP="00F106EE">
            <w:pPr>
              <w:spacing w:before="100" w:after="100"/>
              <w:ind w:left="142" w:right="34"/>
              <w:rPr>
                <w:rFonts w:ascii="Calibri" w:eastAsia="SimSun" w:hAnsi="Calibri" w:cs="Tahoma"/>
                <w:color w:val="000000"/>
                <w:sz w:val="24"/>
                <w:szCs w:val="24"/>
                <w:lang w:eastAsia="zh-CN"/>
              </w:rPr>
            </w:pPr>
            <w:r w:rsidRPr="00996256">
              <w:rPr>
                <w:rFonts w:ascii="Calibri" w:eastAsia="SimSun" w:hAnsi="Calibri" w:cs="Tahoma"/>
                <w:color w:val="000000"/>
                <w:sz w:val="24"/>
                <w:szCs w:val="24"/>
                <w:lang w:eastAsia="zh-CN"/>
              </w:rPr>
              <w:t>First Marker’s Mark:</w:t>
            </w:r>
          </w:p>
          <w:p w14:paraId="03B29D8D" w14:textId="77777777" w:rsidR="008C5EFA" w:rsidRPr="00996256" w:rsidRDefault="008C5EFA" w:rsidP="00F106EE">
            <w:pPr>
              <w:spacing w:before="100" w:after="100"/>
              <w:ind w:left="142" w:right="34"/>
              <w:rPr>
                <w:rFonts w:ascii="Calibri" w:eastAsia="SimSun" w:hAnsi="Calibri" w:cs="Tahoma"/>
                <w:i/>
                <w:color w:val="000000"/>
                <w:sz w:val="24"/>
                <w:szCs w:val="24"/>
                <w:lang w:eastAsia="zh-CN"/>
              </w:rPr>
            </w:pPr>
            <w:r w:rsidRPr="00996256">
              <w:rPr>
                <w:rFonts w:ascii="Calibri" w:eastAsia="SimSun" w:hAnsi="Calibri" w:cs="Tahoma"/>
                <w:color w:val="000000"/>
                <w:sz w:val="24"/>
                <w:szCs w:val="24"/>
                <w:lang w:eastAsia="zh-CN"/>
              </w:rPr>
              <w:t>Signature:</w:t>
            </w:r>
            <w:r w:rsidRPr="00996256">
              <w:rPr>
                <w:rFonts w:ascii="Calibri" w:eastAsia="SimSun" w:hAnsi="Calibri" w:cs="Tahoma"/>
                <w:i/>
                <w:color w:val="000000"/>
                <w:sz w:val="24"/>
                <w:szCs w:val="24"/>
                <w:lang w:eastAsia="zh-CN"/>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7652D6BA" w14:textId="77777777" w:rsidR="008C5EFA" w:rsidRPr="00996256" w:rsidRDefault="008C5EFA" w:rsidP="00F106EE">
            <w:pPr>
              <w:spacing w:before="100"/>
              <w:ind w:left="142" w:right="34"/>
              <w:rPr>
                <w:rFonts w:ascii="Calibri" w:eastAsia="SimSun" w:hAnsi="Calibri" w:cs="Tahoma"/>
                <w:i/>
                <w:color w:val="000000"/>
                <w:sz w:val="24"/>
                <w:szCs w:val="24"/>
                <w:lang w:eastAsia="zh-CN"/>
              </w:rPr>
            </w:pPr>
            <w:r w:rsidRPr="00996256">
              <w:rPr>
                <w:rFonts w:ascii="Calibri" w:eastAsia="SimSun" w:hAnsi="Calibri" w:cs="Tahoma"/>
                <w:i/>
                <w:color w:val="000000"/>
                <w:sz w:val="24"/>
                <w:szCs w:val="24"/>
                <w:lang w:eastAsia="zh-CN"/>
              </w:rPr>
              <w:t>Date:</w:t>
            </w:r>
          </w:p>
        </w:tc>
      </w:tr>
      <w:tr w:rsidR="008C5EFA" w:rsidRPr="00996256" w14:paraId="52058419" w14:textId="77777777" w:rsidTr="00F106EE">
        <w:tc>
          <w:tcPr>
            <w:tcW w:w="8856" w:type="dxa"/>
            <w:gridSpan w:val="7"/>
            <w:tcBorders>
              <w:top w:val="single" w:sz="4" w:space="0" w:color="000000"/>
              <w:left w:val="single" w:sz="4" w:space="0" w:color="000000"/>
              <w:bottom w:val="single" w:sz="4" w:space="0" w:color="000000"/>
              <w:right w:val="single" w:sz="4" w:space="0" w:color="000000"/>
            </w:tcBorders>
          </w:tcPr>
          <w:p w14:paraId="428A4DA9"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i/>
                <w:color w:val="000000"/>
                <w:sz w:val="24"/>
                <w:szCs w:val="24"/>
                <w:lang w:eastAsia="zh-CN"/>
              </w:rPr>
              <w:lastRenderedPageBreak/>
              <w:t>For completion by the second marker (if appropriate)</w:t>
            </w:r>
            <w:r w:rsidRPr="00996256">
              <w:rPr>
                <w:rFonts w:ascii="Calibri" w:eastAsia="SimSun" w:hAnsi="Calibri" w:cs="Tahoma"/>
                <w:bCs/>
                <w:color w:val="000000"/>
                <w:sz w:val="24"/>
                <w:szCs w:val="24"/>
                <w:lang w:eastAsia="zh-CN"/>
              </w:rPr>
              <w:t>:</w:t>
            </w:r>
          </w:p>
          <w:p w14:paraId="4ED2251C" w14:textId="77777777" w:rsidR="008C5EFA" w:rsidRPr="00996256" w:rsidRDefault="008C5EFA" w:rsidP="00F106EE">
            <w:pPr>
              <w:ind w:right="-334"/>
              <w:rPr>
                <w:rFonts w:ascii="Calibri" w:eastAsia="SimSun" w:hAnsi="Calibri" w:cs="Tahoma"/>
                <w:bCs/>
                <w:color w:val="000000"/>
                <w:sz w:val="24"/>
                <w:szCs w:val="24"/>
                <w:lang w:eastAsia="zh-CN"/>
              </w:rPr>
            </w:pPr>
          </w:p>
          <w:p w14:paraId="6EE67F68"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Comments:</w:t>
            </w:r>
          </w:p>
          <w:p w14:paraId="1BB2A9A0" w14:textId="77777777" w:rsidR="008C5EFA" w:rsidRPr="00996256" w:rsidRDefault="008C5EFA" w:rsidP="00F106EE">
            <w:pPr>
              <w:ind w:right="-334"/>
              <w:rPr>
                <w:rFonts w:ascii="Calibri" w:eastAsia="SimSun" w:hAnsi="Calibri" w:cs="Tahoma"/>
                <w:bCs/>
                <w:color w:val="000000"/>
                <w:sz w:val="24"/>
                <w:szCs w:val="24"/>
                <w:lang w:eastAsia="zh-CN"/>
              </w:rPr>
            </w:pPr>
          </w:p>
          <w:p w14:paraId="302227E2" w14:textId="77777777" w:rsidR="008C5EFA" w:rsidRPr="00996256" w:rsidRDefault="008C5EFA" w:rsidP="00F106EE">
            <w:pPr>
              <w:ind w:right="-334"/>
              <w:rPr>
                <w:rFonts w:ascii="Calibri" w:eastAsia="SimSun" w:hAnsi="Calibri" w:cs="Tahoma"/>
                <w:bCs/>
                <w:color w:val="000000"/>
                <w:sz w:val="24"/>
                <w:szCs w:val="24"/>
                <w:lang w:eastAsia="zh-CN"/>
              </w:rPr>
            </w:pPr>
          </w:p>
          <w:p w14:paraId="2960CAE4" w14:textId="77777777" w:rsidR="008C5EFA" w:rsidRPr="00996256" w:rsidRDefault="008C5EFA" w:rsidP="00F106EE">
            <w:pPr>
              <w:ind w:right="-334"/>
              <w:rPr>
                <w:rFonts w:ascii="Calibri" w:eastAsia="SimSun" w:hAnsi="Calibri" w:cs="Tahoma"/>
                <w:bCs/>
                <w:color w:val="000000"/>
                <w:sz w:val="24"/>
                <w:szCs w:val="24"/>
                <w:lang w:eastAsia="zh-CN"/>
              </w:rPr>
            </w:pPr>
          </w:p>
          <w:p w14:paraId="015452BE" w14:textId="77777777" w:rsidR="008C5EFA" w:rsidRPr="00996256" w:rsidRDefault="008C5EFA" w:rsidP="00F106EE">
            <w:pPr>
              <w:ind w:right="-334"/>
              <w:rPr>
                <w:rFonts w:ascii="Calibri" w:eastAsia="SimSun" w:hAnsi="Calibri" w:cs="Tahoma"/>
                <w:bCs/>
                <w:color w:val="000000"/>
                <w:sz w:val="24"/>
                <w:szCs w:val="24"/>
                <w:lang w:eastAsia="zh-CN"/>
              </w:rPr>
            </w:pPr>
          </w:p>
          <w:p w14:paraId="1AF6E232" w14:textId="77777777" w:rsidR="008C5EFA" w:rsidRPr="00996256" w:rsidRDefault="008C5EFA" w:rsidP="00F106EE">
            <w:pPr>
              <w:ind w:right="-334"/>
              <w:rPr>
                <w:rFonts w:ascii="Calibri" w:eastAsia="SimSun" w:hAnsi="Calibri" w:cs="Tahoma"/>
                <w:bCs/>
                <w:color w:val="000000"/>
                <w:sz w:val="24"/>
                <w:szCs w:val="24"/>
                <w:lang w:eastAsia="zh-CN"/>
              </w:rPr>
            </w:pPr>
          </w:p>
          <w:p w14:paraId="0C506139" w14:textId="77777777" w:rsidR="008C5EFA" w:rsidRPr="00996256" w:rsidRDefault="008C5EFA" w:rsidP="00F106EE">
            <w:pPr>
              <w:ind w:right="-334"/>
              <w:rPr>
                <w:rFonts w:ascii="Calibri" w:eastAsia="SimSun" w:hAnsi="Calibri" w:cs="Tahoma"/>
                <w:bCs/>
                <w:color w:val="000000"/>
                <w:sz w:val="24"/>
                <w:szCs w:val="24"/>
                <w:lang w:eastAsia="zh-CN"/>
              </w:rPr>
            </w:pPr>
          </w:p>
          <w:p w14:paraId="02AE8A82" w14:textId="77777777" w:rsidR="008C5EFA" w:rsidRPr="00996256" w:rsidRDefault="008C5EFA" w:rsidP="00F106EE">
            <w:pPr>
              <w:ind w:right="-334"/>
              <w:rPr>
                <w:rFonts w:ascii="Calibri" w:eastAsia="SimSun" w:hAnsi="Calibri" w:cs="Tahoma"/>
                <w:bCs/>
                <w:color w:val="000000"/>
                <w:sz w:val="24"/>
                <w:szCs w:val="24"/>
                <w:lang w:eastAsia="zh-CN"/>
              </w:rPr>
            </w:pPr>
          </w:p>
          <w:p w14:paraId="7D04614C" w14:textId="77777777" w:rsidR="008C5EFA" w:rsidRPr="00996256" w:rsidRDefault="008C5EFA" w:rsidP="00F106EE">
            <w:pPr>
              <w:ind w:right="-334"/>
              <w:rPr>
                <w:rFonts w:ascii="Calibri" w:eastAsia="SimSun" w:hAnsi="Calibri" w:cs="Tahoma"/>
                <w:bCs/>
                <w:color w:val="000000"/>
                <w:sz w:val="24"/>
                <w:szCs w:val="24"/>
                <w:lang w:eastAsia="zh-CN"/>
              </w:rPr>
            </w:pPr>
          </w:p>
          <w:p w14:paraId="2C158E6C" w14:textId="77777777" w:rsidR="008C5EFA" w:rsidRPr="00996256" w:rsidRDefault="008C5EFA" w:rsidP="00F106EE">
            <w:pPr>
              <w:ind w:right="-334"/>
              <w:rPr>
                <w:rFonts w:ascii="Calibri" w:eastAsia="SimSun" w:hAnsi="Calibri" w:cs="Tahoma"/>
                <w:bCs/>
                <w:color w:val="000000"/>
                <w:sz w:val="24"/>
                <w:szCs w:val="24"/>
                <w:lang w:eastAsia="zh-CN"/>
              </w:rPr>
            </w:pPr>
          </w:p>
        </w:tc>
      </w:tr>
      <w:tr w:rsidR="008C5EFA" w:rsidRPr="00996256" w14:paraId="3B9CF55F" w14:textId="77777777" w:rsidTr="00F106E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8A99C22"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Second Marker’s  Mark:</w:t>
            </w:r>
          </w:p>
          <w:p w14:paraId="5DD79127"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Signature:</w:t>
            </w:r>
          </w:p>
        </w:tc>
        <w:tc>
          <w:tcPr>
            <w:tcW w:w="3645" w:type="dxa"/>
            <w:gridSpan w:val="5"/>
            <w:tcBorders>
              <w:top w:val="single" w:sz="4" w:space="0" w:color="000000"/>
              <w:left w:val="single" w:sz="4" w:space="0" w:color="000000"/>
              <w:bottom w:val="single" w:sz="4" w:space="0" w:color="000000"/>
              <w:right w:val="single" w:sz="4" w:space="0" w:color="000000"/>
            </w:tcBorders>
            <w:hideMark/>
          </w:tcPr>
          <w:p w14:paraId="31E865FA"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Date:</w:t>
            </w:r>
          </w:p>
        </w:tc>
      </w:tr>
      <w:tr w:rsidR="008C5EFA" w:rsidRPr="00996256" w14:paraId="19C3B028" w14:textId="77777777" w:rsidTr="00F106EE">
        <w:trPr>
          <w:trHeight w:val="720"/>
        </w:trPr>
        <w:tc>
          <w:tcPr>
            <w:tcW w:w="8856" w:type="dxa"/>
            <w:gridSpan w:val="7"/>
            <w:tcBorders>
              <w:top w:val="single" w:sz="4" w:space="0" w:color="000000"/>
              <w:left w:val="single" w:sz="4" w:space="0" w:color="000000"/>
              <w:bottom w:val="single" w:sz="4" w:space="0" w:color="000000"/>
              <w:right w:val="single" w:sz="4" w:space="0" w:color="000000"/>
            </w:tcBorders>
          </w:tcPr>
          <w:p w14:paraId="0F7E1747" w14:textId="77777777" w:rsidR="008C5EFA" w:rsidRPr="00996256" w:rsidRDefault="008C5EFA" w:rsidP="00F106EE">
            <w:pPr>
              <w:ind w:left="142" w:right="34"/>
              <w:rPr>
                <w:rFonts w:ascii="Calibri" w:eastAsia="SimSun" w:hAnsi="Calibri" w:cs="Tahoma"/>
                <w:b/>
                <w:i/>
                <w:color w:val="000000"/>
                <w:sz w:val="24"/>
                <w:szCs w:val="24"/>
                <w:lang w:eastAsia="zh-CN"/>
              </w:rPr>
            </w:pPr>
            <w:r w:rsidRPr="00996256">
              <w:rPr>
                <w:rFonts w:ascii="Calibri" w:eastAsia="SimSun" w:hAnsi="Calibri" w:cs="Tahoma"/>
                <w:b/>
                <w:i/>
                <w:color w:val="000000"/>
                <w:sz w:val="24"/>
                <w:szCs w:val="24"/>
                <w:lang w:eastAsia="zh-CN"/>
              </w:rPr>
              <w:t>NB.</w:t>
            </w:r>
            <w:r w:rsidRPr="00996256">
              <w:rPr>
                <w:rFonts w:ascii="Calibri" w:eastAsia="SimSun" w:hAnsi="Calibri" w:cs="Tahoma"/>
                <w:i/>
                <w:color w:val="000000"/>
                <w:sz w:val="24"/>
                <w:szCs w:val="24"/>
                <w:lang w:eastAsia="zh-CN"/>
              </w:rPr>
              <w:t xml:space="preserve">  </w:t>
            </w:r>
            <w:r w:rsidRPr="00996256">
              <w:rPr>
                <w:rFonts w:ascii="Calibri" w:eastAsia="SimSun" w:hAnsi="Calibri" w:cs="Tahoma"/>
                <w:b/>
                <w:i/>
                <w:color w:val="000000"/>
                <w:sz w:val="24"/>
                <w:szCs w:val="24"/>
                <w:lang w:eastAsia="zh-CN"/>
              </w:rPr>
              <w:t>All marks are provisional until confirmed by the final examination board.</w:t>
            </w:r>
          </w:p>
          <w:p w14:paraId="734FC97E" w14:textId="77777777" w:rsidR="008C5EFA" w:rsidRPr="00996256" w:rsidRDefault="008C5EFA" w:rsidP="00F106EE">
            <w:pPr>
              <w:ind w:left="142" w:right="34"/>
              <w:rPr>
                <w:rFonts w:ascii="Calibri" w:eastAsia="SimSun" w:hAnsi="Calibri" w:cs="Tahoma"/>
                <w:b/>
                <w:i/>
                <w:color w:val="000000"/>
                <w:sz w:val="24"/>
                <w:szCs w:val="24"/>
                <w:lang w:eastAsia="zh-CN"/>
              </w:rPr>
            </w:pPr>
          </w:p>
          <w:p w14:paraId="56F1EAA5" w14:textId="77777777" w:rsidR="008C5EFA" w:rsidRPr="00996256" w:rsidRDefault="008C5EFA" w:rsidP="00F106EE">
            <w:pPr>
              <w:ind w:right="-334"/>
              <w:rPr>
                <w:rFonts w:ascii="Calibri" w:eastAsia="SimSun" w:hAnsi="Calibri" w:cs="Tahoma"/>
                <w:bCs/>
                <w:color w:val="000000"/>
                <w:sz w:val="24"/>
                <w:szCs w:val="24"/>
                <w:lang w:eastAsia="zh-CN"/>
              </w:rPr>
            </w:pPr>
          </w:p>
        </w:tc>
      </w:tr>
    </w:tbl>
    <w:p w14:paraId="0349BDCF" w14:textId="77777777" w:rsidR="008C5EFA" w:rsidRPr="00996256" w:rsidRDefault="008C5EFA" w:rsidP="008C5EFA">
      <w:pPr>
        <w:ind w:right="-334"/>
        <w:rPr>
          <w:rFonts w:ascii="Trebuchet MS" w:eastAsia="SimSun" w:hAnsi="Trebuchet MS" w:cs="Tahoma"/>
          <w:bCs/>
          <w:color w:val="000000"/>
          <w:sz w:val="24"/>
          <w:szCs w:val="24"/>
          <w:lang w:eastAsia="zh-CN"/>
        </w:rPr>
      </w:pPr>
    </w:p>
    <w:p w14:paraId="3F03686B" w14:textId="77777777" w:rsidR="008C5EFA" w:rsidRPr="00996256" w:rsidRDefault="008C5EFA" w:rsidP="008C5EFA">
      <w:pPr>
        <w:ind w:right="-334"/>
        <w:rPr>
          <w:rFonts w:ascii="Trebuchet MS" w:eastAsia="SimSun" w:hAnsi="Trebuchet MS" w:cs="Tahoma"/>
          <w:bCs/>
          <w:color w:val="000000"/>
          <w:sz w:val="24"/>
          <w:szCs w:val="24"/>
          <w:lang w:eastAsia="zh-CN"/>
        </w:rPr>
      </w:pPr>
    </w:p>
    <w:p w14:paraId="00C9AFE3" w14:textId="77777777" w:rsidR="008C5EFA" w:rsidRPr="00996256" w:rsidRDefault="008C5EFA" w:rsidP="008C5EFA">
      <w:pPr>
        <w:ind w:right="-334"/>
        <w:rPr>
          <w:rFonts w:ascii="Trebuchet MS" w:eastAsia="SimSun" w:hAnsi="Trebuchet MS" w:cs="Tahoma"/>
          <w:bCs/>
          <w:color w:val="000000"/>
          <w:sz w:val="24"/>
          <w:szCs w:val="24"/>
          <w:lang w:eastAsia="zh-CN"/>
        </w:rPr>
      </w:pPr>
    </w:p>
    <w:p w14:paraId="546D47DE" w14:textId="77777777" w:rsidR="008C5EFA" w:rsidRPr="00996256" w:rsidRDefault="008C5EFA" w:rsidP="008C5EFA">
      <w:pPr>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494"/>
      </w:tblGrid>
      <w:tr w:rsidR="008C5EFA" w:rsidRPr="00996256" w14:paraId="7D8C3921" w14:textId="77777777" w:rsidTr="00F106EE">
        <w:tc>
          <w:tcPr>
            <w:tcW w:w="8856" w:type="dxa"/>
            <w:tcBorders>
              <w:top w:val="single" w:sz="4" w:space="0" w:color="000000"/>
              <w:left w:val="single" w:sz="4" w:space="0" w:color="000000"/>
              <w:bottom w:val="single" w:sz="4" w:space="0" w:color="000000"/>
              <w:right w:val="single" w:sz="4" w:space="0" w:color="000000"/>
            </w:tcBorders>
          </w:tcPr>
          <w:p w14:paraId="7F6AF686"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i/>
                <w:color w:val="000000"/>
                <w:sz w:val="24"/>
                <w:szCs w:val="24"/>
                <w:lang w:eastAsia="zh-CN"/>
              </w:rPr>
              <w:t>For completion by the External Examiner</w:t>
            </w:r>
            <w:r w:rsidRPr="00996256">
              <w:rPr>
                <w:rFonts w:ascii="Calibri" w:eastAsia="SimSun" w:hAnsi="Calibri" w:cs="Tahoma"/>
                <w:bCs/>
                <w:color w:val="000000"/>
                <w:sz w:val="24"/>
                <w:szCs w:val="24"/>
                <w:lang w:eastAsia="zh-CN"/>
              </w:rPr>
              <w:t>:</w:t>
            </w:r>
          </w:p>
          <w:p w14:paraId="4580670B" w14:textId="77777777" w:rsidR="008C5EFA" w:rsidRPr="00996256" w:rsidRDefault="008C5EFA" w:rsidP="00F106EE">
            <w:pPr>
              <w:ind w:right="-334"/>
              <w:rPr>
                <w:rFonts w:ascii="Calibri" w:eastAsia="SimSun" w:hAnsi="Calibri" w:cs="Tahoma"/>
                <w:bCs/>
                <w:color w:val="000000"/>
                <w:sz w:val="24"/>
                <w:szCs w:val="24"/>
                <w:lang w:eastAsia="zh-CN"/>
              </w:rPr>
            </w:pPr>
          </w:p>
          <w:p w14:paraId="69FDEE48"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Comments:</w:t>
            </w:r>
          </w:p>
          <w:p w14:paraId="4DAB1F77" w14:textId="77777777" w:rsidR="008C5EFA" w:rsidRPr="00996256" w:rsidRDefault="008C5EFA" w:rsidP="00F106EE">
            <w:pPr>
              <w:ind w:right="-334"/>
              <w:rPr>
                <w:rFonts w:ascii="Calibri" w:eastAsia="SimSun" w:hAnsi="Calibri" w:cs="Tahoma"/>
                <w:bCs/>
                <w:color w:val="000000"/>
                <w:sz w:val="24"/>
                <w:szCs w:val="24"/>
                <w:lang w:eastAsia="zh-CN"/>
              </w:rPr>
            </w:pPr>
          </w:p>
          <w:p w14:paraId="38E2F3DE" w14:textId="77777777" w:rsidR="008C5EFA" w:rsidRPr="00996256" w:rsidRDefault="008C5EFA" w:rsidP="00F106EE">
            <w:pPr>
              <w:ind w:right="-334"/>
              <w:rPr>
                <w:rFonts w:ascii="Calibri" w:eastAsia="SimSun" w:hAnsi="Calibri" w:cs="Tahoma"/>
                <w:bCs/>
                <w:color w:val="000000"/>
                <w:sz w:val="24"/>
                <w:szCs w:val="24"/>
                <w:lang w:eastAsia="zh-CN"/>
              </w:rPr>
            </w:pPr>
          </w:p>
          <w:p w14:paraId="75B26B1B" w14:textId="77777777" w:rsidR="008C5EFA" w:rsidRPr="00996256" w:rsidRDefault="008C5EFA" w:rsidP="00F106EE">
            <w:pPr>
              <w:ind w:right="-334"/>
              <w:rPr>
                <w:rFonts w:ascii="Calibri" w:eastAsia="SimSun" w:hAnsi="Calibri" w:cs="Tahoma"/>
                <w:bCs/>
                <w:color w:val="000000"/>
                <w:sz w:val="24"/>
                <w:szCs w:val="24"/>
                <w:lang w:eastAsia="zh-CN"/>
              </w:rPr>
            </w:pPr>
          </w:p>
          <w:p w14:paraId="58C3D462" w14:textId="77777777" w:rsidR="008C5EFA" w:rsidRPr="00996256" w:rsidRDefault="008C5EFA" w:rsidP="00F106EE">
            <w:pPr>
              <w:ind w:right="-334"/>
              <w:rPr>
                <w:rFonts w:ascii="Calibri" w:eastAsia="SimSun" w:hAnsi="Calibri" w:cs="Tahoma"/>
                <w:bCs/>
                <w:color w:val="000000"/>
                <w:sz w:val="24"/>
                <w:szCs w:val="24"/>
                <w:lang w:eastAsia="zh-CN"/>
              </w:rPr>
            </w:pPr>
          </w:p>
          <w:p w14:paraId="6BB78AE4" w14:textId="77777777" w:rsidR="008C5EFA" w:rsidRPr="00996256" w:rsidRDefault="008C5EFA" w:rsidP="00F106EE">
            <w:pPr>
              <w:ind w:right="-334"/>
              <w:rPr>
                <w:rFonts w:ascii="Calibri" w:eastAsia="SimSun" w:hAnsi="Calibri" w:cs="Tahoma"/>
                <w:bCs/>
                <w:color w:val="000000"/>
                <w:sz w:val="24"/>
                <w:szCs w:val="24"/>
                <w:lang w:eastAsia="zh-CN"/>
              </w:rPr>
            </w:pPr>
          </w:p>
          <w:p w14:paraId="7B583E1E" w14:textId="77777777" w:rsidR="008C5EFA" w:rsidRPr="00996256" w:rsidRDefault="008C5EFA" w:rsidP="00F106EE">
            <w:pPr>
              <w:ind w:right="-334"/>
              <w:rPr>
                <w:rFonts w:ascii="Calibri" w:eastAsia="SimSun" w:hAnsi="Calibri" w:cs="Tahoma"/>
                <w:bCs/>
                <w:color w:val="000000"/>
                <w:sz w:val="24"/>
                <w:szCs w:val="24"/>
                <w:lang w:eastAsia="zh-CN"/>
              </w:rPr>
            </w:pPr>
          </w:p>
          <w:p w14:paraId="0353F751" w14:textId="77777777" w:rsidR="008C5EFA" w:rsidRPr="00996256" w:rsidRDefault="008C5EFA" w:rsidP="00F106EE">
            <w:pPr>
              <w:ind w:right="-334"/>
              <w:rPr>
                <w:rFonts w:ascii="Calibri" w:eastAsia="SimSun" w:hAnsi="Calibri" w:cs="Tahoma"/>
                <w:bCs/>
                <w:color w:val="000000"/>
                <w:sz w:val="24"/>
                <w:szCs w:val="24"/>
                <w:lang w:eastAsia="zh-CN"/>
              </w:rPr>
            </w:pPr>
          </w:p>
          <w:p w14:paraId="47439FFD" w14:textId="77777777" w:rsidR="008C5EFA" w:rsidRPr="00996256" w:rsidRDefault="008C5EFA" w:rsidP="00F106EE">
            <w:pPr>
              <w:ind w:right="-334"/>
              <w:rPr>
                <w:rFonts w:ascii="Calibri" w:eastAsia="SimSun" w:hAnsi="Calibri" w:cs="Tahoma"/>
                <w:bCs/>
                <w:color w:val="000000"/>
                <w:sz w:val="24"/>
                <w:szCs w:val="24"/>
                <w:lang w:eastAsia="zh-CN"/>
              </w:rPr>
            </w:pPr>
          </w:p>
          <w:p w14:paraId="085D8448" w14:textId="77777777" w:rsidR="008C5EFA" w:rsidRPr="00996256" w:rsidRDefault="008C5EFA" w:rsidP="00F106EE">
            <w:pPr>
              <w:ind w:right="-334"/>
              <w:rPr>
                <w:rFonts w:ascii="Calibri" w:eastAsia="SimSun" w:hAnsi="Calibri" w:cs="Tahoma"/>
                <w:bCs/>
                <w:color w:val="000000"/>
                <w:sz w:val="24"/>
                <w:szCs w:val="24"/>
                <w:lang w:eastAsia="zh-CN"/>
              </w:rPr>
            </w:pPr>
          </w:p>
          <w:p w14:paraId="06A880B2" w14:textId="77777777" w:rsidR="008C5EFA" w:rsidRPr="00996256" w:rsidRDefault="008C5EFA" w:rsidP="00F106EE">
            <w:pPr>
              <w:ind w:right="-334"/>
              <w:rPr>
                <w:rFonts w:ascii="Calibri" w:eastAsia="SimSun" w:hAnsi="Calibri" w:cs="Tahoma"/>
                <w:bCs/>
                <w:color w:val="000000"/>
                <w:sz w:val="24"/>
                <w:szCs w:val="24"/>
                <w:lang w:eastAsia="zh-CN"/>
              </w:rPr>
            </w:pPr>
          </w:p>
          <w:p w14:paraId="095DEB88" w14:textId="77777777" w:rsidR="008C5EFA" w:rsidRPr="00996256" w:rsidRDefault="008C5EFA" w:rsidP="00F106EE">
            <w:pPr>
              <w:ind w:right="-334"/>
              <w:rPr>
                <w:rFonts w:ascii="Calibri" w:eastAsia="SimSun" w:hAnsi="Calibri" w:cs="Tahoma"/>
                <w:bCs/>
                <w:color w:val="000000"/>
                <w:sz w:val="24"/>
                <w:szCs w:val="24"/>
                <w:lang w:eastAsia="zh-CN"/>
              </w:rPr>
            </w:pPr>
          </w:p>
          <w:p w14:paraId="73218317" w14:textId="77777777" w:rsidR="008C5EFA" w:rsidRPr="00996256" w:rsidRDefault="008C5EFA" w:rsidP="00F106EE">
            <w:pPr>
              <w:ind w:right="-334"/>
              <w:rPr>
                <w:rFonts w:ascii="Calibri" w:eastAsia="SimSun" w:hAnsi="Calibri" w:cs="Tahoma"/>
                <w:bCs/>
                <w:color w:val="000000"/>
                <w:sz w:val="24"/>
                <w:szCs w:val="24"/>
                <w:lang w:eastAsia="zh-CN"/>
              </w:rPr>
            </w:pPr>
          </w:p>
          <w:p w14:paraId="67AEFC85" w14:textId="77777777" w:rsidR="008C5EFA" w:rsidRPr="00996256" w:rsidRDefault="008C5EFA" w:rsidP="00F106EE">
            <w:pPr>
              <w:ind w:right="-334"/>
              <w:rPr>
                <w:rFonts w:ascii="Calibri" w:eastAsia="SimSun" w:hAnsi="Calibri" w:cs="Tahoma"/>
                <w:bCs/>
                <w:color w:val="000000"/>
                <w:sz w:val="24"/>
                <w:szCs w:val="24"/>
                <w:lang w:eastAsia="zh-CN"/>
              </w:rPr>
            </w:pPr>
          </w:p>
          <w:p w14:paraId="3F1A5B33" w14:textId="77777777" w:rsidR="008C5EFA" w:rsidRPr="00996256" w:rsidRDefault="008C5EFA" w:rsidP="00F106EE">
            <w:pPr>
              <w:ind w:right="-334"/>
              <w:rPr>
                <w:rFonts w:ascii="Calibri" w:eastAsia="SimSun" w:hAnsi="Calibri" w:cs="Tahoma"/>
                <w:bCs/>
                <w:color w:val="000000"/>
                <w:sz w:val="24"/>
                <w:szCs w:val="24"/>
                <w:lang w:eastAsia="zh-CN"/>
              </w:rPr>
            </w:pPr>
          </w:p>
          <w:p w14:paraId="7129880B"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Proposed Mark:</w:t>
            </w:r>
          </w:p>
          <w:p w14:paraId="61550A00" w14:textId="77777777" w:rsidR="008C5EFA" w:rsidRPr="00996256" w:rsidRDefault="008C5EFA" w:rsidP="00F106EE">
            <w:pPr>
              <w:ind w:right="-334"/>
              <w:rPr>
                <w:rFonts w:ascii="Calibri" w:eastAsia="SimSun" w:hAnsi="Calibri" w:cs="Tahoma"/>
                <w:bCs/>
                <w:color w:val="000000"/>
                <w:sz w:val="24"/>
                <w:szCs w:val="24"/>
                <w:lang w:eastAsia="zh-CN"/>
              </w:rPr>
            </w:pPr>
          </w:p>
          <w:p w14:paraId="166D9385" w14:textId="77777777" w:rsidR="008C5EFA" w:rsidRPr="00996256" w:rsidRDefault="008C5EFA" w:rsidP="00F106EE">
            <w:pPr>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Signature of External Examiner:</w:t>
            </w:r>
          </w:p>
          <w:p w14:paraId="04C10FEA" w14:textId="77777777" w:rsidR="008C5EFA" w:rsidRPr="00996256" w:rsidRDefault="008C5EFA" w:rsidP="00F106EE">
            <w:pPr>
              <w:ind w:right="-334"/>
              <w:rPr>
                <w:rFonts w:ascii="Calibri" w:eastAsia="SimSun" w:hAnsi="Calibri" w:cs="Tahoma"/>
                <w:bCs/>
                <w:color w:val="000000"/>
                <w:sz w:val="24"/>
                <w:szCs w:val="24"/>
                <w:lang w:eastAsia="zh-CN"/>
              </w:rPr>
            </w:pPr>
          </w:p>
        </w:tc>
      </w:tr>
      <w:tr w:rsidR="008C5EFA" w:rsidRPr="00996256" w14:paraId="3973C2D4" w14:textId="77777777" w:rsidTr="00F106EE">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07789EE1" w14:textId="77777777" w:rsidR="008C5EFA" w:rsidRPr="00996256" w:rsidRDefault="008C5EFA" w:rsidP="00F106EE">
            <w:pPr>
              <w:tabs>
                <w:tab w:val="left" w:pos="2835"/>
              </w:tabs>
              <w:ind w:right="-334"/>
              <w:rPr>
                <w:rFonts w:ascii="Calibri" w:eastAsia="SimSun" w:hAnsi="Calibri" w:cs="Tahoma"/>
                <w:bCs/>
                <w:color w:val="000000"/>
                <w:sz w:val="24"/>
                <w:szCs w:val="24"/>
                <w:lang w:eastAsia="zh-CN"/>
              </w:rPr>
            </w:pPr>
            <w:r w:rsidRPr="00996256">
              <w:rPr>
                <w:rFonts w:ascii="Calibri" w:eastAsia="SimSun" w:hAnsi="Calibri" w:cs="Tahoma"/>
                <w:bCs/>
                <w:color w:val="000000"/>
                <w:sz w:val="24"/>
                <w:szCs w:val="24"/>
                <w:lang w:eastAsia="zh-CN"/>
              </w:rPr>
              <w:t>Final Agreed Mark:</w:t>
            </w:r>
          </w:p>
        </w:tc>
      </w:tr>
    </w:tbl>
    <w:p w14:paraId="65D88FA9" w14:textId="77777777" w:rsidR="00211B0F" w:rsidRDefault="00211B0F" w:rsidP="00110B54">
      <w:pPr>
        <w:spacing w:line="360" w:lineRule="auto"/>
        <w:jc w:val="both"/>
        <w:rPr>
          <w:rFonts w:ascii="Helvetica" w:hAnsi="Helvetica"/>
          <w:b/>
          <w:sz w:val="32"/>
          <w:szCs w:val="28"/>
        </w:rPr>
      </w:pPr>
    </w:p>
    <w:p w14:paraId="0151BF4B" w14:textId="1BB76634" w:rsidR="00110B54" w:rsidRPr="00211B0F" w:rsidRDefault="00110B54" w:rsidP="00110B54">
      <w:pPr>
        <w:spacing w:line="360" w:lineRule="auto"/>
        <w:jc w:val="both"/>
        <w:rPr>
          <w:rFonts w:ascii="Helvetica" w:hAnsi="Helvetica"/>
          <w:sz w:val="28"/>
          <w:szCs w:val="28"/>
        </w:rPr>
      </w:pPr>
      <w:r w:rsidRPr="00211B0F">
        <w:rPr>
          <w:rFonts w:ascii="Helvetica" w:hAnsi="Helvetica"/>
          <w:sz w:val="32"/>
          <w:szCs w:val="28"/>
        </w:rPr>
        <w:lastRenderedPageBreak/>
        <w:t>Abstract</w:t>
      </w:r>
    </w:p>
    <w:p w14:paraId="4B082C12" w14:textId="0C6C243A" w:rsidR="00B839EC" w:rsidRDefault="00110B54" w:rsidP="00B839EC">
      <w:pPr>
        <w:spacing w:line="360" w:lineRule="auto"/>
        <w:ind w:firstLine="720"/>
        <w:jc w:val="both"/>
        <w:rPr>
          <w:rFonts w:ascii="Helvetica" w:hAnsi="Helvetica"/>
          <w:sz w:val="28"/>
          <w:szCs w:val="28"/>
        </w:rPr>
      </w:pPr>
      <w:r w:rsidRPr="00370AFD">
        <w:rPr>
          <w:rFonts w:ascii="Helvetica" w:hAnsi="Helvetica"/>
          <w:sz w:val="28"/>
          <w:szCs w:val="28"/>
        </w:rPr>
        <w:t>Suicide</w:t>
      </w:r>
      <w:r>
        <w:rPr>
          <w:rFonts w:ascii="Helvetica" w:hAnsi="Helvetica"/>
          <w:sz w:val="28"/>
          <w:szCs w:val="28"/>
        </w:rPr>
        <w:t xml:space="preserve"> is a concern in modern-day culture as it has been over the ages. The reasons behind suicides have varied over time, relating to mental health and societal views, both contributing to suicide. In the </w:t>
      </w:r>
      <w:r w:rsidR="00211B0F">
        <w:rPr>
          <w:rFonts w:ascii="Helvetica" w:hAnsi="Helvetica"/>
          <w:sz w:val="28"/>
          <w:szCs w:val="28"/>
        </w:rPr>
        <w:t>R</w:t>
      </w:r>
      <w:r>
        <w:rPr>
          <w:rFonts w:ascii="Helvetica" w:hAnsi="Helvetica"/>
          <w:sz w:val="28"/>
          <w:szCs w:val="28"/>
        </w:rPr>
        <w:t xml:space="preserve">enaissance period, the term suicide did not exist, and the term self-murder was used. Self-murder meant to murder one’s self with malicious intent. It was a crime as it was a sin against the </w:t>
      </w:r>
      <w:r w:rsidR="00211B0F">
        <w:rPr>
          <w:rFonts w:ascii="Helvetica" w:hAnsi="Helvetica"/>
          <w:sz w:val="28"/>
          <w:szCs w:val="28"/>
        </w:rPr>
        <w:t>C</w:t>
      </w:r>
      <w:r>
        <w:rPr>
          <w:rFonts w:ascii="Helvetica" w:hAnsi="Helvetica"/>
          <w:sz w:val="28"/>
          <w:szCs w:val="28"/>
        </w:rPr>
        <w:t xml:space="preserve">hurch of England; you belonged to </w:t>
      </w:r>
      <w:r w:rsidR="00211B0F">
        <w:rPr>
          <w:rFonts w:ascii="Helvetica" w:hAnsi="Helvetica"/>
          <w:sz w:val="28"/>
          <w:szCs w:val="28"/>
        </w:rPr>
        <w:t>G</w:t>
      </w:r>
      <w:r>
        <w:rPr>
          <w:rFonts w:ascii="Helvetica" w:hAnsi="Helvetica"/>
          <w:sz w:val="28"/>
          <w:szCs w:val="28"/>
        </w:rPr>
        <w:t xml:space="preserve">od and it was not your right to murder yourself. However, in the same period, the term self-homicide was coined by John Donne in his work </w:t>
      </w:r>
      <w:r w:rsidRPr="00AE40BE">
        <w:rPr>
          <w:rFonts w:ascii="Helvetica" w:hAnsi="Helvetica"/>
          <w:i/>
          <w:sz w:val="28"/>
          <w:szCs w:val="28"/>
        </w:rPr>
        <w:t>Biathanatos</w:t>
      </w:r>
      <w:r>
        <w:rPr>
          <w:rFonts w:ascii="Helvetica" w:hAnsi="Helvetica"/>
          <w:sz w:val="28"/>
          <w:szCs w:val="28"/>
        </w:rPr>
        <w:t xml:space="preserve">, which was written as </w:t>
      </w:r>
      <w:r w:rsidR="008D6DEA">
        <w:rPr>
          <w:rFonts w:ascii="Helvetica" w:hAnsi="Helvetica"/>
          <w:sz w:val="28"/>
          <w:szCs w:val="28"/>
        </w:rPr>
        <w:t xml:space="preserve">a </w:t>
      </w:r>
      <w:r>
        <w:rPr>
          <w:rFonts w:ascii="Helvetica" w:hAnsi="Helvetica"/>
          <w:sz w:val="28"/>
          <w:szCs w:val="28"/>
        </w:rPr>
        <w:t xml:space="preserve">defence for suicide. </w:t>
      </w:r>
    </w:p>
    <w:p w14:paraId="506F23CE" w14:textId="765563A9" w:rsidR="00110B54" w:rsidRDefault="00110B54" w:rsidP="00B839EC">
      <w:pPr>
        <w:spacing w:line="360" w:lineRule="auto"/>
        <w:ind w:firstLine="720"/>
        <w:jc w:val="both"/>
        <w:rPr>
          <w:rFonts w:ascii="Helvetica" w:hAnsi="Helvetica"/>
          <w:sz w:val="28"/>
          <w:szCs w:val="28"/>
        </w:rPr>
      </w:pPr>
      <w:r>
        <w:rPr>
          <w:rFonts w:ascii="Helvetica" w:hAnsi="Helvetica"/>
          <w:sz w:val="28"/>
          <w:szCs w:val="28"/>
        </w:rPr>
        <w:t>Self-homicide meant to kill oneself with excusable o</w:t>
      </w:r>
      <w:r w:rsidR="00211B0F">
        <w:rPr>
          <w:rFonts w:ascii="Helvetica" w:hAnsi="Helvetica"/>
          <w:sz w:val="28"/>
          <w:szCs w:val="28"/>
        </w:rPr>
        <w:t>r</w:t>
      </w:r>
      <w:r>
        <w:rPr>
          <w:rFonts w:ascii="Helvetica" w:hAnsi="Helvetica"/>
          <w:sz w:val="28"/>
          <w:szCs w:val="28"/>
        </w:rPr>
        <w:t xml:space="preserve"> justifiable reason. This idea that suicide can be viewed differently in the </w:t>
      </w:r>
      <w:r w:rsidR="00211B0F">
        <w:rPr>
          <w:rFonts w:ascii="Helvetica" w:hAnsi="Helvetica"/>
          <w:sz w:val="28"/>
          <w:szCs w:val="28"/>
        </w:rPr>
        <w:t>R</w:t>
      </w:r>
      <w:r>
        <w:rPr>
          <w:rFonts w:ascii="Helvetica" w:hAnsi="Helvetica"/>
          <w:sz w:val="28"/>
          <w:szCs w:val="28"/>
        </w:rPr>
        <w:t>enaissance</w:t>
      </w:r>
      <w:r w:rsidR="00B839EC">
        <w:rPr>
          <w:rFonts w:ascii="Helvetica" w:hAnsi="Helvetica"/>
          <w:sz w:val="28"/>
          <w:szCs w:val="28"/>
        </w:rPr>
        <w:t xml:space="preserve"> </w:t>
      </w:r>
      <w:r>
        <w:rPr>
          <w:rFonts w:ascii="Helvetica" w:hAnsi="Helvetica"/>
          <w:sz w:val="28"/>
          <w:szCs w:val="28"/>
        </w:rPr>
        <w:t xml:space="preserve">is one that was questioned by Donne, and his term self-homicide can be applied to the deaths that were judged to be self-murder. This would launch an investigation into the suicide and could determine possible factors that related to the cause death. </w:t>
      </w:r>
    </w:p>
    <w:p w14:paraId="52BD7811" w14:textId="74A9AD9C" w:rsidR="00110B54" w:rsidRDefault="00110B54" w:rsidP="00110B54">
      <w:pPr>
        <w:spacing w:line="360" w:lineRule="auto"/>
        <w:ind w:firstLine="720"/>
        <w:jc w:val="both"/>
        <w:rPr>
          <w:rFonts w:ascii="Helvetica" w:hAnsi="Helvetica"/>
          <w:sz w:val="28"/>
          <w:szCs w:val="28"/>
        </w:rPr>
      </w:pPr>
      <w:r>
        <w:rPr>
          <w:rFonts w:ascii="Helvetica" w:hAnsi="Helvetica"/>
          <w:sz w:val="28"/>
          <w:szCs w:val="28"/>
        </w:rPr>
        <w:t xml:space="preserve">Suicide was featured heavily in texts from the </w:t>
      </w:r>
      <w:r w:rsidR="00211B0F">
        <w:rPr>
          <w:rFonts w:ascii="Helvetica" w:hAnsi="Helvetica"/>
          <w:sz w:val="28"/>
          <w:szCs w:val="28"/>
        </w:rPr>
        <w:t>R</w:t>
      </w:r>
      <w:r>
        <w:rPr>
          <w:rFonts w:ascii="Helvetica" w:hAnsi="Helvetica"/>
          <w:sz w:val="28"/>
          <w:szCs w:val="28"/>
        </w:rPr>
        <w:t>enaissance period. The suicides of some characters will be explored and judged, either to be self-murder or self-homicide. Others will be explored in terms of their stage of melancholic madness to determine if malicious intent is present or rational thought is present.</w:t>
      </w:r>
    </w:p>
    <w:p w14:paraId="49B40309" w14:textId="4DA2C330" w:rsidR="008324DC" w:rsidRDefault="00110B54" w:rsidP="00110B54">
      <w:pPr>
        <w:spacing w:line="360" w:lineRule="auto"/>
        <w:ind w:firstLine="720"/>
        <w:jc w:val="both"/>
        <w:rPr>
          <w:rFonts w:ascii="Helvetica" w:hAnsi="Helvetica"/>
          <w:sz w:val="28"/>
          <w:szCs w:val="28"/>
        </w:rPr>
      </w:pPr>
      <w:r>
        <w:rPr>
          <w:rFonts w:ascii="Helvetica" w:hAnsi="Helvetica"/>
          <w:sz w:val="28"/>
          <w:szCs w:val="28"/>
        </w:rPr>
        <w:t xml:space="preserve">This exploration will hopefully reveal more on the way suicide was viewed and how it was dealt with in </w:t>
      </w:r>
      <w:r w:rsidR="00211B0F">
        <w:rPr>
          <w:rFonts w:ascii="Helvetica" w:hAnsi="Helvetica"/>
          <w:sz w:val="28"/>
          <w:szCs w:val="28"/>
        </w:rPr>
        <w:t>R</w:t>
      </w:r>
      <w:r>
        <w:rPr>
          <w:rFonts w:ascii="Helvetica" w:hAnsi="Helvetica"/>
          <w:sz w:val="28"/>
          <w:szCs w:val="28"/>
        </w:rPr>
        <w:t xml:space="preserve">enaissance England. </w:t>
      </w:r>
    </w:p>
    <w:p w14:paraId="00C36D3A" w14:textId="3DC479C5" w:rsidR="00110B54" w:rsidRDefault="00110B54" w:rsidP="002C3B23">
      <w:pPr>
        <w:rPr>
          <w:rFonts w:ascii="Helvetica" w:hAnsi="Helvetica"/>
          <w:sz w:val="28"/>
          <w:szCs w:val="28"/>
        </w:rPr>
      </w:pPr>
    </w:p>
    <w:p w14:paraId="35805F7F" w14:textId="18DC5851" w:rsidR="008324DC" w:rsidRDefault="008324DC" w:rsidP="002C3B23">
      <w:pPr>
        <w:rPr>
          <w:rFonts w:ascii="Helvetica" w:hAnsi="Helvetica"/>
          <w:sz w:val="28"/>
          <w:szCs w:val="28"/>
        </w:rPr>
      </w:pPr>
    </w:p>
    <w:p w14:paraId="5834D259" w14:textId="77777777" w:rsidR="008324DC" w:rsidRPr="008324DC" w:rsidRDefault="008324DC" w:rsidP="002C3B23">
      <w:pPr>
        <w:rPr>
          <w:rFonts w:ascii="Helvetica" w:hAnsi="Helvetica"/>
          <w:sz w:val="28"/>
          <w:szCs w:val="28"/>
        </w:rPr>
      </w:pPr>
    </w:p>
    <w:sdt>
      <w:sdtPr>
        <w:rPr>
          <w:rFonts w:asciiTheme="minorHAnsi" w:eastAsiaTheme="minorEastAsia" w:hAnsiTheme="minorHAnsi" w:cstheme="minorBidi"/>
          <w:color w:val="auto"/>
          <w:sz w:val="22"/>
          <w:szCs w:val="22"/>
          <w:lang w:val="en-GB" w:eastAsia="ja-JP"/>
        </w:rPr>
        <w:id w:val="-577831181"/>
        <w:docPartObj>
          <w:docPartGallery w:val="Table of Contents"/>
          <w:docPartUnique/>
        </w:docPartObj>
      </w:sdtPr>
      <w:sdtEndPr>
        <w:rPr>
          <w:rFonts w:ascii="Helvetica" w:hAnsi="Helvetica" w:cs="Helvetica"/>
          <w:sz w:val="28"/>
          <w:szCs w:val="28"/>
        </w:rPr>
      </w:sdtEndPr>
      <w:sdtContent>
        <w:p w14:paraId="67C4E548" w14:textId="7941DCFD" w:rsidR="0038638F" w:rsidRPr="00701B30" w:rsidRDefault="0038638F" w:rsidP="00695C27">
          <w:pPr>
            <w:pStyle w:val="TOCHeading"/>
            <w:spacing w:line="600" w:lineRule="auto"/>
            <w:rPr>
              <w:rFonts w:ascii="Helvetica" w:hAnsi="Helvetica" w:cs="Helvetica"/>
            </w:rPr>
          </w:pPr>
          <w:r w:rsidRPr="00701B30">
            <w:rPr>
              <w:rFonts w:ascii="Helvetica" w:hAnsi="Helvetica" w:cs="Helvetica"/>
            </w:rPr>
            <w:t>Table of Contents</w:t>
          </w:r>
        </w:p>
        <w:p w14:paraId="079CF285" w14:textId="55C051C1" w:rsidR="0038638F" w:rsidRDefault="00ED5518" w:rsidP="00880CFD">
          <w:pPr>
            <w:pStyle w:val="TOC1"/>
            <w:spacing w:line="480" w:lineRule="auto"/>
            <w:rPr>
              <w:bCs/>
              <w:sz w:val="28"/>
              <w:szCs w:val="28"/>
            </w:rPr>
          </w:pPr>
          <w:r w:rsidRPr="00701B30">
            <w:rPr>
              <w:rFonts w:ascii="Helvetica" w:hAnsi="Helvetica" w:cs="Helvetica"/>
              <w:bCs/>
              <w:sz w:val="28"/>
              <w:szCs w:val="28"/>
            </w:rPr>
            <w:t>Abstract</w:t>
          </w:r>
          <w:r w:rsidR="0026129B">
            <w:rPr>
              <w:rFonts w:ascii="Helvetica" w:hAnsi="Helvetica" w:cs="Helvetica"/>
              <w:bCs/>
              <w:sz w:val="28"/>
              <w:szCs w:val="28"/>
            </w:rPr>
            <w:t>………………………………………………………………</w:t>
          </w:r>
          <w:proofErr w:type="gramStart"/>
          <w:r w:rsidR="0026129B">
            <w:rPr>
              <w:rFonts w:ascii="Helvetica" w:hAnsi="Helvetica" w:cs="Helvetica"/>
              <w:bCs/>
              <w:sz w:val="28"/>
              <w:szCs w:val="28"/>
            </w:rPr>
            <w:t>…..</w:t>
          </w:r>
          <w:proofErr w:type="gramEnd"/>
          <w:r w:rsidR="00A22548">
            <w:rPr>
              <w:rFonts w:ascii="Helvetica" w:hAnsi="Helvetica" w:cs="Helvetica"/>
              <w:bCs/>
              <w:sz w:val="28"/>
              <w:szCs w:val="28"/>
            </w:rPr>
            <w:t>3</w:t>
          </w:r>
        </w:p>
        <w:p w14:paraId="5CE951D0" w14:textId="65DB04E5" w:rsidR="00E4126D" w:rsidRPr="00E4126D" w:rsidRDefault="009D5A4F" w:rsidP="00880CFD">
          <w:pPr>
            <w:spacing w:line="480" w:lineRule="auto"/>
            <w:rPr>
              <w:rFonts w:ascii="Helvetica" w:hAnsi="Helvetica" w:cs="Helvetica"/>
              <w:sz w:val="28"/>
              <w:szCs w:val="28"/>
            </w:rPr>
          </w:pPr>
          <w:r w:rsidRPr="00E4126D">
            <w:rPr>
              <w:rFonts w:ascii="Helvetica" w:hAnsi="Helvetica" w:cs="Helvetica"/>
              <w:sz w:val="28"/>
              <w:szCs w:val="28"/>
            </w:rPr>
            <w:t>Table of</w:t>
          </w:r>
          <w:r w:rsidR="00E4126D">
            <w:rPr>
              <w:rFonts w:ascii="Helvetica" w:hAnsi="Helvetica" w:cs="Helvetica"/>
              <w:sz w:val="28"/>
              <w:szCs w:val="28"/>
            </w:rPr>
            <w:t xml:space="preserve"> </w:t>
          </w:r>
          <w:r w:rsidRPr="00E4126D">
            <w:rPr>
              <w:rFonts w:ascii="Helvetica" w:hAnsi="Helvetica" w:cs="Helvetica"/>
              <w:sz w:val="28"/>
              <w:szCs w:val="28"/>
            </w:rPr>
            <w:t>Contents</w:t>
          </w:r>
          <w:r w:rsidR="00E4126D" w:rsidRPr="00E4126D">
            <w:rPr>
              <w:rFonts w:ascii="Helvetica" w:hAnsi="Helvetica" w:cs="Helvetica"/>
              <w:sz w:val="28"/>
              <w:szCs w:val="28"/>
            </w:rPr>
            <w:t>………</w:t>
          </w:r>
          <w:r w:rsidR="00E4126D">
            <w:rPr>
              <w:rFonts w:ascii="Helvetica" w:hAnsi="Helvetica" w:cs="Helvetica"/>
              <w:sz w:val="28"/>
              <w:szCs w:val="28"/>
            </w:rPr>
            <w:t>…...</w:t>
          </w:r>
          <w:r w:rsidR="00E4126D" w:rsidRPr="00E4126D">
            <w:rPr>
              <w:rFonts w:ascii="Helvetica" w:hAnsi="Helvetica" w:cs="Helvetica"/>
              <w:sz w:val="28"/>
              <w:szCs w:val="28"/>
            </w:rPr>
            <w:t>………………………………………</w:t>
          </w:r>
          <w:r w:rsidR="0026129B">
            <w:rPr>
              <w:rFonts w:ascii="Helvetica" w:hAnsi="Helvetica" w:cs="Helvetica"/>
              <w:sz w:val="28"/>
              <w:szCs w:val="28"/>
            </w:rPr>
            <w:t>.</w:t>
          </w:r>
          <w:r w:rsidR="00E4126D" w:rsidRPr="00E4126D">
            <w:rPr>
              <w:rFonts w:ascii="Helvetica" w:hAnsi="Helvetica" w:cs="Helvetica"/>
              <w:sz w:val="28"/>
              <w:szCs w:val="28"/>
            </w:rPr>
            <w:t>…</w:t>
          </w:r>
          <w:r w:rsidR="005F1897">
            <w:rPr>
              <w:rFonts w:ascii="Helvetica" w:hAnsi="Helvetica" w:cs="Helvetica"/>
              <w:sz w:val="28"/>
              <w:szCs w:val="28"/>
            </w:rPr>
            <w:t>.4</w:t>
          </w:r>
        </w:p>
        <w:p w14:paraId="2B10995B" w14:textId="72AC1E8C" w:rsidR="0038638F" w:rsidRPr="00701B30" w:rsidRDefault="00ED5518" w:rsidP="00880CFD">
          <w:pPr>
            <w:pStyle w:val="TOC2"/>
            <w:spacing w:line="480" w:lineRule="auto"/>
            <w:ind w:left="0"/>
            <w:rPr>
              <w:b w:val="0"/>
            </w:rPr>
          </w:pPr>
          <w:r w:rsidRPr="00701B30">
            <w:rPr>
              <w:b w:val="0"/>
            </w:rPr>
            <w:t>Introduction - Suicide and Self-murde</w:t>
          </w:r>
          <w:r w:rsidR="0026129B">
            <w:rPr>
              <w:b w:val="0"/>
            </w:rPr>
            <w:t>r……………………………….5</w:t>
          </w:r>
        </w:p>
        <w:p w14:paraId="36D80503" w14:textId="623798C4" w:rsidR="0038638F" w:rsidRPr="00701B30" w:rsidRDefault="00B827E3" w:rsidP="00695C27">
          <w:pPr>
            <w:pStyle w:val="TOC3"/>
            <w:spacing w:line="600" w:lineRule="auto"/>
            <w:ind w:left="0"/>
            <w:rPr>
              <w:sz w:val="28"/>
              <w:szCs w:val="28"/>
            </w:rPr>
          </w:pPr>
          <w:r w:rsidRPr="00701B30">
            <w:rPr>
              <w:rFonts w:ascii="Helvetica" w:hAnsi="Helvetica"/>
              <w:sz w:val="28"/>
              <w:szCs w:val="28"/>
            </w:rPr>
            <w:t xml:space="preserve">Chapter 1 - </w:t>
          </w:r>
          <w:r w:rsidRPr="00701B30">
            <w:rPr>
              <w:rFonts w:ascii="Helvetica" w:hAnsi="Helvetica"/>
              <w:i/>
              <w:iCs/>
              <w:sz w:val="28"/>
              <w:szCs w:val="28"/>
            </w:rPr>
            <w:t>Biathanatos</w:t>
          </w:r>
          <w:r w:rsidRPr="00701B30">
            <w:rPr>
              <w:rFonts w:ascii="Helvetica" w:hAnsi="Helvetica"/>
              <w:sz w:val="28"/>
              <w:szCs w:val="28"/>
            </w:rPr>
            <w:t>, A Defence for Suicide</w:t>
          </w:r>
          <w:r w:rsidR="002A3C9C">
            <w:rPr>
              <w:rFonts w:ascii="Helvetica" w:hAnsi="Helvetica"/>
              <w:sz w:val="28"/>
              <w:szCs w:val="28"/>
            </w:rPr>
            <w:t>…</w:t>
          </w:r>
          <w:r w:rsidR="002A3C9C">
            <w:rPr>
              <w:sz w:val="28"/>
              <w:szCs w:val="28"/>
            </w:rPr>
            <w:t>………………………</w:t>
          </w:r>
          <w:r w:rsidR="005F1897">
            <w:rPr>
              <w:sz w:val="28"/>
              <w:szCs w:val="28"/>
            </w:rPr>
            <w:t>…</w:t>
          </w:r>
          <w:r w:rsidR="002A3C9C" w:rsidRPr="005F1897">
            <w:rPr>
              <w:rFonts w:ascii="Helvetica" w:hAnsi="Helvetica" w:cs="Helvetica"/>
              <w:sz w:val="28"/>
              <w:szCs w:val="28"/>
            </w:rPr>
            <w:t>12</w:t>
          </w:r>
        </w:p>
        <w:p w14:paraId="18450C79" w14:textId="76F4C154" w:rsidR="0038638F" w:rsidRPr="00701B30" w:rsidRDefault="00ED4663" w:rsidP="00695C27">
          <w:pPr>
            <w:pStyle w:val="TOC1"/>
            <w:spacing w:line="600" w:lineRule="auto"/>
            <w:rPr>
              <w:sz w:val="28"/>
              <w:szCs w:val="28"/>
            </w:rPr>
          </w:pPr>
          <w:r w:rsidRPr="00701B30">
            <w:rPr>
              <w:rFonts w:ascii="Helvetica" w:hAnsi="Helvetica"/>
              <w:sz w:val="28"/>
              <w:szCs w:val="28"/>
            </w:rPr>
            <w:t xml:space="preserve">Chapter 2 - Honour, Glory, Death - </w:t>
          </w:r>
          <w:r w:rsidRPr="00701B30">
            <w:rPr>
              <w:rFonts w:ascii="Helvetica" w:hAnsi="Helvetica"/>
              <w:i/>
              <w:iCs/>
              <w:sz w:val="28"/>
              <w:szCs w:val="28"/>
            </w:rPr>
            <w:t xml:space="preserve">The Rape of Lucrece </w:t>
          </w:r>
          <w:r w:rsidRPr="00701B30">
            <w:rPr>
              <w:rFonts w:ascii="Helvetica" w:hAnsi="Helvetica"/>
              <w:sz w:val="28"/>
              <w:szCs w:val="28"/>
            </w:rPr>
            <w:t xml:space="preserve">and </w:t>
          </w:r>
          <w:r w:rsidRPr="00701B30">
            <w:rPr>
              <w:rFonts w:ascii="Helvetica" w:hAnsi="Helvetica"/>
              <w:i/>
              <w:iCs/>
              <w:sz w:val="28"/>
              <w:szCs w:val="28"/>
            </w:rPr>
            <w:t>Antony and Cleopatra</w:t>
          </w:r>
          <w:r w:rsidR="002A3C9C">
            <w:rPr>
              <w:sz w:val="28"/>
              <w:szCs w:val="28"/>
            </w:rPr>
            <w:t>…………………………………………………………………………………….</w:t>
          </w:r>
          <w:r w:rsidR="009F04C9">
            <w:rPr>
              <w:rFonts w:ascii="Helvetica" w:hAnsi="Helvetica" w:cs="Helvetica"/>
              <w:bCs/>
              <w:sz w:val="28"/>
              <w:szCs w:val="28"/>
            </w:rPr>
            <w:t>19</w:t>
          </w:r>
        </w:p>
        <w:p w14:paraId="2BFC4344" w14:textId="66925777" w:rsidR="0038638F" w:rsidRPr="00701B30" w:rsidRDefault="00E60812" w:rsidP="00695C27">
          <w:pPr>
            <w:pStyle w:val="TOC2"/>
            <w:spacing w:line="600" w:lineRule="auto"/>
            <w:ind w:left="0"/>
            <w:rPr>
              <w:b w:val="0"/>
            </w:rPr>
          </w:pPr>
          <w:r w:rsidRPr="00701B30">
            <w:rPr>
              <w:b w:val="0"/>
            </w:rPr>
            <w:t xml:space="preserve">Chapter 3 - The </w:t>
          </w:r>
          <w:r w:rsidR="00FE6915" w:rsidRPr="00701B30">
            <w:rPr>
              <w:b w:val="0"/>
            </w:rPr>
            <w:t>C</w:t>
          </w:r>
          <w:r w:rsidRPr="00701B30">
            <w:rPr>
              <w:b w:val="0"/>
            </w:rPr>
            <w:t xml:space="preserve">onceptualisation of </w:t>
          </w:r>
          <w:r w:rsidR="00FE6915" w:rsidRPr="00701B30">
            <w:rPr>
              <w:b w:val="0"/>
            </w:rPr>
            <w:t>S</w:t>
          </w:r>
          <w:r w:rsidRPr="00701B30">
            <w:rPr>
              <w:b w:val="0"/>
            </w:rPr>
            <w:t xml:space="preserve">uicide in </w:t>
          </w:r>
          <w:r w:rsidRPr="00701B30">
            <w:rPr>
              <w:b w:val="0"/>
              <w:i/>
              <w:iCs/>
            </w:rPr>
            <w:t xml:space="preserve">The White Devil </w:t>
          </w:r>
          <w:r w:rsidRPr="00701B30">
            <w:rPr>
              <w:b w:val="0"/>
            </w:rPr>
            <w:t xml:space="preserve">and </w:t>
          </w:r>
          <w:r w:rsidRPr="00701B30">
            <w:rPr>
              <w:b w:val="0"/>
              <w:i/>
              <w:iCs/>
            </w:rPr>
            <w:t>Hamlet</w:t>
          </w:r>
          <w:r w:rsidR="00A541A9">
            <w:rPr>
              <w:b w:val="0"/>
            </w:rPr>
            <w:t>………………………………………………………………</w:t>
          </w:r>
          <w:r w:rsidR="005F1897">
            <w:rPr>
              <w:b w:val="0"/>
            </w:rPr>
            <w:t>…..</w:t>
          </w:r>
          <w:r w:rsidR="00A541A9">
            <w:rPr>
              <w:b w:val="0"/>
            </w:rPr>
            <w:t>31</w:t>
          </w:r>
        </w:p>
        <w:p w14:paraId="34055BEF" w14:textId="7228C9EE" w:rsidR="00B20D7D" w:rsidRDefault="00FE6915" w:rsidP="00695C27">
          <w:pPr>
            <w:pStyle w:val="TOC3"/>
            <w:spacing w:line="600" w:lineRule="auto"/>
            <w:ind w:left="0"/>
            <w:rPr>
              <w:sz w:val="28"/>
              <w:szCs w:val="28"/>
            </w:rPr>
          </w:pPr>
          <w:r w:rsidRPr="00701B30">
            <w:rPr>
              <w:rFonts w:ascii="Helvetica" w:hAnsi="Helvetica" w:cs="Helvetica"/>
              <w:sz w:val="28"/>
              <w:szCs w:val="28"/>
            </w:rPr>
            <w:t>Conclusion</w:t>
          </w:r>
          <w:r w:rsidR="00A541A9">
            <w:rPr>
              <w:sz w:val="28"/>
              <w:szCs w:val="28"/>
            </w:rPr>
            <w:t>………………………………………………………………………………………….</w:t>
          </w:r>
          <w:r w:rsidR="00A541A9">
            <w:rPr>
              <w:rFonts w:ascii="Helvetica" w:hAnsi="Helvetica" w:cs="Helvetica"/>
              <w:sz w:val="28"/>
              <w:szCs w:val="28"/>
            </w:rPr>
            <w:t>43</w:t>
          </w:r>
        </w:p>
        <w:p w14:paraId="07AD6238" w14:textId="46E62AAD" w:rsidR="0038638F" w:rsidRPr="00B20D7D" w:rsidRDefault="00B20D7D" w:rsidP="00B20D7D">
          <w:pPr>
            <w:rPr>
              <w:rFonts w:ascii="Helvetica" w:hAnsi="Helvetica" w:cs="Helvetica"/>
              <w:sz w:val="28"/>
              <w:szCs w:val="28"/>
              <w:lang w:val="en-US" w:eastAsia="en-US"/>
            </w:rPr>
          </w:pPr>
          <w:r w:rsidRPr="00B20D7D">
            <w:rPr>
              <w:rFonts w:ascii="Helvetica" w:hAnsi="Helvetica" w:cs="Helvetica"/>
              <w:sz w:val="28"/>
              <w:szCs w:val="28"/>
              <w:lang w:val="en-US" w:eastAsia="en-US"/>
            </w:rPr>
            <w:t>Bibliography</w:t>
          </w:r>
          <w:r>
            <w:rPr>
              <w:rFonts w:ascii="Helvetica" w:hAnsi="Helvetica" w:cs="Helvetica"/>
              <w:sz w:val="28"/>
              <w:szCs w:val="28"/>
              <w:lang w:val="en-US" w:eastAsia="en-US"/>
            </w:rPr>
            <w:t>……………………………………………………………</w:t>
          </w:r>
          <w:r w:rsidR="00ED5253">
            <w:rPr>
              <w:rFonts w:ascii="Helvetica" w:hAnsi="Helvetica" w:cs="Helvetica"/>
              <w:sz w:val="28"/>
              <w:szCs w:val="28"/>
              <w:lang w:val="en-US" w:eastAsia="en-US"/>
            </w:rPr>
            <w:t>45</w:t>
          </w:r>
        </w:p>
      </w:sdtContent>
    </w:sdt>
    <w:p w14:paraId="513B2F99" w14:textId="77777777" w:rsidR="006252A5" w:rsidRPr="00110B54" w:rsidRDefault="006252A5" w:rsidP="002C3B23">
      <w:pPr>
        <w:rPr>
          <w:rFonts w:ascii="Helvetica" w:hAnsi="Helvetica"/>
          <w:b/>
          <w:sz w:val="32"/>
          <w:szCs w:val="32"/>
          <w:u w:val="single"/>
        </w:rPr>
      </w:pPr>
    </w:p>
    <w:p w14:paraId="51C2A80B" w14:textId="77777777" w:rsidR="006252A5" w:rsidRPr="00110B54" w:rsidRDefault="006252A5" w:rsidP="002C3B23">
      <w:pPr>
        <w:rPr>
          <w:rFonts w:ascii="Helvetica" w:hAnsi="Helvetica"/>
          <w:b/>
          <w:sz w:val="32"/>
          <w:szCs w:val="32"/>
          <w:u w:val="single"/>
        </w:rPr>
      </w:pPr>
    </w:p>
    <w:p w14:paraId="55F530BE" w14:textId="77777777" w:rsidR="006252A5" w:rsidRPr="00110B54" w:rsidRDefault="006252A5" w:rsidP="002C3B23">
      <w:pPr>
        <w:rPr>
          <w:rFonts w:ascii="Helvetica" w:hAnsi="Helvetica"/>
          <w:b/>
          <w:sz w:val="32"/>
          <w:szCs w:val="32"/>
          <w:u w:val="single"/>
        </w:rPr>
      </w:pPr>
    </w:p>
    <w:p w14:paraId="6CDC6F21" w14:textId="77777777" w:rsidR="006252A5" w:rsidRDefault="006252A5" w:rsidP="002C3B23">
      <w:pPr>
        <w:rPr>
          <w:rFonts w:ascii="Helvetica" w:hAnsi="Helvetica"/>
          <w:b/>
          <w:sz w:val="32"/>
          <w:szCs w:val="32"/>
          <w:u w:val="single"/>
        </w:rPr>
      </w:pPr>
    </w:p>
    <w:p w14:paraId="1E6F29E2" w14:textId="77777777" w:rsidR="006252A5" w:rsidRDefault="006252A5" w:rsidP="002C3B23">
      <w:pPr>
        <w:rPr>
          <w:rFonts w:ascii="Helvetica" w:hAnsi="Helvetica"/>
          <w:b/>
          <w:sz w:val="32"/>
          <w:szCs w:val="32"/>
          <w:u w:val="single"/>
        </w:rPr>
      </w:pPr>
    </w:p>
    <w:p w14:paraId="74EB9D3B" w14:textId="77777777" w:rsidR="006252A5" w:rsidRDefault="006252A5" w:rsidP="002C3B23">
      <w:pPr>
        <w:rPr>
          <w:rFonts w:ascii="Helvetica" w:hAnsi="Helvetica"/>
          <w:b/>
          <w:sz w:val="32"/>
          <w:szCs w:val="32"/>
          <w:u w:val="single"/>
        </w:rPr>
      </w:pPr>
    </w:p>
    <w:p w14:paraId="14472F22" w14:textId="77777777" w:rsidR="006252A5" w:rsidRDefault="006252A5" w:rsidP="002C3B23">
      <w:pPr>
        <w:rPr>
          <w:rFonts w:ascii="Helvetica" w:hAnsi="Helvetica"/>
          <w:b/>
          <w:sz w:val="32"/>
          <w:szCs w:val="32"/>
          <w:u w:val="single"/>
        </w:rPr>
      </w:pPr>
    </w:p>
    <w:p w14:paraId="20285382" w14:textId="77777777" w:rsidR="006252A5" w:rsidRDefault="006252A5" w:rsidP="002C3B23">
      <w:pPr>
        <w:rPr>
          <w:rFonts w:ascii="Helvetica" w:hAnsi="Helvetica"/>
          <w:b/>
          <w:sz w:val="32"/>
          <w:szCs w:val="32"/>
          <w:u w:val="single"/>
        </w:rPr>
      </w:pPr>
    </w:p>
    <w:p w14:paraId="30B07423" w14:textId="77777777" w:rsidR="006252A5" w:rsidRDefault="006252A5" w:rsidP="002C3B23">
      <w:pPr>
        <w:rPr>
          <w:rFonts w:ascii="Helvetica" w:hAnsi="Helvetica"/>
          <w:b/>
          <w:sz w:val="32"/>
          <w:szCs w:val="32"/>
          <w:u w:val="single"/>
        </w:rPr>
      </w:pPr>
    </w:p>
    <w:p w14:paraId="2D1D7DA1" w14:textId="77777777" w:rsidR="006252A5" w:rsidRDefault="006252A5" w:rsidP="002C3B23">
      <w:pPr>
        <w:rPr>
          <w:rFonts w:ascii="Helvetica" w:hAnsi="Helvetica"/>
          <w:b/>
          <w:sz w:val="32"/>
          <w:szCs w:val="32"/>
          <w:u w:val="single"/>
        </w:rPr>
      </w:pPr>
    </w:p>
    <w:p w14:paraId="6714B635" w14:textId="77777777" w:rsidR="006252A5" w:rsidRDefault="006252A5" w:rsidP="002C3B23">
      <w:pPr>
        <w:rPr>
          <w:rFonts w:ascii="Helvetica" w:hAnsi="Helvetica"/>
          <w:b/>
          <w:sz w:val="32"/>
          <w:szCs w:val="32"/>
          <w:u w:val="single"/>
        </w:rPr>
      </w:pPr>
    </w:p>
    <w:p w14:paraId="0C020827" w14:textId="77777777" w:rsidR="006252A5" w:rsidRDefault="006252A5" w:rsidP="002C3B23">
      <w:pPr>
        <w:rPr>
          <w:rFonts w:ascii="Helvetica" w:hAnsi="Helvetica"/>
          <w:b/>
          <w:sz w:val="32"/>
          <w:szCs w:val="32"/>
          <w:u w:val="single"/>
        </w:rPr>
      </w:pPr>
    </w:p>
    <w:p w14:paraId="16DC146D" w14:textId="77777777" w:rsidR="006252A5" w:rsidRDefault="006252A5" w:rsidP="002C3B23">
      <w:pPr>
        <w:rPr>
          <w:rFonts w:ascii="Helvetica" w:hAnsi="Helvetica"/>
          <w:b/>
          <w:sz w:val="32"/>
          <w:szCs w:val="32"/>
          <w:u w:val="single"/>
        </w:rPr>
      </w:pPr>
    </w:p>
    <w:p w14:paraId="578783EF" w14:textId="77777777" w:rsidR="00DE7E5C" w:rsidRDefault="00DE7E5C" w:rsidP="00CF5EFD">
      <w:pPr>
        <w:spacing w:line="360" w:lineRule="auto"/>
        <w:jc w:val="both"/>
        <w:rPr>
          <w:rFonts w:ascii="Helvetica" w:hAnsi="Helvetica"/>
          <w:b/>
          <w:sz w:val="32"/>
          <w:szCs w:val="32"/>
          <w:u w:val="single"/>
        </w:rPr>
      </w:pPr>
    </w:p>
    <w:p w14:paraId="6645BBFD" w14:textId="5A5705D4" w:rsidR="0039623F" w:rsidRPr="004E5663" w:rsidRDefault="0039623F" w:rsidP="00CF5EFD">
      <w:pPr>
        <w:spacing w:line="360" w:lineRule="auto"/>
        <w:jc w:val="both"/>
        <w:rPr>
          <w:rFonts w:ascii="Helvetica" w:hAnsi="Helvetica"/>
          <w:sz w:val="32"/>
          <w:szCs w:val="28"/>
        </w:rPr>
      </w:pPr>
      <w:r w:rsidRPr="004E5663">
        <w:rPr>
          <w:rFonts w:ascii="Helvetica" w:hAnsi="Helvetica"/>
          <w:sz w:val="32"/>
          <w:szCs w:val="28"/>
        </w:rPr>
        <w:lastRenderedPageBreak/>
        <w:t>Introduction - Suicide and Self-murder</w:t>
      </w:r>
    </w:p>
    <w:p w14:paraId="1C49C2A3" w14:textId="77777777" w:rsidR="0039623F" w:rsidRDefault="0039623F" w:rsidP="0039623F">
      <w:pPr>
        <w:rPr>
          <w:rFonts w:ascii="Helvetica" w:hAnsi="Helvetica"/>
          <w:b/>
          <w:sz w:val="28"/>
          <w:szCs w:val="28"/>
        </w:rPr>
      </w:pPr>
    </w:p>
    <w:p w14:paraId="54BCA601" w14:textId="77777777" w:rsidR="0039623F" w:rsidRPr="006067C9" w:rsidRDefault="0039623F" w:rsidP="0039623F">
      <w:pPr>
        <w:rPr>
          <w:rFonts w:ascii="Helvetica" w:hAnsi="Helvetica"/>
          <w:b/>
        </w:rPr>
      </w:pPr>
    </w:p>
    <w:p w14:paraId="64395671" w14:textId="77777777" w:rsidR="0039623F" w:rsidRDefault="0039623F" w:rsidP="0039623F">
      <w:pPr>
        <w:spacing w:line="360" w:lineRule="auto"/>
        <w:ind w:left="1440"/>
        <w:jc w:val="both"/>
        <w:rPr>
          <w:rFonts w:ascii="Helvetica" w:hAnsi="Helvetica"/>
        </w:rPr>
      </w:pPr>
      <w:r w:rsidRPr="006067C9">
        <w:rPr>
          <w:rFonts w:ascii="Helvetica" w:hAnsi="Helvetica"/>
        </w:rPr>
        <w:t>There is but one truly serious philosophical problem, and that is suicide. Judging whether life is or is not worth living amounts to answering the fundamental question of philosophy.</w:t>
      </w:r>
      <w:r w:rsidRPr="006067C9">
        <w:rPr>
          <w:rStyle w:val="FootnoteReference"/>
          <w:rFonts w:ascii="Helvetica" w:hAnsi="Helvetica"/>
        </w:rPr>
        <w:footnoteReference w:id="1"/>
      </w:r>
    </w:p>
    <w:p w14:paraId="06B62457" w14:textId="77777777" w:rsidR="0039623F" w:rsidRPr="006067C9" w:rsidRDefault="0039623F" w:rsidP="0039623F">
      <w:pPr>
        <w:spacing w:line="360" w:lineRule="auto"/>
        <w:ind w:left="1440"/>
        <w:jc w:val="both"/>
        <w:rPr>
          <w:rFonts w:ascii="Helvetica" w:hAnsi="Helvetica"/>
        </w:rPr>
      </w:pPr>
    </w:p>
    <w:p w14:paraId="149CD7AE" w14:textId="04377DE7"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In the period of rebirth, there was also death; </w:t>
      </w:r>
      <w:del w:id="2" w:author="Peter Mitchell" w:date="2019-04-29T19:07:00Z">
        <w:r w:rsidDel="003774A7">
          <w:rPr>
            <w:rFonts w:ascii="Helvetica" w:hAnsi="Helvetica"/>
            <w:sz w:val="28"/>
            <w:szCs w:val="28"/>
          </w:rPr>
          <w:delText xml:space="preserve">Death </w:delText>
        </w:r>
      </w:del>
      <w:ins w:id="3" w:author="Peter Mitchell" w:date="2019-04-29T19:07:00Z">
        <w:r>
          <w:rPr>
            <w:rFonts w:ascii="Helvetica" w:hAnsi="Helvetica"/>
            <w:sz w:val="28"/>
            <w:szCs w:val="28"/>
          </w:rPr>
          <w:t xml:space="preserve">death </w:t>
        </w:r>
      </w:ins>
      <w:r>
        <w:rPr>
          <w:rFonts w:ascii="Helvetica" w:hAnsi="Helvetica"/>
          <w:sz w:val="28"/>
          <w:szCs w:val="28"/>
        </w:rPr>
        <w:t xml:space="preserve">that was self-inflicted by the individual. Suicide and self-murder are the acts of taking one’s own </w:t>
      </w:r>
      <w:r w:rsidR="00141BBF">
        <w:rPr>
          <w:rFonts w:ascii="Helvetica" w:hAnsi="Helvetica"/>
          <w:sz w:val="28"/>
          <w:szCs w:val="28"/>
        </w:rPr>
        <w:t>life</w:t>
      </w:r>
      <w:r>
        <w:rPr>
          <w:rFonts w:ascii="Helvetica" w:hAnsi="Helvetica"/>
          <w:sz w:val="28"/>
          <w:szCs w:val="28"/>
        </w:rPr>
        <w:t xml:space="preserve"> but they are defined differently </w:t>
      </w:r>
      <w:r w:rsidRPr="003B1674">
        <w:rPr>
          <w:rFonts w:ascii="Helvetica" w:hAnsi="Helvetica"/>
          <w:sz w:val="28"/>
          <w:szCs w:val="28"/>
        </w:rPr>
        <w:t>from one another. The meanings differentiate as</w:t>
      </w:r>
      <w:r w:rsidRPr="004006FB">
        <w:rPr>
          <w:rFonts w:ascii="Helvetica" w:hAnsi="Helvetica"/>
          <w:sz w:val="32"/>
          <w:szCs w:val="32"/>
        </w:rPr>
        <w:t xml:space="preserve"> </w:t>
      </w:r>
      <w:proofErr w:type="spellStart"/>
      <w:r w:rsidRPr="004208DA">
        <w:rPr>
          <w:rFonts w:ascii="Helvetica" w:hAnsi="Helvetica" w:cs="Helvetica"/>
          <w:sz w:val="28"/>
          <w:szCs w:val="28"/>
        </w:rPr>
        <w:t>Bähr</w:t>
      </w:r>
      <w:proofErr w:type="spellEnd"/>
      <w:r>
        <w:rPr>
          <w:rFonts w:ascii="Helvetica" w:hAnsi="Helvetica" w:cs="Helvetica"/>
          <w:color w:val="333333"/>
          <w:sz w:val="28"/>
          <w:szCs w:val="28"/>
        </w:rPr>
        <w:t xml:space="preserve"> says:</w:t>
      </w:r>
    </w:p>
    <w:p w14:paraId="600AD8EB" w14:textId="77777777" w:rsidR="0039623F" w:rsidRDefault="0039623F" w:rsidP="0039623F">
      <w:pPr>
        <w:spacing w:line="360" w:lineRule="auto"/>
        <w:ind w:firstLine="720"/>
        <w:jc w:val="both"/>
        <w:rPr>
          <w:rFonts w:ascii="Helvetica" w:hAnsi="Helvetica"/>
          <w:sz w:val="28"/>
          <w:szCs w:val="28"/>
        </w:rPr>
      </w:pPr>
    </w:p>
    <w:p w14:paraId="1B309DBE" w14:textId="77777777" w:rsidR="0039623F" w:rsidRPr="00DB2BBE" w:rsidRDefault="0039623F" w:rsidP="0039623F">
      <w:pPr>
        <w:spacing w:line="360" w:lineRule="auto"/>
        <w:ind w:left="1440"/>
        <w:jc w:val="both"/>
        <w:rPr>
          <w:rFonts w:ascii="Helvetica" w:hAnsi="Helvetica"/>
        </w:rPr>
      </w:pPr>
      <w:r w:rsidRPr="0067266F">
        <w:rPr>
          <w:rFonts w:ascii="Helvetica" w:hAnsi="Helvetica"/>
        </w:rPr>
        <w:t xml:space="preserve">"Suicide" is a modem concept. In English, the wording did not emerge before the 1650s and in the Romance languages not before the second half of the eighteenth century ("suicide" in French, </w:t>
      </w:r>
      <w:r w:rsidRPr="0067266F">
        <w:rPr>
          <w:rFonts w:ascii="Helvetica" w:hAnsi="Helvetica"/>
          <w:i/>
        </w:rPr>
        <w:t>"</w:t>
      </w:r>
      <w:proofErr w:type="spellStart"/>
      <w:r w:rsidRPr="0067266F">
        <w:rPr>
          <w:rFonts w:ascii="Helvetica" w:hAnsi="Helvetica"/>
          <w:i/>
        </w:rPr>
        <w:t>suicidio</w:t>
      </w:r>
      <w:proofErr w:type="spellEnd"/>
      <w:r w:rsidRPr="0067266F">
        <w:rPr>
          <w:rFonts w:ascii="Helvetica" w:hAnsi="Helvetica"/>
          <w:i/>
        </w:rPr>
        <w:t>"</w:t>
      </w:r>
      <w:r w:rsidRPr="0067266F">
        <w:rPr>
          <w:rFonts w:ascii="Helvetica" w:hAnsi="Helvetica"/>
        </w:rPr>
        <w:t xml:space="preserve"> in Italian). […] However, regardless of new words, the social stigmatization of self-killing was not eliminated, but merely transformed. Criminal sanctions began to be abolished, but the priori criticism of "self-murder" did not. In the eighteenth century, the traditional condemnation of self-killing, which had been based on religious and cosmological ideas, was turned into a moral one, in the specific Enlightenment sense of the term. What "</w:t>
      </w:r>
      <w:proofErr w:type="spellStart"/>
      <w:r w:rsidRPr="0067266F">
        <w:rPr>
          <w:rFonts w:ascii="Helvetica" w:hAnsi="Helvetica"/>
        </w:rPr>
        <w:t>self murder</w:t>
      </w:r>
      <w:proofErr w:type="spellEnd"/>
      <w:r w:rsidRPr="0067266F">
        <w:rPr>
          <w:rFonts w:ascii="Helvetica" w:hAnsi="Helvetica"/>
        </w:rPr>
        <w:t>" and "suicide" have in common is their denunciation of the act of killing oneself, not only in characterizing it as a crime, but also in pathologizing it as an expression of melancholic madness.</w:t>
      </w:r>
      <w:r w:rsidRPr="0067266F">
        <w:rPr>
          <w:rStyle w:val="FootnoteReference"/>
          <w:rFonts w:ascii="Helvetica" w:hAnsi="Helvetica"/>
        </w:rPr>
        <w:footnoteReference w:id="2"/>
      </w:r>
    </w:p>
    <w:p w14:paraId="33204ADB" w14:textId="77777777" w:rsidR="0039623F" w:rsidRDefault="0039623F" w:rsidP="0039623F">
      <w:pPr>
        <w:spacing w:line="360" w:lineRule="auto"/>
        <w:ind w:firstLine="720"/>
        <w:jc w:val="both"/>
        <w:rPr>
          <w:rFonts w:ascii="Helvetica" w:hAnsi="Helvetica"/>
          <w:sz w:val="28"/>
          <w:szCs w:val="28"/>
        </w:rPr>
      </w:pPr>
    </w:p>
    <w:p w14:paraId="78E47C50" w14:textId="53F45B9D"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Self-murder is the act of taking one’s own life and is viewed as a sin in the eyes of religion and the law in </w:t>
      </w:r>
      <w:r w:rsidR="00F106EE">
        <w:rPr>
          <w:rFonts w:ascii="Helvetica" w:hAnsi="Helvetica"/>
          <w:sz w:val="28"/>
          <w:szCs w:val="28"/>
        </w:rPr>
        <w:t>R</w:t>
      </w:r>
      <w:r>
        <w:rPr>
          <w:rFonts w:ascii="Helvetica" w:hAnsi="Helvetica"/>
          <w:sz w:val="28"/>
          <w:szCs w:val="28"/>
        </w:rPr>
        <w:t xml:space="preserve">enaissance England. The act itself was a crime against God in the sense that the individual person belongs to God and their life is not theirs to take. Self-murder brought shame to the person’s family and brought a harsh </w:t>
      </w:r>
      <w:r>
        <w:rPr>
          <w:rFonts w:ascii="Helvetica" w:hAnsi="Helvetica"/>
          <w:sz w:val="28"/>
          <w:szCs w:val="28"/>
        </w:rPr>
        <w:lastRenderedPageBreak/>
        <w:t xml:space="preserve">punishment to the individual if they survived the attempt of killing themselves. From the perspective of the religious and cultural beliefs that English society had in the </w:t>
      </w:r>
      <w:r w:rsidR="00F106EE">
        <w:rPr>
          <w:rFonts w:ascii="Helvetica" w:hAnsi="Helvetica"/>
          <w:sz w:val="28"/>
          <w:szCs w:val="28"/>
        </w:rPr>
        <w:t>R</w:t>
      </w:r>
      <w:r>
        <w:rPr>
          <w:rFonts w:ascii="Helvetica" w:hAnsi="Helvetica"/>
          <w:sz w:val="28"/>
          <w:szCs w:val="28"/>
        </w:rPr>
        <w:t xml:space="preserve">enaissance period, there was no comprehension of looking at the act of self-murder from an alternative perspective. It was a sin, and the person would have been </w:t>
      </w:r>
      <w:ins w:id="4" w:author="Michael Thomas" w:date="2019-04-30T20:52:00Z">
        <w:r>
          <w:rPr>
            <w:rFonts w:ascii="Helvetica" w:hAnsi="Helvetica"/>
            <w:sz w:val="28"/>
            <w:szCs w:val="28"/>
          </w:rPr>
          <w:t>condemned</w:t>
        </w:r>
      </w:ins>
      <w:del w:id="5" w:author="Michael Thomas" w:date="2019-04-30T20:52:00Z">
        <w:r w:rsidDel="00D12136">
          <w:rPr>
            <w:rFonts w:ascii="Helvetica" w:hAnsi="Helvetica"/>
            <w:sz w:val="28"/>
            <w:szCs w:val="28"/>
          </w:rPr>
          <w:delText>sentenced</w:delText>
        </w:r>
      </w:del>
      <w:r>
        <w:rPr>
          <w:rFonts w:ascii="Helvetica" w:hAnsi="Helvetica"/>
          <w:sz w:val="28"/>
          <w:szCs w:val="28"/>
        </w:rPr>
        <w:t xml:space="preserve"> according to cultural ethics at the time.</w:t>
      </w:r>
    </w:p>
    <w:p w14:paraId="7081F136" w14:textId="14175CE7"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Self-murder was the term colloquially used in </w:t>
      </w:r>
      <w:ins w:id="6" w:author="Michael Thomas" w:date="2019-04-30T20:52:00Z">
        <w:r>
          <w:rPr>
            <w:rFonts w:ascii="Helvetica" w:hAnsi="Helvetica"/>
            <w:sz w:val="28"/>
            <w:szCs w:val="28"/>
          </w:rPr>
          <w:t xml:space="preserve">English society in the </w:t>
        </w:r>
      </w:ins>
      <w:del w:id="7" w:author="Michael Thomas" w:date="2019-04-30T20:52:00Z">
        <w:r w:rsidDel="00D12136">
          <w:rPr>
            <w:rFonts w:ascii="Helvetica" w:hAnsi="Helvetica"/>
            <w:sz w:val="28"/>
            <w:szCs w:val="28"/>
          </w:rPr>
          <w:delText>the r</w:delText>
        </w:r>
      </w:del>
      <w:r w:rsidR="00F106EE">
        <w:rPr>
          <w:rFonts w:ascii="Helvetica" w:hAnsi="Helvetica"/>
          <w:sz w:val="28"/>
          <w:szCs w:val="28"/>
        </w:rPr>
        <w:t>R</w:t>
      </w:r>
      <w:r>
        <w:rPr>
          <w:rFonts w:ascii="Helvetica" w:hAnsi="Helvetica"/>
          <w:sz w:val="28"/>
          <w:szCs w:val="28"/>
        </w:rPr>
        <w:t>enaissance</w:t>
      </w:r>
      <w:del w:id="8" w:author="Michael Thomas" w:date="2019-04-30T20:52:00Z">
        <w:r w:rsidDel="00D12136">
          <w:rPr>
            <w:rFonts w:ascii="Helvetica" w:hAnsi="Helvetica"/>
            <w:sz w:val="28"/>
            <w:szCs w:val="28"/>
          </w:rPr>
          <w:delText xml:space="preserve"> society</w:delText>
        </w:r>
      </w:del>
      <w:r>
        <w:rPr>
          <w:rFonts w:ascii="Helvetica" w:hAnsi="Helvetica"/>
          <w:sz w:val="28"/>
          <w:szCs w:val="28"/>
        </w:rPr>
        <w:t xml:space="preserve">. The term might seem like it can be interchangeable with the term self-homicide but there is a slight difference between the two. Self-murder as already established is to kill one’s self with malicious intent. Self-homicide is intent to kill oneself with justifiable or excusable reasoning, as Daube says:  </w:t>
      </w:r>
    </w:p>
    <w:p w14:paraId="440F910A" w14:textId="77777777" w:rsidR="0039623F" w:rsidRPr="00652E57" w:rsidRDefault="0039623F" w:rsidP="0039623F">
      <w:pPr>
        <w:rPr>
          <w:rFonts w:ascii="Helvetica" w:hAnsi="Helvetica" w:cs="Helvetica"/>
        </w:rPr>
      </w:pPr>
    </w:p>
    <w:p w14:paraId="243C002E" w14:textId="77777777" w:rsidR="0039623F" w:rsidRPr="00652E57" w:rsidRDefault="0039623F" w:rsidP="0039623F">
      <w:pPr>
        <w:spacing w:line="360" w:lineRule="auto"/>
        <w:ind w:left="1440"/>
        <w:jc w:val="both"/>
        <w:rPr>
          <w:rFonts w:ascii="Helvetica" w:hAnsi="Helvetica" w:cs="Helvetica"/>
        </w:rPr>
      </w:pPr>
      <w:r w:rsidRPr="00652E57">
        <w:rPr>
          <w:rFonts w:ascii="Helvetica" w:hAnsi="Helvetica" w:cs="Helvetica"/>
        </w:rPr>
        <w:t>[…] we owe "self-homicide" to Donne</w:t>
      </w:r>
      <w:r>
        <w:rPr>
          <w:rFonts w:ascii="Helvetica" w:hAnsi="Helvetica" w:cs="Helvetica"/>
        </w:rPr>
        <w:t xml:space="preserve"> […].</w:t>
      </w:r>
      <w:r w:rsidRPr="00652E57">
        <w:rPr>
          <w:rFonts w:ascii="Helvetica" w:hAnsi="Helvetica" w:cs="Helvetica"/>
        </w:rPr>
        <w:t xml:space="preserve"> The earlier English words all imply culpability: murder, destruction, slaughter. He wanted a neutral one, and "self-homicide" filled the bill: there is criminal homicide but also justifiable homicide, as in </w:t>
      </w:r>
      <w:proofErr w:type="spellStart"/>
      <w:r w:rsidRPr="00652E57">
        <w:rPr>
          <w:rFonts w:ascii="Helvetica" w:hAnsi="Helvetica" w:cs="Helvetica"/>
        </w:rPr>
        <w:t>self-defense</w:t>
      </w:r>
      <w:proofErr w:type="spellEnd"/>
      <w:r w:rsidRPr="00652E57">
        <w:rPr>
          <w:rFonts w:ascii="Helvetica" w:hAnsi="Helvetica" w:cs="Helvetica"/>
        </w:rPr>
        <w:t>, or even commendable homicide, as in a just war.</w:t>
      </w:r>
      <w:r w:rsidRPr="00652E57">
        <w:rPr>
          <w:rStyle w:val="FootnoteReference"/>
          <w:rFonts w:ascii="Helvetica" w:hAnsi="Helvetica" w:cs="Helvetica"/>
        </w:rPr>
        <w:footnoteReference w:id="3"/>
      </w:r>
    </w:p>
    <w:p w14:paraId="2CDFAC7E" w14:textId="77777777" w:rsidR="0039623F" w:rsidRDefault="0039623F" w:rsidP="0039623F">
      <w:pPr>
        <w:spacing w:line="360" w:lineRule="auto"/>
        <w:jc w:val="both"/>
        <w:rPr>
          <w:rFonts w:ascii="Helvetica" w:hAnsi="Helvetica"/>
          <w:sz w:val="28"/>
          <w:szCs w:val="28"/>
        </w:rPr>
      </w:pPr>
    </w:p>
    <w:p w14:paraId="1BE93811" w14:textId="77777777" w:rsidR="0039623F" w:rsidRPr="00C72F29"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Self-homicide, in this case, can be judged as a neutral word for self-murder. It may be interpreted that Donne’s goal was to destigmatise the word self-murder so that it may influence a shifting perspective in English culture. However, Donne’s writings were not well known at the time and the term was not used in society unlike self-murder. Donne’s ideologies on the matter will be explored in more detail in the next chapter. Therefore, the terms </w:t>
      </w:r>
      <w:ins w:id="9" w:author="Michael Thomas" w:date="2019-04-30T21:05:00Z">
        <w:r>
          <w:rPr>
            <w:rFonts w:ascii="Helvetica" w:hAnsi="Helvetica"/>
            <w:sz w:val="28"/>
            <w:szCs w:val="28"/>
          </w:rPr>
          <w:t>suicide, self-murder and killing oneself intentionally</w:t>
        </w:r>
      </w:ins>
      <w:ins w:id="10" w:author="Michael Thomas" w:date="2019-04-30T21:06:00Z">
        <w:r>
          <w:rPr>
            <w:rFonts w:ascii="Helvetica" w:hAnsi="Helvetica"/>
            <w:sz w:val="28"/>
            <w:szCs w:val="28"/>
          </w:rPr>
          <w:t>,</w:t>
        </w:r>
      </w:ins>
      <w:ins w:id="11" w:author="Michael Thomas" w:date="2019-04-30T21:07:00Z">
        <w:r>
          <w:rPr>
            <w:rFonts w:ascii="Helvetica" w:hAnsi="Helvetica"/>
            <w:sz w:val="28"/>
            <w:szCs w:val="28"/>
          </w:rPr>
          <w:t xml:space="preserve"> </w:t>
        </w:r>
      </w:ins>
      <w:del w:id="12" w:author="Michael Thomas" w:date="2019-04-30T21:06:00Z">
        <w:r w:rsidDel="006F73C8">
          <w:rPr>
            <w:rFonts w:ascii="Helvetica" w:hAnsi="Helvetica"/>
            <w:sz w:val="28"/>
            <w:szCs w:val="28"/>
          </w:rPr>
          <w:delText xml:space="preserve">used to label the suicide of a person </w:delText>
        </w:r>
      </w:del>
      <w:r>
        <w:rPr>
          <w:rFonts w:ascii="Helvetica" w:hAnsi="Helvetica"/>
          <w:sz w:val="28"/>
          <w:szCs w:val="28"/>
        </w:rPr>
        <w:t>are determined by the justifications in each particular case</w:t>
      </w:r>
      <w:ins w:id="13" w:author="Michael Thomas" w:date="2019-04-30T21:35:00Z">
        <w:r>
          <w:rPr>
            <w:rFonts w:ascii="Helvetica" w:hAnsi="Helvetica" w:cs="Helvetica"/>
            <w:sz w:val="28"/>
            <w:szCs w:val="28"/>
          </w:rPr>
          <w:t>,</w:t>
        </w:r>
      </w:ins>
      <w:del w:id="14" w:author="Michael Thomas" w:date="2019-04-30T21:35:00Z">
        <w:r w:rsidDel="00C61AAD">
          <w:rPr>
            <w:rFonts w:ascii="Helvetica" w:hAnsi="Helvetica" w:cs="Helvetica"/>
            <w:sz w:val="28"/>
            <w:szCs w:val="28"/>
          </w:rPr>
          <w:delText>,</w:delText>
        </w:r>
      </w:del>
      <w:del w:id="15" w:author="Michael Thomas" w:date="2019-04-30T21:08:00Z">
        <w:r w:rsidRPr="00B90F06" w:rsidDel="006F73C8">
          <w:rPr>
            <w:rFonts w:ascii="Helvetica" w:hAnsi="Helvetica" w:cs="Helvetica"/>
            <w:sz w:val="28"/>
            <w:szCs w:val="28"/>
          </w:rPr>
          <w:delText xml:space="preserve"> </w:delText>
        </w:r>
        <w:r w:rsidDel="006F73C8">
          <w:rPr>
            <w:rFonts w:ascii="Helvetica" w:hAnsi="Helvetica" w:cs="Helvetica"/>
            <w:sz w:val="28"/>
            <w:szCs w:val="28"/>
          </w:rPr>
          <w:delText xml:space="preserve">as Lesser </w:delText>
        </w:r>
        <w:r w:rsidRPr="00B90F06" w:rsidDel="006F73C8">
          <w:rPr>
            <w:rFonts w:ascii="Helvetica" w:hAnsi="Helvetica" w:cs="Helvetica"/>
            <w:sz w:val="28"/>
            <w:szCs w:val="28"/>
          </w:rPr>
          <w:delText>states</w:delText>
        </w:r>
        <w:r w:rsidDel="006F73C8">
          <w:rPr>
            <w:rFonts w:ascii="Helvetica" w:hAnsi="Helvetica" w:cs="Helvetica"/>
            <w:sz w:val="28"/>
            <w:szCs w:val="28"/>
          </w:rPr>
          <w:delText>:</w:delText>
        </w:r>
        <w:r w:rsidRPr="00B90F06" w:rsidDel="006F73C8">
          <w:rPr>
            <w:rFonts w:ascii="Helvetica" w:hAnsi="Helvetica" w:cs="Helvetica"/>
            <w:sz w:val="28"/>
            <w:szCs w:val="28"/>
          </w:rPr>
          <w:delText xml:space="preserve"> </w:delText>
        </w:r>
      </w:del>
    </w:p>
    <w:p w14:paraId="5D1892EE" w14:textId="77777777" w:rsidR="0039623F" w:rsidRPr="0067266F" w:rsidRDefault="0039623F" w:rsidP="0039623F">
      <w:pPr>
        <w:spacing w:line="360" w:lineRule="auto"/>
        <w:jc w:val="both"/>
        <w:rPr>
          <w:rFonts w:ascii="Helvetica" w:hAnsi="Helvetica"/>
        </w:rPr>
      </w:pPr>
    </w:p>
    <w:p w14:paraId="12C99B7E" w14:textId="77777777" w:rsidR="0039623F" w:rsidRDefault="0039623F" w:rsidP="0039623F">
      <w:pPr>
        <w:spacing w:line="360" w:lineRule="auto"/>
        <w:ind w:left="1440"/>
        <w:jc w:val="both"/>
        <w:rPr>
          <w:rFonts w:ascii="Helvetica" w:hAnsi="Helvetica"/>
        </w:rPr>
      </w:pPr>
      <w:r>
        <w:rPr>
          <w:rFonts w:ascii="Helvetica" w:hAnsi="Helvetica"/>
        </w:rPr>
        <w:lastRenderedPageBreak/>
        <w:t xml:space="preserve">[…] </w:t>
      </w:r>
      <w:ins w:id="16" w:author="Michael Thomas" w:date="2019-04-30T21:07:00Z">
        <w:r>
          <w:rPr>
            <w:rFonts w:ascii="Helvetica" w:hAnsi="Helvetica"/>
          </w:rPr>
          <w:t>B</w:t>
        </w:r>
      </w:ins>
      <w:del w:id="17" w:author="Michael Thomas" w:date="2019-04-30T21:07:00Z">
        <w:r w:rsidRPr="003B1674" w:rsidDel="006F73C8">
          <w:rPr>
            <w:rFonts w:ascii="Helvetica" w:hAnsi="Helvetica"/>
          </w:rPr>
          <w:delText>suicide, 'self-murder', and 'killing oneself intentionally'. B</w:delText>
        </w:r>
      </w:del>
      <w:r w:rsidRPr="003B1674">
        <w:rPr>
          <w:rFonts w:ascii="Helvetica" w:hAnsi="Helvetica"/>
        </w:rPr>
        <w:t xml:space="preserve">ut murder is not intentional killing </w:t>
      </w:r>
      <w:r w:rsidRPr="003B1674">
        <w:rPr>
          <w:rFonts w:ascii="Helvetica" w:hAnsi="Helvetica"/>
          <w:i/>
        </w:rPr>
        <w:t>simpliciter</w:t>
      </w:r>
      <w:r w:rsidRPr="003B1674">
        <w:rPr>
          <w:rFonts w:ascii="Helvetica" w:hAnsi="Helvetica"/>
        </w:rPr>
        <w:t>; it is intentional and unlawful killing (unlawful either in relation to a particular legal code, or in relation to a moral one), or, more accurately, intentional and unlawful killing with malice. self-murder is killing oneself unlawfully with malice, and for many religious moralists, e.g. Catholics and Buddhists, it is the malice that makes it so wrong. The term 'suicide' can mean 'killing oneself intentionally': in this morally neutral sense, Socrates did commit suicide. But the usual meaning of the term is 'self-murder', which is morally wrong by definition. Socrates did not murder himself; he carried out his own execution, on the court's instructions, which is different, both legally and morally (see below). One might identify the two, if one held that it is always wrong to take one's own life, whatever the circumstances: but this is an implausible moral position which few people would hold. Frey rightly comments that the manner of Socrates's death shows that 'suicide need not be ignoble and undignified'. Given that 'suicide' is usually used to mean 'self-murder', it would have been better to say 'taking one's own life need not be ignoble and undignified'.</w:t>
      </w:r>
      <w:r w:rsidRPr="003B1674">
        <w:rPr>
          <w:rStyle w:val="FootnoteReference"/>
          <w:rFonts w:ascii="Helvetica" w:hAnsi="Helvetica"/>
        </w:rPr>
        <w:footnoteReference w:id="4"/>
      </w:r>
    </w:p>
    <w:p w14:paraId="5B5EDAE2" w14:textId="77777777" w:rsidR="0039623F" w:rsidRPr="005B6C79" w:rsidRDefault="0039623F" w:rsidP="0039623F">
      <w:pPr>
        <w:spacing w:line="360" w:lineRule="auto"/>
        <w:ind w:left="1440"/>
        <w:jc w:val="both"/>
        <w:rPr>
          <w:rFonts w:ascii="Helvetica" w:hAnsi="Helvetica"/>
        </w:rPr>
      </w:pPr>
    </w:p>
    <w:p w14:paraId="60FFED16" w14:textId="054B2CF0"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Over the centuries, modern society has chosen to use the term suicide whilst self-murder has been disregarded because of the shifting attitudes in society. The way we understand suicide now</w:t>
      </w:r>
      <w:ins w:id="18" w:author="Michael Thomas" w:date="2019-04-30T21:10:00Z">
        <w:r>
          <w:rPr>
            <w:rFonts w:ascii="Helvetica" w:hAnsi="Helvetica"/>
            <w:sz w:val="28"/>
            <w:szCs w:val="28"/>
          </w:rPr>
          <w:t>,</w:t>
        </w:r>
      </w:ins>
      <w:del w:id="19" w:author="Michael Thomas" w:date="2019-04-30T21:10:00Z">
        <w:r w:rsidDel="00D74E45">
          <w:rPr>
            <w:rFonts w:ascii="Helvetica" w:hAnsi="Helvetica"/>
            <w:sz w:val="28"/>
            <w:szCs w:val="28"/>
          </w:rPr>
          <w:delText>;</w:delText>
        </w:r>
      </w:del>
      <w:r>
        <w:rPr>
          <w:rFonts w:ascii="Helvetica" w:hAnsi="Helvetica"/>
          <w:sz w:val="28"/>
          <w:szCs w:val="28"/>
        </w:rPr>
        <w:t xml:space="preserve"> compared to in the </w:t>
      </w:r>
      <w:r w:rsidR="00F106EE">
        <w:rPr>
          <w:rFonts w:ascii="Helvetica" w:hAnsi="Helvetica"/>
          <w:sz w:val="28"/>
          <w:szCs w:val="28"/>
        </w:rPr>
        <w:t>R</w:t>
      </w:r>
      <w:r>
        <w:rPr>
          <w:rFonts w:ascii="Helvetica" w:hAnsi="Helvetica"/>
          <w:sz w:val="28"/>
          <w:szCs w:val="28"/>
        </w:rPr>
        <w:t>enaissance, and even before that is vastly different, as Rees says</w:t>
      </w:r>
      <w:r w:rsidR="006D43D5">
        <w:rPr>
          <w:rFonts w:ascii="Helvetica" w:hAnsi="Helvetica"/>
          <w:sz w:val="28"/>
          <w:szCs w:val="28"/>
        </w:rPr>
        <w:t>:</w:t>
      </w:r>
      <w:r>
        <w:rPr>
          <w:rFonts w:ascii="Helvetica" w:hAnsi="Helvetica"/>
          <w:sz w:val="28"/>
          <w:szCs w:val="28"/>
        </w:rPr>
        <w:t xml:space="preserve"> ‘It is not clear when suicide was first declared a crime in England, but it had certainly become equated with murder as a criminal offence by the sixteenth century and remained a crime until Parliament passed the </w:t>
      </w:r>
      <w:r w:rsidR="00F106EE">
        <w:rPr>
          <w:rFonts w:ascii="Helvetica" w:hAnsi="Helvetica"/>
          <w:sz w:val="28"/>
          <w:szCs w:val="28"/>
        </w:rPr>
        <w:t>S</w:t>
      </w:r>
      <w:r>
        <w:rPr>
          <w:rFonts w:ascii="Helvetica" w:hAnsi="Helvetica"/>
          <w:sz w:val="28"/>
          <w:szCs w:val="28"/>
        </w:rPr>
        <w:t xml:space="preserve">uicide </w:t>
      </w:r>
      <w:r w:rsidR="00F106EE">
        <w:rPr>
          <w:rFonts w:ascii="Helvetica" w:hAnsi="Helvetica"/>
          <w:sz w:val="28"/>
          <w:szCs w:val="28"/>
        </w:rPr>
        <w:t>A</w:t>
      </w:r>
      <w:r>
        <w:rPr>
          <w:rFonts w:ascii="Helvetica" w:hAnsi="Helvetica"/>
          <w:sz w:val="28"/>
          <w:szCs w:val="28"/>
        </w:rPr>
        <w:t>ct of 1961.’</w:t>
      </w:r>
      <w:r>
        <w:rPr>
          <w:rStyle w:val="FootnoteReference"/>
          <w:rFonts w:ascii="Helvetica" w:hAnsi="Helvetica"/>
          <w:sz w:val="28"/>
          <w:szCs w:val="28"/>
        </w:rPr>
        <w:footnoteReference w:id="5"/>
      </w:r>
      <w:r>
        <w:rPr>
          <w:rFonts w:ascii="Helvetica" w:hAnsi="Helvetica"/>
          <w:sz w:val="28"/>
          <w:szCs w:val="28"/>
        </w:rPr>
        <w:t xml:space="preserve"> Modern society views suicide more compassionately</w:t>
      </w:r>
      <w:ins w:id="20" w:author="Michael Thomas" w:date="2019-04-30T21:10:00Z">
        <w:r>
          <w:rPr>
            <w:rFonts w:ascii="Helvetica" w:hAnsi="Helvetica"/>
            <w:sz w:val="28"/>
            <w:szCs w:val="28"/>
          </w:rPr>
          <w:t xml:space="preserve"> </w:t>
        </w:r>
      </w:ins>
      <w:del w:id="21" w:author="Michael Thomas" w:date="2019-04-30T21:10:00Z">
        <w:r w:rsidDel="00D74E45">
          <w:rPr>
            <w:rFonts w:ascii="Helvetica" w:hAnsi="Helvetica"/>
            <w:sz w:val="28"/>
            <w:szCs w:val="28"/>
          </w:rPr>
          <w:delText xml:space="preserve"> now </w:delText>
        </w:r>
      </w:del>
      <w:r>
        <w:rPr>
          <w:rFonts w:ascii="Helvetica" w:hAnsi="Helvetica"/>
          <w:sz w:val="28"/>
          <w:szCs w:val="28"/>
        </w:rPr>
        <w:t xml:space="preserve">as compared to the </w:t>
      </w:r>
      <w:r w:rsidR="00F106EE">
        <w:rPr>
          <w:rFonts w:ascii="Helvetica" w:hAnsi="Helvetica"/>
          <w:sz w:val="28"/>
          <w:szCs w:val="28"/>
        </w:rPr>
        <w:t>R</w:t>
      </w:r>
      <w:r>
        <w:rPr>
          <w:rFonts w:ascii="Helvetica" w:hAnsi="Helvetica"/>
          <w:sz w:val="28"/>
          <w:szCs w:val="28"/>
        </w:rPr>
        <w:t>enaissance. The reasoning behind the suicide is an important factor</w:t>
      </w:r>
      <w:r w:rsidR="00F106EE">
        <w:rPr>
          <w:rFonts w:ascii="Helvetica" w:hAnsi="Helvetica"/>
          <w:sz w:val="28"/>
          <w:szCs w:val="28"/>
        </w:rPr>
        <w:t>,</w:t>
      </w:r>
      <w:r>
        <w:rPr>
          <w:rFonts w:ascii="Helvetica" w:hAnsi="Helvetica"/>
          <w:sz w:val="28"/>
          <w:szCs w:val="28"/>
        </w:rPr>
        <w:t xml:space="preserve"> but modern society would more than likely still be sympathetic to the death of the person; despite it being an act that is still frowned upon. </w:t>
      </w:r>
    </w:p>
    <w:p w14:paraId="55374ECA" w14:textId="77777777" w:rsidR="0039623F" w:rsidRDefault="0039623F" w:rsidP="0039623F">
      <w:pPr>
        <w:spacing w:line="360" w:lineRule="auto"/>
        <w:ind w:firstLine="720"/>
        <w:jc w:val="both"/>
        <w:rPr>
          <w:rFonts w:ascii="Helvetica" w:hAnsi="Helvetica" w:cs="Helvetica"/>
          <w:sz w:val="28"/>
          <w:szCs w:val="28"/>
          <w:shd w:val="clear" w:color="auto" w:fill="FFFFFF"/>
        </w:rPr>
      </w:pPr>
      <w:r>
        <w:rPr>
          <w:rFonts w:ascii="Helvetica" w:hAnsi="Helvetica"/>
          <w:sz w:val="28"/>
          <w:szCs w:val="28"/>
        </w:rPr>
        <w:lastRenderedPageBreak/>
        <w:t>The texts I have chosen to explore have a range of characters, and some of their deaths can be quite problematic when killing oneself is concerne</w:t>
      </w:r>
      <w:ins w:id="22" w:author="Michael Thomas" w:date="2019-04-30T21:16:00Z">
        <w:r>
          <w:rPr>
            <w:rFonts w:ascii="Helvetica" w:hAnsi="Helvetica"/>
            <w:sz w:val="28"/>
            <w:szCs w:val="28"/>
          </w:rPr>
          <w:t xml:space="preserve">d. </w:t>
        </w:r>
      </w:ins>
      <w:del w:id="23" w:author="Michael Thomas" w:date="2019-04-30T21:16:00Z">
        <w:r w:rsidDel="00D74E45">
          <w:rPr>
            <w:rFonts w:ascii="Helvetica" w:hAnsi="Helvetica"/>
            <w:sz w:val="28"/>
            <w:szCs w:val="28"/>
          </w:rPr>
          <w:delText xml:space="preserve">d with the renaissance cultural perspective. </w:delText>
        </w:r>
      </w:del>
      <w:r>
        <w:rPr>
          <w:rFonts w:ascii="Helvetica" w:hAnsi="Helvetica"/>
          <w:sz w:val="28"/>
          <w:szCs w:val="28"/>
        </w:rPr>
        <w:t>The deaths, in some cases, are associated with identity</w:t>
      </w:r>
      <w:ins w:id="24" w:author="Michael Thomas" w:date="2019-04-30T21:14:00Z">
        <w:r>
          <w:rPr>
            <w:rFonts w:ascii="Helvetica" w:hAnsi="Helvetica"/>
            <w:sz w:val="28"/>
            <w:szCs w:val="28"/>
          </w:rPr>
          <w:t>;</w:t>
        </w:r>
      </w:ins>
      <w:del w:id="25" w:author="Michael Thomas" w:date="2019-04-30T21:14:00Z">
        <w:r w:rsidDel="00D74E45">
          <w:rPr>
            <w:rFonts w:ascii="Helvetica" w:hAnsi="Helvetica"/>
            <w:sz w:val="28"/>
            <w:szCs w:val="28"/>
          </w:rPr>
          <w:delText>.</w:delText>
        </w:r>
      </w:del>
      <w:r>
        <w:rPr>
          <w:rFonts w:ascii="Helvetica" w:hAnsi="Helvetica"/>
          <w:sz w:val="28"/>
          <w:szCs w:val="28"/>
        </w:rPr>
        <w:t xml:space="preserve"> Identity of the self and other; who you belong to, and what it means to take your own life, as </w:t>
      </w:r>
      <w:proofErr w:type="spellStart"/>
      <w:r w:rsidRPr="00431E60">
        <w:rPr>
          <w:rFonts w:ascii="Helvetica" w:hAnsi="Helvetica" w:cs="Helvetica"/>
          <w:sz w:val="28"/>
          <w:szCs w:val="28"/>
          <w:shd w:val="clear" w:color="auto" w:fill="FFFFFF"/>
        </w:rPr>
        <w:t>Bähr</w:t>
      </w:r>
      <w:proofErr w:type="spellEnd"/>
      <w:r w:rsidRPr="00431E60">
        <w:rPr>
          <w:rFonts w:ascii="Helvetica" w:hAnsi="Helvetica" w:cs="Helvetica"/>
          <w:sz w:val="28"/>
          <w:szCs w:val="28"/>
          <w:shd w:val="clear" w:color="auto" w:fill="FFFFFF"/>
        </w:rPr>
        <w:t xml:space="preserve"> argues:</w:t>
      </w:r>
    </w:p>
    <w:p w14:paraId="45D68781" w14:textId="77777777" w:rsidR="0039623F" w:rsidRPr="00823F78" w:rsidRDefault="0039623F" w:rsidP="0039623F">
      <w:pPr>
        <w:spacing w:line="360" w:lineRule="auto"/>
        <w:ind w:firstLine="720"/>
        <w:jc w:val="both"/>
        <w:rPr>
          <w:rFonts w:ascii="Helvetica" w:hAnsi="Helvetica" w:cs="Helvetica"/>
          <w:sz w:val="28"/>
          <w:szCs w:val="28"/>
        </w:rPr>
      </w:pPr>
    </w:p>
    <w:p w14:paraId="52193DD3" w14:textId="77777777" w:rsidR="0039623F" w:rsidRPr="00823F78" w:rsidRDefault="0039623F" w:rsidP="0039623F">
      <w:pPr>
        <w:spacing w:line="360" w:lineRule="auto"/>
        <w:ind w:left="1440"/>
        <w:jc w:val="both"/>
        <w:rPr>
          <w:rFonts w:ascii="Helvetica" w:hAnsi="Helvetica" w:cs="Helvetica"/>
        </w:rPr>
      </w:pPr>
      <w:r w:rsidRPr="00823F78">
        <w:rPr>
          <w:rFonts w:ascii="Helvetica" w:hAnsi="Helvetica" w:cs="Helvetica"/>
        </w:rPr>
        <w:t>[…] "suicide" meant not only "destroying oneself," but rather "destroying one's self." The consequences and implications of this subtle distinction must not be underestimated. When nominalizing and essentializing the (destroyed and destroying) "self," these contemporaries gave expression to a new conviction: when killing oneself, one was not directly violating the order of God's cosmos and the commonwealth. Instead, one was violating the order of one's own morals and body and only thus violating the divine and social order.</w:t>
      </w:r>
      <w:r w:rsidRPr="00823F78">
        <w:rPr>
          <w:rStyle w:val="FootnoteReference"/>
          <w:rFonts w:ascii="Helvetica" w:hAnsi="Helvetica" w:cs="Helvetica"/>
        </w:rPr>
        <w:footnoteReference w:id="6"/>
      </w:r>
    </w:p>
    <w:p w14:paraId="2D6598F3" w14:textId="77777777" w:rsidR="0039623F" w:rsidRDefault="0039623F" w:rsidP="0039623F"/>
    <w:p w14:paraId="2DA97F31" w14:textId="31A58D04"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A person’s identity was not of importance in the time of the </w:t>
      </w:r>
      <w:r w:rsidR="00F106EE">
        <w:rPr>
          <w:rFonts w:ascii="Helvetica" w:hAnsi="Helvetica"/>
          <w:sz w:val="28"/>
          <w:szCs w:val="28"/>
        </w:rPr>
        <w:t>R</w:t>
      </w:r>
      <w:r>
        <w:rPr>
          <w:rFonts w:ascii="Helvetica" w:hAnsi="Helvetica"/>
          <w:sz w:val="28"/>
          <w:szCs w:val="28"/>
        </w:rPr>
        <w:t xml:space="preserve">enaissance. I think that killing oneself did not directly affect the Church or God. However, due to the beliefs of the church and the influence it had in society, it was viewed as a violation of one’s self. The destruction of the person’s body raises the question of the relationship between one’s self to God, thus making it difficult to agree that killing one’s self is an indirect violation to God, as there is not a clear definition of what individual identity is. One’s own morals would not be an individual’s free thoughts, but a collective, involuntary set of beliefs, indoctrinated by the church to maintain control over society. </w:t>
      </w:r>
    </w:p>
    <w:p w14:paraId="5A813744" w14:textId="77777777"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The individual emerged much later in </w:t>
      </w:r>
      <w:ins w:id="26" w:author="Michael Thomas" w:date="2019-04-30T21:17:00Z">
        <w:r>
          <w:rPr>
            <w:rFonts w:ascii="Helvetica" w:hAnsi="Helvetica"/>
            <w:sz w:val="28"/>
            <w:szCs w:val="28"/>
          </w:rPr>
          <w:t>time,</w:t>
        </w:r>
      </w:ins>
      <w:del w:id="27" w:author="Michael Thomas" w:date="2019-04-30T21:17:00Z">
        <w:r w:rsidDel="00D74E45">
          <w:rPr>
            <w:rFonts w:ascii="Helvetica" w:hAnsi="Helvetica"/>
            <w:sz w:val="28"/>
            <w:szCs w:val="28"/>
          </w:rPr>
          <w:delText>period,</w:delText>
        </w:r>
      </w:del>
      <w:r>
        <w:rPr>
          <w:rFonts w:ascii="Helvetica" w:hAnsi="Helvetica"/>
          <w:sz w:val="28"/>
          <w:szCs w:val="28"/>
        </w:rPr>
        <w:t xml:space="preserve"> thus one’s self belonged to God and by destroying yourself, you have sinned against the church and God from the religious perspective. This was the view of the church at the time. Individual identity did not exist in the eyes of the Church of England; therefore, a person had no right to decide </w:t>
      </w:r>
      <w:r>
        <w:rPr>
          <w:rFonts w:ascii="Helvetica" w:hAnsi="Helvetica"/>
          <w:sz w:val="28"/>
          <w:szCs w:val="28"/>
        </w:rPr>
        <w:lastRenderedPageBreak/>
        <w:t xml:space="preserve">the fate of their own life. If self-murder was a sin, then it implores exploration of the factors that caused people to take their own lives. Identity, as Fearon argues:  </w:t>
      </w:r>
    </w:p>
    <w:p w14:paraId="2A321BF3" w14:textId="77777777" w:rsidR="0039623F" w:rsidRPr="007E167D" w:rsidRDefault="0039623F" w:rsidP="0039623F">
      <w:pPr>
        <w:spacing w:line="360" w:lineRule="auto"/>
        <w:ind w:firstLine="720"/>
        <w:jc w:val="both"/>
        <w:rPr>
          <w:rFonts w:ascii="Helvetica" w:hAnsi="Helvetica"/>
        </w:rPr>
      </w:pPr>
    </w:p>
    <w:p w14:paraId="5F66F07F" w14:textId="77777777" w:rsidR="0039623F" w:rsidRPr="007E167D" w:rsidRDefault="0039623F" w:rsidP="0039623F">
      <w:pPr>
        <w:spacing w:line="360" w:lineRule="auto"/>
        <w:ind w:left="1440"/>
        <w:jc w:val="both"/>
        <w:rPr>
          <w:rFonts w:ascii="Helvetica" w:hAnsi="Helvetica"/>
        </w:rPr>
      </w:pPr>
      <w:r w:rsidRPr="007E167D">
        <w:rPr>
          <w:rFonts w:ascii="Helvetica" w:hAnsi="Helvetica"/>
        </w:rPr>
        <w:t>[…] “identity” is presently used in two linked senses, which may be termed “social” and “personal.” In the former sense, an “identity” refers simply to a social category, a set of persons marked by a label and distinguished by rules deciding membership and (alleged) characteristic features or attributes. In the second sense of personal identity, an identity is some distinguishing characteristic (or characteristics) that a person takes a special pride in or views as socially consequential but more-or-less unchangeable.</w:t>
      </w:r>
      <w:r w:rsidRPr="007E167D">
        <w:rPr>
          <w:rStyle w:val="FootnoteReference"/>
          <w:rFonts w:ascii="Helvetica" w:hAnsi="Helvetica"/>
        </w:rPr>
        <w:footnoteReference w:id="7"/>
      </w:r>
      <w:r w:rsidRPr="007E167D">
        <w:rPr>
          <w:rFonts w:ascii="Helvetica" w:hAnsi="Helvetica"/>
        </w:rPr>
        <w:t xml:space="preserve"> </w:t>
      </w:r>
    </w:p>
    <w:p w14:paraId="0B253353" w14:textId="77777777" w:rsidR="0039623F" w:rsidRDefault="0039623F" w:rsidP="0039623F">
      <w:pPr>
        <w:spacing w:line="360" w:lineRule="auto"/>
        <w:ind w:firstLine="720"/>
        <w:jc w:val="both"/>
        <w:rPr>
          <w:rFonts w:ascii="Helvetica" w:hAnsi="Helvetica"/>
          <w:sz w:val="28"/>
          <w:szCs w:val="28"/>
        </w:rPr>
      </w:pPr>
    </w:p>
    <w:p w14:paraId="2D2E9BF2" w14:textId="5BE03378"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It is important to distinguish the change in attitudes of what personal identity meant in </w:t>
      </w:r>
      <w:r w:rsidR="00F106EE">
        <w:rPr>
          <w:rFonts w:ascii="Helvetica" w:hAnsi="Helvetica"/>
          <w:sz w:val="28"/>
          <w:szCs w:val="28"/>
        </w:rPr>
        <w:t>R</w:t>
      </w:r>
      <w:r>
        <w:rPr>
          <w:rFonts w:ascii="Helvetica" w:hAnsi="Helvetica"/>
          <w:sz w:val="28"/>
          <w:szCs w:val="28"/>
        </w:rPr>
        <w:t xml:space="preserve">enaissance England and modern times. In </w:t>
      </w:r>
      <w:r w:rsidR="00F106EE">
        <w:rPr>
          <w:rFonts w:ascii="Helvetica" w:hAnsi="Helvetica"/>
          <w:sz w:val="28"/>
          <w:szCs w:val="28"/>
        </w:rPr>
        <w:t>R</w:t>
      </w:r>
      <w:r>
        <w:rPr>
          <w:rFonts w:ascii="Helvetica" w:hAnsi="Helvetica"/>
          <w:sz w:val="28"/>
          <w:szCs w:val="28"/>
        </w:rPr>
        <w:t xml:space="preserve">enaissance England, personal identity was an important philosophical concept that was explored. There were philosophers and humanists who explored the idea of what personal identity could be. There was a concern with how identity could be understood and the problems it raised about one’s own identity. In philosophy, some of the concepts proposed consist of the soul, one’s body, memory and psychological characteristics. Some of these ideas will be explored in later chapters, as personal identity was a concept that was not fully understood in the </w:t>
      </w:r>
      <w:r w:rsidR="00F106EE">
        <w:rPr>
          <w:rFonts w:ascii="Helvetica" w:hAnsi="Helvetica"/>
          <w:sz w:val="28"/>
          <w:szCs w:val="28"/>
        </w:rPr>
        <w:t>R</w:t>
      </w:r>
      <w:r>
        <w:rPr>
          <w:rFonts w:ascii="Helvetica" w:hAnsi="Helvetica"/>
          <w:sz w:val="28"/>
          <w:szCs w:val="28"/>
        </w:rPr>
        <w:t>enaissance.</w:t>
      </w:r>
    </w:p>
    <w:p w14:paraId="70214D81" w14:textId="309F616B"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In social terms of identity, gender can be a factor of self-murder that can be explored. In </w:t>
      </w:r>
      <w:r w:rsidR="00F106EE">
        <w:rPr>
          <w:rFonts w:ascii="Helvetica" w:hAnsi="Helvetica"/>
          <w:sz w:val="28"/>
          <w:szCs w:val="28"/>
        </w:rPr>
        <w:t>R</w:t>
      </w:r>
      <w:r>
        <w:rPr>
          <w:rFonts w:ascii="Helvetica" w:hAnsi="Helvetica"/>
          <w:sz w:val="28"/>
          <w:szCs w:val="28"/>
        </w:rPr>
        <w:t xml:space="preserve">enaissance England, men and women were treated differently. However, in terms of self-murder, there were cases for both genders, leading to the examination </w:t>
      </w:r>
      <w:ins w:id="28" w:author="Michael Thomas" w:date="2019-04-30T21:20:00Z">
        <w:r>
          <w:rPr>
            <w:rFonts w:ascii="Helvetica" w:hAnsi="Helvetica"/>
            <w:sz w:val="28"/>
            <w:szCs w:val="28"/>
          </w:rPr>
          <w:t xml:space="preserve">of </w:t>
        </w:r>
      </w:ins>
      <w:r>
        <w:rPr>
          <w:rFonts w:ascii="Helvetica" w:hAnsi="Helvetica"/>
          <w:sz w:val="28"/>
          <w:szCs w:val="28"/>
        </w:rPr>
        <w:t xml:space="preserve">gender in society, as </w:t>
      </w:r>
      <w:proofErr w:type="spellStart"/>
      <w:r w:rsidRPr="00B41F1A">
        <w:rPr>
          <w:rFonts w:ascii="Helvetica" w:hAnsi="Helvetica" w:cs="Helvetica"/>
          <w:sz w:val="28"/>
          <w:szCs w:val="28"/>
          <w:shd w:val="clear" w:color="auto" w:fill="FFFFFF"/>
        </w:rPr>
        <w:t>Bähr</w:t>
      </w:r>
      <w:proofErr w:type="spellEnd"/>
      <w:r>
        <w:rPr>
          <w:rFonts w:ascii="Helvetica" w:hAnsi="Helvetica" w:cs="Helvetica"/>
          <w:sz w:val="28"/>
          <w:szCs w:val="28"/>
          <w:shd w:val="clear" w:color="auto" w:fill="FFFFFF"/>
        </w:rPr>
        <w:t xml:space="preserve"> says:</w:t>
      </w:r>
    </w:p>
    <w:p w14:paraId="48A74FB7" w14:textId="77777777" w:rsidR="0039623F" w:rsidRPr="007E167D" w:rsidRDefault="0039623F" w:rsidP="0039623F">
      <w:pPr>
        <w:rPr>
          <w:rFonts w:ascii="Helvetica" w:hAnsi="Helvetica" w:cs="Helvetica"/>
        </w:rPr>
      </w:pPr>
    </w:p>
    <w:p w14:paraId="55A9F114" w14:textId="77777777" w:rsidR="0039623F" w:rsidRPr="007E167D" w:rsidRDefault="0039623F" w:rsidP="0039623F">
      <w:pPr>
        <w:spacing w:line="360" w:lineRule="auto"/>
        <w:ind w:left="1440"/>
        <w:jc w:val="both"/>
        <w:rPr>
          <w:rFonts w:ascii="Helvetica" w:hAnsi="Helvetica" w:cs="Helvetica"/>
        </w:rPr>
      </w:pPr>
      <w:r w:rsidRPr="007E167D">
        <w:rPr>
          <w:rFonts w:ascii="Helvetica" w:hAnsi="Helvetica" w:cs="Helvetica"/>
        </w:rPr>
        <w:lastRenderedPageBreak/>
        <w:t>Since the late eighteenth century this conceptualization of personality and individuality was accompanied by the emergence of a notion of "society" as an entity constituted of individuals. Given these conditions, the sanity of individuals came to be an indicator of social health and self-killing evidence not only of individual, but also of social pathology. This interpretation served as the basis for moral statistics and suicidology […].</w:t>
      </w:r>
      <w:r w:rsidRPr="007E167D">
        <w:rPr>
          <w:rStyle w:val="FootnoteReference"/>
          <w:rFonts w:ascii="Helvetica" w:hAnsi="Helvetica" w:cs="Helvetica"/>
        </w:rPr>
        <w:footnoteReference w:id="8"/>
      </w:r>
    </w:p>
    <w:p w14:paraId="73925EAF" w14:textId="77777777" w:rsidR="0039623F" w:rsidRDefault="0039623F" w:rsidP="0039623F">
      <w:pPr>
        <w:spacing w:line="360" w:lineRule="auto"/>
        <w:ind w:firstLine="720"/>
        <w:jc w:val="both"/>
        <w:rPr>
          <w:rFonts w:ascii="Helvetica" w:hAnsi="Helvetica"/>
          <w:sz w:val="28"/>
          <w:szCs w:val="28"/>
        </w:rPr>
      </w:pPr>
    </w:p>
    <w:p w14:paraId="51475848" w14:textId="754B76C7"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Some of the deaths are perceived to be ambivalent, whilst others are more straight forward in the act, but not the reasoning. I will explore the arguments for and against the act of taking one’s life through some selected </w:t>
      </w:r>
      <w:r w:rsidR="00F106EE">
        <w:rPr>
          <w:rFonts w:ascii="Helvetica" w:hAnsi="Helvetica"/>
          <w:sz w:val="28"/>
          <w:szCs w:val="28"/>
        </w:rPr>
        <w:t>R</w:t>
      </w:r>
      <w:r>
        <w:rPr>
          <w:rFonts w:ascii="Helvetica" w:hAnsi="Helvetica"/>
          <w:sz w:val="28"/>
          <w:szCs w:val="28"/>
        </w:rPr>
        <w:t>enaissance texts. Identity, religion, class, gender and philosophical ideas will be explored through the texts. I will look at the way in which the suicide was instigated, whilst evaluating the rationale behind the act to see if it may be judged as self-murder or as self-homicide. I will clarify the terms that I will be using to avoid misunderstanding. I will be giving examples of how self-murder and self-homicide are used differently depending on the context.</w:t>
      </w:r>
    </w:p>
    <w:p w14:paraId="3912B3F9" w14:textId="77777777" w:rsidR="0039623F" w:rsidRDefault="0039623F" w:rsidP="0039623F">
      <w:pPr>
        <w:spacing w:line="360" w:lineRule="auto"/>
        <w:ind w:firstLine="720"/>
        <w:jc w:val="both"/>
        <w:rPr>
          <w:rFonts w:ascii="Helvetica" w:hAnsi="Helvetica"/>
          <w:sz w:val="28"/>
          <w:szCs w:val="28"/>
        </w:rPr>
      </w:pPr>
      <w:r w:rsidRPr="00EC3F38">
        <w:rPr>
          <w:rFonts w:ascii="Helvetica" w:hAnsi="Helvetica"/>
          <w:sz w:val="28"/>
          <w:szCs w:val="28"/>
        </w:rPr>
        <w:t>Suicide</w:t>
      </w:r>
      <w:r>
        <w:rPr>
          <w:rFonts w:ascii="Helvetica" w:hAnsi="Helvetica"/>
          <w:sz w:val="28"/>
          <w:szCs w:val="28"/>
        </w:rPr>
        <w:t xml:space="preserve"> is a term that evolved from self-homicide into the familiar term we use today.  Modern society does not typically have an agreed upon view of the act but is judged from their own opinions rather than religious orthodox views. I will use the term suicide in the modern sense.</w:t>
      </w:r>
    </w:p>
    <w:p w14:paraId="1D8F2DED" w14:textId="2B43A063" w:rsidR="0039623F" w:rsidRDefault="0039623F" w:rsidP="0039623F">
      <w:pPr>
        <w:spacing w:line="360" w:lineRule="auto"/>
        <w:ind w:firstLine="720"/>
        <w:jc w:val="both"/>
        <w:rPr>
          <w:rFonts w:ascii="Helvetica" w:hAnsi="Helvetica"/>
          <w:sz w:val="28"/>
          <w:szCs w:val="28"/>
        </w:rPr>
      </w:pPr>
      <w:r w:rsidRPr="001D470A">
        <w:rPr>
          <w:rFonts w:ascii="Helvetica" w:hAnsi="Helvetica"/>
          <w:sz w:val="28"/>
          <w:szCs w:val="28"/>
        </w:rPr>
        <w:t>Self-murder</w:t>
      </w:r>
      <w:r>
        <w:rPr>
          <w:rFonts w:ascii="Helvetica" w:hAnsi="Helvetica"/>
          <w:sz w:val="28"/>
          <w:szCs w:val="28"/>
        </w:rPr>
        <w:t>, s</w:t>
      </w:r>
      <w:r w:rsidRPr="001D470A">
        <w:rPr>
          <w:rFonts w:ascii="Helvetica" w:hAnsi="Helvetica"/>
          <w:sz w:val="28"/>
          <w:szCs w:val="28"/>
        </w:rPr>
        <w:t>elf-killing</w:t>
      </w:r>
      <w:r>
        <w:rPr>
          <w:rFonts w:ascii="Helvetica" w:hAnsi="Helvetica"/>
          <w:sz w:val="28"/>
          <w:szCs w:val="28"/>
        </w:rPr>
        <w:t>, s</w:t>
      </w:r>
      <w:r w:rsidRPr="001D470A">
        <w:rPr>
          <w:rFonts w:ascii="Helvetica" w:hAnsi="Helvetica"/>
          <w:sz w:val="28"/>
          <w:szCs w:val="28"/>
        </w:rPr>
        <w:t>elf-slaughter</w:t>
      </w:r>
      <w:r>
        <w:rPr>
          <w:rFonts w:ascii="Helvetica" w:hAnsi="Helvetica"/>
          <w:sz w:val="28"/>
          <w:szCs w:val="28"/>
        </w:rPr>
        <w:t>, s</w:t>
      </w:r>
      <w:r w:rsidRPr="001D470A">
        <w:rPr>
          <w:rFonts w:ascii="Helvetica" w:hAnsi="Helvetica"/>
          <w:sz w:val="28"/>
          <w:szCs w:val="28"/>
        </w:rPr>
        <w:t>elf-assassinate</w:t>
      </w:r>
      <w:r>
        <w:rPr>
          <w:rFonts w:ascii="Helvetica" w:hAnsi="Helvetica"/>
          <w:sz w:val="28"/>
          <w:szCs w:val="28"/>
        </w:rPr>
        <w:t xml:space="preserve"> and s</w:t>
      </w:r>
      <w:r w:rsidRPr="001D470A">
        <w:rPr>
          <w:rFonts w:ascii="Helvetica" w:hAnsi="Helvetica"/>
          <w:sz w:val="28"/>
          <w:szCs w:val="28"/>
        </w:rPr>
        <w:t>elf-death</w:t>
      </w:r>
      <w:r>
        <w:rPr>
          <w:rFonts w:ascii="Helvetica" w:hAnsi="Helvetica"/>
          <w:sz w:val="28"/>
          <w:szCs w:val="28"/>
        </w:rPr>
        <w:t xml:space="preserve"> can all mean killing one’s self with malicious intent. </w:t>
      </w:r>
      <w:r w:rsidRPr="005554DD">
        <w:rPr>
          <w:rFonts w:ascii="Helvetica" w:hAnsi="Helvetica"/>
          <w:sz w:val="28"/>
          <w:szCs w:val="28"/>
        </w:rPr>
        <w:t>Self-</w:t>
      </w:r>
      <w:r w:rsidR="00F106EE">
        <w:rPr>
          <w:rFonts w:ascii="Helvetica" w:hAnsi="Helvetica"/>
          <w:sz w:val="28"/>
          <w:szCs w:val="28"/>
        </w:rPr>
        <w:t>h</w:t>
      </w:r>
      <w:r w:rsidRPr="005554DD">
        <w:rPr>
          <w:rFonts w:ascii="Helvetica" w:hAnsi="Helvetica"/>
          <w:sz w:val="28"/>
          <w:szCs w:val="28"/>
        </w:rPr>
        <w:t>omicide</w:t>
      </w:r>
      <w:r>
        <w:rPr>
          <w:rFonts w:ascii="Helvetica" w:hAnsi="Helvetica"/>
          <w:sz w:val="28"/>
          <w:szCs w:val="28"/>
        </w:rPr>
        <w:t xml:space="preserve"> and voluntary death mean killing oneself with justifiable or excusable reason. For example, in </w:t>
      </w:r>
      <w:r>
        <w:rPr>
          <w:rFonts w:ascii="Helvetica" w:hAnsi="Helvetica"/>
          <w:i/>
          <w:sz w:val="28"/>
          <w:szCs w:val="28"/>
        </w:rPr>
        <w:t>The White Devil,</w:t>
      </w:r>
      <w:r>
        <w:rPr>
          <w:rFonts w:ascii="Helvetica" w:hAnsi="Helvetica"/>
          <w:sz w:val="28"/>
          <w:szCs w:val="28"/>
        </w:rPr>
        <w:t xml:space="preserve"> </w:t>
      </w:r>
      <w:proofErr w:type="spellStart"/>
      <w:r>
        <w:rPr>
          <w:rFonts w:ascii="Helvetica" w:hAnsi="Helvetica"/>
          <w:sz w:val="28"/>
          <w:szCs w:val="28"/>
        </w:rPr>
        <w:t>Flaminio</w:t>
      </w:r>
      <w:proofErr w:type="spellEnd"/>
      <w:r>
        <w:rPr>
          <w:rFonts w:ascii="Helvetica" w:hAnsi="Helvetica"/>
          <w:sz w:val="28"/>
          <w:szCs w:val="28"/>
        </w:rPr>
        <w:t xml:space="preserve"> suggests a suicide pact between himself, </w:t>
      </w:r>
      <w:proofErr w:type="spellStart"/>
      <w:r>
        <w:rPr>
          <w:rFonts w:ascii="Helvetica" w:hAnsi="Helvetica"/>
          <w:sz w:val="28"/>
          <w:szCs w:val="28"/>
        </w:rPr>
        <w:t>Zanche</w:t>
      </w:r>
      <w:proofErr w:type="spellEnd"/>
      <w:r>
        <w:rPr>
          <w:rFonts w:ascii="Helvetica" w:hAnsi="Helvetica"/>
          <w:sz w:val="28"/>
          <w:szCs w:val="28"/>
        </w:rPr>
        <w:t xml:space="preserve"> and Vittoria. This context describes self-murder accurately as </w:t>
      </w:r>
      <w:proofErr w:type="spellStart"/>
      <w:r>
        <w:rPr>
          <w:rFonts w:ascii="Helvetica" w:hAnsi="Helvetica"/>
          <w:sz w:val="28"/>
          <w:szCs w:val="28"/>
        </w:rPr>
        <w:t>Flaminio</w:t>
      </w:r>
      <w:proofErr w:type="spellEnd"/>
      <w:r>
        <w:rPr>
          <w:rFonts w:ascii="Helvetica" w:hAnsi="Helvetica"/>
          <w:sz w:val="28"/>
          <w:szCs w:val="28"/>
        </w:rPr>
        <w:t xml:space="preserve"> creates a </w:t>
      </w:r>
      <w:r>
        <w:rPr>
          <w:rFonts w:ascii="Helvetica" w:hAnsi="Helvetica"/>
          <w:sz w:val="28"/>
          <w:szCs w:val="28"/>
        </w:rPr>
        <w:lastRenderedPageBreak/>
        <w:t xml:space="preserve">situation where he wants himself, </w:t>
      </w:r>
      <w:proofErr w:type="spellStart"/>
      <w:r>
        <w:rPr>
          <w:rFonts w:ascii="Helvetica" w:hAnsi="Helvetica"/>
          <w:sz w:val="28"/>
          <w:szCs w:val="28"/>
        </w:rPr>
        <w:t>Zanche</w:t>
      </w:r>
      <w:proofErr w:type="spellEnd"/>
      <w:r>
        <w:rPr>
          <w:rFonts w:ascii="Helvetica" w:hAnsi="Helvetica"/>
          <w:sz w:val="28"/>
          <w:szCs w:val="28"/>
        </w:rPr>
        <w:t xml:space="preserve"> and Vittoria to murder each other with malicious intent.</w:t>
      </w:r>
    </w:p>
    <w:p w14:paraId="18E1A81B" w14:textId="54A3AC8F" w:rsidR="0039623F"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Self-homicide is used differently to self-murder as there is no malicious intent involved. Self-homicide and voluntary death were not terms used in </w:t>
      </w:r>
      <w:r w:rsidR="00F106EE">
        <w:rPr>
          <w:rFonts w:ascii="Helvetica" w:hAnsi="Helvetica"/>
          <w:sz w:val="28"/>
          <w:szCs w:val="28"/>
        </w:rPr>
        <w:t>R</w:t>
      </w:r>
      <w:r>
        <w:rPr>
          <w:rFonts w:ascii="Helvetica" w:hAnsi="Helvetica"/>
          <w:sz w:val="28"/>
          <w:szCs w:val="28"/>
        </w:rPr>
        <w:t xml:space="preserve">enaissance England as explained earlier, however, I will be using the term self-homicide in my exploration of the texts to demonstrate if the suicide had justified reasoning and was not out of malicious intent. For example, in </w:t>
      </w:r>
      <w:r w:rsidRPr="00A545CF">
        <w:rPr>
          <w:rFonts w:ascii="Helvetica" w:hAnsi="Helvetica"/>
          <w:i/>
          <w:sz w:val="28"/>
          <w:szCs w:val="28"/>
        </w:rPr>
        <w:t>The Rape of Lucrece</w:t>
      </w:r>
      <w:r>
        <w:rPr>
          <w:rFonts w:ascii="Helvetica" w:hAnsi="Helvetica"/>
          <w:sz w:val="28"/>
          <w:szCs w:val="28"/>
        </w:rPr>
        <w:t xml:space="preserve">, </w:t>
      </w:r>
      <w:proofErr w:type="spellStart"/>
      <w:r>
        <w:rPr>
          <w:rFonts w:ascii="Helvetica" w:hAnsi="Helvetica"/>
          <w:sz w:val="28"/>
          <w:szCs w:val="28"/>
        </w:rPr>
        <w:t>Lucrece’s</w:t>
      </w:r>
      <w:proofErr w:type="spellEnd"/>
      <w:r>
        <w:rPr>
          <w:rFonts w:ascii="Helvetica" w:hAnsi="Helvetica"/>
          <w:sz w:val="28"/>
          <w:szCs w:val="28"/>
        </w:rPr>
        <w:t xml:space="preserve"> situation is forced upon her, leading her to commit suicide to retain her family’s honour. The circumstances here might have necessitated a different response from an audience as Lucrece did not kill herself for any malicious reasons, but to protect her family’s integrity. As there was no malicious intent, it is a fair judgement to make that this may be self-homicide.</w:t>
      </w:r>
    </w:p>
    <w:p w14:paraId="23FAC078" w14:textId="4E4A89EA" w:rsidR="0039623F" w:rsidRPr="003E366E" w:rsidRDefault="0039623F" w:rsidP="0039623F">
      <w:pPr>
        <w:spacing w:line="360" w:lineRule="auto"/>
        <w:ind w:firstLine="720"/>
        <w:jc w:val="both"/>
        <w:rPr>
          <w:rFonts w:ascii="Helvetica" w:hAnsi="Helvetica"/>
          <w:sz w:val="28"/>
          <w:szCs w:val="28"/>
        </w:rPr>
      </w:pPr>
      <w:r>
        <w:rPr>
          <w:rFonts w:ascii="Helvetica" w:hAnsi="Helvetica"/>
          <w:sz w:val="28"/>
          <w:szCs w:val="28"/>
        </w:rPr>
        <w:t xml:space="preserve">Regardless of how the person decided to kill themselves, it was still a crime, and the church still condemned the person, malicious intent or not. Both these cases would have been treated as self-murder in the </w:t>
      </w:r>
      <w:r w:rsidR="00F106EE">
        <w:rPr>
          <w:rFonts w:ascii="Helvetica" w:hAnsi="Helvetica"/>
          <w:sz w:val="28"/>
          <w:szCs w:val="28"/>
        </w:rPr>
        <w:t>R</w:t>
      </w:r>
      <w:r>
        <w:rPr>
          <w:rFonts w:ascii="Helvetica" w:hAnsi="Helvetica"/>
          <w:sz w:val="28"/>
          <w:szCs w:val="28"/>
        </w:rPr>
        <w:t>enaissance period</w:t>
      </w:r>
      <w:r w:rsidR="00F106EE">
        <w:rPr>
          <w:rFonts w:ascii="Helvetica" w:hAnsi="Helvetica"/>
          <w:sz w:val="28"/>
          <w:szCs w:val="28"/>
        </w:rPr>
        <w:t>.</w:t>
      </w:r>
      <w:r>
        <w:rPr>
          <w:rFonts w:ascii="Helvetica" w:hAnsi="Helvetica"/>
          <w:sz w:val="28"/>
          <w:szCs w:val="28"/>
        </w:rPr>
        <w:t xml:space="preserve"> </w:t>
      </w:r>
      <w:r w:rsidR="00F106EE">
        <w:rPr>
          <w:rFonts w:ascii="Helvetica" w:hAnsi="Helvetica"/>
          <w:sz w:val="28"/>
          <w:szCs w:val="28"/>
        </w:rPr>
        <w:t>H</w:t>
      </w:r>
      <w:r>
        <w:rPr>
          <w:rFonts w:ascii="Helvetica" w:hAnsi="Helvetica"/>
          <w:sz w:val="28"/>
          <w:szCs w:val="28"/>
        </w:rPr>
        <w:t>owever, the distinction between self-murder and self-homicide helps us to understand that self-murder is not as incriminating as it was considered.</w:t>
      </w:r>
    </w:p>
    <w:p w14:paraId="3501E2D4" w14:textId="3E87C1C2" w:rsidR="00E6416D" w:rsidRDefault="00E6416D" w:rsidP="00E6416D">
      <w:pPr>
        <w:rPr>
          <w:rFonts w:ascii="Helvetica" w:hAnsi="Helvetica"/>
          <w:sz w:val="28"/>
          <w:szCs w:val="28"/>
        </w:rPr>
      </w:pPr>
    </w:p>
    <w:p w14:paraId="792112D4" w14:textId="77777777" w:rsidR="00A85294" w:rsidRPr="002961F3" w:rsidRDefault="00A85294" w:rsidP="00E6416D">
      <w:pPr>
        <w:rPr>
          <w:rFonts w:ascii="Helvetica" w:hAnsi="Helvetica"/>
          <w:b/>
          <w:sz w:val="32"/>
          <w:szCs w:val="28"/>
        </w:rPr>
      </w:pPr>
    </w:p>
    <w:p w14:paraId="6CB1DB39" w14:textId="77777777" w:rsidR="00211B0F" w:rsidRDefault="00211B0F" w:rsidP="00CF5EFD">
      <w:pPr>
        <w:rPr>
          <w:rFonts w:ascii="Helvetica" w:hAnsi="Helvetica"/>
          <w:b/>
          <w:sz w:val="32"/>
          <w:szCs w:val="28"/>
        </w:rPr>
      </w:pPr>
      <w:bookmarkStart w:id="29" w:name="_Hlk5746912"/>
    </w:p>
    <w:p w14:paraId="2E2684BD" w14:textId="77777777" w:rsidR="00211B0F" w:rsidRDefault="00211B0F" w:rsidP="00CF5EFD">
      <w:pPr>
        <w:rPr>
          <w:rFonts w:ascii="Helvetica" w:hAnsi="Helvetica"/>
          <w:sz w:val="28"/>
          <w:szCs w:val="28"/>
        </w:rPr>
      </w:pPr>
    </w:p>
    <w:p w14:paraId="3D6F0E2D" w14:textId="77777777" w:rsidR="00DE7E5C" w:rsidRDefault="00DE7E5C" w:rsidP="00CF5EFD">
      <w:pPr>
        <w:rPr>
          <w:rFonts w:ascii="Helvetica" w:hAnsi="Helvetica"/>
          <w:sz w:val="28"/>
          <w:szCs w:val="28"/>
        </w:rPr>
      </w:pPr>
    </w:p>
    <w:p w14:paraId="06894AC2" w14:textId="77777777" w:rsidR="00DE7E5C" w:rsidRDefault="00DE7E5C" w:rsidP="00CF5EFD">
      <w:pPr>
        <w:rPr>
          <w:rFonts w:ascii="Helvetica" w:hAnsi="Helvetica"/>
          <w:sz w:val="28"/>
          <w:szCs w:val="28"/>
        </w:rPr>
      </w:pPr>
    </w:p>
    <w:p w14:paraId="6067E90B" w14:textId="77777777" w:rsidR="00DE7E5C" w:rsidRDefault="00DE7E5C" w:rsidP="00CF5EFD">
      <w:pPr>
        <w:rPr>
          <w:rFonts w:ascii="Helvetica" w:hAnsi="Helvetica"/>
          <w:sz w:val="28"/>
          <w:szCs w:val="28"/>
        </w:rPr>
      </w:pPr>
    </w:p>
    <w:p w14:paraId="58727A0E" w14:textId="77777777" w:rsidR="00DE7E5C" w:rsidRDefault="00DE7E5C" w:rsidP="00CF5EFD">
      <w:pPr>
        <w:rPr>
          <w:rFonts w:ascii="Helvetica" w:hAnsi="Helvetica"/>
          <w:sz w:val="28"/>
          <w:szCs w:val="28"/>
        </w:rPr>
      </w:pPr>
    </w:p>
    <w:p w14:paraId="26F641CF" w14:textId="77777777" w:rsidR="00DE7E5C" w:rsidRDefault="00DE7E5C" w:rsidP="00CF5EFD">
      <w:pPr>
        <w:rPr>
          <w:rFonts w:ascii="Helvetica" w:hAnsi="Helvetica"/>
          <w:sz w:val="28"/>
          <w:szCs w:val="28"/>
        </w:rPr>
      </w:pPr>
    </w:p>
    <w:p w14:paraId="60408AE2" w14:textId="77777777" w:rsidR="00DE7E5C" w:rsidRDefault="00DE7E5C" w:rsidP="00CF5EFD">
      <w:pPr>
        <w:rPr>
          <w:rFonts w:ascii="Helvetica" w:hAnsi="Helvetica"/>
          <w:sz w:val="28"/>
          <w:szCs w:val="28"/>
        </w:rPr>
      </w:pPr>
    </w:p>
    <w:p w14:paraId="1A6B9282" w14:textId="77777777" w:rsidR="00DE7E5C" w:rsidRDefault="00DE7E5C" w:rsidP="00CF5EFD">
      <w:pPr>
        <w:rPr>
          <w:rFonts w:ascii="Helvetica" w:hAnsi="Helvetica"/>
          <w:sz w:val="28"/>
          <w:szCs w:val="28"/>
        </w:rPr>
      </w:pPr>
    </w:p>
    <w:p w14:paraId="7186BBC2" w14:textId="77777777" w:rsidR="004E5663" w:rsidRDefault="004E5663" w:rsidP="00CF5EFD">
      <w:pPr>
        <w:rPr>
          <w:rFonts w:ascii="Helvetica" w:hAnsi="Helvetica"/>
          <w:sz w:val="28"/>
          <w:szCs w:val="28"/>
        </w:rPr>
      </w:pPr>
    </w:p>
    <w:p w14:paraId="55A5FC8B" w14:textId="77777777" w:rsidR="004E5663" w:rsidRDefault="004E5663" w:rsidP="00CF5EFD">
      <w:pPr>
        <w:rPr>
          <w:rFonts w:ascii="Helvetica" w:hAnsi="Helvetica"/>
          <w:sz w:val="28"/>
          <w:szCs w:val="28"/>
        </w:rPr>
      </w:pPr>
    </w:p>
    <w:p w14:paraId="7DC7C106" w14:textId="58DDF251" w:rsidR="00DC7424" w:rsidRPr="00211B0F" w:rsidRDefault="00DC7424" w:rsidP="00CF5EFD">
      <w:pPr>
        <w:rPr>
          <w:rFonts w:ascii="Helvetica" w:hAnsi="Helvetica"/>
          <w:sz w:val="28"/>
          <w:szCs w:val="28"/>
        </w:rPr>
      </w:pPr>
      <w:r w:rsidRPr="00211B0F">
        <w:rPr>
          <w:rFonts w:ascii="Helvetica" w:hAnsi="Helvetica"/>
          <w:sz w:val="28"/>
          <w:szCs w:val="28"/>
        </w:rPr>
        <w:lastRenderedPageBreak/>
        <w:t xml:space="preserve">Chapter 1 - </w:t>
      </w:r>
      <w:r w:rsidRPr="00211B0F">
        <w:rPr>
          <w:rFonts w:ascii="Helvetica" w:hAnsi="Helvetica"/>
          <w:i/>
          <w:iCs/>
          <w:sz w:val="28"/>
          <w:szCs w:val="28"/>
        </w:rPr>
        <w:t>Biathanatos</w:t>
      </w:r>
      <w:r w:rsidRPr="00211B0F">
        <w:rPr>
          <w:rFonts w:ascii="Helvetica" w:hAnsi="Helvetica"/>
          <w:sz w:val="28"/>
          <w:szCs w:val="28"/>
        </w:rPr>
        <w:t xml:space="preserve">, A Defence for Suicide. </w:t>
      </w:r>
    </w:p>
    <w:p w14:paraId="7344FDD6" w14:textId="77777777" w:rsidR="00DC7424" w:rsidRDefault="00DC7424" w:rsidP="00DC7424">
      <w:pPr>
        <w:rPr>
          <w:rFonts w:ascii="Helvetica" w:hAnsi="Helvetica"/>
          <w:sz w:val="28"/>
          <w:szCs w:val="28"/>
        </w:rPr>
      </w:pPr>
    </w:p>
    <w:p w14:paraId="38CAE1EB" w14:textId="77777777" w:rsidR="00DC7424" w:rsidRDefault="00DC7424" w:rsidP="00DC7424">
      <w:pPr>
        <w:spacing w:line="360" w:lineRule="auto"/>
        <w:jc w:val="both"/>
        <w:rPr>
          <w:rFonts w:ascii="Helvetica" w:hAnsi="Helvetica"/>
          <w:sz w:val="28"/>
          <w:szCs w:val="28"/>
        </w:rPr>
      </w:pPr>
      <w:r>
        <w:rPr>
          <w:rFonts w:ascii="Helvetica" w:hAnsi="Helvetica"/>
          <w:sz w:val="28"/>
          <w:szCs w:val="28"/>
        </w:rPr>
        <w:tab/>
        <w:t xml:space="preserve">In the same period that suicide was unlawful and against religious beliefs, John Donne wrote a work called </w:t>
      </w:r>
      <w:r w:rsidRPr="00B933BD">
        <w:rPr>
          <w:rFonts w:ascii="Helvetica" w:hAnsi="Helvetica"/>
          <w:i/>
          <w:sz w:val="28"/>
          <w:szCs w:val="28"/>
        </w:rPr>
        <w:t>Biathanatos</w:t>
      </w:r>
      <w:r>
        <w:rPr>
          <w:rFonts w:ascii="Helvetica" w:hAnsi="Helvetica"/>
          <w:i/>
          <w:sz w:val="28"/>
          <w:szCs w:val="28"/>
        </w:rPr>
        <w:t xml:space="preserve">. </w:t>
      </w:r>
      <w:r>
        <w:rPr>
          <w:rFonts w:ascii="Helvetica" w:hAnsi="Helvetica"/>
          <w:sz w:val="28"/>
          <w:szCs w:val="28"/>
        </w:rPr>
        <w:t xml:space="preserve">It is a work that would have surely been dubbed heretical by the church and its followers, hence it was only shared with Donne’s most trusted friends. The first mention of </w:t>
      </w:r>
      <w:r w:rsidRPr="00ED31F4">
        <w:rPr>
          <w:rFonts w:ascii="Helvetica" w:hAnsi="Helvetica"/>
          <w:i/>
          <w:sz w:val="28"/>
          <w:szCs w:val="28"/>
        </w:rPr>
        <w:t>Biathanatos</w:t>
      </w:r>
      <w:r>
        <w:rPr>
          <w:rFonts w:ascii="Helvetica" w:hAnsi="Helvetica"/>
          <w:sz w:val="28"/>
          <w:szCs w:val="28"/>
        </w:rPr>
        <w:t xml:space="preserve"> is in an undated letter to his good friend Henry Goodyer.</w:t>
      </w:r>
      <w:r>
        <w:rPr>
          <w:rStyle w:val="FootnoteReference"/>
          <w:rFonts w:ascii="Helvetica" w:hAnsi="Helvetica"/>
          <w:sz w:val="28"/>
          <w:szCs w:val="28"/>
        </w:rPr>
        <w:footnoteReference w:id="9"/>
      </w:r>
      <w:r>
        <w:rPr>
          <w:rFonts w:ascii="Helvetica" w:hAnsi="Helvetica"/>
          <w:sz w:val="28"/>
          <w:szCs w:val="28"/>
        </w:rPr>
        <w:t xml:space="preserve"> The work was published after Donne’s death for this reason, as Sullivan says: </w:t>
      </w:r>
    </w:p>
    <w:p w14:paraId="5A49D2DB" w14:textId="77777777" w:rsidR="00DC7424" w:rsidRDefault="00DC7424" w:rsidP="00DC7424">
      <w:pPr>
        <w:spacing w:line="360" w:lineRule="auto"/>
        <w:jc w:val="both"/>
        <w:rPr>
          <w:rFonts w:ascii="Helvetica" w:hAnsi="Helvetica"/>
          <w:sz w:val="28"/>
          <w:szCs w:val="28"/>
        </w:rPr>
      </w:pPr>
    </w:p>
    <w:p w14:paraId="5D2AF745" w14:textId="77777777" w:rsidR="00DC7424" w:rsidRPr="005B6E88" w:rsidRDefault="00DC7424" w:rsidP="00DC7424">
      <w:pPr>
        <w:spacing w:line="360" w:lineRule="auto"/>
        <w:ind w:left="1440"/>
        <w:jc w:val="both"/>
        <w:rPr>
          <w:rFonts w:ascii="Helvetica" w:hAnsi="Helvetica"/>
          <w:i/>
        </w:rPr>
      </w:pPr>
      <w:r>
        <w:rPr>
          <w:rFonts w:ascii="Helvetica" w:hAnsi="Helvetica"/>
        </w:rPr>
        <w:t xml:space="preserve">[…] </w:t>
      </w:r>
      <w:r w:rsidRPr="005B6E88">
        <w:rPr>
          <w:rFonts w:ascii="Helvetica" w:hAnsi="Helvetica"/>
        </w:rPr>
        <w:t xml:space="preserve">Donne ultimately employed the inherent ambiguity of the genre, the restriction of his audience to a coterie, and manuscript metacommentary to create a rhetorical strategy that gave him enough plausible deniability to expand the reach of the witty paradox into a controversial, intellectually serious, and extended analysis of the ethical, legal, and the theological implications of suicide in his </w:t>
      </w:r>
      <w:r w:rsidRPr="005B6E88">
        <w:rPr>
          <w:rFonts w:ascii="Helvetica" w:hAnsi="Helvetica"/>
          <w:i/>
        </w:rPr>
        <w:t>Biathanatos</w:t>
      </w:r>
      <w:r w:rsidRPr="005B6E88">
        <w:rPr>
          <w:rFonts w:ascii="Helvetica" w:hAnsi="Helvetica"/>
        </w:rPr>
        <w:t xml:space="preserve">, published posthumously in the late September or early October 1647: </w:t>
      </w:r>
      <w:r w:rsidRPr="005B6E88">
        <w:rPr>
          <w:rFonts w:ascii="Helvetica" w:hAnsi="Helvetica"/>
          <w:i/>
        </w:rPr>
        <w:t xml:space="preserve">A Declaration of that </w:t>
      </w:r>
      <w:proofErr w:type="spellStart"/>
      <w:r w:rsidRPr="005B6E88">
        <w:rPr>
          <w:rFonts w:ascii="Helvetica" w:hAnsi="Helvetica"/>
          <w:i/>
        </w:rPr>
        <w:t>Paradoxe</w:t>
      </w:r>
      <w:proofErr w:type="spellEnd"/>
      <w:r w:rsidRPr="005B6E88">
        <w:rPr>
          <w:rFonts w:ascii="Helvetica" w:hAnsi="Helvetica"/>
          <w:i/>
        </w:rPr>
        <w:t xml:space="preserve"> or Thesis, that </w:t>
      </w:r>
      <w:proofErr w:type="spellStart"/>
      <w:r w:rsidRPr="005B6E88">
        <w:rPr>
          <w:rFonts w:ascii="Helvetica" w:hAnsi="Helvetica"/>
          <w:i/>
        </w:rPr>
        <w:t>Selfe</w:t>
      </w:r>
      <w:proofErr w:type="spellEnd"/>
      <w:r w:rsidRPr="005B6E88">
        <w:rPr>
          <w:rFonts w:ascii="Helvetica" w:hAnsi="Helvetica"/>
          <w:i/>
        </w:rPr>
        <w:t xml:space="preserve">-homicide is not so naturally </w:t>
      </w:r>
      <w:proofErr w:type="spellStart"/>
      <w:r w:rsidRPr="005B6E88">
        <w:rPr>
          <w:rFonts w:ascii="Helvetica" w:hAnsi="Helvetica"/>
          <w:i/>
        </w:rPr>
        <w:t>Sinne</w:t>
      </w:r>
      <w:proofErr w:type="spellEnd"/>
      <w:r w:rsidRPr="005B6E88">
        <w:rPr>
          <w:rFonts w:ascii="Helvetica" w:hAnsi="Helvetica"/>
          <w:i/>
        </w:rPr>
        <w:t xml:space="preserve">, that it may never be otherwise. Wherein </w:t>
      </w:r>
      <w:proofErr w:type="gramStart"/>
      <w:r w:rsidRPr="005B6E88">
        <w:rPr>
          <w:rFonts w:ascii="Helvetica" w:hAnsi="Helvetica"/>
          <w:i/>
        </w:rPr>
        <w:t>The</w:t>
      </w:r>
      <w:proofErr w:type="gramEnd"/>
      <w:r w:rsidRPr="005B6E88">
        <w:rPr>
          <w:rFonts w:ascii="Helvetica" w:hAnsi="Helvetica"/>
          <w:i/>
        </w:rPr>
        <w:t xml:space="preserve"> Nature, and the extent of all those </w:t>
      </w:r>
      <w:proofErr w:type="spellStart"/>
      <w:r w:rsidRPr="005B6E88">
        <w:rPr>
          <w:rFonts w:ascii="Helvetica" w:hAnsi="Helvetica"/>
          <w:i/>
        </w:rPr>
        <w:t>lawes</w:t>
      </w:r>
      <w:proofErr w:type="spellEnd"/>
      <w:r w:rsidRPr="005B6E88">
        <w:rPr>
          <w:rFonts w:ascii="Helvetica" w:hAnsi="Helvetica"/>
          <w:i/>
        </w:rPr>
        <w:t xml:space="preserve">, which </w:t>
      </w:r>
      <w:proofErr w:type="spellStart"/>
      <w:r w:rsidRPr="005B6E88">
        <w:rPr>
          <w:rFonts w:ascii="Helvetica" w:hAnsi="Helvetica"/>
          <w:i/>
        </w:rPr>
        <w:t>seeme</w:t>
      </w:r>
      <w:proofErr w:type="spellEnd"/>
      <w:r w:rsidRPr="005B6E88">
        <w:rPr>
          <w:rFonts w:ascii="Helvetica" w:hAnsi="Helvetica"/>
          <w:i/>
        </w:rPr>
        <w:t xml:space="preserve"> to be violated by this Act, are diligently </w:t>
      </w:r>
      <w:proofErr w:type="spellStart"/>
      <w:r w:rsidRPr="005B6E88">
        <w:rPr>
          <w:rFonts w:ascii="Helvetica" w:hAnsi="Helvetica"/>
          <w:i/>
        </w:rPr>
        <w:t>Surueyd</w:t>
      </w:r>
      <w:proofErr w:type="spellEnd"/>
      <w:r w:rsidRPr="005B6E88">
        <w:rPr>
          <w:rFonts w:ascii="Helvetica" w:hAnsi="Helvetica"/>
          <w:i/>
        </w:rPr>
        <w:t>.</w:t>
      </w:r>
      <w:r w:rsidRPr="005B6E88">
        <w:rPr>
          <w:rStyle w:val="FootnoteReference"/>
          <w:rFonts w:ascii="Helvetica" w:hAnsi="Helvetica"/>
        </w:rPr>
        <w:footnoteReference w:id="10"/>
      </w:r>
      <w:r w:rsidRPr="005B6E88">
        <w:rPr>
          <w:rFonts w:ascii="Helvetica" w:hAnsi="Helvetica"/>
          <w:i/>
        </w:rPr>
        <w:t xml:space="preserve"> </w:t>
      </w:r>
    </w:p>
    <w:p w14:paraId="545CF87E" w14:textId="77777777" w:rsidR="00DC7424" w:rsidRDefault="00DC7424" w:rsidP="00DC7424">
      <w:pPr>
        <w:spacing w:line="360" w:lineRule="auto"/>
        <w:jc w:val="both"/>
        <w:rPr>
          <w:rFonts w:ascii="Helvetica" w:hAnsi="Helvetica"/>
          <w:sz w:val="28"/>
          <w:szCs w:val="28"/>
        </w:rPr>
      </w:pPr>
    </w:p>
    <w:p w14:paraId="0DB5DF3B" w14:textId="06B640F1" w:rsidR="00DC7424" w:rsidRDefault="00DC7424" w:rsidP="001F0310">
      <w:pPr>
        <w:spacing w:line="360" w:lineRule="auto"/>
        <w:ind w:firstLine="720"/>
        <w:jc w:val="both"/>
        <w:rPr>
          <w:rFonts w:ascii="Helvetica" w:hAnsi="Helvetica"/>
          <w:sz w:val="28"/>
          <w:szCs w:val="28"/>
        </w:rPr>
      </w:pPr>
      <w:r>
        <w:rPr>
          <w:rFonts w:ascii="Helvetica" w:hAnsi="Helvetica"/>
          <w:sz w:val="28"/>
          <w:szCs w:val="28"/>
        </w:rPr>
        <w:t xml:space="preserve">Donne wrote </w:t>
      </w:r>
      <w:r w:rsidRPr="00491A3D">
        <w:rPr>
          <w:rFonts w:ascii="Helvetica" w:hAnsi="Helvetica"/>
          <w:i/>
          <w:sz w:val="28"/>
          <w:szCs w:val="28"/>
        </w:rPr>
        <w:t>Biathanatos</w:t>
      </w:r>
      <w:r>
        <w:rPr>
          <w:rFonts w:ascii="Helvetica" w:hAnsi="Helvetica"/>
          <w:sz w:val="28"/>
          <w:szCs w:val="28"/>
        </w:rPr>
        <w:t xml:space="preserve"> in 1608, which was several years before being ordained as the Dean of St. Pauls Cathedral in London.</w:t>
      </w:r>
      <w:r>
        <w:rPr>
          <w:rStyle w:val="FootnoteReference"/>
          <w:rFonts w:ascii="Helvetica" w:hAnsi="Helvetica"/>
          <w:sz w:val="28"/>
          <w:szCs w:val="28"/>
        </w:rPr>
        <w:footnoteReference w:id="11"/>
      </w:r>
      <w:r>
        <w:rPr>
          <w:rFonts w:ascii="Helvetica" w:hAnsi="Helvetica"/>
          <w:sz w:val="28"/>
          <w:szCs w:val="28"/>
        </w:rPr>
        <w:t xml:space="preserve"> There would have been implications if </w:t>
      </w:r>
      <w:r w:rsidRPr="00F25943">
        <w:rPr>
          <w:rFonts w:ascii="Helvetica" w:hAnsi="Helvetica"/>
          <w:i/>
          <w:sz w:val="28"/>
          <w:szCs w:val="28"/>
        </w:rPr>
        <w:t>Biathanatos</w:t>
      </w:r>
      <w:r>
        <w:rPr>
          <w:rFonts w:ascii="Helvetica" w:hAnsi="Helvetica"/>
          <w:sz w:val="28"/>
          <w:szCs w:val="28"/>
        </w:rPr>
        <w:t xml:space="preserve"> had been published before Donne’s death because of the attitudes in society. It would have also posed a problem because of Donne’s position in the Church of England. </w:t>
      </w:r>
      <w:r w:rsidRPr="00124929">
        <w:rPr>
          <w:rFonts w:ascii="Helvetica" w:hAnsi="Helvetica"/>
          <w:i/>
          <w:sz w:val="28"/>
          <w:szCs w:val="28"/>
        </w:rPr>
        <w:t>Biathanatos</w:t>
      </w:r>
      <w:r>
        <w:rPr>
          <w:rFonts w:ascii="Helvetica" w:hAnsi="Helvetica"/>
          <w:sz w:val="28"/>
          <w:szCs w:val="28"/>
        </w:rPr>
        <w:t xml:space="preserve"> brings into question the thoughts of Donne at the time of its composition. The heterodoxic ideas of using religious figures as examples for a defence of self-murder (or self-</w:t>
      </w:r>
      <w:r>
        <w:rPr>
          <w:rFonts w:ascii="Helvetica" w:hAnsi="Helvetica"/>
          <w:sz w:val="28"/>
          <w:szCs w:val="28"/>
        </w:rPr>
        <w:lastRenderedPageBreak/>
        <w:t>homicide as Donne phrases it)</w:t>
      </w:r>
      <w:r w:rsidR="001F0310">
        <w:rPr>
          <w:rFonts w:ascii="Helvetica" w:hAnsi="Helvetica"/>
          <w:sz w:val="28"/>
          <w:szCs w:val="28"/>
        </w:rPr>
        <w:t xml:space="preserve"> </w:t>
      </w:r>
      <w:r>
        <w:rPr>
          <w:rFonts w:ascii="Helvetica" w:hAnsi="Helvetica"/>
          <w:sz w:val="28"/>
          <w:szCs w:val="28"/>
        </w:rPr>
        <w:t>questions Donne’s own religious views in an English society dominated by the Church of England. Price argues:</w:t>
      </w:r>
    </w:p>
    <w:p w14:paraId="15418BAA" w14:textId="77777777" w:rsidR="00DC7424" w:rsidRDefault="00DC7424" w:rsidP="00DC7424">
      <w:pPr>
        <w:spacing w:line="360" w:lineRule="auto"/>
        <w:ind w:left="1440"/>
        <w:jc w:val="both"/>
        <w:rPr>
          <w:rFonts w:ascii="Helvetica" w:hAnsi="Helvetica"/>
        </w:rPr>
      </w:pPr>
    </w:p>
    <w:p w14:paraId="0E97B933" w14:textId="77777777" w:rsidR="00DC7424" w:rsidRPr="003804DB" w:rsidRDefault="00DC7424" w:rsidP="00DC7424">
      <w:pPr>
        <w:spacing w:line="360" w:lineRule="auto"/>
        <w:ind w:left="1440"/>
        <w:jc w:val="both"/>
        <w:rPr>
          <w:rFonts w:ascii="Helvetica" w:hAnsi="Helvetica"/>
        </w:rPr>
      </w:pPr>
      <w:r w:rsidRPr="003804DB">
        <w:rPr>
          <w:rFonts w:ascii="Helvetica" w:hAnsi="Helvetica"/>
        </w:rPr>
        <w:t>[…] the work develops a position on the issue of suicide which is not only the earliest published and perhaps still the most thorough critique of the traditional Christian position,</w:t>
      </w:r>
      <w:r>
        <w:rPr>
          <w:rFonts w:ascii="Helvetica" w:hAnsi="Helvetica"/>
        </w:rPr>
        <w:t xml:space="preserve"> </w:t>
      </w:r>
      <w:r w:rsidRPr="003804DB">
        <w:rPr>
          <w:rFonts w:ascii="Helvetica" w:hAnsi="Helvetica"/>
        </w:rPr>
        <w:t>but is also one of the most perceptive and most wholly original accounts of suicide to be written in the entire history of the debate.</w:t>
      </w:r>
      <w:r w:rsidRPr="003804DB">
        <w:rPr>
          <w:rStyle w:val="FootnoteReference"/>
          <w:rFonts w:ascii="Helvetica" w:hAnsi="Helvetica"/>
        </w:rPr>
        <w:footnoteReference w:id="12"/>
      </w:r>
    </w:p>
    <w:p w14:paraId="6DA89518"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 xml:space="preserve">  </w:t>
      </w:r>
    </w:p>
    <w:p w14:paraId="776CA311"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Donne’s religious stance changed over the course of his life. Donne’s religious journey began with Roman Catholicism, but he later abandoned the faith at some point in 1597. He conformed to the Church of England to hold a government position as the secretary to Sir Thomas Egerton but was later dismissed for marrying Ann More in secret, who was a protegee of Egerton’s wife and the daughter of a wealthy country gentleman. This disqualified Donne from the kind of secular career that he sought after.</w:t>
      </w:r>
      <w:r>
        <w:rPr>
          <w:rStyle w:val="FootnoteReference"/>
          <w:rFonts w:ascii="Helvetica" w:hAnsi="Helvetica"/>
          <w:sz w:val="28"/>
          <w:szCs w:val="28"/>
        </w:rPr>
        <w:footnoteReference w:id="13"/>
      </w:r>
      <w:r>
        <w:rPr>
          <w:rFonts w:ascii="Helvetica" w:hAnsi="Helvetica"/>
          <w:sz w:val="28"/>
          <w:szCs w:val="28"/>
        </w:rPr>
        <w:t xml:space="preserve"> It is suggested that in the years prior to </w:t>
      </w:r>
      <w:r w:rsidRPr="00CC7785">
        <w:rPr>
          <w:rFonts w:ascii="Helvetica" w:hAnsi="Helvetica"/>
          <w:i/>
          <w:sz w:val="28"/>
          <w:szCs w:val="28"/>
        </w:rPr>
        <w:t>Biathanatos</w:t>
      </w:r>
      <w:r>
        <w:rPr>
          <w:rFonts w:ascii="Helvetica" w:hAnsi="Helvetica"/>
          <w:sz w:val="28"/>
          <w:szCs w:val="28"/>
        </w:rPr>
        <w:t xml:space="preserve"> being written, Donne may have assisted Thomas Morton, Dean of Gloucester Cathedral, in writing anti-Catholic propaganda, leading to an offer by Morton for Donne to be ordained.</w:t>
      </w:r>
      <w:r>
        <w:rPr>
          <w:rStyle w:val="FootnoteReference"/>
          <w:rFonts w:ascii="Helvetica" w:hAnsi="Helvetica"/>
          <w:sz w:val="28"/>
          <w:szCs w:val="28"/>
        </w:rPr>
        <w:footnoteReference w:id="14"/>
      </w:r>
      <w:r>
        <w:rPr>
          <w:rFonts w:ascii="Helvetica" w:hAnsi="Helvetica"/>
          <w:sz w:val="28"/>
          <w:szCs w:val="28"/>
        </w:rPr>
        <w:t xml:space="preserve"> However, Donne refused this opportunity, even though he needed the income to support his family. The question is raised about the mindset of Donne in these years leading up to the conception of </w:t>
      </w:r>
      <w:r w:rsidRPr="00CC7785">
        <w:rPr>
          <w:rFonts w:ascii="Helvetica" w:hAnsi="Helvetica"/>
          <w:i/>
          <w:sz w:val="28"/>
          <w:szCs w:val="28"/>
        </w:rPr>
        <w:t>Biathanatos</w:t>
      </w:r>
      <w:r>
        <w:rPr>
          <w:rFonts w:ascii="Helvetica" w:hAnsi="Helvetica"/>
          <w:sz w:val="28"/>
          <w:szCs w:val="28"/>
        </w:rPr>
        <w:t xml:space="preserve">. These years were difficult for Donne, and in a letter written by Donne to Goodyer, he states: </w:t>
      </w:r>
    </w:p>
    <w:p w14:paraId="1DB8AC01" w14:textId="77777777" w:rsidR="00DC7424" w:rsidRPr="00A918D5" w:rsidRDefault="00DC7424" w:rsidP="00DC7424">
      <w:pPr>
        <w:spacing w:line="360" w:lineRule="auto"/>
        <w:ind w:left="1440" w:firstLine="720"/>
        <w:jc w:val="both"/>
        <w:rPr>
          <w:rFonts w:ascii="Helvetica" w:hAnsi="Helvetica"/>
        </w:rPr>
      </w:pPr>
    </w:p>
    <w:p w14:paraId="50AB5A56" w14:textId="77777777" w:rsidR="00DC7424" w:rsidRPr="00A918D5" w:rsidRDefault="00DC7424" w:rsidP="00823F78">
      <w:pPr>
        <w:spacing w:line="360" w:lineRule="auto"/>
        <w:ind w:left="1440"/>
        <w:jc w:val="both"/>
        <w:rPr>
          <w:rFonts w:ascii="Helvetica" w:hAnsi="Helvetica"/>
        </w:rPr>
      </w:pPr>
      <w:r w:rsidRPr="00A918D5">
        <w:rPr>
          <w:rFonts w:ascii="Helvetica" w:hAnsi="Helvetica"/>
        </w:rPr>
        <w:t xml:space="preserve">[…] Two of the most precious things which God hath afforded us here for the agony and exercise of our sense and spirit, which are a thirst and </w:t>
      </w:r>
      <w:r w:rsidRPr="00A918D5">
        <w:rPr>
          <w:rFonts w:ascii="Helvetica" w:hAnsi="Helvetica"/>
        </w:rPr>
        <w:lastRenderedPageBreak/>
        <w:t>inhiation after the next life and a frequency of prayer and meditation in this, are often envenomed and putrefied and stray into a corrupt disease. . . . With the first of these, I have often suspected myself to be overtaken; which is with a desire of the next life, […] For to choose is to do, but to be no part of any body is to be nothing.</w:t>
      </w:r>
      <w:r w:rsidRPr="00A918D5">
        <w:rPr>
          <w:rStyle w:val="FootnoteReference"/>
          <w:rFonts w:ascii="Helvetica" w:hAnsi="Helvetica"/>
        </w:rPr>
        <w:footnoteReference w:id="15"/>
      </w:r>
      <w:r w:rsidRPr="00A918D5">
        <w:rPr>
          <w:rFonts w:ascii="Helvetica" w:hAnsi="Helvetica"/>
        </w:rPr>
        <w:t xml:space="preserve">      </w:t>
      </w:r>
    </w:p>
    <w:p w14:paraId="58B56304" w14:textId="77777777" w:rsidR="00DC7424" w:rsidRDefault="00DC7424" w:rsidP="00DC7424">
      <w:pPr>
        <w:spacing w:line="360" w:lineRule="auto"/>
        <w:ind w:firstLine="720"/>
        <w:jc w:val="both"/>
        <w:rPr>
          <w:rFonts w:ascii="Helvetica" w:hAnsi="Helvetica"/>
          <w:sz w:val="28"/>
          <w:szCs w:val="28"/>
        </w:rPr>
      </w:pPr>
    </w:p>
    <w:p w14:paraId="41A47F1F" w14:textId="711E5D03"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The letter indicates that Donne’s melancholy has made him question his own existence and what it would be like to contemplate the next life or existence. This letter may be a way in which we see the early ideas of</w:t>
      </w:r>
      <w:r w:rsidRPr="00A918D5">
        <w:rPr>
          <w:rFonts w:ascii="Helvetica" w:hAnsi="Helvetica"/>
          <w:i/>
          <w:sz w:val="28"/>
          <w:szCs w:val="28"/>
        </w:rPr>
        <w:t xml:space="preserve"> Biathanatos</w:t>
      </w:r>
      <w:r>
        <w:rPr>
          <w:rFonts w:ascii="Helvetica" w:hAnsi="Helvetica"/>
          <w:sz w:val="28"/>
          <w:szCs w:val="28"/>
        </w:rPr>
        <w:t xml:space="preserve">’ origin, as </w:t>
      </w:r>
      <w:proofErr w:type="spellStart"/>
      <w:r>
        <w:rPr>
          <w:rFonts w:ascii="Helvetica" w:hAnsi="Helvetica"/>
          <w:sz w:val="28"/>
          <w:szCs w:val="28"/>
        </w:rPr>
        <w:t>Rudick</w:t>
      </w:r>
      <w:proofErr w:type="spellEnd"/>
      <w:r>
        <w:rPr>
          <w:rFonts w:ascii="Helvetica" w:hAnsi="Helvetica"/>
          <w:sz w:val="28"/>
          <w:szCs w:val="28"/>
        </w:rPr>
        <w:t xml:space="preserve"> and </w:t>
      </w:r>
      <w:proofErr w:type="spellStart"/>
      <w:r>
        <w:rPr>
          <w:rFonts w:ascii="Helvetica" w:hAnsi="Helvetica"/>
          <w:sz w:val="28"/>
          <w:szCs w:val="28"/>
        </w:rPr>
        <w:t>Battin</w:t>
      </w:r>
      <w:proofErr w:type="spellEnd"/>
      <w:r>
        <w:rPr>
          <w:rFonts w:ascii="Helvetica" w:hAnsi="Helvetica"/>
          <w:sz w:val="28"/>
          <w:szCs w:val="28"/>
        </w:rPr>
        <w:t xml:space="preserve"> argue: </w:t>
      </w:r>
    </w:p>
    <w:p w14:paraId="5EADACF7" w14:textId="77777777" w:rsidR="00DC7424" w:rsidRDefault="00DC7424" w:rsidP="00DC7424">
      <w:pPr>
        <w:spacing w:line="360" w:lineRule="auto"/>
        <w:jc w:val="both"/>
        <w:rPr>
          <w:rFonts w:ascii="Helvetica" w:hAnsi="Helvetica"/>
          <w:sz w:val="28"/>
          <w:szCs w:val="28"/>
        </w:rPr>
      </w:pPr>
      <w:r>
        <w:rPr>
          <w:rFonts w:ascii="Helvetica" w:hAnsi="Helvetica"/>
          <w:sz w:val="28"/>
          <w:szCs w:val="28"/>
        </w:rPr>
        <w:t xml:space="preserve"> </w:t>
      </w:r>
    </w:p>
    <w:p w14:paraId="47D15E5D" w14:textId="77777777" w:rsidR="00DC7424" w:rsidRPr="000378E3" w:rsidRDefault="00DC7424" w:rsidP="00DC7424">
      <w:pPr>
        <w:spacing w:line="360" w:lineRule="auto"/>
        <w:ind w:left="1440"/>
        <w:jc w:val="both"/>
        <w:rPr>
          <w:rFonts w:ascii="Helvetica" w:hAnsi="Helvetica"/>
        </w:rPr>
      </w:pPr>
      <w:r w:rsidRPr="000378E3">
        <w:rPr>
          <w:rFonts w:ascii="Helvetica" w:hAnsi="Helvetica"/>
        </w:rPr>
        <w:t>Donne’s motive in writing the treatise was . . . to overcome a temptation, not by trying to banish it altogether from the mind, but by giving it full place there and at the same time rendering it innocuous by transferring it from the plane of action to that of learned investigation and contemplation.</w:t>
      </w:r>
      <w:r>
        <w:rPr>
          <w:rStyle w:val="FootnoteReference"/>
          <w:rFonts w:ascii="Helvetica" w:hAnsi="Helvetica"/>
        </w:rPr>
        <w:footnoteReference w:id="16"/>
      </w:r>
    </w:p>
    <w:p w14:paraId="461DFF6F" w14:textId="77777777" w:rsidR="00DC7424" w:rsidRDefault="00DC7424" w:rsidP="00DC7424">
      <w:pPr>
        <w:spacing w:line="360" w:lineRule="auto"/>
        <w:jc w:val="both"/>
        <w:rPr>
          <w:rFonts w:ascii="Helvetica" w:hAnsi="Helvetica"/>
          <w:sz w:val="28"/>
          <w:szCs w:val="28"/>
        </w:rPr>
      </w:pPr>
    </w:p>
    <w:p w14:paraId="07DD2383"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 xml:space="preserve">Donne’s social position and how he was viewed by the public was of importance to him. </w:t>
      </w:r>
      <w:r w:rsidRPr="004E08D9">
        <w:rPr>
          <w:rFonts w:ascii="Helvetica" w:hAnsi="Helvetica"/>
          <w:i/>
          <w:sz w:val="28"/>
          <w:szCs w:val="28"/>
        </w:rPr>
        <w:t xml:space="preserve">Biathanatos </w:t>
      </w:r>
      <w:r>
        <w:rPr>
          <w:rFonts w:ascii="Helvetica" w:hAnsi="Helvetica"/>
          <w:sz w:val="28"/>
          <w:szCs w:val="28"/>
        </w:rPr>
        <w:t>was a concern for Donne as he did not want it to be published after his death, but at the same time, wanted it to exist and not be destroyed.</w:t>
      </w:r>
      <w:r>
        <w:rPr>
          <w:rStyle w:val="FootnoteReference"/>
          <w:rFonts w:ascii="Helvetica" w:hAnsi="Helvetica"/>
          <w:sz w:val="28"/>
          <w:szCs w:val="28"/>
        </w:rPr>
        <w:footnoteReference w:id="17"/>
      </w:r>
      <w:r>
        <w:rPr>
          <w:rFonts w:ascii="Helvetica" w:hAnsi="Helvetica"/>
          <w:sz w:val="28"/>
          <w:szCs w:val="28"/>
        </w:rPr>
        <w:t xml:space="preserve"> His poetry and prose were personal to him and were shared amongst his closest friends in manuscript only, as </w:t>
      </w:r>
      <w:proofErr w:type="spellStart"/>
      <w:r w:rsidRPr="006930F9">
        <w:rPr>
          <w:rFonts w:ascii="Helvetica" w:hAnsi="Helvetica" w:cs="Helvetica"/>
          <w:sz w:val="28"/>
          <w:szCs w:val="32"/>
        </w:rPr>
        <w:t>Guibbory</w:t>
      </w:r>
      <w:proofErr w:type="spellEnd"/>
      <w:r>
        <w:rPr>
          <w:rFonts w:ascii="Helvetica" w:hAnsi="Helvetica"/>
          <w:sz w:val="28"/>
          <w:szCs w:val="28"/>
        </w:rPr>
        <w:t xml:space="preserve"> states:</w:t>
      </w:r>
    </w:p>
    <w:p w14:paraId="49A8186E" w14:textId="77777777" w:rsidR="00DC7424" w:rsidRPr="00B841B7" w:rsidRDefault="00DC7424" w:rsidP="00DC7424">
      <w:pPr>
        <w:spacing w:line="360" w:lineRule="auto"/>
        <w:ind w:firstLine="720"/>
        <w:jc w:val="both"/>
        <w:rPr>
          <w:rFonts w:ascii="Helvetica" w:hAnsi="Helvetica"/>
          <w:sz w:val="28"/>
          <w:szCs w:val="28"/>
        </w:rPr>
      </w:pPr>
    </w:p>
    <w:p w14:paraId="50BE0482" w14:textId="77777777" w:rsidR="00DC7424" w:rsidRPr="00A7067D" w:rsidRDefault="00DC7424" w:rsidP="00DC7424">
      <w:pPr>
        <w:tabs>
          <w:tab w:val="left" w:pos="2040"/>
        </w:tabs>
        <w:spacing w:line="360" w:lineRule="auto"/>
        <w:ind w:left="2040"/>
        <w:jc w:val="both"/>
        <w:rPr>
          <w:rFonts w:ascii="Helvetica" w:hAnsi="Helvetica"/>
        </w:rPr>
      </w:pPr>
      <w:r w:rsidRPr="00A7067D">
        <w:rPr>
          <w:rFonts w:ascii="Helvetica" w:hAnsi="Helvetica"/>
        </w:rPr>
        <w:t>Donne considered the offering of his poetry and prose to the masses under his name a violation of his dignity and gravity as a gentleman and found the idea of being considered a professional writer offensive. As he wrote to his friend Henry Goodyer in 1609, Donne sought to pursue “a graver course, then of a Poet, into which (that I may also keep my dignity) I would not seem to relapse” […].</w:t>
      </w:r>
      <w:r>
        <w:rPr>
          <w:rStyle w:val="FootnoteReference"/>
          <w:rFonts w:ascii="Helvetica" w:hAnsi="Helvetica"/>
        </w:rPr>
        <w:footnoteReference w:id="18"/>
      </w:r>
    </w:p>
    <w:p w14:paraId="24BFD32F" w14:textId="77777777" w:rsidR="00DC7424" w:rsidRDefault="00DC7424" w:rsidP="00DC7424">
      <w:pPr>
        <w:tabs>
          <w:tab w:val="left" w:pos="2040"/>
        </w:tabs>
        <w:spacing w:line="360" w:lineRule="auto"/>
        <w:jc w:val="both"/>
        <w:rPr>
          <w:rFonts w:ascii="Helvetica" w:hAnsi="Helvetica"/>
          <w:sz w:val="28"/>
          <w:szCs w:val="28"/>
        </w:rPr>
      </w:pPr>
    </w:p>
    <w:p w14:paraId="6E157163" w14:textId="77777777" w:rsidR="00DC7424" w:rsidRDefault="00DC7424" w:rsidP="00DC7424">
      <w:pPr>
        <w:tabs>
          <w:tab w:val="left" w:pos="2040"/>
        </w:tabs>
        <w:spacing w:line="360" w:lineRule="auto"/>
        <w:jc w:val="both"/>
        <w:rPr>
          <w:rFonts w:ascii="Helvetica" w:hAnsi="Helvetica"/>
          <w:sz w:val="28"/>
          <w:szCs w:val="28"/>
        </w:rPr>
      </w:pPr>
      <w:r>
        <w:rPr>
          <w:rFonts w:ascii="Helvetica" w:hAnsi="Helvetica"/>
          <w:sz w:val="28"/>
          <w:szCs w:val="28"/>
        </w:rPr>
        <w:t xml:space="preserve">         The consequences would have been harsh for Donne if a work like </w:t>
      </w:r>
      <w:r w:rsidRPr="005E3CD6">
        <w:rPr>
          <w:rFonts w:ascii="Helvetica" w:hAnsi="Helvetica"/>
          <w:i/>
          <w:sz w:val="28"/>
          <w:szCs w:val="28"/>
        </w:rPr>
        <w:t>Biathanatos</w:t>
      </w:r>
      <w:r>
        <w:rPr>
          <w:rFonts w:ascii="Helvetica" w:hAnsi="Helvetica"/>
          <w:sz w:val="28"/>
          <w:szCs w:val="28"/>
        </w:rPr>
        <w:t xml:space="preserve"> was published in his lifetime, because he would have been accused of heresy. Most in the renaissance period did not take the view of killing one’s self as noble, even when the rationale was just.</w:t>
      </w:r>
    </w:p>
    <w:p w14:paraId="47ABCF76"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Similarly, to his Grand uncle Thomas More, there is a sense of radicalism in the way they both understood the way the world functioned, as Price argues; ‘If the critics take Donne seriously, they argue that Donne lived in an oppressive society, as did More, and, like More, could not risk expressing his opinions explicitly on controversial matters.’</w:t>
      </w:r>
      <w:r>
        <w:rPr>
          <w:rStyle w:val="FootnoteReference"/>
          <w:rFonts w:ascii="Helvetica" w:hAnsi="Helvetica"/>
          <w:sz w:val="28"/>
          <w:szCs w:val="28"/>
        </w:rPr>
        <w:footnoteReference w:id="19"/>
      </w:r>
      <w:r>
        <w:rPr>
          <w:rFonts w:ascii="Helvetica" w:hAnsi="Helvetica"/>
          <w:sz w:val="28"/>
          <w:szCs w:val="28"/>
        </w:rPr>
        <w:t xml:space="preserve"> The fact that More’s death can be seen as a suicide in the sense that he could have avoided his death, but chose to die for what he believed in, may have potentially influenced Donne in his ideas of how suicide can be justified. More thought that self-murder could be accepted in society with the sanction of public officials as this was the case in ancient times.</w:t>
      </w:r>
      <w:r>
        <w:rPr>
          <w:rStyle w:val="FootnoteReference"/>
          <w:rFonts w:ascii="Helvetica" w:hAnsi="Helvetica"/>
          <w:sz w:val="28"/>
          <w:szCs w:val="28"/>
        </w:rPr>
        <w:footnoteReference w:id="20"/>
      </w:r>
      <w:r>
        <w:rPr>
          <w:rFonts w:ascii="Helvetica" w:hAnsi="Helvetica"/>
          <w:sz w:val="28"/>
          <w:szCs w:val="28"/>
        </w:rPr>
        <w:t xml:space="preserve"> Green says, ‘</w:t>
      </w:r>
      <w:r w:rsidRPr="00A77CDF">
        <w:rPr>
          <w:rFonts w:ascii="Helvetica" w:hAnsi="Helvetica"/>
          <w:sz w:val="28"/>
          <w:szCs w:val="28"/>
        </w:rPr>
        <w:t>More's approach to suicide is consistent throughout his writings, and there is no discrepancy at all between his written statements and the actions</w:t>
      </w:r>
      <w:r>
        <w:rPr>
          <w:rFonts w:ascii="Helvetica" w:hAnsi="Helvetica"/>
          <w:sz w:val="28"/>
          <w:szCs w:val="28"/>
        </w:rPr>
        <w:t xml:space="preserve"> of his life.’</w:t>
      </w:r>
      <w:r>
        <w:rPr>
          <w:rStyle w:val="FootnoteReference"/>
          <w:rFonts w:ascii="Helvetica" w:hAnsi="Helvetica"/>
          <w:sz w:val="28"/>
          <w:szCs w:val="28"/>
        </w:rPr>
        <w:footnoteReference w:id="21"/>
      </w:r>
      <w:r>
        <w:rPr>
          <w:rFonts w:ascii="Helvetica" w:hAnsi="Helvetica"/>
          <w:sz w:val="28"/>
          <w:szCs w:val="28"/>
        </w:rPr>
        <w:t xml:space="preserve"> With this in mind, and the close relation of More and Donne, It can be understood that More’s decision might have influenced the concept of </w:t>
      </w:r>
      <w:r w:rsidRPr="00C83EE0">
        <w:rPr>
          <w:rFonts w:ascii="Helvetica" w:hAnsi="Helvetica"/>
          <w:i/>
          <w:sz w:val="28"/>
          <w:szCs w:val="28"/>
        </w:rPr>
        <w:t>Biathanatos</w:t>
      </w:r>
      <w:r>
        <w:rPr>
          <w:rFonts w:ascii="Helvetica" w:hAnsi="Helvetica"/>
          <w:sz w:val="28"/>
          <w:szCs w:val="28"/>
        </w:rPr>
        <w:t xml:space="preserve"> along with the ideas from More’s </w:t>
      </w:r>
      <w:r w:rsidRPr="00C32101">
        <w:rPr>
          <w:rFonts w:ascii="Helvetica" w:hAnsi="Helvetica"/>
          <w:i/>
          <w:sz w:val="28"/>
          <w:szCs w:val="28"/>
        </w:rPr>
        <w:t>Utopia</w:t>
      </w:r>
      <w:r>
        <w:rPr>
          <w:rFonts w:ascii="Helvetica" w:hAnsi="Helvetica"/>
          <w:i/>
          <w:sz w:val="28"/>
          <w:szCs w:val="28"/>
        </w:rPr>
        <w:t xml:space="preserve">, </w:t>
      </w:r>
      <w:r>
        <w:rPr>
          <w:rFonts w:ascii="Helvetica" w:hAnsi="Helvetica"/>
          <w:sz w:val="28"/>
          <w:szCs w:val="28"/>
        </w:rPr>
        <w:t>as Green says; ‘[…] “</w:t>
      </w:r>
      <w:r w:rsidRPr="00EA3E27">
        <w:rPr>
          <w:rFonts w:ascii="Helvetica" w:hAnsi="Helvetica"/>
          <w:sz w:val="28"/>
          <w:szCs w:val="28"/>
        </w:rPr>
        <w:t>so thoroughly religious a man as Sir Thomas More</w:t>
      </w:r>
      <w:r>
        <w:rPr>
          <w:rFonts w:ascii="Helvetica" w:hAnsi="Helvetica"/>
          <w:sz w:val="28"/>
          <w:szCs w:val="28"/>
        </w:rPr>
        <w:t>”</w:t>
      </w:r>
      <w:r w:rsidRPr="00EA3E27">
        <w:rPr>
          <w:rFonts w:ascii="Helvetica" w:hAnsi="Helvetica"/>
          <w:sz w:val="28"/>
          <w:szCs w:val="28"/>
        </w:rPr>
        <w:t xml:space="preserve"> considered euthanasia wholly consonant with orthodox moral and theological principles</w:t>
      </w:r>
      <w:r>
        <w:rPr>
          <w:rFonts w:ascii="Helvetica" w:hAnsi="Helvetica"/>
          <w:sz w:val="28"/>
          <w:szCs w:val="28"/>
        </w:rPr>
        <w:t>.’</w:t>
      </w:r>
      <w:r>
        <w:rPr>
          <w:rStyle w:val="FootnoteReference"/>
          <w:rFonts w:ascii="Helvetica" w:hAnsi="Helvetica"/>
          <w:sz w:val="28"/>
          <w:szCs w:val="28"/>
        </w:rPr>
        <w:footnoteReference w:id="22"/>
      </w:r>
      <w:r>
        <w:rPr>
          <w:rFonts w:ascii="Helvetica" w:hAnsi="Helvetica"/>
          <w:sz w:val="28"/>
          <w:szCs w:val="28"/>
        </w:rPr>
        <w:t xml:space="preserve"> </w:t>
      </w:r>
    </w:p>
    <w:p w14:paraId="2542BC4F" w14:textId="50DED3C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lastRenderedPageBreak/>
        <w:t xml:space="preserve">The attitudes to suicide in society at the time can be seen to be very narrow and influenced by the </w:t>
      </w:r>
      <w:r w:rsidR="00F106EE">
        <w:rPr>
          <w:rFonts w:ascii="Helvetica" w:hAnsi="Helvetica"/>
          <w:sz w:val="28"/>
          <w:szCs w:val="28"/>
        </w:rPr>
        <w:t>C</w:t>
      </w:r>
      <w:r>
        <w:rPr>
          <w:rFonts w:ascii="Helvetica" w:hAnsi="Helvetica"/>
          <w:sz w:val="28"/>
          <w:szCs w:val="28"/>
        </w:rPr>
        <w:t>hurch. The humanist movement that was taking place would have had an impact on the thoughts of Donne and English society. The revival of the ancient ways became the new way forward and this may have been the opportunity for Donne to experiment with the different genres of writing, heterodoxic or not, as Partridge says; ‘Though varied in theme, they bear the impress of an analytical mind, respecting ancient authority, but desiring truth with reason.’</w:t>
      </w:r>
      <w:r>
        <w:rPr>
          <w:rStyle w:val="FootnoteReference"/>
          <w:rFonts w:ascii="Helvetica" w:hAnsi="Helvetica"/>
          <w:sz w:val="28"/>
          <w:szCs w:val="28"/>
        </w:rPr>
        <w:footnoteReference w:id="23"/>
      </w:r>
      <w:r>
        <w:rPr>
          <w:rFonts w:ascii="Helvetica" w:hAnsi="Helvetica"/>
          <w:sz w:val="28"/>
          <w:szCs w:val="28"/>
        </w:rPr>
        <w:t xml:space="preserve"> Both More and Donne explore ideas from a heterodoxic viewpoint, however, in their writings, they meticulously convey their ideas in a way that whomever reads them can doubt any form of unorthodoxy, as Price argues: </w:t>
      </w:r>
    </w:p>
    <w:p w14:paraId="0C3EDF65" w14:textId="77777777" w:rsidR="00DC7424" w:rsidRDefault="00DC7424" w:rsidP="00DC7424">
      <w:pPr>
        <w:spacing w:line="360" w:lineRule="auto"/>
        <w:ind w:firstLine="720"/>
        <w:jc w:val="both"/>
        <w:rPr>
          <w:rFonts w:ascii="Helvetica" w:hAnsi="Helvetica"/>
          <w:sz w:val="28"/>
          <w:szCs w:val="28"/>
        </w:rPr>
      </w:pPr>
    </w:p>
    <w:p w14:paraId="630CDE1C" w14:textId="77777777" w:rsidR="00DC7424" w:rsidRPr="004314C1" w:rsidRDefault="00DC7424" w:rsidP="00DC7424">
      <w:pPr>
        <w:tabs>
          <w:tab w:val="left" w:pos="2040"/>
        </w:tabs>
        <w:spacing w:line="360" w:lineRule="auto"/>
        <w:ind w:left="1440"/>
        <w:jc w:val="both"/>
        <w:rPr>
          <w:rFonts w:ascii="Helvetica" w:hAnsi="Helvetica"/>
        </w:rPr>
      </w:pPr>
      <w:r w:rsidRPr="004314C1">
        <w:rPr>
          <w:rFonts w:ascii="Helvetica" w:hAnsi="Helvetica"/>
        </w:rPr>
        <w:t>Through More and Donne differed in their strategies for creating disbelief, the both created disbelief not to undercut the seriousness and legitimacy of their arguments but to create personal, plausible deniability for what even today would qualify as subversive ideas, ideas that most readers the</w:t>
      </w:r>
      <w:r>
        <w:rPr>
          <w:rFonts w:ascii="Helvetica" w:hAnsi="Helvetica"/>
        </w:rPr>
        <w:t>n</w:t>
      </w:r>
      <w:r w:rsidRPr="004314C1">
        <w:rPr>
          <w:rFonts w:ascii="Helvetica" w:hAnsi="Helvetica"/>
        </w:rPr>
        <w:t xml:space="preserve"> and now would prefer to disbelieve.</w:t>
      </w:r>
      <w:r w:rsidRPr="004314C1">
        <w:rPr>
          <w:rStyle w:val="FootnoteReference"/>
          <w:rFonts w:ascii="Helvetica" w:hAnsi="Helvetica"/>
        </w:rPr>
        <w:footnoteReference w:id="24"/>
      </w:r>
    </w:p>
    <w:p w14:paraId="7FB1CFC1" w14:textId="77777777" w:rsidR="00DC7424" w:rsidRDefault="00DC7424" w:rsidP="00DC7424">
      <w:pPr>
        <w:spacing w:line="360" w:lineRule="auto"/>
        <w:ind w:firstLine="720"/>
        <w:jc w:val="both"/>
        <w:rPr>
          <w:rFonts w:ascii="Helvetica" w:hAnsi="Helvetica"/>
          <w:sz w:val="28"/>
          <w:szCs w:val="28"/>
        </w:rPr>
      </w:pPr>
    </w:p>
    <w:p w14:paraId="2B34BEE6" w14:textId="1A462F17" w:rsidR="00DC7424" w:rsidRDefault="00DC7424" w:rsidP="00886FAD">
      <w:pPr>
        <w:spacing w:line="360" w:lineRule="auto"/>
        <w:ind w:firstLine="720"/>
        <w:jc w:val="both"/>
        <w:rPr>
          <w:rFonts w:ascii="Helvetica" w:hAnsi="Helvetica"/>
          <w:sz w:val="28"/>
          <w:szCs w:val="28"/>
        </w:rPr>
      </w:pPr>
      <w:r>
        <w:rPr>
          <w:rFonts w:ascii="Helvetica" w:hAnsi="Helvetica"/>
          <w:sz w:val="28"/>
          <w:szCs w:val="28"/>
        </w:rPr>
        <w:t xml:space="preserve">The shifting attitudes from humanism may have been a beginning for emerging ideologies of the perspective of self-murder in the renaissance period. Donne explores the ideas of justified suicide in </w:t>
      </w:r>
      <w:r w:rsidRPr="00FE704C">
        <w:rPr>
          <w:rFonts w:ascii="Helvetica" w:hAnsi="Helvetica"/>
          <w:i/>
          <w:sz w:val="28"/>
          <w:szCs w:val="28"/>
        </w:rPr>
        <w:t>Biathanatos</w:t>
      </w:r>
      <w:r>
        <w:rPr>
          <w:rFonts w:ascii="Helvetica" w:hAnsi="Helvetica"/>
          <w:sz w:val="28"/>
          <w:szCs w:val="28"/>
        </w:rPr>
        <w:t xml:space="preserve"> using theological examples to make the reader better understand the act of self-murder. The reader may have taken a different perspective of the act if an alternative view were explored at the time, as Donne says; ‘It, therefore, to quench and extinguish this </w:t>
      </w:r>
      <w:proofErr w:type="spellStart"/>
      <w:r w:rsidRPr="00CC7785">
        <w:rPr>
          <w:rFonts w:ascii="Helvetica" w:hAnsi="Helvetica"/>
          <w:i/>
          <w:sz w:val="28"/>
          <w:szCs w:val="28"/>
        </w:rPr>
        <w:t>stimulum</w:t>
      </w:r>
      <w:proofErr w:type="spellEnd"/>
      <w:r w:rsidRPr="00CC7785">
        <w:rPr>
          <w:rFonts w:ascii="Helvetica" w:hAnsi="Helvetica"/>
          <w:i/>
          <w:sz w:val="28"/>
          <w:szCs w:val="28"/>
        </w:rPr>
        <w:t xml:space="preserve"> </w:t>
      </w:r>
      <w:proofErr w:type="spellStart"/>
      <w:r w:rsidRPr="00CC7785">
        <w:rPr>
          <w:rFonts w:ascii="Helvetica" w:hAnsi="Helvetica"/>
          <w:i/>
          <w:sz w:val="28"/>
          <w:szCs w:val="28"/>
        </w:rPr>
        <w:t>carnis</w:t>
      </w:r>
      <w:proofErr w:type="spellEnd"/>
      <w:r>
        <w:rPr>
          <w:rFonts w:ascii="Helvetica" w:hAnsi="Helvetica"/>
          <w:sz w:val="28"/>
          <w:szCs w:val="28"/>
        </w:rPr>
        <w:t>, a man should kill himself, the effect and the fruit of this desperation were evil, and yet the root itself not necessarily so.’</w:t>
      </w:r>
      <w:r w:rsidR="0015039E">
        <w:rPr>
          <w:rFonts w:ascii="Helvetica" w:hAnsi="Helvetica"/>
          <w:sz w:val="28"/>
          <w:szCs w:val="28"/>
        </w:rPr>
        <w:t xml:space="preserve"> </w:t>
      </w:r>
      <w:r w:rsidR="00ED5901">
        <w:rPr>
          <w:rFonts w:ascii="Helvetica" w:hAnsi="Helvetica"/>
          <w:sz w:val="28"/>
          <w:szCs w:val="28"/>
        </w:rPr>
        <w:lastRenderedPageBreak/>
        <w:t>(</w:t>
      </w:r>
      <w:r w:rsidR="00ED5901" w:rsidRPr="00ED5901">
        <w:rPr>
          <w:rFonts w:ascii="Helvetica" w:hAnsi="Helvetica"/>
          <w:i/>
          <w:sz w:val="28"/>
          <w:szCs w:val="28"/>
        </w:rPr>
        <w:t>Biathanatos</w:t>
      </w:r>
      <w:r w:rsidR="00ED5901">
        <w:rPr>
          <w:rFonts w:ascii="Helvetica" w:hAnsi="Helvetica"/>
          <w:i/>
          <w:sz w:val="28"/>
          <w:szCs w:val="28"/>
        </w:rPr>
        <w:t>,</w:t>
      </w:r>
      <w:r w:rsidR="00ED5901">
        <w:rPr>
          <w:rFonts w:ascii="Helvetica" w:hAnsi="Helvetica"/>
          <w:sz w:val="28"/>
          <w:szCs w:val="28"/>
        </w:rPr>
        <w:t xml:space="preserve"> 1299-1302)</w:t>
      </w:r>
      <w:r w:rsidR="00676BF8">
        <w:rPr>
          <w:rFonts w:ascii="Helvetica" w:hAnsi="Helvetica"/>
          <w:sz w:val="28"/>
          <w:szCs w:val="28"/>
        </w:rPr>
        <w:t>.</w:t>
      </w:r>
      <w:r w:rsidR="005B50D8">
        <w:rPr>
          <w:rFonts w:ascii="Helvetica" w:hAnsi="Helvetica"/>
          <w:sz w:val="28"/>
          <w:szCs w:val="28"/>
        </w:rPr>
        <w:t xml:space="preserve"> </w:t>
      </w:r>
      <w:r w:rsidRPr="00CA171D">
        <w:rPr>
          <w:rFonts w:ascii="Helvetica" w:hAnsi="Helvetica"/>
          <w:i/>
          <w:sz w:val="28"/>
          <w:szCs w:val="28"/>
        </w:rPr>
        <w:t>Biathanatos</w:t>
      </w:r>
      <w:r>
        <w:rPr>
          <w:rFonts w:ascii="Helvetica" w:hAnsi="Helvetica"/>
          <w:sz w:val="28"/>
          <w:szCs w:val="28"/>
        </w:rPr>
        <w:t xml:space="preserve"> is important to the exploration of suicide as it was written in a time when there were no different perspectives on suicide, thus making it a radical piece of work that offers a different viewpoint. The term self-murder is diachronic as its meaning changes over the period as societal viewpoints shift and become more understanding of the act. It could be argued that Donne was one of the first to challenge the idea of self-murder being a sin by considering the individual rather than the act itself. One of Donne’s examples is when he explores the death of Samson. </w:t>
      </w:r>
    </w:p>
    <w:p w14:paraId="218C4E08" w14:textId="77777777"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Samson’s death was brought upon himself as he decided to bring down a building on himself and his enemies. It is unknown if it was Samson’s intention to kill himself to put an end to his suffering or to try and escape his enemies. Early modern England would have viewed Samson’s death as self-murder; however, Donne argues:</w:t>
      </w:r>
    </w:p>
    <w:p w14:paraId="1E9A3F88" w14:textId="77777777" w:rsidR="00DC7424" w:rsidRDefault="00DC7424" w:rsidP="00DC7424">
      <w:pPr>
        <w:spacing w:line="360" w:lineRule="auto"/>
        <w:ind w:firstLine="720"/>
        <w:jc w:val="both"/>
        <w:rPr>
          <w:rFonts w:ascii="Helvetica" w:hAnsi="Helvetica"/>
          <w:sz w:val="28"/>
          <w:szCs w:val="28"/>
        </w:rPr>
      </w:pPr>
    </w:p>
    <w:p w14:paraId="1E8407D8" w14:textId="0F6F50E3" w:rsidR="00DC7424" w:rsidRPr="009B503B" w:rsidRDefault="00DC7424" w:rsidP="00F106EE">
      <w:pPr>
        <w:spacing w:line="360" w:lineRule="auto"/>
        <w:ind w:left="1440"/>
        <w:jc w:val="both"/>
        <w:rPr>
          <w:rFonts w:ascii="Helvetica" w:hAnsi="Helvetica"/>
        </w:rPr>
      </w:pPr>
      <w:r w:rsidRPr="00CC7785">
        <w:rPr>
          <w:rFonts w:ascii="Helvetica" w:hAnsi="Helvetica"/>
        </w:rPr>
        <w:t xml:space="preserve">But besides </w:t>
      </w:r>
      <w:proofErr w:type="gramStart"/>
      <w:r w:rsidRPr="00CC7785">
        <w:rPr>
          <w:rFonts w:ascii="Helvetica" w:hAnsi="Helvetica"/>
        </w:rPr>
        <w:t>that</w:t>
      </w:r>
      <w:proofErr w:type="gramEnd"/>
      <w:r w:rsidRPr="00CC7785">
        <w:rPr>
          <w:rFonts w:ascii="Helvetica" w:hAnsi="Helvetica"/>
        </w:rPr>
        <w:t xml:space="preserve"> such an exposing of himself to inevitable danger is the same fault as self-homicide (when there is any fault in it) the very text is against them, for Samson died with these words in his mouth: “Let me lose my life with the </w:t>
      </w:r>
      <w:proofErr w:type="spellStart"/>
      <w:r w:rsidRPr="00CC7785">
        <w:rPr>
          <w:rFonts w:ascii="Helvetica" w:hAnsi="Helvetica"/>
        </w:rPr>
        <w:t>Philistims</w:t>
      </w:r>
      <w:proofErr w:type="spellEnd"/>
      <w:r w:rsidRPr="00CC7785">
        <w:rPr>
          <w:rFonts w:ascii="Helvetica" w:hAnsi="Helvetica"/>
        </w:rPr>
        <w:t>.” And though sometimes these authors add that he intended not his own death principally, but accidently (as Calvin also says that St.</w:t>
      </w:r>
      <w:r>
        <w:rPr>
          <w:rFonts w:ascii="Helvetica" w:hAnsi="Helvetica"/>
        </w:rPr>
        <w:t xml:space="preserve"> </w:t>
      </w:r>
      <w:r w:rsidRPr="00CC7785">
        <w:rPr>
          <w:rFonts w:ascii="Helvetica" w:hAnsi="Helvetica"/>
        </w:rPr>
        <w:t>Paul did not desire death for death’s sake, but to be with Christ), this can remove no man</w:t>
      </w:r>
      <w:r w:rsidR="001E6D9F">
        <w:rPr>
          <w:rFonts w:ascii="Helvetica" w:hAnsi="Helvetica"/>
        </w:rPr>
        <w:t xml:space="preserve"> </w:t>
      </w:r>
      <w:r w:rsidRPr="00CC7785">
        <w:rPr>
          <w:rFonts w:ascii="Helvetica" w:hAnsi="Helvetica"/>
        </w:rPr>
        <w:t xml:space="preserve">from our side, for we say the same: that this may be done only when the </w:t>
      </w:r>
      <w:proofErr w:type="spellStart"/>
      <w:r w:rsidRPr="00CC7785">
        <w:rPr>
          <w:rFonts w:ascii="Helvetica" w:hAnsi="Helvetica"/>
        </w:rPr>
        <w:t>honor</w:t>
      </w:r>
      <w:proofErr w:type="spellEnd"/>
      <w:r w:rsidRPr="00CC7785">
        <w:rPr>
          <w:rFonts w:ascii="Helvetica" w:hAnsi="Helvetica"/>
        </w:rPr>
        <w:t xml:space="preserve"> of God may be </w:t>
      </w:r>
      <w:proofErr w:type="spellStart"/>
      <w:r w:rsidRPr="00CC7785">
        <w:rPr>
          <w:rFonts w:ascii="Helvetica" w:hAnsi="Helvetica"/>
        </w:rPr>
        <w:t>promoved</w:t>
      </w:r>
      <w:proofErr w:type="spellEnd"/>
      <w:r w:rsidRPr="00CC7785">
        <w:rPr>
          <w:rFonts w:ascii="Helvetica" w:hAnsi="Helvetica"/>
        </w:rPr>
        <w:t xml:space="preserve"> by that way and no other.</w:t>
      </w:r>
      <w:r w:rsidR="009B503B">
        <w:rPr>
          <w:rFonts w:ascii="Helvetica" w:hAnsi="Helvetica"/>
          <w:sz w:val="28"/>
          <w:szCs w:val="28"/>
        </w:rPr>
        <w:t xml:space="preserve"> </w:t>
      </w:r>
      <w:r w:rsidR="009B503B" w:rsidRPr="009B503B">
        <w:rPr>
          <w:rFonts w:ascii="Helvetica" w:hAnsi="Helvetica"/>
        </w:rPr>
        <w:t>(</w:t>
      </w:r>
      <w:r w:rsidR="009B503B" w:rsidRPr="009B503B">
        <w:rPr>
          <w:rFonts w:ascii="Helvetica" w:hAnsi="Helvetica"/>
          <w:i/>
        </w:rPr>
        <w:t>Biathanatos,</w:t>
      </w:r>
      <w:r w:rsidR="009B503B" w:rsidRPr="009B503B">
        <w:rPr>
          <w:rFonts w:ascii="Helvetica" w:hAnsi="Helvetica"/>
        </w:rPr>
        <w:t xml:space="preserve"> </w:t>
      </w:r>
      <w:r w:rsidR="00716795">
        <w:rPr>
          <w:rFonts w:ascii="Helvetica" w:hAnsi="Helvetica"/>
        </w:rPr>
        <w:t>5</w:t>
      </w:r>
      <w:r w:rsidR="009B503B" w:rsidRPr="009B503B">
        <w:rPr>
          <w:rFonts w:ascii="Helvetica" w:hAnsi="Helvetica"/>
        </w:rPr>
        <w:t>103 - 5112).</w:t>
      </w:r>
    </w:p>
    <w:p w14:paraId="4A2DAF3A" w14:textId="77777777" w:rsidR="00DC7424" w:rsidRDefault="00DC7424" w:rsidP="00DC7424">
      <w:pPr>
        <w:spacing w:line="360" w:lineRule="auto"/>
        <w:ind w:firstLine="720"/>
        <w:jc w:val="both"/>
        <w:rPr>
          <w:rFonts w:ascii="Helvetica" w:hAnsi="Helvetica"/>
          <w:sz w:val="28"/>
          <w:szCs w:val="28"/>
        </w:rPr>
      </w:pPr>
    </w:p>
    <w:p w14:paraId="55A82208" w14:textId="0F990C4B"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If the reason is justified or for God, then the self-murder may be viewed as self-homicide, thus giving another approach to the ways that suicide was handled. Donne</w:t>
      </w:r>
      <w:r w:rsidR="00F106EE">
        <w:rPr>
          <w:rFonts w:ascii="Helvetica" w:hAnsi="Helvetica"/>
          <w:sz w:val="28"/>
          <w:szCs w:val="28"/>
        </w:rPr>
        <w:t>,</w:t>
      </w:r>
      <w:r>
        <w:rPr>
          <w:rFonts w:ascii="Helvetica" w:hAnsi="Helvetica"/>
          <w:sz w:val="28"/>
          <w:szCs w:val="28"/>
        </w:rPr>
        <w:t xml:space="preserve"> using </w:t>
      </w:r>
      <w:r w:rsidR="00F106EE">
        <w:rPr>
          <w:rFonts w:ascii="Helvetica" w:hAnsi="Helvetica"/>
          <w:sz w:val="28"/>
          <w:szCs w:val="28"/>
        </w:rPr>
        <w:t>B</w:t>
      </w:r>
      <w:r>
        <w:rPr>
          <w:rFonts w:ascii="Helvetica" w:hAnsi="Helvetica"/>
          <w:sz w:val="28"/>
          <w:szCs w:val="28"/>
        </w:rPr>
        <w:t xml:space="preserve">iblical examples against the way that the </w:t>
      </w:r>
      <w:r w:rsidR="00F106EE">
        <w:rPr>
          <w:rFonts w:ascii="Helvetica" w:hAnsi="Helvetica"/>
          <w:sz w:val="28"/>
          <w:szCs w:val="28"/>
        </w:rPr>
        <w:t>C</w:t>
      </w:r>
      <w:r>
        <w:rPr>
          <w:rFonts w:ascii="Helvetica" w:hAnsi="Helvetica"/>
          <w:sz w:val="28"/>
          <w:szCs w:val="28"/>
        </w:rPr>
        <w:t xml:space="preserve">hurch of England judged suicide, highlights the flaws as a reader would typically sympathise with Samson in his circumstance, but on the other hand condemn him for his actions. If </w:t>
      </w:r>
      <w:r>
        <w:rPr>
          <w:rFonts w:ascii="Helvetica" w:hAnsi="Helvetica"/>
          <w:sz w:val="28"/>
          <w:szCs w:val="28"/>
        </w:rPr>
        <w:lastRenderedPageBreak/>
        <w:t xml:space="preserve">Samson’s actions were for God, then there should be an outcome where he is not condemned, but rather treated as an example of an honourable death according to religion and society. </w:t>
      </w:r>
    </w:p>
    <w:p w14:paraId="2E2E5E34" w14:textId="72936E0B" w:rsidR="00DC7424" w:rsidRDefault="00DC7424" w:rsidP="00DC7424">
      <w:pPr>
        <w:spacing w:line="360" w:lineRule="auto"/>
        <w:ind w:firstLine="720"/>
        <w:jc w:val="both"/>
        <w:rPr>
          <w:rFonts w:ascii="Helvetica" w:hAnsi="Helvetica"/>
          <w:sz w:val="28"/>
          <w:szCs w:val="28"/>
        </w:rPr>
      </w:pPr>
      <w:r>
        <w:rPr>
          <w:rFonts w:ascii="Helvetica" w:hAnsi="Helvetica"/>
          <w:sz w:val="28"/>
          <w:szCs w:val="28"/>
        </w:rPr>
        <w:t>It is unclear whether Donne wrote Biathanatos for his own personal beliefs or whether it was just for a paradoxical intellectual debate to raise the concept of justified suicide among his coterie. One thing is certain, and that is Donne has written about the topic of suicide in a way that would have been considered heretical. Thus, paving the way for more transparency so that society may better understand that suicide is not as simple as being viewed as just a sin against God; it brings to the surface the real issue of a person who feels the need to take their own life. Some of these reasons will be explored through the characters in the texts I have chosen</w:t>
      </w:r>
      <w:r w:rsidR="00211B0F">
        <w:rPr>
          <w:rFonts w:ascii="Helvetica" w:hAnsi="Helvetica"/>
          <w:sz w:val="28"/>
          <w:szCs w:val="28"/>
        </w:rPr>
        <w:t>.</w:t>
      </w:r>
      <w:r>
        <w:rPr>
          <w:rFonts w:ascii="Helvetica" w:hAnsi="Helvetica"/>
          <w:sz w:val="28"/>
          <w:szCs w:val="28"/>
        </w:rPr>
        <w:t xml:space="preserve"> It is clear, however, that, ‘In </w:t>
      </w:r>
      <w:r w:rsidRPr="00E30422">
        <w:rPr>
          <w:rFonts w:ascii="Helvetica" w:hAnsi="Helvetica"/>
          <w:i/>
          <w:sz w:val="28"/>
          <w:szCs w:val="28"/>
        </w:rPr>
        <w:t>Biathanatos</w:t>
      </w:r>
      <w:r>
        <w:rPr>
          <w:rFonts w:ascii="Helvetica" w:hAnsi="Helvetica"/>
          <w:sz w:val="28"/>
          <w:szCs w:val="28"/>
        </w:rPr>
        <w:t>, the near identity of lawful suicide and authentic martyrdom is one of the central lessons Donne tries to teach.’</w:t>
      </w:r>
      <w:r>
        <w:rPr>
          <w:rStyle w:val="FootnoteReference"/>
          <w:rFonts w:ascii="Helvetica" w:hAnsi="Helvetica"/>
          <w:sz w:val="28"/>
          <w:szCs w:val="28"/>
        </w:rPr>
        <w:footnoteReference w:id="25"/>
      </w:r>
      <w:r>
        <w:rPr>
          <w:rFonts w:ascii="Helvetica" w:hAnsi="Helvetica"/>
          <w:sz w:val="28"/>
          <w:szCs w:val="28"/>
        </w:rPr>
        <w:t xml:space="preserve"> </w:t>
      </w:r>
    </w:p>
    <w:bookmarkEnd w:id="29"/>
    <w:p w14:paraId="43E0CDCD" w14:textId="77777777" w:rsidR="00DC7424" w:rsidRDefault="00DC7424" w:rsidP="00DC7424"/>
    <w:p w14:paraId="7E70002D" w14:textId="0578F49A" w:rsidR="00065318" w:rsidRDefault="00065318" w:rsidP="00FC58A8">
      <w:pPr>
        <w:spacing w:line="360" w:lineRule="auto"/>
        <w:jc w:val="both"/>
        <w:rPr>
          <w:rFonts w:ascii="Helvetica" w:hAnsi="Helvetica"/>
          <w:sz w:val="28"/>
          <w:szCs w:val="28"/>
        </w:rPr>
      </w:pPr>
    </w:p>
    <w:p w14:paraId="0C4C67FA" w14:textId="77777777" w:rsidR="00401264" w:rsidRDefault="00401264" w:rsidP="00FC58A8">
      <w:pPr>
        <w:spacing w:line="360" w:lineRule="auto"/>
        <w:jc w:val="both"/>
        <w:rPr>
          <w:rFonts w:ascii="Helvetica" w:hAnsi="Helvetica"/>
          <w:sz w:val="28"/>
          <w:szCs w:val="28"/>
        </w:rPr>
      </w:pPr>
    </w:p>
    <w:p w14:paraId="7D97F33A" w14:textId="77777777" w:rsidR="00A32F90" w:rsidRDefault="00A32F90" w:rsidP="008B7073">
      <w:pPr>
        <w:spacing w:line="360" w:lineRule="auto"/>
        <w:rPr>
          <w:rFonts w:ascii="Helvetica" w:hAnsi="Helvetica"/>
          <w:sz w:val="28"/>
          <w:szCs w:val="28"/>
        </w:rPr>
      </w:pPr>
    </w:p>
    <w:p w14:paraId="41D0E8BB" w14:textId="77777777" w:rsidR="00A32F90" w:rsidRDefault="00A32F90" w:rsidP="008B7073">
      <w:pPr>
        <w:spacing w:line="360" w:lineRule="auto"/>
        <w:rPr>
          <w:rFonts w:ascii="Helvetica" w:hAnsi="Helvetica"/>
          <w:sz w:val="28"/>
          <w:szCs w:val="28"/>
        </w:rPr>
      </w:pPr>
    </w:p>
    <w:p w14:paraId="1E3224AB" w14:textId="77777777" w:rsidR="00AF620F" w:rsidRDefault="00AF620F" w:rsidP="00AF620F">
      <w:pPr>
        <w:rPr>
          <w:rFonts w:ascii="Helvetica" w:hAnsi="Helvetica"/>
          <w:sz w:val="28"/>
          <w:szCs w:val="28"/>
        </w:rPr>
      </w:pPr>
    </w:p>
    <w:p w14:paraId="3E684959" w14:textId="77777777" w:rsidR="00AF620F" w:rsidRDefault="00AF620F" w:rsidP="00AF620F">
      <w:pPr>
        <w:rPr>
          <w:rFonts w:ascii="Helvetica" w:hAnsi="Helvetica"/>
          <w:b/>
          <w:sz w:val="28"/>
          <w:szCs w:val="28"/>
        </w:rPr>
      </w:pPr>
    </w:p>
    <w:p w14:paraId="370F3F0E" w14:textId="77777777" w:rsidR="00E6416D" w:rsidRDefault="00E6416D" w:rsidP="00AF620F">
      <w:pPr>
        <w:rPr>
          <w:rFonts w:ascii="Helvetica" w:hAnsi="Helvetica"/>
          <w:b/>
          <w:sz w:val="28"/>
          <w:szCs w:val="28"/>
        </w:rPr>
      </w:pPr>
    </w:p>
    <w:p w14:paraId="4196F7D2" w14:textId="77777777" w:rsidR="00823F78" w:rsidRDefault="00823F78" w:rsidP="00676D8C">
      <w:pPr>
        <w:rPr>
          <w:rFonts w:ascii="Helvetica" w:hAnsi="Helvetica"/>
          <w:b/>
          <w:sz w:val="32"/>
          <w:szCs w:val="28"/>
        </w:rPr>
      </w:pPr>
    </w:p>
    <w:p w14:paraId="46ADCE36" w14:textId="77777777" w:rsidR="004E5663" w:rsidRDefault="004E5663" w:rsidP="00676D8C">
      <w:pPr>
        <w:rPr>
          <w:rFonts w:ascii="Helvetica" w:hAnsi="Helvetica" w:cs="Helvetica"/>
          <w:sz w:val="32"/>
          <w:szCs w:val="28"/>
        </w:rPr>
      </w:pPr>
    </w:p>
    <w:p w14:paraId="11C16603" w14:textId="77777777" w:rsidR="004E5663" w:rsidRDefault="004E5663" w:rsidP="00676D8C">
      <w:pPr>
        <w:rPr>
          <w:rFonts w:ascii="Helvetica" w:hAnsi="Helvetica" w:cs="Helvetica"/>
          <w:sz w:val="32"/>
          <w:szCs w:val="28"/>
        </w:rPr>
      </w:pPr>
    </w:p>
    <w:p w14:paraId="364709C1" w14:textId="77777777" w:rsidR="004E5663" w:rsidRDefault="004E5663" w:rsidP="00676D8C">
      <w:pPr>
        <w:rPr>
          <w:rFonts w:ascii="Helvetica" w:hAnsi="Helvetica" w:cs="Helvetica"/>
          <w:sz w:val="32"/>
          <w:szCs w:val="28"/>
        </w:rPr>
      </w:pPr>
    </w:p>
    <w:p w14:paraId="703584C5" w14:textId="77777777" w:rsidR="004E5663" w:rsidRDefault="004E5663" w:rsidP="00676D8C">
      <w:pPr>
        <w:rPr>
          <w:rFonts w:ascii="Helvetica" w:hAnsi="Helvetica" w:cs="Helvetica"/>
          <w:sz w:val="32"/>
          <w:szCs w:val="28"/>
        </w:rPr>
      </w:pPr>
    </w:p>
    <w:p w14:paraId="618B6F9F" w14:textId="77777777" w:rsidR="004E5663" w:rsidRDefault="004E5663" w:rsidP="00676D8C">
      <w:pPr>
        <w:rPr>
          <w:rFonts w:ascii="Helvetica" w:hAnsi="Helvetica" w:cs="Helvetica"/>
          <w:sz w:val="32"/>
          <w:szCs w:val="28"/>
        </w:rPr>
      </w:pPr>
    </w:p>
    <w:p w14:paraId="453FD574" w14:textId="503377E5" w:rsidR="00676D8C" w:rsidRPr="00211B0F" w:rsidRDefault="00676D8C" w:rsidP="00676D8C">
      <w:pPr>
        <w:rPr>
          <w:rFonts w:ascii="Helvetica" w:hAnsi="Helvetica" w:cs="Helvetica"/>
          <w:i/>
          <w:iCs/>
          <w:sz w:val="32"/>
          <w:szCs w:val="28"/>
        </w:rPr>
      </w:pPr>
      <w:r w:rsidRPr="00211B0F">
        <w:rPr>
          <w:rFonts w:ascii="Helvetica" w:hAnsi="Helvetica" w:cs="Helvetica"/>
          <w:sz w:val="32"/>
          <w:szCs w:val="28"/>
        </w:rPr>
        <w:lastRenderedPageBreak/>
        <w:t xml:space="preserve">Chapter 2 - </w:t>
      </w:r>
      <w:r w:rsidR="00723EDF" w:rsidRPr="00211B0F">
        <w:rPr>
          <w:rFonts w:ascii="Helvetica" w:hAnsi="Helvetica" w:cs="Helvetica"/>
          <w:sz w:val="32"/>
          <w:szCs w:val="28"/>
        </w:rPr>
        <w:t>Honour</w:t>
      </w:r>
      <w:r w:rsidR="0029409C" w:rsidRPr="00211B0F">
        <w:rPr>
          <w:rFonts w:ascii="Helvetica" w:hAnsi="Helvetica" w:cs="Helvetica"/>
          <w:sz w:val="32"/>
          <w:szCs w:val="28"/>
        </w:rPr>
        <w:t>,</w:t>
      </w:r>
      <w:r w:rsidR="00723EDF" w:rsidRPr="00211B0F">
        <w:rPr>
          <w:rFonts w:ascii="Helvetica" w:hAnsi="Helvetica" w:cs="Helvetica"/>
          <w:sz w:val="32"/>
          <w:szCs w:val="28"/>
        </w:rPr>
        <w:t xml:space="preserve"> Glory</w:t>
      </w:r>
      <w:r w:rsidR="0029409C" w:rsidRPr="00211B0F">
        <w:rPr>
          <w:rFonts w:ascii="Helvetica" w:hAnsi="Helvetica" w:cs="Helvetica"/>
          <w:sz w:val="32"/>
          <w:szCs w:val="28"/>
        </w:rPr>
        <w:t>,</w:t>
      </w:r>
      <w:r w:rsidR="00723EDF" w:rsidRPr="00211B0F">
        <w:rPr>
          <w:rFonts w:ascii="Helvetica" w:hAnsi="Helvetica" w:cs="Helvetica"/>
          <w:sz w:val="32"/>
          <w:szCs w:val="28"/>
        </w:rPr>
        <w:t xml:space="preserve"> Death</w:t>
      </w:r>
      <w:r w:rsidR="0029409C" w:rsidRPr="00211B0F">
        <w:rPr>
          <w:rFonts w:ascii="Helvetica" w:hAnsi="Helvetica" w:cs="Helvetica"/>
          <w:sz w:val="32"/>
          <w:szCs w:val="28"/>
        </w:rPr>
        <w:t xml:space="preserve"> - </w:t>
      </w:r>
      <w:r w:rsidRPr="00211B0F">
        <w:rPr>
          <w:rFonts w:ascii="Helvetica" w:hAnsi="Helvetica" w:cs="Helvetica"/>
          <w:i/>
          <w:iCs/>
          <w:sz w:val="32"/>
          <w:szCs w:val="28"/>
        </w:rPr>
        <w:t xml:space="preserve">The Rape of Lucrece </w:t>
      </w:r>
      <w:r w:rsidRPr="00211B0F">
        <w:rPr>
          <w:rFonts w:ascii="Helvetica" w:hAnsi="Helvetica" w:cs="Helvetica"/>
          <w:sz w:val="32"/>
          <w:szCs w:val="28"/>
        </w:rPr>
        <w:t xml:space="preserve">and </w:t>
      </w:r>
      <w:r w:rsidRPr="00211B0F">
        <w:rPr>
          <w:rFonts w:ascii="Helvetica" w:hAnsi="Helvetica" w:cs="Helvetica"/>
          <w:i/>
          <w:iCs/>
          <w:sz w:val="32"/>
          <w:szCs w:val="28"/>
        </w:rPr>
        <w:t>Antony and Cleopatra</w:t>
      </w:r>
    </w:p>
    <w:p w14:paraId="237F56B3" w14:textId="77777777" w:rsidR="00676D8C" w:rsidRDefault="00676D8C" w:rsidP="00564F5E">
      <w:pPr>
        <w:spacing w:line="360" w:lineRule="auto"/>
        <w:jc w:val="both"/>
        <w:rPr>
          <w:rFonts w:ascii="Helvetica" w:hAnsi="Helvetica" w:cs="Helvetica"/>
          <w:sz w:val="28"/>
          <w:szCs w:val="28"/>
        </w:rPr>
      </w:pPr>
    </w:p>
    <w:p w14:paraId="1A24B012" w14:textId="77777777" w:rsidR="00673AE5" w:rsidRDefault="00673AE5" w:rsidP="00673AE5">
      <w:pPr>
        <w:spacing w:line="360" w:lineRule="auto"/>
        <w:ind w:firstLine="720"/>
        <w:jc w:val="both"/>
        <w:rPr>
          <w:rFonts w:ascii="Helvetica" w:hAnsi="Helvetica" w:cs="Helvetica"/>
          <w:sz w:val="28"/>
          <w:szCs w:val="28"/>
        </w:rPr>
      </w:pPr>
      <w:del w:id="30" w:author="Michael Thomas (0800946)" w:date="2019-05-01T23:36:00Z">
        <w:r w:rsidDel="00CA1604">
          <w:rPr>
            <w:rFonts w:ascii="Helvetica" w:hAnsi="Helvetica" w:cs="Helvetica"/>
            <w:sz w:val="28"/>
            <w:szCs w:val="28"/>
          </w:rPr>
          <w:delText xml:space="preserve">Lucrece was a well-known figure to society. There are mentions of her in several plays and poems in the renaissance period. </w:delText>
        </w:r>
      </w:del>
      <w:r>
        <w:rPr>
          <w:rFonts w:ascii="Helvetica" w:hAnsi="Helvetica" w:cs="Helvetica"/>
          <w:sz w:val="28"/>
          <w:szCs w:val="28"/>
        </w:rPr>
        <w:t>T</w:t>
      </w:r>
      <w:ins w:id="31" w:author="Michael Thomas (0800946)" w:date="2019-05-01T23:34:00Z">
        <w:r w:rsidRPr="00802F32">
          <w:rPr>
            <w:rFonts w:ascii="Helvetica" w:hAnsi="Helvetica" w:cs="Helvetica"/>
            <w:sz w:val="28"/>
            <w:szCs w:val="28"/>
            <w:rPrChange w:id="32" w:author="Michael Thomas (0800946)" w:date="2019-05-01T23:35:00Z">
              <w:rPr/>
            </w:rPrChange>
          </w:rPr>
          <w:t>he Roman noblewoman Lucrece was a well-known figure to English society in the Renaissance because there are mentions of her in several plays and poems of the period</w:t>
        </w:r>
      </w:ins>
      <w:ins w:id="33" w:author="Michael Thomas (0800946)" w:date="2019-05-01T23:35:00Z">
        <w:r>
          <w:rPr>
            <w:rFonts w:ascii="Helvetica" w:hAnsi="Helvetica" w:cs="Helvetica"/>
            <w:sz w:val="28"/>
            <w:szCs w:val="28"/>
          </w:rPr>
          <w:t>.</w:t>
        </w:r>
      </w:ins>
      <w:ins w:id="34" w:author="Michael Thomas (0800946)" w:date="2019-05-01T23:34:00Z">
        <w:r>
          <w:rPr>
            <w:rFonts w:ascii="Helvetica" w:hAnsi="Helvetica" w:cs="Helvetica"/>
            <w:sz w:val="28"/>
            <w:szCs w:val="28"/>
          </w:rPr>
          <w:t xml:space="preserve"> </w:t>
        </w:r>
      </w:ins>
      <w:r>
        <w:rPr>
          <w:rFonts w:ascii="Helvetica" w:hAnsi="Helvetica" w:cs="Helvetica"/>
          <w:sz w:val="28"/>
          <w:szCs w:val="28"/>
        </w:rPr>
        <w:t>She is from the classical Roman era and people would have known about her tale before Shakespeare’s version. Lucrece is a female character that takes her own life and her death can be perceived as a double-edged sword. There are possible arguments for, and against her death, in terms of cultural opinion, but it is important that we understand why the suicide</w:t>
      </w:r>
      <w:del w:id="35" w:author="Michael Thomas (0800946)" w:date="2019-05-01T23:34:00Z">
        <w:r w:rsidDel="009745E3">
          <w:rPr>
            <w:rFonts w:ascii="Helvetica" w:hAnsi="Helvetica" w:cs="Helvetica"/>
            <w:sz w:val="28"/>
            <w:szCs w:val="28"/>
          </w:rPr>
          <w:delText>*</w:delText>
        </w:r>
      </w:del>
      <w:ins w:id="36" w:author="Michael Thomas (0800946)" w:date="2019-05-01T23:34:00Z">
        <w:r>
          <w:rPr>
            <w:rFonts w:ascii="Helvetica" w:hAnsi="Helvetica" w:cs="Helvetica"/>
            <w:sz w:val="28"/>
            <w:szCs w:val="28"/>
          </w:rPr>
          <w:t xml:space="preserve"> </w:t>
        </w:r>
      </w:ins>
      <w:del w:id="37" w:author="Michael Thomas (0800946)" w:date="2019-05-01T23:34:00Z">
        <w:r w:rsidDel="009745E3">
          <w:rPr>
            <w:rFonts w:ascii="Helvetica" w:hAnsi="Helvetica" w:cs="Helvetica"/>
            <w:sz w:val="28"/>
            <w:szCs w:val="28"/>
          </w:rPr>
          <w:delText xml:space="preserve"> </w:delText>
        </w:r>
      </w:del>
      <w:r>
        <w:rPr>
          <w:rFonts w:ascii="Helvetica" w:hAnsi="Helvetica" w:cs="Helvetica"/>
          <w:sz w:val="28"/>
          <w:szCs w:val="28"/>
        </w:rPr>
        <w:t xml:space="preserve">happened to begin with. </w:t>
      </w:r>
    </w:p>
    <w:p w14:paraId="0C83659A"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Cleopatra</w:t>
      </w:r>
      <w:ins w:id="38" w:author="Michael Thomas (0800946)" w:date="2019-05-01T23:37:00Z">
        <w:r>
          <w:rPr>
            <w:rFonts w:ascii="Helvetica" w:hAnsi="Helvetica" w:cs="Helvetica"/>
            <w:sz w:val="28"/>
            <w:szCs w:val="28"/>
          </w:rPr>
          <w:t>,</w:t>
        </w:r>
      </w:ins>
      <w:del w:id="39" w:author="Michael Thomas (0800946)" w:date="2019-05-01T23:37:00Z">
        <w:r w:rsidDel="00E8648E">
          <w:rPr>
            <w:rFonts w:ascii="Helvetica" w:hAnsi="Helvetica" w:cs="Helvetica"/>
            <w:sz w:val="28"/>
            <w:szCs w:val="28"/>
          </w:rPr>
          <w:delText xml:space="preserve"> is</w:delText>
        </w:r>
      </w:del>
      <w:ins w:id="40" w:author="Michael Thomas (0800946)" w:date="2019-05-01T23:37:00Z">
        <w:r>
          <w:rPr>
            <w:rFonts w:ascii="Helvetica" w:hAnsi="Helvetica" w:cs="Helvetica"/>
            <w:sz w:val="28"/>
            <w:szCs w:val="28"/>
          </w:rPr>
          <w:t xml:space="preserve"> </w:t>
        </w:r>
      </w:ins>
      <w:del w:id="41" w:author="Michael Thomas (0800946)" w:date="2019-05-01T23:37:00Z">
        <w:r w:rsidDel="00E8648E">
          <w:rPr>
            <w:rFonts w:ascii="Helvetica" w:hAnsi="Helvetica" w:cs="Helvetica"/>
            <w:sz w:val="28"/>
            <w:szCs w:val="28"/>
          </w:rPr>
          <w:delText xml:space="preserve"> </w:delText>
        </w:r>
      </w:del>
      <w:ins w:id="42" w:author="Michael Thomas (0800946)" w:date="2019-05-01T23:37:00Z">
        <w:r>
          <w:rPr>
            <w:rFonts w:ascii="Helvetica" w:hAnsi="Helvetica" w:cs="Helvetica"/>
            <w:sz w:val="28"/>
            <w:szCs w:val="28"/>
          </w:rPr>
          <w:t>even more widely known than Lucrece</w:t>
        </w:r>
      </w:ins>
      <w:ins w:id="43" w:author="Michael Thomas (0800946)" w:date="2019-05-01T23:38:00Z">
        <w:r>
          <w:rPr>
            <w:rFonts w:ascii="Helvetica" w:hAnsi="Helvetica" w:cs="Helvetica"/>
            <w:sz w:val="28"/>
            <w:szCs w:val="28"/>
          </w:rPr>
          <w:t xml:space="preserve"> </w:t>
        </w:r>
      </w:ins>
      <w:ins w:id="44" w:author="Michael Thomas (0800946)" w:date="2019-05-01T23:39:00Z">
        <w:r>
          <w:rPr>
            <w:rFonts w:ascii="Helvetica" w:hAnsi="Helvetica" w:cs="Helvetica"/>
            <w:sz w:val="28"/>
            <w:szCs w:val="28"/>
          </w:rPr>
          <w:t xml:space="preserve">because of the mentions </w:t>
        </w:r>
      </w:ins>
      <w:ins w:id="45" w:author="Michael Thomas (0800946)" w:date="2019-05-01T23:38:00Z">
        <w:r>
          <w:rPr>
            <w:rFonts w:ascii="Helvetica" w:hAnsi="Helvetica" w:cs="Helvetica"/>
            <w:sz w:val="28"/>
            <w:szCs w:val="28"/>
          </w:rPr>
          <w:t>through several plays and poems</w:t>
        </w:r>
      </w:ins>
      <w:ins w:id="46" w:author="Michael Thomas (0800946)" w:date="2019-05-01T23:40:00Z">
        <w:r>
          <w:rPr>
            <w:rFonts w:ascii="Helvetica" w:hAnsi="Helvetica" w:cs="Helvetica"/>
            <w:sz w:val="28"/>
            <w:szCs w:val="28"/>
          </w:rPr>
          <w:t>, is</w:t>
        </w:r>
      </w:ins>
      <w:del w:id="47" w:author="Michael Thomas (0800946)" w:date="2019-05-01T23:37:00Z">
        <w:r w:rsidDel="00560C53">
          <w:rPr>
            <w:rFonts w:ascii="Helvetica" w:hAnsi="Helvetica" w:cs="Helvetica"/>
            <w:sz w:val="28"/>
            <w:szCs w:val="28"/>
          </w:rPr>
          <w:delText xml:space="preserve">also a </w:delText>
        </w:r>
      </w:del>
      <w:del w:id="48" w:author="Michael Thomas (0800946)" w:date="2019-05-01T23:38:00Z">
        <w:r w:rsidDel="00391736">
          <w:rPr>
            <w:rFonts w:ascii="Helvetica" w:hAnsi="Helvetica" w:cs="Helvetica"/>
            <w:sz w:val="28"/>
            <w:szCs w:val="28"/>
          </w:rPr>
          <w:delText xml:space="preserve">known figure from the classical Roman era. A figure that was known through other works of writers </w:delText>
        </w:r>
      </w:del>
      <w:del w:id="49" w:author="Michael Thomas (0800946)" w:date="2019-05-01T23:39:00Z">
        <w:r w:rsidDel="00391736">
          <w:rPr>
            <w:rFonts w:ascii="Helvetica" w:hAnsi="Helvetica" w:cs="Helvetica"/>
            <w:sz w:val="28"/>
            <w:szCs w:val="28"/>
          </w:rPr>
          <w:delText>and poets.</w:delText>
        </w:r>
      </w:del>
      <w:r>
        <w:rPr>
          <w:rFonts w:ascii="Helvetica" w:hAnsi="Helvetica" w:cs="Helvetica"/>
          <w:sz w:val="28"/>
          <w:szCs w:val="28"/>
        </w:rPr>
        <w:t xml:space="preserve"> </w:t>
      </w:r>
      <w:ins w:id="50" w:author="Michael Thomas (0800946)" w:date="2019-05-01T23:40:00Z">
        <w:r>
          <w:rPr>
            <w:rFonts w:ascii="Helvetica" w:hAnsi="Helvetica" w:cs="Helvetica"/>
            <w:sz w:val="28"/>
            <w:szCs w:val="28"/>
          </w:rPr>
          <w:t>a</w:t>
        </w:r>
      </w:ins>
      <w:del w:id="51" w:author="Michael Thomas (0800946)" w:date="2019-05-01T23:40:00Z">
        <w:r w:rsidDel="00590012">
          <w:rPr>
            <w:rFonts w:ascii="Helvetica" w:hAnsi="Helvetica" w:cs="Helvetica"/>
            <w:sz w:val="28"/>
            <w:szCs w:val="28"/>
          </w:rPr>
          <w:delText>A</w:delText>
        </w:r>
      </w:del>
      <w:r>
        <w:rPr>
          <w:rFonts w:ascii="Helvetica" w:hAnsi="Helvetica" w:cs="Helvetica"/>
          <w:sz w:val="28"/>
          <w:szCs w:val="28"/>
        </w:rPr>
        <w:t>nother female character who also takes her own life. Speculation has been aroused about her suicide</w:t>
      </w:r>
      <w:del w:id="52" w:author="Michael Thomas (0800946)" w:date="2019-05-01T23:41:00Z">
        <w:r w:rsidDel="006F5CFC">
          <w:rPr>
            <w:rFonts w:ascii="Helvetica" w:hAnsi="Helvetica" w:cs="Helvetica"/>
            <w:sz w:val="28"/>
            <w:szCs w:val="28"/>
          </w:rPr>
          <w:delText>*</w:delText>
        </w:r>
      </w:del>
      <w:r>
        <w:rPr>
          <w:rFonts w:ascii="Helvetica" w:hAnsi="Helvetica" w:cs="Helvetica"/>
          <w:sz w:val="28"/>
          <w:szCs w:val="28"/>
        </w:rPr>
        <w:t xml:space="preserve"> as it </w:t>
      </w:r>
      <w:ins w:id="53" w:author="Michael Thomas (0800946)" w:date="2019-05-01T23:42:00Z">
        <w:r>
          <w:rPr>
            <w:rFonts w:ascii="Helvetica" w:hAnsi="Helvetica" w:cs="Helvetica"/>
            <w:sz w:val="28"/>
            <w:szCs w:val="28"/>
          </w:rPr>
          <w:t xml:space="preserve">is </w:t>
        </w:r>
      </w:ins>
      <w:r>
        <w:rPr>
          <w:rFonts w:ascii="Helvetica" w:hAnsi="Helvetica" w:cs="Helvetica"/>
          <w:sz w:val="28"/>
          <w:szCs w:val="28"/>
        </w:rPr>
        <w:t>possible to understand the way in which she kills herself in varying ways.</w:t>
      </w:r>
    </w:p>
    <w:p w14:paraId="27DD8E3A" w14:textId="77777777" w:rsidR="00673AE5" w:rsidRDefault="00673AE5" w:rsidP="00673AE5">
      <w:pPr>
        <w:spacing w:line="360" w:lineRule="auto"/>
        <w:jc w:val="both"/>
        <w:rPr>
          <w:rFonts w:ascii="Helvetica" w:hAnsi="Helvetica" w:cs="Helvetica"/>
          <w:sz w:val="28"/>
          <w:szCs w:val="28"/>
        </w:rPr>
      </w:pPr>
      <w:r>
        <w:rPr>
          <w:rFonts w:ascii="Helvetica" w:hAnsi="Helvetica" w:cs="Helvetica"/>
          <w:sz w:val="28"/>
          <w:szCs w:val="28"/>
        </w:rPr>
        <w:t xml:space="preserve"> </w:t>
      </w:r>
      <w:r>
        <w:rPr>
          <w:rFonts w:ascii="Helvetica" w:hAnsi="Helvetica" w:cs="Helvetica"/>
          <w:sz w:val="28"/>
          <w:szCs w:val="28"/>
        </w:rPr>
        <w:tab/>
        <w:t>Both characters have traits that are similar and different. The situations they both find themselves in are different</w:t>
      </w:r>
      <w:del w:id="54" w:author="Peter Mitchell" w:date="2019-04-29T19:43:00Z">
        <w:r w:rsidDel="00AA170F">
          <w:rPr>
            <w:rFonts w:ascii="Helvetica" w:hAnsi="Helvetica" w:cs="Helvetica"/>
            <w:sz w:val="28"/>
            <w:szCs w:val="28"/>
          </w:rPr>
          <w:delText xml:space="preserve"> from each other</w:delText>
        </w:r>
      </w:del>
      <w:r>
        <w:rPr>
          <w:rFonts w:ascii="Helvetica" w:hAnsi="Helvetica" w:cs="Helvetica"/>
          <w:sz w:val="28"/>
          <w:szCs w:val="28"/>
        </w:rPr>
        <w:t xml:space="preserve">, but the conclusions </w:t>
      </w:r>
      <w:del w:id="55" w:author="Peter Mitchell" w:date="2019-04-29T19:44:00Z">
        <w:r w:rsidDel="00AA170F">
          <w:rPr>
            <w:rFonts w:ascii="Helvetica" w:hAnsi="Helvetica" w:cs="Helvetica"/>
            <w:sz w:val="28"/>
            <w:szCs w:val="28"/>
          </w:rPr>
          <w:delText>end up being</w:delText>
        </w:r>
      </w:del>
      <w:ins w:id="56" w:author="Peter Mitchell" w:date="2019-04-29T19:44:00Z">
        <w:r>
          <w:rPr>
            <w:rFonts w:ascii="Helvetica" w:hAnsi="Helvetica" w:cs="Helvetica"/>
            <w:sz w:val="28"/>
            <w:szCs w:val="28"/>
          </w:rPr>
          <w:t>are</w:t>
        </w:r>
      </w:ins>
      <w:r>
        <w:rPr>
          <w:rFonts w:ascii="Helvetica" w:hAnsi="Helvetica" w:cs="Helvetica"/>
          <w:sz w:val="28"/>
          <w:szCs w:val="28"/>
        </w:rPr>
        <w:t xml:space="preserve"> the same for both characters. Lucrece and Cleopatra have been written in </w:t>
      </w:r>
      <w:ins w:id="57" w:author="Michael Thomas (0800946)" w:date="2019-05-01T23:43:00Z">
        <w:r>
          <w:rPr>
            <w:rFonts w:ascii="Helvetica" w:hAnsi="Helvetica" w:cs="Helvetica"/>
            <w:sz w:val="28"/>
            <w:szCs w:val="28"/>
          </w:rPr>
          <w:t>two narratives; a play and a non-dramatic narrative poem</w:t>
        </w:r>
      </w:ins>
      <w:ins w:id="58" w:author="Michael Thomas (0800946)" w:date="2019-05-01T23:44:00Z">
        <w:r>
          <w:rPr>
            <w:rFonts w:ascii="Helvetica" w:hAnsi="Helvetica" w:cs="Helvetica"/>
            <w:sz w:val="28"/>
            <w:szCs w:val="28"/>
          </w:rPr>
          <w:t>, by t</w:t>
        </w:r>
      </w:ins>
      <w:commentRangeStart w:id="59"/>
      <w:del w:id="60" w:author="Michael Thomas (0800946)" w:date="2019-05-01T23:43:00Z">
        <w:r w:rsidDel="002520E6">
          <w:rPr>
            <w:rFonts w:ascii="Helvetica" w:hAnsi="Helvetica" w:cs="Helvetica"/>
            <w:sz w:val="28"/>
            <w:szCs w:val="28"/>
          </w:rPr>
          <w:delText>a narrative</w:delText>
        </w:r>
      </w:del>
      <w:commentRangeEnd w:id="59"/>
      <w:r>
        <w:rPr>
          <w:rStyle w:val="CommentReference"/>
        </w:rPr>
        <w:commentReference w:id="59"/>
      </w:r>
      <w:del w:id="61" w:author="Michael Thomas (0800946)" w:date="2019-05-01T23:43:00Z">
        <w:r w:rsidDel="002520E6">
          <w:rPr>
            <w:rFonts w:ascii="Helvetica" w:hAnsi="Helvetica" w:cs="Helvetica"/>
            <w:sz w:val="28"/>
            <w:szCs w:val="28"/>
          </w:rPr>
          <w:delText xml:space="preserve"> by t</w:delText>
        </w:r>
      </w:del>
      <w:r>
        <w:rPr>
          <w:rFonts w:ascii="Helvetica" w:hAnsi="Helvetica" w:cs="Helvetica"/>
          <w:sz w:val="28"/>
          <w:szCs w:val="28"/>
        </w:rPr>
        <w:t>he same author, Shakespeare. Shakespeare’s views on self-murder may have influenced how the characters act and feel during their grave situations, as Hanford argues:</w:t>
      </w:r>
    </w:p>
    <w:p w14:paraId="79A61345" w14:textId="77777777" w:rsidR="00673AE5" w:rsidRDefault="00673AE5" w:rsidP="00673AE5">
      <w:pPr>
        <w:spacing w:line="360" w:lineRule="auto"/>
        <w:ind w:left="1440"/>
        <w:jc w:val="both"/>
        <w:rPr>
          <w:rFonts w:ascii="Helvetica" w:hAnsi="Helvetica"/>
        </w:rPr>
      </w:pPr>
      <w:r w:rsidRPr="00D826ED">
        <w:rPr>
          <w:rFonts w:ascii="Helvetica" w:hAnsi="Helvetica"/>
        </w:rPr>
        <w:t>[…] Shakespeare must be credited with a definite theory of suicide. He must be believed to have made up his mind about its moral quality and to have deliberately expressed his condemnation of the act, not merely through the mouths of his characters, but by representing it in his plays as essentially ignoble, the result of weakness or depravity.</w:t>
      </w:r>
      <w:r w:rsidRPr="00D826ED">
        <w:rPr>
          <w:rStyle w:val="FootnoteReference"/>
          <w:rFonts w:ascii="Helvetica" w:hAnsi="Helvetica"/>
        </w:rPr>
        <w:footnoteReference w:id="26"/>
      </w:r>
    </w:p>
    <w:p w14:paraId="733E33DA" w14:textId="77777777" w:rsidR="00673AE5" w:rsidRPr="00D826ED" w:rsidRDefault="00673AE5" w:rsidP="00673AE5">
      <w:pPr>
        <w:spacing w:line="360" w:lineRule="auto"/>
        <w:ind w:left="1440"/>
        <w:jc w:val="both"/>
        <w:rPr>
          <w:rFonts w:ascii="Helvetica" w:hAnsi="Helvetica"/>
        </w:rPr>
      </w:pPr>
    </w:p>
    <w:p w14:paraId="345820B7"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Shakespeare must have certainly had an opinion on self-murder, but it is impossible to tell how he really felt about it. Hanford goes on to argue further</w:t>
      </w:r>
      <w:ins w:id="62" w:author="Michael Thomas (0800946)" w:date="2019-05-01T23:45:00Z">
        <w:r>
          <w:rPr>
            <w:rFonts w:ascii="Helvetica" w:hAnsi="Helvetica" w:cs="Helvetica"/>
            <w:sz w:val="28"/>
            <w:szCs w:val="28"/>
          </w:rPr>
          <w:t>:</w:t>
        </w:r>
      </w:ins>
      <w:commentRangeStart w:id="63"/>
      <w:del w:id="64" w:author="Michael Thomas (0800946)" w:date="2019-05-01T23:45:00Z">
        <w:r w:rsidDel="003164B8">
          <w:rPr>
            <w:rFonts w:ascii="Helvetica" w:hAnsi="Helvetica" w:cs="Helvetica"/>
            <w:sz w:val="28"/>
            <w:szCs w:val="28"/>
          </w:rPr>
          <w:delText>;</w:delText>
        </w:r>
      </w:del>
      <w:commentRangeEnd w:id="63"/>
      <w:r>
        <w:rPr>
          <w:rStyle w:val="CommentReference"/>
        </w:rPr>
        <w:commentReference w:id="63"/>
      </w:r>
      <w:r>
        <w:rPr>
          <w:rFonts w:ascii="Helvetica" w:hAnsi="Helvetica" w:cs="Helvetica"/>
          <w:sz w:val="28"/>
          <w:szCs w:val="28"/>
        </w:rPr>
        <w:t xml:space="preserve"> ‘</w:t>
      </w:r>
      <w:r w:rsidRPr="008731E3">
        <w:rPr>
          <w:rFonts w:ascii="Helvetica" w:hAnsi="Helvetica" w:cs="Helvetica"/>
          <w:sz w:val="28"/>
          <w:szCs w:val="28"/>
        </w:rPr>
        <w:t>If one is to take Shakespeare's utterances concerning suicide, irrespective of character and situation, as indicative of his personal attitude, it is as easy to show that he advocated suicide as that he condemned</w:t>
      </w:r>
      <w:r>
        <w:rPr>
          <w:rFonts w:ascii="Helvetica" w:hAnsi="Helvetica" w:cs="Helvetica"/>
          <w:sz w:val="28"/>
          <w:szCs w:val="28"/>
        </w:rPr>
        <w:t xml:space="preserve"> it.’</w:t>
      </w:r>
      <w:r>
        <w:rPr>
          <w:rStyle w:val="FootnoteReference"/>
          <w:rFonts w:ascii="Helvetica" w:hAnsi="Helvetica" w:cs="Helvetica"/>
          <w:sz w:val="28"/>
          <w:szCs w:val="28"/>
        </w:rPr>
        <w:footnoteReference w:id="27"/>
      </w:r>
      <w:r>
        <w:rPr>
          <w:rFonts w:ascii="Helvetica" w:hAnsi="Helvetica" w:cs="Helvetica"/>
          <w:sz w:val="28"/>
          <w:szCs w:val="28"/>
        </w:rPr>
        <w:t xml:space="preserve"> </w:t>
      </w:r>
    </w:p>
    <w:p w14:paraId="33EBE353" w14:textId="468FC921"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The situation that his characters find themselves in, that ultimately, end in them taking their own lives, shows an understanding </w:t>
      </w:r>
      <w:r w:rsidR="00211B0F">
        <w:rPr>
          <w:rFonts w:ascii="Helvetica" w:hAnsi="Helvetica" w:cs="Helvetica"/>
          <w:sz w:val="28"/>
          <w:szCs w:val="28"/>
        </w:rPr>
        <w:t xml:space="preserve">of </w:t>
      </w:r>
      <w:r>
        <w:rPr>
          <w:rFonts w:ascii="Helvetica" w:hAnsi="Helvetica" w:cs="Helvetica"/>
          <w:sz w:val="28"/>
          <w:szCs w:val="28"/>
        </w:rPr>
        <w:t xml:space="preserve">the different attitudes, history, philosophical problems and patriarchy that existed in the </w:t>
      </w:r>
      <w:r w:rsidR="00211B0F">
        <w:rPr>
          <w:rFonts w:ascii="Helvetica" w:hAnsi="Helvetica" w:cs="Helvetica"/>
          <w:sz w:val="28"/>
          <w:szCs w:val="28"/>
        </w:rPr>
        <w:t>R</w:t>
      </w:r>
      <w:r>
        <w:rPr>
          <w:rFonts w:ascii="Helvetica" w:hAnsi="Helvetica" w:cs="Helvetica"/>
          <w:sz w:val="28"/>
          <w:szCs w:val="28"/>
        </w:rPr>
        <w:t xml:space="preserve">enaissance period. One of the issues that existed was the oppression of women and this </w:t>
      </w:r>
      <w:ins w:id="65" w:author="Michael Thomas (0800946)" w:date="2019-05-01T23:45:00Z">
        <w:r>
          <w:rPr>
            <w:rFonts w:ascii="Helvetica" w:hAnsi="Helvetica" w:cs="Helvetica"/>
            <w:sz w:val="28"/>
            <w:szCs w:val="28"/>
          </w:rPr>
          <w:t>i</w:t>
        </w:r>
      </w:ins>
      <w:r>
        <w:rPr>
          <w:rFonts w:ascii="Helvetica" w:hAnsi="Helvetica" w:cs="Helvetica"/>
          <w:sz w:val="28"/>
          <w:szCs w:val="28"/>
        </w:rPr>
        <w:t xml:space="preserve">s evident in Shakespeare’s portrayal of his female characters, as </w:t>
      </w:r>
      <w:proofErr w:type="spellStart"/>
      <w:r>
        <w:rPr>
          <w:rFonts w:ascii="Helvetica" w:hAnsi="Helvetica" w:cs="Helvetica"/>
          <w:sz w:val="28"/>
          <w:szCs w:val="28"/>
        </w:rPr>
        <w:t>Nochimson</w:t>
      </w:r>
      <w:proofErr w:type="spellEnd"/>
      <w:r>
        <w:rPr>
          <w:rFonts w:ascii="Helvetica" w:hAnsi="Helvetica" w:cs="Helvetica"/>
          <w:sz w:val="28"/>
          <w:szCs w:val="28"/>
        </w:rPr>
        <w:t xml:space="preserve"> argues:    </w:t>
      </w:r>
    </w:p>
    <w:p w14:paraId="7B7CAEA1" w14:textId="77777777" w:rsidR="00673AE5" w:rsidRDefault="00673AE5" w:rsidP="00673AE5">
      <w:pPr>
        <w:spacing w:line="360" w:lineRule="auto"/>
        <w:jc w:val="both"/>
        <w:rPr>
          <w:rFonts w:ascii="Helvetica" w:hAnsi="Helvetica"/>
        </w:rPr>
      </w:pPr>
    </w:p>
    <w:p w14:paraId="794461A0" w14:textId="77777777" w:rsidR="00673AE5" w:rsidRPr="00157DCE" w:rsidRDefault="00673AE5" w:rsidP="00673AE5">
      <w:pPr>
        <w:spacing w:line="360" w:lineRule="auto"/>
        <w:ind w:left="1440"/>
        <w:jc w:val="both"/>
        <w:rPr>
          <w:rFonts w:ascii="Helvetica" w:hAnsi="Helvetica"/>
        </w:rPr>
      </w:pPr>
      <w:r w:rsidRPr="00157DCE">
        <w:rPr>
          <w:rFonts w:ascii="Helvetica" w:hAnsi="Helvetica"/>
        </w:rPr>
        <w:t>Shakespearean ways of killing a woman seem far more various than Attic ways. Yet these deaths too reveal subtexts of sacrifice and suicide. Despite cultural differences and historical discontinuities, they also emerge from the protocols of a patriarchal society and testify to the resilience of an ancient discourse of gender and violence.</w:t>
      </w:r>
      <w:r w:rsidRPr="00157DCE">
        <w:rPr>
          <w:rStyle w:val="FootnoteReference"/>
          <w:rFonts w:ascii="Helvetica" w:hAnsi="Helvetica"/>
        </w:rPr>
        <w:footnoteReference w:id="28"/>
      </w:r>
    </w:p>
    <w:p w14:paraId="4F62432A" w14:textId="77777777" w:rsidR="00673AE5" w:rsidRDefault="00673AE5" w:rsidP="00673AE5">
      <w:pPr>
        <w:ind w:left="720"/>
        <w:rPr>
          <w:rFonts w:ascii="Helvetica" w:hAnsi="Helvetica" w:cs="Helvetica"/>
          <w:sz w:val="28"/>
          <w:szCs w:val="28"/>
        </w:rPr>
      </w:pPr>
    </w:p>
    <w:p w14:paraId="07B78ED5"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In this patriarchal society that Shakespeare lived in, there was a system that governed women</w:t>
      </w:r>
      <w:ins w:id="66" w:author="Michael Thomas (0800946)" w:date="2019-05-01T23:45:00Z">
        <w:r>
          <w:rPr>
            <w:rFonts w:ascii="Helvetica" w:hAnsi="Helvetica" w:cs="Helvetica"/>
            <w:sz w:val="28"/>
            <w:szCs w:val="28"/>
          </w:rPr>
          <w:t>;</w:t>
        </w:r>
      </w:ins>
      <w:del w:id="67" w:author="Michael Thomas (0800946)" w:date="2019-05-01T23:45:00Z">
        <w:r w:rsidDel="00D456C6">
          <w:rPr>
            <w:rFonts w:ascii="Helvetica" w:hAnsi="Helvetica" w:cs="Helvetica"/>
            <w:sz w:val="28"/>
            <w:szCs w:val="28"/>
          </w:rPr>
          <w:delText>.</w:delText>
        </w:r>
      </w:del>
      <w:r>
        <w:rPr>
          <w:rFonts w:ascii="Helvetica" w:hAnsi="Helvetica" w:cs="Helvetica"/>
          <w:sz w:val="28"/>
          <w:szCs w:val="28"/>
        </w:rPr>
        <w:t xml:space="preserve"> </w:t>
      </w:r>
      <w:ins w:id="68" w:author="Michael Thomas (0800946)" w:date="2019-05-01T23:45:00Z">
        <w:r>
          <w:rPr>
            <w:rFonts w:ascii="Helvetica" w:hAnsi="Helvetica" w:cs="Helvetica"/>
            <w:sz w:val="28"/>
            <w:szCs w:val="28"/>
          </w:rPr>
          <w:t>a</w:t>
        </w:r>
      </w:ins>
      <w:del w:id="69" w:author="Michael Thomas (0800946)" w:date="2019-05-01T23:45:00Z">
        <w:r w:rsidDel="00D456C6">
          <w:rPr>
            <w:rFonts w:ascii="Helvetica" w:hAnsi="Helvetica" w:cs="Helvetica"/>
            <w:sz w:val="28"/>
            <w:szCs w:val="28"/>
          </w:rPr>
          <w:delText>A</w:delText>
        </w:r>
      </w:del>
      <w:r>
        <w:rPr>
          <w:rFonts w:ascii="Helvetica" w:hAnsi="Helvetica" w:cs="Helvetica"/>
          <w:sz w:val="28"/>
          <w:szCs w:val="28"/>
        </w:rPr>
        <w:t xml:space="preserve"> system of shame and honour that women were subjected to, as Pollock argues:</w:t>
      </w:r>
    </w:p>
    <w:p w14:paraId="27EF3C6D" w14:textId="77777777" w:rsidR="00673AE5" w:rsidRPr="009A3D84" w:rsidRDefault="00673AE5" w:rsidP="00673AE5">
      <w:pPr>
        <w:spacing w:line="360" w:lineRule="auto"/>
        <w:jc w:val="both"/>
        <w:rPr>
          <w:rFonts w:ascii="Helvetica" w:hAnsi="Helvetica" w:cs="Helvetica"/>
        </w:rPr>
      </w:pPr>
    </w:p>
    <w:p w14:paraId="1FEDDA2C" w14:textId="77777777" w:rsidR="00673AE5" w:rsidRPr="009A3D84" w:rsidRDefault="00673AE5" w:rsidP="00673AE5">
      <w:pPr>
        <w:spacing w:line="360" w:lineRule="auto"/>
        <w:ind w:left="1440"/>
        <w:jc w:val="both"/>
        <w:rPr>
          <w:rFonts w:ascii="Helvetica" w:hAnsi="Helvetica" w:cs="Helvetica"/>
        </w:rPr>
      </w:pPr>
      <w:r w:rsidRPr="009A3D84">
        <w:rPr>
          <w:rFonts w:ascii="Helvetica" w:hAnsi="Helvetica" w:cs="Helvetica"/>
        </w:rPr>
        <w:t>Most scholars</w:t>
      </w:r>
      <w:del w:id="70" w:author="Michael Thomas (0800946)" w:date="2019-05-01T23:47:00Z">
        <w:r w:rsidRPr="009A3D84" w:rsidDel="00FC087E">
          <w:rPr>
            <w:rFonts w:ascii="Helvetica" w:hAnsi="Helvetica" w:cs="Helvetica"/>
          </w:rPr>
          <w:delText xml:space="preserve"> </w:delText>
        </w:r>
      </w:del>
      <w:r w:rsidRPr="009A3D84">
        <w:rPr>
          <w:rFonts w:ascii="Helvetica" w:hAnsi="Helvetica" w:cs="Helvetica"/>
        </w:rPr>
        <w:t xml:space="preserve">hip on the topic of female </w:t>
      </w:r>
      <w:proofErr w:type="spellStart"/>
      <w:r w:rsidRPr="009A3D84">
        <w:rPr>
          <w:rFonts w:ascii="Helvetica" w:hAnsi="Helvetica" w:cs="Helvetica"/>
        </w:rPr>
        <w:t>honor</w:t>
      </w:r>
      <w:proofErr w:type="spellEnd"/>
      <w:r w:rsidRPr="009A3D84">
        <w:rPr>
          <w:rFonts w:ascii="Helvetica" w:hAnsi="Helvetica" w:cs="Helvetica"/>
        </w:rPr>
        <w:t xml:space="preserve"> in early modern Europe has stressed the centrality of sexual restraint to a woman’s reputation. An </w:t>
      </w:r>
      <w:proofErr w:type="spellStart"/>
      <w:r w:rsidRPr="009A3D84">
        <w:rPr>
          <w:rFonts w:ascii="Helvetica" w:hAnsi="Helvetica" w:cs="Helvetica"/>
        </w:rPr>
        <w:t>honorable</w:t>
      </w:r>
      <w:proofErr w:type="spellEnd"/>
      <w:r w:rsidRPr="009A3D84">
        <w:rPr>
          <w:rFonts w:ascii="Helvetica" w:hAnsi="Helvetica" w:cs="Helvetica"/>
        </w:rPr>
        <w:t xml:space="preserve"> woman was chaste and modest in words, </w:t>
      </w:r>
      <w:proofErr w:type="spellStart"/>
      <w:r w:rsidRPr="009A3D84">
        <w:rPr>
          <w:rFonts w:ascii="Helvetica" w:hAnsi="Helvetica" w:cs="Helvetica"/>
        </w:rPr>
        <w:t>demeanor</w:t>
      </w:r>
      <w:proofErr w:type="spellEnd"/>
      <w:r w:rsidRPr="009A3D84">
        <w:rPr>
          <w:rFonts w:ascii="Helvetica" w:hAnsi="Helvetica" w:cs="Helvetica"/>
        </w:rPr>
        <w:t xml:space="preserve">, and </w:t>
      </w:r>
      <w:proofErr w:type="spellStart"/>
      <w:r w:rsidRPr="009A3D84">
        <w:rPr>
          <w:rFonts w:ascii="Helvetica" w:hAnsi="Helvetica" w:cs="Helvetica"/>
        </w:rPr>
        <w:t>behavior</w:t>
      </w:r>
      <w:proofErr w:type="spellEnd"/>
      <w:r w:rsidRPr="009A3D84">
        <w:rPr>
          <w:rFonts w:ascii="Helvetica" w:hAnsi="Helvetica" w:cs="Helvetica"/>
        </w:rPr>
        <w:t xml:space="preserve">. Sexual misconduct </w:t>
      </w:r>
      <w:proofErr w:type="spellStart"/>
      <w:r w:rsidRPr="009A3D84">
        <w:rPr>
          <w:rFonts w:ascii="Helvetica" w:hAnsi="Helvetica" w:cs="Helvetica"/>
        </w:rPr>
        <w:t>dishonored</w:t>
      </w:r>
      <w:proofErr w:type="spellEnd"/>
      <w:r w:rsidRPr="009A3D84">
        <w:rPr>
          <w:rFonts w:ascii="Helvetica" w:hAnsi="Helvetica" w:cs="Helvetica"/>
        </w:rPr>
        <w:t xml:space="preserve"> her and shamed her family, </w:t>
      </w:r>
      <w:r w:rsidRPr="009A3D84">
        <w:rPr>
          <w:rFonts w:ascii="Helvetica" w:hAnsi="Helvetica" w:cs="Helvetica"/>
        </w:rPr>
        <w:lastRenderedPageBreak/>
        <w:t xml:space="preserve">especially her husband and father. This model inevitably leads to the portrayal of women as having a largely passive role in the </w:t>
      </w:r>
      <w:proofErr w:type="spellStart"/>
      <w:r w:rsidRPr="009A3D84">
        <w:rPr>
          <w:rFonts w:ascii="Helvetica" w:hAnsi="Helvetica" w:cs="Helvetica"/>
        </w:rPr>
        <w:t>honor</w:t>
      </w:r>
      <w:proofErr w:type="spellEnd"/>
      <w:r w:rsidRPr="009A3D84">
        <w:rPr>
          <w:rFonts w:ascii="Helvetica" w:hAnsi="Helvetica" w:cs="Helvetica"/>
        </w:rPr>
        <w:t xml:space="preserve"> culture of early modern Europe. Whereas men sought and achieved </w:t>
      </w:r>
      <w:proofErr w:type="spellStart"/>
      <w:r w:rsidRPr="009A3D84">
        <w:rPr>
          <w:rFonts w:ascii="Helvetica" w:hAnsi="Helvetica" w:cs="Helvetica"/>
        </w:rPr>
        <w:t>honor</w:t>
      </w:r>
      <w:proofErr w:type="spellEnd"/>
      <w:r w:rsidRPr="009A3D84">
        <w:rPr>
          <w:rFonts w:ascii="Helvetica" w:hAnsi="Helvetica" w:cs="Helvetica"/>
        </w:rPr>
        <w:t xml:space="preserve"> through action as well as from their lineage, women gained </w:t>
      </w:r>
      <w:proofErr w:type="spellStart"/>
      <w:r w:rsidRPr="009A3D84">
        <w:rPr>
          <w:rFonts w:ascii="Helvetica" w:hAnsi="Helvetica" w:cs="Helvetica"/>
        </w:rPr>
        <w:t>honor</w:t>
      </w:r>
      <w:proofErr w:type="spellEnd"/>
      <w:r w:rsidRPr="009A3D84">
        <w:rPr>
          <w:rFonts w:ascii="Helvetica" w:hAnsi="Helvetica" w:cs="Helvetica"/>
        </w:rPr>
        <w:t xml:space="preserve"> through the avoidance of sexual sin.</w:t>
      </w:r>
      <w:r w:rsidRPr="009A3D84">
        <w:rPr>
          <w:rStyle w:val="FootnoteReference"/>
          <w:rFonts w:ascii="Helvetica" w:hAnsi="Helvetica" w:cs="Helvetica"/>
        </w:rPr>
        <w:footnoteReference w:id="29"/>
      </w:r>
    </w:p>
    <w:p w14:paraId="02D782C9" w14:textId="77777777" w:rsidR="00673AE5" w:rsidRDefault="00673AE5" w:rsidP="00673AE5">
      <w:pPr>
        <w:ind w:left="720"/>
        <w:rPr>
          <w:rFonts w:ascii="Helvetica" w:hAnsi="Helvetica" w:cs="Helvetica"/>
          <w:sz w:val="28"/>
          <w:szCs w:val="28"/>
        </w:rPr>
      </w:pPr>
    </w:p>
    <w:p w14:paraId="20C1005C" w14:textId="77777777" w:rsidR="00673AE5" w:rsidRPr="0087722D"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The honour system can be seen quite clearly in </w:t>
      </w:r>
      <w:r w:rsidRPr="00C931DC">
        <w:rPr>
          <w:rFonts w:ascii="Helvetica" w:hAnsi="Helvetica" w:cs="Helvetica"/>
          <w:i/>
          <w:sz w:val="28"/>
          <w:szCs w:val="28"/>
        </w:rPr>
        <w:t>The Rape of Lucrece.</w:t>
      </w:r>
      <w:r>
        <w:rPr>
          <w:rFonts w:ascii="Helvetica" w:hAnsi="Helvetica" w:cs="Helvetica"/>
          <w:i/>
          <w:sz w:val="28"/>
          <w:szCs w:val="28"/>
        </w:rPr>
        <w:t xml:space="preserve"> </w:t>
      </w:r>
      <w:r>
        <w:rPr>
          <w:rFonts w:ascii="Helvetica" w:hAnsi="Helvetica" w:cs="Helvetica"/>
          <w:sz w:val="28"/>
          <w:szCs w:val="28"/>
        </w:rPr>
        <w:t>After Lucrece has been raped, she begins to talk about her dishonour and shame where she says:</w:t>
      </w:r>
    </w:p>
    <w:p w14:paraId="27378AC3" w14:textId="77777777" w:rsidR="00673AE5" w:rsidRDefault="00673AE5" w:rsidP="00673AE5">
      <w:pPr>
        <w:rPr>
          <w:rFonts w:ascii="Helvetica" w:hAnsi="Helvetica" w:cs="Helvetica"/>
          <w:sz w:val="28"/>
          <w:szCs w:val="28"/>
        </w:rPr>
      </w:pPr>
    </w:p>
    <w:p w14:paraId="18D3344F" w14:textId="77777777" w:rsidR="00673AE5" w:rsidRPr="00ED2C79" w:rsidRDefault="00673AE5" w:rsidP="00673AE5">
      <w:pPr>
        <w:spacing w:line="360" w:lineRule="auto"/>
        <w:ind w:left="1440"/>
        <w:rPr>
          <w:rFonts w:ascii="Helvetica" w:hAnsi="Helvetica" w:cs="Helvetica"/>
        </w:rPr>
      </w:pPr>
      <w:r w:rsidRPr="00ED2C79">
        <w:rPr>
          <w:rFonts w:ascii="Helvetica" w:hAnsi="Helvetica" w:cs="Helvetica"/>
        </w:rPr>
        <w:t>“My honour I’ll bequeath unto the knife</w:t>
      </w:r>
    </w:p>
    <w:p w14:paraId="798A6987" w14:textId="77777777" w:rsidR="00673AE5" w:rsidRPr="00ED2C79" w:rsidRDefault="00673AE5" w:rsidP="00673AE5">
      <w:pPr>
        <w:spacing w:line="360" w:lineRule="auto"/>
        <w:ind w:left="1440"/>
        <w:rPr>
          <w:rFonts w:ascii="Helvetica" w:hAnsi="Helvetica" w:cs="Helvetica"/>
        </w:rPr>
      </w:pPr>
      <w:r w:rsidRPr="00ED2C79">
        <w:rPr>
          <w:rFonts w:ascii="Helvetica" w:hAnsi="Helvetica" w:cs="Helvetica"/>
        </w:rPr>
        <w:t>That wounds my body so dishonoured.”</w:t>
      </w:r>
    </w:p>
    <w:p w14:paraId="4DFF4E0A" w14:textId="77777777" w:rsidR="00673AE5" w:rsidRPr="00ED2C79" w:rsidRDefault="00673AE5" w:rsidP="00673AE5">
      <w:pPr>
        <w:spacing w:line="360" w:lineRule="auto"/>
        <w:ind w:left="1440"/>
        <w:rPr>
          <w:rFonts w:ascii="Helvetica" w:hAnsi="Helvetica" w:cs="Helvetica"/>
        </w:rPr>
      </w:pPr>
      <w:r w:rsidRPr="00ED2C79">
        <w:rPr>
          <w:rFonts w:ascii="Helvetica" w:hAnsi="Helvetica" w:cs="Helvetica"/>
        </w:rPr>
        <w:t>Tis honour to deprive dishonoured life;</w:t>
      </w:r>
    </w:p>
    <w:p w14:paraId="5661A1FC" w14:textId="77777777" w:rsidR="00673AE5" w:rsidRPr="00ED2C79" w:rsidRDefault="00673AE5" w:rsidP="00673AE5">
      <w:pPr>
        <w:spacing w:line="360" w:lineRule="auto"/>
        <w:ind w:left="1440"/>
        <w:rPr>
          <w:rFonts w:ascii="Helvetica" w:hAnsi="Helvetica" w:cs="Helvetica"/>
        </w:rPr>
      </w:pPr>
      <w:r w:rsidRPr="00ED2C79">
        <w:rPr>
          <w:rFonts w:ascii="Helvetica" w:hAnsi="Helvetica" w:cs="Helvetica"/>
        </w:rPr>
        <w:t>The one we live, the other being dead.</w:t>
      </w:r>
    </w:p>
    <w:p w14:paraId="7A901DE7" w14:textId="77777777" w:rsidR="00673AE5" w:rsidRPr="00ED2C79" w:rsidRDefault="00673AE5" w:rsidP="00673AE5">
      <w:pPr>
        <w:spacing w:line="360" w:lineRule="auto"/>
        <w:ind w:left="1440"/>
        <w:rPr>
          <w:rFonts w:ascii="Helvetica" w:hAnsi="Helvetica" w:cs="Helvetica"/>
        </w:rPr>
      </w:pPr>
      <w:proofErr w:type="gramStart"/>
      <w:r w:rsidRPr="00ED2C79">
        <w:rPr>
          <w:rFonts w:ascii="Helvetica" w:hAnsi="Helvetica" w:cs="Helvetica"/>
        </w:rPr>
        <w:t>So</w:t>
      </w:r>
      <w:proofErr w:type="gramEnd"/>
      <w:r w:rsidRPr="00ED2C79">
        <w:rPr>
          <w:rFonts w:ascii="Helvetica" w:hAnsi="Helvetica" w:cs="Helvetica"/>
        </w:rPr>
        <w:t xml:space="preserve"> of shame’s ashes shall my fame be bred,</w:t>
      </w:r>
    </w:p>
    <w:p w14:paraId="05D83390" w14:textId="77777777" w:rsidR="00673AE5" w:rsidRPr="00ED2C79" w:rsidRDefault="00673AE5" w:rsidP="00074416">
      <w:pPr>
        <w:spacing w:line="360" w:lineRule="auto"/>
        <w:ind w:left="1440" w:firstLine="720"/>
        <w:rPr>
          <w:rFonts w:ascii="Helvetica" w:hAnsi="Helvetica" w:cs="Helvetica"/>
        </w:rPr>
      </w:pPr>
      <w:r w:rsidRPr="00ED2C79">
        <w:rPr>
          <w:rFonts w:ascii="Helvetica" w:hAnsi="Helvetica" w:cs="Helvetica"/>
        </w:rPr>
        <w:t>For in my death I murder shameful scorn;</w:t>
      </w:r>
    </w:p>
    <w:p w14:paraId="523ECC8A" w14:textId="77777777" w:rsidR="00673AE5" w:rsidRPr="00ED2C79" w:rsidRDefault="00673AE5" w:rsidP="00074416">
      <w:pPr>
        <w:spacing w:line="360" w:lineRule="auto"/>
        <w:ind w:left="1440" w:firstLine="720"/>
        <w:rPr>
          <w:rFonts w:ascii="Helvetica" w:hAnsi="Helvetica" w:cs="Helvetica"/>
        </w:rPr>
      </w:pPr>
      <w:r w:rsidRPr="00ED2C79">
        <w:rPr>
          <w:rFonts w:ascii="Helvetica" w:hAnsi="Helvetica" w:cs="Helvetica"/>
        </w:rPr>
        <w:t>My shame so dead, mine honour is new born.</w:t>
      </w:r>
      <w:r w:rsidRPr="00ED2C79">
        <w:rPr>
          <w:rStyle w:val="FootnoteReference"/>
          <w:rFonts w:ascii="Helvetica" w:hAnsi="Helvetica" w:cs="Helvetica"/>
        </w:rPr>
        <w:footnoteReference w:id="30"/>
      </w:r>
    </w:p>
    <w:p w14:paraId="4E39B0EF" w14:textId="77777777" w:rsidR="00673AE5" w:rsidRDefault="00673AE5" w:rsidP="00673AE5">
      <w:pPr>
        <w:ind w:left="720"/>
        <w:jc w:val="both"/>
        <w:rPr>
          <w:rFonts w:ascii="Helvetica" w:hAnsi="Helvetica" w:cs="Helvetica"/>
          <w:sz w:val="28"/>
          <w:szCs w:val="28"/>
        </w:rPr>
      </w:pPr>
    </w:p>
    <w:p w14:paraId="1645A2C2"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For Lucrece, the only way to regain her lost honour is to take her own life. Lucrece, having done nothing wrong and being the only victim in the scenario, believes that she will bring dishonour to her husband and family. The honour system that society created is the reason that Lucrece decides to kill herself. The rationale can be seen where she says:</w:t>
      </w:r>
    </w:p>
    <w:p w14:paraId="0881AF77" w14:textId="77777777" w:rsidR="00673AE5" w:rsidRDefault="00673AE5" w:rsidP="00673AE5">
      <w:pPr>
        <w:spacing w:line="360" w:lineRule="auto"/>
        <w:ind w:firstLine="720"/>
        <w:jc w:val="both"/>
        <w:rPr>
          <w:rFonts w:ascii="Helvetica" w:hAnsi="Helvetica" w:cs="Helvetica"/>
          <w:sz w:val="28"/>
          <w:szCs w:val="28"/>
        </w:rPr>
      </w:pPr>
    </w:p>
    <w:p w14:paraId="72352A8A"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 xml:space="preserve">“Poor hand, why </w:t>
      </w:r>
      <w:proofErr w:type="spellStart"/>
      <w:r w:rsidRPr="00427934">
        <w:rPr>
          <w:rFonts w:ascii="Helvetica" w:hAnsi="Helvetica" w:cs="Helvetica"/>
        </w:rPr>
        <w:t>quiver’st</w:t>
      </w:r>
      <w:proofErr w:type="spellEnd"/>
      <w:r w:rsidRPr="00427934">
        <w:rPr>
          <w:rFonts w:ascii="Helvetica" w:hAnsi="Helvetica" w:cs="Helvetica"/>
        </w:rPr>
        <w:t xml:space="preserve"> thou at this decree?</w:t>
      </w:r>
    </w:p>
    <w:p w14:paraId="7CADE6D1"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Honour thyself to rid me of this shame,</w:t>
      </w:r>
    </w:p>
    <w:p w14:paraId="367CD557"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For if I die, my honour lives in thee,</w:t>
      </w:r>
    </w:p>
    <w:p w14:paraId="6E11365B"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 xml:space="preserve">But if I live, thou </w:t>
      </w:r>
      <w:proofErr w:type="spellStart"/>
      <w:r w:rsidRPr="00427934">
        <w:rPr>
          <w:rFonts w:ascii="Helvetica" w:hAnsi="Helvetica" w:cs="Helvetica"/>
        </w:rPr>
        <w:t>liv’st</w:t>
      </w:r>
      <w:proofErr w:type="spellEnd"/>
      <w:r w:rsidRPr="00427934">
        <w:rPr>
          <w:rFonts w:ascii="Helvetica" w:hAnsi="Helvetica" w:cs="Helvetica"/>
        </w:rPr>
        <w:t xml:space="preserve"> in my defame,</w:t>
      </w:r>
    </w:p>
    <w:p w14:paraId="255F3367" w14:textId="77777777" w:rsidR="00673AE5" w:rsidRPr="00427934" w:rsidRDefault="00673AE5" w:rsidP="00673AE5">
      <w:pPr>
        <w:spacing w:line="360" w:lineRule="auto"/>
        <w:ind w:left="1440"/>
        <w:jc w:val="both"/>
        <w:rPr>
          <w:rFonts w:ascii="Helvetica" w:hAnsi="Helvetica" w:cs="Helvetica"/>
        </w:rPr>
      </w:pPr>
      <w:r w:rsidRPr="00427934">
        <w:rPr>
          <w:rFonts w:ascii="Helvetica" w:hAnsi="Helvetica" w:cs="Helvetica"/>
        </w:rPr>
        <w:t xml:space="preserve">Since thou </w:t>
      </w:r>
      <w:proofErr w:type="spellStart"/>
      <w:r w:rsidRPr="00427934">
        <w:rPr>
          <w:rFonts w:ascii="Helvetica" w:hAnsi="Helvetica" w:cs="Helvetica"/>
        </w:rPr>
        <w:t>couldst</w:t>
      </w:r>
      <w:proofErr w:type="spellEnd"/>
      <w:r w:rsidRPr="00427934">
        <w:rPr>
          <w:rFonts w:ascii="Helvetica" w:hAnsi="Helvetica" w:cs="Helvetica"/>
        </w:rPr>
        <w:t xml:space="preserve"> not defend thy loyal dame,</w:t>
      </w:r>
    </w:p>
    <w:p w14:paraId="5043B116" w14:textId="77777777" w:rsidR="00673AE5" w:rsidRPr="00427934" w:rsidRDefault="00673AE5">
      <w:pPr>
        <w:spacing w:line="360" w:lineRule="auto"/>
        <w:ind w:left="1440" w:firstLine="720"/>
        <w:jc w:val="both"/>
        <w:rPr>
          <w:rFonts w:ascii="Helvetica" w:hAnsi="Helvetica" w:cs="Helvetica"/>
        </w:rPr>
        <w:pPrChange w:id="90" w:author="Michael Thomas (0800946)" w:date="2019-05-02T00:22:00Z">
          <w:pPr>
            <w:spacing w:line="360" w:lineRule="auto"/>
            <w:ind w:left="1440"/>
            <w:jc w:val="both"/>
          </w:pPr>
        </w:pPrChange>
      </w:pPr>
      <w:r w:rsidRPr="00427934">
        <w:rPr>
          <w:rFonts w:ascii="Helvetica" w:hAnsi="Helvetica" w:cs="Helvetica"/>
        </w:rPr>
        <w:t xml:space="preserve">And </w:t>
      </w:r>
      <w:proofErr w:type="spellStart"/>
      <w:r w:rsidRPr="00427934">
        <w:rPr>
          <w:rFonts w:ascii="Helvetica" w:hAnsi="Helvetica" w:cs="Helvetica"/>
        </w:rPr>
        <w:t>wast</w:t>
      </w:r>
      <w:proofErr w:type="spellEnd"/>
      <w:r w:rsidRPr="00427934">
        <w:rPr>
          <w:rFonts w:ascii="Helvetica" w:hAnsi="Helvetica" w:cs="Helvetica"/>
        </w:rPr>
        <w:t xml:space="preserve"> afeard to scratch her wicked foe,</w:t>
      </w:r>
    </w:p>
    <w:p w14:paraId="4FED7B73" w14:textId="77777777" w:rsidR="00673AE5" w:rsidRPr="00427934" w:rsidRDefault="00673AE5">
      <w:pPr>
        <w:spacing w:line="360" w:lineRule="auto"/>
        <w:ind w:left="1440" w:firstLine="720"/>
        <w:jc w:val="both"/>
        <w:rPr>
          <w:rFonts w:ascii="Helvetica" w:hAnsi="Helvetica" w:cs="Helvetica"/>
        </w:rPr>
        <w:pPrChange w:id="91" w:author="Michael Thomas (0800946)" w:date="2019-05-02T00:22:00Z">
          <w:pPr>
            <w:spacing w:line="360" w:lineRule="auto"/>
            <w:ind w:left="1440"/>
            <w:jc w:val="both"/>
          </w:pPr>
        </w:pPrChange>
      </w:pPr>
      <w:r w:rsidRPr="00427934">
        <w:rPr>
          <w:rFonts w:ascii="Helvetica" w:hAnsi="Helvetica" w:cs="Helvetica"/>
        </w:rPr>
        <w:lastRenderedPageBreak/>
        <w:t>Kill both thyself and her for yielding so.”</w:t>
      </w:r>
      <w:ins w:id="92" w:author="Michael Thomas (0800946)" w:date="2019-05-02T16:06:00Z">
        <w:r w:rsidRPr="00F7161C">
          <w:t xml:space="preserve"> </w:t>
        </w:r>
        <w:r w:rsidRPr="00027DD4">
          <w:rPr>
            <w:rFonts w:ascii="Helvetica" w:hAnsi="Helvetica" w:cs="Helvetica"/>
          </w:rPr>
          <w:t>(</w:t>
        </w:r>
        <w:r w:rsidRPr="00027DD4">
          <w:rPr>
            <w:rFonts w:ascii="Helvetica" w:hAnsi="Helvetica" w:cs="Helvetica"/>
            <w:i/>
          </w:rPr>
          <w:t>Lucrece</w:t>
        </w:r>
        <w:r w:rsidRPr="00027DD4">
          <w:rPr>
            <w:rFonts w:ascii="Helvetica" w:hAnsi="Helvetica" w:cs="Helvetica"/>
          </w:rPr>
          <w:t>, 1030-1036)</w:t>
        </w:r>
      </w:ins>
      <w:ins w:id="93" w:author="Michael Thomas" w:date="2019-05-02T16:57:00Z">
        <w:r w:rsidRPr="00027DD4">
          <w:rPr>
            <w:rFonts w:ascii="Helvetica" w:hAnsi="Helvetica" w:cs="Helvetica"/>
          </w:rPr>
          <w:t>.</w:t>
        </w:r>
      </w:ins>
      <w:ins w:id="94" w:author="Michael Thomas (0800946)" w:date="2019-05-02T16:06:00Z">
        <w:del w:id="95" w:author="Michael Thomas" w:date="2019-05-02T16:57:00Z">
          <w:r w:rsidDel="0053561D">
            <w:delText xml:space="preserve"> </w:delText>
          </w:r>
        </w:del>
      </w:ins>
      <w:del w:id="96" w:author="Michael Thomas (0800946)" w:date="2019-05-02T16:06:00Z">
        <w:r w:rsidRPr="00427934" w:rsidDel="00F7161C">
          <w:rPr>
            <w:rStyle w:val="FootnoteReference"/>
            <w:rFonts w:ascii="Helvetica" w:hAnsi="Helvetica" w:cs="Helvetica"/>
          </w:rPr>
          <w:footnoteReference w:id="31"/>
        </w:r>
      </w:del>
    </w:p>
    <w:p w14:paraId="64A5B82D" w14:textId="77777777" w:rsidR="00673AE5" w:rsidRDefault="00673AE5" w:rsidP="00673AE5">
      <w:pPr>
        <w:ind w:left="720"/>
        <w:rPr>
          <w:rFonts w:ascii="Helvetica" w:hAnsi="Helvetica" w:cs="Helvetica"/>
          <w:sz w:val="28"/>
          <w:szCs w:val="28"/>
        </w:rPr>
      </w:pPr>
    </w:p>
    <w:p w14:paraId="4497888A"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It is problematic for Lucrece in this situation as she has done nothing wrong but has no</w:t>
      </w:r>
      <w:ins w:id="107" w:author="Michael Thomas (0800946)" w:date="2019-05-02T15:11:00Z">
        <w:r>
          <w:rPr>
            <w:rFonts w:ascii="Helvetica" w:hAnsi="Helvetica" w:cs="Helvetica"/>
            <w:sz w:val="28"/>
            <w:szCs w:val="28"/>
          </w:rPr>
          <w:t>w</w:t>
        </w:r>
      </w:ins>
      <w:del w:id="108" w:author="Michael Thomas (0800946)" w:date="2019-05-02T15:11:00Z">
        <w:r w:rsidDel="00350823">
          <w:rPr>
            <w:rFonts w:ascii="Helvetica" w:hAnsi="Helvetica" w:cs="Helvetica"/>
            <w:sz w:val="28"/>
            <w:szCs w:val="28"/>
          </w:rPr>
          <w:delText>w has</w:delText>
        </w:r>
      </w:del>
      <w:r>
        <w:rPr>
          <w:rFonts w:ascii="Helvetica" w:hAnsi="Helvetica" w:cs="Helvetica"/>
          <w:sz w:val="28"/>
          <w:szCs w:val="28"/>
        </w:rPr>
        <w:t xml:space="preserve"> lost everything in her eyes</w:t>
      </w:r>
      <w:ins w:id="109" w:author="Michael Thomas (0800946)" w:date="2019-05-02T15:18:00Z">
        <w:r>
          <w:rPr>
            <w:rFonts w:ascii="Helvetica" w:hAnsi="Helvetica" w:cs="Helvetica"/>
            <w:sz w:val="28"/>
            <w:szCs w:val="28"/>
          </w:rPr>
          <w:t xml:space="preserve">. </w:t>
        </w:r>
      </w:ins>
      <w:del w:id="110" w:author="Michael Thomas (0800946)" w:date="2019-05-02T15:18:00Z">
        <w:r w:rsidDel="00EC07B3">
          <w:rPr>
            <w:rFonts w:ascii="Helvetica" w:hAnsi="Helvetica" w:cs="Helvetica"/>
            <w:sz w:val="28"/>
            <w:szCs w:val="28"/>
          </w:rPr>
          <w:delText xml:space="preserve">. Lucrece is unable to carry on living due to her honour being stripped of her. </w:delText>
        </w:r>
      </w:del>
      <w:r>
        <w:rPr>
          <w:rFonts w:ascii="Helvetica" w:hAnsi="Helvetica" w:cs="Helvetica"/>
          <w:sz w:val="28"/>
          <w:szCs w:val="28"/>
        </w:rPr>
        <w:t>Another problem arises because from the Church of England’s perspective, she would be judged as a sinner for committing self-murder. The reason behind her death would not be considered by the Church of England and she would be judged harshly in this event</w:t>
      </w:r>
      <w:ins w:id="111" w:author="Michael Thomas (0800946)" w:date="2019-05-02T15:20:00Z">
        <w:r>
          <w:rPr>
            <w:rFonts w:ascii="Helvetica" w:hAnsi="Helvetica" w:cs="Helvetica"/>
            <w:sz w:val="28"/>
            <w:szCs w:val="28"/>
          </w:rPr>
          <w:t>.</w:t>
        </w:r>
      </w:ins>
      <w:del w:id="112" w:author="Michael Thomas (0800946)" w:date="2019-05-02T15:20:00Z">
        <w:r w:rsidDel="00DB2F58">
          <w:rPr>
            <w:rFonts w:ascii="Helvetica" w:hAnsi="Helvetica" w:cs="Helvetica"/>
            <w:sz w:val="28"/>
            <w:szCs w:val="28"/>
          </w:rPr>
          <w:delText xml:space="preserve">, as </w:delText>
        </w:r>
      </w:del>
      <w:ins w:id="113" w:author="Michael Thomas (0800946)" w:date="2019-05-02T15:20:00Z">
        <w:r>
          <w:rPr>
            <w:rFonts w:ascii="Helvetica" w:hAnsi="Helvetica" w:cs="Helvetica"/>
            <w:sz w:val="28"/>
            <w:szCs w:val="28"/>
          </w:rPr>
          <w:t xml:space="preserve"> </w:t>
        </w:r>
      </w:ins>
      <w:r>
        <w:rPr>
          <w:rFonts w:ascii="Helvetica" w:hAnsi="Helvetica" w:cs="Helvetica"/>
          <w:sz w:val="28"/>
          <w:szCs w:val="28"/>
        </w:rPr>
        <w:t xml:space="preserve">Lucrece </w:t>
      </w:r>
      <w:ins w:id="114" w:author="Michael Thomas (0800946)" w:date="2019-05-02T15:20:00Z">
        <w:r>
          <w:rPr>
            <w:rFonts w:ascii="Helvetica" w:hAnsi="Helvetica" w:cs="Helvetica"/>
            <w:sz w:val="28"/>
            <w:szCs w:val="28"/>
          </w:rPr>
          <w:t xml:space="preserve">provides the main reason for killing herself as she </w:t>
        </w:r>
      </w:ins>
      <w:r>
        <w:rPr>
          <w:rFonts w:ascii="Helvetica" w:hAnsi="Helvetica" w:cs="Helvetica"/>
          <w:sz w:val="28"/>
          <w:szCs w:val="28"/>
        </w:rPr>
        <w:t>says:</w:t>
      </w:r>
    </w:p>
    <w:p w14:paraId="045DE915" w14:textId="77777777" w:rsidR="00673AE5" w:rsidRDefault="00673AE5" w:rsidP="00673AE5">
      <w:pPr>
        <w:spacing w:line="360" w:lineRule="auto"/>
        <w:ind w:firstLine="720"/>
        <w:jc w:val="both"/>
        <w:rPr>
          <w:rFonts w:ascii="Helvetica" w:hAnsi="Helvetica" w:cs="Helvetica"/>
          <w:sz w:val="28"/>
          <w:szCs w:val="28"/>
        </w:rPr>
      </w:pPr>
    </w:p>
    <w:p w14:paraId="21C38107"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The precedent whereof in Lucrece view,</w:t>
      </w:r>
    </w:p>
    <w:p w14:paraId="6439BE6F"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Assailed by night with circumstances strong</w:t>
      </w:r>
    </w:p>
    <w:p w14:paraId="164BA0D0"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Of present death, and shame that might ensue</w:t>
      </w:r>
    </w:p>
    <w:p w14:paraId="6E650208"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By that her death, to do her husband wrong.</w:t>
      </w:r>
    </w:p>
    <w:p w14:paraId="340BEF22" w14:textId="77777777" w:rsidR="00673AE5" w:rsidRPr="00630100" w:rsidRDefault="00673AE5" w:rsidP="00673AE5">
      <w:pPr>
        <w:spacing w:line="360" w:lineRule="auto"/>
        <w:ind w:left="1440"/>
        <w:rPr>
          <w:rFonts w:ascii="Helvetica" w:hAnsi="Helvetica" w:cs="Helvetica"/>
        </w:rPr>
      </w:pPr>
      <w:r w:rsidRPr="00630100">
        <w:rPr>
          <w:rFonts w:ascii="Helvetica" w:hAnsi="Helvetica" w:cs="Helvetica"/>
        </w:rPr>
        <w:t>Such danger to resistance did belong</w:t>
      </w:r>
    </w:p>
    <w:p w14:paraId="48E1B980" w14:textId="77777777" w:rsidR="00673AE5" w:rsidRPr="00630100" w:rsidRDefault="00673AE5">
      <w:pPr>
        <w:spacing w:line="360" w:lineRule="auto"/>
        <w:ind w:left="1440" w:firstLine="720"/>
        <w:rPr>
          <w:rFonts w:ascii="Helvetica" w:hAnsi="Helvetica" w:cs="Helvetica"/>
        </w:rPr>
        <w:pPrChange w:id="115" w:author="Michael Thomas (0800946)" w:date="2019-05-02T00:22:00Z">
          <w:pPr>
            <w:spacing w:line="360" w:lineRule="auto"/>
            <w:ind w:left="1440"/>
          </w:pPr>
        </w:pPrChange>
      </w:pPr>
      <w:r w:rsidRPr="00630100">
        <w:rPr>
          <w:rFonts w:ascii="Helvetica" w:hAnsi="Helvetica" w:cs="Helvetica"/>
        </w:rPr>
        <w:t>That dying fear through all her body spread;</w:t>
      </w:r>
    </w:p>
    <w:p w14:paraId="16964EA6" w14:textId="77777777" w:rsidR="00673AE5" w:rsidRPr="00630100" w:rsidRDefault="00673AE5">
      <w:pPr>
        <w:spacing w:line="360" w:lineRule="auto"/>
        <w:ind w:left="1440" w:firstLine="720"/>
        <w:rPr>
          <w:rFonts w:ascii="Helvetica" w:hAnsi="Helvetica" w:cs="Helvetica"/>
        </w:rPr>
        <w:pPrChange w:id="116" w:author="Michael Thomas (0800946)" w:date="2019-05-02T00:22:00Z">
          <w:pPr>
            <w:spacing w:line="360" w:lineRule="auto"/>
            <w:ind w:left="1440"/>
          </w:pPr>
        </w:pPrChange>
      </w:pPr>
      <w:r w:rsidRPr="00630100">
        <w:rPr>
          <w:rFonts w:ascii="Helvetica" w:hAnsi="Helvetica" w:cs="Helvetica"/>
        </w:rPr>
        <w:t>And who cannot abuse a body dead</w:t>
      </w:r>
      <w:r>
        <w:rPr>
          <w:rFonts w:ascii="Helvetica" w:hAnsi="Helvetica" w:cs="Helvetica"/>
        </w:rPr>
        <w:t>? (</w:t>
      </w:r>
      <w:ins w:id="117" w:author="Michael Thomas" w:date="2019-05-02T16:55:00Z">
        <w:r w:rsidRPr="006D56E5">
          <w:rPr>
            <w:rFonts w:ascii="Helvetica" w:hAnsi="Helvetica" w:cs="Helvetica"/>
            <w:i/>
            <w:rPrChange w:id="118" w:author="Michael Thomas" w:date="2019-05-02T16:55:00Z">
              <w:rPr>
                <w:rFonts w:ascii="Helvetica" w:hAnsi="Helvetica" w:cs="Helvetica"/>
              </w:rPr>
            </w:rPrChange>
          </w:rPr>
          <w:t>Lucrece</w:t>
        </w:r>
        <w:r>
          <w:rPr>
            <w:rFonts w:ascii="Helvetica" w:hAnsi="Helvetica" w:cs="Helvetica"/>
          </w:rPr>
          <w:t xml:space="preserve">, </w:t>
        </w:r>
      </w:ins>
      <w:ins w:id="119" w:author="Michael Thomas" w:date="2019-05-02T16:54:00Z">
        <w:r>
          <w:rPr>
            <w:rFonts w:ascii="Helvetica" w:hAnsi="Helvetica" w:cs="Helvetica"/>
          </w:rPr>
          <w:t>1261</w:t>
        </w:r>
      </w:ins>
      <w:ins w:id="120" w:author="Michael Thomas" w:date="2019-05-02T16:55:00Z">
        <w:r>
          <w:rPr>
            <w:rFonts w:ascii="Helvetica" w:hAnsi="Helvetica" w:cs="Helvetica"/>
          </w:rPr>
          <w:t>-1267)</w:t>
        </w:r>
      </w:ins>
      <w:ins w:id="121" w:author="Michael Thomas" w:date="2019-05-02T16:57:00Z">
        <w:r>
          <w:rPr>
            <w:rFonts w:ascii="Helvetica" w:hAnsi="Helvetica" w:cs="Helvetica"/>
          </w:rPr>
          <w:t>.</w:t>
        </w:r>
      </w:ins>
    </w:p>
    <w:p w14:paraId="1F540668" w14:textId="77777777" w:rsidR="00673AE5" w:rsidRDefault="00673AE5" w:rsidP="00673AE5">
      <w:pPr>
        <w:spacing w:line="360" w:lineRule="auto"/>
        <w:ind w:firstLine="720"/>
        <w:jc w:val="both"/>
        <w:rPr>
          <w:rFonts w:ascii="Helvetica" w:hAnsi="Helvetica" w:cs="Helvetica"/>
          <w:sz w:val="28"/>
          <w:szCs w:val="28"/>
        </w:rPr>
      </w:pPr>
    </w:p>
    <w:p w14:paraId="75867DEC" w14:textId="797B44A3" w:rsidR="00673AE5" w:rsidRPr="00A3711D"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Lucrece believed that by killing herself, she saves her family the dishonour of her rape and will not be abused by the biased people in society. The predicament here is that the socially constructed shame/honour system contradicts the views of the Church of England</w:t>
      </w:r>
      <w:ins w:id="122" w:author="Michael Thomas (0800946)" w:date="2019-05-02T00:40:00Z">
        <w:r>
          <w:rPr>
            <w:rFonts w:ascii="Helvetica" w:hAnsi="Helvetica" w:cs="Helvetica"/>
            <w:sz w:val="28"/>
            <w:szCs w:val="28"/>
          </w:rPr>
          <w:t xml:space="preserve">. </w:t>
        </w:r>
      </w:ins>
      <w:del w:id="123" w:author="Michael Thomas (0800946)" w:date="2019-05-02T00:40:00Z">
        <w:r w:rsidDel="0099568E">
          <w:rPr>
            <w:rFonts w:ascii="Helvetica" w:hAnsi="Helvetica" w:cs="Helvetica"/>
            <w:sz w:val="28"/>
            <w:szCs w:val="28"/>
          </w:rPr>
          <w:delText xml:space="preserve">; and that is, if Lucrece takes her own life. </w:delText>
        </w:r>
      </w:del>
      <w:r>
        <w:rPr>
          <w:rFonts w:ascii="Helvetica" w:hAnsi="Helvetica" w:cs="Helvetica"/>
          <w:sz w:val="28"/>
          <w:szCs w:val="28"/>
        </w:rPr>
        <w:t xml:space="preserve">A woman’s worth in the </w:t>
      </w:r>
      <w:r w:rsidR="00211B0F">
        <w:rPr>
          <w:rFonts w:ascii="Helvetica" w:hAnsi="Helvetica" w:cs="Helvetica"/>
          <w:sz w:val="28"/>
          <w:szCs w:val="28"/>
        </w:rPr>
        <w:t>R</w:t>
      </w:r>
      <w:r>
        <w:rPr>
          <w:rFonts w:ascii="Helvetica" w:hAnsi="Helvetica" w:cs="Helvetica"/>
          <w:sz w:val="28"/>
          <w:szCs w:val="28"/>
        </w:rPr>
        <w:t>enaissance period</w:t>
      </w:r>
      <w:ins w:id="124" w:author="Michael Thomas (0800946)" w:date="2019-05-02T00:38:00Z">
        <w:r>
          <w:rPr>
            <w:rFonts w:ascii="Helvetica" w:hAnsi="Helvetica" w:cs="Helvetica"/>
            <w:sz w:val="28"/>
            <w:szCs w:val="28"/>
          </w:rPr>
          <w:t xml:space="preserve"> was</w:t>
        </w:r>
      </w:ins>
      <w:ins w:id="125" w:author="Michael Thomas (0800946)" w:date="2019-05-02T00:39:00Z">
        <w:r>
          <w:rPr>
            <w:rFonts w:ascii="Helvetica" w:hAnsi="Helvetica" w:cs="Helvetica"/>
            <w:sz w:val="28"/>
            <w:szCs w:val="28"/>
          </w:rPr>
          <w:t>;</w:t>
        </w:r>
      </w:ins>
      <w:del w:id="126" w:author="Michael Thomas (0800946)" w:date="2019-05-02T00:38:00Z">
        <w:r w:rsidDel="006D5A71">
          <w:rPr>
            <w:rFonts w:ascii="Helvetica" w:hAnsi="Helvetica" w:cs="Helvetica"/>
            <w:sz w:val="28"/>
            <w:szCs w:val="28"/>
          </w:rPr>
          <w:delText xml:space="preserve">, as </w:delText>
        </w:r>
        <w:r w:rsidRPr="00673A52" w:rsidDel="006D5A71">
          <w:rPr>
            <w:rFonts w:ascii="Helvetica" w:hAnsi="Helvetica" w:cs="Helvetica"/>
            <w:sz w:val="28"/>
            <w:szCs w:val="28"/>
          </w:rPr>
          <w:delText>Duyfhuizen</w:delText>
        </w:r>
        <w:r w:rsidDel="006D5A71">
          <w:rPr>
            <w:rFonts w:ascii="Helvetica" w:hAnsi="Helvetica" w:cs="Helvetica"/>
            <w:sz w:val="28"/>
            <w:szCs w:val="28"/>
          </w:rPr>
          <w:delText xml:space="preserve"> says</w:delText>
        </w:r>
      </w:del>
      <w:del w:id="127" w:author="Michael Thomas (0800946)" w:date="2019-05-02T00:39:00Z">
        <w:r w:rsidDel="00BA116E">
          <w:rPr>
            <w:rFonts w:ascii="Helvetica" w:hAnsi="Helvetica" w:cs="Helvetica"/>
            <w:sz w:val="28"/>
            <w:szCs w:val="28"/>
          </w:rPr>
          <w:delText>;</w:delText>
        </w:r>
      </w:del>
      <w:r>
        <w:rPr>
          <w:rFonts w:ascii="Helvetica" w:hAnsi="Helvetica" w:cs="Helvetica"/>
          <w:sz w:val="28"/>
          <w:szCs w:val="28"/>
        </w:rPr>
        <w:t xml:space="preserve"> ‘[…] </w:t>
      </w:r>
      <w:r w:rsidRPr="00A95C4D">
        <w:rPr>
          <w:rFonts w:ascii="Helvetica" w:hAnsi="Helvetica" w:cs="Helvetica"/>
          <w:sz w:val="28"/>
          <w:szCs w:val="28"/>
        </w:rPr>
        <w:t>her only means of protecting what seventeenth-century society defined as her moral and economic value – her virginity.’</w:t>
      </w:r>
      <w:r w:rsidRPr="00A95C4D">
        <w:rPr>
          <w:rStyle w:val="FootnoteReference"/>
          <w:rFonts w:ascii="Helvetica" w:hAnsi="Helvetica" w:cs="Helvetica"/>
          <w:sz w:val="28"/>
          <w:szCs w:val="28"/>
        </w:rPr>
        <w:footnoteReference w:id="32"/>
      </w:r>
      <w:r>
        <w:rPr>
          <w:rFonts w:ascii="Helvetica" w:hAnsi="Helvetica" w:cs="Helvetica"/>
          <w:sz w:val="28"/>
          <w:szCs w:val="28"/>
        </w:rPr>
        <w:t xml:space="preserve"> In this case Lucrece’ economic value would have fallen, and although she may or may not have been a virgin, she was </w:t>
      </w:r>
      <w:ins w:id="128" w:author="Michael Thomas (0800946)" w:date="2019-05-02T00:29:00Z">
        <w:r>
          <w:rPr>
            <w:rFonts w:ascii="Helvetica" w:hAnsi="Helvetica" w:cs="Helvetica"/>
            <w:sz w:val="28"/>
            <w:szCs w:val="28"/>
          </w:rPr>
          <w:t>chaste</w:t>
        </w:r>
      </w:ins>
      <w:del w:id="129" w:author="Michael Thomas (0800946)" w:date="2019-05-02T00:29:00Z">
        <w:r w:rsidDel="00EF5F5A">
          <w:rPr>
            <w:rFonts w:ascii="Helvetica" w:hAnsi="Helvetica" w:cs="Helvetica"/>
            <w:sz w:val="28"/>
            <w:szCs w:val="28"/>
          </w:rPr>
          <w:delText>married</w:delText>
        </w:r>
      </w:del>
      <w:r>
        <w:rPr>
          <w:rFonts w:ascii="Helvetica" w:hAnsi="Helvetica" w:cs="Helvetica"/>
          <w:sz w:val="28"/>
          <w:szCs w:val="28"/>
        </w:rPr>
        <w:t xml:space="preserve">, which meant that her economic value would have been even less after the rape. So, in </w:t>
      </w:r>
      <w:proofErr w:type="spellStart"/>
      <w:r>
        <w:rPr>
          <w:rFonts w:ascii="Helvetica" w:hAnsi="Helvetica" w:cs="Helvetica"/>
          <w:sz w:val="28"/>
          <w:szCs w:val="28"/>
        </w:rPr>
        <w:t>Lucrece’s</w:t>
      </w:r>
      <w:proofErr w:type="spellEnd"/>
      <w:r>
        <w:rPr>
          <w:rFonts w:ascii="Helvetica" w:hAnsi="Helvetica" w:cs="Helvetica"/>
          <w:sz w:val="28"/>
          <w:szCs w:val="28"/>
        </w:rPr>
        <w:t xml:space="preserve"> mind, the only honourable thing left to do is to kill herself and not let herself be </w:t>
      </w:r>
      <w:r>
        <w:rPr>
          <w:rFonts w:ascii="Helvetica" w:hAnsi="Helvetica" w:cs="Helvetica"/>
          <w:sz w:val="28"/>
          <w:szCs w:val="28"/>
        </w:rPr>
        <w:lastRenderedPageBreak/>
        <w:t>shamed by society. Lucrece is willing to commit suicide in order to prevent this from happening. However, this situation raises a di</w:t>
      </w:r>
      <w:ins w:id="130" w:author="Michael Thomas (0800946)" w:date="2019-05-02T00:41:00Z">
        <w:r>
          <w:rPr>
            <w:rFonts w:ascii="Helvetica" w:hAnsi="Helvetica" w:cs="Helvetica"/>
            <w:sz w:val="28"/>
            <w:szCs w:val="28"/>
          </w:rPr>
          <w:t>lemma.</w:t>
        </w:r>
      </w:ins>
      <w:del w:id="131" w:author="Michael Thomas (0800946)" w:date="2019-05-02T00:41:00Z">
        <w:r w:rsidDel="00D166BC">
          <w:rPr>
            <w:rFonts w:ascii="Helvetica" w:hAnsi="Helvetica" w:cs="Helvetica"/>
            <w:sz w:val="28"/>
            <w:szCs w:val="28"/>
          </w:rPr>
          <w:delText>chotomy.</w:delText>
        </w:r>
      </w:del>
      <w:r>
        <w:rPr>
          <w:rFonts w:ascii="Helvetica" w:hAnsi="Helvetica" w:cs="Helvetica"/>
          <w:sz w:val="28"/>
          <w:szCs w:val="28"/>
        </w:rPr>
        <w:t xml:space="preserve"> The Church of England would condemn her for the self-murder. Her choices are to live a shameful life bringing disgrace to her family, or taking her own life, and condemning her soul. The honour and shame system that women had to deal with in this period highlights the difficulty of an oppressed female society</w:t>
      </w:r>
      <w:ins w:id="132" w:author="Michael Thomas (0800946)" w:date="2019-05-02T00:42:00Z">
        <w:r>
          <w:rPr>
            <w:rFonts w:ascii="Helvetica" w:hAnsi="Helvetica" w:cs="Helvetica"/>
            <w:sz w:val="28"/>
            <w:szCs w:val="28"/>
          </w:rPr>
          <w:t>,</w:t>
        </w:r>
      </w:ins>
      <w:del w:id="133" w:author="Michael Thomas (0800946)" w:date="2019-05-02T00:42:00Z">
        <w:r w:rsidDel="00A33C94">
          <w:rPr>
            <w:rFonts w:ascii="Helvetica" w:hAnsi="Helvetica" w:cs="Helvetica"/>
            <w:sz w:val="28"/>
            <w:szCs w:val="28"/>
          </w:rPr>
          <w:delText>. A comparison could easily be made about women and animals sharing a similar economic evaluation in the renaissance society, also highlighting the oppress</w:delText>
        </w:r>
      </w:del>
      <w:del w:id="134" w:author="Michael Thomas (0800946)" w:date="2019-05-02T00:41:00Z">
        <w:r w:rsidDel="00D166BC">
          <w:rPr>
            <w:rFonts w:ascii="Helvetica" w:hAnsi="Helvetica" w:cs="Helvetica"/>
            <w:sz w:val="28"/>
            <w:szCs w:val="28"/>
          </w:rPr>
          <w:delText xml:space="preserve">ed </w:delText>
        </w:r>
      </w:del>
      <w:del w:id="135" w:author="Michael Thomas (0800946)" w:date="2019-05-02T00:42:00Z">
        <w:r w:rsidDel="00A33C94">
          <w:rPr>
            <w:rFonts w:ascii="Helvetica" w:hAnsi="Helvetica" w:cs="Helvetica"/>
            <w:sz w:val="28"/>
            <w:szCs w:val="28"/>
          </w:rPr>
          <w:delText>society that they lived in,</w:delText>
        </w:r>
      </w:del>
      <w:r>
        <w:rPr>
          <w:rFonts w:ascii="Helvetica" w:hAnsi="Helvetica" w:cs="Helvetica"/>
          <w:sz w:val="28"/>
          <w:szCs w:val="28"/>
        </w:rPr>
        <w:t xml:space="preserve"> </w:t>
      </w:r>
      <w:r w:rsidR="00211B0F">
        <w:rPr>
          <w:rFonts w:ascii="Helvetica" w:hAnsi="Helvetica" w:cs="Helvetica"/>
          <w:sz w:val="28"/>
          <w:szCs w:val="28"/>
        </w:rPr>
        <w:t>a</w:t>
      </w:r>
      <w:r>
        <w:rPr>
          <w:rFonts w:ascii="Helvetica" w:hAnsi="Helvetica" w:cs="Helvetica"/>
          <w:sz w:val="28"/>
          <w:szCs w:val="28"/>
        </w:rPr>
        <w:t xml:space="preserve">s Lucrece says; </w:t>
      </w:r>
      <w:r w:rsidRPr="00A3711D">
        <w:rPr>
          <w:rFonts w:ascii="Helvetica" w:hAnsi="Helvetica" w:cs="Helvetica"/>
          <w:sz w:val="28"/>
          <w:szCs w:val="28"/>
        </w:rPr>
        <w:t>‘And all my fame that lives disbursed be // To those that live and think no shame of me.</w:t>
      </w:r>
      <w:r>
        <w:rPr>
          <w:rFonts w:ascii="Helvetica" w:hAnsi="Helvetica" w:cs="Helvetica"/>
          <w:sz w:val="28"/>
          <w:szCs w:val="28"/>
        </w:rPr>
        <w:t>’</w:t>
      </w:r>
      <w:del w:id="136" w:author="Michael Thomas" w:date="2019-05-02T16:57:00Z">
        <w:r w:rsidRPr="00A3711D" w:rsidDel="008739E9">
          <w:rPr>
            <w:rStyle w:val="FootnoteReference"/>
            <w:rFonts w:ascii="Helvetica" w:hAnsi="Helvetica" w:cs="Helvetica"/>
            <w:sz w:val="28"/>
            <w:szCs w:val="28"/>
          </w:rPr>
          <w:footnoteReference w:id="33"/>
        </w:r>
      </w:del>
      <w:ins w:id="139" w:author="Michael Thomas" w:date="2019-05-02T16:57:00Z">
        <w:r>
          <w:rPr>
            <w:rFonts w:ascii="Helvetica" w:hAnsi="Helvetica" w:cs="Helvetica"/>
            <w:sz w:val="28"/>
            <w:szCs w:val="28"/>
          </w:rPr>
          <w:t xml:space="preserve"> (</w:t>
        </w:r>
        <w:r w:rsidRPr="008739E9">
          <w:rPr>
            <w:rFonts w:ascii="Helvetica" w:hAnsi="Helvetica" w:cs="Helvetica"/>
            <w:i/>
            <w:sz w:val="28"/>
            <w:szCs w:val="28"/>
            <w:rPrChange w:id="140" w:author="Michael Thomas" w:date="2019-05-02T16:57:00Z">
              <w:rPr>
                <w:rFonts w:ascii="Helvetica" w:hAnsi="Helvetica" w:cs="Helvetica"/>
                <w:sz w:val="28"/>
                <w:szCs w:val="28"/>
              </w:rPr>
            </w:rPrChange>
          </w:rPr>
          <w:t>Lucrece</w:t>
        </w:r>
        <w:r>
          <w:rPr>
            <w:rFonts w:ascii="Helvetica" w:hAnsi="Helvetica" w:cs="Helvetica"/>
            <w:sz w:val="28"/>
            <w:szCs w:val="28"/>
          </w:rPr>
          <w:t>, 1203-1204).</w:t>
        </w:r>
      </w:ins>
      <w:r>
        <w:rPr>
          <w:rFonts w:ascii="Helvetica" w:hAnsi="Helvetica" w:cs="Helvetica"/>
          <w:sz w:val="28"/>
          <w:szCs w:val="28"/>
        </w:rPr>
        <w:t xml:space="preserve"> </w:t>
      </w:r>
    </w:p>
    <w:p w14:paraId="4399C523" w14:textId="7F1BFADF" w:rsidR="00673AE5" w:rsidRPr="00A63471"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In ancient Roman society, </w:t>
      </w:r>
      <w:proofErr w:type="spellStart"/>
      <w:r>
        <w:rPr>
          <w:rFonts w:ascii="Helvetica" w:hAnsi="Helvetica" w:cs="Helvetica"/>
          <w:sz w:val="28"/>
          <w:szCs w:val="28"/>
        </w:rPr>
        <w:t>Lucrece’s</w:t>
      </w:r>
      <w:proofErr w:type="spellEnd"/>
      <w:r>
        <w:rPr>
          <w:rFonts w:ascii="Helvetica" w:hAnsi="Helvetica" w:cs="Helvetica"/>
          <w:sz w:val="28"/>
          <w:szCs w:val="28"/>
        </w:rPr>
        <w:t xml:space="preserve"> decision to take her own life would have been viewed differently </w:t>
      </w:r>
      <w:r w:rsidR="00211B0F">
        <w:rPr>
          <w:rFonts w:ascii="Helvetica" w:hAnsi="Helvetica" w:cs="Helvetica"/>
          <w:sz w:val="28"/>
          <w:szCs w:val="28"/>
        </w:rPr>
        <w:t xml:space="preserve">from </w:t>
      </w:r>
      <w:r>
        <w:rPr>
          <w:rFonts w:ascii="Helvetica" w:hAnsi="Helvetica" w:cs="Helvetica"/>
          <w:sz w:val="28"/>
          <w:szCs w:val="28"/>
        </w:rPr>
        <w:t>the way early modern English society would have</w:t>
      </w:r>
      <w:r w:rsidR="00211B0F">
        <w:rPr>
          <w:rFonts w:ascii="Helvetica" w:hAnsi="Helvetica" w:cs="Helvetica"/>
          <w:sz w:val="28"/>
          <w:szCs w:val="28"/>
        </w:rPr>
        <w:t xml:space="preserve"> viewed it</w:t>
      </w:r>
      <w:r>
        <w:rPr>
          <w:rFonts w:ascii="Helvetica" w:hAnsi="Helvetica" w:cs="Helvetica"/>
          <w:sz w:val="28"/>
          <w:szCs w:val="28"/>
        </w:rPr>
        <w:t xml:space="preserve">, as Daube says; </w:t>
      </w:r>
      <w:ins w:id="141" w:author="Michael Thomas (0800946)" w:date="2019-05-02T00:44:00Z">
        <w:r>
          <w:rPr>
            <w:rFonts w:ascii="Helvetica" w:hAnsi="Helvetica" w:cs="Helvetica"/>
            <w:sz w:val="28"/>
            <w:szCs w:val="28"/>
          </w:rPr>
          <w:t xml:space="preserve">‘Bolton, </w:t>
        </w:r>
      </w:ins>
      <w:del w:id="142" w:author="Michael Thomas (0800946)" w:date="2019-05-02T00:44:00Z">
        <w:r w:rsidDel="00C10562">
          <w:rPr>
            <w:rFonts w:ascii="Helvetica" w:hAnsi="Helvetica" w:cs="Helvetica"/>
            <w:sz w:val="28"/>
            <w:szCs w:val="28"/>
          </w:rPr>
          <w:delText>‘</w:delText>
        </w:r>
        <w:r w:rsidRPr="00A63471" w:rsidDel="00C10562">
          <w:rPr>
            <w:rFonts w:ascii="Helvetica" w:hAnsi="Helvetica" w:cs="Helvetica"/>
            <w:sz w:val="28"/>
            <w:szCs w:val="28"/>
          </w:rPr>
          <w:delText xml:space="preserve">[…] </w:delText>
        </w:r>
      </w:del>
      <w:r w:rsidRPr="00A63471">
        <w:rPr>
          <w:rFonts w:ascii="Helvetica" w:hAnsi="Helvetica" w:cs="Helvetica"/>
          <w:sz w:val="28"/>
          <w:szCs w:val="28"/>
        </w:rPr>
        <w:t xml:space="preserve">translator of the second century A.D. historiographer </w:t>
      </w:r>
      <w:proofErr w:type="spellStart"/>
      <w:r w:rsidRPr="00A63471">
        <w:rPr>
          <w:rFonts w:ascii="Helvetica" w:hAnsi="Helvetica" w:cs="Helvetica"/>
          <w:sz w:val="28"/>
          <w:szCs w:val="28"/>
        </w:rPr>
        <w:t>Florus</w:t>
      </w:r>
      <w:proofErr w:type="spellEnd"/>
      <w:r w:rsidRPr="00A63471">
        <w:rPr>
          <w:rFonts w:ascii="Helvetica" w:hAnsi="Helvetica" w:cs="Helvetica"/>
          <w:sz w:val="28"/>
          <w:szCs w:val="28"/>
        </w:rPr>
        <w:t>, wanted his readers to appreciate the grand Roman virtues, among them an unflinching readiness to quit life when it was no longer worth living.</w:t>
      </w:r>
      <w:r>
        <w:rPr>
          <w:rFonts w:ascii="Helvetica" w:hAnsi="Helvetica" w:cs="Helvetica"/>
          <w:sz w:val="28"/>
          <w:szCs w:val="28"/>
        </w:rPr>
        <w:t>’</w:t>
      </w:r>
      <w:r w:rsidRPr="00A63471">
        <w:rPr>
          <w:rStyle w:val="FootnoteReference"/>
          <w:rFonts w:ascii="Helvetica" w:hAnsi="Helvetica" w:cs="Helvetica"/>
          <w:sz w:val="28"/>
          <w:szCs w:val="28"/>
        </w:rPr>
        <w:footnoteReference w:id="34"/>
      </w:r>
    </w:p>
    <w:p w14:paraId="7D2CBA09" w14:textId="069C13E8" w:rsidR="00673AE5" w:rsidRDefault="00673AE5" w:rsidP="00673AE5">
      <w:pPr>
        <w:spacing w:line="360" w:lineRule="auto"/>
        <w:ind w:firstLine="720"/>
        <w:jc w:val="both"/>
        <w:rPr>
          <w:ins w:id="143" w:author="Michael Thomas (0800946)" w:date="2019-05-02T00:49:00Z"/>
          <w:rFonts w:ascii="Helvetica" w:hAnsi="Helvetica" w:cs="Helvetica"/>
          <w:sz w:val="28"/>
          <w:szCs w:val="28"/>
        </w:rPr>
      </w:pPr>
      <w:r>
        <w:rPr>
          <w:rFonts w:ascii="Helvetica" w:hAnsi="Helvetica" w:cs="Helvetica"/>
          <w:sz w:val="28"/>
          <w:szCs w:val="28"/>
        </w:rPr>
        <w:t xml:space="preserve">Lucrece, to the ancient </w:t>
      </w:r>
      <w:r w:rsidR="00211B0F">
        <w:rPr>
          <w:rFonts w:ascii="Helvetica" w:hAnsi="Helvetica" w:cs="Helvetica"/>
          <w:sz w:val="28"/>
          <w:szCs w:val="28"/>
        </w:rPr>
        <w:t>R</w:t>
      </w:r>
      <w:r>
        <w:rPr>
          <w:rFonts w:ascii="Helvetica" w:hAnsi="Helvetica" w:cs="Helvetica"/>
          <w:sz w:val="28"/>
          <w:szCs w:val="28"/>
        </w:rPr>
        <w:t xml:space="preserve">omans was held as a paragon of virtue, of female honour for her sacrifice for her husband and family. From the perspective of early modern England, if for some reason Lucrece did not kill herself and lived with the shame, although she would not be condemned by the </w:t>
      </w:r>
      <w:r w:rsidR="00211B0F">
        <w:rPr>
          <w:rFonts w:ascii="Helvetica" w:hAnsi="Helvetica" w:cs="Helvetica"/>
          <w:sz w:val="28"/>
          <w:szCs w:val="28"/>
        </w:rPr>
        <w:t>C</w:t>
      </w:r>
      <w:r>
        <w:rPr>
          <w:rFonts w:ascii="Helvetica" w:hAnsi="Helvetica" w:cs="Helvetica"/>
          <w:sz w:val="28"/>
          <w:szCs w:val="28"/>
        </w:rPr>
        <w:t xml:space="preserve">hurch of England, she would be frowned upon, and be cheapened by society along with her husband and family. This raises an interesting dilemma between the views of the cultures. In the time where </w:t>
      </w:r>
      <w:r w:rsidR="00211B0F">
        <w:rPr>
          <w:rFonts w:ascii="Helvetica" w:hAnsi="Helvetica" w:cs="Helvetica"/>
          <w:sz w:val="28"/>
          <w:szCs w:val="28"/>
        </w:rPr>
        <w:t>R</w:t>
      </w:r>
      <w:r>
        <w:rPr>
          <w:rFonts w:ascii="Helvetica" w:hAnsi="Helvetica" w:cs="Helvetica"/>
          <w:sz w:val="28"/>
          <w:szCs w:val="28"/>
        </w:rPr>
        <w:t>enaissance society took a humanist approach in making the old, new again in culture, suicide appears to clash with the religious views of England, losing an important alternative perspective to self-murder.</w:t>
      </w:r>
    </w:p>
    <w:p w14:paraId="37E9E1CF" w14:textId="51A83770" w:rsidR="00673AE5" w:rsidRPr="00A95C4D"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lastRenderedPageBreak/>
        <w:t xml:space="preserve">Lucrece’ life, to her at this point is over and she cannot see a way out. Whichever path that Lucrece would have decided to take, it would have ended in her death. She decides her own fate for selfless reasons for the paradox that society has created for her. I believe that this act of suicide can be judged as self-homicide, as her reasons are justified. They are justified as much as they can be in a system that is </w:t>
      </w:r>
      <w:r w:rsidR="00383054">
        <w:rPr>
          <w:rFonts w:ascii="Helvetica" w:hAnsi="Helvetica" w:cs="Helvetica"/>
          <w:sz w:val="28"/>
          <w:szCs w:val="28"/>
        </w:rPr>
        <w:t>broken but</w:t>
      </w:r>
      <w:r>
        <w:rPr>
          <w:rFonts w:ascii="Helvetica" w:hAnsi="Helvetica" w:cs="Helvetica"/>
          <w:sz w:val="28"/>
          <w:szCs w:val="28"/>
        </w:rPr>
        <w:t xml:space="preserve"> governed the society in that time. </w:t>
      </w:r>
    </w:p>
    <w:p w14:paraId="22888377" w14:textId="77777777" w:rsidR="00673AE5" w:rsidRDefault="00673AE5" w:rsidP="00673AE5">
      <w:pPr>
        <w:spacing w:line="360" w:lineRule="auto"/>
        <w:ind w:firstLine="720"/>
        <w:jc w:val="both"/>
        <w:rPr>
          <w:rFonts w:ascii="Helvetica" w:hAnsi="Helvetica" w:cs="Helvetica"/>
          <w:sz w:val="28"/>
          <w:szCs w:val="28"/>
        </w:rPr>
      </w:pPr>
    </w:p>
    <w:p w14:paraId="6A2827B9"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Cleopatra’s suicide on the other hand may be viewed a bit differently f</w:t>
      </w:r>
      <w:ins w:id="144" w:author="Michael Thomas (0800946)" w:date="2019-05-02T00:52:00Z">
        <w:r>
          <w:rPr>
            <w:rFonts w:ascii="Helvetica" w:hAnsi="Helvetica" w:cs="Helvetica"/>
            <w:sz w:val="28"/>
            <w:szCs w:val="28"/>
          </w:rPr>
          <w:t>rom that of</w:t>
        </w:r>
      </w:ins>
      <w:del w:id="145" w:author="Michael Thomas (0800946)" w:date="2019-05-02T00:52:00Z">
        <w:r w:rsidDel="006462C2">
          <w:rPr>
            <w:rFonts w:ascii="Helvetica" w:hAnsi="Helvetica" w:cs="Helvetica"/>
            <w:sz w:val="28"/>
            <w:szCs w:val="28"/>
          </w:rPr>
          <w:delText>or</w:delText>
        </w:r>
      </w:del>
      <w:r>
        <w:rPr>
          <w:rFonts w:ascii="Helvetica" w:hAnsi="Helvetica" w:cs="Helvetica"/>
          <w:sz w:val="28"/>
          <w:szCs w:val="28"/>
        </w:rPr>
        <w:t xml:space="preserve"> Lucrece. Lucrece felt </w:t>
      </w:r>
      <w:ins w:id="146" w:author="Michael Thomas (0800946)" w:date="2019-05-02T00:53:00Z">
        <w:r>
          <w:rPr>
            <w:rFonts w:ascii="Helvetica" w:hAnsi="Helvetica" w:cs="Helvetica"/>
            <w:sz w:val="28"/>
            <w:szCs w:val="28"/>
          </w:rPr>
          <w:t>her only option was</w:t>
        </w:r>
      </w:ins>
      <w:del w:id="147" w:author="Michael Thomas (0800946)" w:date="2019-05-02T00:53:00Z">
        <w:r w:rsidDel="009068B4">
          <w:rPr>
            <w:rFonts w:ascii="Helvetica" w:hAnsi="Helvetica" w:cs="Helvetica"/>
            <w:sz w:val="28"/>
            <w:szCs w:val="28"/>
          </w:rPr>
          <w:delText>it was the only option</w:delText>
        </w:r>
      </w:del>
      <w:r>
        <w:rPr>
          <w:rFonts w:ascii="Helvetica" w:hAnsi="Helvetica" w:cs="Helvetica"/>
          <w:sz w:val="28"/>
          <w:szCs w:val="28"/>
        </w:rPr>
        <w:t xml:space="preserve"> to kill herself and prevent the shame of her husband and family, </w:t>
      </w:r>
      <w:ins w:id="148" w:author="Michael Thomas (0800946)" w:date="2019-05-02T00:53:00Z">
        <w:r>
          <w:rPr>
            <w:rFonts w:ascii="Helvetica" w:hAnsi="Helvetica" w:cs="Helvetica"/>
            <w:sz w:val="28"/>
            <w:szCs w:val="28"/>
          </w:rPr>
          <w:t xml:space="preserve">whereas in the case of </w:t>
        </w:r>
      </w:ins>
      <w:commentRangeStart w:id="149"/>
      <w:del w:id="150" w:author="Michael Thomas (0800946)" w:date="2019-05-02T00:53:00Z">
        <w:r w:rsidDel="00256932">
          <w:rPr>
            <w:rFonts w:ascii="Helvetica" w:hAnsi="Helvetica" w:cs="Helvetica"/>
            <w:sz w:val="28"/>
            <w:szCs w:val="28"/>
          </w:rPr>
          <w:delText>whi</w:delText>
        </w:r>
      </w:del>
      <w:del w:id="151" w:author="Michael Thomas (0800946)" w:date="2019-05-02T00:54:00Z">
        <w:r w:rsidDel="003D700C">
          <w:rPr>
            <w:rFonts w:ascii="Helvetica" w:hAnsi="Helvetica" w:cs="Helvetica"/>
            <w:sz w:val="28"/>
            <w:szCs w:val="28"/>
          </w:rPr>
          <w:delText>le</w:delText>
        </w:r>
      </w:del>
      <w:commentRangeEnd w:id="149"/>
      <w:r>
        <w:rPr>
          <w:rStyle w:val="CommentReference"/>
        </w:rPr>
        <w:commentReference w:id="149"/>
      </w:r>
      <w:r>
        <w:rPr>
          <w:rFonts w:ascii="Helvetica" w:hAnsi="Helvetica" w:cs="Helvetica"/>
          <w:sz w:val="28"/>
          <w:szCs w:val="28"/>
        </w:rPr>
        <w:t xml:space="preserve"> Cleopatra, as </w:t>
      </w:r>
      <w:proofErr w:type="spellStart"/>
      <w:r>
        <w:rPr>
          <w:rFonts w:ascii="Helvetica" w:hAnsi="Helvetica" w:cs="Helvetica"/>
          <w:sz w:val="28"/>
          <w:szCs w:val="28"/>
        </w:rPr>
        <w:t>Nochimson</w:t>
      </w:r>
      <w:proofErr w:type="spellEnd"/>
      <w:r>
        <w:rPr>
          <w:rFonts w:ascii="Helvetica" w:hAnsi="Helvetica" w:cs="Helvetica"/>
          <w:sz w:val="28"/>
          <w:szCs w:val="28"/>
        </w:rPr>
        <w:t xml:space="preserve"> argues: </w:t>
      </w:r>
    </w:p>
    <w:p w14:paraId="2188C697" w14:textId="77777777" w:rsidR="00673AE5" w:rsidRDefault="00673AE5" w:rsidP="00673AE5">
      <w:pPr>
        <w:spacing w:line="360" w:lineRule="auto"/>
        <w:ind w:firstLine="720"/>
        <w:jc w:val="both"/>
        <w:rPr>
          <w:rFonts w:ascii="Helvetica" w:hAnsi="Helvetica" w:cs="Helvetica"/>
          <w:sz w:val="28"/>
          <w:szCs w:val="28"/>
        </w:rPr>
      </w:pPr>
    </w:p>
    <w:p w14:paraId="1737554A" w14:textId="77777777" w:rsidR="00673AE5" w:rsidRPr="00913DA2" w:rsidRDefault="00673AE5" w:rsidP="00673AE5">
      <w:pPr>
        <w:spacing w:line="360" w:lineRule="auto"/>
        <w:ind w:left="1440"/>
        <w:jc w:val="both"/>
        <w:rPr>
          <w:rFonts w:ascii="Helvetica" w:hAnsi="Helvetica" w:cs="Helvetica"/>
        </w:rPr>
      </w:pPr>
      <w:r w:rsidRPr="00913DA2">
        <w:rPr>
          <w:rFonts w:ascii="Helvetica" w:hAnsi="Helvetica" w:cs="Helvetica"/>
        </w:rPr>
        <w:t xml:space="preserve">Shakespeare does not have Cleopatra act so as to "make death proud" to take her. Her last words, "What should I stay-" (5.2.312), suggest that her ultimate reason for death is merely her inability to answer the question, </w:t>
      </w:r>
      <w:r>
        <w:rPr>
          <w:rFonts w:ascii="Helvetica" w:hAnsi="Helvetica" w:cs="Helvetica"/>
        </w:rPr>
        <w:t>w</w:t>
      </w:r>
      <w:r w:rsidRPr="00913DA2">
        <w:rPr>
          <w:rFonts w:ascii="Helvetica" w:hAnsi="Helvetica" w:cs="Helvetica"/>
        </w:rPr>
        <w:t>hy should I live?</w:t>
      </w:r>
      <w:r w:rsidRPr="00913DA2">
        <w:rPr>
          <w:rStyle w:val="FootnoteReference"/>
          <w:rFonts w:ascii="Helvetica" w:hAnsi="Helvetica" w:cs="Helvetica"/>
        </w:rPr>
        <w:footnoteReference w:id="35"/>
      </w:r>
    </w:p>
    <w:p w14:paraId="40CFC7D5" w14:textId="77777777" w:rsidR="00673AE5" w:rsidRDefault="00673AE5" w:rsidP="00673AE5">
      <w:pPr>
        <w:spacing w:line="360" w:lineRule="auto"/>
        <w:jc w:val="both"/>
        <w:rPr>
          <w:rFonts w:ascii="Helvetica" w:hAnsi="Helvetica" w:cs="Helvetica"/>
          <w:sz w:val="28"/>
          <w:szCs w:val="28"/>
        </w:rPr>
      </w:pPr>
    </w:p>
    <w:p w14:paraId="7E3208F2"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Cleopatra</w:t>
      </w:r>
      <w:ins w:id="152" w:author="Michael Thomas (0800946)" w:date="2019-05-02T15:30:00Z">
        <w:r>
          <w:rPr>
            <w:rFonts w:ascii="Helvetica" w:hAnsi="Helvetica" w:cs="Helvetica"/>
            <w:sz w:val="28"/>
            <w:szCs w:val="28"/>
          </w:rPr>
          <w:t>, who planned</w:t>
        </w:r>
      </w:ins>
      <w:del w:id="153" w:author="Michael Thomas (0800946)" w:date="2019-05-02T15:30:00Z">
        <w:r w:rsidDel="00316E5B">
          <w:rPr>
            <w:rFonts w:ascii="Helvetica" w:hAnsi="Helvetica" w:cs="Helvetica"/>
            <w:sz w:val="28"/>
            <w:szCs w:val="28"/>
          </w:rPr>
          <w:delText xml:space="preserve"> plans for</w:delText>
        </w:r>
      </w:del>
      <w:r>
        <w:rPr>
          <w:rFonts w:ascii="Helvetica" w:hAnsi="Helvetica" w:cs="Helvetica"/>
          <w:sz w:val="28"/>
          <w:szCs w:val="28"/>
        </w:rPr>
        <w:t xml:space="preserve"> her suicide</w:t>
      </w:r>
      <w:ins w:id="154" w:author="Michael Thomas (0800946)" w:date="2019-05-02T15:30:00Z">
        <w:r>
          <w:rPr>
            <w:rFonts w:ascii="Helvetica" w:hAnsi="Helvetica" w:cs="Helvetica"/>
            <w:sz w:val="28"/>
            <w:szCs w:val="28"/>
          </w:rPr>
          <w:t xml:space="preserve">, raises the </w:t>
        </w:r>
      </w:ins>
      <w:ins w:id="155" w:author="Michael Thomas (0800946)" w:date="2019-05-02T15:31:00Z">
        <w:r>
          <w:rPr>
            <w:rFonts w:ascii="Helvetica" w:hAnsi="Helvetica" w:cs="Helvetica"/>
            <w:sz w:val="28"/>
            <w:szCs w:val="28"/>
          </w:rPr>
          <w:t>question</w:t>
        </w:r>
      </w:ins>
      <w:ins w:id="156" w:author="Michael Thomas (0800946)" w:date="2019-05-02T15:30:00Z">
        <w:r>
          <w:rPr>
            <w:rFonts w:ascii="Helvetica" w:hAnsi="Helvetica" w:cs="Helvetica"/>
            <w:sz w:val="28"/>
            <w:szCs w:val="28"/>
          </w:rPr>
          <w:t xml:space="preserve"> as to why she woul</w:t>
        </w:r>
      </w:ins>
      <w:ins w:id="157" w:author="Michael Thomas (0800946)" w:date="2019-05-02T15:31:00Z">
        <w:r>
          <w:rPr>
            <w:rFonts w:ascii="Helvetica" w:hAnsi="Helvetica" w:cs="Helvetica"/>
            <w:sz w:val="28"/>
            <w:szCs w:val="28"/>
          </w:rPr>
          <w:t>d</w:t>
        </w:r>
      </w:ins>
      <w:del w:id="158" w:author="Michael Thomas (0800946)" w:date="2019-05-02T15:31:00Z">
        <w:r w:rsidDel="009E1C76">
          <w:rPr>
            <w:rFonts w:ascii="Helvetica" w:hAnsi="Helvetica" w:cs="Helvetica"/>
            <w:sz w:val="28"/>
            <w:szCs w:val="28"/>
          </w:rPr>
          <w:delText xml:space="preserve"> which leads to the question why would she </w:delText>
        </w:r>
      </w:del>
      <w:ins w:id="159" w:author="Michael Thomas (0800946)" w:date="2019-05-02T15:31:00Z">
        <w:r>
          <w:rPr>
            <w:rFonts w:ascii="Helvetica" w:hAnsi="Helvetica" w:cs="Helvetica"/>
            <w:sz w:val="28"/>
            <w:szCs w:val="28"/>
          </w:rPr>
          <w:t xml:space="preserve"> </w:t>
        </w:r>
      </w:ins>
      <w:r>
        <w:rPr>
          <w:rFonts w:ascii="Helvetica" w:hAnsi="Helvetica" w:cs="Helvetica"/>
          <w:sz w:val="28"/>
          <w:szCs w:val="28"/>
        </w:rPr>
        <w:t xml:space="preserve">kill herself in the first place. It can be interpreted that the death of Antony and the fall of her empire are the reasons why she would want to take her own life. The text of </w:t>
      </w:r>
      <w:ins w:id="160" w:author="Michael Thomas (0800946)" w:date="2019-05-02T00:55:00Z">
        <w:r>
          <w:rPr>
            <w:rFonts w:ascii="Helvetica" w:hAnsi="Helvetica" w:cs="Helvetica"/>
            <w:sz w:val="28"/>
            <w:szCs w:val="28"/>
          </w:rPr>
          <w:t xml:space="preserve">the </w:t>
        </w:r>
      </w:ins>
      <w:r>
        <w:rPr>
          <w:rFonts w:ascii="Helvetica" w:hAnsi="Helvetica" w:cs="Helvetica"/>
          <w:sz w:val="28"/>
          <w:szCs w:val="28"/>
        </w:rPr>
        <w:t>play reveals plausible reasons for her decision to commit suicide. The suicide of Antony will be explored first as it entwines with some of the interpretations for her reasons for suicide</w:t>
      </w:r>
      <w:del w:id="161" w:author="Michael Thomas" w:date="2019-05-02T16:58:00Z">
        <w:r w:rsidDel="002427F7">
          <w:rPr>
            <w:rFonts w:ascii="Helvetica" w:hAnsi="Helvetica" w:cs="Helvetica"/>
            <w:sz w:val="28"/>
            <w:szCs w:val="28"/>
          </w:rPr>
          <w:delText>*</w:delText>
        </w:r>
      </w:del>
      <w:r>
        <w:rPr>
          <w:rFonts w:ascii="Helvetica" w:hAnsi="Helvetica" w:cs="Helvetica"/>
          <w:sz w:val="28"/>
          <w:szCs w:val="28"/>
        </w:rPr>
        <w:t>.</w:t>
      </w:r>
    </w:p>
    <w:p w14:paraId="608E328F" w14:textId="154D7CEE" w:rsidR="00673AE5" w:rsidRPr="00254070"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Antony</w:t>
      </w:r>
      <w:del w:id="162" w:author="Michael Thomas (0800946)" w:date="2019-05-02T00:55:00Z">
        <w:r w:rsidDel="002659FC">
          <w:rPr>
            <w:rFonts w:ascii="Helvetica" w:hAnsi="Helvetica" w:cs="Helvetica"/>
            <w:sz w:val="28"/>
            <w:szCs w:val="28"/>
          </w:rPr>
          <w:delText>’s</w:delText>
        </w:r>
      </w:del>
      <w:r>
        <w:rPr>
          <w:rFonts w:ascii="Helvetica" w:hAnsi="Helvetica" w:cs="Helvetica"/>
          <w:sz w:val="28"/>
          <w:szCs w:val="28"/>
        </w:rPr>
        <w:t xml:space="preserve"> commits suicide as he believes it is best course of action to take considering his situation. He was taken captive by Caesar and lost a battle, as he says; ‘</w:t>
      </w:r>
      <w:r w:rsidRPr="00254070">
        <w:rPr>
          <w:rFonts w:ascii="Helvetica" w:hAnsi="Helvetica" w:cs="Helvetica"/>
          <w:sz w:val="28"/>
          <w:szCs w:val="28"/>
        </w:rPr>
        <w:t xml:space="preserve">Thrice nobler than </w:t>
      </w:r>
      <w:proofErr w:type="gramStart"/>
      <w:r w:rsidRPr="00254070">
        <w:rPr>
          <w:rFonts w:ascii="Helvetica" w:hAnsi="Helvetica" w:cs="Helvetica"/>
          <w:sz w:val="28"/>
          <w:szCs w:val="28"/>
        </w:rPr>
        <w:t>myself</w:t>
      </w:r>
      <w:proofErr w:type="gramEnd"/>
      <w:r w:rsidRPr="00254070">
        <w:rPr>
          <w:rFonts w:ascii="Helvetica" w:hAnsi="Helvetica" w:cs="Helvetica"/>
          <w:sz w:val="28"/>
          <w:szCs w:val="28"/>
        </w:rPr>
        <w:t xml:space="preserve">! </w:t>
      </w:r>
      <w:r>
        <w:rPr>
          <w:rFonts w:ascii="Helvetica" w:hAnsi="Helvetica" w:cs="Helvetica"/>
          <w:sz w:val="28"/>
          <w:szCs w:val="28"/>
        </w:rPr>
        <w:t xml:space="preserve">// </w:t>
      </w:r>
      <w:r w:rsidRPr="00254070">
        <w:rPr>
          <w:rFonts w:ascii="Helvetica" w:hAnsi="Helvetica" w:cs="Helvetica"/>
          <w:sz w:val="28"/>
          <w:szCs w:val="28"/>
        </w:rPr>
        <w:t xml:space="preserve">Thou </w:t>
      </w:r>
      <w:proofErr w:type="spellStart"/>
      <w:r w:rsidRPr="00254070">
        <w:rPr>
          <w:rFonts w:ascii="Helvetica" w:hAnsi="Helvetica" w:cs="Helvetica"/>
          <w:sz w:val="28"/>
          <w:szCs w:val="28"/>
        </w:rPr>
        <w:t>teachest</w:t>
      </w:r>
      <w:proofErr w:type="spellEnd"/>
      <w:r w:rsidRPr="00254070">
        <w:rPr>
          <w:rFonts w:ascii="Helvetica" w:hAnsi="Helvetica" w:cs="Helvetica"/>
          <w:sz w:val="28"/>
          <w:szCs w:val="28"/>
        </w:rPr>
        <w:t xml:space="preserve"> </w:t>
      </w:r>
      <w:r w:rsidRPr="00254070">
        <w:rPr>
          <w:rFonts w:ascii="Helvetica" w:hAnsi="Helvetica" w:cs="Helvetica"/>
          <w:sz w:val="28"/>
          <w:szCs w:val="28"/>
        </w:rPr>
        <w:lastRenderedPageBreak/>
        <w:t xml:space="preserve">me, O valiant Eros, what </w:t>
      </w:r>
      <w:r>
        <w:rPr>
          <w:rFonts w:ascii="Helvetica" w:hAnsi="Helvetica" w:cs="Helvetica"/>
          <w:sz w:val="28"/>
          <w:szCs w:val="28"/>
        </w:rPr>
        <w:t xml:space="preserve">// </w:t>
      </w:r>
      <w:r w:rsidRPr="00254070">
        <w:rPr>
          <w:rFonts w:ascii="Helvetica" w:hAnsi="Helvetica" w:cs="Helvetica"/>
          <w:sz w:val="28"/>
          <w:szCs w:val="28"/>
        </w:rPr>
        <w:t xml:space="preserve">I should and thou </w:t>
      </w:r>
      <w:proofErr w:type="spellStart"/>
      <w:r w:rsidRPr="00254070">
        <w:rPr>
          <w:rFonts w:ascii="Helvetica" w:hAnsi="Helvetica" w:cs="Helvetica"/>
          <w:sz w:val="28"/>
          <w:szCs w:val="28"/>
        </w:rPr>
        <w:t>could'st</w:t>
      </w:r>
      <w:proofErr w:type="spellEnd"/>
      <w:r w:rsidRPr="00254070">
        <w:rPr>
          <w:rFonts w:ascii="Helvetica" w:hAnsi="Helvetica" w:cs="Helvetica"/>
          <w:sz w:val="28"/>
          <w:szCs w:val="28"/>
        </w:rPr>
        <w:t xml:space="preserve"> not. My queen and Eros </w:t>
      </w:r>
      <w:r w:rsidR="00383054">
        <w:rPr>
          <w:rFonts w:ascii="Helvetica" w:hAnsi="Helvetica" w:cs="Helvetica"/>
          <w:sz w:val="28"/>
          <w:szCs w:val="28"/>
        </w:rPr>
        <w:t xml:space="preserve">// </w:t>
      </w:r>
      <w:r w:rsidRPr="00254070">
        <w:rPr>
          <w:rFonts w:ascii="Helvetica" w:hAnsi="Helvetica" w:cs="Helvetica"/>
          <w:sz w:val="28"/>
          <w:szCs w:val="28"/>
        </w:rPr>
        <w:t xml:space="preserve">Have by their brave instruction got upon me </w:t>
      </w:r>
      <w:r>
        <w:rPr>
          <w:rFonts w:ascii="Helvetica" w:hAnsi="Helvetica" w:cs="Helvetica"/>
          <w:sz w:val="28"/>
          <w:szCs w:val="28"/>
        </w:rPr>
        <w:t xml:space="preserve">// </w:t>
      </w:r>
      <w:r w:rsidRPr="00254070">
        <w:rPr>
          <w:rFonts w:ascii="Helvetica" w:hAnsi="Helvetica" w:cs="Helvetica"/>
          <w:sz w:val="28"/>
          <w:szCs w:val="28"/>
        </w:rPr>
        <w:t>A nobleness in record.'</w:t>
      </w:r>
      <w:r>
        <w:rPr>
          <w:rStyle w:val="FootnoteReference"/>
          <w:rFonts w:ascii="Helvetica" w:hAnsi="Helvetica" w:cs="Helvetica"/>
          <w:sz w:val="28"/>
          <w:szCs w:val="28"/>
        </w:rPr>
        <w:footnoteReference w:id="36"/>
      </w:r>
    </w:p>
    <w:p w14:paraId="4A368186"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He manages to stab himself and attempt suicide, but the wound is not deadly enough to kill him straight away. A comparison can be drawn with the old saying; To fall on one’s sword, and can be related to the readiness of a roman soldier to die for his honour, as Daube argues:</w:t>
      </w:r>
    </w:p>
    <w:p w14:paraId="2813C8E6" w14:textId="77777777" w:rsidR="00673AE5" w:rsidRDefault="00673AE5" w:rsidP="00673AE5">
      <w:pPr>
        <w:spacing w:line="360" w:lineRule="auto"/>
        <w:ind w:firstLine="720"/>
        <w:jc w:val="both"/>
        <w:rPr>
          <w:rFonts w:ascii="Helvetica" w:hAnsi="Helvetica" w:cs="Helvetica"/>
          <w:sz w:val="28"/>
          <w:szCs w:val="28"/>
        </w:rPr>
      </w:pPr>
    </w:p>
    <w:p w14:paraId="1A0EE384" w14:textId="77777777" w:rsidR="00673AE5" w:rsidRPr="001032B4" w:rsidRDefault="00673AE5" w:rsidP="00673AE5">
      <w:pPr>
        <w:spacing w:line="360" w:lineRule="auto"/>
        <w:ind w:left="1440"/>
        <w:jc w:val="both"/>
        <w:rPr>
          <w:rFonts w:ascii="Helvetica" w:hAnsi="Helvetica" w:cs="Helvetica"/>
        </w:rPr>
      </w:pPr>
      <w:del w:id="170" w:author="Michael Thomas (0800946)" w:date="2019-05-02T00:56:00Z">
        <w:r w:rsidRPr="001032B4" w:rsidDel="00B82440">
          <w:rPr>
            <w:rFonts w:ascii="Helvetica" w:hAnsi="Helvetica" w:cs="Helvetica"/>
          </w:rPr>
          <w:delText xml:space="preserve">Shakespeare, by the way, writes: "She slew herself that should have slain a foe." </w:delText>
        </w:r>
      </w:del>
      <w:r w:rsidRPr="001032B4">
        <w:rPr>
          <w:rFonts w:ascii="Helvetica" w:hAnsi="Helvetica" w:cs="Helvetica"/>
        </w:rPr>
        <w:t xml:space="preserve">A characteristic Roman formation is </w:t>
      </w:r>
      <w:proofErr w:type="spellStart"/>
      <w:r w:rsidRPr="001032B4">
        <w:rPr>
          <w:rFonts w:ascii="Helvetica" w:hAnsi="Helvetica" w:cs="Helvetica"/>
        </w:rPr>
        <w:t>vulnero</w:t>
      </w:r>
      <w:proofErr w:type="spellEnd"/>
      <w:r w:rsidRPr="001032B4">
        <w:rPr>
          <w:rFonts w:ascii="Helvetica" w:hAnsi="Helvetica" w:cs="Helvetica"/>
        </w:rPr>
        <w:t xml:space="preserve"> me </w:t>
      </w:r>
      <w:proofErr w:type="spellStart"/>
      <w:r w:rsidRPr="001032B4">
        <w:rPr>
          <w:rFonts w:ascii="Helvetica" w:hAnsi="Helvetica" w:cs="Helvetica"/>
        </w:rPr>
        <w:t>ut</w:t>
      </w:r>
      <w:proofErr w:type="spellEnd"/>
      <w:r w:rsidRPr="001032B4">
        <w:rPr>
          <w:rFonts w:ascii="Helvetica" w:hAnsi="Helvetica" w:cs="Helvetica"/>
        </w:rPr>
        <w:t xml:space="preserve"> </w:t>
      </w:r>
      <w:proofErr w:type="spellStart"/>
      <w:r w:rsidRPr="001032B4">
        <w:rPr>
          <w:rFonts w:ascii="Helvetica" w:hAnsi="Helvetica" w:cs="Helvetica"/>
        </w:rPr>
        <w:t>moriar</w:t>
      </w:r>
      <w:proofErr w:type="spellEnd"/>
      <w:r w:rsidRPr="001032B4">
        <w:rPr>
          <w:rFonts w:ascii="Helvetica" w:hAnsi="Helvetica" w:cs="Helvetica"/>
        </w:rPr>
        <w:t xml:space="preserve">, "to wound oneself in order to die,"&gt; referring to the unsuccessful attempt. It is characteristic because from Republican times the Romans had regulations concerning this case. A work on military law in the early third century A.D. is careful to speak of a soldier "who has wounded himself or otherwise resolved on death for himself," qui se </w:t>
      </w:r>
      <w:proofErr w:type="spellStart"/>
      <w:r w:rsidRPr="001032B4">
        <w:rPr>
          <w:rFonts w:ascii="Helvetica" w:hAnsi="Helvetica" w:cs="Helvetica"/>
        </w:rPr>
        <w:t>vulneravit</w:t>
      </w:r>
      <w:proofErr w:type="spellEnd"/>
      <w:r w:rsidRPr="001032B4">
        <w:rPr>
          <w:rFonts w:ascii="Helvetica" w:hAnsi="Helvetica" w:cs="Helvetica"/>
        </w:rPr>
        <w:t xml:space="preserve"> </w:t>
      </w:r>
      <w:proofErr w:type="spellStart"/>
      <w:r w:rsidRPr="001032B4">
        <w:rPr>
          <w:rFonts w:ascii="Helvetica" w:hAnsi="Helvetica" w:cs="Helvetica"/>
        </w:rPr>
        <w:t>vel</w:t>
      </w:r>
      <w:proofErr w:type="spellEnd"/>
      <w:r w:rsidRPr="001032B4">
        <w:rPr>
          <w:rFonts w:ascii="Helvetica" w:hAnsi="Helvetica" w:cs="Helvetica"/>
        </w:rPr>
        <w:t xml:space="preserve"> alias mortem </w:t>
      </w:r>
      <w:proofErr w:type="spellStart"/>
      <w:r w:rsidRPr="001032B4">
        <w:rPr>
          <w:rFonts w:ascii="Helvetica" w:hAnsi="Helvetica" w:cs="Helvetica"/>
        </w:rPr>
        <w:t>sibi</w:t>
      </w:r>
      <w:proofErr w:type="spellEnd"/>
      <w:r w:rsidRPr="001032B4">
        <w:rPr>
          <w:rFonts w:ascii="Helvetica" w:hAnsi="Helvetica" w:cs="Helvetica"/>
        </w:rPr>
        <w:t xml:space="preserve"> </w:t>
      </w:r>
      <w:proofErr w:type="spellStart"/>
      <w:r w:rsidRPr="001032B4">
        <w:rPr>
          <w:rFonts w:ascii="Helvetica" w:hAnsi="Helvetica" w:cs="Helvetica"/>
        </w:rPr>
        <w:t>conscivit</w:t>
      </w:r>
      <w:proofErr w:type="spellEnd"/>
      <w:r w:rsidRPr="001032B4">
        <w:rPr>
          <w:rFonts w:ascii="Helvetica" w:hAnsi="Helvetica" w:cs="Helvetica"/>
        </w:rPr>
        <w:t>.</w:t>
      </w:r>
      <w:r w:rsidRPr="001032B4">
        <w:rPr>
          <w:rStyle w:val="FootnoteReference"/>
          <w:rFonts w:ascii="Helvetica" w:hAnsi="Helvetica" w:cs="Helvetica"/>
        </w:rPr>
        <w:footnoteReference w:id="37"/>
      </w:r>
    </w:p>
    <w:p w14:paraId="483B0F20" w14:textId="77777777" w:rsidR="00673AE5" w:rsidRDefault="00673AE5" w:rsidP="00673AE5">
      <w:pPr>
        <w:spacing w:line="360" w:lineRule="auto"/>
        <w:ind w:firstLine="720"/>
        <w:jc w:val="both"/>
        <w:rPr>
          <w:rFonts w:ascii="Helvetica" w:hAnsi="Helvetica" w:cs="Helvetica"/>
          <w:sz w:val="28"/>
          <w:szCs w:val="28"/>
        </w:rPr>
      </w:pPr>
    </w:p>
    <w:p w14:paraId="1CC0261A" w14:textId="173AFF79"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Antony dies by his own blade, thus not to suffer the shame of defeat. The honour/shame system also appears to be relevant with males but in a different sense, especially regarding Roman soldiers. Losing a battle brought great shame and would lead a soldier to commit suicide instead of being taken prisoner and potentially tortured. Antony’s suicide would have been considered the honourable thing to do by other soldiers in his </w:t>
      </w:r>
      <w:r w:rsidR="00030DB2">
        <w:rPr>
          <w:rFonts w:ascii="Helvetica" w:hAnsi="Helvetica" w:cs="Helvetica"/>
          <w:sz w:val="28"/>
          <w:szCs w:val="28"/>
        </w:rPr>
        <w:t>circumstance but</w:t>
      </w:r>
      <w:r>
        <w:rPr>
          <w:rFonts w:ascii="Helvetica" w:hAnsi="Helvetica" w:cs="Helvetica"/>
          <w:sz w:val="28"/>
          <w:szCs w:val="28"/>
        </w:rPr>
        <w:t xml:space="preserve"> would still be a sin from the perspective of the Church of England. This type of behaviour is also prominent in </w:t>
      </w:r>
      <w:r w:rsidRPr="009653C3">
        <w:rPr>
          <w:rFonts w:ascii="Helvetica" w:hAnsi="Helvetica" w:cs="Helvetica"/>
          <w:i/>
          <w:sz w:val="28"/>
          <w:szCs w:val="28"/>
        </w:rPr>
        <w:t>The Rape of Lucrece</w:t>
      </w:r>
      <w:r>
        <w:rPr>
          <w:rFonts w:ascii="Helvetica" w:hAnsi="Helvetica" w:cs="Helvetica"/>
          <w:sz w:val="28"/>
          <w:szCs w:val="28"/>
        </w:rPr>
        <w:t xml:space="preserve"> as she uses the same method to kill herself, by falling on her sword, yet, the system treats the genders unfairly, as observed earlier.</w:t>
      </w:r>
    </w:p>
    <w:p w14:paraId="1282875E"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lastRenderedPageBreak/>
        <w:t>I believe that there was no malicious intent towards himself or anyone else in Antony’s death. He did what his duty required of him as a soldier, thus leaving his death, in my opinion to be justified as self-homicide according to his obligation. Antony’s death directly effects Cleopatra’s death.</w:t>
      </w:r>
    </w:p>
    <w:p w14:paraId="348FE569"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Cleopatra’s predicament is that she has lost the love of her life and searches for a reason to live but finds none. Her character is magnetic and there appears to be no sadness in her final scene where she takes her own life. Cleopatra’s death is her choice, and her choice alone, as Wilder says:</w:t>
      </w:r>
    </w:p>
    <w:p w14:paraId="0F60B2D5" w14:textId="77777777" w:rsidR="00673AE5" w:rsidRDefault="00673AE5" w:rsidP="00673AE5">
      <w:pPr>
        <w:spacing w:line="360" w:lineRule="auto"/>
        <w:ind w:left="1440"/>
        <w:jc w:val="both"/>
        <w:rPr>
          <w:rFonts w:ascii="Helvetica" w:hAnsi="Helvetica" w:cs="Helvetica"/>
        </w:rPr>
      </w:pPr>
    </w:p>
    <w:p w14:paraId="0BB94603" w14:textId="77777777" w:rsidR="00673AE5" w:rsidRPr="00A764A7" w:rsidRDefault="00673AE5" w:rsidP="00673AE5">
      <w:pPr>
        <w:spacing w:line="360" w:lineRule="auto"/>
        <w:ind w:left="1440"/>
        <w:jc w:val="both"/>
        <w:rPr>
          <w:rFonts w:ascii="Helvetica" w:hAnsi="Helvetica" w:cs="Helvetica"/>
        </w:rPr>
      </w:pPr>
      <w:r w:rsidRPr="00A764A7">
        <w:rPr>
          <w:rFonts w:ascii="Helvetica" w:hAnsi="Helvetica" w:cs="Helvetica"/>
        </w:rPr>
        <w:t>What Caesar, the Roman onlooker, regards as a tragedy is seen by Cleopatra as an apotheosis an</w:t>
      </w:r>
      <w:r>
        <w:rPr>
          <w:rFonts w:ascii="Helvetica" w:hAnsi="Helvetica" w:cs="Helvetica"/>
        </w:rPr>
        <w:t>d</w:t>
      </w:r>
      <w:r w:rsidRPr="00A764A7">
        <w:rPr>
          <w:rFonts w:ascii="Helvetica" w:hAnsi="Helvetica" w:cs="Helvetica"/>
        </w:rPr>
        <w:t xml:space="preserve"> we are left in doubt as to whether her death is a defeat or a kind of victory.</w:t>
      </w:r>
      <w:del w:id="171" w:author="Michael Thomas (0800946)" w:date="2019-05-01T23:52:00Z">
        <w:r w:rsidRPr="00A764A7" w:rsidDel="00334A3D">
          <w:rPr>
            <w:rFonts w:ascii="Helvetica" w:hAnsi="Helvetica" w:cs="Helvetica"/>
          </w:rPr>
          <w:delText>’</w:delText>
        </w:r>
      </w:del>
      <w:r w:rsidRPr="00A764A7">
        <w:rPr>
          <w:rFonts w:ascii="Helvetica" w:hAnsi="Helvetica" w:cs="Helvetica"/>
        </w:rPr>
        <w:t xml:space="preserve"> The end of Antony and Cleopatra seems also like a beginning and it leaves us with simultaneous feelings of loss and exhilaration.</w:t>
      </w:r>
      <w:r w:rsidRPr="00A764A7">
        <w:rPr>
          <w:rStyle w:val="FootnoteReference"/>
          <w:rFonts w:ascii="Helvetica" w:hAnsi="Helvetica" w:cs="Helvetica"/>
        </w:rPr>
        <w:footnoteReference w:id="38"/>
      </w:r>
    </w:p>
    <w:p w14:paraId="5DBF9025" w14:textId="77777777" w:rsidR="00673AE5" w:rsidRDefault="00673AE5" w:rsidP="00673AE5">
      <w:pPr>
        <w:spacing w:line="360" w:lineRule="auto"/>
        <w:ind w:firstLine="720"/>
        <w:jc w:val="both"/>
        <w:rPr>
          <w:rFonts w:ascii="Helvetica" w:hAnsi="Helvetica" w:cs="Helvetica"/>
          <w:sz w:val="28"/>
          <w:szCs w:val="28"/>
        </w:rPr>
      </w:pPr>
    </w:p>
    <w:p w14:paraId="1909B7FB" w14:textId="6D7AD3CE" w:rsidR="00673AE5" w:rsidRPr="00026247" w:rsidDel="007A56D6" w:rsidRDefault="00673AE5" w:rsidP="00673AE5">
      <w:pPr>
        <w:spacing w:line="360" w:lineRule="auto"/>
        <w:ind w:firstLine="720"/>
        <w:jc w:val="both"/>
        <w:rPr>
          <w:del w:id="172" w:author="Michael Thomas (0800946)" w:date="2019-05-02T01:03:00Z"/>
          <w:rFonts w:ascii="Helvetica" w:hAnsi="Helvetica" w:cs="Helvetica"/>
          <w:sz w:val="28"/>
          <w:szCs w:val="28"/>
        </w:rPr>
      </w:pPr>
      <w:r>
        <w:rPr>
          <w:rFonts w:ascii="Helvetica" w:hAnsi="Helvetica" w:cs="Helvetica"/>
          <w:sz w:val="28"/>
          <w:szCs w:val="28"/>
        </w:rPr>
        <w:t xml:space="preserve">As Cleopatra prepares for her death in her final scene, the Clown says; </w:t>
      </w:r>
      <w:r w:rsidRPr="00264649">
        <w:rPr>
          <w:rFonts w:ascii="Helvetica" w:hAnsi="Helvetica" w:cs="Helvetica"/>
          <w:sz w:val="28"/>
          <w:szCs w:val="28"/>
        </w:rPr>
        <w:t xml:space="preserve">‘Truly, I have </w:t>
      </w:r>
      <w:r>
        <w:rPr>
          <w:rFonts w:ascii="Helvetica" w:hAnsi="Helvetica" w:cs="Helvetica"/>
          <w:sz w:val="28"/>
          <w:szCs w:val="28"/>
        </w:rPr>
        <w:t>him; but I would not be the party // that should desire you to touch him, for his biting is // immortal; those that do die of it do seldom or never recover.</w:t>
      </w:r>
      <w:ins w:id="173" w:author="Michael Thomas" w:date="2019-05-02T17:42:00Z">
        <w:r>
          <w:rPr>
            <w:rFonts w:ascii="Helvetica" w:hAnsi="Helvetica" w:cs="Helvetica"/>
            <w:sz w:val="28"/>
            <w:szCs w:val="28"/>
          </w:rPr>
          <w:t>’ (</w:t>
        </w:r>
      </w:ins>
      <w:del w:id="174" w:author="Michael Thomas" w:date="2019-05-02T17:15:00Z">
        <w:r w:rsidDel="00B6523A">
          <w:rPr>
            <w:rFonts w:ascii="Helvetica" w:hAnsi="Helvetica" w:cs="Helvetica"/>
            <w:sz w:val="28"/>
            <w:szCs w:val="28"/>
          </w:rPr>
          <w:delText>’</w:delText>
        </w:r>
      </w:del>
      <w:del w:id="175" w:author="Michael Thomas" w:date="2019-05-02T17:05:00Z">
        <w:r w:rsidDel="00B7002A">
          <w:rPr>
            <w:rStyle w:val="FootnoteReference"/>
            <w:rFonts w:ascii="Helvetica" w:hAnsi="Helvetica" w:cs="Helvetica"/>
            <w:sz w:val="28"/>
            <w:szCs w:val="28"/>
          </w:rPr>
          <w:footnoteReference w:id="39"/>
        </w:r>
        <w:r w:rsidDel="00B7002A">
          <w:rPr>
            <w:rFonts w:ascii="Helvetica" w:hAnsi="Helvetica" w:cs="Helvetica"/>
            <w:sz w:val="28"/>
            <w:szCs w:val="28"/>
          </w:rPr>
          <w:delText xml:space="preserve"> </w:delText>
        </w:r>
      </w:del>
      <w:ins w:id="178" w:author="Michael Thomas" w:date="2019-05-02T17:04:00Z">
        <w:r w:rsidRPr="00B7002A">
          <w:rPr>
            <w:rFonts w:ascii="Helvetica" w:hAnsi="Helvetica" w:cs="Helvetica"/>
            <w:i/>
            <w:sz w:val="28"/>
            <w:szCs w:val="28"/>
            <w:rPrChange w:id="179" w:author="Michael Thomas" w:date="2019-05-02T17:05:00Z">
              <w:rPr>
                <w:rFonts w:ascii="Helvetica" w:hAnsi="Helvetica" w:cs="Helvetica"/>
                <w:sz w:val="28"/>
                <w:szCs w:val="28"/>
              </w:rPr>
            </w:rPrChange>
          </w:rPr>
          <w:t>Antony</w:t>
        </w:r>
        <w:r>
          <w:rPr>
            <w:rFonts w:ascii="Helvetica" w:hAnsi="Helvetica" w:cs="Helvetica"/>
            <w:sz w:val="28"/>
            <w:szCs w:val="28"/>
          </w:rPr>
          <w:t>,</w:t>
        </w:r>
      </w:ins>
      <w:ins w:id="180" w:author="Michael Thomas" w:date="2019-05-02T17:05:00Z">
        <w:r>
          <w:rPr>
            <w:rFonts w:ascii="Helvetica" w:hAnsi="Helvetica" w:cs="Helvetica"/>
            <w:sz w:val="28"/>
            <w:szCs w:val="28"/>
          </w:rPr>
          <w:t xml:space="preserve"> V.</w:t>
        </w:r>
      </w:ins>
      <w:ins w:id="181" w:author="Michael Thomas" w:date="2019-05-02T17:08:00Z">
        <w:r w:rsidRPr="00E92347">
          <w:rPr>
            <w:rFonts w:ascii="Helvetica" w:hAnsi="Helvetica" w:cs="Helvetica"/>
            <w:rPrChange w:id="182" w:author="Michael Thomas" w:date="2019-05-02T17:08:00Z">
              <w:rPr>
                <w:rFonts w:ascii="Helvetica" w:hAnsi="Helvetica" w:cs="Helvetica"/>
                <w:sz w:val="28"/>
                <w:szCs w:val="28"/>
              </w:rPr>
            </w:rPrChange>
          </w:rPr>
          <w:t>II</w:t>
        </w:r>
      </w:ins>
      <w:ins w:id="183" w:author="Michael Thomas" w:date="2019-05-02T17:05:00Z">
        <w:r w:rsidRPr="00E92347">
          <w:rPr>
            <w:rFonts w:ascii="Helvetica" w:hAnsi="Helvetica" w:cs="Helvetica"/>
            <w:rPrChange w:id="184" w:author="Michael Thomas" w:date="2019-05-02T17:08:00Z">
              <w:rPr>
                <w:rFonts w:ascii="Helvetica" w:hAnsi="Helvetica" w:cs="Helvetica"/>
                <w:sz w:val="28"/>
                <w:szCs w:val="28"/>
              </w:rPr>
            </w:rPrChange>
          </w:rPr>
          <w:t>.</w:t>
        </w:r>
      </w:ins>
      <w:ins w:id="185" w:author="Michael Thomas" w:date="2019-05-02T17:04:00Z">
        <w:r>
          <w:rPr>
            <w:rFonts w:ascii="Helvetica" w:hAnsi="Helvetica" w:cs="Helvetica"/>
            <w:sz w:val="28"/>
            <w:szCs w:val="28"/>
          </w:rPr>
          <w:t>240-243).</w:t>
        </w:r>
      </w:ins>
      <w:ins w:id="186" w:author="Michael Thomas" w:date="2019-05-02T17:05:00Z">
        <w:r>
          <w:rPr>
            <w:rFonts w:ascii="Helvetica" w:hAnsi="Helvetica" w:cs="Helvetica"/>
            <w:sz w:val="28"/>
            <w:szCs w:val="28"/>
          </w:rPr>
          <w:t xml:space="preserve"> </w:t>
        </w:r>
      </w:ins>
      <w:r>
        <w:rPr>
          <w:rFonts w:ascii="Helvetica" w:hAnsi="Helvetica" w:cs="Helvetica"/>
          <w:sz w:val="28"/>
          <w:szCs w:val="28"/>
        </w:rPr>
        <w:t xml:space="preserve">Cleopatra </w:t>
      </w:r>
      <w:ins w:id="187" w:author="Michael Thomas (0800946)" w:date="2019-05-01T23:56:00Z">
        <w:r>
          <w:rPr>
            <w:rFonts w:ascii="Helvetica" w:hAnsi="Helvetica" w:cs="Helvetica"/>
            <w:sz w:val="28"/>
            <w:szCs w:val="28"/>
          </w:rPr>
          <w:t>finds out for</w:t>
        </w:r>
      </w:ins>
      <w:ins w:id="188" w:author="Michael Thomas (0800946)" w:date="2019-05-01T23:57:00Z">
        <w:r>
          <w:rPr>
            <w:rFonts w:ascii="Helvetica" w:hAnsi="Helvetica" w:cs="Helvetica"/>
            <w:sz w:val="28"/>
            <w:szCs w:val="28"/>
          </w:rPr>
          <w:t xml:space="preserve"> certain that the snake will kill her.</w:t>
        </w:r>
      </w:ins>
      <w:del w:id="189" w:author="Michael Thomas (0800946)" w:date="2019-05-01T23:56:00Z">
        <w:r w:rsidDel="00893AA5">
          <w:rPr>
            <w:rFonts w:ascii="Helvetica" w:hAnsi="Helvetica" w:cs="Helvetica"/>
            <w:sz w:val="28"/>
            <w:szCs w:val="28"/>
          </w:rPr>
          <w:delText>establishes</w:delText>
        </w:r>
      </w:del>
      <w:del w:id="190" w:author="Michael Thomas (0800946)" w:date="2019-05-01T23:57:00Z">
        <w:r w:rsidDel="004D21E5">
          <w:rPr>
            <w:rFonts w:ascii="Helvetica" w:hAnsi="Helvetica" w:cs="Helvetica"/>
            <w:sz w:val="28"/>
            <w:szCs w:val="28"/>
          </w:rPr>
          <w:delText xml:space="preserve"> that the snake</w:delText>
        </w:r>
      </w:del>
      <w:del w:id="191" w:author="Michael Thomas (0800946)" w:date="2019-05-01T23:54:00Z">
        <w:r w:rsidDel="00E44074">
          <w:rPr>
            <w:rFonts w:ascii="Helvetica" w:hAnsi="Helvetica" w:cs="Helvetica"/>
            <w:sz w:val="28"/>
            <w:szCs w:val="28"/>
          </w:rPr>
          <w:delText xml:space="preserve"> she uses to kill herself, </w:delText>
        </w:r>
      </w:del>
      <w:del w:id="192" w:author="Michael Thomas (0800946)" w:date="2019-05-01T23:53:00Z">
        <w:r w:rsidDel="00135376">
          <w:rPr>
            <w:rFonts w:ascii="Helvetica" w:hAnsi="Helvetica" w:cs="Helvetica"/>
            <w:sz w:val="28"/>
            <w:szCs w:val="28"/>
          </w:rPr>
          <w:delText xml:space="preserve">makes sure the </w:delText>
        </w:r>
      </w:del>
      <w:del w:id="193" w:author="Michael Thomas (0800946)" w:date="2019-05-01T23:54:00Z">
        <w:r w:rsidDel="00135376">
          <w:rPr>
            <w:rFonts w:ascii="Helvetica" w:hAnsi="Helvetica" w:cs="Helvetica"/>
            <w:sz w:val="28"/>
            <w:szCs w:val="28"/>
          </w:rPr>
          <w:delText>death is certain</w:delText>
        </w:r>
      </w:del>
      <w:del w:id="194" w:author="Michael Thomas (0800946)" w:date="2019-05-01T23:57:00Z">
        <w:r w:rsidDel="004D21E5">
          <w:rPr>
            <w:rFonts w:ascii="Helvetica" w:hAnsi="Helvetica" w:cs="Helvetica"/>
            <w:sz w:val="28"/>
            <w:szCs w:val="28"/>
          </w:rPr>
          <w:delText>.</w:delText>
        </w:r>
      </w:del>
      <w:r>
        <w:rPr>
          <w:rFonts w:ascii="Helvetica" w:hAnsi="Helvetica" w:cs="Helvetica"/>
          <w:sz w:val="28"/>
          <w:szCs w:val="28"/>
        </w:rPr>
        <w:t xml:space="preserve"> Cleopatra wants to go all out for her death so that she is remembered in history, as she says; ‘[…] Show me, my women, like a queen, Go fetch // My best attires. I am again for </w:t>
      </w:r>
      <w:proofErr w:type="spellStart"/>
      <w:r>
        <w:rPr>
          <w:rFonts w:ascii="Helvetica" w:hAnsi="Helvetica" w:cs="Helvetica"/>
          <w:sz w:val="28"/>
          <w:szCs w:val="28"/>
        </w:rPr>
        <w:t>Cydnus</w:t>
      </w:r>
      <w:proofErr w:type="spellEnd"/>
      <w:r>
        <w:rPr>
          <w:rFonts w:ascii="Helvetica" w:hAnsi="Helvetica" w:cs="Helvetica"/>
          <w:sz w:val="28"/>
          <w:szCs w:val="28"/>
        </w:rPr>
        <w:t xml:space="preserve"> // To meet Mark Antony, […].’ (</w:t>
      </w:r>
      <w:del w:id="195" w:author="Michael Thomas" w:date="2019-05-02T17:41:00Z">
        <w:r w:rsidDel="00CE04D7">
          <w:rPr>
            <w:rFonts w:ascii="Helvetica" w:hAnsi="Helvetica" w:cs="Helvetica"/>
            <w:sz w:val="28"/>
            <w:szCs w:val="28"/>
          </w:rPr>
          <w:delText>’</w:delText>
        </w:r>
      </w:del>
      <w:del w:id="196" w:author="Michael Thomas" w:date="2019-05-02T17:13:00Z">
        <w:r w:rsidDel="00F84B45">
          <w:rPr>
            <w:rStyle w:val="FootnoteReference"/>
            <w:rFonts w:ascii="Helvetica" w:hAnsi="Helvetica" w:cs="Helvetica"/>
            <w:sz w:val="28"/>
            <w:szCs w:val="28"/>
          </w:rPr>
          <w:footnoteReference w:id="40"/>
        </w:r>
      </w:del>
      <w:del w:id="199" w:author="Michael Thomas" w:date="2019-05-02T17:41:00Z">
        <w:r w:rsidDel="00CE04D7">
          <w:rPr>
            <w:rFonts w:ascii="Helvetica" w:hAnsi="Helvetica" w:cs="Helvetica"/>
            <w:sz w:val="28"/>
            <w:szCs w:val="28"/>
          </w:rPr>
          <w:delText xml:space="preserve"> </w:delText>
        </w:r>
      </w:del>
      <w:ins w:id="200" w:author="Michael Thomas" w:date="2019-05-02T17:12:00Z">
        <w:r w:rsidRPr="00364CFC">
          <w:rPr>
            <w:rFonts w:ascii="Helvetica" w:hAnsi="Helvetica" w:cs="Helvetica"/>
            <w:i/>
            <w:sz w:val="28"/>
            <w:szCs w:val="28"/>
          </w:rPr>
          <w:t>Antony</w:t>
        </w:r>
        <w:r>
          <w:rPr>
            <w:rFonts w:ascii="Helvetica" w:hAnsi="Helvetica" w:cs="Helvetica"/>
            <w:sz w:val="28"/>
            <w:szCs w:val="28"/>
          </w:rPr>
          <w:t>, V.</w:t>
        </w:r>
        <w:r w:rsidRPr="00364CFC">
          <w:rPr>
            <w:rFonts w:ascii="Helvetica" w:hAnsi="Helvetica" w:cs="Helvetica"/>
          </w:rPr>
          <w:t>II.</w:t>
        </w:r>
        <w:r>
          <w:rPr>
            <w:rFonts w:ascii="Helvetica" w:hAnsi="Helvetica" w:cs="Helvetica"/>
            <w:sz w:val="28"/>
            <w:szCs w:val="28"/>
          </w:rPr>
          <w:t>223-2</w:t>
        </w:r>
      </w:ins>
      <w:ins w:id="201" w:author="Michael Thomas" w:date="2019-05-02T17:13:00Z">
        <w:r>
          <w:rPr>
            <w:rFonts w:ascii="Helvetica" w:hAnsi="Helvetica" w:cs="Helvetica"/>
            <w:sz w:val="28"/>
            <w:szCs w:val="28"/>
          </w:rPr>
          <w:t>25</w:t>
        </w:r>
      </w:ins>
      <w:ins w:id="202" w:author="Michael Thomas" w:date="2019-05-02T17:12:00Z">
        <w:r>
          <w:rPr>
            <w:rFonts w:ascii="Helvetica" w:hAnsi="Helvetica" w:cs="Helvetica"/>
            <w:sz w:val="28"/>
            <w:szCs w:val="28"/>
          </w:rPr>
          <w:t xml:space="preserve">). </w:t>
        </w:r>
      </w:ins>
      <w:r>
        <w:rPr>
          <w:rFonts w:ascii="Helvetica" w:hAnsi="Helvetica" w:cs="Helvetica"/>
          <w:sz w:val="28"/>
          <w:szCs w:val="28"/>
        </w:rPr>
        <w:t xml:space="preserve">Wilder says; ‘Her suicide, dressed in her royal vestments, is a last and entirely characteristic attempt to display herself as an extraordinary phenomenon, a “wonderful piece of </w:t>
      </w:r>
      <w:r>
        <w:rPr>
          <w:rFonts w:ascii="Helvetica" w:hAnsi="Helvetica" w:cs="Helvetica"/>
          <w:sz w:val="28"/>
          <w:szCs w:val="28"/>
        </w:rPr>
        <w:lastRenderedPageBreak/>
        <w:t>work”.’</w:t>
      </w:r>
      <w:r>
        <w:rPr>
          <w:rStyle w:val="FootnoteReference"/>
          <w:rFonts w:ascii="Helvetica" w:hAnsi="Helvetica" w:cs="Helvetica"/>
          <w:sz w:val="28"/>
          <w:szCs w:val="28"/>
        </w:rPr>
        <w:footnoteReference w:id="41"/>
      </w:r>
      <w:r>
        <w:rPr>
          <w:rFonts w:ascii="Helvetica" w:hAnsi="Helvetica" w:cs="Helvetica"/>
          <w:sz w:val="28"/>
          <w:szCs w:val="28"/>
        </w:rPr>
        <w:t xml:space="preserve"> It may be seen that by dressing in her best attires, Cleopatra becomes a symbol. She immortalises </w:t>
      </w:r>
      <w:r w:rsidR="003F17C2">
        <w:rPr>
          <w:rFonts w:ascii="Helvetica" w:hAnsi="Helvetica" w:cs="Helvetica"/>
          <w:sz w:val="28"/>
          <w:szCs w:val="28"/>
        </w:rPr>
        <w:t>herself</w:t>
      </w:r>
      <w:r>
        <w:rPr>
          <w:rFonts w:ascii="Helvetica" w:hAnsi="Helvetica" w:cs="Helvetica"/>
          <w:sz w:val="28"/>
          <w:szCs w:val="28"/>
        </w:rPr>
        <w:t xml:space="preserve"> in death, as she says; ‘</w:t>
      </w:r>
      <w:r w:rsidRPr="001F7801">
        <w:rPr>
          <w:rFonts w:ascii="Helvetica" w:hAnsi="Helvetica" w:cs="Helvetica"/>
          <w:sz w:val="28"/>
          <w:szCs w:val="28"/>
        </w:rPr>
        <w:t>Give me my robe. Put on my crown. I have // Immortal longings in me</w:t>
      </w:r>
      <w:ins w:id="203" w:author="Michael Thomas" w:date="2019-05-02T17:43:00Z">
        <w:r>
          <w:rPr>
            <w:rFonts w:ascii="Helvetica" w:hAnsi="Helvetica" w:cs="Helvetica"/>
            <w:sz w:val="28"/>
            <w:szCs w:val="28"/>
          </w:rPr>
          <w:t>.</w:t>
        </w:r>
      </w:ins>
      <w:r>
        <w:rPr>
          <w:rFonts w:ascii="Helvetica" w:hAnsi="Helvetica" w:cs="Helvetica"/>
          <w:sz w:val="28"/>
          <w:szCs w:val="28"/>
        </w:rPr>
        <w:t xml:space="preserve">’ </w:t>
      </w:r>
      <w:del w:id="204" w:author="Michael Thomas" w:date="2019-05-02T17:43:00Z">
        <w:r w:rsidRPr="001F7801" w:rsidDel="00F63D39">
          <w:rPr>
            <w:rFonts w:ascii="Helvetica" w:hAnsi="Helvetica" w:cs="Helvetica"/>
            <w:sz w:val="28"/>
            <w:szCs w:val="28"/>
          </w:rPr>
          <w:delText>.</w:delText>
        </w:r>
      </w:del>
      <w:ins w:id="205" w:author="Michael Thomas" w:date="2019-05-02T17:43:00Z">
        <w:r>
          <w:rPr>
            <w:rFonts w:ascii="Helvetica" w:hAnsi="Helvetica" w:cs="Helvetica"/>
            <w:sz w:val="28"/>
            <w:szCs w:val="28"/>
          </w:rPr>
          <w:t>(</w:t>
        </w:r>
      </w:ins>
      <w:del w:id="206" w:author="Michael Thomas" w:date="2019-05-02T17:42:00Z">
        <w:r w:rsidRPr="001F7801" w:rsidDel="00F63D39">
          <w:rPr>
            <w:rFonts w:ascii="Helvetica" w:hAnsi="Helvetica" w:cs="Helvetica"/>
            <w:sz w:val="28"/>
            <w:szCs w:val="28"/>
          </w:rPr>
          <w:delText>’</w:delText>
        </w:r>
      </w:del>
      <w:del w:id="207" w:author="Michael Thomas" w:date="2019-05-02T17:20:00Z">
        <w:r w:rsidDel="00C36A78">
          <w:rPr>
            <w:rStyle w:val="FootnoteReference"/>
            <w:rFonts w:ascii="Helvetica" w:hAnsi="Helvetica" w:cs="Helvetica"/>
            <w:sz w:val="28"/>
            <w:szCs w:val="28"/>
          </w:rPr>
          <w:footnoteReference w:id="42"/>
        </w:r>
        <w:r w:rsidDel="00C36A78">
          <w:rPr>
            <w:rFonts w:ascii="Helvetica" w:hAnsi="Helvetica" w:cs="Helvetica"/>
            <w:sz w:val="28"/>
            <w:szCs w:val="28"/>
          </w:rPr>
          <w:delText xml:space="preserve"> </w:delText>
        </w:r>
      </w:del>
      <w:ins w:id="210" w:author="Michael Thomas" w:date="2019-05-02T17:16:00Z">
        <w:r w:rsidRPr="00364CFC">
          <w:rPr>
            <w:rFonts w:ascii="Helvetica" w:hAnsi="Helvetica" w:cs="Helvetica"/>
            <w:i/>
            <w:sz w:val="28"/>
            <w:szCs w:val="28"/>
          </w:rPr>
          <w:t>Antony</w:t>
        </w:r>
        <w:r>
          <w:rPr>
            <w:rFonts w:ascii="Helvetica" w:hAnsi="Helvetica" w:cs="Helvetica"/>
            <w:sz w:val="28"/>
            <w:szCs w:val="28"/>
          </w:rPr>
          <w:t>, V.</w:t>
        </w:r>
        <w:r w:rsidRPr="00364CFC">
          <w:rPr>
            <w:rFonts w:ascii="Helvetica" w:hAnsi="Helvetica" w:cs="Helvetica"/>
          </w:rPr>
          <w:t>II.</w:t>
        </w:r>
        <w:r>
          <w:rPr>
            <w:rFonts w:ascii="Helvetica" w:hAnsi="Helvetica" w:cs="Helvetica"/>
            <w:sz w:val="28"/>
            <w:szCs w:val="28"/>
          </w:rPr>
          <w:t>2</w:t>
        </w:r>
      </w:ins>
      <w:ins w:id="211" w:author="Michael Thomas" w:date="2019-05-02T17:17:00Z">
        <w:r>
          <w:rPr>
            <w:rFonts w:ascii="Helvetica" w:hAnsi="Helvetica" w:cs="Helvetica"/>
            <w:sz w:val="28"/>
            <w:szCs w:val="28"/>
          </w:rPr>
          <w:t>75</w:t>
        </w:r>
      </w:ins>
      <w:ins w:id="212" w:author="Michael Thomas" w:date="2019-05-02T17:16:00Z">
        <w:r>
          <w:rPr>
            <w:rFonts w:ascii="Helvetica" w:hAnsi="Helvetica" w:cs="Helvetica"/>
            <w:sz w:val="28"/>
            <w:szCs w:val="28"/>
          </w:rPr>
          <w:t>-2</w:t>
        </w:r>
      </w:ins>
      <w:ins w:id="213" w:author="Michael Thomas" w:date="2019-05-02T17:17:00Z">
        <w:r>
          <w:rPr>
            <w:rFonts w:ascii="Helvetica" w:hAnsi="Helvetica" w:cs="Helvetica"/>
            <w:sz w:val="28"/>
            <w:szCs w:val="28"/>
          </w:rPr>
          <w:t>76</w:t>
        </w:r>
      </w:ins>
      <w:ins w:id="214" w:author="Michael Thomas" w:date="2019-05-02T17:16:00Z">
        <w:r>
          <w:rPr>
            <w:rFonts w:ascii="Helvetica" w:hAnsi="Helvetica" w:cs="Helvetica"/>
            <w:sz w:val="28"/>
            <w:szCs w:val="28"/>
          </w:rPr>
          <w:t xml:space="preserve">). </w:t>
        </w:r>
      </w:ins>
      <w:r>
        <w:rPr>
          <w:rFonts w:ascii="Helvetica" w:hAnsi="Helvetica" w:cs="Helvetica"/>
          <w:sz w:val="28"/>
          <w:szCs w:val="28"/>
        </w:rPr>
        <w:t>Cleopatra’s desire for death brings her immortality. This statement may be viewed as her free will that she chooses, as she has no reason to live now. There is a sense of an emerging heroine here, by her choice to glorify her own death</w:t>
      </w:r>
      <w:ins w:id="215" w:author="Michael Thomas (0800946)" w:date="2019-05-02T01:00:00Z">
        <w:r>
          <w:rPr>
            <w:rFonts w:ascii="Helvetica" w:hAnsi="Helvetica" w:cs="Helvetica"/>
            <w:sz w:val="28"/>
            <w:szCs w:val="28"/>
          </w:rPr>
          <w:t xml:space="preserve">. </w:t>
        </w:r>
      </w:ins>
      <w:del w:id="216" w:author="Michael Thomas (0800946)" w:date="2019-05-02T01:00:00Z">
        <w:r w:rsidDel="009A1819">
          <w:rPr>
            <w:rFonts w:ascii="Helvetica" w:hAnsi="Helvetica" w:cs="Helvetica"/>
            <w:sz w:val="28"/>
            <w:szCs w:val="28"/>
          </w:rPr>
          <w:delText xml:space="preserve">; in doing so becoming immortal. </w:delText>
        </w:r>
      </w:del>
      <w:ins w:id="217" w:author="Michael Thomas (0800946)" w:date="2019-05-02T01:02:00Z">
        <w:r>
          <w:rPr>
            <w:rFonts w:ascii="Helvetica" w:hAnsi="Helvetica" w:cs="Helvetica"/>
            <w:sz w:val="28"/>
            <w:szCs w:val="28"/>
          </w:rPr>
          <w:t>Cleopatra’s</w:t>
        </w:r>
      </w:ins>
      <w:del w:id="218" w:author="Michael Thomas (0800946)" w:date="2019-05-02T01:02:00Z">
        <w:r w:rsidDel="000E13DA">
          <w:rPr>
            <w:rFonts w:ascii="Helvetica" w:hAnsi="Helvetica" w:cs="Helvetica"/>
            <w:sz w:val="28"/>
            <w:szCs w:val="28"/>
          </w:rPr>
          <w:delText>Her</w:delText>
        </w:r>
      </w:del>
      <w:r>
        <w:rPr>
          <w:rFonts w:ascii="Helvetica" w:hAnsi="Helvetica" w:cs="Helvetica"/>
          <w:sz w:val="28"/>
          <w:szCs w:val="28"/>
        </w:rPr>
        <w:t xml:space="preserve"> </w:t>
      </w:r>
      <w:ins w:id="219" w:author="Michael Thomas (0800946)" w:date="2019-05-02T01:04:00Z">
        <w:r>
          <w:rPr>
            <w:rFonts w:ascii="Helvetica" w:hAnsi="Helvetica" w:cs="Helvetica"/>
            <w:sz w:val="28"/>
            <w:szCs w:val="28"/>
          </w:rPr>
          <w:t>suicide</w:t>
        </w:r>
      </w:ins>
      <w:del w:id="220" w:author="Michael Thomas (0800946)" w:date="2019-05-02T01:04:00Z">
        <w:r w:rsidDel="00385BBE">
          <w:rPr>
            <w:rFonts w:ascii="Helvetica" w:hAnsi="Helvetica" w:cs="Helvetica"/>
            <w:sz w:val="28"/>
            <w:szCs w:val="28"/>
          </w:rPr>
          <w:delText>only real choice</w:delText>
        </w:r>
      </w:del>
      <w:r>
        <w:rPr>
          <w:rFonts w:ascii="Helvetica" w:hAnsi="Helvetica" w:cs="Helvetica"/>
          <w:sz w:val="28"/>
          <w:szCs w:val="28"/>
        </w:rPr>
        <w:t>, as Ridley argues</w:t>
      </w:r>
      <w:ins w:id="221" w:author="Michael Thomas (0800946)" w:date="2019-05-02T01:03:00Z">
        <w:r>
          <w:rPr>
            <w:rFonts w:ascii="Helvetica" w:hAnsi="Helvetica" w:cs="Helvetica"/>
          </w:rPr>
          <w:t xml:space="preserve">; </w:t>
        </w:r>
      </w:ins>
      <w:del w:id="222" w:author="Michael Thomas (0800946)" w:date="2019-05-02T01:03:00Z">
        <w:r w:rsidRPr="006D43D5" w:rsidDel="007A56D6">
          <w:rPr>
            <w:rFonts w:ascii="Helvetica" w:hAnsi="Helvetica" w:cs="Helvetica"/>
            <w:sz w:val="28"/>
            <w:szCs w:val="28"/>
          </w:rPr>
          <w:delText xml:space="preserve">: </w:delText>
        </w:r>
      </w:del>
    </w:p>
    <w:p w14:paraId="24E3D82D" w14:textId="77777777" w:rsidR="00673AE5" w:rsidRPr="00026247" w:rsidDel="007A56D6" w:rsidRDefault="00673AE5" w:rsidP="00673AE5">
      <w:pPr>
        <w:spacing w:line="360" w:lineRule="auto"/>
        <w:ind w:firstLine="720"/>
        <w:jc w:val="both"/>
        <w:rPr>
          <w:del w:id="223" w:author="Michael Thomas (0800946)" w:date="2019-05-02T01:03:00Z"/>
          <w:rFonts w:ascii="Helvetica" w:hAnsi="Helvetica" w:cs="Helvetica"/>
          <w:sz w:val="28"/>
          <w:szCs w:val="28"/>
        </w:rPr>
      </w:pPr>
    </w:p>
    <w:p w14:paraId="53E8EE78" w14:textId="77777777" w:rsidR="00673AE5" w:rsidRPr="007A56D6" w:rsidDel="00770BBD" w:rsidRDefault="00673AE5">
      <w:pPr>
        <w:spacing w:line="360" w:lineRule="auto"/>
        <w:ind w:firstLine="720"/>
        <w:jc w:val="both"/>
        <w:rPr>
          <w:del w:id="224" w:author="Michael Thomas (0800946)" w:date="2019-05-02T01:04:00Z"/>
          <w:rFonts w:ascii="Helvetica" w:hAnsi="Helvetica" w:cs="Helvetica"/>
          <w:sz w:val="28"/>
          <w:szCs w:val="28"/>
          <w:rPrChange w:id="225" w:author="Michael Thomas (0800946)" w:date="2019-05-02T01:03:00Z">
            <w:rPr>
              <w:del w:id="226" w:author="Michael Thomas (0800946)" w:date="2019-05-02T01:04:00Z"/>
              <w:rFonts w:ascii="Helvetica" w:hAnsi="Helvetica" w:cs="Helvetica"/>
            </w:rPr>
          </w:rPrChange>
        </w:rPr>
        <w:pPrChange w:id="227" w:author="Michael Thomas (0800946)" w:date="2019-05-02T01:03:00Z">
          <w:pPr>
            <w:spacing w:line="360" w:lineRule="auto"/>
            <w:ind w:left="1440"/>
            <w:jc w:val="both"/>
          </w:pPr>
        </w:pPrChange>
      </w:pPr>
      <w:ins w:id="228" w:author="Michael Thomas (0800946)" w:date="2019-05-02T01:03:00Z">
        <w:r w:rsidRPr="007A56D6">
          <w:rPr>
            <w:rFonts w:ascii="Helvetica" w:hAnsi="Helvetica" w:cs="Helvetica"/>
            <w:sz w:val="28"/>
            <w:szCs w:val="28"/>
            <w:rPrChange w:id="229" w:author="Michael Thomas (0800946)" w:date="2019-05-02T01:03:00Z">
              <w:rPr>
                <w:rFonts w:ascii="Helvetica" w:hAnsi="Helvetica" w:cs="Helvetica"/>
              </w:rPr>
            </w:rPrChange>
          </w:rPr>
          <w:t>‘</w:t>
        </w:r>
      </w:ins>
      <w:del w:id="230" w:author="Michael Thomas (0800946)" w:date="2019-05-02T01:02:00Z">
        <w:r w:rsidRPr="007A56D6" w:rsidDel="000E13DA">
          <w:rPr>
            <w:rFonts w:ascii="Helvetica" w:hAnsi="Helvetica" w:cs="Helvetica"/>
            <w:sz w:val="28"/>
            <w:szCs w:val="28"/>
            <w:rPrChange w:id="231" w:author="Michael Thomas (0800946)" w:date="2019-05-02T01:03:00Z">
              <w:rPr>
                <w:rFonts w:ascii="Helvetica" w:hAnsi="Helvetica" w:cs="Helvetica"/>
              </w:rPr>
            </w:rPrChange>
          </w:rPr>
          <w:delText xml:space="preserve">[…] the only condemnation of Cleopatra comes from herself. </w:delText>
        </w:r>
      </w:del>
      <w:del w:id="232" w:author="Michael Thomas (0800946)" w:date="2019-05-02T01:04:00Z">
        <w:r w:rsidRPr="007A56D6" w:rsidDel="00385BBE">
          <w:rPr>
            <w:rFonts w:ascii="Helvetica" w:hAnsi="Helvetica" w:cs="Helvetica"/>
            <w:sz w:val="28"/>
            <w:szCs w:val="28"/>
            <w:rPrChange w:id="233" w:author="Michael Thomas (0800946)" w:date="2019-05-02T01:03:00Z">
              <w:rPr>
                <w:rFonts w:ascii="Helvetica" w:hAnsi="Helvetica" w:cs="Helvetica"/>
              </w:rPr>
            </w:rPrChange>
          </w:rPr>
          <w:delText>Moreover her suicide</w:delText>
        </w:r>
      </w:del>
      <w:ins w:id="234" w:author="Michael Thomas (0800946)" w:date="2019-05-02T01:04:00Z">
        <w:r>
          <w:rPr>
            <w:rFonts w:ascii="Helvetica" w:hAnsi="Helvetica" w:cs="Helvetica"/>
            <w:sz w:val="28"/>
            <w:szCs w:val="28"/>
          </w:rPr>
          <w:t>[…]</w:t>
        </w:r>
      </w:ins>
      <w:r w:rsidRPr="007A56D6">
        <w:rPr>
          <w:rFonts w:ascii="Helvetica" w:hAnsi="Helvetica" w:cs="Helvetica"/>
          <w:sz w:val="28"/>
          <w:szCs w:val="28"/>
          <w:rPrChange w:id="235" w:author="Michael Thomas (0800946)" w:date="2019-05-02T01:03:00Z">
            <w:rPr>
              <w:rFonts w:ascii="Helvetica" w:hAnsi="Helvetica" w:cs="Helvetica"/>
            </w:rPr>
          </w:rPrChange>
        </w:rPr>
        <w:t xml:space="preserve"> is motivated not, as in Plutarch and Shakespeare, by a desire to avoid public humiliation but by a simple, passionate wish to be reunited in death with her lover.</w:t>
      </w:r>
      <w:ins w:id="236" w:author="Michael Thomas (0800946)" w:date="2019-05-02T01:03:00Z">
        <w:r w:rsidRPr="007A56D6">
          <w:rPr>
            <w:rFonts w:ascii="Helvetica" w:hAnsi="Helvetica" w:cs="Helvetica"/>
            <w:sz w:val="28"/>
            <w:szCs w:val="28"/>
            <w:rPrChange w:id="237" w:author="Michael Thomas (0800946)" w:date="2019-05-02T01:03:00Z">
              <w:rPr>
                <w:rFonts w:ascii="Helvetica" w:hAnsi="Helvetica" w:cs="Helvetica"/>
              </w:rPr>
            </w:rPrChange>
          </w:rPr>
          <w:t>’</w:t>
        </w:r>
      </w:ins>
      <w:r w:rsidRPr="007A56D6">
        <w:rPr>
          <w:rStyle w:val="FootnoteReference"/>
          <w:rFonts w:ascii="Helvetica" w:hAnsi="Helvetica" w:cs="Helvetica"/>
          <w:sz w:val="28"/>
          <w:szCs w:val="28"/>
          <w:rPrChange w:id="238" w:author="Michael Thomas (0800946)" w:date="2019-05-02T01:03:00Z">
            <w:rPr>
              <w:rStyle w:val="FootnoteReference"/>
              <w:rFonts w:ascii="Helvetica" w:hAnsi="Helvetica" w:cs="Helvetica"/>
            </w:rPr>
          </w:rPrChange>
        </w:rPr>
        <w:footnoteReference w:id="43"/>
      </w:r>
    </w:p>
    <w:p w14:paraId="2A114D4F" w14:textId="77777777" w:rsidR="00673AE5" w:rsidRPr="0005649A" w:rsidRDefault="00673AE5">
      <w:pPr>
        <w:spacing w:line="360" w:lineRule="auto"/>
        <w:ind w:firstLine="720"/>
        <w:jc w:val="both"/>
        <w:rPr>
          <w:rFonts w:ascii="Helvetica" w:hAnsi="Helvetica" w:cs="Helvetica"/>
        </w:rPr>
        <w:pPrChange w:id="239" w:author="Michael Thomas (0800946)" w:date="2019-05-02T01:04:00Z">
          <w:pPr>
            <w:spacing w:line="360" w:lineRule="auto"/>
            <w:ind w:left="1440"/>
            <w:jc w:val="both"/>
          </w:pPr>
        </w:pPrChange>
      </w:pPr>
    </w:p>
    <w:p w14:paraId="74CF8FC3" w14:textId="77777777" w:rsidR="00673AE5" w:rsidRPr="00BC4E1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Cleopatra, in this play, is not subjected to the shame culture that Lucrece is subjected to, but nevertheless, she still exists in that same culture. The reasons for each of these two women to take their own lives </w:t>
      </w:r>
      <w:ins w:id="240" w:author="Michael Thomas (0800946)" w:date="2019-05-01T23:58:00Z">
        <w:r>
          <w:rPr>
            <w:rFonts w:ascii="Helvetica" w:hAnsi="Helvetica" w:cs="Helvetica"/>
            <w:sz w:val="28"/>
            <w:szCs w:val="28"/>
          </w:rPr>
          <w:t xml:space="preserve">are </w:t>
        </w:r>
      </w:ins>
      <w:del w:id="241" w:author="Michael Thomas (0800946)" w:date="2019-05-01T23:58:00Z">
        <w:r w:rsidDel="00F01229">
          <w:rPr>
            <w:rFonts w:ascii="Helvetica" w:hAnsi="Helvetica" w:cs="Helvetica"/>
            <w:sz w:val="28"/>
            <w:szCs w:val="28"/>
          </w:rPr>
          <w:delText xml:space="preserve">is </w:delText>
        </w:r>
      </w:del>
      <w:r>
        <w:rPr>
          <w:rFonts w:ascii="Helvetica" w:hAnsi="Helvetica" w:cs="Helvetica"/>
          <w:sz w:val="28"/>
          <w:szCs w:val="28"/>
        </w:rPr>
        <w:t>different because of the circumstances. Lucrece wanted to kill herself to avoid the shame of society for herself, her husband, and her family. Cleopatra wants to kill herself to join her lover, not out of fear of shame. Cleopatra invites her own death, as Case argues; ‘</w:t>
      </w:r>
      <w:r w:rsidRPr="00BC4E15">
        <w:rPr>
          <w:rFonts w:ascii="Helvetica" w:hAnsi="Helvetica" w:cs="Helvetica"/>
          <w:sz w:val="28"/>
          <w:szCs w:val="28"/>
        </w:rPr>
        <w:t>[…] expressions on the part of Cleopatra of determination to die, which rest as much or more on the desire not to outlive Antony as on the unwillingness to endure ignominy.</w:t>
      </w:r>
      <w:r>
        <w:rPr>
          <w:rFonts w:ascii="Helvetica" w:hAnsi="Helvetica" w:cs="Helvetica"/>
          <w:sz w:val="28"/>
          <w:szCs w:val="28"/>
        </w:rPr>
        <w:t>’</w:t>
      </w:r>
      <w:r w:rsidRPr="00BC4E15">
        <w:rPr>
          <w:rStyle w:val="FootnoteReference"/>
          <w:rFonts w:ascii="Helvetica" w:hAnsi="Helvetica" w:cs="Helvetica"/>
          <w:sz w:val="28"/>
          <w:szCs w:val="28"/>
        </w:rPr>
        <w:footnoteReference w:id="44"/>
      </w:r>
    </w:p>
    <w:p w14:paraId="59CB114B" w14:textId="77777777" w:rsidR="00673AE5" w:rsidRPr="00013C9A" w:rsidRDefault="00673AE5" w:rsidP="00673AE5">
      <w:pPr>
        <w:spacing w:line="360" w:lineRule="auto"/>
        <w:jc w:val="both"/>
        <w:rPr>
          <w:rFonts w:ascii="Helvetica" w:hAnsi="Helvetica" w:cs="Helvetica"/>
          <w:sz w:val="28"/>
          <w:szCs w:val="28"/>
        </w:rPr>
      </w:pPr>
      <w:r>
        <w:rPr>
          <w:rFonts w:ascii="Helvetica" w:hAnsi="Helvetica" w:cs="Helvetica"/>
          <w:sz w:val="28"/>
          <w:szCs w:val="28"/>
        </w:rPr>
        <w:tab/>
        <w:t>Cleopatra as opposed to Lucrece, may have been able to live through the shame of losing her empire and her lover’s death at war. There does not appear to be an indication of her wanting to die because of the consequence of shame she has endured. It is her love for Antony that she welcomes death, as she says:</w:t>
      </w:r>
    </w:p>
    <w:p w14:paraId="5E6341FC" w14:textId="77777777" w:rsidR="00673AE5" w:rsidRDefault="00673AE5" w:rsidP="00673AE5">
      <w:pPr>
        <w:spacing w:line="360" w:lineRule="auto"/>
        <w:ind w:left="1440"/>
        <w:jc w:val="both"/>
        <w:rPr>
          <w:rFonts w:ascii="Helvetica" w:hAnsi="Helvetica" w:cs="Helvetica"/>
        </w:rPr>
      </w:pPr>
    </w:p>
    <w:p w14:paraId="20E7554A"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lastRenderedPageBreak/>
        <w:t>That so she died; for her physician tells me</w:t>
      </w:r>
      <w:r>
        <w:rPr>
          <w:rFonts w:ascii="Helvetica" w:hAnsi="Helvetica" w:cs="Helvetica"/>
        </w:rPr>
        <w:t xml:space="preserve"> </w:t>
      </w:r>
    </w:p>
    <w:p w14:paraId="65BFAB35"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 xml:space="preserve">She hath pursued conclusions infinite </w:t>
      </w:r>
    </w:p>
    <w:p w14:paraId="0517FA5B"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Of easy ways to die. Take up her bed;</w:t>
      </w:r>
    </w:p>
    <w:p w14:paraId="03EC3055"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 xml:space="preserve">And bear her women from the monument: </w:t>
      </w:r>
    </w:p>
    <w:p w14:paraId="1706D3FF"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 xml:space="preserve">She shall be buried by her Antony: […] </w:t>
      </w:r>
    </w:p>
    <w:p w14:paraId="7BFF8A11" w14:textId="77777777" w:rsidR="00673AE5" w:rsidRDefault="00673AE5" w:rsidP="00673AE5">
      <w:pPr>
        <w:spacing w:line="360" w:lineRule="auto"/>
        <w:ind w:left="1440"/>
        <w:jc w:val="both"/>
        <w:rPr>
          <w:rFonts w:ascii="Helvetica" w:hAnsi="Helvetica" w:cs="Helvetica"/>
        </w:rPr>
      </w:pPr>
      <w:r w:rsidRPr="003C045A">
        <w:rPr>
          <w:rFonts w:ascii="Helvetica" w:hAnsi="Helvetica" w:cs="Helvetica"/>
        </w:rPr>
        <w:t xml:space="preserve">and their story is </w:t>
      </w:r>
    </w:p>
    <w:p w14:paraId="1560A35E" w14:textId="77777777" w:rsidR="00673AE5" w:rsidRDefault="00673AE5">
      <w:pPr>
        <w:spacing w:line="360" w:lineRule="auto"/>
        <w:ind w:left="1440" w:firstLine="720"/>
        <w:jc w:val="both"/>
        <w:rPr>
          <w:rFonts w:ascii="Helvetica" w:hAnsi="Helvetica" w:cs="Helvetica"/>
        </w:rPr>
        <w:pPrChange w:id="242" w:author="Michael Thomas (0800946)" w:date="2019-05-02T00:22:00Z">
          <w:pPr>
            <w:spacing w:line="360" w:lineRule="auto"/>
            <w:ind w:left="1440"/>
            <w:jc w:val="both"/>
          </w:pPr>
        </w:pPrChange>
      </w:pPr>
      <w:r w:rsidRPr="003C045A">
        <w:rPr>
          <w:rFonts w:ascii="Helvetica" w:hAnsi="Helvetica" w:cs="Helvetica"/>
        </w:rPr>
        <w:t xml:space="preserve">No less in pity than his glory which </w:t>
      </w:r>
    </w:p>
    <w:p w14:paraId="376803EC" w14:textId="168513CB" w:rsidR="00673AE5" w:rsidRPr="003C045A" w:rsidRDefault="00673AE5">
      <w:pPr>
        <w:spacing w:line="360" w:lineRule="auto"/>
        <w:ind w:left="1440" w:firstLine="720"/>
        <w:jc w:val="both"/>
        <w:rPr>
          <w:rFonts w:ascii="Helvetica" w:hAnsi="Helvetica" w:cs="Helvetica"/>
        </w:rPr>
        <w:pPrChange w:id="243" w:author="Michael Thomas (0800946)" w:date="2019-05-02T00:22:00Z">
          <w:pPr>
            <w:spacing w:line="360" w:lineRule="auto"/>
            <w:ind w:left="1440"/>
            <w:jc w:val="both"/>
          </w:pPr>
        </w:pPrChange>
      </w:pPr>
      <w:r w:rsidRPr="003C045A">
        <w:rPr>
          <w:rFonts w:ascii="Helvetica" w:hAnsi="Helvetica" w:cs="Helvetica"/>
        </w:rPr>
        <w:t>Brought them to be lamented.</w:t>
      </w:r>
      <w:ins w:id="244" w:author="Michael Thomas" w:date="2019-05-02T17:41:00Z">
        <w:r>
          <w:rPr>
            <w:rFonts w:ascii="Helvetica" w:hAnsi="Helvetica" w:cs="Helvetica"/>
          </w:rPr>
          <w:t xml:space="preserve"> (</w:t>
        </w:r>
      </w:ins>
      <w:del w:id="245" w:author="Michael Thomas" w:date="2019-05-02T17:40:00Z">
        <w:r w:rsidRPr="003C045A" w:rsidDel="00B42B99">
          <w:rPr>
            <w:rStyle w:val="FootnoteReference"/>
            <w:rFonts w:ascii="Helvetica" w:hAnsi="Helvetica" w:cs="Helvetica"/>
          </w:rPr>
          <w:footnoteReference w:id="45"/>
        </w:r>
      </w:del>
      <w:ins w:id="248" w:author="Michael Thomas" w:date="2019-05-02T17:36:00Z">
        <w:r w:rsidRPr="00A13F8B">
          <w:rPr>
            <w:rFonts w:ascii="Helvetica" w:hAnsi="Helvetica" w:cs="Helvetica"/>
            <w:i/>
            <w:rPrChange w:id="249" w:author="Michael Thomas" w:date="2019-05-02T17:36:00Z">
              <w:rPr>
                <w:rFonts w:ascii="Helvetica" w:hAnsi="Helvetica" w:cs="Helvetica"/>
                <w:i/>
                <w:sz w:val="28"/>
                <w:szCs w:val="28"/>
              </w:rPr>
            </w:rPrChange>
          </w:rPr>
          <w:t>Antony</w:t>
        </w:r>
        <w:r w:rsidRPr="00A13F8B">
          <w:rPr>
            <w:rFonts w:ascii="Helvetica" w:hAnsi="Helvetica" w:cs="Helvetica"/>
            <w:rPrChange w:id="250" w:author="Michael Thomas" w:date="2019-05-02T17:36:00Z">
              <w:rPr>
                <w:rFonts w:ascii="Helvetica" w:hAnsi="Helvetica" w:cs="Helvetica"/>
                <w:sz w:val="28"/>
                <w:szCs w:val="28"/>
              </w:rPr>
            </w:rPrChange>
          </w:rPr>
          <w:t>, V.</w:t>
        </w:r>
        <w:r w:rsidRPr="00A13F8B">
          <w:rPr>
            <w:rFonts w:ascii="Helvetica" w:hAnsi="Helvetica" w:cs="Helvetica"/>
            <w:sz w:val="18"/>
            <w:szCs w:val="18"/>
            <w:rPrChange w:id="251" w:author="Michael Thomas" w:date="2019-05-02T17:36:00Z">
              <w:rPr>
                <w:rFonts w:ascii="Helvetica" w:hAnsi="Helvetica" w:cs="Helvetica"/>
              </w:rPr>
            </w:rPrChange>
          </w:rPr>
          <w:t>II</w:t>
        </w:r>
        <w:r w:rsidRPr="006D43D5">
          <w:rPr>
            <w:rFonts w:ascii="Helvetica" w:hAnsi="Helvetica" w:cs="Helvetica"/>
          </w:rPr>
          <w:t>.</w:t>
        </w:r>
        <w:r w:rsidRPr="00A13F8B">
          <w:rPr>
            <w:rFonts w:ascii="Helvetica" w:hAnsi="Helvetica" w:cs="Helvetica"/>
            <w:rPrChange w:id="252" w:author="Michael Thomas" w:date="2019-05-02T17:36:00Z">
              <w:rPr>
                <w:rFonts w:ascii="Helvetica" w:hAnsi="Helvetica" w:cs="Helvetica"/>
                <w:sz w:val="28"/>
                <w:szCs w:val="28"/>
              </w:rPr>
            </w:rPrChange>
          </w:rPr>
          <w:t>3</w:t>
        </w:r>
      </w:ins>
      <w:ins w:id="253" w:author="Michael Thomas" w:date="2019-05-02T17:40:00Z">
        <w:r>
          <w:rPr>
            <w:rFonts w:ascii="Helvetica" w:hAnsi="Helvetica" w:cs="Helvetica"/>
          </w:rPr>
          <w:t>48</w:t>
        </w:r>
      </w:ins>
      <w:r w:rsidR="00261C2F">
        <w:rPr>
          <w:rFonts w:ascii="Helvetica" w:hAnsi="Helvetica" w:cs="Helvetica"/>
        </w:rPr>
        <w:t>-</w:t>
      </w:r>
      <w:ins w:id="254" w:author="Michael Thomas" w:date="2019-05-02T17:36:00Z">
        <w:r w:rsidRPr="00A13F8B">
          <w:rPr>
            <w:rFonts w:ascii="Helvetica" w:hAnsi="Helvetica" w:cs="Helvetica"/>
            <w:rPrChange w:id="255" w:author="Michael Thomas" w:date="2019-05-02T17:36:00Z">
              <w:rPr>
                <w:rFonts w:ascii="Helvetica" w:hAnsi="Helvetica" w:cs="Helvetica"/>
                <w:sz w:val="28"/>
                <w:szCs w:val="28"/>
              </w:rPr>
            </w:rPrChange>
          </w:rPr>
          <w:t>3</w:t>
        </w:r>
      </w:ins>
      <w:ins w:id="256" w:author="Michael Thomas" w:date="2019-05-02T17:40:00Z">
        <w:r>
          <w:rPr>
            <w:rFonts w:ascii="Helvetica" w:hAnsi="Helvetica" w:cs="Helvetica"/>
          </w:rPr>
          <w:t>57</w:t>
        </w:r>
      </w:ins>
      <w:ins w:id="257" w:author="Michael Thomas" w:date="2019-05-02T17:36:00Z">
        <w:r w:rsidRPr="00A13F8B">
          <w:rPr>
            <w:rFonts w:ascii="Helvetica" w:hAnsi="Helvetica" w:cs="Helvetica"/>
            <w:rPrChange w:id="258" w:author="Michael Thomas" w:date="2019-05-02T17:36:00Z">
              <w:rPr>
                <w:rFonts w:ascii="Helvetica" w:hAnsi="Helvetica" w:cs="Helvetica"/>
                <w:sz w:val="28"/>
                <w:szCs w:val="28"/>
              </w:rPr>
            </w:rPrChange>
          </w:rPr>
          <w:t>).</w:t>
        </w:r>
      </w:ins>
    </w:p>
    <w:p w14:paraId="2C6B461C" w14:textId="77777777" w:rsidR="00673AE5" w:rsidRDefault="00673AE5" w:rsidP="00673AE5">
      <w:pPr>
        <w:rPr>
          <w:rFonts w:ascii="Helvetica" w:hAnsi="Helvetica" w:cs="Helvetica"/>
          <w:sz w:val="28"/>
          <w:szCs w:val="28"/>
        </w:rPr>
      </w:pPr>
    </w:p>
    <w:p w14:paraId="2A6D5DB1"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Antony and Cleopatra’s dual suicide</w:t>
      </w:r>
      <w:del w:id="259" w:author="Peter Mitchell" w:date="2019-04-29T21:17:00Z">
        <w:r w:rsidDel="005F1BA7">
          <w:rPr>
            <w:rFonts w:ascii="Helvetica" w:hAnsi="Helvetica" w:cs="Helvetica"/>
            <w:sz w:val="28"/>
            <w:szCs w:val="28"/>
          </w:rPr>
          <w:delText>s</w:delText>
        </w:r>
      </w:del>
      <w:r>
        <w:rPr>
          <w:rFonts w:ascii="Helvetica" w:hAnsi="Helvetica" w:cs="Helvetica"/>
          <w:sz w:val="28"/>
          <w:szCs w:val="28"/>
        </w:rPr>
        <w:t xml:space="preserve"> bears the story of a classic love tragedy yet, In the end, the reader feels some joy for Cleopatra’s magnificent death. Her reasons for her death remain ambivalent, as Ridley says; ‘Her final act may be seen, as she wants us to see it, as a supreme and glorious sacrifice or as an extreme self-indulgence.</w:t>
      </w:r>
      <w:r>
        <w:rPr>
          <w:rStyle w:val="FootnoteReference"/>
          <w:rFonts w:ascii="Helvetica" w:hAnsi="Helvetica" w:cs="Helvetica"/>
          <w:sz w:val="28"/>
          <w:szCs w:val="28"/>
        </w:rPr>
        <w:footnoteReference w:id="46"/>
      </w:r>
      <w:r>
        <w:rPr>
          <w:rFonts w:ascii="Helvetica" w:hAnsi="Helvetica" w:cs="Helvetica"/>
          <w:sz w:val="28"/>
          <w:szCs w:val="28"/>
        </w:rPr>
        <w:t xml:space="preserve"> </w:t>
      </w:r>
    </w:p>
    <w:p w14:paraId="40B007A6" w14:textId="77777777"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 xml:space="preserve">Cleopatra’s strong enthusiasm to die raises the question not </w:t>
      </w:r>
      <w:ins w:id="260" w:author="Peter Mitchell" w:date="2019-04-29T21:19:00Z">
        <w:r>
          <w:rPr>
            <w:rFonts w:ascii="Helvetica" w:hAnsi="Helvetica" w:cs="Helvetica"/>
            <w:sz w:val="28"/>
            <w:szCs w:val="28"/>
          </w:rPr>
          <w:t xml:space="preserve">as </w:t>
        </w:r>
      </w:ins>
      <w:r>
        <w:rPr>
          <w:rFonts w:ascii="Helvetica" w:hAnsi="Helvetica" w:cs="Helvetica"/>
          <w:sz w:val="28"/>
          <w:szCs w:val="28"/>
        </w:rPr>
        <w:t xml:space="preserve">to why she wants to die, but why she wants to die so badly. There is a sense in which the reader gets the impression that she will transcend to another dimension, </w:t>
      </w:r>
      <w:proofErr w:type="spellStart"/>
      <w:r>
        <w:rPr>
          <w:rFonts w:ascii="Helvetica" w:hAnsi="Helvetica" w:cs="Helvetica"/>
          <w:sz w:val="28"/>
          <w:szCs w:val="28"/>
        </w:rPr>
        <w:t>Nochimson</w:t>
      </w:r>
      <w:proofErr w:type="spellEnd"/>
      <w:r>
        <w:rPr>
          <w:rFonts w:ascii="Helvetica" w:hAnsi="Helvetica" w:cs="Helvetica"/>
          <w:sz w:val="28"/>
          <w:szCs w:val="28"/>
        </w:rPr>
        <w:t xml:space="preserve"> argues: </w:t>
      </w:r>
    </w:p>
    <w:p w14:paraId="3C22358F" w14:textId="77777777" w:rsidR="00673AE5" w:rsidRDefault="00673AE5" w:rsidP="00673AE5">
      <w:pPr>
        <w:spacing w:line="360" w:lineRule="auto"/>
        <w:jc w:val="both"/>
        <w:rPr>
          <w:rFonts w:ascii="Helvetica" w:hAnsi="Helvetica" w:cs="Helvetica"/>
          <w:sz w:val="28"/>
          <w:szCs w:val="28"/>
        </w:rPr>
      </w:pPr>
    </w:p>
    <w:p w14:paraId="076D8904" w14:textId="77777777" w:rsidR="00673AE5" w:rsidRPr="00680530" w:rsidRDefault="00673AE5" w:rsidP="00673AE5">
      <w:pPr>
        <w:spacing w:line="360" w:lineRule="auto"/>
        <w:ind w:left="1440"/>
        <w:jc w:val="both"/>
        <w:rPr>
          <w:rFonts w:ascii="Helvetica" w:hAnsi="Helvetica" w:cs="Helvetica"/>
        </w:rPr>
      </w:pPr>
      <w:r w:rsidRPr="00680530">
        <w:rPr>
          <w:rFonts w:ascii="Helvetica" w:hAnsi="Helvetica" w:cs="Helvetica"/>
        </w:rPr>
        <w:t>Cleopatra is saying here that, since all human beings are subject to Fortune, Caesar is no better off than she and Antony are-consequently that life for all people consists of eating dung and that the only way to achieve greatness is to master Fortune by committing suicide.</w:t>
      </w:r>
      <w:r w:rsidRPr="00680530">
        <w:rPr>
          <w:rStyle w:val="FootnoteReference"/>
          <w:rFonts w:ascii="Helvetica" w:hAnsi="Helvetica" w:cs="Helvetica"/>
        </w:rPr>
        <w:footnoteReference w:id="47"/>
      </w:r>
    </w:p>
    <w:p w14:paraId="102E1EAB" w14:textId="77777777" w:rsidR="00673AE5" w:rsidRDefault="00673AE5" w:rsidP="00673AE5">
      <w:pPr>
        <w:ind w:left="720"/>
        <w:rPr>
          <w:rFonts w:ascii="Helvetica" w:hAnsi="Helvetica" w:cs="Helvetica"/>
          <w:b/>
          <w:sz w:val="28"/>
          <w:szCs w:val="28"/>
        </w:rPr>
      </w:pPr>
    </w:p>
    <w:p w14:paraId="545B5325" w14:textId="77777777" w:rsidR="00673AE5" w:rsidRDefault="00673AE5" w:rsidP="00673AE5">
      <w:pPr>
        <w:spacing w:line="360" w:lineRule="auto"/>
        <w:ind w:firstLine="720"/>
        <w:jc w:val="both"/>
        <w:rPr>
          <w:rFonts w:ascii="Helvetica" w:hAnsi="Helvetica" w:cs="Helvetica"/>
          <w:sz w:val="28"/>
          <w:szCs w:val="28"/>
        </w:rPr>
      </w:pPr>
      <w:ins w:id="261" w:author="Michael Thomas (0800946)" w:date="2019-05-02T00:00:00Z">
        <w:r>
          <w:rPr>
            <w:rFonts w:ascii="Helvetica" w:hAnsi="Helvetica" w:cs="Helvetica"/>
            <w:sz w:val="28"/>
            <w:szCs w:val="28"/>
          </w:rPr>
          <w:t>B</w:t>
        </w:r>
      </w:ins>
      <w:del w:id="262" w:author="Michael Thomas (0800946)" w:date="2019-05-02T00:00:00Z">
        <w:r w:rsidDel="00E16CA3">
          <w:rPr>
            <w:rFonts w:ascii="Helvetica" w:hAnsi="Helvetica" w:cs="Helvetica"/>
            <w:sz w:val="28"/>
            <w:szCs w:val="28"/>
          </w:rPr>
          <w:delText xml:space="preserve">For Cleopatra to commit suicide, she </w:delText>
        </w:r>
      </w:del>
      <w:ins w:id="263" w:author="Michael Thomas (0800946)" w:date="2019-05-01T23:59:00Z">
        <w:r>
          <w:rPr>
            <w:rFonts w:ascii="Helvetica" w:hAnsi="Helvetica" w:cs="Helvetica"/>
            <w:sz w:val="28"/>
            <w:szCs w:val="28"/>
          </w:rPr>
          <w:t xml:space="preserve">y </w:t>
        </w:r>
      </w:ins>
      <w:ins w:id="264" w:author="Michael Thomas (0800946)" w:date="2019-05-02T00:00:00Z">
        <w:r>
          <w:rPr>
            <w:rFonts w:ascii="Helvetica" w:hAnsi="Helvetica" w:cs="Helvetica"/>
            <w:sz w:val="28"/>
            <w:szCs w:val="28"/>
          </w:rPr>
          <w:t>committing</w:t>
        </w:r>
      </w:ins>
      <w:ins w:id="265" w:author="Michael Thomas (0800946)" w:date="2019-05-01T23:59:00Z">
        <w:r>
          <w:rPr>
            <w:rFonts w:ascii="Helvetica" w:hAnsi="Helvetica" w:cs="Helvetica"/>
            <w:sz w:val="28"/>
            <w:szCs w:val="28"/>
          </w:rPr>
          <w:t xml:space="preserve"> suicide, </w:t>
        </w:r>
      </w:ins>
      <w:ins w:id="266" w:author="Michael Thomas (0800946)" w:date="2019-05-02T00:00:00Z">
        <w:r>
          <w:rPr>
            <w:rFonts w:ascii="Helvetica" w:hAnsi="Helvetica" w:cs="Helvetica"/>
            <w:sz w:val="28"/>
            <w:szCs w:val="28"/>
          </w:rPr>
          <w:t xml:space="preserve">Cleopatra </w:t>
        </w:r>
      </w:ins>
      <w:r>
        <w:rPr>
          <w:rFonts w:ascii="Helvetica" w:hAnsi="Helvetica" w:cs="Helvetica"/>
          <w:sz w:val="28"/>
          <w:szCs w:val="28"/>
        </w:rPr>
        <w:t xml:space="preserve">can ascend to the same dimension that Antony is in and their love can live on forever there, not to be played with by anyone mortal again. This raises the philosophical question of what happens to the soul when the body dies.  Will Cleopatra’s soul reach its transcendental space where she </w:t>
      </w:r>
      <w:r>
        <w:rPr>
          <w:rFonts w:ascii="Helvetica" w:hAnsi="Helvetica" w:cs="Helvetica"/>
          <w:sz w:val="28"/>
          <w:szCs w:val="28"/>
        </w:rPr>
        <w:lastRenderedPageBreak/>
        <w:t xml:space="preserve">will be reunited with Antony, </w:t>
      </w:r>
      <w:del w:id="267" w:author="Peter Mitchell" w:date="2019-04-29T21:21:00Z">
        <w:r w:rsidDel="005F1BA7">
          <w:rPr>
            <w:rFonts w:ascii="Helvetica" w:hAnsi="Helvetica" w:cs="Helvetica"/>
            <w:sz w:val="28"/>
            <w:szCs w:val="28"/>
          </w:rPr>
          <w:delText xml:space="preserve">Or </w:delText>
        </w:r>
      </w:del>
      <w:ins w:id="268" w:author="Peter Mitchell" w:date="2019-04-29T21:21:00Z">
        <w:r>
          <w:rPr>
            <w:rFonts w:ascii="Helvetica" w:hAnsi="Helvetica" w:cs="Helvetica"/>
            <w:sz w:val="28"/>
            <w:szCs w:val="28"/>
          </w:rPr>
          <w:t xml:space="preserve">or will she </w:t>
        </w:r>
      </w:ins>
      <w:r>
        <w:rPr>
          <w:rFonts w:ascii="Helvetica" w:hAnsi="Helvetica" w:cs="Helvetica"/>
          <w:sz w:val="28"/>
          <w:szCs w:val="28"/>
        </w:rPr>
        <w:t>in the eyes of Church of England be condemned to hell for self-murder</w:t>
      </w:r>
      <w:del w:id="269" w:author="Peter Mitchell" w:date="2019-04-29T21:21:00Z">
        <w:r w:rsidDel="005F1BA7">
          <w:rPr>
            <w:rFonts w:ascii="Helvetica" w:hAnsi="Helvetica" w:cs="Helvetica"/>
            <w:sz w:val="28"/>
            <w:szCs w:val="28"/>
          </w:rPr>
          <w:delText>.</w:delText>
        </w:r>
      </w:del>
      <w:ins w:id="270" w:author="Peter Mitchell" w:date="2019-04-29T21:21:00Z">
        <w:r>
          <w:rPr>
            <w:rFonts w:ascii="Helvetica" w:hAnsi="Helvetica" w:cs="Helvetica"/>
            <w:sz w:val="28"/>
            <w:szCs w:val="28"/>
          </w:rPr>
          <w:t>?</w:t>
        </w:r>
      </w:ins>
    </w:p>
    <w:p w14:paraId="4E91A827" w14:textId="58145B01" w:rsidR="00673AE5" w:rsidRDefault="00673AE5" w:rsidP="00673AE5">
      <w:pPr>
        <w:spacing w:line="360" w:lineRule="auto"/>
        <w:ind w:firstLine="720"/>
        <w:jc w:val="both"/>
        <w:rPr>
          <w:rFonts w:ascii="Helvetica" w:hAnsi="Helvetica" w:cs="Helvetica"/>
          <w:sz w:val="28"/>
          <w:szCs w:val="28"/>
        </w:rPr>
      </w:pPr>
      <w:r>
        <w:rPr>
          <w:rFonts w:ascii="Helvetica" w:hAnsi="Helvetica" w:cs="Helvetica"/>
          <w:sz w:val="28"/>
          <w:szCs w:val="28"/>
        </w:rPr>
        <w:t>If the situation Cleopatra is in is examined more carefully, we can see that there is no immediate danger to her life. Although a shameful life she would lead as a prisoner, she would still be alive. Her eagerness to die and to be joined together with her lover raises a problem. Can taking your own life be justified if it is to be with your deceased lover? Cleopatra invokes no sympathy in her final moments; only an audience to her blaze of glory as she rides into death. However, for her death to be considered self-murder, there must be malicious intent</w:t>
      </w:r>
      <w:ins w:id="271" w:author="Michael Thomas (0800946)" w:date="2019-05-02T00:17:00Z">
        <w:r>
          <w:rPr>
            <w:rFonts w:ascii="Helvetica" w:hAnsi="Helvetica" w:cs="Helvetica"/>
            <w:sz w:val="28"/>
            <w:szCs w:val="28"/>
          </w:rPr>
          <w:t xml:space="preserve">, </w:t>
        </w:r>
      </w:ins>
      <w:del w:id="272" w:author="Michael Thomas (0800946)" w:date="2019-05-02T00:17:00Z">
        <w:r w:rsidDel="0048412D">
          <w:rPr>
            <w:rFonts w:ascii="Helvetica" w:hAnsi="Helvetica" w:cs="Helvetica"/>
            <w:sz w:val="28"/>
            <w:szCs w:val="28"/>
          </w:rPr>
          <w:delText xml:space="preserve">. While there is no malicious intent aimed at herself, </w:delText>
        </w:r>
      </w:del>
      <w:r>
        <w:rPr>
          <w:rFonts w:ascii="Helvetica" w:hAnsi="Helvetica" w:cs="Helvetica"/>
          <w:sz w:val="28"/>
          <w:szCs w:val="28"/>
        </w:rPr>
        <w:t xml:space="preserve">as </w:t>
      </w:r>
      <w:ins w:id="273" w:author="Michael Thomas (0800946)" w:date="2019-05-02T00:17:00Z">
        <w:r>
          <w:rPr>
            <w:rFonts w:ascii="Helvetica" w:hAnsi="Helvetica" w:cs="Helvetica"/>
            <w:sz w:val="28"/>
            <w:szCs w:val="28"/>
          </w:rPr>
          <w:t>Cleopatra</w:t>
        </w:r>
      </w:ins>
      <w:del w:id="274" w:author="Michael Thomas (0800946)" w:date="2019-05-02T00:17:00Z">
        <w:r w:rsidDel="0048412D">
          <w:rPr>
            <w:rFonts w:ascii="Helvetica" w:hAnsi="Helvetica" w:cs="Helvetica"/>
            <w:sz w:val="28"/>
            <w:szCs w:val="28"/>
          </w:rPr>
          <w:delText>she</w:delText>
        </w:r>
      </w:del>
      <w:r>
        <w:rPr>
          <w:rFonts w:ascii="Helvetica" w:hAnsi="Helvetica" w:cs="Helvetica"/>
          <w:sz w:val="28"/>
          <w:szCs w:val="28"/>
        </w:rPr>
        <w:t xml:space="preserve"> says ‘</w:t>
      </w:r>
      <w:r w:rsidRPr="00E20CE1">
        <w:rPr>
          <w:rFonts w:ascii="Helvetica" w:hAnsi="Helvetica" w:cs="Helvetica"/>
          <w:sz w:val="28"/>
          <w:szCs w:val="28"/>
        </w:rPr>
        <w:t>She hath pursued conclusions infinite // Of easy ways to die.</w:t>
      </w:r>
      <w:r>
        <w:rPr>
          <w:rFonts w:ascii="Helvetica" w:hAnsi="Helvetica" w:cs="Helvetica"/>
          <w:sz w:val="28"/>
          <w:szCs w:val="28"/>
        </w:rPr>
        <w:t>’</w:t>
      </w:r>
      <w:del w:id="275" w:author="Michael Thomas" w:date="2019-05-02T17:34:00Z">
        <w:r w:rsidDel="0086084D">
          <w:rPr>
            <w:rStyle w:val="FootnoteReference"/>
            <w:rFonts w:ascii="Helvetica" w:hAnsi="Helvetica" w:cs="Helvetica"/>
            <w:sz w:val="28"/>
            <w:szCs w:val="28"/>
          </w:rPr>
          <w:footnoteReference w:id="48"/>
        </w:r>
      </w:del>
      <w:ins w:id="278" w:author="Michael Thomas" w:date="2019-05-02T17:33:00Z">
        <w:r>
          <w:rPr>
            <w:rFonts w:ascii="Helvetica" w:hAnsi="Helvetica" w:cs="Helvetica"/>
            <w:sz w:val="28"/>
            <w:szCs w:val="28"/>
          </w:rPr>
          <w:t xml:space="preserve"> (</w:t>
        </w:r>
        <w:r w:rsidRPr="00364CFC">
          <w:rPr>
            <w:rFonts w:ascii="Helvetica" w:hAnsi="Helvetica" w:cs="Helvetica"/>
            <w:i/>
            <w:sz w:val="28"/>
            <w:szCs w:val="28"/>
          </w:rPr>
          <w:t>Antony</w:t>
        </w:r>
        <w:r>
          <w:rPr>
            <w:rFonts w:ascii="Helvetica" w:hAnsi="Helvetica" w:cs="Helvetica"/>
            <w:sz w:val="28"/>
            <w:szCs w:val="28"/>
          </w:rPr>
          <w:t>, V.</w:t>
        </w:r>
        <w:r w:rsidRPr="00364CFC">
          <w:rPr>
            <w:rFonts w:ascii="Helvetica" w:hAnsi="Helvetica" w:cs="Helvetica"/>
          </w:rPr>
          <w:t>II.</w:t>
        </w:r>
        <w:r>
          <w:rPr>
            <w:rFonts w:ascii="Helvetica" w:hAnsi="Helvetica" w:cs="Helvetica"/>
            <w:sz w:val="28"/>
            <w:szCs w:val="28"/>
          </w:rPr>
          <w:t>3</w:t>
        </w:r>
      </w:ins>
      <w:ins w:id="279" w:author="Michael Thomas" w:date="2019-05-02T17:34:00Z">
        <w:r>
          <w:rPr>
            <w:rFonts w:ascii="Helvetica" w:hAnsi="Helvetica" w:cs="Helvetica"/>
            <w:sz w:val="28"/>
            <w:szCs w:val="28"/>
          </w:rPr>
          <w:t>49</w:t>
        </w:r>
      </w:ins>
      <w:r w:rsidR="00261C2F">
        <w:rPr>
          <w:rFonts w:ascii="Helvetica" w:hAnsi="Helvetica" w:cs="Helvetica"/>
          <w:sz w:val="28"/>
          <w:szCs w:val="28"/>
        </w:rPr>
        <w:t>-</w:t>
      </w:r>
      <w:ins w:id="280" w:author="Michael Thomas" w:date="2019-05-02T17:33:00Z">
        <w:r>
          <w:rPr>
            <w:rFonts w:ascii="Helvetica" w:hAnsi="Helvetica" w:cs="Helvetica"/>
            <w:sz w:val="28"/>
            <w:szCs w:val="28"/>
          </w:rPr>
          <w:t>3</w:t>
        </w:r>
      </w:ins>
      <w:ins w:id="281" w:author="Michael Thomas" w:date="2019-05-02T17:34:00Z">
        <w:r>
          <w:rPr>
            <w:rFonts w:ascii="Helvetica" w:hAnsi="Helvetica" w:cs="Helvetica"/>
            <w:sz w:val="28"/>
            <w:szCs w:val="28"/>
          </w:rPr>
          <w:t>50</w:t>
        </w:r>
      </w:ins>
      <w:ins w:id="282" w:author="Michael Thomas" w:date="2019-05-02T17:33:00Z">
        <w:r>
          <w:rPr>
            <w:rFonts w:ascii="Helvetica" w:hAnsi="Helvetica" w:cs="Helvetica"/>
            <w:sz w:val="28"/>
            <w:szCs w:val="28"/>
          </w:rPr>
          <w:t xml:space="preserve">). </w:t>
        </w:r>
      </w:ins>
      <w:r>
        <w:rPr>
          <w:rFonts w:ascii="Helvetica" w:hAnsi="Helvetica" w:cs="Helvetica"/>
          <w:sz w:val="28"/>
          <w:szCs w:val="28"/>
        </w:rPr>
        <w:t>There is implied mali</w:t>
      </w:r>
      <w:ins w:id="283" w:author="Michael Thomas (0800946)" w:date="2019-05-02T00:00:00Z">
        <w:r>
          <w:rPr>
            <w:rFonts w:ascii="Helvetica" w:hAnsi="Helvetica" w:cs="Helvetica"/>
            <w:sz w:val="28"/>
            <w:szCs w:val="28"/>
          </w:rPr>
          <w:t>ce towards</w:t>
        </w:r>
      </w:ins>
      <w:del w:id="284" w:author="Michael Thomas (0800946)" w:date="2019-05-02T00:00:00Z">
        <w:r w:rsidDel="00E16CA3">
          <w:rPr>
            <w:rFonts w:ascii="Helvetica" w:hAnsi="Helvetica" w:cs="Helvetica"/>
            <w:sz w:val="28"/>
            <w:szCs w:val="28"/>
          </w:rPr>
          <w:delText>cious intent for</w:delText>
        </w:r>
      </w:del>
      <w:r>
        <w:rPr>
          <w:rFonts w:ascii="Helvetica" w:hAnsi="Helvetica" w:cs="Helvetica"/>
          <w:sz w:val="28"/>
          <w:szCs w:val="28"/>
        </w:rPr>
        <w:t xml:space="preserve"> the character of Caesar in her death. Cleopatra has researched the easiest ways to commit suicide and purposely asks for Caesar to be present after </w:t>
      </w:r>
      <w:ins w:id="285" w:author="Michael Thomas (0800946)" w:date="2019-05-02T00:01:00Z">
        <w:r>
          <w:rPr>
            <w:rFonts w:ascii="Helvetica" w:hAnsi="Helvetica" w:cs="Helvetica"/>
            <w:sz w:val="28"/>
            <w:szCs w:val="28"/>
          </w:rPr>
          <w:t>the snake has poisoned her</w:t>
        </w:r>
      </w:ins>
      <w:del w:id="286" w:author="Michael Thomas (0800946)" w:date="2019-05-02T00:01:00Z">
        <w:r w:rsidDel="00FD70D1">
          <w:rPr>
            <w:rFonts w:ascii="Helvetica" w:hAnsi="Helvetica" w:cs="Helvetica"/>
            <w:sz w:val="28"/>
            <w:szCs w:val="28"/>
          </w:rPr>
          <w:delText>she has had the snake poison her</w:delText>
        </w:r>
      </w:del>
      <w:r>
        <w:rPr>
          <w:rFonts w:ascii="Helvetica" w:hAnsi="Helvetica" w:cs="Helvetica"/>
          <w:sz w:val="28"/>
          <w:szCs w:val="28"/>
        </w:rPr>
        <w:t xml:space="preserve">, as she says ‘[…] O </w:t>
      </w:r>
      <w:proofErr w:type="spellStart"/>
      <w:r>
        <w:rPr>
          <w:rFonts w:ascii="Helvetica" w:hAnsi="Helvetica" w:cs="Helvetica"/>
          <w:sz w:val="28"/>
          <w:szCs w:val="28"/>
        </w:rPr>
        <w:t>couldst</w:t>
      </w:r>
      <w:proofErr w:type="spellEnd"/>
      <w:r>
        <w:rPr>
          <w:rFonts w:ascii="Helvetica" w:hAnsi="Helvetica" w:cs="Helvetica"/>
          <w:sz w:val="28"/>
          <w:szCs w:val="28"/>
        </w:rPr>
        <w:t xml:space="preserve"> thou speak, // That I might hear thee call great Caesar ass // Unpoliced!</w:t>
      </w:r>
      <w:ins w:id="287" w:author="Michael Thomas" w:date="2019-05-02T17:35:00Z">
        <w:r w:rsidDel="003C2E8E">
          <w:rPr>
            <w:rFonts w:ascii="Helvetica" w:hAnsi="Helvetica" w:cs="Helvetica"/>
            <w:sz w:val="28"/>
            <w:szCs w:val="28"/>
          </w:rPr>
          <w:t xml:space="preserve"> </w:t>
        </w:r>
        <w:r>
          <w:rPr>
            <w:rFonts w:ascii="Helvetica" w:hAnsi="Helvetica" w:cs="Helvetica"/>
            <w:sz w:val="28"/>
            <w:szCs w:val="28"/>
          </w:rPr>
          <w:t>(</w:t>
        </w:r>
      </w:ins>
      <w:del w:id="288" w:author="Michael Thomas" w:date="2019-05-02T17:35:00Z">
        <w:r w:rsidDel="003C2E8E">
          <w:rPr>
            <w:rFonts w:ascii="Helvetica" w:hAnsi="Helvetica" w:cs="Helvetica"/>
            <w:sz w:val="28"/>
            <w:szCs w:val="28"/>
          </w:rPr>
          <w:delText>’</w:delText>
        </w:r>
      </w:del>
      <w:del w:id="289" w:author="Michael Thomas" w:date="2019-05-02T17:28:00Z">
        <w:r w:rsidDel="00AE7321">
          <w:rPr>
            <w:rStyle w:val="FootnoteReference"/>
            <w:rFonts w:ascii="Helvetica" w:hAnsi="Helvetica" w:cs="Helvetica"/>
            <w:sz w:val="28"/>
            <w:szCs w:val="28"/>
          </w:rPr>
          <w:footnoteReference w:id="49"/>
        </w:r>
      </w:del>
      <w:ins w:id="292" w:author="Michael Thomas" w:date="2019-05-02T17:25:00Z">
        <w:r w:rsidRPr="00364CFC">
          <w:rPr>
            <w:rFonts w:ascii="Helvetica" w:hAnsi="Helvetica" w:cs="Helvetica"/>
            <w:i/>
            <w:sz w:val="28"/>
            <w:szCs w:val="28"/>
          </w:rPr>
          <w:t>Antony</w:t>
        </w:r>
        <w:r>
          <w:rPr>
            <w:rFonts w:ascii="Helvetica" w:hAnsi="Helvetica" w:cs="Helvetica"/>
            <w:sz w:val="28"/>
            <w:szCs w:val="28"/>
          </w:rPr>
          <w:t>, V.</w:t>
        </w:r>
        <w:r w:rsidRPr="00364CFC">
          <w:rPr>
            <w:rFonts w:ascii="Helvetica" w:hAnsi="Helvetica" w:cs="Helvetica"/>
          </w:rPr>
          <w:t>II.</w:t>
        </w:r>
      </w:ins>
      <w:ins w:id="293" w:author="Michael Thomas" w:date="2019-05-02T17:28:00Z">
        <w:r>
          <w:rPr>
            <w:rFonts w:ascii="Helvetica" w:hAnsi="Helvetica" w:cs="Helvetica"/>
            <w:sz w:val="28"/>
            <w:szCs w:val="28"/>
          </w:rPr>
          <w:t>301</w:t>
        </w:r>
      </w:ins>
      <w:r w:rsidR="00261C2F">
        <w:rPr>
          <w:rFonts w:ascii="Helvetica" w:hAnsi="Helvetica" w:cs="Helvetica"/>
          <w:sz w:val="28"/>
          <w:szCs w:val="28"/>
        </w:rPr>
        <w:t>-</w:t>
      </w:r>
      <w:ins w:id="294" w:author="Michael Thomas" w:date="2019-05-02T17:28:00Z">
        <w:r>
          <w:rPr>
            <w:rFonts w:ascii="Helvetica" w:hAnsi="Helvetica" w:cs="Helvetica"/>
            <w:sz w:val="28"/>
            <w:szCs w:val="28"/>
          </w:rPr>
          <w:t>303</w:t>
        </w:r>
      </w:ins>
      <w:ins w:id="295" w:author="Michael Thomas" w:date="2019-05-02T17:25:00Z">
        <w:r>
          <w:rPr>
            <w:rFonts w:ascii="Helvetica" w:hAnsi="Helvetica" w:cs="Helvetica"/>
            <w:sz w:val="28"/>
            <w:szCs w:val="28"/>
          </w:rPr>
          <w:t xml:space="preserve">). </w:t>
        </w:r>
      </w:ins>
      <w:r>
        <w:rPr>
          <w:rFonts w:ascii="Helvetica" w:hAnsi="Helvetica" w:cs="Helvetica"/>
          <w:sz w:val="28"/>
          <w:szCs w:val="28"/>
        </w:rPr>
        <w:t xml:space="preserve">These lines may be interpreted to have a malicious </w:t>
      </w:r>
      <w:ins w:id="296" w:author="Michael Thomas (0800946)" w:date="2019-05-02T00:01:00Z">
        <w:r>
          <w:rPr>
            <w:rFonts w:ascii="Helvetica" w:hAnsi="Helvetica" w:cs="Helvetica"/>
            <w:sz w:val="28"/>
            <w:szCs w:val="28"/>
          </w:rPr>
          <w:t xml:space="preserve">intent </w:t>
        </w:r>
      </w:ins>
      <w:del w:id="297" w:author="Michael Thomas (0800946)" w:date="2019-05-02T00:01:00Z">
        <w:r w:rsidDel="00FD70D1">
          <w:rPr>
            <w:rFonts w:ascii="Helvetica" w:hAnsi="Helvetica" w:cs="Helvetica"/>
            <w:sz w:val="28"/>
            <w:szCs w:val="28"/>
          </w:rPr>
          <w:delText xml:space="preserve">approach </w:delText>
        </w:r>
      </w:del>
      <w:r>
        <w:rPr>
          <w:rFonts w:ascii="Helvetica" w:hAnsi="Helvetica" w:cs="Helvetica"/>
          <w:sz w:val="28"/>
          <w:szCs w:val="28"/>
        </w:rPr>
        <w:t xml:space="preserve">by the insolent way in which Cleopatra summons Caesar. Does she do this so that Caesar may witness her last moments with intent for him to suffer over her death? If that is the case, then it is possible that there is malicious intent on the part of Cleopatra making the suicide self-murder from the view of the Church of England. if her death was because she wanted to be reunited with her deceased lover, and she </w:t>
      </w:r>
      <w:del w:id="298" w:author="Peter Mitchell" w:date="2019-04-29T21:24:00Z">
        <w:r w:rsidDel="000467C5">
          <w:rPr>
            <w:rFonts w:ascii="Helvetica" w:hAnsi="Helvetica" w:cs="Helvetica"/>
            <w:sz w:val="28"/>
            <w:szCs w:val="28"/>
          </w:rPr>
          <w:delText xml:space="preserve">bared </w:delText>
        </w:r>
      </w:del>
      <w:ins w:id="299" w:author="Peter Mitchell" w:date="2019-04-29T21:24:00Z">
        <w:r>
          <w:rPr>
            <w:rFonts w:ascii="Helvetica" w:hAnsi="Helvetica" w:cs="Helvetica"/>
            <w:sz w:val="28"/>
            <w:szCs w:val="28"/>
          </w:rPr>
          <w:t xml:space="preserve">bore </w:t>
        </w:r>
      </w:ins>
      <w:r>
        <w:rPr>
          <w:rFonts w:ascii="Helvetica" w:hAnsi="Helvetica" w:cs="Helvetica"/>
          <w:sz w:val="28"/>
          <w:szCs w:val="28"/>
        </w:rPr>
        <w:t>no ill will towards anyone, just the focus of being reunited with Antony, then it may be considered self-homicide instead of self-murder.</w:t>
      </w:r>
    </w:p>
    <w:p w14:paraId="44ECC7B8" w14:textId="470895F1" w:rsidR="00673AE5" w:rsidRDefault="00673AE5" w:rsidP="00673AE5">
      <w:pPr>
        <w:spacing w:line="360" w:lineRule="auto"/>
        <w:jc w:val="both"/>
        <w:rPr>
          <w:rFonts w:ascii="Helvetica" w:hAnsi="Helvetica"/>
          <w:sz w:val="28"/>
          <w:szCs w:val="28"/>
        </w:rPr>
      </w:pPr>
      <w:r>
        <w:rPr>
          <w:rFonts w:ascii="Helvetica" w:hAnsi="Helvetica" w:cs="Helvetica"/>
          <w:sz w:val="28"/>
          <w:szCs w:val="28"/>
        </w:rPr>
        <w:tab/>
        <w:t xml:space="preserve">Cleopatra and Lucrece both have made choices to end their own lives. These two women can be portrayed to be martyrs, as </w:t>
      </w:r>
      <w:proofErr w:type="spellStart"/>
      <w:r>
        <w:rPr>
          <w:rFonts w:ascii="Helvetica" w:hAnsi="Helvetica" w:cs="Helvetica"/>
          <w:sz w:val="28"/>
          <w:szCs w:val="28"/>
        </w:rPr>
        <w:t>Nochimson</w:t>
      </w:r>
      <w:proofErr w:type="spellEnd"/>
      <w:r>
        <w:rPr>
          <w:rFonts w:ascii="Helvetica" w:hAnsi="Helvetica" w:cs="Helvetica"/>
          <w:sz w:val="28"/>
          <w:szCs w:val="28"/>
        </w:rPr>
        <w:t xml:space="preserve"> argues; </w:t>
      </w:r>
      <w:r w:rsidRPr="00A151A1">
        <w:rPr>
          <w:rFonts w:ascii="Helvetica" w:hAnsi="Helvetica" w:cs="Helvetica"/>
          <w:sz w:val="28"/>
          <w:szCs w:val="28"/>
        </w:rPr>
        <w:t>‘</w:t>
      </w:r>
      <w:r w:rsidRPr="00A151A1">
        <w:rPr>
          <w:rFonts w:ascii="Helvetica" w:hAnsi="Helvetica"/>
          <w:sz w:val="28"/>
          <w:szCs w:val="28"/>
        </w:rPr>
        <w:t xml:space="preserve">Cleopatra's suicide, like the wife's in Greek </w:t>
      </w:r>
      <w:r w:rsidRPr="00A151A1">
        <w:rPr>
          <w:rFonts w:ascii="Helvetica" w:hAnsi="Helvetica"/>
          <w:sz w:val="28"/>
          <w:szCs w:val="28"/>
        </w:rPr>
        <w:lastRenderedPageBreak/>
        <w:t>tragedy, constellates death and marriage in ancient symbols of female heroism.</w:t>
      </w:r>
      <w:ins w:id="300" w:author="Michael Thomas (0800946)" w:date="2019-05-02T00:19:00Z">
        <w:r>
          <w:rPr>
            <w:rFonts w:ascii="Helvetica" w:hAnsi="Helvetica"/>
            <w:sz w:val="28"/>
            <w:szCs w:val="28"/>
          </w:rPr>
          <w:t>’</w:t>
        </w:r>
      </w:ins>
      <w:del w:id="301" w:author="Michael Thomas (0800946)" w:date="2019-05-02T00:19:00Z">
        <w:r w:rsidRPr="00A151A1" w:rsidDel="002111E8">
          <w:rPr>
            <w:rFonts w:ascii="Helvetica" w:hAnsi="Helvetica"/>
            <w:sz w:val="28"/>
            <w:szCs w:val="28"/>
          </w:rPr>
          <w:delText xml:space="preserve"> Heywood relies on a similar pattern in The Rape of Lucrece, […].’</w:delText>
        </w:r>
      </w:del>
      <w:r w:rsidRPr="00A151A1">
        <w:rPr>
          <w:rStyle w:val="FootnoteReference"/>
          <w:rFonts w:ascii="Helvetica" w:hAnsi="Helvetica"/>
          <w:sz w:val="28"/>
          <w:szCs w:val="28"/>
        </w:rPr>
        <w:footnoteReference w:id="50"/>
      </w:r>
      <w:r>
        <w:rPr>
          <w:rFonts w:ascii="Helvetica" w:hAnsi="Helvetica"/>
          <w:sz w:val="28"/>
          <w:szCs w:val="28"/>
        </w:rPr>
        <w:t xml:space="preserve"> The heroism that arises with both these women, might be an emerging form of early feminist beginnings. </w:t>
      </w:r>
    </w:p>
    <w:p w14:paraId="4AB6B8BB" w14:textId="3F2F76EE" w:rsidR="00673AE5" w:rsidRDefault="00673AE5" w:rsidP="00673AE5">
      <w:pPr>
        <w:spacing w:line="360" w:lineRule="auto"/>
        <w:jc w:val="both"/>
        <w:rPr>
          <w:rFonts w:ascii="Helvetica" w:hAnsi="Helvetica"/>
          <w:sz w:val="28"/>
          <w:szCs w:val="28"/>
        </w:rPr>
      </w:pPr>
      <w:r>
        <w:rPr>
          <w:rFonts w:ascii="Helvetica" w:hAnsi="Helvetica"/>
          <w:sz w:val="28"/>
          <w:szCs w:val="28"/>
        </w:rPr>
        <w:tab/>
        <w:t xml:space="preserve">The </w:t>
      </w:r>
      <w:r w:rsidR="009B4007">
        <w:rPr>
          <w:rFonts w:ascii="Helvetica" w:hAnsi="Helvetica"/>
          <w:sz w:val="28"/>
          <w:szCs w:val="28"/>
        </w:rPr>
        <w:t>C</w:t>
      </w:r>
      <w:r>
        <w:rPr>
          <w:rFonts w:ascii="Helvetica" w:hAnsi="Helvetica"/>
          <w:sz w:val="28"/>
          <w:szCs w:val="28"/>
        </w:rPr>
        <w:t xml:space="preserve">hurch of England would have treated both the </w:t>
      </w:r>
      <w:r w:rsidR="00575996">
        <w:rPr>
          <w:rFonts w:ascii="Helvetica" w:hAnsi="Helvetica"/>
          <w:sz w:val="28"/>
          <w:szCs w:val="28"/>
        </w:rPr>
        <w:t>deaths</w:t>
      </w:r>
      <w:r>
        <w:rPr>
          <w:rFonts w:ascii="Helvetica" w:hAnsi="Helvetica"/>
          <w:sz w:val="28"/>
          <w:szCs w:val="28"/>
        </w:rPr>
        <w:t xml:space="preserve"> of Lucrece and Cleopatra as self-murder. While exploring the reasons behind the deaths, it can be judged that these deaths did not deserve to be labelled as self-murder or treated as equally. There is a strong sense of separation between early modern England and ancient Roman culture and that was felt when looking at how both these cultures treated suicides. The </w:t>
      </w:r>
      <w:r w:rsidR="00A82AC9">
        <w:rPr>
          <w:rFonts w:ascii="Helvetica" w:hAnsi="Helvetica"/>
          <w:sz w:val="28"/>
          <w:szCs w:val="28"/>
        </w:rPr>
        <w:t>R</w:t>
      </w:r>
      <w:r>
        <w:rPr>
          <w:rFonts w:ascii="Helvetica" w:hAnsi="Helvetica"/>
          <w:sz w:val="28"/>
          <w:szCs w:val="28"/>
        </w:rPr>
        <w:t>oman attitude</w:t>
      </w:r>
      <w:r w:rsidR="00866474">
        <w:rPr>
          <w:rFonts w:ascii="Helvetica" w:hAnsi="Helvetica"/>
          <w:sz w:val="28"/>
          <w:szCs w:val="28"/>
        </w:rPr>
        <w:t>s</w:t>
      </w:r>
      <w:r>
        <w:rPr>
          <w:rFonts w:ascii="Helvetica" w:hAnsi="Helvetica"/>
          <w:sz w:val="28"/>
          <w:szCs w:val="28"/>
        </w:rPr>
        <w:t xml:space="preserve"> appear to be more lenient and can be compared more to modern society, as early modern England viewed it as a crime and nothing more, irrespective of circumstance. The people in England at the time were aware of these classical figures and may have been aware of how their deaths were treated. The differences in society must have raised doubts of the </w:t>
      </w:r>
      <w:r w:rsidR="00383054">
        <w:rPr>
          <w:rFonts w:ascii="Helvetica" w:hAnsi="Helvetica"/>
          <w:sz w:val="28"/>
          <w:szCs w:val="28"/>
        </w:rPr>
        <w:t>C</w:t>
      </w:r>
      <w:r>
        <w:rPr>
          <w:rFonts w:ascii="Helvetica" w:hAnsi="Helvetica"/>
          <w:sz w:val="28"/>
          <w:szCs w:val="28"/>
        </w:rPr>
        <w:t>hurch’s view on suicide. It can be said that Lucrece’ and Cleopatra’s suicides were thought through rationally</w:t>
      </w:r>
      <w:r w:rsidR="001C1A18">
        <w:rPr>
          <w:rFonts w:ascii="Helvetica" w:hAnsi="Helvetica"/>
          <w:sz w:val="28"/>
          <w:szCs w:val="28"/>
        </w:rPr>
        <w:t xml:space="preserve"> and the reasons were selfless in my opinion.</w:t>
      </w:r>
      <w:r>
        <w:rPr>
          <w:rFonts w:ascii="Helvetica" w:hAnsi="Helvetica"/>
          <w:sz w:val="28"/>
          <w:szCs w:val="28"/>
        </w:rPr>
        <w:t xml:space="preserve"> Their deaths were influenced according to the ideologies of the society that ruled them and would even be condemned, later in early modern England. The crime of </w:t>
      </w:r>
      <w:r w:rsidR="00383054">
        <w:rPr>
          <w:rFonts w:ascii="Helvetica" w:hAnsi="Helvetica"/>
          <w:sz w:val="28"/>
          <w:szCs w:val="28"/>
        </w:rPr>
        <w:t>s</w:t>
      </w:r>
      <w:r>
        <w:rPr>
          <w:rFonts w:ascii="Helvetica" w:hAnsi="Helvetica"/>
          <w:sz w:val="28"/>
          <w:szCs w:val="28"/>
        </w:rPr>
        <w:t xml:space="preserve">elf-murder appears to be not as linear as the </w:t>
      </w:r>
      <w:r w:rsidR="00383054">
        <w:rPr>
          <w:rFonts w:ascii="Helvetica" w:hAnsi="Helvetica"/>
          <w:sz w:val="28"/>
          <w:szCs w:val="28"/>
        </w:rPr>
        <w:t>C</w:t>
      </w:r>
      <w:r>
        <w:rPr>
          <w:rFonts w:ascii="Helvetica" w:hAnsi="Helvetica"/>
          <w:sz w:val="28"/>
          <w:szCs w:val="28"/>
        </w:rPr>
        <w:t xml:space="preserve">hurch of England deems it to be and shows that there may be a tyrannical element to the way society was governed back then.  </w:t>
      </w:r>
    </w:p>
    <w:p w14:paraId="5ED9C46F" w14:textId="77777777" w:rsidR="00673AE5" w:rsidRDefault="00673AE5" w:rsidP="00673AE5">
      <w:pPr>
        <w:rPr>
          <w:rFonts w:ascii="Helvetica" w:hAnsi="Helvetica" w:cs="Helvetica"/>
          <w:sz w:val="28"/>
          <w:szCs w:val="28"/>
        </w:rPr>
      </w:pPr>
    </w:p>
    <w:p w14:paraId="6351C2BE" w14:textId="77777777" w:rsidR="00673AE5" w:rsidRDefault="00673AE5" w:rsidP="00673AE5">
      <w:pPr>
        <w:rPr>
          <w:rFonts w:ascii="Helvetica" w:hAnsi="Helvetica" w:cs="Helvetica"/>
          <w:sz w:val="28"/>
          <w:szCs w:val="28"/>
        </w:rPr>
      </w:pPr>
    </w:p>
    <w:p w14:paraId="2E0833B1" w14:textId="0BB3CCFE" w:rsidR="00041B77" w:rsidRPr="00252039" w:rsidRDefault="00041B77" w:rsidP="00495A40">
      <w:pPr>
        <w:rPr>
          <w:rFonts w:ascii="Helvetica" w:hAnsi="Helvetica" w:cs="Helvetica"/>
          <w:sz w:val="28"/>
          <w:szCs w:val="28"/>
        </w:rPr>
      </w:pPr>
    </w:p>
    <w:p w14:paraId="0BCBEEE3" w14:textId="6A84D9DE" w:rsidR="00041B77" w:rsidRDefault="00041B77" w:rsidP="00495A40">
      <w:pPr>
        <w:rPr>
          <w:rFonts w:ascii="Helvetica" w:hAnsi="Helvetica" w:cs="Helvetica"/>
          <w:sz w:val="32"/>
          <w:szCs w:val="32"/>
        </w:rPr>
      </w:pPr>
    </w:p>
    <w:p w14:paraId="063D1A15" w14:textId="77777777" w:rsidR="00823F78" w:rsidRDefault="00823F78" w:rsidP="00C278F7">
      <w:pPr>
        <w:rPr>
          <w:rFonts w:ascii="Helvetica" w:hAnsi="Helvetica" w:cs="Helvetica"/>
          <w:sz w:val="32"/>
          <w:szCs w:val="32"/>
        </w:rPr>
      </w:pPr>
    </w:p>
    <w:p w14:paraId="4E913AA2" w14:textId="4642A83E" w:rsidR="00857D17" w:rsidRPr="00383054" w:rsidRDefault="00857D17" w:rsidP="00C278F7">
      <w:pPr>
        <w:rPr>
          <w:rFonts w:ascii="Helvetica" w:hAnsi="Helvetica"/>
          <w:i/>
          <w:iCs/>
          <w:sz w:val="32"/>
          <w:szCs w:val="28"/>
        </w:rPr>
      </w:pPr>
      <w:r w:rsidRPr="00383054">
        <w:rPr>
          <w:rFonts w:ascii="Helvetica" w:hAnsi="Helvetica"/>
          <w:sz w:val="32"/>
          <w:szCs w:val="28"/>
        </w:rPr>
        <w:lastRenderedPageBreak/>
        <w:t xml:space="preserve">Chapter 3 - The conceptualisation of suicide in </w:t>
      </w:r>
      <w:r w:rsidRPr="00383054">
        <w:rPr>
          <w:rFonts w:ascii="Helvetica" w:hAnsi="Helvetica"/>
          <w:i/>
          <w:iCs/>
          <w:sz w:val="32"/>
          <w:szCs w:val="28"/>
        </w:rPr>
        <w:t xml:space="preserve">The White </w:t>
      </w:r>
      <w:r w:rsidR="0050018F" w:rsidRPr="00383054">
        <w:rPr>
          <w:rFonts w:ascii="Helvetica" w:hAnsi="Helvetica"/>
          <w:i/>
          <w:iCs/>
          <w:sz w:val="32"/>
          <w:szCs w:val="28"/>
        </w:rPr>
        <w:t>D</w:t>
      </w:r>
      <w:r w:rsidRPr="00383054">
        <w:rPr>
          <w:rFonts w:ascii="Helvetica" w:hAnsi="Helvetica"/>
          <w:i/>
          <w:iCs/>
          <w:sz w:val="32"/>
          <w:szCs w:val="28"/>
        </w:rPr>
        <w:t xml:space="preserve">evil </w:t>
      </w:r>
      <w:r w:rsidRPr="00383054">
        <w:rPr>
          <w:rFonts w:ascii="Helvetica" w:hAnsi="Helvetica"/>
          <w:sz w:val="32"/>
          <w:szCs w:val="28"/>
        </w:rPr>
        <w:t xml:space="preserve">and </w:t>
      </w:r>
      <w:r w:rsidRPr="00383054">
        <w:rPr>
          <w:rFonts w:ascii="Helvetica" w:hAnsi="Helvetica"/>
          <w:i/>
          <w:iCs/>
          <w:sz w:val="32"/>
          <w:szCs w:val="28"/>
        </w:rPr>
        <w:t xml:space="preserve">Hamlet </w:t>
      </w:r>
      <w:r w:rsidRPr="00383054">
        <w:rPr>
          <w:rFonts w:ascii="Helvetica" w:hAnsi="Helvetica"/>
          <w:i/>
          <w:iCs/>
          <w:sz w:val="32"/>
          <w:szCs w:val="28"/>
        </w:rPr>
        <w:tab/>
      </w:r>
    </w:p>
    <w:p w14:paraId="34832521" w14:textId="77777777" w:rsidR="00857D17" w:rsidRDefault="00857D17" w:rsidP="00857D17">
      <w:pPr>
        <w:rPr>
          <w:rFonts w:ascii="Helvetica" w:hAnsi="Helvetica" w:cs="Helvetica"/>
          <w:i/>
          <w:sz w:val="28"/>
          <w:szCs w:val="28"/>
        </w:rPr>
      </w:pPr>
    </w:p>
    <w:p w14:paraId="26343962" w14:textId="77777777" w:rsidR="00857D17" w:rsidRDefault="00857D17" w:rsidP="00857D17">
      <w:pPr>
        <w:rPr>
          <w:rFonts w:ascii="Helvetica" w:hAnsi="Helvetica"/>
          <w:sz w:val="28"/>
          <w:szCs w:val="28"/>
        </w:rPr>
      </w:pPr>
    </w:p>
    <w:p w14:paraId="3C8A28A3" w14:textId="633097FD" w:rsidR="00857D17" w:rsidRPr="00D54585" w:rsidRDefault="00857D17" w:rsidP="00857D17">
      <w:pPr>
        <w:spacing w:line="360" w:lineRule="auto"/>
        <w:ind w:firstLine="720"/>
        <w:jc w:val="both"/>
        <w:rPr>
          <w:rFonts w:ascii="Helvetica" w:hAnsi="Helvetica"/>
          <w:sz w:val="28"/>
          <w:szCs w:val="28"/>
        </w:rPr>
      </w:pPr>
      <w:r>
        <w:rPr>
          <w:rFonts w:ascii="Helvetica" w:hAnsi="Helvetica"/>
          <w:sz w:val="28"/>
          <w:szCs w:val="28"/>
        </w:rPr>
        <w:t>Exploring the concept of suicide is just as important as the actual act of committing suicide; for it is in the mind, where these dark thoughts are born. The thoughts that characters have about self-murder can show an understanding as to why they would commit this act. It raises an interesting question when a character contemplates the idea of suicide but does not take their own life. What makes a character think that suicide is a rationale thought, and why do some decide to act on that thought, whilst others do not</w:t>
      </w:r>
      <w:r w:rsidR="00383054">
        <w:rPr>
          <w:rFonts w:ascii="Helvetica" w:hAnsi="Helvetica"/>
          <w:sz w:val="28"/>
          <w:szCs w:val="28"/>
        </w:rPr>
        <w:t>?</w:t>
      </w:r>
      <w:r>
        <w:rPr>
          <w:rFonts w:ascii="Helvetica" w:hAnsi="Helvetica"/>
          <w:sz w:val="28"/>
          <w:szCs w:val="28"/>
        </w:rPr>
        <w:t xml:space="preserve"> </w:t>
      </w:r>
    </w:p>
    <w:p w14:paraId="1B45CC5C" w14:textId="4F91692B" w:rsidR="00857D17" w:rsidRDefault="00857D17" w:rsidP="00857D17">
      <w:pPr>
        <w:spacing w:line="360" w:lineRule="auto"/>
        <w:ind w:firstLine="720"/>
        <w:jc w:val="both"/>
        <w:rPr>
          <w:rFonts w:ascii="Helvetica" w:hAnsi="Helvetica"/>
          <w:sz w:val="28"/>
          <w:szCs w:val="28"/>
        </w:rPr>
      </w:pPr>
      <w:r>
        <w:rPr>
          <w:rFonts w:ascii="Helvetica" w:hAnsi="Helvetica" w:cs="Helvetica"/>
          <w:i/>
          <w:sz w:val="28"/>
          <w:szCs w:val="28"/>
        </w:rPr>
        <w:t xml:space="preserve">The </w:t>
      </w:r>
      <w:r w:rsidRPr="00C82A37">
        <w:rPr>
          <w:rFonts w:ascii="Helvetica" w:hAnsi="Helvetica" w:cs="Helvetica"/>
          <w:i/>
          <w:sz w:val="28"/>
          <w:szCs w:val="28"/>
        </w:rPr>
        <w:t>White Devil</w:t>
      </w:r>
      <w:r w:rsidRPr="00C82A37">
        <w:rPr>
          <w:rFonts w:ascii="Helvetica" w:hAnsi="Helvetica" w:cs="Helvetica"/>
          <w:sz w:val="28"/>
          <w:szCs w:val="28"/>
        </w:rPr>
        <w:t xml:space="preserve"> and </w:t>
      </w:r>
      <w:r w:rsidRPr="00C82A37">
        <w:rPr>
          <w:rFonts w:ascii="Helvetica" w:hAnsi="Helvetica" w:cs="Helvetica"/>
          <w:i/>
          <w:sz w:val="28"/>
          <w:szCs w:val="28"/>
        </w:rPr>
        <w:t>Hamlet</w:t>
      </w:r>
      <w:r w:rsidRPr="00C82A37">
        <w:rPr>
          <w:rFonts w:ascii="Helvetica" w:hAnsi="Helvetica" w:cs="Helvetica"/>
          <w:sz w:val="28"/>
          <w:szCs w:val="28"/>
        </w:rPr>
        <w:t xml:space="preserve"> </w:t>
      </w:r>
      <w:r>
        <w:rPr>
          <w:rFonts w:ascii="Helvetica" w:hAnsi="Helvetica" w:cs="Helvetica"/>
          <w:sz w:val="28"/>
          <w:szCs w:val="28"/>
        </w:rPr>
        <w:t xml:space="preserve">are </w:t>
      </w:r>
      <w:r w:rsidRPr="00C82A37">
        <w:rPr>
          <w:rFonts w:ascii="Helvetica" w:hAnsi="Helvetica" w:cs="Helvetica"/>
          <w:sz w:val="28"/>
          <w:szCs w:val="28"/>
        </w:rPr>
        <w:t>both Jacobean plays about malcontents</w:t>
      </w:r>
      <w:r>
        <w:rPr>
          <w:rFonts w:ascii="Helvetica" w:hAnsi="Helvetica" w:cs="Helvetica"/>
          <w:sz w:val="28"/>
          <w:szCs w:val="28"/>
        </w:rPr>
        <w:t xml:space="preserve"> that share a commonality, the </w:t>
      </w:r>
      <w:r w:rsidR="00E14A90">
        <w:rPr>
          <w:rFonts w:ascii="Helvetica" w:hAnsi="Helvetica" w:cs="Helvetica"/>
          <w:sz w:val="28"/>
          <w:szCs w:val="28"/>
        </w:rPr>
        <w:t>conception</w:t>
      </w:r>
      <w:r>
        <w:rPr>
          <w:rFonts w:ascii="Helvetica" w:hAnsi="Helvetica" w:cs="Helvetica"/>
          <w:sz w:val="28"/>
          <w:szCs w:val="28"/>
        </w:rPr>
        <w:t xml:space="preserve"> of suicide. The state of a person’s mind when thinking about taking their own life would suggest it was not of sound mind. That person may be said to be suffering with melancholy, as </w:t>
      </w:r>
      <w:proofErr w:type="spellStart"/>
      <w:r>
        <w:rPr>
          <w:rFonts w:ascii="Helvetica" w:hAnsi="Helvetica" w:cs="Helvetica"/>
          <w:sz w:val="28"/>
          <w:szCs w:val="28"/>
        </w:rPr>
        <w:t>Sena</w:t>
      </w:r>
      <w:proofErr w:type="spellEnd"/>
      <w:r>
        <w:rPr>
          <w:rFonts w:ascii="Helvetica" w:hAnsi="Helvetica" w:cs="Helvetica"/>
          <w:sz w:val="28"/>
          <w:szCs w:val="28"/>
        </w:rPr>
        <w:t xml:space="preserve"> says; ‘</w:t>
      </w:r>
      <w:r w:rsidRPr="004A7710">
        <w:rPr>
          <w:rFonts w:ascii="Helvetica" w:hAnsi="Helvetica"/>
          <w:sz w:val="28"/>
          <w:szCs w:val="28"/>
        </w:rPr>
        <w:t>Psychologically, the sufferer generally experienced languor and listlessness; a disposition to seriousness, sadness, and timidity; an apprehension of all future events. Ultimately, pro</w:t>
      </w:r>
      <w:r>
        <w:rPr>
          <w:rFonts w:ascii="Helvetica" w:hAnsi="Helvetica"/>
          <w:sz w:val="28"/>
          <w:szCs w:val="28"/>
        </w:rPr>
        <w:t>l</w:t>
      </w:r>
      <w:r w:rsidRPr="004A7710">
        <w:rPr>
          <w:rFonts w:ascii="Helvetica" w:hAnsi="Helvetica"/>
          <w:sz w:val="28"/>
          <w:szCs w:val="28"/>
        </w:rPr>
        <w:t>onged or chronic melancholy could result in insanity,</w:t>
      </w:r>
      <w:r>
        <w:rPr>
          <w:rFonts w:ascii="Helvetica" w:hAnsi="Helvetica"/>
          <w:sz w:val="28"/>
          <w:szCs w:val="28"/>
        </w:rPr>
        <w:t xml:space="preserve"> […].’</w:t>
      </w:r>
      <w:r w:rsidRPr="004A7710">
        <w:rPr>
          <w:rStyle w:val="FootnoteReference"/>
          <w:rFonts w:ascii="Helvetica" w:hAnsi="Helvetica"/>
          <w:sz w:val="28"/>
          <w:szCs w:val="28"/>
        </w:rPr>
        <w:footnoteReference w:id="51"/>
      </w:r>
    </w:p>
    <w:p w14:paraId="5FBDA269" w14:textId="6FBDB6F4"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The theory of the four humours was what </w:t>
      </w:r>
      <w:r w:rsidR="00383054">
        <w:rPr>
          <w:rFonts w:ascii="Helvetica" w:hAnsi="Helvetica"/>
          <w:sz w:val="28"/>
          <w:szCs w:val="28"/>
        </w:rPr>
        <w:t>R</w:t>
      </w:r>
      <w:r>
        <w:rPr>
          <w:rFonts w:ascii="Helvetica" w:hAnsi="Helvetica"/>
          <w:sz w:val="28"/>
          <w:szCs w:val="28"/>
        </w:rPr>
        <w:t>enaissance people believed to be true</w:t>
      </w:r>
      <w:r w:rsidR="00DC640F">
        <w:rPr>
          <w:rFonts w:ascii="Helvetica" w:hAnsi="Helvetica"/>
          <w:sz w:val="28"/>
          <w:szCs w:val="28"/>
        </w:rPr>
        <w:t xml:space="preserve"> at the time</w:t>
      </w:r>
      <w:r>
        <w:rPr>
          <w:rFonts w:ascii="Helvetica" w:hAnsi="Helvetica"/>
          <w:sz w:val="28"/>
          <w:szCs w:val="28"/>
        </w:rPr>
        <w:t xml:space="preserve">, as </w:t>
      </w:r>
      <w:r w:rsidRPr="009477FF">
        <w:rPr>
          <w:rFonts w:ascii="Helvetica" w:hAnsi="Helvetica" w:cs="Helvetica"/>
          <w:color w:val="333333"/>
          <w:sz w:val="28"/>
          <w:szCs w:val="28"/>
          <w:shd w:val="clear" w:color="auto" w:fill="FFFFFF"/>
        </w:rPr>
        <w:t xml:space="preserve">Van der </w:t>
      </w:r>
      <w:proofErr w:type="spellStart"/>
      <w:r w:rsidRPr="009477FF">
        <w:rPr>
          <w:rFonts w:ascii="Helvetica" w:hAnsi="Helvetica" w:cs="Helvetica"/>
          <w:color w:val="333333"/>
          <w:sz w:val="28"/>
          <w:szCs w:val="28"/>
          <w:shd w:val="clear" w:color="auto" w:fill="FFFFFF"/>
        </w:rPr>
        <w:t>Eijk</w:t>
      </w:r>
      <w:proofErr w:type="spellEnd"/>
      <w:r>
        <w:rPr>
          <w:rFonts w:ascii="Helvetica" w:hAnsi="Helvetica" w:cs="Helvetica"/>
          <w:color w:val="333333"/>
          <w:sz w:val="28"/>
          <w:szCs w:val="28"/>
          <w:shd w:val="clear" w:color="auto" w:fill="FFFFFF"/>
        </w:rPr>
        <w:t xml:space="preserve"> argues:</w:t>
      </w:r>
    </w:p>
    <w:p w14:paraId="090C90CE" w14:textId="77777777" w:rsidR="00857D17" w:rsidRDefault="00857D17" w:rsidP="00857D17">
      <w:pPr>
        <w:spacing w:line="360" w:lineRule="auto"/>
        <w:ind w:firstLine="720"/>
        <w:jc w:val="both"/>
        <w:rPr>
          <w:rFonts w:ascii="Helvetica" w:hAnsi="Helvetica"/>
          <w:sz w:val="28"/>
          <w:szCs w:val="28"/>
        </w:rPr>
      </w:pPr>
    </w:p>
    <w:p w14:paraId="421BEF93" w14:textId="77777777" w:rsidR="00857D17" w:rsidRPr="009477FF" w:rsidRDefault="00857D17" w:rsidP="00857D17">
      <w:pPr>
        <w:spacing w:line="360" w:lineRule="auto"/>
        <w:ind w:left="1440"/>
        <w:jc w:val="both"/>
        <w:rPr>
          <w:rFonts w:ascii="Helvetica" w:hAnsi="Helvetica"/>
        </w:rPr>
      </w:pPr>
      <w:r w:rsidRPr="009477FF">
        <w:rPr>
          <w:rFonts w:ascii="Helvetica" w:hAnsi="Helvetica"/>
        </w:rPr>
        <w:t xml:space="preserve">Here, we see for the first time a very clear expression of the idea that the nature of man consists of four humours, and that the properties of each of these correspond to each of the four seasons, each humour predominating in the season which shares the same nature: blood, hot and wet, predominates in spring; yellow bile, hot and dry, in summer; black bile, cold and dry, in autumn; and phlegm, cold and wet, in winter. </w:t>
      </w:r>
      <w:r w:rsidRPr="009477FF">
        <w:rPr>
          <w:rFonts w:ascii="Helvetica" w:hAnsi="Helvetica"/>
        </w:rPr>
        <w:lastRenderedPageBreak/>
        <w:t>Good health is defined as the balance and mixture of the humours, whilst their imbalance and separation is the cause of disease.</w:t>
      </w:r>
      <w:r w:rsidRPr="009477FF">
        <w:rPr>
          <w:rStyle w:val="FootnoteReference"/>
          <w:rFonts w:ascii="Helvetica" w:hAnsi="Helvetica"/>
        </w:rPr>
        <w:footnoteReference w:id="52"/>
      </w:r>
    </w:p>
    <w:p w14:paraId="44C2B1D8" w14:textId="77777777" w:rsidR="00857D17" w:rsidRDefault="00857D17" w:rsidP="00857D17">
      <w:pPr>
        <w:spacing w:line="360" w:lineRule="auto"/>
        <w:jc w:val="both"/>
        <w:rPr>
          <w:rFonts w:ascii="Helvetica" w:hAnsi="Helvetica"/>
          <w:sz w:val="28"/>
          <w:szCs w:val="28"/>
        </w:rPr>
      </w:pPr>
    </w:p>
    <w:p w14:paraId="7C2D8455" w14:textId="5337CC8C" w:rsidR="00857D17" w:rsidRPr="00DF453E"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The mental state of the individual, most importantly the condition of a person’s mind, seems to play a vital role in whether a person contemplates suicide and </w:t>
      </w:r>
      <w:r w:rsidR="00D35403">
        <w:rPr>
          <w:rFonts w:ascii="Helvetica" w:hAnsi="Helvetica"/>
          <w:sz w:val="28"/>
          <w:szCs w:val="28"/>
        </w:rPr>
        <w:t xml:space="preserve">whether they </w:t>
      </w:r>
      <w:r>
        <w:rPr>
          <w:rFonts w:ascii="Helvetica" w:hAnsi="Helvetica"/>
          <w:sz w:val="28"/>
          <w:szCs w:val="28"/>
        </w:rPr>
        <w:t xml:space="preserve">commit the act. If the person did not seek any medical advice or visited a phlebotomist to be bled, then the melancholy or black bile would advance and make the person’s mental state worse. </w:t>
      </w:r>
      <w:r>
        <w:rPr>
          <w:rFonts w:ascii="Helvetica" w:hAnsi="Helvetica" w:cs="Helvetica"/>
          <w:sz w:val="28"/>
          <w:szCs w:val="28"/>
        </w:rPr>
        <w:t xml:space="preserve">A link can be drawn between suicide and melancholy, as </w:t>
      </w:r>
      <w:proofErr w:type="spellStart"/>
      <w:r>
        <w:rPr>
          <w:rFonts w:ascii="Helvetica" w:hAnsi="Helvetica" w:cs="Helvetica"/>
          <w:sz w:val="28"/>
          <w:szCs w:val="28"/>
        </w:rPr>
        <w:t>Sena</w:t>
      </w:r>
      <w:proofErr w:type="spellEnd"/>
      <w:r>
        <w:rPr>
          <w:rFonts w:ascii="Helvetica" w:hAnsi="Helvetica" w:cs="Helvetica"/>
          <w:sz w:val="28"/>
          <w:szCs w:val="28"/>
        </w:rPr>
        <w:t xml:space="preserve"> states:</w:t>
      </w:r>
    </w:p>
    <w:p w14:paraId="793A9B0D" w14:textId="77777777" w:rsidR="00857D17" w:rsidRDefault="00857D17" w:rsidP="00857D17">
      <w:pPr>
        <w:rPr>
          <w:rFonts w:ascii="Helvetica" w:hAnsi="Helvetica"/>
          <w:sz w:val="28"/>
          <w:szCs w:val="28"/>
        </w:rPr>
      </w:pPr>
    </w:p>
    <w:p w14:paraId="585B2A65" w14:textId="77777777" w:rsidR="00857D17" w:rsidRPr="00026B43" w:rsidRDefault="00857D17" w:rsidP="00857D17">
      <w:pPr>
        <w:spacing w:line="360" w:lineRule="auto"/>
        <w:ind w:left="1440"/>
        <w:jc w:val="both"/>
        <w:rPr>
          <w:rFonts w:ascii="Helvetica" w:hAnsi="Helvetica"/>
        </w:rPr>
      </w:pPr>
      <w:r w:rsidRPr="00D46AC4">
        <w:rPr>
          <w:rFonts w:ascii="Helvetica" w:hAnsi="Helvetica"/>
        </w:rPr>
        <w:t xml:space="preserve">According to Nicholas Robinson, Fellow of the Royal College of Physicians and author of the widely read </w:t>
      </w:r>
      <w:r w:rsidRPr="00D46AC4">
        <w:rPr>
          <w:rFonts w:ascii="Helvetica" w:hAnsi="Helvetica"/>
          <w:i/>
        </w:rPr>
        <w:t xml:space="preserve">A New System of the Spleen, Vapours, </w:t>
      </w:r>
      <w:r w:rsidRPr="00D46AC4">
        <w:rPr>
          <w:rFonts w:ascii="Helvetica" w:hAnsi="Helvetica"/>
        </w:rPr>
        <w:t>and</w:t>
      </w:r>
      <w:r w:rsidRPr="00D46AC4">
        <w:rPr>
          <w:rFonts w:ascii="Helvetica" w:hAnsi="Helvetica"/>
          <w:i/>
        </w:rPr>
        <w:t xml:space="preserve"> </w:t>
      </w:r>
      <w:proofErr w:type="spellStart"/>
      <w:r w:rsidRPr="00D46AC4">
        <w:rPr>
          <w:rFonts w:ascii="Helvetica" w:hAnsi="Helvetica"/>
          <w:i/>
        </w:rPr>
        <w:t>Hypochondriack</w:t>
      </w:r>
      <w:proofErr w:type="spellEnd"/>
      <w:r w:rsidRPr="00D46AC4">
        <w:rPr>
          <w:rFonts w:ascii="Helvetica" w:hAnsi="Helvetica"/>
          <w:i/>
        </w:rPr>
        <w:t xml:space="preserve"> Melancholy</w:t>
      </w:r>
      <w:r w:rsidRPr="00D46AC4">
        <w:rPr>
          <w:rFonts w:ascii="Helvetica" w:hAnsi="Helvetica"/>
        </w:rPr>
        <w:t xml:space="preserve"> (1729), if left uncured, melancholy would pass through four stages: (</w:t>
      </w:r>
      <w:proofErr w:type="spellStart"/>
      <w:r w:rsidRPr="00D46AC4">
        <w:rPr>
          <w:rFonts w:ascii="Helvetica" w:hAnsi="Helvetica"/>
        </w:rPr>
        <w:t>i</w:t>
      </w:r>
      <w:proofErr w:type="spellEnd"/>
      <w:r w:rsidRPr="00D46AC4">
        <w:rPr>
          <w:rFonts w:ascii="Helvetica" w:hAnsi="Helvetica"/>
        </w:rPr>
        <w:t xml:space="preserve">) the spleen or </w:t>
      </w:r>
      <w:proofErr w:type="spellStart"/>
      <w:r w:rsidRPr="00D46AC4">
        <w:rPr>
          <w:rFonts w:ascii="Helvetica" w:hAnsi="Helvetica"/>
        </w:rPr>
        <w:t>vapors</w:t>
      </w:r>
      <w:proofErr w:type="spellEnd"/>
      <w:r w:rsidRPr="00D46AC4">
        <w:rPr>
          <w:rFonts w:ascii="Helvetica" w:hAnsi="Helvetica"/>
        </w:rPr>
        <w:t xml:space="preserve"> was the initial stage; (2) hypochondriac melancholy was "the spleen </w:t>
      </w:r>
      <w:proofErr w:type="spellStart"/>
      <w:r w:rsidRPr="00D46AC4">
        <w:rPr>
          <w:rFonts w:ascii="Helvetica" w:hAnsi="Helvetica"/>
        </w:rPr>
        <w:t>improv'd</w:t>
      </w:r>
      <w:proofErr w:type="spellEnd"/>
      <w:r w:rsidRPr="00D46AC4">
        <w:rPr>
          <w:rFonts w:ascii="Helvetica" w:hAnsi="Helvetica"/>
        </w:rPr>
        <w:t xml:space="preserve"> on the constitution, through longer continuance of the disease"; (3) complete melancholy; (4) the tragic climax, "natural melancholy Madness." When a sufferer reached the fourth stage, it was not uncommon for him to experience fear, depression, and delusions, which Robinson also called "Enthusiasm." This type of religious despair, he thought, was in part responsible for the rise of suicide in England.</w:t>
      </w:r>
      <w:r w:rsidRPr="00D46AC4">
        <w:rPr>
          <w:rStyle w:val="FootnoteReference"/>
          <w:rFonts w:ascii="Helvetica" w:hAnsi="Helvetica"/>
        </w:rPr>
        <w:footnoteReference w:id="53"/>
      </w:r>
    </w:p>
    <w:p w14:paraId="3C765B74" w14:textId="77777777" w:rsidR="00857D17" w:rsidRPr="00B63C6C" w:rsidRDefault="00857D17" w:rsidP="00857D17">
      <w:pPr>
        <w:spacing w:line="360" w:lineRule="auto"/>
        <w:jc w:val="both"/>
        <w:rPr>
          <w:rFonts w:ascii="Helvetica" w:hAnsi="Helvetica" w:cs="Helvetica"/>
        </w:rPr>
      </w:pPr>
      <w:r>
        <w:rPr>
          <w:rFonts w:ascii="Helvetica" w:hAnsi="Helvetica" w:cs="Helvetica"/>
        </w:rPr>
        <w:tab/>
      </w:r>
    </w:p>
    <w:p w14:paraId="239F4729" w14:textId="6F2A10AD" w:rsidR="00857D17" w:rsidRDefault="00857D17" w:rsidP="00857D17">
      <w:pPr>
        <w:spacing w:line="360" w:lineRule="auto"/>
        <w:ind w:firstLine="720"/>
        <w:jc w:val="both"/>
        <w:rPr>
          <w:rFonts w:ascii="Helvetica" w:hAnsi="Helvetica" w:cs="Helvetica"/>
          <w:sz w:val="28"/>
          <w:szCs w:val="28"/>
        </w:rPr>
      </w:pPr>
      <w:r>
        <w:rPr>
          <w:rFonts w:ascii="Helvetica" w:hAnsi="Helvetica" w:cs="Helvetica"/>
          <w:sz w:val="28"/>
          <w:szCs w:val="28"/>
        </w:rPr>
        <w:t xml:space="preserve">Stage four of melancholy, which is referred to as Enthusiasm was quite common, according to Robinson when it came to the rate of suicides in </w:t>
      </w:r>
      <w:r w:rsidR="00383054">
        <w:rPr>
          <w:rFonts w:ascii="Helvetica" w:hAnsi="Helvetica" w:cs="Helvetica"/>
          <w:sz w:val="28"/>
          <w:szCs w:val="28"/>
        </w:rPr>
        <w:t>R</w:t>
      </w:r>
      <w:r>
        <w:rPr>
          <w:rFonts w:ascii="Helvetica" w:hAnsi="Helvetica" w:cs="Helvetica"/>
          <w:sz w:val="28"/>
          <w:szCs w:val="28"/>
        </w:rPr>
        <w:t xml:space="preserve">enaissance England. The way in which the suicides were judged was entirely dependent on the mental health of the individual who committed the suicide. </w:t>
      </w:r>
      <w:r w:rsidR="00D97C86">
        <w:rPr>
          <w:rFonts w:ascii="Helvetica" w:hAnsi="Helvetica" w:cs="Helvetica"/>
          <w:sz w:val="28"/>
          <w:szCs w:val="28"/>
        </w:rPr>
        <w:t>It</w:t>
      </w:r>
      <w:r>
        <w:rPr>
          <w:rFonts w:ascii="Helvetica" w:hAnsi="Helvetica" w:cs="Helvetica"/>
          <w:sz w:val="28"/>
          <w:szCs w:val="28"/>
        </w:rPr>
        <w:t xml:space="preserve"> was judged by a coroner and a jury</w:t>
      </w:r>
      <w:r w:rsidR="00667583">
        <w:rPr>
          <w:rFonts w:ascii="Helvetica" w:hAnsi="Helvetica" w:cs="Helvetica"/>
          <w:sz w:val="28"/>
          <w:szCs w:val="28"/>
        </w:rPr>
        <w:t>.</w:t>
      </w:r>
      <w:r>
        <w:rPr>
          <w:rFonts w:ascii="Helvetica" w:hAnsi="Helvetica" w:cs="Helvetica"/>
          <w:sz w:val="28"/>
          <w:szCs w:val="28"/>
        </w:rPr>
        <w:t xml:space="preserve"> </w:t>
      </w:r>
      <w:r w:rsidR="00667583">
        <w:rPr>
          <w:rFonts w:ascii="Helvetica" w:hAnsi="Helvetica" w:cs="Helvetica"/>
          <w:sz w:val="28"/>
          <w:szCs w:val="28"/>
        </w:rPr>
        <w:t>T</w:t>
      </w:r>
      <w:r>
        <w:rPr>
          <w:rFonts w:ascii="Helvetica" w:hAnsi="Helvetica" w:cs="Helvetica"/>
          <w:sz w:val="28"/>
          <w:szCs w:val="28"/>
        </w:rPr>
        <w:t>here were two different outcomes that m</w:t>
      </w:r>
      <w:r w:rsidR="004E66D2">
        <w:rPr>
          <w:rFonts w:ascii="Helvetica" w:hAnsi="Helvetica" w:cs="Helvetica"/>
          <w:sz w:val="28"/>
          <w:szCs w:val="28"/>
        </w:rPr>
        <w:t>ight</w:t>
      </w:r>
      <w:r>
        <w:rPr>
          <w:rFonts w:ascii="Helvetica" w:hAnsi="Helvetica" w:cs="Helvetica"/>
          <w:sz w:val="28"/>
          <w:szCs w:val="28"/>
        </w:rPr>
        <w:t xml:space="preserve"> have happened, as Halliday states: </w:t>
      </w:r>
    </w:p>
    <w:p w14:paraId="3079B774" w14:textId="77777777" w:rsidR="00857D17" w:rsidRPr="00C43E12" w:rsidRDefault="00857D17" w:rsidP="00857D17">
      <w:pPr>
        <w:spacing w:line="360" w:lineRule="auto"/>
        <w:ind w:left="1440"/>
        <w:jc w:val="both"/>
        <w:rPr>
          <w:rFonts w:ascii="Helvetica" w:hAnsi="Helvetica" w:cs="Helvetica"/>
        </w:rPr>
      </w:pPr>
    </w:p>
    <w:p w14:paraId="487FA286" w14:textId="77777777" w:rsidR="00857D17" w:rsidRPr="00C43E12" w:rsidRDefault="00857D17" w:rsidP="00857D17">
      <w:pPr>
        <w:spacing w:line="360" w:lineRule="auto"/>
        <w:ind w:left="1440"/>
        <w:jc w:val="both"/>
        <w:rPr>
          <w:rFonts w:ascii="Helvetica" w:hAnsi="Helvetica"/>
        </w:rPr>
      </w:pPr>
      <w:r w:rsidRPr="00C43E12">
        <w:rPr>
          <w:rFonts w:ascii="Helvetica" w:hAnsi="Helvetica"/>
        </w:rPr>
        <w:t>Coroners' inquests could consider mitigating factors in reaching verdicts. If a suicide was mentally unbalanced (a lunatic or idiot in eighteenth-century parlance), "one distracted through sickness, grief, infirmity or accident," either normally or when they took their life, or aged under fourteen, they were to be declared non compos mentis, of unsound mind, and buried in a churchyard without ceremony</w:t>
      </w:r>
      <w:r>
        <w:rPr>
          <w:rFonts w:ascii="Helvetica" w:hAnsi="Helvetica"/>
        </w:rPr>
        <w:t>.</w:t>
      </w:r>
      <w:r w:rsidRPr="00C43E12">
        <w:rPr>
          <w:rFonts w:ascii="Helvetica" w:hAnsi="Helvetica"/>
        </w:rPr>
        <w:t xml:space="preserve"> It has been suggested that Tudor coroners' inquests were predisposed to declare self-murderers </w:t>
      </w:r>
      <w:proofErr w:type="spellStart"/>
      <w:r w:rsidRPr="00C43E12">
        <w:rPr>
          <w:rFonts w:ascii="Helvetica" w:hAnsi="Helvetica"/>
        </w:rPr>
        <w:t>felones</w:t>
      </w:r>
      <w:proofErr w:type="spellEnd"/>
      <w:r w:rsidRPr="00C43E12">
        <w:rPr>
          <w:rFonts w:ascii="Helvetica" w:hAnsi="Helvetica"/>
        </w:rPr>
        <w:t>-de-se, but by the eighteenth century there was a greater inclination to return an insanity verdict […].</w:t>
      </w:r>
      <w:r w:rsidRPr="00C43E12">
        <w:rPr>
          <w:rStyle w:val="FootnoteReference"/>
          <w:rFonts w:ascii="Helvetica" w:hAnsi="Helvetica"/>
        </w:rPr>
        <w:footnoteReference w:id="54"/>
      </w:r>
    </w:p>
    <w:p w14:paraId="638AD029" w14:textId="77777777" w:rsidR="00857D17" w:rsidRDefault="00857D17" w:rsidP="00857D17">
      <w:pPr>
        <w:rPr>
          <w:rFonts w:ascii="Helvetica" w:hAnsi="Helvetica"/>
          <w:b/>
          <w:sz w:val="32"/>
          <w:szCs w:val="32"/>
          <w:u w:val="single"/>
        </w:rPr>
      </w:pPr>
    </w:p>
    <w:p w14:paraId="5F609ACC" w14:textId="7EE313FF"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Non compos mentis verdict may have been the best outcome for the person committing suicide, although the person would not receive a proper burial ritual, they would still be buried in the churchyard. However, if the verdict reached was </w:t>
      </w:r>
      <w:proofErr w:type="spellStart"/>
      <w:r>
        <w:rPr>
          <w:rFonts w:ascii="Helvetica" w:hAnsi="Helvetica"/>
          <w:sz w:val="28"/>
          <w:szCs w:val="28"/>
        </w:rPr>
        <w:t>felo</w:t>
      </w:r>
      <w:proofErr w:type="spellEnd"/>
      <w:r>
        <w:rPr>
          <w:rFonts w:ascii="Helvetica" w:hAnsi="Helvetica"/>
          <w:sz w:val="28"/>
          <w:szCs w:val="28"/>
        </w:rPr>
        <w:t>-de-se by the coroner</w:t>
      </w:r>
      <w:r w:rsidR="00554DAF">
        <w:rPr>
          <w:rFonts w:ascii="Helvetica" w:hAnsi="Helvetica"/>
          <w:sz w:val="28"/>
          <w:szCs w:val="28"/>
        </w:rPr>
        <w:t xml:space="preserve"> and jury</w:t>
      </w:r>
      <w:r>
        <w:rPr>
          <w:rFonts w:ascii="Helvetica" w:hAnsi="Helvetica"/>
          <w:sz w:val="28"/>
          <w:szCs w:val="28"/>
        </w:rPr>
        <w:t>, it was the worst possible outcome for the body, as Halliday says:</w:t>
      </w:r>
    </w:p>
    <w:p w14:paraId="069202E2" w14:textId="77777777" w:rsidR="00857D17" w:rsidRDefault="00857D17" w:rsidP="00857D17">
      <w:pPr>
        <w:rPr>
          <w:rFonts w:ascii="Helvetica" w:hAnsi="Helvetica"/>
          <w:sz w:val="28"/>
          <w:szCs w:val="28"/>
        </w:rPr>
      </w:pPr>
    </w:p>
    <w:p w14:paraId="2A8555EB" w14:textId="77777777" w:rsidR="00857D17" w:rsidRPr="009C4E42" w:rsidRDefault="00857D17" w:rsidP="00857D17">
      <w:pPr>
        <w:spacing w:line="360" w:lineRule="auto"/>
        <w:ind w:left="1440"/>
        <w:jc w:val="both"/>
        <w:rPr>
          <w:rFonts w:ascii="Helvetica" w:hAnsi="Helvetica"/>
        </w:rPr>
      </w:pPr>
      <w:r w:rsidRPr="009C4E42">
        <w:rPr>
          <w:rFonts w:ascii="Helvetica" w:hAnsi="Helvetica"/>
        </w:rPr>
        <w:t xml:space="preserve">Popular, legal and intellectual consensus regarded suicide as self-murder. Dalton's </w:t>
      </w:r>
      <w:proofErr w:type="spellStart"/>
      <w:r w:rsidRPr="009C4E42">
        <w:rPr>
          <w:rFonts w:ascii="Helvetica" w:hAnsi="Helvetica"/>
          <w:i/>
        </w:rPr>
        <w:t>Countrey</w:t>
      </w:r>
      <w:proofErr w:type="spellEnd"/>
      <w:r w:rsidRPr="009C4E42">
        <w:rPr>
          <w:rFonts w:ascii="Helvetica" w:hAnsi="Helvetica"/>
          <w:i/>
        </w:rPr>
        <w:t xml:space="preserve"> Justice</w:t>
      </w:r>
      <w:r w:rsidRPr="009C4E42">
        <w:rPr>
          <w:rFonts w:ascii="Helvetica" w:hAnsi="Helvetica"/>
        </w:rPr>
        <w:t xml:space="preserve"> summarised the official attitude in saying: "if a man kill himself with a mediate hatred against his own life, or out of distraction, or other humour, he is called </w:t>
      </w:r>
      <w:proofErr w:type="spellStart"/>
      <w:r w:rsidRPr="009C4E42">
        <w:rPr>
          <w:rFonts w:ascii="Helvetica" w:hAnsi="Helvetica"/>
          <w:i/>
        </w:rPr>
        <w:t>felo</w:t>
      </w:r>
      <w:proofErr w:type="spellEnd"/>
      <w:r w:rsidRPr="009C4E42">
        <w:rPr>
          <w:rFonts w:ascii="Helvetica" w:hAnsi="Helvetica"/>
          <w:i/>
        </w:rPr>
        <w:t>-de-se</w:t>
      </w:r>
      <w:r w:rsidRPr="009C4E42">
        <w:rPr>
          <w:rFonts w:ascii="Helvetica" w:hAnsi="Helvetica"/>
        </w:rPr>
        <w:t>" [felon of oneself]. The third edition expanded on this: "an offence against God, against the king, and against nature ... it holds to be a greater offence than to kill another man" […].</w:t>
      </w:r>
      <w:r w:rsidRPr="009C4E42">
        <w:rPr>
          <w:rStyle w:val="FootnoteReference"/>
          <w:rFonts w:ascii="Helvetica" w:hAnsi="Helvetica"/>
        </w:rPr>
        <w:footnoteReference w:id="55"/>
      </w:r>
    </w:p>
    <w:p w14:paraId="583DEC97" w14:textId="77777777" w:rsidR="00857D17" w:rsidRDefault="00857D17" w:rsidP="00857D17">
      <w:pPr>
        <w:spacing w:line="360" w:lineRule="auto"/>
        <w:ind w:firstLine="720"/>
        <w:jc w:val="both"/>
        <w:rPr>
          <w:rFonts w:ascii="Helvetica" w:hAnsi="Helvetica"/>
          <w:sz w:val="28"/>
          <w:szCs w:val="28"/>
        </w:rPr>
      </w:pPr>
    </w:p>
    <w:p w14:paraId="5AAA3CFD" w14:textId="466C8FE7" w:rsidR="00857D17" w:rsidRDefault="00857D17" w:rsidP="00FA373A">
      <w:pPr>
        <w:spacing w:line="360" w:lineRule="auto"/>
        <w:ind w:firstLine="720"/>
        <w:jc w:val="both"/>
        <w:rPr>
          <w:rFonts w:ascii="Helvetica" w:hAnsi="Helvetica"/>
          <w:sz w:val="28"/>
          <w:szCs w:val="28"/>
        </w:rPr>
      </w:pPr>
      <w:proofErr w:type="spellStart"/>
      <w:r>
        <w:rPr>
          <w:rFonts w:ascii="Helvetica" w:hAnsi="Helvetica"/>
          <w:sz w:val="28"/>
          <w:szCs w:val="28"/>
        </w:rPr>
        <w:t>Felo</w:t>
      </w:r>
      <w:proofErr w:type="spellEnd"/>
      <w:r>
        <w:rPr>
          <w:rFonts w:ascii="Helvetica" w:hAnsi="Helvetica"/>
          <w:sz w:val="28"/>
          <w:szCs w:val="28"/>
        </w:rPr>
        <w:t xml:space="preserve">-de-se was not only deemed to be the worst outcome of the two possible verdicts, but this outcome brought even more shame to the person’s body. The character of Ophelia in </w:t>
      </w:r>
      <w:r w:rsidRPr="00375E90">
        <w:rPr>
          <w:rFonts w:ascii="Helvetica" w:hAnsi="Helvetica"/>
          <w:i/>
          <w:sz w:val="28"/>
          <w:szCs w:val="28"/>
        </w:rPr>
        <w:t>Hamlet</w:t>
      </w:r>
      <w:r>
        <w:rPr>
          <w:rFonts w:ascii="Helvetica" w:hAnsi="Helvetica"/>
          <w:sz w:val="28"/>
          <w:szCs w:val="28"/>
        </w:rPr>
        <w:t xml:space="preserve"> is one who has an ambiguous death. The death itself is presented as an accident, as Gertrude says: </w:t>
      </w:r>
    </w:p>
    <w:p w14:paraId="4FF29179" w14:textId="77777777" w:rsidR="00857D17" w:rsidRDefault="00857D17" w:rsidP="00857D17">
      <w:pPr>
        <w:spacing w:line="360" w:lineRule="auto"/>
        <w:ind w:firstLine="720"/>
        <w:jc w:val="both"/>
        <w:rPr>
          <w:rFonts w:ascii="Helvetica" w:hAnsi="Helvetica"/>
          <w:sz w:val="28"/>
          <w:szCs w:val="28"/>
        </w:rPr>
      </w:pPr>
    </w:p>
    <w:p w14:paraId="27C3A773"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There on the pendant boughs her coronet weeds</w:t>
      </w:r>
    </w:p>
    <w:p w14:paraId="17FBAE1D"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Clambering to hang, an envious silver broke;</w:t>
      </w:r>
    </w:p>
    <w:p w14:paraId="2D533F04"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When down the weedy trophies and herself</w:t>
      </w:r>
    </w:p>
    <w:p w14:paraId="6DA543EF"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Fell in the weeping brook. […]</w:t>
      </w:r>
    </w:p>
    <w:p w14:paraId="782C0C9A"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But long it could not be</w:t>
      </w:r>
    </w:p>
    <w:p w14:paraId="4CEC559F" w14:textId="77777777" w:rsidR="00857D17" w:rsidRPr="0047066B" w:rsidRDefault="00857D17" w:rsidP="00857D17">
      <w:pPr>
        <w:spacing w:line="360" w:lineRule="auto"/>
        <w:ind w:left="1440" w:firstLine="720"/>
        <w:jc w:val="both"/>
        <w:rPr>
          <w:rFonts w:ascii="Helvetica" w:hAnsi="Helvetica"/>
        </w:rPr>
      </w:pPr>
      <w:r w:rsidRPr="0047066B">
        <w:rPr>
          <w:rFonts w:ascii="Helvetica" w:hAnsi="Helvetica"/>
        </w:rPr>
        <w:t>Till that her garments, heavy with their drink,</w:t>
      </w:r>
    </w:p>
    <w:p w14:paraId="219DA156" w14:textId="77777777" w:rsidR="00857D17" w:rsidRPr="0047066B" w:rsidRDefault="00857D17" w:rsidP="006B4000">
      <w:pPr>
        <w:spacing w:line="360" w:lineRule="auto"/>
        <w:ind w:left="2160" w:firstLine="720"/>
        <w:jc w:val="both"/>
        <w:rPr>
          <w:rFonts w:ascii="Helvetica" w:hAnsi="Helvetica"/>
        </w:rPr>
      </w:pPr>
      <w:r w:rsidRPr="0047066B">
        <w:rPr>
          <w:rFonts w:ascii="Helvetica" w:hAnsi="Helvetica"/>
        </w:rPr>
        <w:t>Pulled the poor wretch from her melodious lay</w:t>
      </w:r>
    </w:p>
    <w:p w14:paraId="37431B49" w14:textId="77777777" w:rsidR="00857D17" w:rsidRPr="0047066B" w:rsidRDefault="00857D17" w:rsidP="006B4000">
      <w:pPr>
        <w:spacing w:line="360" w:lineRule="auto"/>
        <w:ind w:left="2160" w:firstLine="720"/>
        <w:jc w:val="both"/>
        <w:rPr>
          <w:rFonts w:ascii="Helvetica" w:hAnsi="Helvetica"/>
        </w:rPr>
      </w:pPr>
      <w:r w:rsidRPr="0047066B">
        <w:rPr>
          <w:rFonts w:ascii="Helvetica" w:hAnsi="Helvetica"/>
        </w:rPr>
        <w:t>To muddy death.</w:t>
      </w:r>
      <w:r w:rsidRPr="0047066B">
        <w:rPr>
          <w:rStyle w:val="FootnoteReference"/>
          <w:rFonts w:ascii="Helvetica" w:hAnsi="Helvetica"/>
        </w:rPr>
        <w:footnoteReference w:id="56"/>
      </w:r>
    </w:p>
    <w:p w14:paraId="247A9E75" w14:textId="77777777" w:rsidR="00857D17" w:rsidRDefault="00857D17" w:rsidP="00857D17">
      <w:pPr>
        <w:spacing w:line="360" w:lineRule="auto"/>
        <w:ind w:firstLine="720"/>
        <w:jc w:val="both"/>
        <w:rPr>
          <w:rFonts w:ascii="Helvetica" w:hAnsi="Helvetica"/>
          <w:sz w:val="28"/>
          <w:szCs w:val="28"/>
        </w:rPr>
      </w:pPr>
    </w:p>
    <w:p w14:paraId="0F1DA74E" w14:textId="33AE07E7"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However, most critics agree on the uncertainty of Ophelia’s death and suicide is regarded as a credible interpretation. Further on in the same act of the play, the First Clown says:</w:t>
      </w:r>
    </w:p>
    <w:p w14:paraId="7FA802AB" w14:textId="77777777" w:rsidR="00857D17" w:rsidRPr="00B33A7D" w:rsidRDefault="00857D17" w:rsidP="00857D17">
      <w:pPr>
        <w:spacing w:line="360" w:lineRule="auto"/>
        <w:ind w:left="1440"/>
        <w:jc w:val="both"/>
        <w:rPr>
          <w:rFonts w:ascii="Helvetica" w:hAnsi="Helvetica"/>
        </w:rPr>
      </w:pPr>
    </w:p>
    <w:p w14:paraId="6B7B682F"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 xml:space="preserve">‘It must be so </w:t>
      </w:r>
      <w:proofErr w:type="spellStart"/>
      <w:r w:rsidRPr="00F25E5D">
        <w:rPr>
          <w:rFonts w:ascii="Helvetica" w:hAnsi="Helvetica"/>
          <w:i/>
        </w:rPr>
        <w:t>offendendo</w:t>
      </w:r>
      <w:proofErr w:type="spellEnd"/>
      <w:r w:rsidRPr="00B33A7D">
        <w:rPr>
          <w:rFonts w:ascii="Helvetica" w:hAnsi="Helvetica"/>
        </w:rPr>
        <w:t>, it cannot be else. For</w:t>
      </w:r>
    </w:p>
    <w:p w14:paraId="07E3BF09" w14:textId="4FEFFAAE" w:rsidR="003120CE" w:rsidRDefault="00857D17" w:rsidP="003120CE">
      <w:pPr>
        <w:spacing w:line="360" w:lineRule="auto"/>
        <w:ind w:left="1440" w:firstLine="720"/>
        <w:jc w:val="both"/>
        <w:rPr>
          <w:rFonts w:ascii="Helvetica" w:hAnsi="Helvetica"/>
        </w:rPr>
      </w:pPr>
      <w:r w:rsidRPr="00B33A7D">
        <w:rPr>
          <w:rFonts w:ascii="Helvetica" w:hAnsi="Helvetica"/>
        </w:rPr>
        <w:t>Here lies the point: if I drown myself wittingly,</w:t>
      </w:r>
      <w:r w:rsidR="003120CE">
        <w:rPr>
          <w:rFonts w:ascii="Helvetica" w:hAnsi="Helvetica"/>
        </w:rPr>
        <w:t xml:space="preserve"> </w:t>
      </w:r>
      <w:r w:rsidRPr="00B33A7D">
        <w:rPr>
          <w:rFonts w:ascii="Helvetica" w:hAnsi="Helvetica"/>
        </w:rPr>
        <w:t xml:space="preserve">it argues </w:t>
      </w:r>
    </w:p>
    <w:p w14:paraId="7F2D44E3" w14:textId="4F0B846A" w:rsidR="00857D17" w:rsidRPr="00B33A7D" w:rsidRDefault="00857D17" w:rsidP="003120CE">
      <w:pPr>
        <w:spacing w:line="360" w:lineRule="auto"/>
        <w:ind w:left="2880"/>
        <w:jc w:val="both"/>
        <w:rPr>
          <w:rFonts w:ascii="Helvetica" w:hAnsi="Helvetica"/>
        </w:rPr>
      </w:pPr>
      <w:r w:rsidRPr="00B33A7D">
        <w:rPr>
          <w:rFonts w:ascii="Helvetica" w:hAnsi="Helvetica"/>
        </w:rPr>
        <w:t xml:space="preserve">an act; and an act hath three branches – it is to act, to </w:t>
      </w:r>
    </w:p>
    <w:p w14:paraId="06B8ACAF" w14:textId="1DBEF664" w:rsidR="00857D17" w:rsidRPr="00B33A7D" w:rsidRDefault="00857D17" w:rsidP="005472B0">
      <w:pPr>
        <w:spacing w:line="360" w:lineRule="auto"/>
        <w:ind w:left="2880"/>
        <w:jc w:val="both"/>
        <w:rPr>
          <w:rFonts w:ascii="Helvetica" w:hAnsi="Helvetica"/>
        </w:rPr>
      </w:pPr>
      <w:r w:rsidRPr="00B33A7D">
        <w:rPr>
          <w:rFonts w:ascii="Helvetica" w:hAnsi="Helvetica"/>
        </w:rPr>
        <w:t xml:space="preserve">do, and to perform. </w:t>
      </w:r>
      <w:proofErr w:type="spellStart"/>
      <w:r w:rsidRPr="00B33A7D">
        <w:rPr>
          <w:rFonts w:ascii="Helvetica" w:hAnsi="Helvetica"/>
        </w:rPr>
        <w:t>Argal</w:t>
      </w:r>
      <w:proofErr w:type="spellEnd"/>
      <w:r w:rsidRPr="00B33A7D">
        <w:rPr>
          <w:rFonts w:ascii="Helvetica" w:hAnsi="Helvetica"/>
        </w:rPr>
        <w:t>, she drowned herself wittingly.</w:t>
      </w:r>
      <w:r w:rsidR="00F25E5D">
        <w:rPr>
          <w:rFonts w:ascii="Helvetica" w:hAnsi="Helvetica"/>
        </w:rPr>
        <w:t xml:space="preserve"> (</w:t>
      </w:r>
      <w:r w:rsidR="00F25E5D" w:rsidRPr="00342234">
        <w:rPr>
          <w:rFonts w:ascii="Helvetica" w:hAnsi="Helvetica"/>
          <w:i/>
        </w:rPr>
        <w:t>Hamlet</w:t>
      </w:r>
      <w:r w:rsidR="00F25E5D">
        <w:rPr>
          <w:rFonts w:ascii="Helvetica" w:hAnsi="Helvetica"/>
        </w:rPr>
        <w:t>, V.</w:t>
      </w:r>
      <w:r w:rsidR="00F25E5D" w:rsidRPr="006B4000">
        <w:rPr>
          <w:rFonts w:ascii="Helvetica" w:hAnsi="Helvetica"/>
          <w:sz w:val="18"/>
          <w:szCs w:val="18"/>
        </w:rPr>
        <w:t>I</w:t>
      </w:r>
      <w:r w:rsidR="00F25E5D">
        <w:rPr>
          <w:rFonts w:ascii="Helvetica" w:hAnsi="Helvetica"/>
        </w:rPr>
        <w:t>.</w:t>
      </w:r>
      <w:r w:rsidR="006B4000">
        <w:rPr>
          <w:rFonts w:ascii="Helvetica" w:hAnsi="Helvetica"/>
        </w:rPr>
        <w:t>9-12</w:t>
      </w:r>
      <w:r w:rsidR="00F25E5D">
        <w:rPr>
          <w:rFonts w:ascii="Helvetica" w:hAnsi="Helvetica"/>
        </w:rPr>
        <w:t>)</w:t>
      </w:r>
      <w:r w:rsidR="005472B0">
        <w:rPr>
          <w:rFonts w:ascii="Helvetica" w:hAnsi="Helvetica"/>
        </w:rPr>
        <w:t>.</w:t>
      </w:r>
    </w:p>
    <w:p w14:paraId="75C55E8F" w14:textId="77777777" w:rsidR="00857D17" w:rsidRDefault="00857D17" w:rsidP="00857D17">
      <w:pPr>
        <w:spacing w:line="360" w:lineRule="auto"/>
        <w:ind w:firstLine="720"/>
        <w:jc w:val="both"/>
        <w:rPr>
          <w:rFonts w:ascii="Helvetica" w:hAnsi="Helvetica"/>
          <w:sz w:val="28"/>
          <w:szCs w:val="28"/>
        </w:rPr>
      </w:pPr>
    </w:p>
    <w:p w14:paraId="2FC97B80" w14:textId="0998297D"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The conversation between the First and Second Clown reveal to the reader the importance of the</w:t>
      </w:r>
      <w:r w:rsidR="000859D8">
        <w:rPr>
          <w:rFonts w:ascii="Helvetica" w:hAnsi="Helvetica"/>
          <w:sz w:val="28"/>
          <w:szCs w:val="28"/>
        </w:rPr>
        <w:t xml:space="preserve"> method in which </w:t>
      </w:r>
      <w:r>
        <w:rPr>
          <w:rFonts w:ascii="Helvetica" w:hAnsi="Helvetica"/>
          <w:sz w:val="28"/>
          <w:szCs w:val="28"/>
        </w:rPr>
        <w:t>someone die</w:t>
      </w:r>
      <w:r w:rsidR="002119A2">
        <w:rPr>
          <w:rFonts w:ascii="Helvetica" w:hAnsi="Helvetica"/>
          <w:sz w:val="28"/>
          <w:szCs w:val="28"/>
        </w:rPr>
        <w:t>s</w:t>
      </w:r>
      <w:r>
        <w:rPr>
          <w:rFonts w:ascii="Helvetica" w:hAnsi="Helvetica"/>
          <w:sz w:val="28"/>
          <w:szCs w:val="28"/>
        </w:rPr>
        <w:t xml:space="preserve">. They have a conversation about if she will have a Christian burial, and they disagree at first on </w:t>
      </w:r>
      <w:r w:rsidR="00776E11">
        <w:rPr>
          <w:rFonts w:ascii="Helvetica" w:hAnsi="Helvetica"/>
          <w:sz w:val="28"/>
          <w:szCs w:val="28"/>
        </w:rPr>
        <w:t>whether</w:t>
      </w:r>
      <w:r>
        <w:rPr>
          <w:rFonts w:ascii="Helvetica" w:hAnsi="Helvetica"/>
          <w:sz w:val="28"/>
          <w:szCs w:val="28"/>
        </w:rPr>
        <w:t xml:space="preserve"> she is entitled to one due to the c</w:t>
      </w:r>
      <w:r w:rsidR="002F4999">
        <w:rPr>
          <w:rFonts w:ascii="Helvetica" w:hAnsi="Helvetica"/>
          <w:sz w:val="28"/>
          <w:szCs w:val="28"/>
        </w:rPr>
        <w:t>ircumstances</w:t>
      </w:r>
      <w:r>
        <w:rPr>
          <w:rFonts w:ascii="Helvetica" w:hAnsi="Helvetica"/>
          <w:sz w:val="28"/>
          <w:szCs w:val="28"/>
        </w:rPr>
        <w:t xml:space="preserve"> of her death. The First Clown then goes on to elaborate why he thinks it is suicide and not an accident</w:t>
      </w:r>
      <w:r w:rsidR="002F4999">
        <w:rPr>
          <w:rFonts w:ascii="Helvetica" w:hAnsi="Helvetica"/>
          <w:sz w:val="28"/>
          <w:szCs w:val="28"/>
        </w:rPr>
        <w:t>,</w:t>
      </w:r>
      <w:r>
        <w:rPr>
          <w:rFonts w:ascii="Helvetica" w:hAnsi="Helvetica"/>
          <w:sz w:val="28"/>
          <w:szCs w:val="28"/>
        </w:rPr>
        <w:t xml:space="preserve"> and says:</w:t>
      </w:r>
    </w:p>
    <w:p w14:paraId="5F93B889" w14:textId="77777777" w:rsidR="00857D17" w:rsidRDefault="00857D17" w:rsidP="00857D17">
      <w:pPr>
        <w:spacing w:line="360" w:lineRule="auto"/>
        <w:jc w:val="both"/>
        <w:rPr>
          <w:rFonts w:ascii="Helvetica" w:hAnsi="Helvetica"/>
          <w:sz w:val="28"/>
          <w:szCs w:val="28"/>
        </w:rPr>
      </w:pPr>
    </w:p>
    <w:p w14:paraId="411B5435"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 xml:space="preserve">‘Give me leave. Here lies the water – good. </w:t>
      </w:r>
    </w:p>
    <w:p w14:paraId="507A596F"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Here stands the man – good. If the man go to this water</w:t>
      </w:r>
    </w:p>
    <w:p w14:paraId="00C5CB8C"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 xml:space="preserve">and drown himself, it is, will he </w:t>
      </w:r>
      <w:proofErr w:type="spellStart"/>
      <w:r w:rsidRPr="00B33A7D">
        <w:rPr>
          <w:rFonts w:ascii="Helvetica" w:hAnsi="Helvetica"/>
        </w:rPr>
        <w:t>nill</w:t>
      </w:r>
      <w:proofErr w:type="spellEnd"/>
      <w:r w:rsidRPr="00B33A7D">
        <w:rPr>
          <w:rFonts w:ascii="Helvetica" w:hAnsi="Helvetica"/>
        </w:rPr>
        <w:t xml:space="preserve"> he, he goes. Mark you</w:t>
      </w:r>
    </w:p>
    <w:p w14:paraId="3F1E73A1" w14:textId="77777777" w:rsidR="00857D17" w:rsidRPr="00B33A7D" w:rsidRDefault="00857D17" w:rsidP="00857D17">
      <w:pPr>
        <w:spacing w:line="360" w:lineRule="auto"/>
        <w:ind w:left="1440" w:firstLine="720"/>
        <w:jc w:val="both"/>
        <w:rPr>
          <w:rFonts w:ascii="Helvetica" w:hAnsi="Helvetica"/>
        </w:rPr>
      </w:pPr>
      <w:r w:rsidRPr="00B33A7D">
        <w:rPr>
          <w:rFonts w:ascii="Helvetica" w:hAnsi="Helvetica"/>
        </w:rPr>
        <w:t xml:space="preserve">that. But if the water come to him and drown him, he </w:t>
      </w:r>
    </w:p>
    <w:p w14:paraId="0E46C30E" w14:textId="77777777" w:rsidR="00857D17" w:rsidRPr="00B33A7D" w:rsidRDefault="00857D17" w:rsidP="00643E8F">
      <w:pPr>
        <w:spacing w:line="360" w:lineRule="auto"/>
        <w:ind w:left="2160" w:firstLine="720"/>
        <w:jc w:val="both"/>
        <w:rPr>
          <w:rFonts w:ascii="Helvetica" w:hAnsi="Helvetica"/>
        </w:rPr>
      </w:pPr>
      <w:r w:rsidRPr="00B33A7D">
        <w:rPr>
          <w:rFonts w:ascii="Helvetica" w:hAnsi="Helvetica"/>
        </w:rPr>
        <w:lastRenderedPageBreak/>
        <w:t xml:space="preserve">drowns not himself. </w:t>
      </w:r>
      <w:proofErr w:type="spellStart"/>
      <w:r w:rsidRPr="00B33A7D">
        <w:rPr>
          <w:rFonts w:ascii="Helvetica" w:hAnsi="Helvetica"/>
        </w:rPr>
        <w:t>Argal</w:t>
      </w:r>
      <w:proofErr w:type="spellEnd"/>
      <w:r w:rsidRPr="00B33A7D">
        <w:rPr>
          <w:rFonts w:ascii="Helvetica" w:hAnsi="Helvetica"/>
        </w:rPr>
        <w:t xml:space="preserve">, he that is not guilty of his own </w:t>
      </w:r>
    </w:p>
    <w:p w14:paraId="6C4B87A0" w14:textId="5CE6CFCE" w:rsidR="00643E8F" w:rsidRPr="00B33A7D" w:rsidRDefault="00857D17" w:rsidP="00643E8F">
      <w:pPr>
        <w:spacing w:line="360" w:lineRule="auto"/>
        <w:ind w:left="2160" w:firstLine="720"/>
        <w:jc w:val="both"/>
        <w:rPr>
          <w:rFonts w:ascii="Helvetica" w:hAnsi="Helvetica"/>
        </w:rPr>
      </w:pPr>
      <w:r w:rsidRPr="00B33A7D">
        <w:rPr>
          <w:rFonts w:ascii="Helvetica" w:hAnsi="Helvetica"/>
        </w:rPr>
        <w:t>death shortens not his own life.</w:t>
      </w:r>
      <w:r w:rsidR="00643E8F">
        <w:rPr>
          <w:rFonts w:ascii="Helvetica" w:hAnsi="Helvetica"/>
        </w:rPr>
        <w:t xml:space="preserve"> (</w:t>
      </w:r>
      <w:r w:rsidR="00643E8F" w:rsidRPr="00342234">
        <w:rPr>
          <w:rFonts w:ascii="Helvetica" w:hAnsi="Helvetica"/>
          <w:i/>
        </w:rPr>
        <w:t>Hamlet</w:t>
      </w:r>
      <w:r w:rsidR="00643E8F">
        <w:rPr>
          <w:rFonts w:ascii="Helvetica" w:hAnsi="Helvetica"/>
        </w:rPr>
        <w:t>, V.</w:t>
      </w:r>
      <w:r w:rsidR="00643E8F" w:rsidRPr="006B4000">
        <w:rPr>
          <w:rFonts w:ascii="Helvetica" w:hAnsi="Helvetica"/>
          <w:sz w:val="18"/>
          <w:szCs w:val="18"/>
        </w:rPr>
        <w:t>I</w:t>
      </w:r>
      <w:r w:rsidR="00643E8F">
        <w:rPr>
          <w:rFonts w:ascii="Helvetica" w:hAnsi="Helvetica"/>
        </w:rPr>
        <w:t>.</w:t>
      </w:r>
      <w:r w:rsidR="00812185">
        <w:rPr>
          <w:rFonts w:ascii="Helvetica" w:hAnsi="Helvetica"/>
        </w:rPr>
        <w:t>14</w:t>
      </w:r>
      <w:r w:rsidR="00643E8F">
        <w:rPr>
          <w:rFonts w:ascii="Helvetica" w:hAnsi="Helvetica"/>
        </w:rPr>
        <w:t>-</w:t>
      </w:r>
      <w:r w:rsidR="00F95B82">
        <w:rPr>
          <w:rFonts w:ascii="Helvetica" w:hAnsi="Helvetica"/>
        </w:rPr>
        <w:t>19</w:t>
      </w:r>
      <w:r w:rsidR="00643E8F">
        <w:rPr>
          <w:rFonts w:ascii="Helvetica" w:hAnsi="Helvetica"/>
        </w:rPr>
        <w:t>)</w:t>
      </w:r>
      <w:r w:rsidR="005472B0">
        <w:rPr>
          <w:rFonts w:ascii="Helvetica" w:hAnsi="Helvetica"/>
        </w:rPr>
        <w:t>.</w:t>
      </w:r>
    </w:p>
    <w:p w14:paraId="13D4AB87" w14:textId="77777777" w:rsidR="00857D17" w:rsidRDefault="00857D17" w:rsidP="00F71FCE">
      <w:pPr>
        <w:spacing w:line="360" w:lineRule="auto"/>
        <w:jc w:val="both"/>
        <w:rPr>
          <w:rFonts w:ascii="Helvetica" w:hAnsi="Helvetica"/>
          <w:sz w:val="28"/>
          <w:szCs w:val="28"/>
        </w:rPr>
      </w:pPr>
    </w:p>
    <w:p w14:paraId="7DC5178D" w14:textId="1D5FDEE9" w:rsidR="002E5B42" w:rsidRPr="00B33A7D" w:rsidRDefault="00857D17" w:rsidP="002E5B42">
      <w:pPr>
        <w:spacing w:line="360" w:lineRule="auto"/>
        <w:jc w:val="both"/>
        <w:rPr>
          <w:rFonts w:ascii="Helvetica" w:hAnsi="Helvetica"/>
        </w:rPr>
      </w:pPr>
      <w:r>
        <w:rPr>
          <w:rFonts w:ascii="Helvetica" w:hAnsi="Helvetica"/>
          <w:sz w:val="28"/>
          <w:szCs w:val="28"/>
        </w:rPr>
        <w:t>Conclusively, they both agreed that Ophelia will receive a Christian</w:t>
      </w:r>
      <w:r w:rsidR="00F71FCE">
        <w:rPr>
          <w:rFonts w:ascii="Helvetica" w:hAnsi="Helvetica"/>
          <w:sz w:val="28"/>
          <w:szCs w:val="28"/>
        </w:rPr>
        <w:t xml:space="preserve"> </w:t>
      </w:r>
      <w:r>
        <w:rPr>
          <w:rFonts w:ascii="Helvetica" w:hAnsi="Helvetica"/>
          <w:sz w:val="28"/>
          <w:szCs w:val="28"/>
        </w:rPr>
        <w:t>burial, but only because she is a ‘gentlewoman’</w:t>
      </w:r>
      <w:r w:rsidRPr="006D62B7">
        <w:rPr>
          <w:rFonts w:ascii="Helvetica" w:hAnsi="Helvetica"/>
          <w:sz w:val="28"/>
          <w:szCs w:val="28"/>
        </w:rPr>
        <w:t xml:space="preserve"> </w:t>
      </w:r>
      <w:r>
        <w:rPr>
          <w:rFonts w:ascii="Helvetica" w:hAnsi="Helvetica"/>
          <w:sz w:val="28"/>
          <w:szCs w:val="28"/>
        </w:rPr>
        <w:t>of importance.</w:t>
      </w:r>
      <w:r w:rsidR="002E5B42">
        <w:rPr>
          <w:rFonts w:ascii="Helvetica" w:hAnsi="Helvetica"/>
          <w:sz w:val="28"/>
          <w:szCs w:val="28"/>
        </w:rPr>
        <w:t xml:space="preserve"> </w:t>
      </w:r>
      <w:r w:rsidR="002E5B42" w:rsidRPr="002E5B42">
        <w:rPr>
          <w:rFonts w:ascii="Helvetica" w:hAnsi="Helvetica"/>
          <w:sz w:val="28"/>
          <w:szCs w:val="28"/>
        </w:rPr>
        <w:t>(</w:t>
      </w:r>
      <w:r w:rsidR="002E5B42" w:rsidRPr="002E5B42">
        <w:rPr>
          <w:rFonts w:ascii="Helvetica" w:hAnsi="Helvetica"/>
          <w:i/>
          <w:sz w:val="28"/>
          <w:szCs w:val="28"/>
        </w:rPr>
        <w:t>Hamlet</w:t>
      </w:r>
      <w:r w:rsidR="002E5B42" w:rsidRPr="002E5B42">
        <w:rPr>
          <w:rFonts w:ascii="Helvetica" w:hAnsi="Helvetica"/>
          <w:sz w:val="28"/>
          <w:szCs w:val="28"/>
        </w:rPr>
        <w:t>, V.</w:t>
      </w:r>
      <w:r w:rsidR="002E5B42" w:rsidRPr="00E26F3B">
        <w:rPr>
          <w:rFonts w:ascii="Helvetica" w:hAnsi="Helvetica"/>
        </w:rPr>
        <w:t>I</w:t>
      </w:r>
      <w:r w:rsidR="002E5B42" w:rsidRPr="002E5B42">
        <w:rPr>
          <w:rFonts w:ascii="Helvetica" w:hAnsi="Helvetica"/>
          <w:sz w:val="28"/>
          <w:szCs w:val="28"/>
        </w:rPr>
        <w:t>.</w:t>
      </w:r>
      <w:r w:rsidR="00287942">
        <w:rPr>
          <w:rFonts w:ascii="Helvetica" w:hAnsi="Helvetica"/>
          <w:sz w:val="28"/>
          <w:szCs w:val="28"/>
        </w:rPr>
        <w:t>22</w:t>
      </w:r>
      <w:r w:rsidR="002E5B42" w:rsidRPr="002E5B42">
        <w:rPr>
          <w:rFonts w:ascii="Helvetica" w:hAnsi="Helvetica"/>
          <w:sz w:val="28"/>
          <w:szCs w:val="28"/>
        </w:rPr>
        <w:t>-</w:t>
      </w:r>
      <w:r w:rsidR="00287942">
        <w:rPr>
          <w:rFonts w:ascii="Helvetica" w:hAnsi="Helvetica"/>
          <w:sz w:val="28"/>
          <w:szCs w:val="28"/>
        </w:rPr>
        <w:t>24</w:t>
      </w:r>
      <w:r w:rsidR="002E5B42" w:rsidRPr="002E5B42">
        <w:rPr>
          <w:rFonts w:ascii="Helvetica" w:hAnsi="Helvetica"/>
          <w:sz w:val="28"/>
          <w:szCs w:val="28"/>
        </w:rPr>
        <w:t>)</w:t>
      </w:r>
      <w:r w:rsidR="005472B0">
        <w:rPr>
          <w:rFonts w:ascii="Helvetica" w:hAnsi="Helvetica"/>
          <w:sz w:val="28"/>
          <w:szCs w:val="28"/>
        </w:rPr>
        <w:t>.</w:t>
      </w:r>
    </w:p>
    <w:p w14:paraId="60C5202D" w14:textId="4B86645D" w:rsidR="00857D17" w:rsidRDefault="008525CB" w:rsidP="00857D17">
      <w:pPr>
        <w:spacing w:line="360" w:lineRule="auto"/>
        <w:ind w:firstLine="720"/>
        <w:jc w:val="both"/>
        <w:rPr>
          <w:rFonts w:ascii="Helvetica" w:hAnsi="Helvetica"/>
          <w:sz w:val="28"/>
          <w:szCs w:val="28"/>
        </w:rPr>
      </w:pPr>
      <w:r>
        <w:rPr>
          <w:rFonts w:ascii="Helvetica" w:hAnsi="Helvetica"/>
          <w:sz w:val="28"/>
          <w:szCs w:val="28"/>
        </w:rPr>
        <w:t xml:space="preserve"> </w:t>
      </w:r>
      <w:r w:rsidR="00857D17">
        <w:rPr>
          <w:rFonts w:ascii="Helvetica" w:hAnsi="Helvetica"/>
          <w:sz w:val="28"/>
          <w:szCs w:val="28"/>
        </w:rPr>
        <w:t xml:space="preserve">If she had not been a woman of upper class, her death may have been treated as </w:t>
      </w:r>
      <w:proofErr w:type="spellStart"/>
      <w:r w:rsidR="00857D17">
        <w:rPr>
          <w:rFonts w:ascii="Helvetica" w:hAnsi="Helvetica"/>
          <w:sz w:val="28"/>
          <w:szCs w:val="28"/>
        </w:rPr>
        <w:t>felo</w:t>
      </w:r>
      <w:proofErr w:type="spellEnd"/>
      <w:r w:rsidR="00857D17">
        <w:rPr>
          <w:rFonts w:ascii="Helvetica" w:hAnsi="Helvetica"/>
          <w:sz w:val="28"/>
          <w:szCs w:val="28"/>
        </w:rPr>
        <w:t xml:space="preserve">-de-se, as Macdonald argues: </w:t>
      </w:r>
    </w:p>
    <w:p w14:paraId="057038CA" w14:textId="77777777" w:rsidR="00857D17" w:rsidRPr="00DB638E" w:rsidRDefault="00857D17" w:rsidP="00857D17">
      <w:pPr>
        <w:spacing w:line="360" w:lineRule="auto"/>
        <w:jc w:val="both"/>
        <w:rPr>
          <w:rFonts w:ascii="Helvetica" w:hAnsi="Helvetica"/>
          <w:sz w:val="28"/>
          <w:szCs w:val="28"/>
        </w:rPr>
      </w:pPr>
    </w:p>
    <w:p w14:paraId="3D3F5A13" w14:textId="77777777" w:rsidR="00857D17" w:rsidRPr="00DB638E" w:rsidRDefault="00857D17" w:rsidP="00857D17">
      <w:pPr>
        <w:spacing w:line="360" w:lineRule="auto"/>
        <w:ind w:left="1440"/>
        <w:jc w:val="both"/>
        <w:rPr>
          <w:rFonts w:ascii="Helvetica" w:hAnsi="Helvetica"/>
        </w:rPr>
      </w:pPr>
      <w:r w:rsidRPr="00DB638E">
        <w:rPr>
          <w:rFonts w:ascii="Helvetica" w:hAnsi="Helvetica"/>
        </w:rPr>
        <w:t xml:space="preserve">[…] </w:t>
      </w:r>
      <w:proofErr w:type="spellStart"/>
      <w:r w:rsidRPr="00DB638E">
        <w:rPr>
          <w:rFonts w:ascii="Helvetica" w:hAnsi="Helvetica"/>
        </w:rPr>
        <w:t>madfolk</w:t>
      </w:r>
      <w:proofErr w:type="spellEnd"/>
      <w:r w:rsidRPr="00DB638E">
        <w:rPr>
          <w:rFonts w:ascii="Helvetica" w:hAnsi="Helvetica"/>
        </w:rPr>
        <w:t xml:space="preserve"> who, like Ophelia, killed themselves in fits of delirium might be spared the savage punishments exacted on sane self-murderers. But he is wrong to claim that mercy was in variably extended to the insane in Shakespeare's lifetime. The legal choice faced by coroners' juries deliberating on the bodies of suicides was ostensibly simple: they could find that the deceased killed himself while sane, and thus was a felon of himself (</w:t>
      </w:r>
      <w:proofErr w:type="spellStart"/>
      <w:r w:rsidRPr="00DB638E">
        <w:rPr>
          <w:rFonts w:ascii="Helvetica" w:hAnsi="Helvetica"/>
        </w:rPr>
        <w:t>felo</w:t>
      </w:r>
      <w:proofErr w:type="spellEnd"/>
      <w:r w:rsidRPr="00DB638E">
        <w:rPr>
          <w:rFonts w:ascii="Helvetica" w:hAnsi="Helvetica"/>
        </w:rPr>
        <w:t xml:space="preserve"> de se), or they could decide that he was insane and thus innocent of any crime (</w:t>
      </w:r>
      <w:proofErr w:type="spellStart"/>
      <w:r w:rsidRPr="00DB638E">
        <w:rPr>
          <w:rFonts w:ascii="Helvetica" w:hAnsi="Helvetica"/>
        </w:rPr>
        <w:t>non compos</w:t>
      </w:r>
      <w:proofErr w:type="spellEnd"/>
      <w:r w:rsidRPr="00DB638E">
        <w:rPr>
          <w:rFonts w:ascii="Helvetica" w:hAnsi="Helvetica"/>
        </w:rPr>
        <w:t xml:space="preserve"> mentis). When verdicts of </w:t>
      </w:r>
      <w:proofErr w:type="spellStart"/>
      <w:r w:rsidRPr="00DB638E">
        <w:rPr>
          <w:rFonts w:ascii="Helvetica" w:hAnsi="Helvetica"/>
        </w:rPr>
        <w:t>felo</w:t>
      </w:r>
      <w:proofErr w:type="spellEnd"/>
      <w:r w:rsidRPr="00DB638E">
        <w:rPr>
          <w:rFonts w:ascii="Helvetica" w:hAnsi="Helvetica"/>
        </w:rPr>
        <w:t xml:space="preserve"> de se were returned, the suicide was denied the rites of Christian burial; his property was forfeited to the crown and his corpse was buried profanely, interred at night in a public highway with a stake driven through it</w:t>
      </w:r>
      <w:r>
        <w:rPr>
          <w:rFonts w:ascii="Helvetica" w:hAnsi="Helvetica"/>
        </w:rPr>
        <w:t xml:space="preserve"> […].</w:t>
      </w:r>
      <w:r w:rsidRPr="00DB638E">
        <w:rPr>
          <w:rStyle w:val="FootnoteReference"/>
          <w:rFonts w:ascii="Helvetica" w:hAnsi="Helvetica"/>
        </w:rPr>
        <w:footnoteReference w:id="57"/>
      </w:r>
    </w:p>
    <w:p w14:paraId="426F69B0" w14:textId="77777777" w:rsidR="00857D17" w:rsidRDefault="00857D17" w:rsidP="00857D17">
      <w:pPr>
        <w:rPr>
          <w:rFonts w:ascii="Helvetica" w:hAnsi="Helvetica"/>
          <w:sz w:val="28"/>
          <w:szCs w:val="28"/>
        </w:rPr>
      </w:pPr>
    </w:p>
    <w:p w14:paraId="107D8DC7" w14:textId="426613AF" w:rsidR="00544C39" w:rsidRPr="00B33A7D" w:rsidRDefault="00857D17" w:rsidP="00544C39">
      <w:pPr>
        <w:spacing w:line="360" w:lineRule="auto"/>
        <w:jc w:val="both"/>
        <w:rPr>
          <w:rFonts w:ascii="Helvetica" w:hAnsi="Helvetica"/>
        </w:rPr>
      </w:pPr>
      <w:r>
        <w:rPr>
          <w:rFonts w:ascii="Helvetica" w:hAnsi="Helvetica"/>
          <w:sz w:val="28"/>
          <w:szCs w:val="28"/>
        </w:rPr>
        <w:tab/>
        <w:t xml:space="preserve">Ophelia’s death was treated as Non compos mentis, but the underlying issue </w:t>
      </w:r>
      <w:r w:rsidR="004709F9">
        <w:rPr>
          <w:rFonts w:ascii="Helvetica" w:hAnsi="Helvetica"/>
          <w:sz w:val="28"/>
          <w:szCs w:val="28"/>
        </w:rPr>
        <w:t>in this situation</w:t>
      </w:r>
      <w:r>
        <w:rPr>
          <w:rFonts w:ascii="Helvetica" w:hAnsi="Helvetica"/>
          <w:sz w:val="28"/>
          <w:szCs w:val="28"/>
        </w:rPr>
        <w:t xml:space="preserve"> is th</w:t>
      </w:r>
      <w:r w:rsidR="00002C95">
        <w:rPr>
          <w:rFonts w:ascii="Helvetica" w:hAnsi="Helvetica"/>
          <w:sz w:val="28"/>
          <w:szCs w:val="28"/>
        </w:rPr>
        <w:t>e possibility that</w:t>
      </w:r>
      <w:r>
        <w:rPr>
          <w:rFonts w:ascii="Helvetica" w:hAnsi="Helvetica"/>
          <w:sz w:val="28"/>
          <w:szCs w:val="28"/>
        </w:rPr>
        <w:t xml:space="preserve"> she</w:t>
      </w:r>
      <w:r w:rsidR="00100EE4">
        <w:rPr>
          <w:rFonts w:ascii="Helvetica" w:hAnsi="Helvetica"/>
          <w:sz w:val="28"/>
          <w:szCs w:val="28"/>
        </w:rPr>
        <w:t xml:space="preserve"> </w:t>
      </w:r>
      <w:r w:rsidR="000C1682">
        <w:rPr>
          <w:rFonts w:ascii="Helvetica" w:hAnsi="Helvetica"/>
          <w:sz w:val="28"/>
          <w:szCs w:val="28"/>
        </w:rPr>
        <w:t xml:space="preserve">may have </w:t>
      </w:r>
      <w:r w:rsidR="00100EE4">
        <w:rPr>
          <w:rFonts w:ascii="Helvetica" w:hAnsi="Helvetica"/>
          <w:sz w:val="28"/>
          <w:szCs w:val="28"/>
        </w:rPr>
        <w:t>contemplated</w:t>
      </w:r>
      <w:r w:rsidR="004709F9">
        <w:rPr>
          <w:rFonts w:ascii="Helvetica" w:hAnsi="Helvetica"/>
          <w:sz w:val="28"/>
          <w:szCs w:val="28"/>
        </w:rPr>
        <w:t xml:space="preserve"> </w:t>
      </w:r>
      <w:r>
        <w:rPr>
          <w:rFonts w:ascii="Helvetica" w:hAnsi="Helvetica"/>
          <w:sz w:val="28"/>
          <w:szCs w:val="28"/>
        </w:rPr>
        <w:t>s</w:t>
      </w:r>
      <w:r w:rsidR="000F119B">
        <w:rPr>
          <w:rFonts w:ascii="Helvetica" w:hAnsi="Helvetica"/>
          <w:sz w:val="28"/>
          <w:szCs w:val="28"/>
        </w:rPr>
        <w:t xml:space="preserve">uicide* as an acceptable </w:t>
      </w:r>
      <w:r w:rsidR="00EB647B">
        <w:rPr>
          <w:rFonts w:ascii="Helvetica" w:hAnsi="Helvetica"/>
          <w:sz w:val="28"/>
          <w:szCs w:val="28"/>
        </w:rPr>
        <w:t>choice</w:t>
      </w:r>
      <w:r>
        <w:rPr>
          <w:rFonts w:ascii="Helvetica" w:hAnsi="Helvetica"/>
          <w:sz w:val="28"/>
          <w:szCs w:val="28"/>
        </w:rPr>
        <w:t>. Ophelia’s state of mind declines after her father’s death, as Claudius says ‘O, this is the poison of deep grief; it springs // All from her father’s death.’</w:t>
      </w:r>
      <w:r w:rsidR="00E26F3B" w:rsidRPr="002E5B42">
        <w:rPr>
          <w:rFonts w:ascii="Helvetica" w:hAnsi="Helvetica"/>
          <w:sz w:val="28"/>
          <w:szCs w:val="28"/>
        </w:rPr>
        <w:t xml:space="preserve"> </w:t>
      </w:r>
      <w:r w:rsidR="00544C39" w:rsidRPr="002E5B42">
        <w:rPr>
          <w:rFonts w:ascii="Helvetica" w:hAnsi="Helvetica"/>
          <w:sz w:val="28"/>
          <w:szCs w:val="28"/>
        </w:rPr>
        <w:t>(</w:t>
      </w:r>
      <w:r w:rsidR="00544C39" w:rsidRPr="002E5B42">
        <w:rPr>
          <w:rFonts w:ascii="Helvetica" w:hAnsi="Helvetica"/>
          <w:i/>
          <w:sz w:val="28"/>
          <w:szCs w:val="28"/>
        </w:rPr>
        <w:t>Hamlet</w:t>
      </w:r>
      <w:r w:rsidR="00544C39" w:rsidRPr="002E5B42">
        <w:rPr>
          <w:rFonts w:ascii="Helvetica" w:hAnsi="Helvetica"/>
          <w:sz w:val="28"/>
          <w:szCs w:val="28"/>
        </w:rPr>
        <w:t xml:space="preserve">, </w:t>
      </w:r>
      <w:r w:rsidR="00F31F53">
        <w:rPr>
          <w:rFonts w:ascii="Helvetica" w:hAnsi="Helvetica"/>
          <w:sz w:val="28"/>
          <w:szCs w:val="28"/>
        </w:rPr>
        <w:t>I</w:t>
      </w:r>
      <w:r w:rsidR="00544C39" w:rsidRPr="002E5B42">
        <w:rPr>
          <w:rFonts w:ascii="Helvetica" w:hAnsi="Helvetica"/>
          <w:sz w:val="28"/>
          <w:szCs w:val="28"/>
        </w:rPr>
        <w:t>V.</w:t>
      </w:r>
      <w:r w:rsidR="00F31F53" w:rsidRPr="00E26F3B">
        <w:rPr>
          <w:rFonts w:ascii="Helvetica" w:hAnsi="Helvetica"/>
        </w:rPr>
        <w:t>V</w:t>
      </w:r>
      <w:r w:rsidR="00544C39" w:rsidRPr="002E5B42">
        <w:rPr>
          <w:rFonts w:ascii="Helvetica" w:hAnsi="Helvetica"/>
          <w:sz w:val="28"/>
          <w:szCs w:val="28"/>
        </w:rPr>
        <w:t>.</w:t>
      </w:r>
      <w:r w:rsidR="00E26F3B">
        <w:rPr>
          <w:rFonts w:ascii="Helvetica" w:hAnsi="Helvetica"/>
          <w:sz w:val="28"/>
          <w:szCs w:val="28"/>
        </w:rPr>
        <w:t>7</w:t>
      </w:r>
      <w:r w:rsidR="00544C39">
        <w:rPr>
          <w:rFonts w:ascii="Helvetica" w:hAnsi="Helvetica"/>
          <w:sz w:val="28"/>
          <w:szCs w:val="28"/>
        </w:rPr>
        <w:t>2</w:t>
      </w:r>
      <w:r w:rsidR="00544C39" w:rsidRPr="002E5B42">
        <w:rPr>
          <w:rFonts w:ascii="Helvetica" w:hAnsi="Helvetica"/>
          <w:sz w:val="28"/>
          <w:szCs w:val="28"/>
        </w:rPr>
        <w:t>-</w:t>
      </w:r>
      <w:r w:rsidR="00E26F3B">
        <w:rPr>
          <w:rFonts w:ascii="Helvetica" w:hAnsi="Helvetica"/>
          <w:sz w:val="28"/>
          <w:szCs w:val="28"/>
        </w:rPr>
        <w:t>73</w:t>
      </w:r>
      <w:r w:rsidR="00544C39" w:rsidRPr="002E5B42">
        <w:rPr>
          <w:rFonts w:ascii="Helvetica" w:hAnsi="Helvetica"/>
          <w:sz w:val="28"/>
          <w:szCs w:val="28"/>
        </w:rPr>
        <w:t>)</w:t>
      </w:r>
      <w:r w:rsidR="00E26F3B">
        <w:rPr>
          <w:rFonts w:ascii="Helvetica" w:hAnsi="Helvetica"/>
          <w:sz w:val="28"/>
          <w:szCs w:val="28"/>
        </w:rPr>
        <w:t>.</w:t>
      </w:r>
    </w:p>
    <w:p w14:paraId="47365629" w14:textId="0F2B909D" w:rsidR="00857D17" w:rsidRDefault="00857D17" w:rsidP="00857D17">
      <w:pPr>
        <w:spacing w:line="360" w:lineRule="auto"/>
        <w:jc w:val="both"/>
        <w:rPr>
          <w:rFonts w:ascii="Helvetica" w:hAnsi="Helvetica"/>
          <w:sz w:val="28"/>
          <w:szCs w:val="28"/>
        </w:rPr>
      </w:pPr>
      <w:r>
        <w:rPr>
          <w:rFonts w:ascii="Helvetica" w:hAnsi="Helvetica"/>
          <w:sz w:val="28"/>
          <w:szCs w:val="28"/>
        </w:rPr>
        <w:t xml:space="preserve">This combined with the fact that Hamlet, her lover, killed her father and </w:t>
      </w:r>
      <w:r w:rsidR="00383054">
        <w:rPr>
          <w:rFonts w:ascii="Helvetica" w:hAnsi="Helvetica"/>
          <w:sz w:val="28"/>
          <w:szCs w:val="28"/>
        </w:rPr>
        <w:t xml:space="preserve">she is </w:t>
      </w:r>
      <w:r>
        <w:rPr>
          <w:rFonts w:ascii="Helvetica" w:hAnsi="Helvetica"/>
          <w:sz w:val="28"/>
          <w:szCs w:val="28"/>
        </w:rPr>
        <w:t>showing s</w:t>
      </w:r>
      <w:r w:rsidR="00333206">
        <w:rPr>
          <w:rFonts w:ascii="Helvetica" w:hAnsi="Helvetica"/>
          <w:sz w:val="28"/>
          <w:szCs w:val="28"/>
        </w:rPr>
        <w:t>ymptoms</w:t>
      </w:r>
      <w:r>
        <w:rPr>
          <w:rFonts w:ascii="Helvetica" w:hAnsi="Helvetica"/>
          <w:sz w:val="28"/>
          <w:szCs w:val="28"/>
        </w:rPr>
        <w:t xml:space="preserve"> of </w:t>
      </w:r>
      <w:r w:rsidR="00E46609">
        <w:rPr>
          <w:rFonts w:ascii="Helvetica" w:hAnsi="Helvetica"/>
          <w:sz w:val="28"/>
          <w:szCs w:val="28"/>
        </w:rPr>
        <w:t xml:space="preserve">the </w:t>
      </w:r>
      <w:r>
        <w:rPr>
          <w:rFonts w:ascii="Helvetica" w:hAnsi="Helvetica"/>
          <w:sz w:val="28"/>
          <w:szCs w:val="28"/>
        </w:rPr>
        <w:t xml:space="preserve">later stages of melancholy, as </w:t>
      </w:r>
      <w:proofErr w:type="spellStart"/>
      <w:r>
        <w:rPr>
          <w:rFonts w:ascii="Helvetica" w:hAnsi="Helvetica"/>
          <w:sz w:val="28"/>
          <w:szCs w:val="28"/>
        </w:rPr>
        <w:t>Facuit</w:t>
      </w:r>
      <w:proofErr w:type="spellEnd"/>
      <w:r>
        <w:rPr>
          <w:rFonts w:ascii="Helvetica" w:hAnsi="Helvetica"/>
          <w:sz w:val="28"/>
          <w:szCs w:val="28"/>
        </w:rPr>
        <w:t xml:space="preserve"> says: </w:t>
      </w:r>
    </w:p>
    <w:p w14:paraId="0A9438D7" w14:textId="77777777" w:rsidR="00857D17" w:rsidRDefault="00857D17" w:rsidP="00857D17">
      <w:pPr>
        <w:rPr>
          <w:rFonts w:ascii="Helvetica" w:hAnsi="Helvetica"/>
          <w:sz w:val="28"/>
          <w:szCs w:val="28"/>
        </w:rPr>
      </w:pPr>
    </w:p>
    <w:p w14:paraId="735550B1" w14:textId="77777777" w:rsidR="00857D17" w:rsidRPr="00CF045A" w:rsidRDefault="00857D17" w:rsidP="00857D17">
      <w:pPr>
        <w:spacing w:line="360" w:lineRule="auto"/>
        <w:ind w:left="1440"/>
        <w:jc w:val="both"/>
        <w:rPr>
          <w:rFonts w:ascii="Helvetica" w:hAnsi="Helvetica"/>
        </w:rPr>
      </w:pPr>
      <w:r w:rsidRPr="00CF045A">
        <w:rPr>
          <w:rFonts w:ascii="Helvetica" w:hAnsi="Helvetica"/>
        </w:rPr>
        <w:lastRenderedPageBreak/>
        <w:t>Shock upon shock! The heart already stricken, the young brain undisciplined in life’s storms, and in close and subtle sympathy with him who was her very life, she catches insensibly the infection of his mind’s disease, her wits go wandering after his, and, like him, she falls down – “quite, quite down.”</w:t>
      </w:r>
      <w:r w:rsidRPr="00CF045A">
        <w:rPr>
          <w:rStyle w:val="FootnoteReference"/>
          <w:rFonts w:ascii="Helvetica" w:hAnsi="Helvetica"/>
        </w:rPr>
        <w:footnoteReference w:id="58"/>
      </w:r>
    </w:p>
    <w:p w14:paraId="2B05862C" w14:textId="77777777" w:rsidR="00857D17" w:rsidRDefault="00857D17" w:rsidP="00857D17">
      <w:pPr>
        <w:rPr>
          <w:rFonts w:ascii="Helvetica" w:hAnsi="Helvetica"/>
          <w:sz w:val="28"/>
          <w:szCs w:val="28"/>
        </w:rPr>
      </w:pPr>
    </w:p>
    <w:p w14:paraId="0DF900CE" w14:textId="43053D99" w:rsidR="00857D17" w:rsidRDefault="00857D17" w:rsidP="00857D17">
      <w:pPr>
        <w:spacing w:line="360" w:lineRule="auto"/>
        <w:jc w:val="both"/>
        <w:rPr>
          <w:rFonts w:ascii="Helvetica" w:hAnsi="Helvetica"/>
          <w:sz w:val="28"/>
          <w:szCs w:val="28"/>
        </w:rPr>
      </w:pPr>
      <w:r>
        <w:rPr>
          <w:rFonts w:ascii="Helvetica" w:hAnsi="Helvetica"/>
          <w:sz w:val="28"/>
          <w:szCs w:val="28"/>
        </w:rPr>
        <w:tab/>
        <w:t xml:space="preserve">Ophelia’s portrayal is that of a mad person, therefore, her actions and her death, according to the other characters in the play, can be explained in terms of melancholic madness. It is difficult to </w:t>
      </w:r>
      <w:r w:rsidR="00B10F85">
        <w:rPr>
          <w:rFonts w:ascii="Helvetica" w:hAnsi="Helvetica"/>
          <w:sz w:val="28"/>
          <w:szCs w:val="28"/>
        </w:rPr>
        <w:t>understand</w:t>
      </w:r>
      <w:r>
        <w:rPr>
          <w:rFonts w:ascii="Helvetica" w:hAnsi="Helvetica"/>
          <w:sz w:val="28"/>
          <w:szCs w:val="28"/>
        </w:rPr>
        <w:t xml:space="preserve"> this suicide because there is not a clear reason behind the death. It is not clear if Ophelia meant any ill intent towards herself or if this is a </w:t>
      </w:r>
      <w:r w:rsidR="00E964BD">
        <w:rPr>
          <w:rFonts w:ascii="Helvetica" w:hAnsi="Helvetica"/>
          <w:sz w:val="28"/>
          <w:szCs w:val="28"/>
        </w:rPr>
        <w:t>situation</w:t>
      </w:r>
      <w:r>
        <w:rPr>
          <w:rFonts w:ascii="Helvetica" w:hAnsi="Helvetica"/>
          <w:sz w:val="28"/>
          <w:szCs w:val="28"/>
        </w:rPr>
        <w:t xml:space="preserve"> where the grief of her father’s death overwhelmed her, leading to the rationale that suicide was her only option. The vagueness of her death, and how her state of mind was being portrayed, leads me to believe that she may have given up on life, and her sadness </w:t>
      </w:r>
      <w:r w:rsidR="00383054">
        <w:rPr>
          <w:rFonts w:ascii="Helvetica" w:hAnsi="Helvetica"/>
          <w:sz w:val="28"/>
          <w:szCs w:val="28"/>
        </w:rPr>
        <w:t xml:space="preserve">was </w:t>
      </w:r>
      <w:r w:rsidR="00AC76D2">
        <w:rPr>
          <w:rFonts w:ascii="Helvetica" w:hAnsi="Helvetica"/>
          <w:sz w:val="28"/>
          <w:szCs w:val="28"/>
        </w:rPr>
        <w:t>too</w:t>
      </w:r>
      <w:r>
        <w:rPr>
          <w:rFonts w:ascii="Helvetica" w:hAnsi="Helvetica"/>
          <w:sz w:val="28"/>
          <w:szCs w:val="28"/>
        </w:rPr>
        <w:t xml:space="preserve"> </w:t>
      </w:r>
      <w:r w:rsidR="00C027FC">
        <w:rPr>
          <w:rFonts w:ascii="Helvetica" w:hAnsi="Helvetica"/>
          <w:sz w:val="28"/>
          <w:szCs w:val="28"/>
        </w:rPr>
        <w:t xml:space="preserve">much </w:t>
      </w:r>
      <w:r w:rsidR="00AC76D2">
        <w:rPr>
          <w:rFonts w:ascii="Helvetica" w:hAnsi="Helvetica"/>
          <w:sz w:val="28"/>
          <w:szCs w:val="28"/>
        </w:rPr>
        <w:t xml:space="preserve">to </w:t>
      </w:r>
      <w:r>
        <w:rPr>
          <w:rFonts w:ascii="Helvetica" w:hAnsi="Helvetica"/>
          <w:sz w:val="28"/>
          <w:szCs w:val="28"/>
        </w:rPr>
        <w:t xml:space="preserve">bear. It may be interpreted that she reached the level of Enthusiasm through her </w:t>
      </w:r>
      <w:r w:rsidR="00AC76D2">
        <w:rPr>
          <w:rFonts w:ascii="Helvetica" w:hAnsi="Helvetica"/>
          <w:sz w:val="28"/>
          <w:szCs w:val="28"/>
        </w:rPr>
        <w:t>traumatic</w:t>
      </w:r>
      <w:r>
        <w:rPr>
          <w:rFonts w:ascii="Helvetica" w:hAnsi="Helvetica"/>
          <w:sz w:val="28"/>
          <w:szCs w:val="28"/>
        </w:rPr>
        <w:t xml:space="preserve"> experiences</w:t>
      </w:r>
      <w:r w:rsidR="004A6D93">
        <w:rPr>
          <w:rFonts w:ascii="Helvetica" w:hAnsi="Helvetica"/>
          <w:sz w:val="28"/>
          <w:szCs w:val="28"/>
        </w:rPr>
        <w:t>, which is what pushed her to take her own life</w:t>
      </w:r>
      <w:r>
        <w:rPr>
          <w:rFonts w:ascii="Helvetica" w:hAnsi="Helvetica"/>
          <w:sz w:val="28"/>
          <w:szCs w:val="28"/>
        </w:rPr>
        <w:t xml:space="preserve">. I do not believe that she killed herself with malicious intent and instead killed herself to end her </w:t>
      </w:r>
      <w:r w:rsidR="004A74F9">
        <w:rPr>
          <w:rFonts w:ascii="Helvetica" w:hAnsi="Helvetica"/>
          <w:sz w:val="28"/>
          <w:szCs w:val="28"/>
        </w:rPr>
        <w:t xml:space="preserve">own </w:t>
      </w:r>
      <w:r>
        <w:rPr>
          <w:rFonts w:ascii="Helvetica" w:hAnsi="Helvetica"/>
          <w:sz w:val="28"/>
          <w:szCs w:val="28"/>
        </w:rPr>
        <w:t>suffering</w:t>
      </w:r>
      <w:r w:rsidR="00847819">
        <w:rPr>
          <w:rFonts w:ascii="Helvetica" w:hAnsi="Helvetica"/>
          <w:sz w:val="28"/>
          <w:szCs w:val="28"/>
        </w:rPr>
        <w:t xml:space="preserve">. This might be seen as </w:t>
      </w:r>
      <w:r w:rsidR="009A2DDC">
        <w:rPr>
          <w:rFonts w:ascii="Helvetica" w:hAnsi="Helvetica"/>
          <w:sz w:val="28"/>
          <w:szCs w:val="28"/>
        </w:rPr>
        <w:t xml:space="preserve">a </w:t>
      </w:r>
      <w:r w:rsidR="00847819">
        <w:rPr>
          <w:rFonts w:ascii="Helvetica" w:hAnsi="Helvetica"/>
          <w:sz w:val="28"/>
          <w:szCs w:val="28"/>
        </w:rPr>
        <w:t>rationale choice or an illogical choice</w:t>
      </w:r>
      <w:r w:rsidR="007005C7">
        <w:rPr>
          <w:rFonts w:ascii="Helvetica" w:hAnsi="Helvetica"/>
          <w:sz w:val="28"/>
          <w:szCs w:val="28"/>
        </w:rPr>
        <w:t>,</w:t>
      </w:r>
      <w:r>
        <w:rPr>
          <w:rFonts w:ascii="Helvetica" w:hAnsi="Helvetica"/>
          <w:sz w:val="28"/>
          <w:szCs w:val="28"/>
        </w:rPr>
        <w:t xml:space="preserve"> thus</w:t>
      </w:r>
      <w:r w:rsidR="009A2DDC">
        <w:rPr>
          <w:rFonts w:ascii="Helvetica" w:hAnsi="Helvetica"/>
          <w:sz w:val="28"/>
          <w:szCs w:val="28"/>
        </w:rPr>
        <w:t>,</w:t>
      </w:r>
      <w:r w:rsidR="003E7486">
        <w:rPr>
          <w:rFonts w:ascii="Helvetica" w:hAnsi="Helvetica"/>
          <w:sz w:val="28"/>
          <w:szCs w:val="28"/>
        </w:rPr>
        <w:t xml:space="preserve"> a </w:t>
      </w:r>
      <w:r w:rsidR="00205CC9">
        <w:rPr>
          <w:rFonts w:ascii="Helvetica" w:hAnsi="Helvetica"/>
          <w:sz w:val="28"/>
          <w:szCs w:val="28"/>
        </w:rPr>
        <w:t>definitive conclusion</w:t>
      </w:r>
      <w:r w:rsidR="003E7486">
        <w:rPr>
          <w:rFonts w:ascii="Helvetica" w:hAnsi="Helvetica"/>
          <w:sz w:val="28"/>
          <w:szCs w:val="28"/>
        </w:rPr>
        <w:t xml:space="preserve"> </w:t>
      </w:r>
      <w:r w:rsidR="009A2DDC">
        <w:rPr>
          <w:rFonts w:ascii="Helvetica" w:hAnsi="Helvetica"/>
          <w:sz w:val="28"/>
          <w:szCs w:val="28"/>
        </w:rPr>
        <w:t>of her death remain</w:t>
      </w:r>
      <w:r w:rsidR="002753CF">
        <w:rPr>
          <w:rFonts w:ascii="Helvetica" w:hAnsi="Helvetica"/>
          <w:sz w:val="28"/>
          <w:szCs w:val="28"/>
        </w:rPr>
        <w:t>s unresolved</w:t>
      </w:r>
      <w:r>
        <w:rPr>
          <w:rFonts w:ascii="Helvetica" w:hAnsi="Helvetica"/>
          <w:sz w:val="28"/>
          <w:szCs w:val="28"/>
        </w:rPr>
        <w:t>.</w:t>
      </w:r>
    </w:p>
    <w:p w14:paraId="24A0A8DE" w14:textId="4F00E7F0" w:rsidR="00857D17" w:rsidRPr="000F40A3" w:rsidRDefault="00857D17" w:rsidP="00857D17">
      <w:pPr>
        <w:spacing w:line="360" w:lineRule="auto"/>
        <w:ind w:firstLine="720"/>
        <w:jc w:val="both"/>
        <w:rPr>
          <w:rFonts w:ascii="Helvetica" w:hAnsi="Helvetica" w:cs="Helvetica"/>
          <w:sz w:val="28"/>
          <w:szCs w:val="28"/>
        </w:rPr>
      </w:pPr>
      <w:r>
        <w:rPr>
          <w:rFonts w:ascii="Helvetica" w:hAnsi="Helvetica"/>
          <w:sz w:val="28"/>
          <w:szCs w:val="28"/>
        </w:rPr>
        <w:t xml:space="preserve">Hamlet’s character, </w:t>
      </w:r>
      <w:r w:rsidR="00851234">
        <w:rPr>
          <w:rFonts w:ascii="Helvetica" w:hAnsi="Helvetica"/>
          <w:sz w:val="28"/>
          <w:szCs w:val="28"/>
        </w:rPr>
        <w:t>similarly</w:t>
      </w:r>
      <w:r>
        <w:rPr>
          <w:rFonts w:ascii="Helvetica" w:hAnsi="Helvetica"/>
          <w:sz w:val="28"/>
          <w:szCs w:val="28"/>
        </w:rPr>
        <w:t>, can be seen to be gradually losing his mind throughout the play, as Kirsch argues; ‘</w:t>
      </w:r>
      <w:r w:rsidRPr="0053158F">
        <w:rPr>
          <w:rFonts w:ascii="Helvetica" w:hAnsi="Helvetica"/>
          <w:sz w:val="28"/>
          <w:szCs w:val="28"/>
        </w:rPr>
        <w:t>All of Shakespeare's great tragic figures are isolated in a universe essentially of their own imagination and thought</w:t>
      </w:r>
      <w:r>
        <w:rPr>
          <w:rFonts w:ascii="Helvetica" w:hAnsi="Helvetica"/>
          <w:sz w:val="28"/>
          <w:szCs w:val="28"/>
        </w:rPr>
        <w:t xml:space="preserve"> […]</w:t>
      </w:r>
      <w:r w:rsidRPr="0053158F">
        <w:rPr>
          <w:rFonts w:ascii="Helvetica" w:hAnsi="Helvetica"/>
          <w:sz w:val="28"/>
          <w:szCs w:val="28"/>
        </w:rPr>
        <w:t>.</w:t>
      </w:r>
      <w:r>
        <w:rPr>
          <w:rFonts w:ascii="Helvetica" w:hAnsi="Helvetica"/>
          <w:sz w:val="28"/>
          <w:szCs w:val="28"/>
        </w:rPr>
        <w:t>’</w:t>
      </w:r>
      <w:r>
        <w:rPr>
          <w:rStyle w:val="FootnoteReference"/>
          <w:rFonts w:ascii="Helvetica" w:hAnsi="Helvetica"/>
          <w:sz w:val="28"/>
          <w:szCs w:val="28"/>
        </w:rPr>
        <w:footnoteReference w:id="59"/>
      </w:r>
      <w:r>
        <w:rPr>
          <w:rFonts w:ascii="Helvetica" w:hAnsi="Helvetica" w:cs="Helvetica"/>
          <w:sz w:val="28"/>
          <w:szCs w:val="28"/>
        </w:rPr>
        <w:t xml:space="preserve"> </w:t>
      </w:r>
      <w:r>
        <w:rPr>
          <w:rFonts w:ascii="Helvetica" w:hAnsi="Helvetica"/>
          <w:sz w:val="28"/>
          <w:szCs w:val="28"/>
        </w:rPr>
        <w:t xml:space="preserve">Hamlet is always lost in his thoughts </w:t>
      </w:r>
      <w:r w:rsidR="006B29A9">
        <w:rPr>
          <w:rFonts w:ascii="Helvetica" w:hAnsi="Helvetica"/>
          <w:sz w:val="28"/>
          <w:szCs w:val="28"/>
        </w:rPr>
        <w:t>and</w:t>
      </w:r>
      <w:r>
        <w:rPr>
          <w:rFonts w:ascii="Helvetica" w:hAnsi="Helvetica"/>
          <w:sz w:val="28"/>
          <w:szCs w:val="28"/>
        </w:rPr>
        <w:t xml:space="preserve"> his judgement</w:t>
      </w:r>
      <w:r w:rsidR="006B29A9">
        <w:rPr>
          <w:rFonts w:ascii="Helvetica" w:hAnsi="Helvetica"/>
          <w:sz w:val="28"/>
          <w:szCs w:val="28"/>
        </w:rPr>
        <w:t xml:space="preserve"> </w:t>
      </w:r>
      <w:r>
        <w:rPr>
          <w:rFonts w:ascii="Helvetica" w:hAnsi="Helvetica"/>
          <w:sz w:val="28"/>
          <w:szCs w:val="28"/>
        </w:rPr>
        <w:t xml:space="preserve">clouded. He is always questioning his next move </w:t>
      </w:r>
      <w:r>
        <w:rPr>
          <w:rFonts w:ascii="Helvetica" w:hAnsi="Helvetica"/>
          <w:sz w:val="28"/>
          <w:szCs w:val="28"/>
        </w:rPr>
        <w:lastRenderedPageBreak/>
        <w:t xml:space="preserve">and revaluating his past actions. An example of this can be seen in his soliloquy; where Hamlet says: </w:t>
      </w:r>
    </w:p>
    <w:p w14:paraId="427B11CF" w14:textId="77777777" w:rsidR="00857D17" w:rsidRDefault="00857D17" w:rsidP="00857D17">
      <w:pPr>
        <w:rPr>
          <w:rFonts w:ascii="Helvetica" w:hAnsi="Helvetica"/>
          <w:sz w:val="28"/>
          <w:szCs w:val="28"/>
        </w:rPr>
      </w:pPr>
    </w:p>
    <w:p w14:paraId="0666FEC8"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To be, or not to be – that is the question:</w:t>
      </w:r>
    </w:p>
    <w:p w14:paraId="3848E432"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Whether ‘tis nobler in the mind to suffer</w:t>
      </w:r>
    </w:p>
    <w:p w14:paraId="5F672C14"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The slings and arrows of outrageous fortune,</w:t>
      </w:r>
    </w:p>
    <w:p w14:paraId="1412D3E9"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Or to take arms against a sea of troubles,</w:t>
      </w:r>
    </w:p>
    <w:p w14:paraId="3158408D"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And more; and by a sleep to say we end</w:t>
      </w:r>
    </w:p>
    <w:p w14:paraId="21B12FD3" w14:textId="77777777" w:rsidR="00857D17" w:rsidRPr="00675073" w:rsidRDefault="00857D17" w:rsidP="00857D17">
      <w:pPr>
        <w:spacing w:line="360" w:lineRule="auto"/>
        <w:ind w:left="1440"/>
        <w:rPr>
          <w:rFonts w:ascii="Helvetica" w:hAnsi="Helvetica" w:cs="Helvetica"/>
        </w:rPr>
      </w:pPr>
      <w:r w:rsidRPr="00675073">
        <w:rPr>
          <w:rFonts w:ascii="Helvetica" w:hAnsi="Helvetica" w:cs="Helvetica"/>
        </w:rPr>
        <w:t>The heartache and the thousand natural shocks</w:t>
      </w:r>
    </w:p>
    <w:p w14:paraId="258479E3" w14:textId="77777777" w:rsidR="00857D17" w:rsidRPr="00675073" w:rsidRDefault="00857D17" w:rsidP="00057078">
      <w:pPr>
        <w:spacing w:line="360" w:lineRule="auto"/>
        <w:ind w:left="1440" w:firstLine="720"/>
        <w:rPr>
          <w:rFonts w:ascii="Helvetica" w:hAnsi="Helvetica" w:cs="Helvetica"/>
        </w:rPr>
      </w:pPr>
      <w:r w:rsidRPr="00675073">
        <w:rPr>
          <w:rFonts w:ascii="Helvetica" w:hAnsi="Helvetica" w:cs="Helvetica"/>
        </w:rPr>
        <w:t>That flesh is heir to – ‘tis a consummation</w:t>
      </w:r>
    </w:p>
    <w:p w14:paraId="709AAF82" w14:textId="13D55C71" w:rsidR="00057078" w:rsidRPr="00057078" w:rsidRDefault="00857D17" w:rsidP="00057078">
      <w:pPr>
        <w:spacing w:line="360" w:lineRule="auto"/>
        <w:ind w:left="1440" w:firstLine="720"/>
        <w:jc w:val="both"/>
        <w:rPr>
          <w:rFonts w:ascii="Helvetica" w:hAnsi="Helvetica"/>
        </w:rPr>
      </w:pPr>
      <w:r w:rsidRPr="00675073">
        <w:rPr>
          <w:rFonts w:ascii="Helvetica" w:hAnsi="Helvetica" w:cs="Helvetica"/>
        </w:rPr>
        <w:t>Devoutly to be wished: to die, to sleep.</w:t>
      </w:r>
      <w:r w:rsidR="00E26F3B">
        <w:rPr>
          <w:rFonts w:ascii="Helvetica" w:hAnsi="Helvetica" w:cs="Helvetica"/>
        </w:rPr>
        <w:t xml:space="preserve"> </w:t>
      </w:r>
      <w:r w:rsidR="00057078" w:rsidRPr="00057078">
        <w:rPr>
          <w:rFonts w:ascii="Helvetica" w:hAnsi="Helvetica"/>
        </w:rPr>
        <w:t>(</w:t>
      </w:r>
      <w:r w:rsidR="00057078" w:rsidRPr="00057078">
        <w:rPr>
          <w:rFonts w:ascii="Helvetica" w:hAnsi="Helvetica"/>
          <w:i/>
        </w:rPr>
        <w:t>Hamlet</w:t>
      </w:r>
      <w:r w:rsidR="00057078" w:rsidRPr="00057078">
        <w:rPr>
          <w:rFonts w:ascii="Helvetica" w:hAnsi="Helvetica"/>
        </w:rPr>
        <w:t xml:space="preserve">, </w:t>
      </w:r>
      <w:r w:rsidR="00057078">
        <w:rPr>
          <w:rFonts w:ascii="Helvetica" w:hAnsi="Helvetica"/>
        </w:rPr>
        <w:t>III</w:t>
      </w:r>
      <w:r w:rsidR="00057078" w:rsidRPr="00057078">
        <w:rPr>
          <w:rFonts w:ascii="Helvetica" w:hAnsi="Helvetica"/>
        </w:rPr>
        <w:t>.</w:t>
      </w:r>
      <w:r w:rsidR="00057078" w:rsidRPr="00057078">
        <w:rPr>
          <w:rFonts w:ascii="Helvetica" w:hAnsi="Helvetica"/>
          <w:sz w:val="18"/>
          <w:szCs w:val="18"/>
        </w:rPr>
        <w:t>I</w:t>
      </w:r>
      <w:r w:rsidR="00057078" w:rsidRPr="00057078">
        <w:rPr>
          <w:rFonts w:ascii="Helvetica" w:hAnsi="Helvetica"/>
        </w:rPr>
        <w:t>.</w:t>
      </w:r>
      <w:r w:rsidR="000B20AB">
        <w:rPr>
          <w:rFonts w:ascii="Helvetica" w:hAnsi="Helvetica"/>
        </w:rPr>
        <w:t>57</w:t>
      </w:r>
      <w:r w:rsidR="00057078" w:rsidRPr="00057078">
        <w:rPr>
          <w:rFonts w:ascii="Helvetica" w:hAnsi="Helvetica"/>
        </w:rPr>
        <w:t>-</w:t>
      </w:r>
      <w:r w:rsidR="004F0D52">
        <w:rPr>
          <w:rFonts w:ascii="Helvetica" w:hAnsi="Helvetica"/>
        </w:rPr>
        <w:t>65</w:t>
      </w:r>
      <w:r w:rsidR="00057078" w:rsidRPr="00057078">
        <w:rPr>
          <w:rFonts w:ascii="Helvetica" w:hAnsi="Helvetica"/>
        </w:rPr>
        <w:t>)</w:t>
      </w:r>
      <w:r w:rsidR="004F0D52">
        <w:rPr>
          <w:rFonts w:ascii="Helvetica" w:hAnsi="Helvetica"/>
        </w:rPr>
        <w:t>.</w:t>
      </w:r>
    </w:p>
    <w:p w14:paraId="6644B0D6" w14:textId="610E0B1F" w:rsidR="00857D17" w:rsidRDefault="00857D17" w:rsidP="00857D17">
      <w:pPr>
        <w:spacing w:line="360" w:lineRule="auto"/>
        <w:ind w:left="1440"/>
        <w:rPr>
          <w:rFonts w:ascii="Helvetica" w:hAnsi="Helvetica" w:cs="Helvetica"/>
        </w:rPr>
      </w:pPr>
    </w:p>
    <w:p w14:paraId="7440E47F" w14:textId="77777777" w:rsidR="00857D17" w:rsidRDefault="00857D17" w:rsidP="00857D17">
      <w:pPr>
        <w:spacing w:line="360" w:lineRule="auto"/>
        <w:ind w:left="1440"/>
        <w:jc w:val="both"/>
        <w:rPr>
          <w:rFonts w:ascii="Helvetica" w:hAnsi="Helvetica" w:cs="Helvetica"/>
        </w:rPr>
      </w:pPr>
    </w:p>
    <w:p w14:paraId="788AC568" w14:textId="606916CE" w:rsidR="00857D17" w:rsidRPr="00790197" w:rsidRDefault="00857D17" w:rsidP="00857D17">
      <w:pPr>
        <w:spacing w:line="360" w:lineRule="auto"/>
        <w:jc w:val="both"/>
        <w:rPr>
          <w:rFonts w:ascii="Helvetica" w:hAnsi="Helvetica"/>
          <w:sz w:val="28"/>
          <w:szCs w:val="28"/>
        </w:rPr>
      </w:pPr>
      <w:r>
        <w:rPr>
          <w:rFonts w:ascii="Helvetica" w:hAnsi="Helvetica" w:cs="Helvetica"/>
          <w:sz w:val="28"/>
          <w:szCs w:val="28"/>
        </w:rPr>
        <w:tab/>
        <w:t>In this passage, Hamlet appears to be talking about self-murder. He toys with the idea and it is shown that he is using th</w:t>
      </w:r>
      <w:r w:rsidR="00256557">
        <w:rPr>
          <w:rFonts w:ascii="Helvetica" w:hAnsi="Helvetica" w:cs="Helvetica"/>
          <w:sz w:val="28"/>
          <w:szCs w:val="28"/>
        </w:rPr>
        <w:t>is</w:t>
      </w:r>
      <w:r>
        <w:rPr>
          <w:rFonts w:ascii="Helvetica" w:hAnsi="Helvetica" w:cs="Helvetica"/>
          <w:sz w:val="28"/>
          <w:szCs w:val="28"/>
        </w:rPr>
        <w:t xml:space="preserve"> thought</w:t>
      </w:r>
      <w:r w:rsidR="00631C95">
        <w:rPr>
          <w:rFonts w:ascii="Helvetica" w:hAnsi="Helvetica" w:cs="Helvetica"/>
          <w:sz w:val="28"/>
          <w:szCs w:val="28"/>
        </w:rPr>
        <w:t xml:space="preserve"> </w:t>
      </w:r>
      <w:r>
        <w:rPr>
          <w:rFonts w:ascii="Helvetica" w:hAnsi="Helvetica" w:cs="Helvetica"/>
          <w:sz w:val="28"/>
          <w:szCs w:val="28"/>
        </w:rPr>
        <w:t xml:space="preserve">as a rational response to the events that are occurring in his life. This would indicate a progression in his melancholic state as he explores the idea of what it is to not exist and contemplates what happens to life after death. This would appear in line with the stoic beliefs, as Partridge argues; </w:t>
      </w:r>
      <w:r>
        <w:rPr>
          <w:rFonts w:ascii="Helvetica" w:hAnsi="Helvetica"/>
          <w:sz w:val="28"/>
          <w:szCs w:val="28"/>
        </w:rPr>
        <w:t>‘Suicide was an esteemed way of dying among adherents of the Stoic philosophy, despite the belief of the school in the natural law of self-preservation.’</w:t>
      </w:r>
      <w:r>
        <w:rPr>
          <w:rStyle w:val="FootnoteReference"/>
          <w:rFonts w:ascii="Helvetica" w:hAnsi="Helvetica"/>
          <w:sz w:val="28"/>
          <w:szCs w:val="28"/>
        </w:rPr>
        <w:footnoteReference w:id="60"/>
      </w:r>
    </w:p>
    <w:p w14:paraId="7EC42EEC" w14:textId="6BC60B19" w:rsidR="00857D17" w:rsidRDefault="00857D17" w:rsidP="00857D17">
      <w:pPr>
        <w:tabs>
          <w:tab w:val="left" w:pos="1680"/>
        </w:tabs>
        <w:spacing w:line="360" w:lineRule="auto"/>
        <w:ind w:firstLine="720"/>
        <w:jc w:val="both"/>
        <w:rPr>
          <w:rFonts w:ascii="Helvetica" w:hAnsi="Helvetica"/>
          <w:sz w:val="28"/>
          <w:szCs w:val="28"/>
        </w:rPr>
      </w:pPr>
      <w:r>
        <w:rPr>
          <w:rFonts w:ascii="Helvetica" w:hAnsi="Helvetica"/>
          <w:sz w:val="28"/>
          <w:szCs w:val="28"/>
        </w:rPr>
        <w:tab/>
        <w:t xml:space="preserve">This is not the only time Hamlet has mentioned the idea of </w:t>
      </w:r>
      <w:r w:rsidR="00953D0F">
        <w:rPr>
          <w:rFonts w:ascii="Helvetica" w:hAnsi="Helvetica"/>
          <w:sz w:val="28"/>
          <w:szCs w:val="28"/>
        </w:rPr>
        <w:t>self-murder</w:t>
      </w:r>
      <w:r>
        <w:rPr>
          <w:rFonts w:ascii="Helvetica" w:hAnsi="Helvetica"/>
          <w:sz w:val="28"/>
          <w:szCs w:val="28"/>
        </w:rPr>
        <w:t>, as he says:</w:t>
      </w:r>
    </w:p>
    <w:p w14:paraId="47491596" w14:textId="77777777" w:rsidR="00857D17" w:rsidRDefault="00857D17" w:rsidP="00857D17">
      <w:pPr>
        <w:tabs>
          <w:tab w:val="left" w:pos="1680"/>
        </w:tabs>
        <w:spacing w:line="360" w:lineRule="auto"/>
        <w:ind w:firstLine="720"/>
        <w:jc w:val="both"/>
        <w:rPr>
          <w:rFonts w:ascii="Helvetica" w:hAnsi="Helvetica" w:cs="Helvetica"/>
          <w:sz w:val="28"/>
          <w:szCs w:val="28"/>
        </w:rPr>
      </w:pPr>
    </w:p>
    <w:p w14:paraId="00D7AA95" w14:textId="43E1A0FD" w:rsidR="004F0D52" w:rsidRDefault="00857D17" w:rsidP="00857D17">
      <w:pPr>
        <w:spacing w:line="360" w:lineRule="auto"/>
        <w:ind w:left="1440"/>
        <w:rPr>
          <w:rFonts w:ascii="Arial" w:hAnsi="Arial" w:cs="Arial"/>
          <w:color w:val="222222"/>
          <w:shd w:val="clear" w:color="auto" w:fill="FFFFFF"/>
        </w:rPr>
      </w:pPr>
      <w:r>
        <w:rPr>
          <w:rFonts w:ascii="Arial" w:hAnsi="Arial" w:cs="Arial"/>
          <w:color w:val="222222"/>
          <w:shd w:val="clear" w:color="auto" w:fill="FFFFFF"/>
        </w:rPr>
        <w:t xml:space="preserve">O, that this too </w:t>
      </w:r>
      <w:proofErr w:type="spellStart"/>
      <w:r>
        <w:rPr>
          <w:rFonts w:ascii="Arial" w:hAnsi="Arial" w:cs="Arial"/>
          <w:color w:val="222222"/>
          <w:shd w:val="clear" w:color="auto" w:fill="FFFFFF"/>
        </w:rPr>
        <w:t>too</w:t>
      </w:r>
      <w:proofErr w:type="spellEnd"/>
      <w:r>
        <w:rPr>
          <w:rFonts w:ascii="Arial" w:hAnsi="Arial" w:cs="Arial"/>
          <w:color w:val="222222"/>
          <w:shd w:val="clear" w:color="auto" w:fill="FFFFFF"/>
        </w:rPr>
        <w:t xml:space="preserve"> sullied flesh would melt,</w:t>
      </w:r>
      <w:r>
        <w:rPr>
          <w:rFonts w:ascii="Arial" w:hAnsi="Arial" w:cs="Arial"/>
          <w:color w:val="222222"/>
        </w:rPr>
        <w:br/>
      </w:r>
      <w:r>
        <w:rPr>
          <w:rFonts w:ascii="Arial" w:hAnsi="Arial" w:cs="Arial"/>
          <w:color w:val="222222"/>
          <w:shd w:val="clear" w:color="auto" w:fill="FFFFFF"/>
        </w:rPr>
        <w:t>Thaw and resolve itself into a dew,</w:t>
      </w:r>
      <w:r>
        <w:rPr>
          <w:rFonts w:ascii="Arial" w:hAnsi="Arial" w:cs="Arial"/>
          <w:color w:val="222222"/>
        </w:rPr>
        <w:br/>
      </w:r>
      <w:r>
        <w:rPr>
          <w:rFonts w:ascii="Arial" w:hAnsi="Arial" w:cs="Arial"/>
          <w:color w:val="222222"/>
          <w:shd w:val="clear" w:color="auto" w:fill="FFFFFF"/>
        </w:rPr>
        <w:t>Or that the Everlasting had not fixed</w:t>
      </w:r>
      <w:r>
        <w:rPr>
          <w:rFonts w:ascii="Arial" w:hAnsi="Arial" w:cs="Arial"/>
          <w:color w:val="222222"/>
        </w:rPr>
        <w:br/>
      </w:r>
      <w:r>
        <w:rPr>
          <w:rFonts w:ascii="Arial" w:hAnsi="Arial" w:cs="Arial"/>
          <w:color w:val="222222"/>
          <w:shd w:val="clear" w:color="auto" w:fill="FFFFFF"/>
        </w:rPr>
        <w:t>His canon '</w:t>
      </w:r>
      <w:proofErr w:type="spellStart"/>
      <w:r>
        <w:rPr>
          <w:rFonts w:ascii="Arial" w:hAnsi="Arial" w:cs="Arial"/>
          <w:color w:val="222222"/>
          <w:shd w:val="clear" w:color="auto" w:fill="FFFFFF"/>
        </w:rPr>
        <w:t>gainst</w:t>
      </w:r>
      <w:proofErr w:type="spellEnd"/>
      <w:r>
        <w:rPr>
          <w:rFonts w:ascii="Arial" w:hAnsi="Arial" w:cs="Arial"/>
          <w:color w:val="222222"/>
          <w:shd w:val="clear" w:color="auto" w:fill="FFFFFF"/>
        </w:rPr>
        <w:t xml:space="preserve"> self-slaughter! O God, God,</w:t>
      </w:r>
    </w:p>
    <w:p w14:paraId="59CDED16" w14:textId="7BF9DE6D" w:rsidR="00857D17" w:rsidRDefault="00857D17" w:rsidP="00C64278">
      <w:pPr>
        <w:spacing w:line="360" w:lineRule="auto"/>
        <w:ind w:left="2160"/>
        <w:rPr>
          <w:rFonts w:ascii="Helvetica" w:hAnsi="Helvetica" w:cs="Helvetica"/>
          <w:sz w:val="28"/>
          <w:szCs w:val="28"/>
        </w:rPr>
      </w:pPr>
      <w:r>
        <w:rPr>
          <w:rFonts w:ascii="Arial" w:hAnsi="Arial" w:cs="Arial"/>
          <w:color w:val="222222"/>
          <w:shd w:val="clear" w:color="auto" w:fill="FFFFFF"/>
        </w:rPr>
        <w:t>How weary, stale, flat, and unprofitable</w:t>
      </w:r>
      <w:r>
        <w:rPr>
          <w:rFonts w:ascii="Arial" w:hAnsi="Arial" w:cs="Arial"/>
          <w:color w:val="222222"/>
        </w:rPr>
        <w:br/>
      </w:r>
      <w:r>
        <w:rPr>
          <w:rFonts w:ascii="Arial" w:hAnsi="Arial" w:cs="Arial"/>
          <w:color w:val="222222"/>
          <w:shd w:val="clear" w:color="auto" w:fill="FFFFFF"/>
        </w:rPr>
        <w:t>Seem to me all the uses of this world!</w:t>
      </w:r>
      <w:r w:rsidR="00C64278">
        <w:rPr>
          <w:rFonts w:ascii="Arial" w:hAnsi="Arial" w:cs="Arial"/>
          <w:color w:val="222222"/>
          <w:shd w:val="clear" w:color="auto" w:fill="FFFFFF"/>
        </w:rPr>
        <w:t xml:space="preserve"> </w:t>
      </w:r>
      <w:r w:rsidR="00C64278" w:rsidRPr="00057078">
        <w:rPr>
          <w:rFonts w:ascii="Helvetica" w:hAnsi="Helvetica"/>
        </w:rPr>
        <w:t>(</w:t>
      </w:r>
      <w:r w:rsidR="00C64278" w:rsidRPr="00057078">
        <w:rPr>
          <w:rFonts w:ascii="Helvetica" w:hAnsi="Helvetica"/>
          <w:i/>
        </w:rPr>
        <w:t>Hamlet</w:t>
      </w:r>
      <w:r w:rsidR="00C64278" w:rsidRPr="00057078">
        <w:rPr>
          <w:rFonts w:ascii="Helvetica" w:hAnsi="Helvetica"/>
        </w:rPr>
        <w:t xml:space="preserve">, </w:t>
      </w:r>
      <w:r w:rsidR="00C64278">
        <w:rPr>
          <w:rFonts w:ascii="Helvetica" w:hAnsi="Helvetica"/>
        </w:rPr>
        <w:t>I</w:t>
      </w:r>
      <w:r w:rsidR="00C64278" w:rsidRPr="00057078">
        <w:rPr>
          <w:rFonts w:ascii="Helvetica" w:hAnsi="Helvetica"/>
        </w:rPr>
        <w:t>.</w:t>
      </w:r>
      <w:r w:rsidR="00C64278">
        <w:rPr>
          <w:rFonts w:ascii="Helvetica" w:hAnsi="Helvetica"/>
          <w:sz w:val="18"/>
          <w:szCs w:val="18"/>
        </w:rPr>
        <w:t>II</w:t>
      </w:r>
      <w:r w:rsidR="00C64278" w:rsidRPr="00057078">
        <w:rPr>
          <w:rFonts w:ascii="Helvetica" w:hAnsi="Helvetica"/>
        </w:rPr>
        <w:t>.</w:t>
      </w:r>
      <w:r w:rsidR="00826050">
        <w:rPr>
          <w:rFonts w:ascii="Helvetica" w:hAnsi="Helvetica"/>
        </w:rPr>
        <w:t>129</w:t>
      </w:r>
      <w:r w:rsidR="00C64278" w:rsidRPr="00057078">
        <w:rPr>
          <w:rFonts w:ascii="Helvetica" w:hAnsi="Helvetica"/>
        </w:rPr>
        <w:t>-</w:t>
      </w:r>
      <w:r w:rsidR="00826050">
        <w:rPr>
          <w:rFonts w:ascii="Helvetica" w:hAnsi="Helvetica"/>
        </w:rPr>
        <w:t>134</w:t>
      </w:r>
      <w:r w:rsidR="00C64278" w:rsidRPr="00057078">
        <w:rPr>
          <w:rFonts w:ascii="Helvetica" w:hAnsi="Helvetica"/>
        </w:rPr>
        <w:t>)</w:t>
      </w:r>
      <w:r w:rsidR="00C64278">
        <w:rPr>
          <w:rFonts w:ascii="Helvetica" w:hAnsi="Helvetica"/>
        </w:rPr>
        <w:t>.</w:t>
      </w:r>
      <w:r>
        <w:rPr>
          <w:rFonts w:ascii="Helvetica" w:hAnsi="Helvetica" w:cs="Helvetica"/>
          <w:sz w:val="28"/>
          <w:szCs w:val="28"/>
        </w:rPr>
        <w:t xml:space="preserve"> </w:t>
      </w:r>
    </w:p>
    <w:p w14:paraId="4C0D5DC7" w14:textId="77777777" w:rsidR="00857D17" w:rsidRDefault="00857D17" w:rsidP="00857D17">
      <w:pPr>
        <w:spacing w:line="360" w:lineRule="auto"/>
        <w:jc w:val="both"/>
        <w:rPr>
          <w:rFonts w:ascii="Helvetica" w:hAnsi="Helvetica"/>
          <w:sz w:val="28"/>
          <w:szCs w:val="28"/>
        </w:rPr>
      </w:pPr>
    </w:p>
    <w:p w14:paraId="37D36DA4" w14:textId="66572E3A" w:rsidR="00857D17" w:rsidRDefault="00857D17" w:rsidP="00857D17">
      <w:pPr>
        <w:spacing w:line="360" w:lineRule="auto"/>
        <w:jc w:val="both"/>
        <w:rPr>
          <w:rFonts w:ascii="Helvetica" w:hAnsi="Helvetica"/>
          <w:sz w:val="28"/>
          <w:szCs w:val="28"/>
        </w:rPr>
      </w:pPr>
      <w:r>
        <w:rPr>
          <w:rFonts w:ascii="Helvetica" w:hAnsi="Helvetica"/>
          <w:sz w:val="28"/>
          <w:szCs w:val="28"/>
        </w:rPr>
        <w:tab/>
        <w:t>There seems to be a juxtaposition between Hamlet and Ophelia as she allegedly commits s</w:t>
      </w:r>
      <w:r w:rsidR="00BB3447">
        <w:rPr>
          <w:rFonts w:ascii="Helvetica" w:hAnsi="Helvetica"/>
          <w:sz w:val="28"/>
          <w:szCs w:val="28"/>
        </w:rPr>
        <w:t>uicide</w:t>
      </w:r>
      <w:r>
        <w:rPr>
          <w:rFonts w:ascii="Helvetica" w:hAnsi="Helvetica"/>
          <w:sz w:val="28"/>
          <w:szCs w:val="28"/>
        </w:rPr>
        <w:t xml:space="preserve">, but </w:t>
      </w:r>
      <w:r w:rsidR="003B78C2">
        <w:rPr>
          <w:rFonts w:ascii="Helvetica" w:hAnsi="Helvetica"/>
          <w:sz w:val="28"/>
          <w:szCs w:val="28"/>
        </w:rPr>
        <w:t>with no</w:t>
      </w:r>
      <w:r>
        <w:rPr>
          <w:rFonts w:ascii="Helvetica" w:hAnsi="Helvetica"/>
          <w:sz w:val="28"/>
          <w:szCs w:val="28"/>
        </w:rPr>
        <w:t xml:space="preserve"> indicate</w:t>
      </w:r>
      <w:r w:rsidR="003B78C2">
        <w:rPr>
          <w:rFonts w:ascii="Helvetica" w:hAnsi="Helvetica"/>
          <w:sz w:val="28"/>
          <w:szCs w:val="28"/>
        </w:rPr>
        <w:t xml:space="preserve"> </w:t>
      </w:r>
      <w:r>
        <w:rPr>
          <w:rFonts w:ascii="Helvetica" w:hAnsi="Helvetica"/>
          <w:sz w:val="28"/>
          <w:szCs w:val="28"/>
        </w:rPr>
        <w:t>or intention for s</w:t>
      </w:r>
      <w:r w:rsidR="00F315E1">
        <w:rPr>
          <w:rFonts w:ascii="Helvetica" w:hAnsi="Helvetica"/>
          <w:sz w:val="28"/>
          <w:szCs w:val="28"/>
        </w:rPr>
        <w:t>elf-murder</w:t>
      </w:r>
      <w:r>
        <w:rPr>
          <w:rFonts w:ascii="Helvetica" w:hAnsi="Helvetica"/>
          <w:sz w:val="28"/>
          <w:szCs w:val="28"/>
        </w:rPr>
        <w:t>, yet Hamlet contemplates s</w:t>
      </w:r>
      <w:r w:rsidR="00F315E1">
        <w:rPr>
          <w:rFonts w:ascii="Helvetica" w:hAnsi="Helvetica"/>
          <w:sz w:val="28"/>
          <w:szCs w:val="28"/>
        </w:rPr>
        <w:t>elf-slaughter</w:t>
      </w:r>
      <w:r>
        <w:rPr>
          <w:rFonts w:ascii="Helvetica" w:hAnsi="Helvetica"/>
          <w:sz w:val="28"/>
          <w:szCs w:val="28"/>
        </w:rPr>
        <w:t xml:space="preserve">, </w:t>
      </w:r>
      <w:r w:rsidR="009A7243">
        <w:rPr>
          <w:rFonts w:ascii="Helvetica" w:hAnsi="Helvetica"/>
          <w:sz w:val="28"/>
          <w:szCs w:val="28"/>
        </w:rPr>
        <w:t>and</w:t>
      </w:r>
      <w:r>
        <w:rPr>
          <w:rFonts w:ascii="Helvetica" w:hAnsi="Helvetica"/>
          <w:sz w:val="28"/>
          <w:szCs w:val="28"/>
        </w:rPr>
        <w:t xml:space="preserve"> his thoughts remain only thoughts.</w:t>
      </w:r>
      <w:r w:rsidR="00E04771">
        <w:rPr>
          <w:rFonts w:ascii="Helvetica" w:hAnsi="Helvetica"/>
          <w:sz w:val="28"/>
          <w:szCs w:val="28"/>
        </w:rPr>
        <w:t xml:space="preserve"> </w:t>
      </w:r>
      <w:r w:rsidR="003D352E">
        <w:rPr>
          <w:rFonts w:ascii="Helvetica" w:hAnsi="Helvetica"/>
          <w:sz w:val="28"/>
          <w:szCs w:val="28"/>
        </w:rPr>
        <w:t>The concept of suicide is a topic that Hamlet is shown to think about frequently in the play, which makes it more interesting as he never actually commits suicide</w:t>
      </w:r>
      <w:r>
        <w:rPr>
          <w:rFonts w:ascii="Helvetica" w:hAnsi="Helvetica"/>
          <w:sz w:val="28"/>
          <w:szCs w:val="28"/>
        </w:rPr>
        <w:t>, as Wilson argues; ‘[…] Self-slaughter, from which Hamlet shrinks because the Everlasting had fixed his canon against it, […] is glorified as the noblest act of both hero and heroine.’</w:t>
      </w:r>
      <w:r>
        <w:rPr>
          <w:rStyle w:val="FootnoteReference"/>
          <w:rFonts w:ascii="Helvetica" w:hAnsi="Helvetica"/>
          <w:sz w:val="28"/>
          <w:szCs w:val="28"/>
        </w:rPr>
        <w:footnoteReference w:id="61"/>
      </w:r>
      <w:r>
        <w:rPr>
          <w:rFonts w:ascii="Helvetica" w:hAnsi="Helvetica"/>
          <w:sz w:val="28"/>
          <w:szCs w:val="28"/>
        </w:rPr>
        <w:t xml:space="preserve"> If Hamlet thought that committing self-slaughter </w:t>
      </w:r>
      <w:r w:rsidR="00A245CF">
        <w:rPr>
          <w:rFonts w:ascii="Helvetica" w:hAnsi="Helvetica"/>
          <w:sz w:val="28"/>
          <w:szCs w:val="28"/>
        </w:rPr>
        <w:t>was</w:t>
      </w:r>
      <w:r>
        <w:rPr>
          <w:rFonts w:ascii="Helvetica" w:hAnsi="Helvetica"/>
          <w:sz w:val="28"/>
          <w:szCs w:val="28"/>
        </w:rPr>
        <w:t xml:space="preserve"> something to be glorified, it may shed a new light on how he</w:t>
      </w:r>
      <w:r w:rsidR="000C26BB">
        <w:rPr>
          <w:rFonts w:ascii="Helvetica" w:hAnsi="Helvetica"/>
          <w:sz w:val="28"/>
          <w:szCs w:val="28"/>
        </w:rPr>
        <w:t xml:space="preserve"> feels about the </w:t>
      </w:r>
      <w:r w:rsidR="009621AD">
        <w:rPr>
          <w:rFonts w:ascii="Helvetica" w:hAnsi="Helvetica"/>
          <w:sz w:val="28"/>
          <w:szCs w:val="28"/>
        </w:rPr>
        <w:t xml:space="preserve">self-slaughter and </w:t>
      </w:r>
      <w:r w:rsidR="00957C53">
        <w:rPr>
          <w:rFonts w:ascii="Helvetica" w:hAnsi="Helvetica"/>
          <w:sz w:val="28"/>
          <w:szCs w:val="28"/>
        </w:rPr>
        <w:t>why he thinks of it as a rational thought as opposed to irrational</w:t>
      </w:r>
      <w:r>
        <w:rPr>
          <w:rFonts w:ascii="Helvetica" w:hAnsi="Helvetica"/>
          <w:sz w:val="28"/>
          <w:szCs w:val="28"/>
        </w:rPr>
        <w:t xml:space="preserve">. </w:t>
      </w:r>
    </w:p>
    <w:p w14:paraId="4521F7F5" w14:textId="1195983D" w:rsidR="00857D17" w:rsidRDefault="00857D17" w:rsidP="008B14B7">
      <w:pPr>
        <w:spacing w:line="360" w:lineRule="auto"/>
        <w:ind w:firstLine="720"/>
        <w:jc w:val="both"/>
        <w:rPr>
          <w:rFonts w:ascii="Helvetica" w:hAnsi="Helvetica"/>
          <w:sz w:val="28"/>
          <w:szCs w:val="28"/>
        </w:rPr>
      </w:pPr>
      <w:r>
        <w:rPr>
          <w:rFonts w:ascii="Helvetica" w:hAnsi="Helvetica"/>
          <w:sz w:val="28"/>
          <w:szCs w:val="28"/>
        </w:rPr>
        <w:t xml:space="preserve">In </w:t>
      </w:r>
      <w:r w:rsidRPr="00161304">
        <w:rPr>
          <w:rFonts w:ascii="Helvetica" w:hAnsi="Helvetica"/>
          <w:i/>
          <w:sz w:val="28"/>
          <w:szCs w:val="28"/>
        </w:rPr>
        <w:t>The White Devil</w:t>
      </w:r>
      <w:r>
        <w:rPr>
          <w:rFonts w:ascii="Helvetica" w:hAnsi="Helvetica"/>
          <w:sz w:val="28"/>
          <w:szCs w:val="28"/>
        </w:rPr>
        <w:t>, there is only one suicide</w:t>
      </w:r>
      <w:r w:rsidR="00E137CF">
        <w:rPr>
          <w:rFonts w:ascii="Helvetica" w:hAnsi="Helvetica"/>
          <w:sz w:val="28"/>
          <w:szCs w:val="28"/>
        </w:rPr>
        <w:t>*</w:t>
      </w:r>
      <w:r>
        <w:rPr>
          <w:rFonts w:ascii="Helvetica" w:hAnsi="Helvetica"/>
          <w:sz w:val="28"/>
          <w:szCs w:val="28"/>
        </w:rPr>
        <w:t xml:space="preserve"> </w:t>
      </w:r>
      <w:r w:rsidR="00240B4E">
        <w:rPr>
          <w:rFonts w:ascii="Helvetica" w:hAnsi="Helvetica"/>
          <w:sz w:val="28"/>
          <w:szCs w:val="28"/>
        </w:rPr>
        <w:t xml:space="preserve">that happens </w:t>
      </w:r>
      <w:r w:rsidR="0022052A">
        <w:rPr>
          <w:rFonts w:ascii="Helvetica" w:hAnsi="Helvetica"/>
          <w:sz w:val="28"/>
          <w:szCs w:val="28"/>
        </w:rPr>
        <w:t>in the play</w:t>
      </w:r>
      <w:r>
        <w:rPr>
          <w:rFonts w:ascii="Helvetica" w:hAnsi="Helvetica"/>
          <w:sz w:val="28"/>
          <w:szCs w:val="28"/>
        </w:rPr>
        <w:t xml:space="preserve">, but </w:t>
      </w:r>
      <w:r w:rsidR="0022052A">
        <w:rPr>
          <w:rFonts w:ascii="Helvetica" w:hAnsi="Helvetica"/>
          <w:sz w:val="28"/>
          <w:szCs w:val="28"/>
        </w:rPr>
        <w:t xml:space="preserve">it is </w:t>
      </w:r>
      <w:r w:rsidR="000067F4">
        <w:rPr>
          <w:rFonts w:ascii="Helvetica" w:hAnsi="Helvetica"/>
          <w:sz w:val="28"/>
          <w:szCs w:val="28"/>
        </w:rPr>
        <w:t xml:space="preserve">an unknown man </w:t>
      </w:r>
      <w:r w:rsidR="00AA7EF7">
        <w:rPr>
          <w:rFonts w:ascii="Helvetica" w:hAnsi="Helvetica"/>
          <w:sz w:val="28"/>
          <w:szCs w:val="28"/>
        </w:rPr>
        <w:t>and</w:t>
      </w:r>
      <w:r w:rsidR="000067F4">
        <w:rPr>
          <w:rFonts w:ascii="Helvetica" w:hAnsi="Helvetica"/>
          <w:sz w:val="28"/>
          <w:szCs w:val="28"/>
        </w:rPr>
        <w:t xml:space="preserve"> is</w:t>
      </w:r>
      <w:r w:rsidR="00AA7EF7">
        <w:rPr>
          <w:rFonts w:ascii="Helvetica" w:hAnsi="Helvetica"/>
          <w:sz w:val="28"/>
          <w:szCs w:val="28"/>
        </w:rPr>
        <w:t xml:space="preserve"> </w:t>
      </w:r>
      <w:r w:rsidR="000067F4">
        <w:rPr>
          <w:rFonts w:ascii="Helvetica" w:hAnsi="Helvetica"/>
          <w:sz w:val="28"/>
          <w:szCs w:val="28"/>
        </w:rPr>
        <w:t>briefly</w:t>
      </w:r>
      <w:r w:rsidR="00AA7EF7">
        <w:rPr>
          <w:rFonts w:ascii="Helvetica" w:hAnsi="Helvetica"/>
          <w:sz w:val="28"/>
          <w:szCs w:val="28"/>
        </w:rPr>
        <w:t xml:space="preserve"> mentioned</w:t>
      </w:r>
      <w:r w:rsidR="00DB5C0B">
        <w:rPr>
          <w:rFonts w:ascii="Helvetica" w:hAnsi="Helvetica"/>
          <w:sz w:val="28"/>
          <w:szCs w:val="28"/>
        </w:rPr>
        <w:t xml:space="preserve">, </w:t>
      </w:r>
      <w:r w:rsidR="00EE3EFE">
        <w:rPr>
          <w:rFonts w:ascii="Helvetica" w:hAnsi="Helvetica"/>
          <w:sz w:val="28"/>
          <w:szCs w:val="28"/>
        </w:rPr>
        <w:t>where</w:t>
      </w:r>
      <w:r w:rsidR="0096589E">
        <w:rPr>
          <w:rFonts w:ascii="Helvetica" w:hAnsi="Helvetica"/>
          <w:sz w:val="28"/>
          <w:szCs w:val="28"/>
        </w:rPr>
        <w:t xml:space="preserve"> Vittoria says; ‘</w:t>
      </w:r>
      <w:r w:rsidR="00D90818">
        <w:rPr>
          <w:rFonts w:ascii="Helvetica" w:hAnsi="Helvetica"/>
          <w:sz w:val="28"/>
          <w:szCs w:val="28"/>
        </w:rPr>
        <w:t xml:space="preserve">So may you blame some fair and crystal river // </w:t>
      </w:r>
      <w:r w:rsidR="0073560B">
        <w:rPr>
          <w:rFonts w:ascii="Helvetica" w:hAnsi="Helvetica"/>
          <w:sz w:val="28"/>
          <w:szCs w:val="28"/>
        </w:rPr>
        <w:t xml:space="preserve">For that some melancholic, distracted man // Hath drowned himself </w:t>
      </w:r>
      <w:proofErr w:type="spellStart"/>
      <w:r w:rsidR="0073560B">
        <w:rPr>
          <w:rFonts w:ascii="Helvetica" w:hAnsi="Helvetica"/>
          <w:sz w:val="28"/>
          <w:szCs w:val="28"/>
        </w:rPr>
        <w:t>in’t</w:t>
      </w:r>
      <w:proofErr w:type="spellEnd"/>
      <w:r w:rsidR="0073560B">
        <w:rPr>
          <w:rFonts w:ascii="Helvetica" w:hAnsi="Helvetica"/>
          <w:sz w:val="28"/>
          <w:szCs w:val="28"/>
        </w:rPr>
        <w:t>.’</w:t>
      </w:r>
      <w:r w:rsidR="00B213F5">
        <w:rPr>
          <w:rStyle w:val="FootnoteReference"/>
          <w:rFonts w:ascii="Helvetica" w:hAnsi="Helvetica"/>
          <w:sz w:val="28"/>
          <w:szCs w:val="28"/>
        </w:rPr>
        <w:footnoteReference w:id="62"/>
      </w:r>
      <w:r w:rsidR="00EE3EFE">
        <w:rPr>
          <w:rFonts w:ascii="Helvetica" w:hAnsi="Helvetica"/>
          <w:sz w:val="28"/>
          <w:szCs w:val="28"/>
        </w:rPr>
        <w:t xml:space="preserve"> T</w:t>
      </w:r>
      <w:r w:rsidR="006035ED">
        <w:rPr>
          <w:rFonts w:ascii="Helvetica" w:hAnsi="Helvetica"/>
          <w:sz w:val="28"/>
          <w:szCs w:val="28"/>
        </w:rPr>
        <w:t>he death of the unknown man brings attention to Vittoria’s idea of</w:t>
      </w:r>
      <w:r w:rsidR="00571DD7">
        <w:rPr>
          <w:rFonts w:ascii="Helvetica" w:hAnsi="Helvetica"/>
          <w:sz w:val="28"/>
          <w:szCs w:val="28"/>
        </w:rPr>
        <w:t xml:space="preserve"> </w:t>
      </w:r>
      <w:r>
        <w:rPr>
          <w:rFonts w:ascii="Helvetica" w:hAnsi="Helvetica"/>
          <w:sz w:val="28"/>
          <w:szCs w:val="28"/>
        </w:rPr>
        <w:t>melancholy</w:t>
      </w:r>
      <w:r w:rsidR="00871A0F">
        <w:rPr>
          <w:rFonts w:ascii="Helvetica" w:hAnsi="Helvetica"/>
          <w:sz w:val="28"/>
          <w:szCs w:val="28"/>
        </w:rPr>
        <w:t xml:space="preserve"> and su</w:t>
      </w:r>
      <w:r w:rsidR="00DC7875">
        <w:rPr>
          <w:rFonts w:ascii="Helvetica" w:hAnsi="Helvetica"/>
          <w:sz w:val="28"/>
          <w:szCs w:val="28"/>
        </w:rPr>
        <w:t>icide</w:t>
      </w:r>
      <w:r w:rsidR="009F7638">
        <w:rPr>
          <w:rFonts w:ascii="Helvetica" w:hAnsi="Helvetica"/>
          <w:sz w:val="28"/>
          <w:szCs w:val="28"/>
        </w:rPr>
        <w:t xml:space="preserve"> being closely related, </w:t>
      </w:r>
      <w:r w:rsidR="0096589E">
        <w:rPr>
          <w:rFonts w:ascii="Helvetica" w:hAnsi="Helvetica"/>
          <w:sz w:val="28"/>
          <w:szCs w:val="28"/>
        </w:rPr>
        <w:t xml:space="preserve">as Robinson </w:t>
      </w:r>
      <w:r w:rsidR="009F7638">
        <w:rPr>
          <w:rFonts w:ascii="Helvetica" w:hAnsi="Helvetica"/>
          <w:sz w:val="28"/>
          <w:szCs w:val="28"/>
        </w:rPr>
        <w:t>argues</w:t>
      </w:r>
      <w:r w:rsidR="0096589E">
        <w:rPr>
          <w:rFonts w:ascii="Helvetica" w:hAnsi="Helvetica"/>
          <w:sz w:val="28"/>
          <w:szCs w:val="28"/>
        </w:rPr>
        <w:t>; ‘[…] Elsewhere the play associates melancholy with madness and suicide, as in Vittoria’s image of the “melancholic distracted man” who throws himself into a river (3.2.204).’</w:t>
      </w:r>
      <w:r w:rsidR="0096589E">
        <w:rPr>
          <w:rStyle w:val="FootnoteReference"/>
          <w:rFonts w:ascii="Helvetica" w:hAnsi="Helvetica"/>
          <w:sz w:val="28"/>
          <w:szCs w:val="28"/>
        </w:rPr>
        <w:footnoteReference w:id="63"/>
      </w:r>
      <w:r w:rsidR="00F42283">
        <w:rPr>
          <w:rFonts w:ascii="Helvetica" w:hAnsi="Helvetica"/>
          <w:sz w:val="28"/>
          <w:szCs w:val="28"/>
        </w:rPr>
        <w:t xml:space="preserve">The link between self-murder and </w:t>
      </w:r>
      <w:r w:rsidR="006B5403">
        <w:rPr>
          <w:rFonts w:ascii="Helvetica" w:hAnsi="Helvetica"/>
          <w:sz w:val="28"/>
          <w:szCs w:val="28"/>
        </w:rPr>
        <w:t xml:space="preserve">melancholy in the play presents </w:t>
      </w:r>
      <w:r w:rsidR="00BB3452">
        <w:rPr>
          <w:rFonts w:ascii="Helvetica" w:hAnsi="Helvetica"/>
          <w:sz w:val="28"/>
          <w:szCs w:val="28"/>
        </w:rPr>
        <w:t xml:space="preserve">how suicide was understood </w:t>
      </w:r>
      <w:r w:rsidR="00591E3B">
        <w:rPr>
          <w:rFonts w:ascii="Helvetica" w:hAnsi="Helvetica"/>
          <w:sz w:val="28"/>
          <w:szCs w:val="28"/>
        </w:rPr>
        <w:t xml:space="preserve">in renaissance </w:t>
      </w:r>
      <w:r w:rsidR="00EE4521">
        <w:rPr>
          <w:rFonts w:ascii="Helvetica" w:hAnsi="Helvetica"/>
          <w:sz w:val="28"/>
          <w:szCs w:val="28"/>
        </w:rPr>
        <w:t>society</w:t>
      </w:r>
      <w:r w:rsidR="00591E3B">
        <w:rPr>
          <w:rFonts w:ascii="Helvetica" w:hAnsi="Helvetica"/>
          <w:sz w:val="28"/>
          <w:szCs w:val="28"/>
        </w:rPr>
        <w:t xml:space="preserve">. If someone </w:t>
      </w:r>
      <w:r w:rsidR="00EE4521">
        <w:rPr>
          <w:rFonts w:ascii="Helvetica" w:hAnsi="Helvetica"/>
          <w:sz w:val="28"/>
          <w:szCs w:val="28"/>
        </w:rPr>
        <w:t>took</w:t>
      </w:r>
      <w:r w:rsidR="00591E3B">
        <w:rPr>
          <w:rFonts w:ascii="Helvetica" w:hAnsi="Helvetica"/>
          <w:sz w:val="28"/>
          <w:szCs w:val="28"/>
        </w:rPr>
        <w:t xml:space="preserve"> </w:t>
      </w:r>
      <w:r w:rsidR="00EE4521">
        <w:rPr>
          <w:rFonts w:ascii="Helvetica" w:hAnsi="Helvetica"/>
          <w:sz w:val="28"/>
          <w:szCs w:val="28"/>
        </w:rPr>
        <w:t>their</w:t>
      </w:r>
      <w:r w:rsidR="00591E3B">
        <w:rPr>
          <w:rFonts w:ascii="Helvetica" w:hAnsi="Helvetica"/>
          <w:sz w:val="28"/>
          <w:szCs w:val="28"/>
        </w:rPr>
        <w:t xml:space="preserve"> life, then it would be under the assumption that they would be suffering</w:t>
      </w:r>
      <w:r w:rsidR="00EE4521">
        <w:rPr>
          <w:rFonts w:ascii="Helvetica" w:hAnsi="Helvetica"/>
          <w:sz w:val="28"/>
          <w:szCs w:val="28"/>
        </w:rPr>
        <w:t xml:space="preserve"> with melancholy.</w:t>
      </w:r>
      <w:r w:rsidR="008B14B7">
        <w:rPr>
          <w:rFonts w:ascii="Helvetica" w:hAnsi="Helvetica"/>
          <w:sz w:val="28"/>
          <w:szCs w:val="28"/>
        </w:rPr>
        <w:t xml:space="preserve"> </w:t>
      </w:r>
      <w:r>
        <w:rPr>
          <w:rFonts w:ascii="Helvetica" w:hAnsi="Helvetica"/>
          <w:sz w:val="28"/>
          <w:szCs w:val="28"/>
        </w:rPr>
        <w:t>However, even though there are no cases of suicide</w:t>
      </w:r>
      <w:r w:rsidR="00FD370A">
        <w:rPr>
          <w:rFonts w:ascii="Helvetica" w:hAnsi="Helvetica"/>
          <w:sz w:val="28"/>
          <w:szCs w:val="28"/>
        </w:rPr>
        <w:t xml:space="preserve"> in play</w:t>
      </w:r>
      <w:r>
        <w:rPr>
          <w:rFonts w:ascii="Helvetica" w:hAnsi="Helvetica"/>
          <w:sz w:val="28"/>
          <w:szCs w:val="28"/>
        </w:rPr>
        <w:t xml:space="preserve">, </w:t>
      </w:r>
      <w:r w:rsidR="00FD370A">
        <w:rPr>
          <w:rFonts w:ascii="Helvetica" w:hAnsi="Helvetica"/>
          <w:sz w:val="28"/>
          <w:szCs w:val="28"/>
        </w:rPr>
        <w:t>it</w:t>
      </w:r>
      <w:r>
        <w:rPr>
          <w:rFonts w:ascii="Helvetica" w:hAnsi="Helvetica"/>
          <w:sz w:val="28"/>
          <w:szCs w:val="28"/>
        </w:rPr>
        <w:t xml:space="preserve"> is </w:t>
      </w:r>
      <w:r w:rsidR="00FD370A">
        <w:rPr>
          <w:rFonts w:ascii="Helvetica" w:hAnsi="Helvetica"/>
          <w:sz w:val="28"/>
          <w:szCs w:val="28"/>
        </w:rPr>
        <w:lastRenderedPageBreak/>
        <w:t>featured</w:t>
      </w:r>
      <w:r>
        <w:rPr>
          <w:rFonts w:ascii="Helvetica" w:hAnsi="Helvetica"/>
          <w:sz w:val="28"/>
          <w:szCs w:val="28"/>
        </w:rPr>
        <w:t xml:space="preserve"> prominent</w:t>
      </w:r>
      <w:r w:rsidR="00F10976">
        <w:rPr>
          <w:rFonts w:ascii="Helvetica" w:hAnsi="Helvetica"/>
          <w:sz w:val="28"/>
          <w:szCs w:val="28"/>
        </w:rPr>
        <w:t>ly</w:t>
      </w:r>
      <w:r>
        <w:rPr>
          <w:rFonts w:ascii="Helvetica" w:hAnsi="Helvetica"/>
          <w:sz w:val="28"/>
          <w:szCs w:val="28"/>
        </w:rPr>
        <w:t xml:space="preserve">, as </w:t>
      </w:r>
      <w:r w:rsidR="00F10976">
        <w:rPr>
          <w:rFonts w:ascii="Helvetica" w:hAnsi="Helvetica"/>
          <w:sz w:val="28"/>
          <w:szCs w:val="28"/>
        </w:rPr>
        <w:t xml:space="preserve">shown by </w:t>
      </w:r>
      <w:r>
        <w:rPr>
          <w:rFonts w:ascii="Helvetica" w:hAnsi="Helvetica"/>
          <w:sz w:val="28"/>
          <w:szCs w:val="28"/>
        </w:rPr>
        <w:t>the characters familiar</w:t>
      </w:r>
      <w:r w:rsidR="00F10976">
        <w:rPr>
          <w:rFonts w:ascii="Helvetica" w:hAnsi="Helvetica"/>
          <w:sz w:val="28"/>
          <w:szCs w:val="28"/>
        </w:rPr>
        <w:t>ity</w:t>
      </w:r>
      <w:r w:rsidR="00A73566">
        <w:rPr>
          <w:rFonts w:ascii="Helvetica" w:hAnsi="Helvetica"/>
          <w:sz w:val="28"/>
          <w:szCs w:val="28"/>
        </w:rPr>
        <w:t xml:space="preserve">, </w:t>
      </w:r>
      <w:r>
        <w:rPr>
          <w:rFonts w:ascii="Helvetica" w:hAnsi="Helvetica"/>
          <w:sz w:val="28"/>
          <w:szCs w:val="28"/>
        </w:rPr>
        <w:t xml:space="preserve">conceptions and </w:t>
      </w:r>
      <w:r w:rsidR="00A73566">
        <w:rPr>
          <w:rFonts w:ascii="Helvetica" w:hAnsi="Helvetica"/>
          <w:sz w:val="28"/>
          <w:szCs w:val="28"/>
        </w:rPr>
        <w:t>associated</w:t>
      </w:r>
      <w:r w:rsidR="00F10976">
        <w:rPr>
          <w:rFonts w:ascii="Helvetica" w:hAnsi="Helvetica"/>
          <w:sz w:val="28"/>
          <w:szCs w:val="28"/>
        </w:rPr>
        <w:t xml:space="preserve"> </w:t>
      </w:r>
      <w:r w:rsidR="005245C8">
        <w:rPr>
          <w:rFonts w:ascii="Helvetica" w:hAnsi="Helvetica"/>
          <w:sz w:val="28"/>
          <w:szCs w:val="28"/>
        </w:rPr>
        <w:t>patholog</w:t>
      </w:r>
      <w:r w:rsidR="001C66B3">
        <w:rPr>
          <w:rFonts w:ascii="Helvetica" w:hAnsi="Helvetica"/>
          <w:sz w:val="28"/>
          <w:szCs w:val="28"/>
        </w:rPr>
        <w:t>y</w:t>
      </w:r>
      <w:r w:rsidR="00490CF1">
        <w:rPr>
          <w:rFonts w:ascii="Helvetica" w:hAnsi="Helvetica"/>
          <w:sz w:val="28"/>
          <w:szCs w:val="28"/>
        </w:rPr>
        <w:t xml:space="preserve"> of</w:t>
      </w:r>
      <w:r w:rsidR="001C66B3">
        <w:rPr>
          <w:rFonts w:ascii="Helvetica" w:hAnsi="Helvetica"/>
          <w:sz w:val="28"/>
          <w:szCs w:val="28"/>
        </w:rPr>
        <w:t xml:space="preserve"> melancholy</w:t>
      </w:r>
      <w:r>
        <w:rPr>
          <w:rFonts w:ascii="Helvetica" w:hAnsi="Helvetica"/>
          <w:sz w:val="28"/>
          <w:szCs w:val="28"/>
        </w:rPr>
        <w:t xml:space="preserve">, as </w:t>
      </w:r>
      <w:proofErr w:type="spellStart"/>
      <w:r w:rsidRPr="0056270F">
        <w:rPr>
          <w:rFonts w:ascii="Helvetica" w:hAnsi="Helvetica"/>
          <w:sz w:val="28"/>
          <w:szCs w:val="28"/>
        </w:rPr>
        <w:t>Zanche</w:t>
      </w:r>
      <w:proofErr w:type="spellEnd"/>
      <w:r w:rsidRPr="0056270F">
        <w:rPr>
          <w:rFonts w:ascii="Helvetica" w:hAnsi="Helvetica"/>
          <w:sz w:val="28"/>
          <w:szCs w:val="28"/>
        </w:rPr>
        <w:t xml:space="preserve"> says;</w:t>
      </w:r>
      <w:r>
        <w:rPr>
          <w:rFonts w:ascii="Helvetica" w:hAnsi="Helvetica"/>
          <w:sz w:val="28"/>
          <w:szCs w:val="28"/>
        </w:rPr>
        <w:t xml:space="preserve"> </w:t>
      </w:r>
      <w:r w:rsidRPr="0056270F">
        <w:rPr>
          <w:rFonts w:ascii="Helvetica" w:hAnsi="Helvetica"/>
          <w:sz w:val="28"/>
          <w:szCs w:val="28"/>
        </w:rPr>
        <w:t>‘</w:t>
      </w:r>
      <w:r>
        <w:rPr>
          <w:rFonts w:ascii="Helvetica" w:hAnsi="Helvetica"/>
          <w:sz w:val="28"/>
          <w:szCs w:val="28"/>
        </w:rPr>
        <w:t>Yes, and drive a stake // Through thy body; for we’ll give it out // Thou didst this violence upon thyself.’</w:t>
      </w:r>
      <w:r w:rsidR="00E6578C">
        <w:rPr>
          <w:rFonts w:ascii="Helvetica" w:hAnsi="Helvetica"/>
          <w:sz w:val="28"/>
          <w:szCs w:val="28"/>
        </w:rPr>
        <w:t xml:space="preserve"> (</w:t>
      </w:r>
      <w:r w:rsidR="00E6578C" w:rsidRPr="00F83BF8">
        <w:rPr>
          <w:rFonts w:ascii="Helvetica" w:hAnsi="Helvetica"/>
          <w:i/>
          <w:sz w:val="28"/>
          <w:szCs w:val="28"/>
        </w:rPr>
        <w:t>White Devil</w:t>
      </w:r>
      <w:r w:rsidR="00E6578C">
        <w:rPr>
          <w:rFonts w:ascii="Helvetica" w:hAnsi="Helvetica"/>
          <w:sz w:val="28"/>
          <w:szCs w:val="28"/>
        </w:rPr>
        <w:t xml:space="preserve">, </w:t>
      </w:r>
      <w:r w:rsidR="00D555AA">
        <w:rPr>
          <w:rFonts w:ascii="Helvetica" w:hAnsi="Helvetica"/>
          <w:sz w:val="28"/>
          <w:szCs w:val="28"/>
        </w:rPr>
        <w:t>V.</w:t>
      </w:r>
      <w:r w:rsidR="00D555AA" w:rsidRPr="00404AEA">
        <w:rPr>
          <w:rFonts w:ascii="Helvetica" w:hAnsi="Helvetica"/>
        </w:rPr>
        <w:t>VI</w:t>
      </w:r>
      <w:r w:rsidR="00D555AA">
        <w:rPr>
          <w:rFonts w:ascii="Helvetica" w:hAnsi="Helvetica"/>
          <w:sz w:val="28"/>
          <w:szCs w:val="28"/>
        </w:rPr>
        <w:t>.</w:t>
      </w:r>
      <w:r w:rsidR="000249B5">
        <w:rPr>
          <w:rFonts w:ascii="Helvetica" w:hAnsi="Helvetica"/>
          <w:sz w:val="28"/>
          <w:szCs w:val="28"/>
        </w:rPr>
        <w:t>145-</w:t>
      </w:r>
      <w:r w:rsidR="00E6578C">
        <w:rPr>
          <w:rFonts w:ascii="Helvetica" w:hAnsi="Helvetica"/>
          <w:sz w:val="28"/>
          <w:szCs w:val="28"/>
        </w:rPr>
        <w:t>147)</w:t>
      </w:r>
      <w:r w:rsidR="00F83BF8">
        <w:rPr>
          <w:rFonts w:ascii="Helvetica" w:hAnsi="Helvetica"/>
          <w:sz w:val="28"/>
          <w:szCs w:val="28"/>
        </w:rPr>
        <w:t>.</w:t>
      </w:r>
    </w:p>
    <w:p w14:paraId="43324181" w14:textId="34B5CC71" w:rsidR="00857D17" w:rsidRDefault="00857D17" w:rsidP="00857D17">
      <w:pPr>
        <w:spacing w:line="360" w:lineRule="auto"/>
        <w:jc w:val="both"/>
        <w:rPr>
          <w:rFonts w:ascii="Helvetica" w:hAnsi="Helvetica"/>
          <w:sz w:val="28"/>
          <w:szCs w:val="28"/>
        </w:rPr>
      </w:pPr>
      <w:r>
        <w:rPr>
          <w:rFonts w:ascii="Helvetica" w:hAnsi="Helvetica"/>
          <w:sz w:val="28"/>
          <w:szCs w:val="28"/>
        </w:rPr>
        <w:tab/>
      </w:r>
      <w:r w:rsidR="00D43D2C">
        <w:rPr>
          <w:rFonts w:ascii="Helvetica" w:hAnsi="Helvetica"/>
          <w:sz w:val="28"/>
          <w:szCs w:val="28"/>
        </w:rPr>
        <w:t xml:space="preserve">A </w:t>
      </w:r>
      <w:r>
        <w:rPr>
          <w:rFonts w:ascii="Helvetica" w:hAnsi="Helvetica"/>
          <w:sz w:val="28"/>
          <w:szCs w:val="28"/>
        </w:rPr>
        <w:t xml:space="preserve">stake through the </w:t>
      </w:r>
      <w:r w:rsidR="00AD71BB">
        <w:rPr>
          <w:rFonts w:ascii="Helvetica" w:hAnsi="Helvetica"/>
          <w:sz w:val="28"/>
          <w:szCs w:val="28"/>
        </w:rPr>
        <w:t>chest</w:t>
      </w:r>
      <w:r>
        <w:rPr>
          <w:rFonts w:ascii="Helvetica" w:hAnsi="Helvetica"/>
          <w:sz w:val="28"/>
          <w:szCs w:val="28"/>
        </w:rPr>
        <w:t xml:space="preserve"> was </w:t>
      </w:r>
      <w:r w:rsidR="00736965">
        <w:rPr>
          <w:rFonts w:ascii="Helvetica" w:hAnsi="Helvetica"/>
          <w:sz w:val="28"/>
          <w:szCs w:val="28"/>
        </w:rPr>
        <w:t>the</w:t>
      </w:r>
      <w:r>
        <w:rPr>
          <w:rFonts w:ascii="Helvetica" w:hAnsi="Helvetica"/>
          <w:sz w:val="28"/>
          <w:szCs w:val="28"/>
        </w:rPr>
        <w:t xml:space="preserve"> common </w:t>
      </w:r>
      <w:r w:rsidR="000E53E1">
        <w:rPr>
          <w:rFonts w:ascii="Helvetica" w:hAnsi="Helvetica"/>
          <w:sz w:val="28"/>
          <w:szCs w:val="28"/>
        </w:rPr>
        <w:t>punishment</w:t>
      </w:r>
      <w:r>
        <w:rPr>
          <w:rFonts w:ascii="Helvetica" w:hAnsi="Helvetica"/>
          <w:sz w:val="28"/>
          <w:szCs w:val="28"/>
        </w:rPr>
        <w:t xml:space="preserve"> of a person deemed to be </w:t>
      </w:r>
      <w:proofErr w:type="spellStart"/>
      <w:r>
        <w:rPr>
          <w:rFonts w:ascii="Helvetica" w:hAnsi="Helvetica"/>
          <w:sz w:val="28"/>
          <w:szCs w:val="28"/>
        </w:rPr>
        <w:t>felo</w:t>
      </w:r>
      <w:proofErr w:type="spellEnd"/>
      <w:r>
        <w:rPr>
          <w:rFonts w:ascii="Helvetica" w:hAnsi="Helvetica"/>
          <w:sz w:val="28"/>
          <w:szCs w:val="28"/>
        </w:rPr>
        <w:t>-de-se, as Halliday says:</w:t>
      </w:r>
    </w:p>
    <w:p w14:paraId="7A07C0FC" w14:textId="77777777" w:rsidR="00857D17" w:rsidRDefault="00857D17" w:rsidP="00857D17">
      <w:pPr>
        <w:rPr>
          <w:rFonts w:ascii="Helvetica" w:hAnsi="Helvetica"/>
          <w:sz w:val="28"/>
          <w:szCs w:val="28"/>
        </w:rPr>
      </w:pPr>
    </w:p>
    <w:p w14:paraId="16837C8F" w14:textId="77777777" w:rsidR="00857D17" w:rsidRDefault="00857D17" w:rsidP="00857D17">
      <w:pPr>
        <w:spacing w:line="360" w:lineRule="auto"/>
        <w:ind w:left="1440"/>
        <w:jc w:val="both"/>
        <w:rPr>
          <w:rFonts w:ascii="Helvetica" w:hAnsi="Helvetica"/>
        </w:rPr>
      </w:pPr>
      <w:r w:rsidRPr="00430006">
        <w:rPr>
          <w:rFonts w:ascii="Helvetica" w:hAnsi="Helvetica"/>
        </w:rPr>
        <w:t>Although the law only stipulated that a suicide be buried in the king's highway, the chosen site was often a crossroad by a parish boundary, and this is the best remembered location. It is suggested that this derived from a belief that the four roads would puzzle the suicide's ghost, preventing it returning to haunt its home. Contemporary sources do not mention this, but rather emphasise that it was to deter people from taking their lives.</w:t>
      </w:r>
      <w:r w:rsidRPr="00430006">
        <w:rPr>
          <w:rStyle w:val="FootnoteReference"/>
          <w:rFonts w:ascii="Helvetica" w:hAnsi="Helvetica"/>
        </w:rPr>
        <w:footnoteReference w:id="64"/>
      </w:r>
    </w:p>
    <w:p w14:paraId="4D4E3AE9" w14:textId="77777777" w:rsidR="00857D17" w:rsidRPr="00D406F8" w:rsidRDefault="00857D17" w:rsidP="00857D17">
      <w:pPr>
        <w:spacing w:line="360" w:lineRule="auto"/>
        <w:jc w:val="both"/>
        <w:rPr>
          <w:rFonts w:ascii="Helvetica" w:hAnsi="Helvetica"/>
        </w:rPr>
      </w:pPr>
      <w:r>
        <w:rPr>
          <w:rFonts w:ascii="Helvetica" w:hAnsi="Helvetica"/>
        </w:rPr>
        <w:tab/>
      </w:r>
    </w:p>
    <w:p w14:paraId="15106383" w14:textId="405AAACE" w:rsidR="007322AE" w:rsidRDefault="00AD71BB" w:rsidP="0045220E">
      <w:pPr>
        <w:spacing w:line="360" w:lineRule="auto"/>
        <w:ind w:firstLine="720"/>
        <w:jc w:val="both"/>
        <w:rPr>
          <w:rFonts w:ascii="Helvetica" w:hAnsi="Helvetica"/>
          <w:sz w:val="28"/>
          <w:szCs w:val="28"/>
        </w:rPr>
      </w:pPr>
      <w:r>
        <w:rPr>
          <w:rFonts w:ascii="Helvetica" w:hAnsi="Helvetica"/>
          <w:sz w:val="28"/>
          <w:szCs w:val="28"/>
        </w:rPr>
        <w:t>A</w:t>
      </w:r>
      <w:r w:rsidR="00857D17">
        <w:rPr>
          <w:rFonts w:ascii="Helvetica" w:hAnsi="Helvetica"/>
          <w:sz w:val="28"/>
          <w:szCs w:val="28"/>
        </w:rPr>
        <w:t xml:space="preserve"> stake through the chest was </w:t>
      </w:r>
      <w:r w:rsidR="00EC238C">
        <w:rPr>
          <w:rFonts w:ascii="Helvetica" w:hAnsi="Helvetica"/>
          <w:sz w:val="28"/>
          <w:szCs w:val="28"/>
        </w:rPr>
        <w:t xml:space="preserve">believed to be </w:t>
      </w:r>
      <w:r w:rsidR="00857D17">
        <w:rPr>
          <w:rFonts w:ascii="Helvetica" w:hAnsi="Helvetica"/>
          <w:sz w:val="28"/>
          <w:szCs w:val="28"/>
        </w:rPr>
        <w:t>prevent the ghost of the dead from escaping and haunting the area of where the corpse was buried.</w:t>
      </w:r>
      <w:r w:rsidR="00857D17" w:rsidRPr="00B44391">
        <w:rPr>
          <w:rStyle w:val="FootnoteReference"/>
          <w:rFonts w:ascii="Helvetica" w:hAnsi="Helvetica"/>
          <w:sz w:val="28"/>
          <w:szCs w:val="28"/>
        </w:rPr>
        <w:t xml:space="preserve"> </w:t>
      </w:r>
      <w:r w:rsidR="00E50B82">
        <w:rPr>
          <w:rFonts w:ascii="Helvetica" w:hAnsi="Helvetica"/>
          <w:sz w:val="28"/>
          <w:szCs w:val="28"/>
        </w:rPr>
        <w:t xml:space="preserve">The crossroads would aid in the confusion of the ghost too, but this was speculation and the </w:t>
      </w:r>
      <w:r w:rsidR="00E34543">
        <w:rPr>
          <w:rFonts w:ascii="Helvetica" w:hAnsi="Helvetica"/>
          <w:sz w:val="28"/>
          <w:szCs w:val="28"/>
        </w:rPr>
        <w:t>stake was more of a deterrent to travellers</w:t>
      </w:r>
      <w:r w:rsidR="00857D17">
        <w:rPr>
          <w:rStyle w:val="FootnoteReference"/>
          <w:rFonts w:ascii="Helvetica" w:hAnsi="Helvetica"/>
          <w:sz w:val="28"/>
          <w:szCs w:val="28"/>
        </w:rPr>
        <w:footnoteReference w:id="65"/>
      </w:r>
      <w:r w:rsidR="00857D17">
        <w:rPr>
          <w:rFonts w:ascii="Helvetica" w:hAnsi="Helvetica"/>
          <w:sz w:val="28"/>
          <w:szCs w:val="28"/>
        </w:rPr>
        <w:t xml:space="preserve"> </w:t>
      </w:r>
    </w:p>
    <w:p w14:paraId="4D36E8FE" w14:textId="35CF9F68" w:rsidR="00857D17" w:rsidRDefault="00D143B0" w:rsidP="00C43C55">
      <w:pPr>
        <w:spacing w:line="360" w:lineRule="auto"/>
        <w:ind w:firstLine="720"/>
        <w:jc w:val="both"/>
        <w:rPr>
          <w:rFonts w:ascii="Helvetica" w:hAnsi="Helvetica"/>
          <w:sz w:val="28"/>
          <w:szCs w:val="28"/>
        </w:rPr>
      </w:pPr>
      <w:r>
        <w:rPr>
          <w:rFonts w:ascii="Helvetica" w:hAnsi="Helvetica"/>
          <w:sz w:val="28"/>
          <w:szCs w:val="28"/>
        </w:rPr>
        <w:t xml:space="preserve">Another link between melancholy and suicide </w:t>
      </w:r>
      <w:r w:rsidR="007322AE">
        <w:rPr>
          <w:rFonts w:ascii="Helvetica" w:hAnsi="Helvetica"/>
          <w:sz w:val="28"/>
          <w:szCs w:val="28"/>
        </w:rPr>
        <w:t xml:space="preserve">can be seen in the </w:t>
      </w:r>
      <w:r w:rsidR="0045220E">
        <w:rPr>
          <w:rFonts w:ascii="Helvetica" w:hAnsi="Helvetica"/>
          <w:sz w:val="28"/>
          <w:szCs w:val="28"/>
        </w:rPr>
        <w:t>character</w:t>
      </w:r>
      <w:r w:rsidR="007322AE">
        <w:rPr>
          <w:rFonts w:ascii="Helvetica" w:hAnsi="Helvetica"/>
          <w:sz w:val="28"/>
          <w:szCs w:val="28"/>
        </w:rPr>
        <w:t xml:space="preserve"> of </w:t>
      </w:r>
      <w:proofErr w:type="spellStart"/>
      <w:r w:rsidR="007322AE">
        <w:rPr>
          <w:rFonts w:ascii="Helvetica" w:hAnsi="Helvetica"/>
          <w:sz w:val="28"/>
          <w:szCs w:val="28"/>
        </w:rPr>
        <w:t>Flaminio</w:t>
      </w:r>
      <w:proofErr w:type="spellEnd"/>
      <w:r w:rsidR="007322AE">
        <w:rPr>
          <w:rFonts w:ascii="Helvetica" w:hAnsi="Helvetica"/>
          <w:sz w:val="28"/>
          <w:szCs w:val="28"/>
        </w:rPr>
        <w:t xml:space="preserve">. </w:t>
      </w:r>
      <w:proofErr w:type="spellStart"/>
      <w:r w:rsidR="00857D17">
        <w:rPr>
          <w:rFonts w:ascii="Helvetica" w:hAnsi="Helvetica"/>
          <w:sz w:val="28"/>
          <w:szCs w:val="28"/>
        </w:rPr>
        <w:t>Flaminio</w:t>
      </w:r>
      <w:proofErr w:type="spellEnd"/>
      <w:r w:rsidR="00857D17">
        <w:rPr>
          <w:rFonts w:ascii="Helvetica" w:hAnsi="Helvetica"/>
          <w:sz w:val="28"/>
          <w:szCs w:val="28"/>
        </w:rPr>
        <w:t xml:space="preserve"> completely disregards religious views </w:t>
      </w:r>
      <w:r w:rsidR="001B1365">
        <w:rPr>
          <w:rFonts w:ascii="Helvetica" w:hAnsi="Helvetica"/>
          <w:sz w:val="28"/>
          <w:szCs w:val="28"/>
        </w:rPr>
        <w:t>near</w:t>
      </w:r>
      <w:r w:rsidR="002C356E">
        <w:rPr>
          <w:rFonts w:ascii="Helvetica" w:hAnsi="Helvetica"/>
          <w:sz w:val="28"/>
          <w:szCs w:val="28"/>
        </w:rPr>
        <w:t xml:space="preserve"> the</w:t>
      </w:r>
      <w:r w:rsidR="00857D17">
        <w:rPr>
          <w:rFonts w:ascii="Helvetica" w:hAnsi="Helvetica"/>
          <w:sz w:val="28"/>
          <w:szCs w:val="28"/>
        </w:rPr>
        <w:t xml:space="preserve"> </w:t>
      </w:r>
      <w:r w:rsidR="001B1365">
        <w:rPr>
          <w:rFonts w:ascii="Helvetica" w:hAnsi="Helvetica"/>
          <w:sz w:val="28"/>
          <w:szCs w:val="28"/>
        </w:rPr>
        <w:t>end of the play</w:t>
      </w:r>
      <w:r w:rsidR="002C356E">
        <w:rPr>
          <w:rFonts w:ascii="Helvetica" w:hAnsi="Helvetica"/>
          <w:sz w:val="28"/>
          <w:szCs w:val="28"/>
        </w:rPr>
        <w:t>, by</w:t>
      </w:r>
      <w:r w:rsidR="00857D17">
        <w:rPr>
          <w:rFonts w:ascii="Helvetica" w:hAnsi="Helvetica"/>
          <w:sz w:val="28"/>
          <w:szCs w:val="28"/>
        </w:rPr>
        <w:t xml:space="preserve"> </w:t>
      </w:r>
      <w:r w:rsidR="003A402F">
        <w:rPr>
          <w:rFonts w:ascii="Helvetica" w:hAnsi="Helvetica"/>
          <w:sz w:val="28"/>
          <w:szCs w:val="28"/>
        </w:rPr>
        <w:t>suggesting</w:t>
      </w:r>
      <w:r w:rsidR="00857D17">
        <w:rPr>
          <w:rFonts w:ascii="Helvetica" w:hAnsi="Helvetica"/>
          <w:sz w:val="28"/>
          <w:szCs w:val="28"/>
        </w:rPr>
        <w:t xml:space="preserve"> suicide </w:t>
      </w:r>
      <w:r w:rsidR="003A402F">
        <w:rPr>
          <w:rFonts w:ascii="Helvetica" w:hAnsi="Helvetica"/>
          <w:sz w:val="28"/>
          <w:szCs w:val="28"/>
        </w:rPr>
        <w:t>as</w:t>
      </w:r>
      <w:r w:rsidR="00857D17">
        <w:rPr>
          <w:rFonts w:ascii="Helvetica" w:hAnsi="Helvetica"/>
          <w:sz w:val="28"/>
          <w:szCs w:val="28"/>
        </w:rPr>
        <w:t xml:space="preserve"> a rationale response </w:t>
      </w:r>
      <w:r w:rsidR="008343EC">
        <w:rPr>
          <w:rFonts w:ascii="Helvetica" w:hAnsi="Helvetica"/>
          <w:sz w:val="28"/>
          <w:szCs w:val="28"/>
        </w:rPr>
        <w:t>to</w:t>
      </w:r>
      <w:r w:rsidR="00857D17">
        <w:rPr>
          <w:rFonts w:ascii="Helvetica" w:hAnsi="Helvetica"/>
          <w:sz w:val="28"/>
          <w:szCs w:val="28"/>
        </w:rPr>
        <w:t xml:space="preserve"> his situation. He understands that there will be harsh punishments for self-murder but suggests a voluntary death for himself, Vittoria and </w:t>
      </w:r>
      <w:proofErr w:type="spellStart"/>
      <w:r w:rsidR="00857D17">
        <w:rPr>
          <w:rFonts w:ascii="Helvetica" w:hAnsi="Helvetica"/>
          <w:sz w:val="28"/>
          <w:szCs w:val="28"/>
        </w:rPr>
        <w:t>Zanche</w:t>
      </w:r>
      <w:proofErr w:type="spellEnd"/>
      <w:r w:rsidR="00857D17">
        <w:rPr>
          <w:rFonts w:ascii="Helvetica" w:hAnsi="Helvetica"/>
          <w:sz w:val="28"/>
          <w:szCs w:val="28"/>
        </w:rPr>
        <w:t xml:space="preserve">. </w:t>
      </w:r>
      <w:proofErr w:type="spellStart"/>
      <w:r w:rsidR="00857D17">
        <w:rPr>
          <w:rFonts w:ascii="Helvetica" w:hAnsi="Helvetica"/>
          <w:sz w:val="28"/>
          <w:szCs w:val="28"/>
        </w:rPr>
        <w:t>Flaminio’s</w:t>
      </w:r>
      <w:proofErr w:type="spellEnd"/>
      <w:r w:rsidR="00857D17">
        <w:rPr>
          <w:rFonts w:ascii="Helvetica" w:hAnsi="Helvetica"/>
          <w:sz w:val="28"/>
          <w:szCs w:val="28"/>
        </w:rPr>
        <w:t xml:space="preserve"> morality is the reason for this, as he says; ‘My life hath done service to other men; // My death shall serve mine own turn. Make you ready.’ </w:t>
      </w:r>
      <w:r w:rsidR="00026999">
        <w:rPr>
          <w:rFonts w:ascii="Helvetica" w:hAnsi="Helvetica"/>
          <w:sz w:val="28"/>
          <w:szCs w:val="28"/>
        </w:rPr>
        <w:t>(</w:t>
      </w:r>
      <w:r w:rsidR="00026999" w:rsidRPr="00F83BF8">
        <w:rPr>
          <w:rFonts w:ascii="Helvetica" w:hAnsi="Helvetica"/>
          <w:i/>
          <w:sz w:val="28"/>
          <w:szCs w:val="28"/>
        </w:rPr>
        <w:t>White Devil</w:t>
      </w:r>
      <w:r w:rsidR="00026999">
        <w:rPr>
          <w:rFonts w:ascii="Helvetica" w:hAnsi="Helvetica"/>
          <w:sz w:val="28"/>
          <w:szCs w:val="28"/>
        </w:rPr>
        <w:t xml:space="preserve">, </w:t>
      </w:r>
      <w:r w:rsidR="00602186">
        <w:rPr>
          <w:rFonts w:ascii="Helvetica" w:hAnsi="Helvetica"/>
          <w:sz w:val="28"/>
          <w:szCs w:val="28"/>
        </w:rPr>
        <w:t>V.</w:t>
      </w:r>
      <w:r w:rsidR="00602186" w:rsidRPr="00F4553B">
        <w:rPr>
          <w:rFonts w:ascii="Helvetica" w:hAnsi="Helvetica"/>
        </w:rPr>
        <w:t>VI</w:t>
      </w:r>
      <w:r w:rsidR="00602186">
        <w:rPr>
          <w:rFonts w:ascii="Helvetica" w:hAnsi="Helvetica"/>
          <w:sz w:val="28"/>
          <w:szCs w:val="28"/>
        </w:rPr>
        <w:t>.</w:t>
      </w:r>
      <w:r w:rsidR="004517C9">
        <w:rPr>
          <w:rFonts w:ascii="Helvetica" w:hAnsi="Helvetica"/>
          <w:sz w:val="28"/>
          <w:szCs w:val="28"/>
        </w:rPr>
        <w:t>50-51</w:t>
      </w:r>
      <w:r w:rsidR="00F4553B">
        <w:rPr>
          <w:rFonts w:ascii="Helvetica" w:hAnsi="Helvetica"/>
          <w:sz w:val="28"/>
          <w:szCs w:val="28"/>
        </w:rPr>
        <w:t>)</w:t>
      </w:r>
      <w:r w:rsidR="00026999">
        <w:rPr>
          <w:rFonts w:ascii="Helvetica" w:hAnsi="Helvetica"/>
          <w:sz w:val="28"/>
          <w:szCs w:val="28"/>
        </w:rPr>
        <w:t xml:space="preserve">. </w:t>
      </w:r>
      <w:r w:rsidR="00857D17">
        <w:rPr>
          <w:rFonts w:ascii="Helvetica" w:hAnsi="Helvetica"/>
          <w:sz w:val="28"/>
          <w:szCs w:val="28"/>
        </w:rPr>
        <w:t xml:space="preserve">Although, a rationale appears to be present in the mind of </w:t>
      </w:r>
      <w:proofErr w:type="spellStart"/>
      <w:r w:rsidR="00857D17">
        <w:rPr>
          <w:rFonts w:ascii="Helvetica" w:hAnsi="Helvetica"/>
          <w:sz w:val="28"/>
          <w:szCs w:val="28"/>
        </w:rPr>
        <w:t>Flaminio</w:t>
      </w:r>
      <w:proofErr w:type="spellEnd"/>
      <w:r w:rsidR="00857D17">
        <w:rPr>
          <w:rFonts w:ascii="Helvetica" w:hAnsi="Helvetica"/>
          <w:sz w:val="28"/>
          <w:szCs w:val="28"/>
        </w:rPr>
        <w:t xml:space="preserve">, </w:t>
      </w:r>
      <w:r w:rsidR="00857D17">
        <w:rPr>
          <w:rFonts w:ascii="Helvetica" w:hAnsi="Helvetica"/>
          <w:sz w:val="28"/>
          <w:szCs w:val="28"/>
        </w:rPr>
        <w:lastRenderedPageBreak/>
        <w:t xml:space="preserve">his judgement may be impaired as he suggests self-murder as logical reason for the three-way suicide pact, as Vittoria says to him; ‘This is your melancholy and despair.’ </w:t>
      </w:r>
      <w:r w:rsidR="00475E2D">
        <w:rPr>
          <w:rFonts w:ascii="Helvetica" w:hAnsi="Helvetica"/>
          <w:sz w:val="28"/>
          <w:szCs w:val="28"/>
        </w:rPr>
        <w:t>(</w:t>
      </w:r>
      <w:r w:rsidR="00475E2D" w:rsidRPr="00F83BF8">
        <w:rPr>
          <w:rFonts w:ascii="Helvetica" w:hAnsi="Helvetica"/>
          <w:i/>
          <w:sz w:val="28"/>
          <w:szCs w:val="28"/>
        </w:rPr>
        <w:t>White Devil</w:t>
      </w:r>
      <w:r w:rsidR="00475E2D">
        <w:rPr>
          <w:rFonts w:ascii="Helvetica" w:hAnsi="Helvetica"/>
          <w:sz w:val="28"/>
          <w:szCs w:val="28"/>
        </w:rPr>
        <w:t>, V.</w:t>
      </w:r>
      <w:r w:rsidR="00475E2D" w:rsidRPr="00404AEA">
        <w:rPr>
          <w:rFonts w:ascii="Helvetica" w:hAnsi="Helvetica"/>
        </w:rPr>
        <w:t>VI</w:t>
      </w:r>
      <w:r w:rsidR="00475E2D">
        <w:rPr>
          <w:rFonts w:ascii="Helvetica" w:hAnsi="Helvetica"/>
          <w:sz w:val="28"/>
          <w:szCs w:val="28"/>
        </w:rPr>
        <w:t>.42).</w:t>
      </w:r>
    </w:p>
    <w:p w14:paraId="5435308D" w14:textId="43F8D14C" w:rsidR="007E1B2F" w:rsidRDefault="00857D17" w:rsidP="00857D17">
      <w:pPr>
        <w:spacing w:line="360" w:lineRule="auto"/>
        <w:ind w:firstLine="720"/>
        <w:jc w:val="both"/>
        <w:rPr>
          <w:rFonts w:ascii="Helvetica" w:hAnsi="Helvetica"/>
          <w:sz w:val="28"/>
          <w:szCs w:val="28"/>
        </w:rPr>
      </w:pPr>
      <w:proofErr w:type="spellStart"/>
      <w:r>
        <w:rPr>
          <w:rFonts w:ascii="Helvetica" w:hAnsi="Helvetica"/>
          <w:sz w:val="28"/>
          <w:szCs w:val="28"/>
        </w:rPr>
        <w:t>Flaminio’s</w:t>
      </w:r>
      <w:proofErr w:type="spellEnd"/>
      <w:r>
        <w:rPr>
          <w:rFonts w:ascii="Helvetica" w:hAnsi="Helvetica"/>
          <w:sz w:val="28"/>
          <w:szCs w:val="28"/>
        </w:rPr>
        <w:t xml:space="preserve"> melancholy, in my opinion is at the stage of </w:t>
      </w:r>
      <w:r w:rsidR="00383054">
        <w:rPr>
          <w:rFonts w:ascii="Helvetica" w:hAnsi="Helvetica"/>
          <w:sz w:val="28"/>
          <w:szCs w:val="28"/>
        </w:rPr>
        <w:t>E</w:t>
      </w:r>
      <w:r>
        <w:rPr>
          <w:rFonts w:ascii="Helvetica" w:hAnsi="Helvetica"/>
          <w:sz w:val="28"/>
          <w:szCs w:val="28"/>
        </w:rPr>
        <w:t>nthusiasm</w:t>
      </w:r>
      <w:r w:rsidR="008B581A">
        <w:rPr>
          <w:rFonts w:ascii="Helvetica" w:hAnsi="Helvetica"/>
          <w:sz w:val="28"/>
          <w:szCs w:val="28"/>
        </w:rPr>
        <w:t xml:space="preserve"> as he is showing his despair</w:t>
      </w:r>
      <w:r>
        <w:rPr>
          <w:rFonts w:ascii="Helvetica" w:hAnsi="Helvetica"/>
          <w:sz w:val="28"/>
          <w:szCs w:val="28"/>
        </w:rPr>
        <w:t xml:space="preserve">. He is unstable and Vittoria and </w:t>
      </w:r>
      <w:proofErr w:type="spellStart"/>
      <w:r>
        <w:rPr>
          <w:rFonts w:ascii="Helvetica" w:hAnsi="Helvetica"/>
          <w:sz w:val="28"/>
          <w:szCs w:val="28"/>
        </w:rPr>
        <w:t>Zanche</w:t>
      </w:r>
      <w:proofErr w:type="spellEnd"/>
      <w:r>
        <w:rPr>
          <w:rFonts w:ascii="Helvetica" w:hAnsi="Helvetica"/>
          <w:sz w:val="28"/>
          <w:szCs w:val="28"/>
        </w:rPr>
        <w:t xml:space="preserve"> both know this and</w:t>
      </w:r>
      <w:r w:rsidR="00097A46">
        <w:rPr>
          <w:rFonts w:ascii="Helvetica" w:hAnsi="Helvetica"/>
          <w:sz w:val="28"/>
          <w:szCs w:val="28"/>
        </w:rPr>
        <w:t xml:space="preserve"> </w:t>
      </w:r>
      <w:r>
        <w:rPr>
          <w:rFonts w:ascii="Helvetica" w:hAnsi="Helvetica"/>
          <w:sz w:val="28"/>
          <w:szCs w:val="28"/>
        </w:rPr>
        <w:t>try to take advantage by not killing each other in the suicide pact</w:t>
      </w:r>
      <w:r w:rsidR="00510BD5">
        <w:rPr>
          <w:rFonts w:ascii="Helvetica" w:hAnsi="Helvetica"/>
          <w:sz w:val="28"/>
          <w:szCs w:val="28"/>
        </w:rPr>
        <w:t xml:space="preserve">, letting </w:t>
      </w:r>
      <w:proofErr w:type="spellStart"/>
      <w:r w:rsidR="004A4C5E">
        <w:rPr>
          <w:rFonts w:ascii="Helvetica" w:hAnsi="Helvetica"/>
          <w:sz w:val="28"/>
          <w:szCs w:val="28"/>
        </w:rPr>
        <w:t>Flaminio</w:t>
      </w:r>
      <w:proofErr w:type="spellEnd"/>
      <w:r w:rsidR="004A4C5E">
        <w:rPr>
          <w:rFonts w:ascii="Helvetica" w:hAnsi="Helvetica"/>
          <w:sz w:val="28"/>
          <w:szCs w:val="28"/>
        </w:rPr>
        <w:t xml:space="preserve"> die.</w:t>
      </w:r>
    </w:p>
    <w:p w14:paraId="4E9524C6" w14:textId="63973F24"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 </w:t>
      </w:r>
      <w:proofErr w:type="spellStart"/>
      <w:r w:rsidR="00F2136E">
        <w:rPr>
          <w:rFonts w:ascii="Helvetica" w:hAnsi="Helvetica"/>
          <w:sz w:val="28"/>
          <w:szCs w:val="28"/>
        </w:rPr>
        <w:t>Flaminio</w:t>
      </w:r>
      <w:proofErr w:type="spellEnd"/>
      <w:r w:rsidR="00CD4923">
        <w:rPr>
          <w:rFonts w:ascii="Helvetica" w:hAnsi="Helvetica"/>
          <w:sz w:val="28"/>
          <w:szCs w:val="28"/>
        </w:rPr>
        <w:t xml:space="preserve"> is showing clear signs of </w:t>
      </w:r>
      <w:r w:rsidR="00BF0A59">
        <w:rPr>
          <w:rFonts w:ascii="Helvetica" w:hAnsi="Helvetica"/>
          <w:sz w:val="28"/>
          <w:szCs w:val="28"/>
        </w:rPr>
        <w:t>being delusional</w:t>
      </w:r>
      <w:r>
        <w:rPr>
          <w:rFonts w:ascii="Helvetica" w:hAnsi="Helvetica"/>
          <w:sz w:val="28"/>
          <w:szCs w:val="28"/>
        </w:rPr>
        <w:t xml:space="preserve">. </w:t>
      </w:r>
      <w:proofErr w:type="spellStart"/>
      <w:r>
        <w:rPr>
          <w:rFonts w:ascii="Helvetica" w:hAnsi="Helvetica"/>
          <w:sz w:val="28"/>
          <w:szCs w:val="28"/>
        </w:rPr>
        <w:t>Flaminio’s</w:t>
      </w:r>
      <w:proofErr w:type="spellEnd"/>
      <w:r>
        <w:rPr>
          <w:rFonts w:ascii="Helvetica" w:hAnsi="Helvetica"/>
          <w:sz w:val="28"/>
          <w:szCs w:val="28"/>
        </w:rPr>
        <w:t xml:space="preserve"> rationale is compromised into thinking self-murder is a valid option. His attitude ma</w:t>
      </w:r>
      <w:r w:rsidR="00694F1B">
        <w:rPr>
          <w:rFonts w:ascii="Helvetica" w:hAnsi="Helvetica"/>
          <w:sz w:val="28"/>
          <w:szCs w:val="28"/>
        </w:rPr>
        <w:t>y represent the slow</w:t>
      </w:r>
      <w:r w:rsidR="0082249A">
        <w:rPr>
          <w:rFonts w:ascii="Helvetica" w:hAnsi="Helvetica"/>
          <w:sz w:val="28"/>
          <w:szCs w:val="28"/>
        </w:rPr>
        <w:t>ly</w:t>
      </w:r>
      <w:r>
        <w:rPr>
          <w:rFonts w:ascii="Helvetica" w:hAnsi="Helvetica"/>
          <w:sz w:val="28"/>
          <w:szCs w:val="28"/>
        </w:rPr>
        <w:t xml:space="preserve"> shifting attitudes of society at the time regarding self-murder, as Halliday argues:</w:t>
      </w:r>
    </w:p>
    <w:p w14:paraId="4AB0AB3A" w14:textId="77777777" w:rsidR="00857D17" w:rsidRDefault="00857D17" w:rsidP="00857D17">
      <w:pPr>
        <w:spacing w:line="360" w:lineRule="auto"/>
        <w:ind w:firstLine="720"/>
        <w:jc w:val="both"/>
        <w:rPr>
          <w:rFonts w:ascii="Helvetica" w:hAnsi="Helvetica"/>
          <w:sz w:val="28"/>
          <w:szCs w:val="28"/>
        </w:rPr>
      </w:pPr>
    </w:p>
    <w:p w14:paraId="76A5AE1A" w14:textId="77777777" w:rsidR="00857D17" w:rsidRPr="0008766E" w:rsidRDefault="00857D17" w:rsidP="00857D17">
      <w:pPr>
        <w:spacing w:line="360" w:lineRule="auto"/>
        <w:ind w:left="1440"/>
        <w:jc w:val="both"/>
        <w:rPr>
          <w:rFonts w:ascii="Helvetica" w:hAnsi="Helvetica"/>
        </w:rPr>
      </w:pPr>
      <w:r w:rsidRPr="0008766E">
        <w:rPr>
          <w:rFonts w:ascii="Helvetica" w:hAnsi="Helvetica"/>
        </w:rPr>
        <w:t xml:space="preserve">It is plausible to assume that, by the late eighteenth century, coroners and their juries showed leniency when investigating cases of self-murder, preferring to return a </w:t>
      </w:r>
      <w:proofErr w:type="spellStart"/>
      <w:r w:rsidRPr="0008766E">
        <w:rPr>
          <w:rFonts w:ascii="Helvetica" w:hAnsi="Helvetica"/>
        </w:rPr>
        <w:t>non compos</w:t>
      </w:r>
      <w:proofErr w:type="spellEnd"/>
      <w:r w:rsidRPr="0008766E">
        <w:rPr>
          <w:rFonts w:ascii="Helvetica" w:hAnsi="Helvetica"/>
        </w:rPr>
        <w:t xml:space="preserve"> mentis verdict. A verdict of </w:t>
      </w:r>
      <w:proofErr w:type="spellStart"/>
      <w:r w:rsidRPr="0008766E">
        <w:rPr>
          <w:rFonts w:ascii="Helvetica" w:hAnsi="Helvetica"/>
        </w:rPr>
        <w:t>felo</w:t>
      </w:r>
      <w:proofErr w:type="spellEnd"/>
      <w:r w:rsidRPr="0008766E">
        <w:rPr>
          <w:rFonts w:ascii="Helvetica" w:hAnsi="Helvetica"/>
        </w:rPr>
        <w:t>-de-se, which authorised roadside burial, may only have been returned when unavoidable, and been generally reserved for those who were of low social status, or who attracted particular hostility or disgrace in their death.</w:t>
      </w:r>
      <w:r w:rsidRPr="0008766E">
        <w:rPr>
          <w:rStyle w:val="FootnoteReference"/>
          <w:rFonts w:ascii="Helvetica" w:hAnsi="Helvetica"/>
        </w:rPr>
        <w:footnoteReference w:id="66"/>
      </w:r>
    </w:p>
    <w:p w14:paraId="4D151A13" w14:textId="77777777" w:rsidR="00857D17" w:rsidRPr="0008766E" w:rsidRDefault="00857D17" w:rsidP="00857D17">
      <w:pPr>
        <w:spacing w:line="360" w:lineRule="auto"/>
        <w:ind w:left="1440" w:firstLine="720"/>
        <w:jc w:val="both"/>
        <w:rPr>
          <w:rFonts w:ascii="Helvetica" w:hAnsi="Helvetica"/>
        </w:rPr>
      </w:pPr>
    </w:p>
    <w:p w14:paraId="3D9623D8" w14:textId="177604BA" w:rsidR="00857D17" w:rsidRDefault="00857D17" w:rsidP="00857D17">
      <w:pPr>
        <w:spacing w:line="360" w:lineRule="auto"/>
        <w:ind w:firstLine="720"/>
        <w:jc w:val="both"/>
        <w:rPr>
          <w:rFonts w:ascii="Helvetica" w:hAnsi="Helvetica"/>
          <w:sz w:val="28"/>
          <w:szCs w:val="28"/>
        </w:rPr>
      </w:pPr>
      <w:r>
        <w:rPr>
          <w:rFonts w:ascii="Helvetica" w:hAnsi="Helvetica"/>
          <w:sz w:val="28"/>
          <w:szCs w:val="28"/>
        </w:rPr>
        <w:t xml:space="preserve">With </w:t>
      </w:r>
      <w:proofErr w:type="spellStart"/>
      <w:r>
        <w:rPr>
          <w:rFonts w:ascii="Helvetica" w:hAnsi="Helvetica"/>
          <w:sz w:val="28"/>
          <w:szCs w:val="28"/>
        </w:rPr>
        <w:t>Flaminio’s</w:t>
      </w:r>
      <w:proofErr w:type="spellEnd"/>
      <w:r>
        <w:rPr>
          <w:rFonts w:ascii="Helvetica" w:hAnsi="Helvetica"/>
          <w:sz w:val="28"/>
          <w:szCs w:val="28"/>
        </w:rPr>
        <w:t xml:space="preserve"> idea of the suicide pact; would this have been a voluntary death? or treated as a suicide if the three of them went through with the killing of each other. The result of them shooting each other may have been enough to negate the verdict of non-compos mentis, as the three involved can be viewed to be not </w:t>
      </w:r>
      <w:r w:rsidR="00383054">
        <w:rPr>
          <w:rFonts w:ascii="Helvetica" w:hAnsi="Helvetica"/>
          <w:sz w:val="28"/>
          <w:szCs w:val="28"/>
        </w:rPr>
        <w:t xml:space="preserve">of </w:t>
      </w:r>
      <w:r>
        <w:rPr>
          <w:rFonts w:ascii="Helvetica" w:hAnsi="Helvetica"/>
          <w:sz w:val="28"/>
          <w:szCs w:val="28"/>
        </w:rPr>
        <w:t>sound mind. However, if the suicide pact was known to the jury, it can be regarded as self-murder, as malicious intent was present. Although they did not technically kill themselves, they did agree to murder each other simultaneously</w:t>
      </w:r>
      <w:r w:rsidR="005968E5">
        <w:rPr>
          <w:rFonts w:ascii="Helvetica" w:hAnsi="Helvetica"/>
          <w:sz w:val="28"/>
          <w:szCs w:val="28"/>
        </w:rPr>
        <w:t>,</w:t>
      </w:r>
      <w:r>
        <w:rPr>
          <w:rFonts w:ascii="Helvetica" w:hAnsi="Helvetica"/>
          <w:sz w:val="28"/>
          <w:szCs w:val="28"/>
        </w:rPr>
        <w:t xml:space="preserve"> Th</w:t>
      </w:r>
      <w:r w:rsidR="005968E5">
        <w:rPr>
          <w:rFonts w:ascii="Helvetica" w:hAnsi="Helvetica"/>
          <w:sz w:val="28"/>
          <w:szCs w:val="28"/>
        </w:rPr>
        <w:t>u</w:t>
      </w:r>
      <w:r>
        <w:rPr>
          <w:rFonts w:ascii="Helvetica" w:hAnsi="Helvetica"/>
          <w:sz w:val="28"/>
          <w:szCs w:val="28"/>
        </w:rPr>
        <w:t>s</w:t>
      </w:r>
      <w:r w:rsidR="002906E6">
        <w:rPr>
          <w:rFonts w:ascii="Helvetica" w:hAnsi="Helvetica"/>
          <w:sz w:val="28"/>
          <w:szCs w:val="28"/>
        </w:rPr>
        <w:t>,</w:t>
      </w:r>
      <w:r>
        <w:rPr>
          <w:rFonts w:ascii="Helvetica" w:hAnsi="Helvetica"/>
          <w:sz w:val="28"/>
          <w:szCs w:val="28"/>
        </w:rPr>
        <w:t xml:space="preserve"> pos</w:t>
      </w:r>
      <w:r w:rsidR="005968E5">
        <w:rPr>
          <w:rFonts w:ascii="Helvetica" w:hAnsi="Helvetica"/>
          <w:sz w:val="28"/>
          <w:szCs w:val="28"/>
        </w:rPr>
        <w:t>ing</w:t>
      </w:r>
      <w:r>
        <w:rPr>
          <w:rFonts w:ascii="Helvetica" w:hAnsi="Helvetica"/>
          <w:sz w:val="28"/>
          <w:szCs w:val="28"/>
        </w:rPr>
        <w:t xml:space="preserve"> a problem to the system that judges the </w:t>
      </w:r>
      <w:r>
        <w:rPr>
          <w:rFonts w:ascii="Helvetica" w:hAnsi="Helvetica"/>
          <w:sz w:val="28"/>
          <w:szCs w:val="28"/>
        </w:rPr>
        <w:lastRenderedPageBreak/>
        <w:t>outcomes of suicide cases. The three of them agreed to kill each other, which shows reason in the decision to shoot each other. Nevertheless, the rationale of th</w:t>
      </w:r>
      <w:r w:rsidR="002906E6">
        <w:rPr>
          <w:rFonts w:ascii="Helvetica" w:hAnsi="Helvetica"/>
          <w:sz w:val="28"/>
          <w:szCs w:val="28"/>
        </w:rPr>
        <w:t>e</w:t>
      </w:r>
      <w:r>
        <w:rPr>
          <w:rFonts w:ascii="Helvetica" w:hAnsi="Helvetica"/>
          <w:sz w:val="28"/>
          <w:szCs w:val="28"/>
        </w:rPr>
        <w:t xml:space="preserve"> decision is flawed because suicide, is not a rational response to </w:t>
      </w:r>
      <w:r w:rsidR="00D50A55">
        <w:rPr>
          <w:rFonts w:ascii="Helvetica" w:hAnsi="Helvetica"/>
          <w:sz w:val="28"/>
          <w:szCs w:val="28"/>
        </w:rPr>
        <w:t>this</w:t>
      </w:r>
      <w:r>
        <w:rPr>
          <w:rFonts w:ascii="Helvetica" w:hAnsi="Helvetica"/>
          <w:sz w:val="28"/>
          <w:szCs w:val="28"/>
        </w:rPr>
        <w:t xml:space="preserve"> situation.</w:t>
      </w:r>
    </w:p>
    <w:p w14:paraId="43E9E03F" w14:textId="25A001BA" w:rsidR="00857D17" w:rsidRDefault="00857D17" w:rsidP="00CF281D">
      <w:pPr>
        <w:spacing w:line="360" w:lineRule="auto"/>
        <w:ind w:firstLine="720"/>
        <w:jc w:val="both"/>
        <w:rPr>
          <w:rFonts w:ascii="Helvetica" w:hAnsi="Helvetica"/>
          <w:sz w:val="28"/>
          <w:szCs w:val="28"/>
        </w:rPr>
      </w:pPr>
      <w:proofErr w:type="spellStart"/>
      <w:r>
        <w:rPr>
          <w:rFonts w:ascii="Helvetica" w:hAnsi="Helvetica"/>
          <w:sz w:val="28"/>
          <w:szCs w:val="28"/>
        </w:rPr>
        <w:t>Flaminio</w:t>
      </w:r>
      <w:proofErr w:type="spellEnd"/>
      <w:r>
        <w:rPr>
          <w:rFonts w:ascii="Helvetica" w:hAnsi="Helvetica"/>
          <w:sz w:val="28"/>
          <w:szCs w:val="28"/>
        </w:rPr>
        <w:t xml:space="preserve"> </w:t>
      </w:r>
      <w:r w:rsidR="00BB5360">
        <w:rPr>
          <w:rFonts w:ascii="Helvetica" w:hAnsi="Helvetica"/>
          <w:sz w:val="28"/>
          <w:szCs w:val="28"/>
        </w:rPr>
        <w:t>at</w:t>
      </w:r>
      <w:r>
        <w:rPr>
          <w:rFonts w:ascii="Helvetica" w:hAnsi="Helvetica"/>
          <w:sz w:val="28"/>
          <w:szCs w:val="28"/>
        </w:rPr>
        <w:t xml:space="preserve"> the end of the play is easily </w:t>
      </w:r>
      <w:r w:rsidR="0040741D">
        <w:rPr>
          <w:rFonts w:ascii="Helvetica" w:hAnsi="Helvetica"/>
          <w:sz w:val="28"/>
          <w:szCs w:val="28"/>
        </w:rPr>
        <w:t>understood</w:t>
      </w:r>
      <w:r>
        <w:rPr>
          <w:rFonts w:ascii="Helvetica" w:hAnsi="Helvetica"/>
          <w:sz w:val="28"/>
          <w:szCs w:val="28"/>
        </w:rPr>
        <w:t xml:space="preserve"> to be distressed. As his character speaks, he gives the impression that he is suffering </w:t>
      </w:r>
      <w:r w:rsidR="000E7D3E">
        <w:rPr>
          <w:rFonts w:ascii="Helvetica" w:hAnsi="Helvetica"/>
          <w:sz w:val="28"/>
          <w:szCs w:val="28"/>
        </w:rPr>
        <w:t xml:space="preserve">with melancholy. His </w:t>
      </w:r>
      <w:r>
        <w:rPr>
          <w:rFonts w:ascii="Helvetica" w:hAnsi="Helvetica"/>
          <w:sz w:val="28"/>
          <w:szCs w:val="28"/>
        </w:rPr>
        <w:t>feats of madness and his suggestion</w:t>
      </w:r>
      <w:r w:rsidR="009260E0">
        <w:rPr>
          <w:rFonts w:ascii="Helvetica" w:hAnsi="Helvetica"/>
          <w:sz w:val="28"/>
          <w:szCs w:val="28"/>
        </w:rPr>
        <w:t xml:space="preserve"> of the suicide-pact</w:t>
      </w:r>
      <w:r>
        <w:rPr>
          <w:rFonts w:ascii="Helvetica" w:hAnsi="Helvetica"/>
          <w:sz w:val="28"/>
          <w:szCs w:val="28"/>
        </w:rPr>
        <w:t xml:space="preserve"> to Vittoria and </w:t>
      </w:r>
      <w:proofErr w:type="spellStart"/>
      <w:r>
        <w:rPr>
          <w:rFonts w:ascii="Helvetica" w:hAnsi="Helvetica"/>
          <w:sz w:val="28"/>
          <w:szCs w:val="28"/>
        </w:rPr>
        <w:t>Zanche</w:t>
      </w:r>
      <w:proofErr w:type="spellEnd"/>
      <w:r>
        <w:rPr>
          <w:rFonts w:ascii="Helvetica" w:hAnsi="Helvetica"/>
          <w:sz w:val="28"/>
          <w:szCs w:val="28"/>
        </w:rPr>
        <w:t xml:space="preserve">, </w:t>
      </w:r>
      <w:r w:rsidR="00250ADD">
        <w:rPr>
          <w:rFonts w:ascii="Helvetica" w:hAnsi="Helvetica"/>
          <w:sz w:val="28"/>
          <w:szCs w:val="28"/>
        </w:rPr>
        <w:t>portray</w:t>
      </w:r>
      <w:r w:rsidR="00383054">
        <w:rPr>
          <w:rFonts w:ascii="Helvetica" w:hAnsi="Helvetica"/>
          <w:sz w:val="28"/>
          <w:szCs w:val="28"/>
        </w:rPr>
        <w:t>s</w:t>
      </w:r>
      <w:r w:rsidR="00D63D21">
        <w:rPr>
          <w:rFonts w:ascii="Helvetica" w:hAnsi="Helvetica"/>
          <w:sz w:val="28"/>
          <w:szCs w:val="28"/>
        </w:rPr>
        <w:t xml:space="preserve"> his </w:t>
      </w:r>
      <w:r w:rsidR="00250ADD">
        <w:rPr>
          <w:rFonts w:ascii="Helvetica" w:hAnsi="Helvetica"/>
          <w:sz w:val="28"/>
          <w:szCs w:val="28"/>
        </w:rPr>
        <w:t xml:space="preserve">melancholic madness, </w:t>
      </w:r>
      <w:r>
        <w:rPr>
          <w:rFonts w:ascii="Helvetica" w:hAnsi="Helvetica"/>
          <w:sz w:val="28"/>
          <w:szCs w:val="28"/>
        </w:rPr>
        <w:t xml:space="preserve">as </w:t>
      </w:r>
      <w:proofErr w:type="spellStart"/>
      <w:r>
        <w:rPr>
          <w:rFonts w:ascii="Helvetica" w:hAnsi="Helvetica"/>
          <w:sz w:val="28"/>
          <w:szCs w:val="28"/>
        </w:rPr>
        <w:t>Flaminio</w:t>
      </w:r>
      <w:proofErr w:type="spellEnd"/>
      <w:r>
        <w:rPr>
          <w:rFonts w:ascii="Helvetica" w:hAnsi="Helvetica"/>
          <w:sz w:val="28"/>
          <w:szCs w:val="28"/>
        </w:rPr>
        <w:t xml:space="preserve"> says; ‘Because my hand is stained with blood already, // Two of these you shall level at my breast, // </w:t>
      </w:r>
      <w:proofErr w:type="spellStart"/>
      <w:r>
        <w:rPr>
          <w:rFonts w:ascii="Helvetica" w:hAnsi="Helvetica"/>
          <w:sz w:val="28"/>
          <w:szCs w:val="28"/>
        </w:rPr>
        <w:t>Th’other</w:t>
      </w:r>
      <w:proofErr w:type="spellEnd"/>
      <w:r>
        <w:rPr>
          <w:rFonts w:ascii="Helvetica" w:hAnsi="Helvetica"/>
          <w:sz w:val="28"/>
          <w:szCs w:val="28"/>
        </w:rPr>
        <w:t xml:space="preserve"> ‘</w:t>
      </w:r>
      <w:proofErr w:type="spellStart"/>
      <w:r>
        <w:rPr>
          <w:rFonts w:ascii="Helvetica" w:hAnsi="Helvetica"/>
          <w:sz w:val="28"/>
          <w:szCs w:val="28"/>
        </w:rPr>
        <w:t>gainst</w:t>
      </w:r>
      <w:proofErr w:type="spellEnd"/>
      <w:r>
        <w:rPr>
          <w:rFonts w:ascii="Helvetica" w:hAnsi="Helvetica"/>
          <w:sz w:val="28"/>
          <w:szCs w:val="28"/>
        </w:rPr>
        <w:t xml:space="preserve"> your own, and so we’ll die // Most equally contented.’</w:t>
      </w:r>
      <w:r w:rsidR="00A5227D">
        <w:rPr>
          <w:rFonts w:ascii="Helvetica" w:hAnsi="Helvetica"/>
          <w:sz w:val="28"/>
          <w:szCs w:val="28"/>
        </w:rPr>
        <w:t xml:space="preserve"> (</w:t>
      </w:r>
      <w:r w:rsidR="00A5227D" w:rsidRPr="00F83BF8">
        <w:rPr>
          <w:rFonts w:ascii="Helvetica" w:hAnsi="Helvetica"/>
          <w:i/>
          <w:sz w:val="28"/>
          <w:szCs w:val="28"/>
        </w:rPr>
        <w:t>White Devil</w:t>
      </w:r>
      <w:r w:rsidR="00A5227D">
        <w:rPr>
          <w:rFonts w:ascii="Helvetica" w:hAnsi="Helvetica"/>
          <w:sz w:val="28"/>
          <w:szCs w:val="28"/>
        </w:rPr>
        <w:t>, V.</w:t>
      </w:r>
      <w:r w:rsidR="00A5227D" w:rsidRPr="00404AEA">
        <w:rPr>
          <w:rFonts w:ascii="Helvetica" w:hAnsi="Helvetica"/>
        </w:rPr>
        <w:t>VI</w:t>
      </w:r>
      <w:r w:rsidR="00A5227D">
        <w:rPr>
          <w:rFonts w:ascii="Helvetica" w:hAnsi="Helvetica"/>
          <w:sz w:val="28"/>
          <w:szCs w:val="28"/>
        </w:rPr>
        <w:t>.94-97).</w:t>
      </w:r>
    </w:p>
    <w:p w14:paraId="630EFD23" w14:textId="0C888071" w:rsidR="00005B4C" w:rsidRDefault="00857D17" w:rsidP="00005B4C">
      <w:pPr>
        <w:spacing w:line="360" w:lineRule="auto"/>
        <w:ind w:firstLine="720"/>
        <w:jc w:val="both"/>
        <w:rPr>
          <w:rFonts w:ascii="Helvetica" w:hAnsi="Helvetica"/>
          <w:sz w:val="28"/>
          <w:szCs w:val="28"/>
        </w:rPr>
      </w:pPr>
      <w:r>
        <w:rPr>
          <w:rFonts w:ascii="Helvetica" w:hAnsi="Helvetica"/>
          <w:sz w:val="28"/>
          <w:szCs w:val="28"/>
        </w:rPr>
        <w:t xml:space="preserve"> </w:t>
      </w:r>
      <w:proofErr w:type="spellStart"/>
      <w:r>
        <w:rPr>
          <w:rFonts w:ascii="Helvetica" w:hAnsi="Helvetica"/>
          <w:sz w:val="28"/>
          <w:szCs w:val="28"/>
        </w:rPr>
        <w:t>Flaminio</w:t>
      </w:r>
      <w:proofErr w:type="spellEnd"/>
      <w:r>
        <w:rPr>
          <w:rFonts w:ascii="Helvetica" w:hAnsi="Helvetica"/>
          <w:sz w:val="28"/>
          <w:szCs w:val="28"/>
        </w:rPr>
        <w:t xml:space="preserve"> does not wish to have another murder on his hand</w:t>
      </w:r>
      <w:r w:rsidR="00383054">
        <w:rPr>
          <w:rFonts w:ascii="Helvetica" w:hAnsi="Helvetica"/>
          <w:sz w:val="28"/>
          <w:szCs w:val="28"/>
        </w:rPr>
        <w:t>,</w:t>
      </w:r>
      <w:r>
        <w:rPr>
          <w:rFonts w:ascii="Helvetica" w:hAnsi="Helvetica"/>
          <w:sz w:val="28"/>
          <w:szCs w:val="28"/>
        </w:rPr>
        <w:t xml:space="preserve"> and therefore</w:t>
      </w:r>
      <w:r w:rsidR="00383054">
        <w:rPr>
          <w:rFonts w:ascii="Helvetica" w:hAnsi="Helvetica"/>
          <w:sz w:val="28"/>
          <w:szCs w:val="28"/>
        </w:rPr>
        <w:t>,</w:t>
      </w:r>
      <w:r>
        <w:rPr>
          <w:rFonts w:ascii="Helvetica" w:hAnsi="Helvetica"/>
          <w:sz w:val="28"/>
          <w:szCs w:val="28"/>
        </w:rPr>
        <w:t xml:space="preserve"> give</w:t>
      </w:r>
      <w:r w:rsidR="00383054">
        <w:rPr>
          <w:rFonts w:ascii="Helvetica" w:hAnsi="Helvetica"/>
          <w:sz w:val="28"/>
          <w:szCs w:val="28"/>
        </w:rPr>
        <w:t>s</w:t>
      </w:r>
      <w:r>
        <w:rPr>
          <w:rFonts w:ascii="Helvetica" w:hAnsi="Helvetica"/>
          <w:sz w:val="28"/>
          <w:szCs w:val="28"/>
        </w:rPr>
        <w:t xml:space="preserve"> the pistols to Vittoria and </w:t>
      </w:r>
      <w:proofErr w:type="spellStart"/>
      <w:r>
        <w:rPr>
          <w:rFonts w:ascii="Helvetica" w:hAnsi="Helvetica"/>
          <w:sz w:val="28"/>
          <w:szCs w:val="28"/>
        </w:rPr>
        <w:t>Zanche</w:t>
      </w:r>
      <w:proofErr w:type="spellEnd"/>
      <w:r>
        <w:rPr>
          <w:rFonts w:ascii="Helvetica" w:hAnsi="Helvetica"/>
          <w:sz w:val="28"/>
          <w:szCs w:val="28"/>
        </w:rPr>
        <w:t xml:space="preserve"> so they may pull the triggers to kill all of them</w:t>
      </w:r>
      <w:r w:rsidR="00E354AB">
        <w:rPr>
          <w:rFonts w:ascii="Helvetica" w:hAnsi="Helvetica"/>
          <w:sz w:val="28"/>
          <w:szCs w:val="28"/>
        </w:rPr>
        <w:t xml:space="preserve"> simultaneously</w:t>
      </w:r>
      <w:r>
        <w:rPr>
          <w:rFonts w:ascii="Helvetica" w:hAnsi="Helvetica"/>
          <w:sz w:val="28"/>
          <w:szCs w:val="28"/>
        </w:rPr>
        <w:t xml:space="preserve">. </w:t>
      </w:r>
      <w:proofErr w:type="spellStart"/>
      <w:r>
        <w:rPr>
          <w:rFonts w:ascii="Helvetica" w:hAnsi="Helvetica"/>
          <w:sz w:val="28"/>
          <w:szCs w:val="28"/>
        </w:rPr>
        <w:t>Flaminio</w:t>
      </w:r>
      <w:proofErr w:type="spellEnd"/>
      <w:r>
        <w:rPr>
          <w:rFonts w:ascii="Helvetica" w:hAnsi="Helvetica"/>
          <w:sz w:val="28"/>
          <w:szCs w:val="28"/>
        </w:rPr>
        <w:t xml:space="preserve">, by suggesting a three-way suicide pact, has shown the audience that he </w:t>
      </w:r>
      <w:r w:rsidR="000E0B87">
        <w:rPr>
          <w:rFonts w:ascii="Helvetica" w:hAnsi="Helvetica"/>
          <w:sz w:val="28"/>
          <w:szCs w:val="28"/>
        </w:rPr>
        <w:t xml:space="preserve">is </w:t>
      </w:r>
      <w:r>
        <w:rPr>
          <w:rFonts w:ascii="Helvetica" w:hAnsi="Helvetica"/>
          <w:sz w:val="28"/>
          <w:szCs w:val="28"/>
        </w:rPr>
        <w:t>not of sound mind</w:t>
      </w:r>
      <w:r w:rsidR="007E2177">
        <w:rPr>
          <w:rFonts w:ascii="Helvetica" w:hAnsi="Helvetica"/>
          <w:sz w:val="28"/>
          <w:szCs w:val="28"/>
        </w:rPr>
        <w:t xml:space="preserve">. However, the guns are not loaded for </w:t>
      </w:r>
      <w:proofErr w:type="spellStart"/>
      <w:r w:rsidR="007E2177">
        <w:rPr>
          <w:rFonts w:ascii="Helvetica" w:hAnsi="Helvetica"/>
          <w:sz w:val="28"/>
          <w:szCs w:val="28"/>
        </w:rPr>
        <w:t>Zanche</w:t>
      </w:r>
      <w:proofErr w:type="spellEnd"/>
      <w:r w:rsidR="007E2177">
        <w:rPr>
          <w:rFonts w:ascii="Helvetica" w:hAnsi="Helvetica"/>
          <w:sz w:val="28"/>
          <w:szCs w:val="28"/>
        </w:rPr>
        <w:t xml:space="preserve"> and Vittoria</w:t>
      </w:r>
      <w:r w:rsidR="00595344">
        <w:rPr>
          <w:rFonts w:ascii="Helvetica" w:hAnsi="Helvetica"/>
          <w:sz w:val="28"/>
          <w:szCs w:val="28"/>
        </w:rPr>
        <w:t xml:space="preserve">, meaning that </w:t>
      </w:r>
      <w:proofErr w:type="spellStart"/>
      <w:r w:rsidR="00595344">
        <w:rPr>
          <w:rFonts w:ascii="Helvetica" w:hAnsi="Helvetica"/>
          <w:sz w:val="28"/>
          <w:szCs w:val="28"/>
        </w:rPr>
        <w:t>Flaminio</w:t>
      </w:r>
      <w:proofErr w:type="spellEnd"/>
      <w:r w:rsidR="00595344">
        <w:rPr>
          <w:rFonts w:ascii="Helvetica" w:hAnsi="Helvetica"/>
          <w:sz w:val="28"/>
          <w:szCs w:val="28"/>
        </w:rPr>
        <w:t xml:space="preserve"> still has not fully gone mad yet. </w:t>
      </w:r>
      <w:r w:rsidR="00497708">
        <w:rPr>
          <w:rFonts w:ascii="Helvetica" w:hAnsi="Helvetica"/>
          <w:sz w:val="28"/>
          <w:szCs w:val="28"/>
        </w:rPr>
        <w:t>There is no doubt about the melancholy that he suffers with,</w:t>
      </w:r>
      <w:r w:rsidR="00332C16">
        <w:rPr>
          <w:rFonts w:ascii="Helvetica" w:hAnsi="Helvetica"/>
          <w:sz w:val="28"/>
          <w:szCs w:val="28"/>
        </w:rPr>
        <w:t xml:space="preserve"> but his mind is </w:t>
      </w:r>
      <w:r w:rsidR="00923095">
        <w:rPr>
          <w:rFonts w:ascii="Helvetica" w:hAnsi="Helvetica"/>
          <w:sz w:val="28"/>
          <w:szCs w:val="28"/>
        </w:rPr>
        <w:t xml:space="preserve">still aware of being betrayed and he managed to outsmart the two of them. It is unclear what his intentions </w:t>
      </w:r>
      <w:r w:rsidR="00EA0209">
        <w:rPr>
          <w:rFonts w:ascii="Helvetica" w:hAnsi="Helvetica"/>
          <w:sz w:val="28"/>
          <w:szCs w:val="28"/>
        </w:rPr>
        <w:t>were</w:t>
      </w:r>
      <w:r w:rsidR="00923095">
        <w:rPr>
          <w:rFonts w:ascii="Helvetica" w:hAnsi="Helvetica"/>
          <w:sz w:val="28"/>
          <w:szCs w:val="28"/>
        </w:rPr>
        <w:t xml:space="preserve"> after his plan to kill</w:t>
      </w:r>
      <w:r w:rsidR="001A346D">
        <w:rPr>
          <w:rFonts w:ascii="Helvetica" w:hAnsi="Helvetica"/>
          <w:sz w:val="28"/>
          <w:szCs w:val="28"/>
        </w:rPr>
        <w:t xml:space="preserve"> </w:t>
      </w:r>
      <w:proofErr w:type="spellStart"/>
      <w:r w:rsidR="001A346D">
        <w:rPr>
          <w:rFonts w:ascii="Helvetica" w:hAnsi="Helvetica"/>
          <w:sz w:val="28"/>
          <w:szCs w:val="28"/>
        </w:rPr>
        <w:t>Zanche</w:t>
      </w:r>
      <w:proofErr w:type="spellEnd"/>
      <w:r w:rsidR="001A346D">
        <w:rPr>
          <w:rFonts w:ascii="Helvetica" w:hAnsi="Helvetica"/>
          <w:sz w:val="28"/>
          <w:szCs w:val="28"/>
        </w:rPr>
        <w:t xml:space="preserve"> and Vittori</w:t>
      </w:r>
      <w:r w:rsidR="00EA0209">
        <w:rPr>
          <w:rFonts w:ascii="Helvetica" w:hAnsi="Helvetica"/>
          <w:sz w:val="28"/>
          <w:szCs w:val="28"/>
        </w:rPr>
        <w:t>a</w:t>
      </w:r>
      <w:r w:rsidR="001A346D">
        <w:rPr>
          <w:rFonts w:ascii="Helvetica" w:hAnsi="Helvetica"/>
          <w:sz w:val="28"/>
          <w:szCs w:val="28"/>
        </w:rPr>
        <w:t xml:space="preserve">, but I </w:t>
      </w:r>
      <w:r w:rsidR="00081562">
        <w:rPr>
          <w:rFonts w:ascii="Helvetica" w:hAnsi="Helvetica"/>
          <w:sz w:val="28"/>
          <w:szCs w:val="28"/>
        </w:rPr>
        <w:t>believe</w:t>
      </w:r>
      <w:r w:rsidR="001A346D">
        <w:rPr>
          <w:rFonts w:ascii="Helvetica" w:hAnsi="Helvetica"/>
          <w:sz w:val="28"/>
          <w:szCs w:val="28"/>
        </w:rPr>
        <w:t xml:space="preserve"> that </w:t>
      </w:r>
      <w:r w:rsidR="00081562">
        <w:rPr>
          <w:rFonts w:ascii="Helvetica" w:hAnsi="Helvetica"/>
          <w:sz w:val="28"/>
          <w:szCs w:val="28"/>
        </w:rPr>
        <w:t>considering</w:t>
      </w:r>
      <w:r w:rsidR="001A346D">
        <w:rPr>
          <w:rFonts w:ascii="Helvetica" w:hAnsi="Helvetica"/>
          <w:sz w:val="28"/>
          <w:szCs w:val="28"/>
        </w:rPr>
        <w:t xml:space="preserve"> the advancement in his melancholy, that there </w:t>
      </w:r>
      <w:r w:rsidR="007F0A80">
        <w:rPr>
          <w:rFonts w:ascii="Helvetica" w:hAnsi="Helvetica"/>
          <w:sz w:val="28"/>
          <w:szCs w:val="28"/>
        </w:rPr>
        <w:t>was</w:t>
      </w:r>
      <w:r w:rsidR="001A346D">
        <w:rPr>
          <w:rFonts w:ascii="Helvetica" w:hAnsi="Helvetica"/>
          <w:sz w:val="28"/>
          <w:szCs w:val="28"/>
        </w:rPr>
        <w:t xml:space="preserve"> a high chance that he </w:t>
      </w:r>
      <w:r w:rsidR="00081562">
        <w:rPr>
          <w:rFonts w:ascii="Helvetica" w:hAnsi="Helvetica"/>
          <w:sz w:val="28"/>
          <w:szCs w:val="28"/>
        </w:rPr>
        <w:t xml:space="preserve">would </w:t>
      </w:r>
      <w:r w:rsidR="007F0A80">
        <w:rPr>
          <w:rFonts w:ascii="Helvetica" w:hAnsi="Helvetica"/>
          <w:sz w:val="28"/>
          <w:szCs w:val="28"/>
        </w:rPr>
        <w:t xml:space="preserve">have </w:t>
      </w:r>
      <w:r w:rsidR="00081562">
        <w:rPr>
          <w:rFonts w:ascii="Helvetica" w:hAnsi="Helvetica"/>
          <w:sz w:val="28"/>
          <w:szCs w:val="28"/>
        </w:rPr>
        <w:t>potentially take</w:t>
      </w:r>
      <w:r w:rsidR="007F0A80">
        <w:rPr>
          <w:rFonts w:ascii="Helvetica" w:hAnsi="Helvetica"/>
          <w:sz w:val="28"/>
          <w:szCs w:val="28"/>
        </w:rPr>
        <w:t>n</w:t>
      </w:r>
      <w:r w:rsidR="00081562">
        <w:rPr>
          <w:rFonts w:ascii="Helvetica" w:hAnsi="Helvetica"/>
          <w:sz w:val="28"/>
          <w:szCs w:val="28"/>
        </w:rPr>
        <w:t xml:space="preserve"> his own life.</w:t>
      </w:r>
      <w:r w:rsidR="007F0A80">
        <w:rPr>
          <w:rFonts w:ascii="Helvetica" w:hAnsi="Helvetica"/>
          <w:sz w:val="28"/>
          <w:szCs w:val="28"/>
        </w:rPr>
        <w:t xml:space="preserve"> </w:t>
      </w:r>
      <w:r w:rsidR="00793315">
        <w:rPr>
          <w:rFonts w:ascii="Helvetica" w:hAnsi="Helvetica"/>
          <w:sz w:val="28"/>
          <w:szCs w:val="28"/>
        </w:rPr>
        <w:t>Unfortunately,</w:t>
      </w:r>
      <w:r w:rsidR="00C26E21">
        <w:rPr>
          <w:rFonts w:ascii="Helvetica" w:hAnsi="Helvetica"/>
          <w:sz w:val="28"/>
          <w:szCs w:val="28"/>
        </w:rPr>
        <w:t xml:space="preserve"> it is only speculation </w:t>
      </w:r>
      <w:r w:rsidR="009F3DC0">
        <w:rPr>
          <w:rFonts w:ascii="Helvetica" w:hAnsi="Helvetica"/>
          <w:sz w:val="28"/>
          <w:szCs w:val="28"/>
        </w:rPr>
        <w:t>as he is murdered moments after h</w:t>
      </w:r>
      <w:r w:rsidR="002A6377">
        <w:rPr>
          <w:rFonts w:ascii="Helvetica" w:hAnsi="Helvetica"/>
          <w:sz w:val="28"/>
          <w:szCs w:val="28"/>
        </w:rPr>
        <w:t xml:space="preserve">e thinks he has Vittoria and </w:t>
      </w:r>
      <w:proofErr w:type="spellStart"/>
      <w:r w:rsidR="002A6377">
        <w:rPr>
          <w:rFonts w:ascii="Helvetica" w:hAnsi="Helvetica"/>
          <w:sz w:val="28"/>
          <w:szCs w:val="28"/>
        </w:rPr>
        <w:t>Zanche</w:t>
      </w:r>
      <w:proofErr w:type="spellEnd"/>
      <w:r w:rsidR="002A6377">
        <w:rPr>
          <w:rFonts w:ascii="Helvetica" w:hAnsi="Helvetica"/>
          <w:sz w:val="28"/>
          <w:szCs w:val="28"/>
        </w:rPr>
        <w:t xml:space="preserve"> </w:t>
      </w:r>
      <w:r w:rsidR="003040FD">
        <w:rPr>
          <w:rFonts w:ascii="Helvetica" w:hAnsi="Helvetica"/>
          <w:sz w:val="28"/>
          <w:szCs w:val="28"/>
        </w:rPr>
        <w:t>in his trap</w:t>
      </w:r>
      <w:r w:rsidR="00005B4C">
        <w:rPr>
          <w:rFonts w:ascii="Helvetica" w:hAnsi="Helvetica"/>
          <w:sz w:val="28"/>
          <w:szCs w:val="28"/>
        </w:rPr>
        <w:t>.</w:t>
      </w:r>
    </w:p>
    <w:p w14:paraId="211F3C32" w14:textId="62EE9757" w:rsidR="000A586A" w:rsidRDefault="000A586A" w:rsidP="00005B4C">
      <w:pPr>
        <w:spacing w:line="360" w:lineRule="auto"/>
        <w:ind w:firstLine="720"/>
        <w:jc w:val="both"/>
        <w:rPr>
          <w:rFonts w:ascii="Helvetica" w:hAnsi="Helvetica"/>
          <w:sz w:val="28"/>
          <w:szCs w:val="28"/>
        </w:rPr>
      </w:pPr>
      <w:r>
        <w:rPr>
          <w:rFonts w:ascii="Helvetica" w:hAnsi="Helvetica"/>
          <w:sz w:val="28"/>
          <w:szCs w:val="28"/>
        </w:rPr>
        <w:t>The stages of melancholy, although disproven in later years</w:t>
      </w:r>
      <w:r w:rsidR="00904967">
        <w:rPr>
          <w:rFonts w:ascii="Helvetica" w:hAnsi="Helvetica"/>
          <w:sz w:val="28"/>
          <w:szCs w:val="28"/>
        </w:rPr>
        <w:t xml:space="preserve">, brings an interesting idea </w:t>
      </w:r>
      <w:r w:rsidR="001C399A">
        <w:rPr>
          <w:rFonts w:ascii="Helvetica" w:hAnsi="Helvetica"/>
          <w:sz w:val="28"/>
          <w:szCs w:val="28"/>
        </w:rPr>
        <w:t xml:space="preserve">to the </w:t>
      </w:r>
      <w:r w:rsidR="00C0418D">
        <w:rPr>
          <w:rFonts w:ascii="Helvetica" w:hAnsi="Helvetica"/>
          <w:sz w:val="28"/>
          <w:szCs w:val="28"/>
        </w:rPr>
        <w:t>light</w:t>
      </w:r>
      <w:r w:rsidR="001C399A">
        <w:rPr>
          <w:rFonts w:ascii="Helvetica" w:hAnsi="Helvetica"/>
          <w:sz w:val="28"/>
          <w:szCs w:val="28"/>
        </w:rPr>
        <w:t xml:space="preserve">. Renaissance England </w:t>
      </w:r>
      <w:r w:rsidR="00653C13">
        <w:rPr>
          <w:rFonts w:ascii="Helvetica" w:hAnsi="Helvetica"/>
          <w:sz w:val="28"/>
          <w:szCs w:val="28"/>
        </w:rPr>
        <w:t xml:space="preserve">believed this idea of the four humours and it is evident in </w:t>
      </w:r>
      <w:r w:rsidR="00653C13" w:rsidRPr="00653C13">
        <w:rPr>
          <w:rFonts w:ascii="Helvetica" w:hAnsi="Helvetica"/>
          <w:i/>
          <w:sz w:val="28"/>
          <w:szCs w:val="28"/>
        </w:rPr>
        <w:t>Hamlet</w:t>
      </w:r>
      <w:r w:rsidR="00653C13">
        <w:rPr>
          <w:rFonts w:ascii="Helvetica" w:hAnsi="Helvetica"/>
          <w:sz w:val="28"/>
          <w:szCs w:val="28"/>
        </w:rPr>
        <w:t xml:space="preserve"> and </w:t>
      </w:r>
      <w:r w:rsidR="00653C13" w:rsidRPr="00653C13">
        <w:rPr>
          <w:rFonts w:ascii="Helvetica" w:hAnsi="Helvetica"/>
          <w:i/>
          <w:sz w:val="28"/>
          <w:szCs w:val="28"/>
        </w:rPr>
        <w:t xml:space="preserve">The White </w:t>
      </w:r>
      <w:r w:rsidR="00653C13" w:rsidRPr="00653C13">
        <w:rPr>
          <w:rFonts w:ascii="Helvetica" w:hAnsi="Helvetica"/>
          <w:i/>
          <w:sz w:val="28"/>
          <w:szCs w:val="28"/>
        </w:rPr>
        <w:lastRenderedPageBreak/>
        <w:t>Devil</w:t>
      </w:r>
      <w:r w:rsidR="00653C13">
        <w:rPr>
          <w:rFonts w:ascii="Helvetica" w:hAnsi="Helvetica"/>
          <w:sz w:val="28"/>
          <w:szCs w:val="28"/>
        </w:rPr>
        <w:t xml:space="preserve">. </w:t>
      </w:r>
      <w:r w:rsidR="00671B43">
        <w:rPr>
          <w:rFonts w:ascii="Helvetica" w:hAnsi="Helvetica"/>
          <w:sz w:val="28"/>
          <w:szCs w:val="28"/>
        </w:rPr>
        <w:t xml:space="preserve">There is a clear link between melancholy and suicide although melancholy is not the only reason for someone to commit </w:t>
      </w:r>
      <w:r w:rsidR="00A07522">
        <w:rPr>
          <w:rFonts w:ascii="Helvetica" w:hAnsi="Helvetica"/>
          <w:sz w:val="28"/>
          <w:szCs w:val="28"/>
        </w:rPr>
        <w:t xml:space="preserve">self-homicide. In exploring these </w:t>
      </w:r>
      <w:r w:rsidR="009939FC">
        <w:rPr>
          <w:rFonts w:ascii="Helvetica" w:hAnsi="Helvetica"/>
          <w:sz w:val="28"/>
          <w:szCs w:val="28"/>
        </w:rPr>
        <w:t>texts</w:t>
      </w:r>
      <w:r w:rsidR="00A07522">
        <w:rPr>
          <w:rFonts w:ascii="Helvetica" w:hAnsi="Helvetica"/>
          <w:sz w:val="28"/>
          <w:szCs w:val="28"/>
        </w:rPr>
        <w:t xml:space="preserve">, the evidence </w:t>
      </w:r>
      <w:r w:rsidR="00E51AB6">
        <w:rPr>
          <w:rFonts w:ascii="Helvetica" w:hAnsi="Helvetica"/>
          <w:sz w:val="28"/>
          <w:szCs w:val="28"/>
        </w:rPr>
        <w:t>suggests</w:t>
      </w:r>
      <w:r w:rsidR="00A07522">
        <w:rPr>
          <w:rFonts w:ascii="Helvetica" w:hAnsi="Helvetica"/>
          <w:sz w:val="28"/>
          <w:szCs w:val="28"/>
        </w:rPr>
        <w:t xml:space="preserve"> that </w:t>
      </w:r>
      <w:r w:rsidR="009939FC">
        <w:rPr>
          <w:rFonts w:ascii="Helvetica" w:hAnsi="Helvetica"/>
          <w:sz w:val="28"/>
          <w:szCs w:val="28"/>
        </w:rPr>
        <w:t>minds</w:t>
      </w:r>
      <w:r w:rsidR="00FC17B8">
        <w:rPr>
          <w:rFonts w:ascii="Helvetica" w:hAnsi="Helvetica"/>
          <w:sz w:val="28"/>
          <w:szCs w:val="28"/>
        </w:rPr>
        <w:t xml:space="preserve"> of these individuals declined as the plays </w:t>
      </w:r>
      <w:r w:rsidR="00833F35">
        <w:rPr>
          <w:rFonts w:ascii="Helvetica" w:hAnsi="Helvetica"/>
          <w:sz w:val="28"/>
          <w:szCs w:val="28"/>
        </w:rPr>
        <w:t xml:space="preserve">went on. The circumstances and </w:t>
      </w:r>
      <w:r w:rsidR="00E51AB6">
        <w:rPr>
          <w:rFonts w:ascii="Helvetica" w:hAnsi="Helvetica"/>
          <w:sz w:val="28"/>
          <w:szCs w:val="28"/>
        </w:rPr>
        <w:t>situations</w:t>
      </w:r>
      <w:r w:rsidR="00833F35">
        <w:rPr>
          <w:rFonts w:ascii="Helvetica" w:hAnsi="Helvetica"/>
          <w:sz w:val="28"/>
          <w:szCs w:val="28"/>
        </w:rPr>
        <w:t xml:space="preserve"> the characters were subjected to </w:t>
      </w:r>
      <w:r w:rsidR="00E51AB6">
        <w:rPr>
          <w:rFonts w:ascii="Helvetica" w:hAnsi="Helvetica"/>
          <w:sz w:val="28"/>
          <w:szCs w:val="28"/>
        </w:rPr>
        <w:t>contributed</w:t>
      </w:r>
      <w:r w:rsidR="00833F35">
        <w:rPr>
          <w:rFonts w:ascii="Helvetica" w:hAnsi="Helvetica"/>
          <w:sz w:val="28"/>
          <w:szCs w:val="28"/>
        </w:rPr>
        <w:t xml:space="preserve"> to their </w:t>
      </w:r>
      <w:r w:rsidR="00E51AB6">
        <w:rPr>
          <w:rFonts w:ascii="Helvetica" w:hAnsi="Helvetica"/>
          <w:sz w:val="28"/>
          <w:szCs w:val="28"/>
        </w:rPr>
        <w:t>melancholic</w:t>
      </w:r>
      <w:r w:rsidR="00833F35">
        <w:rPr>
          <w:rFonts w:ascii="Helvetica" w:hAnsi="Helvetica"/>
          <w:sz w:val="28"/>
          <w:szCs w:val="28"/>
        </w:rPr>
        <w:t xml:space="preserve"> sta</w:t>
      </w:r>
      <w:r w:rsidR="00E51AB6">
        <w:rPr>
          <w:rFonts w:ascii="Helvetica" w:hAnsi="Helvetica"/>
          <w:sz w:val="28"/>
          <w:szCs w:val="28"/>
        </w:rPr>
        <w:t>tes</w:t>
      </w:r>
      <w:r w:rsidR="00523A26">
        <w:rPr>
          <w:rFonts w:ascii="Helvetica" w:hAnsi="Helvetica"/>
          <w:sz w:val="28"/>
          <w:szCs w:val="28"/>
        </w:rPr>
        <w:t>,</w:t>
      </w:r>
      <w:r w:rsidR="00833F35">
        <w:rPr>
          <w:rFonts w:ascii="Helvetica" w:hAnsi="Helvetica"/>
          <w:sz w:val="28"/>
          <w:szCs w:val="28"/>
        </w:rPr>
        <w:t xml:space="preserve"> and then lead to </w:t>
      </w:r>
      <w:r w:rsidR="00523A26">
        <w:rPr>
          <w:rFonts w:ascii="Helvetica" w:hAnsi="Helvetica"/>
          <w:sz w:val="28"/>
          <w:szCs w:val="28"/>
        </w:rPr>
        <w:t xml:space="preserve">either </w:t>
      </w:r>
      <w:r w:rsidR="00833F35">
        <w:rPr>
          <w:rFonts w:ascii="Helvetica" w:hAnsi="Helvetica"/>
          <w:sz w:val="28"/>
          <w:szCs w:val="28"/>
        </w:rPr>
        <w:t>th</w:t>
      </w:r>
      <w:r w:rsidR="00B31293">
        <w:rPr>
          <w:rFonts w:ascii="Helvetica" w:hAnsi="Helvetica"/>
          <w:sz w:val="28"/>
          <w:szCs w:val="28"/>
        </w:rPr>
        <w:t xml:space="preserve">e contemplation of </w:t>
      </w:r>
      <w:r w:rsidR="00523A26">
        <w:rPr>
          <w:rFonts w:ascii="Helvetica" w:hAnsi="Helvetica"/>
          <w:sz w:val="28"/>
          <w:szCs w:val="28"/>
        </w:rPr>
        <w:t>suicide</w:t>
      </w:r>
      <w:r w:rsidR="00B31293">
        <w:rPr>
          <w:rFonts w:ascii="Helvetica" w:hAnsi="Helvetica"/>
          <w:sz w:val="28"/>
          <w:szCs w:val="28"/>
        </w:rPr>
        <w:t xml:space="preserve"> or the actual act of committing self-murder/self-homicide. </w:t>
      </w:r>
      <w:r w:rsidR="006A73D4">
        <w:rPr>
          <w:rFonts w:ascii="Helvetica" w:hAnsi="Helvetica"/>
          <w:sz w:val="28"/>
          <w:szCs w:val="28"/>
        </w:rPr>
        <w:t xml:space="preserve">This goes to show that madness may be a symptom of the environment </w:t>
      </w:r>
      <w:r w:rsidR="005442F9">
        <w:rPr>
          <w:rFonts w:ascii="Helvetica" w:hAnsi="Helvetica"/>
          <w:sz w:val="28"/>
          <w:szCs w:val="28"/>
        </w:rPr>
        <w:t xml:space="preserve">and experiences that one is in, and </w:t>
      </w:r>
      <w:r w:rsidR="0098764A">
        <w:rPr>
          <w:rFonts w:ascii="Helvetica" w:hAnsi="Helvetica"/>
          <w:sz w:val="28"/>
          <w:szCs w:val="28"/>
        </w:rPr>
        <w:t>the result</w:t>
      </w:r>
      <w:r w:rsidR="005442F9">
        <w:rPr>
          <w:rFonts w:ascii="Helvetica" w:hAnsi="Helvetica"/>
          <w:sz w:val="28"/>
          <w:szCs w:val="28"/>
        </w:rPr>
        <w:t xml:space="preserve"> is </w:t>
      </w:r>
      <w:r w:rsidR="00F82911">
        <w:rPr>
          <w:rFonts w:ascii="Helvetica" w:hAnsi="Helvetica"/>
          <w:sz w:val="28"/>
          <w:szCs w:val="28"/>
        </w:rPr>
        <w:t xml:space="preserve">dependent on the strength of the individuals </w:t>
      </w:r>
      <w:r w:rsidR="0098764A">
        <w:rPr>
          <w:rFonts w:ascii="Helvetica" w:hAnsi="Helvetica"/>
          <w:sz w:val="28"/>
          <w:szCs w:val="28"/>
        </w:rPr>
        <w:t>will to live.</w:t>
      </w:r>
    </w:p>
    <w:p w14:paraId="09A84D02" w14:textId="77777777" w:rsidR="008E70D0" w:rsidRDefault="008E70D0" w:rsidP="008E70D0">
      <w:pPr>
        <w:rPr>
          <w:rFonts w:ascii="Helvetica" w:hAnsi="Helvetica"/>
          <w:sz w:val="28"/>
          <w:szCs w:val="28"/>
        </w:rPr>
      </w:pPr>
    </w:p>
    <w:p w14:paraId="3BE73CBD" w14:textId="77777777" w:rsidR="00FC2566" w:rsidRDefault="00FC2566" w:rsidP="008E70D0">
      <w:pPr>
        <w:rPr>
          <w:rFonts w:ascii="Helvetica" w:hAnsi="Helvetica"/>
          <w:b/>
          <w:sz w:val="32"/>
          <w:szCs w:val="32"/>
        </w:rPr>
      </w:pPr>
    </w:p>
    <w:p w14:paraId="584B283F" w14:textId="77777777" w:rsidR="00224ED5" w:rsidRDefault="00224ED5" w:rsidP="008E70D0">
      <w:pPr>
        <w:rPr>
          <w:rFonts w:ascii="Helvetica" w:hAnsi="Helvetica"/>
          <w:b/>
          <w:sz w:val="32"/>
          <w:szCs w:val="32"/>
        </w:rPr>
      </w:pPr>
    </w:p>
    <w:p w14:paraId="304D6D1E" w14:textId="77777777" w:rsidR="00224ED5" w:rsidRDefault="00224ED5" w:rsidP="008E70D0">
      <w:pPr>
        <w:rPr>
          <w:rFonts w:ascii="Helvetica" w:hAnsi="Helvetica"/>
          <w:b/>
          <w:sz w:val="32"/>
          <w:szCs w:val="32"/>
        </w:rPr>
      </w:pPr>
    </w:p>
    <w:p w14:paraId="7CAC3132" w14:textId="77777777" w:rsidR="00224ED5" w:rsidRDefault="00224ED5" w:rsidP="008E70D0">
      <w:pPr>
        <w:rPr>
          <w:rFonts w:ascii="Helvetica" w:hAnsi="Helvetica"/>
          <w:b/>
          <w:sz w:val="32"/>
          <w:szCs w:val="32"/>
        </w:rPr>
      </w:pPr>
    </w:p>
    <w:p w14:paraId="4AD00EF3" w14:textId="77777777" w:rsidR="00224ED5" w:rsidRDefault="00224ED5" w:rsidP="008E70D0">
      <w:pPr>
        <w:rPr>
          <w:rFonts w:ascii="Helvetica" w:hAnsi="Helvetica"/>
          <w:b/>
          <w:sz w:val="32"/>
          <w:szCs w:val="32"/>
        </w:rPr>
      </w:pPr>
    </w:p>
    <w:p w14:paraId="681B0AD0" w14:textId="77777777" w:rsidR="00224ED5" w:rsidRDefault="00224ED5" w:rsidP="008E70D0">
      <w:pPr>
        <w:rPr>
          <w:rFonts w:ascii="Helvetica" w:hAnsi="Helvetica"/>
          <w:b/>
          <w:sz w:val="32"/>
          <w:szCs w:val="32"/>
        </w:rPr>
      </w:pPr>
    </w:p>
    <w:p w14:paraId="629667CC" w14:textId="77777777" w:rsidR="00224ED5" w:rsidRDefault="00224ED5" w:rsidP="008E70D0">
      <w:pPr>
        <w:rPr>
          <w:rFonts w:ascii="Helvetica" w:hAnsi="Helvetica"/>
          <w:b/>
          <w:sz w:val="32"/>
          <w:szCs w:val="32"/>
        </w:rPr>
      </w:pPr>
    </w:p>
    <w:p w14:paraId="58EF0D70" w14:textId="77777777" w:rsidR="00224ED5" w:rsidRDefault="00224ED5" w:rsidP="008E70D0">
      <w:pPr>
        <w:rPr>
          <w:rFonts w:ascii="Helvetica" w:hAnsi="Helvetica"/>
          <w:b/>
          <w:sz w:val="32"/>
          <w:szCs w:val="32"/>
        </w:rPr>
      </w:pPr>
    </w:p>
    <w:p w14:paraId="040657E1" w14:textId="77777777" w:rsidR="00224ED5" w:rsidRDefault="00224ED5" w:rsidP="008E70D0">
      <w:pPr>
        <w:rPr>
          <w:rFonts w:ascii="Helvetica" w:hAnsi="Helvetica"/>
          <w:b/>
          <w:sz w:val="32"/>
          <w:szCs w:val="32"/>
        </w:rPr>
      </w:pPr>
    </w:p>
    <w:p w14:paraId="5707C855" w14:textId="77777777" w:rsidR="00224ED5" w:rsidRDefault="00224ED5" w:rsidP="008E70D0">
      <w:pPr>
        <w:rPr>
          <w:rFonts w:ascii="Helvetica" w:hAnsi="Helvetica"/>
          <w:b/>
          <w:sz w:val="32"/>
          <w:szCs w:val="32"/>
        </w:rPr>
      </w:pPr>
    </w:p>
    <w:p w14:paraId="0787DBD9" w14:textId="77777777" w:rsidR="00224ED5" w:rsidRDefault="00224ED5" w:rsidP="008E70D0">
      <w:pPr>
        <w:rPr>
          <w:rFonts w:ascii="Helvetica" w:hAnsi="Helvetica"/>
          <w:b/>
          <w:sz w:val="32"/>
          <w:szCs w:val="32"/>
        </w:rPr>
      </w:pPr>
    </w:p>
    <w:p w14:paraId="5395B50A" w14:textId="77777777" w:rsidR="00823F78" w:rsidRDefault="00823F78" w:rsidP="008E70D0">
      <w:pPr>
        <w:rPr>
          <w:rFonts w:ascii="Helvetica" w:hAnsi="Helvetica"/>
          <w:b/>
          <w:sz w:val="32"/>
          <w:szCs w:val="32"/>
        </w:rPr>
      </w:pPr>
    </w:p>
    <w:p w14:paraId="43B468A2" w14:textId="77777777" w:rsidR="00823F78" w:rsidRDefault="00823F78" w:rsidP="008E70D0">
      <w:pPr>
        <w:rPr>
          <w:rFonts w:ascii="Helvetica" w:hAnsi="Helvetica"/>
          <w:b/>
          <w:sz w:val="32"/>
          <w:szCs w:val="32"/>
        </w:rPr>
      </w:pPr>
    </w:p>
    <w:p w14:paraId="6E2D44D0" w14:textId="77777777" w:rsidR="00823F78" w:rsidRDefault="00823F78" w:rsidP="008E70D0">
      <w:pPr>
        <w:rPr>
          <w:rFonts w:ascii="Helvetica" w:hAnsi="Helvetica"/>
          <w:b/>
          <w:sz w:val="32"/>
          <w:szCs w:val="32"/>
        </w:rPr>
      </w:pPr>
    </w:p>
    <w:p w14:paraId="2E0ED9B7" w14:textId="77777777" w:rsidR="00823F78" w:rsidRDefault="00823F78" w:rsidP="008E70D0">
      <w:pPr>
        <w:rPr>
          <w:rFonts w:ascii="Helvetica" w:hAnsi="Helvetica"/>
          <w:b/>
          <w:sz w:val="32"/>
          <w:szCs w:val="32"/>
        </w:rPr>
      </w:pPr>
    </w:p>
    <w:p w14:paraId="49AD4E91" w14:textId="77777777" w:rsidR="00383054" w:rsidRDefault="00383054" w:rsidP="008E70D0">
      <w:pPr>
        <w:rPr>
          <w:rFonts w:ascii="Helvetica" w:hAnsi="Helvetica"/>
          <w:b/>
          <w:sz w:val="32"/>
          <w:szCs w:val="32"/>
        </w:rPr>
      </w:pPr>
    </w:p>
    <w:p w14:paraId="143FB36D" w14:textId="77777777" w:rsidR="00383054" w:rsidRDefault="00383054" w:rsidP="008E70D0">
      <w:pPr>
        <w:rPr>
          <w:rFonts w:ascii="Helvetica" w:hAnsi="Helvetica"/>
          <w:b/>
          <w:sz w:val="32"/>
          <w:szCs w:val="32"/>
        </w:rPr>
      </w:pPr>
    </w:p>
    <w:p w14:paraId="3CB24ADF" w14:textId="77777777" w:rsidR="00383054" w:rsidRDefault="00383054" w:rsidP="008E70D0">
      <w:pPr>
        <w:rPr>
          <w:rFonts w:ascii="Helvetica" w:hAnsi="Helvetica"/>
          <w:sz w:val="32"/>
          <w:szCs w:val="32"/>
        </w:rPr>
      </w:pPr>
    </w:p>
    <w:p w14:paraId="54F4EA6C" w14:textId="77777777" w:rsidR="00383054" w:rsidRDefault="00383054" w:rsidP="008E70D0">
      <w:pPr>
        <w:rPr>
          <w:rFonts w:ascii="Helvetica" w:hAnsi="Helvetica"/>
          <w:sz w:val="32"/>
          <w:szCs w:val="32"/>
        </w:rPr>
      </w:pPr>
    </w:p>
    <w:p w14:paraId="6024DC62" w14:textId="77777777" w:rsidR="00383054" w:rsidRDefault="00383054" w:rsidP="008E70D0">
      <w:pPr>
        <w:rPr>
          <w:rFonts w:ascii="Helvetica" w:hAnsi="Helvetica"/>
          <w:sz w:val="32"/>
          <w:szCs w:val="32"/>
        </w:rPr>
      </w:pPr>
    </w:p>
    <w:p w14:paraId="61FF3FA7" w14:textId="77777777" w:rsidR="00383054" w:rsidRDefault="00383054" w:rsidP="008E70D0">
      <w:pPr>
        <w:rPr>
          <w:rFonts w:ascii="Helvetica" w:hAnsi="Helvetica"/>
          <w:sz w:val="32"/>
          <w:szCs w:val="32"/>
        </w:rPr>
      </w:pPr>
    </w:p>
    <w:p w14:paraId="7C9ADD83" w14:textId="77777777" w:rsidR="00383054" w:rsidRDefault="00383054" w:rsidP="008E70D0">
      <w:pPr>
        <w:rPr>
          <w:rFonts w:ascii="Helvetica" w:hAnsi="Helvetica"/>
          <w:sz w:val="32"/>
          <w:szCs w:val="32"/>
        </w:rPr>
      </w:pPr>
    </w:p>
    <w:p w14:paraId="41C88329" w14:textId="77777777" w:rsidR="004E5663" w:rsidRDefault="004E5663" w:rsidP="008E70D0">
      <w:pPr>
        <w:rPr>
          <w:rFonts w:ascii="Helvetica" w:hAnsi="Helvetica"/>
          <w:sz w:val="32"/>
          <w:szCs w:val="32"/>
        </w:rPr>
      </w:pPr>
    </w:p>
    <w:p w14:paraId="745B3E3E" w14:textId="3D460206" w:rsidR="00365700" w:rsidRPr="00383054" w:rsidRDefault="00770DB8" w:rsidP="008E70D0">
      <w:pPr>
        <w:rPr>
          <w:rFonts w:ascii="Helvetica" w:hAnsi="Helvetica"/>
          <w:sz w:val="32"/>
          <w:szCs w:val="32"/>
        </w:rPr>
      </w:pPr>
      <w:r w:rsidRPr="00383054">
        <w:rPr>
          <w:rFonts w:ascii="Helvetica" w:hAnsi="Helvetica"/>
          <w:sz w:val="32"/>
          <w:szCs w:val="32"/>
        </w:rPr>
        <w:lastRenderedPageBreak/>
        <w:t xml:space="preserve">Conclusion </w:t>
      </w:r>
    </w:p>
    <w:p w14:paraId="51E780D8" w14:textId="77777777" w:rsidR="00A857F0" w:rsidRDefault="00A857F0" w:rsidP="00D043CE">
      <w:pPr>
        <w:ind w:firstLine="720"/>
        <w:rPr>
          <w:rFonts w:ascii="Helvetica" w:hAnsi="Helvetica"/>
          <w:b/>
          <w:sz w:val="28"/>
          <w:szCs w:val="28"/>
        </w:rPr>
      </w:pPr>
    </w:p>
    <w:p w14:paraId="2E842386" w14:textId="62C091EA" w:rsidR="005D2CD3" w:rsidRDefault="00DB5685" w:rsidP="00A857F0">
      <w:pPr>
        <w:spacing w:line="360" w:lineRule="auto"/>
        <w:ind w:firstLine="720"/>
        <w:jc w:val="both"/>
        <w:rPr>
          <w:rFonts w:ascii="Helvetica" w:hAnsi="Helvetica"/>
          <w:sz w:val="28"/>
          <w:szCs w:val="28"/>
        </w:rPr>
      </w:pPr>
      <w:r>
        <w:rPr>
          <w:rFonts w:ascii="Helvetica" w:hAnsi="Helvetica"/>
          <w:sz w:val="28"/>
          <w:szCs w:val="28"/>
        </w:rPr>
        <w:t>Suicide</w:t>
      </w:r>
      <w:r w:rsidR="00DB6FA4">
        <w:rPr>
          <w:rFonts w:ascii="Helvetica" w:hAnsi="Helvetica"/>
          <w:sz w:val="28"/>
          <w:szCs w:val="28"/>
        </w:rPr>
        <w:t xml:space="preserve"> in the </w:t>
      </w:r>
      <w:r w:rsidR="00383054">
        <w:rPr>
          <w:rFonts w:ascii="Helvetica" w:hAnsi="Helvetica"/>
          <w:sz w:val="28"/>
          <w:szCs w:val="28"/>
        </w:rPr>
        <w:t>R</w:t>
      </w:r>
      <w:r w:rsidR="00DB6FA4">
        <w:rPr>
          <w:rFonts w:ascii="Helvetica" w:hAnsi="Helvetica"/>
          <w:sz w:val="28"/>
          <w:szCs w:val="28"/>
        </w:rPr>
        <w:t xml:space="preserve">enaissance </w:t>
      </w:r>
      <w:r>
        <w:rPr>
          <w:rFonts w:ascii="Helvetica" w:hAnsi="Helvetica"/>
          <w:sz w:val="28"/>
          <w:szCs w:val="28"/>
        </w:rPr>
        <w:t>was a problem in society</w:t>
      </w:r>
      <w:r w:rsidR="00CB095F">
        <w:rPr>
          <w:rFonts w:ascii="Helvetica" w:hAnsi="Helvetica"/>
          <w:sz w:val="28"/>
          <w:szCs w:val="28"/>
        </w:rPr>
        <w:t xml:space="preserve"> and</w:t>
      </w:r>
      <w:r w:rsidR="009621F2">
        <w:rPr>
          <w:rFonts w:ascii="Helvetica" w:hAnsi="Helvetica"/>
          <w:sz w:val="28"/>
          <w:szCs w:val="28"/>
        </w:rPr>
        <w:t xml:space="preserve"> had a stigma </w:t>
      </w:r>
      <w:r w:rsidR="00EC3F7A">
        <w:rPr>
          <w:rFonts w:ascii="Helvetica" w:hAnsi="Helvetica"/>
          <w:sz w:val="28"/>
          <w:szCs w:val="28"/>
        </w:rPr>
        <w:t xml:space="preserve">that was created by religion. The </w:t>
      </w:r>
      <w:r w:rsidR="00383054">
        <w:rPr>
          <w:rFonts w:ascii="Helvetica" w:hAnsi="Helvetica"/>
          <w:sz w:val="28"/>
          <w:szCs w:val="28"/>
        </w:rPr>
        <w:t>C</w:t>
      </w:r>
      <w:r w:rsidR="00EC3F7A">
        <w:rPr>
          <w:rFonts w:ascii="Helvetica" w:hAnsi="Helvetica"/>
          <w:sz w:val="28"/>
          <w:szCs w:val="28"/>
        </w:rPr>
        <w:t>hurch of England was the dominant power</w:t>
      </w:r>
      <w:r w:rsidR="004E218D">
        <w:rPr>
          <w:rFonts w:ascii="Helvetica" w:hAnsi="Helvetica"/>
          <w:sz w:val="28"/>
          <w:szCs w:val="28"/>
        </w:rPr>
        <w:t xml:space="preserve"> in society, thus people followed its rule.</w:t>
      </w:r>
      <w:r w:rsidR="00562B22">
        <w:rPr>
          <w:rFonts w:ascii="Helvetica" w:hAnsi="Helvetica"/>
          <w:sz w:val="28"/>
          <w:szCs w:val="28"/>
        </w:rPr>
        <w:t xml:space="preserve"> The corner and a jury would have the final say in the burial of the</w:t>
      </w:r>
      <w:r w:rsidR="002A253E">
        <w:rPr>
          <w:rFonts w:ascii="Helvetica" w:hAnsi="Helvetica"/>
          <w:sz w:val="28"/>
          <w:szCs w:val="28"/>
        </w:rPr>
        <w:t xml:space="preserve"> </w:t>
      </w:r>
      <w:r w:rsidR="00562B22">
        <w:rPr>
          <w:rFonts w:ascii="Helvetica" w:hAnsi="Helvetica"/>
          <w:sz w:val="28"/>
          <w:szCs w:val="28"/>
        </w:rPr>
        <w:t>individual who committed s</w:t>
      </w:r>
      <w:r w:rsidR="000717EA">
        <w:rPr>
          <w:rFonts w:ascii="Helvetica" w:hAnsi="Helvetica"/>
          <w:sz w:val="28"/>
          <w:szCs w:val="28"/>
        </w:rPr>
        <w:t>elf-murder</w:t>
      </w:r>
      <w:r w:rsidR="002A253E">
        <w:rPr>
          <w:rFonts w:ascii="Helvetica" w:hAnsi="Helvetica"/>
          <w:sz w:val="28"/>
          <w:szCs w:val="28"/>
        </w:rPr>
        <w:t xml:space="preserve"> and determined where the person would be buried</w:t>
      </w:r>
      <w:r w:rsidR="00383054">
        <w:rPr>
          <w:rFonts w:ascii="Helvetica" w:hAnsi="Helvetica"/>
          <w:sz w:val="28"/>
          <w:szCs w:val="28"/>
        </w:rPr>
        <w:t>,</w:t>
      </w:r>
      <w:r w:rsidR="009B7318">
        <w:rPr>
          <w:rFonts w:ascii="Helvetica" w:hAnsi="Helvetica"/>
          <w:sz w:val="28"/>
          <w:szCs w:val="28"/>
        </w:rPr>
        <w:t xml:space="preserve"> but w</w:t>
      </w:r>
      <w:r w:rsidR="008805C9">
        <w:rPr>
          <w:rFonts w:ascii="Helvetica" w:hAnsi="Helvetica"/>
          <w:sz w:val="28"/>
          <w:szCs w:val="28"/>
        </w:rPr>
        <w:t xml:space="preserve">ho can truly judge a person who has killed themselves. </w:t>
      </w:r>
    </w:p>
    <w:p w14:paraId="003B6DB8" w14:textId="05FCE5E9" w:rsidR="00DE0EE7" w:rsidRDefault="00EB1773" w:rsidP="00A857F0">
      <w:pPr>
        <w:spacing w:line="360" w:lineRule="auto"/>
        <w:ind w:firstLine="720"/>
        <w:jc w:val="both"/>
        <w:rPr>
          <w:rFonts w:ascii="Helvetica" w:hAnsi="Helvetica"/>
          <w:sz w:val="28"/>
          <w:szCs w:val="28"/>
        </w:rPr>
      </w:pPr>
      <w:r>
        <w:rPr>
          <w:rFonts w:ascii="Helvetica" w:hAnsi="Helvetica"/>
          <w:sz w:val="28"/>
          <w:szCs w:val="28"/>
        </w:rPr>
        <w:t>R</w:t>
      </w:r>
      <w:r w:rsidR="00BD42DA">
        <w:rPr>
          <w:rFonts w:ascii="Helvetica" w:hAnsi="Helvetica"/>
          <w:sz w:val="28"/>
          <w:szCs w:val="28"/>
        </w:rPr>
        <w:t xml:space="preserve">enaissance society had only two options when it came </w:t>
      </w:r>
      <w:r w:rsidR="000E2E9D">
        <w:rPr>
          <w:rFonts w:ascii="Helvetica" w:hAnsi="Helvetica"/>
          <w:sz w:val="28"/>
          <w:szCs w:val="28"/>
        </w:rPr>
        <w:t xml:space="preserve">to </w:t>
      </w:r>
      <w:r w:rsidR="00B12F9C">
        <w:rPr>
          <w:rFonts w:ascii="Helvetica" w:hAnsi="Helvetica"/>
          <w:sz w:val="28"/>
          <w:szCs w:val="28"/>
        </w:rPr>
        <w:t>suicide</w:t>
      </w:r>
      <w:r w:rsidR="006574BB">
        <w:rPr>
          <w:rFonts w:ascii="Helvetica" w:hAnsi="Helvetica"/>
          <w:sz w:val="28"/>
          <w:szCs w:val="28"/>
        </w:rPr>
        <w:t>;</w:t>
      </w:r>
      <w:r w:rsidR="00A8324F">
        <w:rPr>
          <w:rFonts w:ascii="Helvetica" w:hAnsi="Helvetica"/>
          <w:sz w:val="28"/>
          <w:szCs w:val="28"/>
        </w:rPr>
        <w:t xml:space="preserve"> non compos mentis </w:t>
      </w:r>
      <w:r>
        <w:rPr>
          <w:rFonts w:ascii="Helvetica" w:hAnsi="Helvetica"/>
          <w:sz w:val="28"/>
          <w:szCs w:val="28"/>
        </w:rPr>
        <w:t>or</w:t>
      </w:r>
      <w:r w:rsidR="006574BB">
        <w:rPr>
          <w:rFonts w:ascii="Helvetica" w:hAnsi="Helvetica"/>
          <w:sz w:val="28"/>
          <w:szCs w:val="28"/>
        </w:rPr>
        <w:t xml:space="preserve"> </w:t>
      </w:r>
      <w:proofErr w:type="spellStart"/>
      <w:r w:rsidR="006574BB">
        <w:rPr>
          <w:rFonts w:ascii="Helvetica" w:hAnsi="Helvetica"/>
          <w:sz w:val="28"/>
          <w:szCs w:val="28"/>
        </w:rPr>
        <w:t>felo</w:t>
      </w:r>
      <w:proofErr w:type="spellEnd"/>
      <w:r w:rsidR="006574BB">
        <w:rPr>
          <w:rFonts w:ascii="Helvetica" w:hAnsi="Helvetica"/>
          <w:sz w:val="28"/>
          <w:szCs w:val="28"/>
        </w:rPr>
        <w:t>-de-se</w:t>
      </w:r>
      <w:r w:rsidR="00A36826">
        <w:rPr>
          <w:rFonts w:ascii="Helvetica" w:hAnsi="Helvetica"/>
          <w:sz w:val="28"/>
          <w:szCs w:val="28"/>
        </w:rPr>
        <w:t>.</w:t>
      </w:r>
      <w:r w:rsidR="00527CCA">
        <w:rPr>
          <w:rFonts w:ascii="Helvetica" w:hAnsi="Helvetica"/>
          <w:sz w:val="28"/>
          <w:szCs w:val="28"/>
        </w:rPr>
        <w:t xml:space="preserve"> </w:t>
      </w:r>
      <w:r>
        <w:rPr>
          <w:rFonts w:ascii="Helvetica" w:hAnsi="Helvetica"/>
          <w:sz w:val="28"/>
          <w:szCs w:val="28"/>
        </w:rPr>
        <w:t>P</w:t>
      </w:r>
      <w:r w:rsidR="0055784D">
        <w:rPr>
          <w:rFonts w:ascii="Helvetica" w:hAnsi="Helvetica"/>
          <w:sz w:val="28"/>
          <w:szCs w:val="28"/>
        </w:rPr>
        <w:t>roblematically, t</w:t>
      </w:r>
      <w:r w:rsidR="00D25C9E">
        <w:rPr>
          <w:rFonts w:ascii="Helvetica" w:hAnsi="Helvetica"/>
          <w:sz w:val="28"/>
          <w:szCs w:val="28"/>
        </w:rPr>
        <w:t xml:space="preserve">hese outcomes </w:t>
      </w:r>
      <w:r w:rsidR="00015E8F">
        <w:rPr>
          <w:rFonts w:ascii="Helvetica" w:hAnsi="Helvetica"/>
          <w:sz w:val="28"/>
          <w:szCs w:val="28"/>
        </w:rPr>
        <w:t>can</w:t>
      </w:r>
      <w:r w:rsidR="00D25C9E">
        <w:rPr>
          <w:rFonts w:ascii="Helvetica" w:hAnsi="Helvetica"/>
          <w:sz w:val="28"/>
          <w:szCs w:val="28"/>
        </w:rPr>
        <w:t xml:space="preserve"> be seen to </w:t>
      </w:r>
      <w:r w:rsidR="00015E8F">
        <w:rPr>
          <w:rFonts w:ascii="Helvetica" w:hAnsi="Helvetica"/>
          <w:sz w:val="28"/>
          <w:szCs w:val="28"/>
        </w:rPr>
        <w:t>have been</w:t>
      </w:r>
      <w:r w:rsidR="00D25C9E">
        <w:rPr>
          <w:rFonts w:ascii="Helvetica" w:hAnsi="Helvetica"/>
          <w:sz w:val="28"/>
          <w:szCs w:val="28"/>
        </w:rPr>
        <w:t xml:space="preserve"> influenced by the </w:t>
      </w:r>
      <w:r w:rsidR="000A69E8">
        <w:rPr>
          <w:rFonts w:ascii="Helvetica" w:hAnsi="Helvetica"/>
          <w:sz w:val="28"/>
          <w:szCs w:val="28"/>
        </w:rPr>
        <w:t>status</w:t>
      </w:r>
      <w:r w:rsidR="00D25C9E">
        <w:rPr>
          <w:rFonts w:ascii="Helvetica" w:hAnsi="Helvetica"/>
          <w:sz w:val="28"/>
          <w:szCs w:val="28"/>
        </w:rPr>
        <w:t xml:space="preserve"> </w:t>
      </w:r>
      <w:r w:rsidR="00015E8F">
        <w:rPr>
          <w:rFonts w:ascii="Helvetica" w:hAnsi="Helvetica"/>
          <w:sz w:val="28"/>
          <w:szCs w:val="28"/>
        </w:rPr>
        <w:t xml:space="preserve">of </w:t>
      </w:r>
      <w:r w:rsidR="00D25C9E">
        <w:rPr>
          <w:rFonts w:ascii="Helvetica" w:hAnsi="Helvetica"/>
          <w:sz w:val="28"/>
          <w:szCs w:val="28"/>
        </w:rPr>
        <w:t>the person</w:t>
      </w:r>
      <w:r w:rsidR="00015E8F">
        <w:rPr>
          <w:rFonts w:ascii="Helvetica" w:hAnsi="Helvetica"/>
          <w:sz w:val="28"/>
          <w:szCs w:val="28"/>
        </w:rPr>
        <w:t>, meaning class was factor</w:t>
      </w:r>
      <w:r w:rsidR="00192679">
        <w:rPr>
          <w:rFonts w:ascii="Helvetica" w:hAnsi="Helvetica"/>
          <w:sz w:val="28"/>
          <w:szCs w:val="28"/>
        </w:rPr>
        <w:t>,</w:t>
      </w:r>
      <w:r w:rsidR="00D043CE">
        <w:rPr>
          <w:rFonts w:ascii="Helvetica" w:hAnsi="Helvetica"/>
          <w:sz w:val="28"/>
          <w:szCs w:val="28"/>
        </w:rPr>
        <w:t xml:space="preserve"> as seen in </w:t>
      </w:r>
      <w:r w:rsidR="00D25C9E" w:rsidRPr="009102D8">
        <w:rPr>
          <w:rFonts w:ascii="Helvetica" w:hAnsi="Helvetica"/>
          <w:i/>
          <w:sz w:val="28"/>
          <w:szCs w:val="28"/>
        </w:rPr>
        <w:t>Hamlet</w:t>
      </w:r>
      <w:r w:rsidR="00D25C9E">
        <w:rPr>
          <w:rFonts w:ascii="Helvetica" w:hAnsi="Helvetica"/>
          <w:sz w:val="28"/>
          <w:szCs w:val="28"/>
        </w:rPr>
        <w:t xml:space="preserve"> with Ophelia’s death.</w:t>
      </w:r>
      <w:r w:rsidR="00D043CE">
        <w:rPr>
          <w:rFonts w:ascii="Helvetica" w:hAnsi="Helvetica"/>
          <w:sz w:val="28"/>
          <w:szCs w:val="28"/>
        </w:rPr>
        <w:t xml:space="preserve"> </w:t>
      </w:r>
      <w:r w:rsidR="009B3E54">
        <w:rPr>
          <w:rFonts w:ascii="Helvetica" w:hAnsi="Helvetica"/>
          <w:sz w:val="28"/>
          <w:szCs w:val="28"/>
        </w:rPr>
        <w:t xml:space="preserve">People of higher class appear to have special treatment when it </w:t>
      </w:r>
      <w:r w:rsidR="00514BE5">
        <w:rPr>
          <w:rFonts w:ascii="Helvetica" w:hAnsi="Helvetica"/>
          <w:sz w:val="28"/>
          <w:szCs w:val="28"/>
        </w:rPr>
        <w:t>comes</w:t>
      </w:r>
      <w:r w:rsidR="009B3E54">
        <w:rPr>
          <w:rFonts w:ascii="Helvetica" w:hAnsi="Helvetica"/>
          <w:sz w:val="28"/>
          <w:szCs w:val="28"/>
        </w:rPr>
        <w:t xml:space="preserve"> </w:t>
      </w:r>
      <w:r w:rsidR="00FB7659">
        <w:rPr>
          <w:rFonts w:ascii="Helvetica" w:hAnsi="Helvetica"/>
          <w:sz w:val="28"/>
          <w:szCs w:val="28"/>
        </w:rPr>
        <w:t xml:space="preserve">to </w:t>
      </w:r>
      <w:r w:rsidR="00514BE5">
        <w:rPr>
          <w:rFonts w:ascii="Helvetica" w:hAnsi="Helvetica"/>
          <w:sz w:val="28"/>
          <w:szCs w:val="28"/>
        </w:rPr>
        <w:t>suicide</w:t>
      </w:r>
      <w:r w:rsidR="00FB7659">
        <w:rPr>
          <w:rFonts w:ascii="Helvetica" w:hAnsi="Helvetica"/>
          <w:sz w:val="28"/>
          <w:szCs w:val="28"/>
        </w:rPr>
        <w:t xml:space="preserve">, which shows the system </w:t>
      </w:r>
      <w:r w:rsidR="00383054">
        <w:rPr>
          <w:rFonts w:ascii="Helvetica" w:hAnsi="Helvetica"/>
          <w:sz w:val="28"/>
          <w:szCs w:val="28"/>
        </w:rPr>
        <w:t>was</w:t>
      </w:r>
      <w:r w:rsidR="00FB7659">
        <w:rPr>
          <w:rFonts w:ascii="Helvetica" w:hAnsi="Helvetica"/>
          <w:sz w:val="28"/>
          <w:szCs w:val="28"/>
        </w:rPr>
        <w:t xml:space="preserve"> corrupt</w:t>
      </w:r>
      <w:r w:rsidR="00AF27DF">
        <w:rPr>
          <w:rFonts w:ascii="Helvetica" w:hAnsi="Helvetica"/>
          <w:sz w:val="28"/>
          <w:szCs w:val="28"/>
        </w:rPr>
        <w:t>. The decisions</w:t>
      </w:r>
      <w:r w:rsidR="00383054">
        <w:rPr>
          <w:rFonts w:ascii="Helvetica" w:hAnsi="Helvetica"/>
          <w:sz w:val="28"/>
          <w:szCs w:val="28"/>
        </w:rPr>
        <w:t xml:space="preserve"> were </w:t>
      </w:r>
      <w:r w:rsidR="00AF27DF">
        <w:rPr>
          <w:rFonts w:ascii="Helvetica" w:hAnsi="Helvetica"/>
          <w:sz w:val="28"/>
          <w:szCs w:val="28"/>
        </w:rPr>
        <w:t xml:space="preserve">made by </w:t>
      </w:r>
      <w:r w:rsidR="00921782">
        <w:rPr>
          <w:rFonts w:ascii="Helvetica" w:hAnsi="Helvetica"/>
          <w:sz w:val="28"/>
          <w:szCs w:val="28"/>
        </w:rPr>
        <w:t xml:space="preserve">the coroner who </w:t>
      </w:r>
      <w:r w:rsidR="0039696F">
        <w:rPr>
          <w:rFonts w:ascii="Helvetica" w:hAnsi="Helvetica"/>
          <w:sz w:val="28"/>
          <w:szCs w:val="28"/>
        </w:rPr>
        <w:t>could</w:t>
      </w:r>
      <w:r w:rsidR="00921782">
        <w:rPr>
          <w:rFonts w:ascii="Helvetica" w:hAnsi="Helvetica"/>
          <w:sz w:val="28"/>
          <w:szCs w:val="28"/>
        </w:rPr>
        <w:t xml:space="preserve"> </w:t>
      </w:r>
      <w:r w:rsidR="00AF27DF">
        <w:rPr>
          <w:rFonts w:ascii="Helvetica" w:hAnsi="Helvetica"/>
          <w:sz w:val="28"/>
          <w:szCs w:val="28"/>
        </w:rPr>
        <w:t xml:space="preserve">have </w:t>
      </w:r>
      <w:r w:rsidR="00921782">
        <w:rPr>
          <w:rFonts w:ascii="Helvetica" w:hAnsi="Helvetica"/>
          <w:sz w:val="28"/>
          <w:szCs w:val="28"/>
        </w:rPr>
        <w:t>influence</w:t>
      </w:r>
      <w:r w:rsidR="00AF27DF">
        <w:rPr>
          <w:rFonts w:ascii="Helvetica" w:hAnsi="Helvetica"/>
          <w:sz w:val="28"/>
          <w:szCs w:val="28"/>
        </w:rPr>
        <w:t>d</w:t>
      </w:r>
      <w:r w:rsidR="00921782">
        <w:rPr>
          <w:rFonts w:ascii="Helvetica" w:hAnsi="Helvetica"/>
          <w:sz w:val="28"/>
          <w:szCs w:val="28"/>
        </w:rPr>
        <w:t xml:space="preserve"> the jury</w:t>
      </w:r>
      <w:r w:rsidR="00E51F0F">
        <w:rPr>
          <w:rFonts w:ascii="Helvetica" w:hAnsi="Helvetica"/>
          <w:sz w:val="28"/>
          <w:szCs w:val="28"/>
        </w:rPr>
        <w:t xml:space="preserve"> so that the </w:t>
      </w:r>
      <w:r w:rsidR="004E2394">
        <w:rPr>
          <w:rFonts w:ascii="Helvetica" w:hAnsi="Helvetica"/>
          <w:sz w:val="28"/>
          <w:szCs w:val="28"/>
        </w:rPr>
        <w:t>person could receive a Christian burial.</w:t>
      </w:r>
      <w:r w:rsidR="00982524">
        <w:rPr>
          <w:rFonts w:ascii="Helvetica" w:hAnsi="Helvetica"/>
          <w:sz w:val="28"/>
          <w:szCs w:val="28"/>
        </w:rPr>
        <w:t xml:space="preserve"> People of lower class would not receive the same </w:t>
      </w:r>
      <w:proofErr w:type="gramStart"/>
      <w:r w:rsidR="000F7D06">
        <w:rPr>
          <w:rFonts w:ascii="Helvetica" w:hAnsi="Helvetica"/>
          <w:sz w:val="28"/>
          <w:szCs w:val="28"/>
        </w:rPr>
        <w:t>privilege</w:t>
      </w:r>
      <w:r w:rsidR="00DE7E5C">
        <w:rPr>
          <w:rFonts w:ascii="Helvetica" w:hAnsi="Helvetica"/>
          <w:sz w:val="28"/>
          <w:szCs w:val="28"/>
        </w:rPr>
        <w:t>,</w:t>
      </w:r>
      <w:r w:rsidR="000F7D06">
        <w:rPr>
          <w:rFonts w:ascii="Helvetica" w:hAnsi="Helvetica"/>
          <w:sz w:val="28"/>
          <w:szCs w:val="28"/>
        </w:rPr>
        <w:t xml:space="preserve"> and</w:t>
      </w:r>
      <w:proofErr w:type="gramEnd"/>
      <w:r w:rsidR="00AB4CAE">
        <w:rPr>
          <w:rFonts w:ascii="Helvetica" w:hAnsi="Helvetica"/>
          <w:sz w:val="28"/>
          <w:szCs w:val="28"/>
        </w:rPr>
        <w:t xml:space="preserve"> shows that </w:t>
      </w:r>
      <w:r w:rsidR="0045416A">
        <w:rPr>
          <w:rFonts w:ascii="Helvetica" w:hAnsi="Helvetica"/>
          <w:sz w:val="28"/>
          <w:szCs w:val="28"/>
        </w:rPr>
        <w:t>self-mur</w:t>
      </w:r>
      <w:r w:rsidR="00ED1672">
        <w:rPr>
          <w:rFonts w:ascii="Helvetica" w:hAnsi="Helvetica"/>
          <w:sz w:val="28"/>
          <w:szCs w:val="28"/>
        </w:rPr>
        <w:t xml:space="preserve">der </w:t>
      </w:r>
      <w:r w:rsidR="00DE7E5C">
        <w:rPr>
          <w:rFonts w:ascii="Helvetica" w:hAnsi="Helvetica"/>
          <w:sz w:val="28"/>
          <w:szCs w:val="28"/>
        </w:rPr>
        <w:t xml:space="preserve">was </w:t>
      </w:r>
      <w:r w:rsidR="000F7D06">
        <w:rPr>
          <w:rFonts w:ascii="Helvetica" w:hAnsi="Helvetica"/>
          <w:sz w:val="28"/>
          <w:szCs w:val="28"/>
        </w:rPr>
        <w:t>not judged fairly on an individual case.</w:t>
      </w:r>
    </w:p>
    <w:p w14:paraId="1538C8D9" w14:textId="17B123E1" w:rsidR="00C13C29" w:rsidRDefault="009102D8" w:rsidP="00A857F0">
      <w:pPr>
        <w:spacing w:line="360" w:lineRule="auto"/>
        <w:ind w:firstLine="720"/>
        <w:jc w:val="both"/>
        <w:rPr>
          <w:rFonts w:ascii="Helvetica" w:hAnsi="Helvetica"/>
          <w:sz w:val="28"/>
          <w:szCs w:val="28"/>
        </w:rPr>
      </w:pPr>
      <w:r w:rsidRPr="009102D8">
        <w:rPr>
          <w:rFonts w:ascii="Helvetica" w:hAnsi="Helvetica"/>
          <w:i/>
          <w:sz w:val="28"/>
          <w:szCs w:val="28"/>
        </w:rPr>
        <w:t>Biathanatos</w:t>
      </w:r>
      <w:r w:rsidR="000F7D06">
        <w:rPr>
          <w:rFonts w:ascii="Helvetica" w:hAnsi="Helvetica"/>
          <w:sz w:val="28"/>
          <w:szCs w:val="28"/>
        </w:rPr>
        <w:t xml:space="preserve"> </w:t>
      </w:r>
      <w:r>
        <w:rPr>
          <w:rFonts w:ascii="Helvetica" w:hAnsi="Helvetica"/>
          <w:sz w:val="28"/>
          <w:szCs w:val="28"/>
        </w:rPr>
        <w:t xml:space="preserve">argues a defence for </w:t>
      </w:r>
      <w:r w:rsidR="00BE3CD1">
        <w:rPr>
          <w:rFonts w:ascii="Helvetica" w:hAnsi="Helvetica"/>
          <w:sz w:val="28"/>
          <w:szCs w:val="28"/>
        </w:rPr>
        <w:t>suicide</w:t>
      </w:r>
      <w:r>
        <w:rPr>
          <w:rFonts w:ascii="Helvetica" w:hAnsi="Helvetica"/>
          <w:sz w:val="28"/>
          <w:szCs w:val="28"/>
        </w:rPr>
        <w:t xml:space="preserve"> and </w:t>
      </w:r>
      <w:r w:rsidR="00BE3CD1">
        <w:rPr>
          <w:rFonts w:ascii="Helvetica" w:hAnsi="Helvetica"/>
          <w:sz w:val="28"/>
          <w:szCs w:val="28"/>
        </w:rPr>
        <w:t xml:space="preserve">creates the term self-homicide, which bears </w:t>
      </w:r>
      <w:r w:rsidR="00A367E0">
        <w:rPr>
          <w:rFonts w:ascii="Helvetica" w:hAnsi="Helvetica"/>
          <w:sz w:val="28"/>
          <w:szCs w:val="28"/>
        </w:rPr>
        <w:t xml:space="preserve">more </w:t>
      </w:r>
      <w:r w:rsidR="00A857F0">
        <w:rPr>
          <w:rFonts w:ascii="Helvetica" w:hAnsi="Helvetica"/>
          <w:sz w:val="28"/>
          <w:szCs w:val="28"/>
        </w:rPr>
        <w:t>neutral</w:t>
      </w:r>
      <w:r w:rsidR="00A367E0">
        <w:rPr>
          <w:rFonts w:ascii="Helvetica" w:hAnsi="Helvetica"/>
          <w:sz w:val="28"/>
          <w:szCs w:val="28"/>
        </w:rPr>
        <w:t xml:space="preserve"> connotations. If this term was used in the </w:t>
      </w:r>
      <w:r w:rsidR="00DE7E5C">
        <w:rPr>
          <w:rFonts w:ascii="Helvetica" w:hAnsi="Helvetica"/>
          <w:sz w:val="28"/>
          <w:szCs w:val="28"/>
        </w:rPr>
        <w:t>R</w:t>
      </w:r>
      <w:r w:rsidR="00A367E0">
        <w:rPr>
          <w:rFonts w:ascii="Helvetica" w:hAnsi="Helvetica"/>
          <w:sz w:val="28"/>
          <w:szCs w:val="28"/>
        </w:rPr>
        <w:t xml:space="preserve">enaissance as a </w:t>
      </w:r>
      <w:r w:rsidR="003F19F0">
        <w:rPr>
          <w:rFonts w:ascii="Helvetica" w:hAnsi="Helvetica"/>
          <w:sz w:val="28"/>
          <w:szCs w:val="28"/>
        </w:rPr>
        <w:t xml:space="preserve">balance to self-murder, at least the </w:t>
      </w:r>
      <w:r w:rsidR="00F42DD4">
        <w:rPr>
          <w:rFonts w:ascii="Helvetica" w:hAnsi="Helvetica"/>
          <w:sz w:val="28"/>
          <w:szCs w:val="28"/>
        </w:rPr>
        <w:t>suicide</w:t>
      </w:r>
      <w:r w:rsidR="003F19F0">
        <w:rPr>
          <w:rFonts w:ascii="Helvetica" w:hAnsi="Helvetica"/>
          <w:sz w:val="28"/>
          <w:szCs w:val="28"/>
        </w:rPr>
        <w:t xml:space="preserve"> cases would be deemed more fairly when </w:t>
      </w:r>
      <w:r w:rsidR="002D6760">
        <w:rPr>
          <w:rFonts w:ascii="Helvetica" w:hAnsi="Helvetica"/>
          <w:sz w:val="28"/>
          <w:szCs w:val="28"/>
        </w:rPr>
        <w:t>considering</w:t>
      </w:r>
      <w:r w:rsidR="003F19F0">
        <w:rPr>
          <w:rFonts w:ascii="Helvetica" w:hAnsi="Helvetica"/>
          <w:sz w:val="28"/>
          <w:szCs w:val="28"/>
        </w:rPr>
        <w:t xml:space="preserve"> the </w:t>
      </w:r>
      <w:r w:rsidR="00F42DD4">
        <w:rPr>
          <w:rFonts w:ascii="Helvetica" w:hAnsi="Helvetica"/>
          <w:sz w:val="28"/>
          <w:szCs w:val="28"/>
        </w:rPr>
        <w:t>reasons for the death</w:t>
      </w:r>
      <w:r w:rsidR="00250FE1">
        <w:rPr>
          <w:rFonts w:ascii="Helvetica" w:hAnsi="Helvetica"/>
          <w:sz w:val="28"/>
          <w:szCs w:val="28"/>
        </w:rPr>
        <w:t>. Self-</w:t>
      </w:r>
      <w:r w:rsidR="002D6760">
        <w:rPr>
          <w:rFonts w:ascii="Helvetica" w:hAnsi="Helvetica"/>
          <w:sz w:val="28"/>
          <w:szCs w:val="28"/>
        </w:rPr>
        <w:t>homicide</w:t>
      </w:r>
      <w:r w:rsidR="007D3870">
        <w:rPr>
          <w:rFonts w:ascii="Helvetica" w:hAnsi="Helvetica"/>
          <w:sz w:val="28"/>
          <w:szCs w:val="28"/>
        </w:rPr>
        <w:t xml:space="preserve"> could be used as an outcome for cases like Lucrece</w:t>
      </w:r>
      <w:r w:rsidR="00E02C97">
        <w:rPr>
          <w:rFonts w:ascii="Helvetica" w:hAnsi="Helvetica"/>
          <w:sz w:val="28"/>
          <w:szCs w:val="28"/>
        </w:rPr>
        <w:t>’</w:t>
      </w:r>
      <w:r w:rsidR="007D3870">
        <w:rPr>
          <w:rFonts w:ascii="Helvetica" w:hAnsi="Helvetica"/>
          <w:sz w:val="28"/>
          <w:szCs w:val="28"/>
        </w:rPr>
        <w:t xml:space="preserve"> where the </w:t>
      </w:r>
      <w:r w:rsidR="00780944">
        <w:rPr>
          <w:rFonts w:ascii="Helvetica" w:hAnsi="Helvetica"/>
          <w:sz w:val="28"/>
          <w:szCs w:val="28"/>
        </w:rPr>
        <w:t>suicide</w:t>
      </w:r>
      <w:r w:rsidR="007D3870">
        <w:rPr>
          <w:rFonts w:ascii="Helvetica" w:hAnsi="Helvetica"/>
          <w:sz w:val="28"/>
          <w:szCs w:val="28"/>
        </w:rPr>
        <w:t xml:space="preserve"> was not her fault and she killed herself for </w:t>
      </w:r>
      <w:r w:rsidR="00780944">
        <w:rPr>
          <w:rFonts w:ascii="Helvetica" w:hAnsi="Helvetica"/>
          <w:sz w:val="28"/>
          <w:szCs w:val="28"/>
        </w:rPr>
        <w:t xml:space="preserve">her family’s honour. She may be viewed as she was in ancient </w:t>
      </w:r>
      <w:r w:rsidR="00220287">
        <w:rPr>
          <w:rFonts w:ascii="Helvetica" w:hAnsi="Helvetica"/>
          <w:sz w:val="28"/>
          <w:szCs w:val="28"/>
        </w:rPr>
        <w:t>R</w:t>
      </w:r>
      <w:r w:rsidR="00780944">
        <w:rPr>
          <w:rFonts w:ascii="Helvetica" w:hAnsi="Helvetica"/>
          <w:sz w:val="28"/>
          <w:szCs w:val="28"/>
        </w:rPr>
        <w:t xml:space="preserve">oman </w:t>
      </w:r>
      <w:r w:rsidR="007857E1">
        <w:rPr>
          <w:rFonts w:ascii="Helvetica" w:hAnsi="Helvetica"/>
          <w:sz w:val="28"/>
          <w:szCs w:val="28"/>
        </w:rPr>
        <w:t xml:space="preserve">society, a paragon of virtue </w:t>
      </w:r>
      <w:r w:rsidR="00E02C97">
        <w:rPr>
          <w:rFonts w:ascii="Helvetica" w:hAnsi="Helvetica"/>
          <w:sz w:val="28"/>
          <w:szCs w:val="28"/>
        </w:rPr>
        <w:t>instead of a s</w:t>
      </w:r>
      <w:r w:rsidR="00220287">
        <w:rPr>
          <w:rFonts w:ascii="Helvetica" w:hAnsi="Helvetica"/>
          <w:sz w:val="28"/>
          <w:szCs w:val="28"/>
        </w:rPr>
        <w:t>e</w:t>
      </w:r>
      <w:r w:rsidR="00E02C97">
        <w:rPr>
          <w:rFonts w:ascii="Helvetica" w:hAnsi="Helvetica"/>
          <w:sz w:val="28"/>
          <w:szCs w:val="28"/>
        </w:rPr>
        <w:t xml:space="preserve">lf-murdering </w:t>
      </w:r>
      <w:r w:rsidR="00953527">
        <w:rPr>
          <w:rFonts w:ascii="Helvetica" w:hAnsi="Helvetica"/>
          <w:sz w:val="28"/>
          <w:szCs w:val="28"/>
        </w:rPr>
        <w:t>sinner and condemned</w:t>
      </w:r>
      <w:r w:rsidR="00E02C97">
        <w:rPr>
          <w:rFonts w:ascii="Helvetica" w:hAnsi="Helvetica"/>
          <w:sz w:val="28"/>
          <w:szCs w:val="28"/>
        </w:rPr>
        <w:t xml:space="preserve"> by the </w:t>
      </w:r>
      <w:r w:rsidR="00DE7E5C">
        <w:rPr>
          <w:rFonts w:ascii="Helvetica" w:hAnsi="Helvetica"/>
          <w:sz w:val="28"/>
          <w:szCs w:val="28"/>
        </w:rPr>
        <w:t>C</w:t>
      </w:r>
      <w:r w:rsidR="00E02C97">
        <w:rPr>
          <w:rFonts w:ascii="Helvetica" w:hAnsi="Helvetica"/>
          <w:sz w:val="28"/>
          <w:szCs w:val="28"/>
        </w:rPr>
        <w:t xml:space="preserve">hurch of England. </w:t>
      </w:r>
      <w:r w:rsidR="00933585">
        <w:rPr>
          <w:rFonts w:ascii="Helvetica" w:hAnsi="Helvetica"/>
          <w:sz w:val="28"/>
          <w:szCs w:val="28"/>
        </w:rPr>
        <w:t xml:space="preserve">Donne himself had </w:t>
      </w:r>
      <w:r w:rsidR="00695D9E">
        <w:rPr>
          <w:rFonts w:ascii="Helvetica" w:hAnsi="Helvetica"/>
          <w:sz w:val="28"/>
          <w:szCs w:val="28"/>
        </w:rPr>
        <w:t>contemplated self-homicide because of his melancholy</w:t>
      </w:r>
      <w:r w:rsidR="0084521B">
        <w:rPr>
          <w:rFonts w:ascii="Helvetica" w:hAnsi="Helvetica"/>
          <w:sz w:val="28"/>
          <w:szCs w:val="28"/>
        </w:rPr>
        <w:t>. Melancholy was a</w:t>
      </w:r>
      <w:r w:rsidR="00E57F66">
        <w:rPr>
          <w:rFonts w:ascii="Helvetica" w:hAnsi="Helvetica"/>
          <w:sz w:val="28"/>
          <w:szCs w:val="28"/>
        </w:rPr>
        <w:t>n</w:t>
      </w:r>
      <w:r w:rsidR="0084521B">
        <w:rPr>
          <w:rFonts w:ascii="Helvetica" w:hAnsi="Helvetica"/>
          <w:sz w:val="28"/>
          <w:szCs w:val="28"/>
        </w:rPr>
        <w:t xml:space="preserve"> aspect of suicide in the </w:t>
      </w:r>
      <w:r w:rsidR="00DE7E5C">
        <w:rPr>
          <w:rFonts w:ascii="Helvetica" w:hAnsi="Helvetica"/>
          <w:sz w:val="28"/>
          <w:szCs w:val="28"/>
        </w:rPr>
        <w:t>R</w:t>
      </w:r>
      <w:r w:rsidR="0084521B">
        <w:rPr>
          <w:rFonts w:ascii="Helvetica" w:hAnsi="Helvetica"/>
          <w:sz w:val="28"/>
          <w:szCs w:val="28"/>
        </w:rPr>
        <w:t>enaissance.</w:t>
      </w:r>
      <w:r w:rsidR="00C13C29">
        <w:rPr>
          <w:rFonts w:ascii="Helvetica" w:hAnsi="Helvetica"/>
          <w:sz w:val="28"/>
          <w:szCs w:val="28"/>
        </w:rPr>
        <w:t xml:space="preserve"> </w:t>
      </w:r>
      <w:r w:rsidR="00641CB8">
        <w:rPr>
          <w:rFonts w:ascii="Helvetica" w:hAnsi="Helvetica"/>
          <w:sz w:val="28"/>
          <w:szCs w:val="28"/>
        </w:rPr>
        <w:t xml:space="preserve">Through the </w:t>
      </w:r>
      <w:r w:rsidR="00641CB8">
        <w:rPr>
          <w:rFonts w:ascii="Helvetica" w:hAnsi="Helvetica"/>
          <w:sz w:val="28"/>
          <w:szCs w:val="28"/>
        </w:rPr>
        <w:lastRenderedPageBreak/>
        <w:t xml:space="preserve">texts I have explored, Hamlet and </w:t>
      </w:r>
      <w:proofErr w:type="spellStart"/>
      <w:r w:rsidR="00641CB8">
        <w:rPr>
          <w:rFonts w:ascii="Helvetica" w:hAnsi="Helvetica"/>
          <w:sz w:val="28"/>
          <w:szCs w:val="28"/>
        </w:rPr>
        <w:t>Flaminio</w:t>
      </w:r>
      <w:proofErr w:type="spellEnd"/>
      <w:r w:rsidR="00641CB8">
        <w:rPr>
          <w:rFonts w:ascii="Helvetica" w:hAnsi="Helvetica"/>
          <w:sz w:val="28"/>
          <w:szCs w:val="28"/>
        </w:rPr>
        <w:t xml:space="preserve"> both have shown signs of mental </w:t>
      </w:r>
      <w:r w:rsidR="00D37A9E">
        <w:rPr>
          <w:rFonts w:ascii="Helvetica" w:hAnsi="Helvetica"/>
          <w:sz w:val="28"/>
          <w:szCs w:val="28"/>
        </w:rPr>
        <w:t xml:space="preserve">degradation over the course of the plays. </w:t>
      </w:r>
      <w:r w:rsidR="00972EA4">
        <w:rPr>
          <w:rFonts w:ascii="Helvetica" w:hAnsi="Helvetica"/>
          <w:sz w:val="28"/>
          <w:szCs w:val="28"/>
        </w:rPr>
        <w:t>Melancholy can be related to depression in modern times</w:t>
      </w:r>
      <w:r w:rsidR="00E134C9">
        <w:rPr>
          <w:rFonts w:ascii="Helvetica" w:hAnsi="Helvetica"/>
          <w:sz w:val="28"/>
          <w:szCs w:val="28"/>
        </w:rPr>
        <w:t xml:space="preserve">, and that can lead to suicide </w:t>
      </w:r>
      <w:r w:rsidR="00243765">
        <w:rPr>
          <w:rFonts w:ascii="Helvetica" w:hAnsi="Helvetica"/>
          <w:sz w:val="28"/>
          <w:szCs w:val="28"/>
        </w:rPr>
        <w:t>as it</w:t>
      </w:r>
      <w:r w:rsidR="00DE7E5C">
        <w:rPr>
          <w:rFonts w:ascii="Helvetica" w:hAnsi="Helvetica"/>
          <w:sz w:val="28"/>
          <w:szCs w:val="28"/>
        </w:rPr>
        <w:t xml:space="preserve"> is </w:t>
      </w:r>
      <w:r w:rsidR="00243765">
        <w:rPr>
          <w:rFonts w:ascii="Helvetica" w:hAnsi="Helvetica"/>
          <w:sz w:val="28"/>
          <w:szCs w:val="28"/>
        </w:rPr>
        <w:t>shown melancholy can.</w:t>
      </w:r>
    </w:p>
    <w:p w14:paraId="7E9D0229" w14:textId="01BA33D4" w:rsidR="00C13C29" w:rsidRDefault="00E26726" w:rsidP="00A857F0">
      <w:pPr>
        <w:spacing w:line="360" w:lineRule="auto"/>
        <w:ind w:firstLine="720"/>
        <w:jc w:val="both"/>
        <w:rPr>
          <w:rFonts w:ascii="Helvetica" w:hAnsi="Helvetica"/>
          <w:sz w:val="28"/>
          <w:szCs w:val="28"/>
        </w:rPr>
      </w:pPr>
      <w:r>
        <w:rPr>
          <w:rFonts w:ascii="Helvetica" w:hAnsi="Helvetica"/>
          <w:sz w:val="28"/>
          <w:szCs w:val="28"/>
        </w:rPr>
        <w:t xml:space="preserve">If early modern society </w:t>
      </w:r>
      <w:r w:rsidR="00B671F5">
        <w:rPr>
          <w:rFonts w:ascii="Helvetica" w:hAnsi="Helvetica"/>
          <w:sz w:val="28"/>
          <w:szCs w:val="28"/>
        </w:rPr>
        <w:t xml:space="preserve">used self-murder and self-homicide as ways of </w:t>
      </w:r>
      <w:r w:rsidR="003D12D6">
        <w:rPr>
          <w:rFonts w:ascii="Helvetica" w:hAnsi="Helvetica"/>
          <w:sz w:val="28"/>
          <w:szCs w:val="28"/>
        </w:rPr>
        <w:t>judging</w:t>
      </w:r>
      <w:r w:rsidR="00B671F5">
        <w:rPr>
          <w:rFonts w:ascii="Helvetica" w:hAnsi="Helvetica"/>
          <w:sz w:val="28"/>
          <w:szCs w:val="28"/>
        </w:rPr>
        <w:t xml:space="preserve"> suicides</w:t>
      </w:r>
      <w:r w:rsidR="003561AC">
        <w:rPr>
          <w:rFonts w:ascii="Helvetica" w:hAnsi="Helvetica"/>
          <w:sz w:val="28"/>
          <w:szCs w:val="28"/>
        </w:rPr>
        <w:t xml:space="preserve">, it would show understanding </w:t>
      </w:r>
      <w:r w:rsidR="00386F0B">
        <w:rPr>
          <w:rFonts w:ascii="Helvetica" w:hAnsi="Helvetica"/>
          <w:sz w:val="28"/>
          <w:szCs w:val="28"/>
        </w:rPr>
        <w:t>and a fair judgment of the case</w:t>
      </w:r>
      <w:r w:rsidR="006A588E">
        <w:rPr>
          <w:rFonts w:ascii="Helvetica" w:hAnsi="Helvetica"/>
          <w:sz w:val="28"/>
          <w:szCs w:val="28"/>
        </w:rPr>
        <w:t>. If se</w:t>
      </w:r>
      <w:r w:rsidR="000E2C88">
        <w:rPr>
          <w:rFonts w:ascii="Helvetica" w:hAnsi="Helvetica"/>
          <w:sz w:val="28"/>
          <w:szCs w:val="28"/>
        </w:rPr>
        <w:t>l</w:t>
      </w:r>
      <w:r w:rsidR="006A588E">
        <w:rPr>
          <w:rFonts w:ascii="Helvetica" w:hAnsi="Helvetica"/>
          <w:sz w:val="28"/>
          <w:szCs w:val="28"/>
        </w:rPr>
        <w:t>f</w:t>
      </w:r>
      <w:r w:rsidR="000E2C88">
        <w:rPr>
          <w:rFonts w:ascii="Helvetica" w:hAnsi="Helvetica"/>
          <w:sz w:val="28"/>
          <w:szCs w:val="28"/>
        </w:rPr>
        <w:t>-</w:t>
      </w:r>
      <w:r w:rsidR="006A588E">
        <w:rPr>
          <w:rFonts w:ascii="Helvetica" w:hAnsi="Helvetica"/>
          <w:sz w:val="28"/>
          <w:szCs w:val="28"/>
        </w:rPr>
        <w:t xml:space="preserve">homicide was the outcome, then maybe the </w:t>
      </w:r>
      <w:r w:rsidR="000E2C88">
        <w:rPr>
          <w:rFonts w:ascii="Helvetica" w:hAnsi="Helvetica"/>
          <w:sz w:val="28"/>
          <w:szCs w:val="28"/>
        </w:rPr>
        <w:t>person’s</w:t>
      </w:r>
      <w:r w:rsidR="006A588E">
        <w:rPr>
          <w:rFonts w:ascii="Helvetica" w:hAnsi="Helvetica"/>
          <w:sz w:val="28"/>
          <w:szCs w:val="28"/>
        </w:rPr>
        <w:t xml:space="preserve"> body</w:t>
      </w:r>
      <w:r w:rsidR="00863ACD">
        <w:rPr>
          <w:rFonts w:ascii="Helvetica" w:hAnsi="Helvetica"/>
          <w:sz w:val="28"/>
          <w:szCs w:val="28"/>
        </w:rPr>
        <w:t xml:space="preserve"> might receive proper burial rights</w:t>
      </w:r>
      <w:r w:rsidR="000E2C88">
        <w:rPr>
          <w:rFonts w:ascii="Helvetica" w:hAnsi="Helvetica"/>
          <w:sz w:val="28"/>
          <w:szCs w:val="28"/>
        </w:rPr>
        <w:t xml:space="preserve">. Melancholy is linked to </w:t>
      </w:r>
      <w:r w:rsidR="00C63EBF">
        <w:rPr>
          <w:rFonts w:ascii="Helvetica" w:hAnsi="Helvetica"/>
          <w:sz w:val="28"/>
          <w:szCs w:val="28"/>
        </w:rPr>
        <w:t>suicide;</w:t>
      </w:r>
      <w:r w:rsidR="000E2C88">
        <w:rPr>
          <w:rFonts w:ascii="Helvetica" w:hAnsi="Helvetica"/>
          <w:sz w:val="28"/>
          <w:szCs w:val="28"/>
        </w:rPr>
        <w:t xml:space="preserve"> </w:t>
      </w:r>
      <w:r w:rsidR="00C63EBF">
        <w:rPr>
          <w:rFonts w:ascii="Helvetica" w:hAnsi="Helvetica"/>
          <w:sz w:val="28"/>
          <w:szCs w:val="28"/>
        </w:rPr>
        <w:t>thus,</w:t>
      </w:r>
      <w:r w:rsidR="000E2C88">
        <w:rPr>
          <w:rFonts w:ascii="Helvetica" w:hAnsi="Helvetica"/>
          <w:sz w:val="28"/>
          <w:szCs w:val="28"/>
        </w:rPr>
        <w:t xml:space="preserve"> it could be a reason to judge a </w:t>
      </w:r>
      <w:r w:rsidR="006E392D">
        <w:rPr>
          <w:rFonts w:ascii="Helvetica" w:hAnsi="Helvetica"/>
          <w:sz w:val="28"/>
          <w:szCs w:val="28"/>
        </w:rPr>
        <w:t xml:space="preserve">person’s </w:t>
      </w:r>
      <w:r w:rsidR="00937DA8">
        <w:rPr>
          <w:rFonts w:ascii="Helvetica" w:hAnsi="Helvetica"/>
          <w:sz w:val="28"/>
          <w:szCs w:val="28"/>
        </w:rPr>
        <w:t xml:space="preserve">death as </w:t>
      </w:r>
      <w:r w:rsidR="000E2C88">
        <w:rPr>
          <w:rFonts w:ascii="Helvetica" w:hAnsi="Helvetica"/>
          <w:sz w:val="28"/>
          <w:szCs w:val="28"/>
        </w:rPr>
        <w:t>self-homicide</w:t>
      </w:r>
      <w:r w:rsidR="00937DA8">
        <w:rPr>
          <w:rFonts w:ascii="Helvetica" w:hAnsi="Helvetica"/>
          <w:sz w:val="28"/>
          <w:szCs w:val="28"/>
        </w:rPr>
        <w:t>.</w:t>
      </w:r>
      <w:r w:rsidR="000E2C88">
        <w:rPr>
          <w:rFonts w:ascii="Helvetica" w:hAnsi="Helvetica"/>
          <w:sz w:val="28"/>
          <w:szCs w:val="28"/>
        </w:rPr>
        <w:t xml:space="preserve"> </w:t>
      </w:r>
      <w:r w:rsidR="002259CD">
        <w:rPr>
          <w:rFonts w:ascii="Helvetica" w:hAnsi="Helvetica"/>
          <w:sz w:val="28"/>
          <w:szCs w:val="28"/>
        </w:rPr>
        <w:t>For example, Ophelia and Cleopatra’s suicide bore no malicious intent</w:t>
      </w:r>
      <w:r w:rsidR="008E61B1">
        <w:rPr>
          <w:rFonts w:ascii="Helvetica" w:hAnsi="Helvetica"/>
          <w:sz w:val="28"/>
          <w:szCs w:val="28"/>
        </w:rPr>
        <w:t>, but only personal selfless reasons for themselves, therefore</w:t>
      </w:r>
      <w:r w:rsidR="00DE7E5C">
        <w:rPr>
          <w:rFonts w:ascii="Helvetica" w:hAnsi="Helvetica"/>
          <w:sz w:val="28"/>
          <w:szCs w:val="28"/>
        </w:rPr>
        <w:t>,</w:t>
      </w:r>
      <w:r w:rsidR="0008340D">
        <w:rPr>
          <w:rFonts w:ascii="Helvetica" w:hAnsi="Helvetica"/>
          <w:sz w:val="28"/>
          <w:szCs w:val="28"/>
        </w:rPr>
        <w:t xml:space="preserve"> their cases are eligible to be judged as self-homicides.</w:t>
      </w:r>
    </w:p>
    <w:p w14:paraId="6B43A294" w14:textId="51CF5665" w:rsidR="00861D1E" w:rsidRDefault="00C63EBF" w:rsidP="00A857F0">
      <w:pPr>
        <w:spacing w:line="360" w:lineRule="auto"/>
        <w:ind w:firstLine="720"/>
        <w:jc w:val="both"/>
        <w:rPr>
          <w:rFonts w:ascii="Helvetica" w:hAnsi="Helvetica" w:cs="Helvetica"/>
          <w:sz w:val="28"/>
          <w:szCs w:val="28"/>
        </w:rPr>
      </w:pPr>
      <w:r>
        <w:rPr>
          <w:rFonts w:ascii="Helvetica" w:hAnsi="Helvetica" w:cs="Helvetica"/>
          <w:sz w:val="28"/>
          <w:szCs w:val="28"/>
        </w:rPr>
        <w:t>Over time</w:t>
      </w:r>
      <w:r w:rsidR="0060749C">
        <w:rPr>
          <w:rFonts w:ascii="Helvetica" w:hAnsi="Helvetica" w:cs="Helvetica"/>
          <w:sz w:val="28"/>
          <w:szCs w:val="28"/>
        </w:rPr>
        <w:t xml:space="preserve">, </w:t>
      </w:r>
      <w:r w:rsidR="00EE163D">
        <w:rPr>
          <w:rFonts w:ascii="Helvetica" w:hAnsi="Helvetica" w:cs="Helvetica"/>
          <w:sz w:val="28"/>
          <w:szCs w:val="28"/>
        </w:rPr>
        <w:t xml:space="preserve">attitudes </w:t>
      </w:r>
      <w:r w:rsidR="00861D1E">
        <w:rPr>
          <w:rFonts w:ascii="Helvetica" w:hAnsi="Helvetica" w:cs="Helvetica"/>
          <w:sz w:val="28"/>
          <w:szCs w:val="28"/>
        </w:rPr>
        <w:t xml:space="preserve">shifted, and society started to become more secular. The term self-murder </w:t>
      </w:r>
      <w:r w:rsidR="009C33A2">
        <w:rPr>
          <w:rFonts w:ascii="Helvetica" w:hAnsi="Helvetica" w:cs="Helvetica"/>
          <w:sz w:val="28"/>
          <w:szCs w:val="28"/>
        </w:rPr>
        <w:t>disappeared, and suicide was its replacement.</w:t>
      </w:r>
      <w:r w:rsidR="00861D1E">
        <w:rPr>
          <w:rFonts w:ascii="Helvetica" w:hAnsi="Helvetica" w:cs="Helvetica"/>
          <w:sz w:val="28"/>
          <w:szCs w:val="28"/>
        </w:rPr>
        <w:t xml:space="preserve"> </w:t>
      </w:r>
      <w:r w:rsidR="00EA7CFC">
        <w:rPr>
          <w:rFonts w:ascii="Helvetica" w:hAnsi="Helvetica" w:cs="Helvetica"/>
          <w:sz w:val="28"/>
          <w:szCs w:val="28"/>
        </w:rPr>
        <w:t xml:space="preserve">Society was becoming more aware of the rationale behind </w:t>
      </w:r>
      <w:r w:rsidR="00DE7E5C">
        <w:rPr>
          <w:rFonts w:ascii="Helvetica" w:hAnsi="Helvetica" w:cs="Helvetica"/>
          <w:sz w:val="28"/>
          <w:szCs w:val="28"/>
        </w:rPr>
        <w:t>suicide, and</w:t>
      </w:r>
      <w:r w:rsidR="00EA7CFC">
        <w:rPr>
          <w:rFonts w:ascii="Helvetica" w:hAnsi="Helvetica" w:cs="Helvetica"/>
          <w:sz w:val="28"/>
          <w:szCs w:val="28"/>
        </w:rPr>
        <w:t xml:space="preserve"> in time</w:t>
      </w:r>
      <w:r w:rsidR="00DE7E5C">
        <w:rPr>
          <w:rFonts w:ascii="Helvetica" w:hAnsi="Helvetica" w:cs="Helvetica"/>
          <w:sz w:val="28"/>
          <w:szCs w:val="28"/>
        </w:rPr>
        <w:t>,</w:t>
      </w:r>
      <w:r w:rsidR="00EA7CFC">
        <w:rPr>
          <w:rFonts w:ascii="Helvetica" w:hAnsi="Helvetica" w:cs="Helvetica"/>
          <w:sz w:val="28"/>
          <w:szCs w:val="28"/>
        </w:rPr>
        <w:t xml:space="preserve"> </w:t>
      </w:r>
      <w:r w:rsidR="00DE7E5C">
        <w:rPr>
          <w:rFonts w:ascii="Helvetica" w:hAnsi="Helvetica" w:cs="Helvetica"/>
          <w:sz w:val="28"/>
          <w:szCs w:val="28"/>
        </w:rPr>
        <w:t xml:space="preserve">was </w:t>
      </w:r>
      <w:r w:rsidR="00EA7CFC">
        <w:rPr>
          <w:rFonts w:ascii="Helvetica" w:hAnsi="Helvetica" w:cs="Helvetica"/>
          <w:sz w:val="28"/>
          <w:szCs w:val="28"/>
        </w:rPr>
        <w:t xml:space="preserve">becoming more sympathetic to the act as </w:t>
      </w:r>
      <w:r w:rsidR="00DE7E5C">
        <w:rPr>
          <w:rFonts w:ascii="Helvetica" w:hAnsi="Helvetica" w:cs="Helvetica"/>
          <w:sz w:val="28"/>
          <w:szCs w:val="28"/>
        </w:rPr>
        <w:t xml:space="preserve">most in </w:t>
      </w:r>
      <w:r w:rsidR="00EA7CFC">
        <w:rPr>
          <w:rFonts w:ascii="Helvetica" w:hAnsi="Helvetica" w:cs="Helvetica"/>
          <w:sz w:val="28"/>
          <w:szCs w:val="28"/>
        </w:rPr>
        <w:t xml:space="preserve">modern society hold that view today. </w:t>
      </w:r>
    </w:p>
    <w:p w14:paraId="53A87E6F" w14:textId="39D64157" w:rsidR="00A8696D" w:rsidRDefault="008E4D31" w:rsidP="00A857F0">
      <w:pPr>
        <w:spacing w:line="360" w:lineRule="auto"/>
        <w:ind w:firstLine="720"/>
        <w:jc w:val="both"/>
        <w:rPr>
          <w:rFonts w:ascii="Helvetica" w:hAnsi="Helvetica" w:cs="Helvetica"/>
          <w:sz w:val="28"/>
          <w:szCs w:val="28"/>
        </w:rPr>
      </w:pPr>
      <w:r>
        <w:rPr>
          <w:rFonts w:ascii="Helvetica" w:hAnsi="Helvetica" w:cs="Helvetica"/>
          <w:sz w:val="28"/>
          <w:szCs w:val="28"/>
        </w:rPr>
        <w:t xml:space="preserve">I think that individual identity can be seen as a catalyst to modern views, in </w:t>
      </w:r>
      <w:r w:rsidR="00D84B1E">
        <w:rPr>
          <w:rFonts w:ascii="Helvetica" w:hAnsi="Helvetica" w:cs="Helvetica"/>
          <w:sz w:val="28"/>
          <w:szCs w:val="28"/>
        </w:rPr>
        <w:t xml:space="preserve">which suicides are judged </w:t>
      </w:r>
      <w:r w:rsidR="00DE7E5C">
        <w:rPr>
          <w:rFonts w:ascii="Helvetica" w:hAnsi="Helvetica" w:cs="Helvetica"/>
          <w:sz w:val="28"/>
          <w:szCs w:val="28"/>
        </w:rPr>
        <w:t>with</w:t>
      </w:r>
      <w:r w:rsidR="00D84B1E">
        <w:rPr>
          <w:rFonts w:ascii="Helvetica" w:hAnsi="Helvetica" w:cs="Helvetica"/>
          <w:sz w:val="28"/>
          <w:szCs w:val="28"/>
        </w:rPr>
        <w:t xml:space="preserve"> compassionate</w:t>
      </w:r>
      <w:r w:rsidR="00394130">
        <w:rPr>
          <w:rFonts w:ascii="Helvetica" w:hAnsi="Helvetica" w:cs="Helvetica"/>
          <w:sz w:val="28"/>
          <w:szCs w:val="28"/>
        </w:rPr>
        <w:t xml:space="preserve"> and are not a crime. However, identity today is still a complex subject with </w:t>
      </w:r>
      <w:r w:rsidR="00633039">
        <w:rPr>
          <w:rFonts w:ascii="Helvetica" w:hAnsi="Helvetica" w:cs="Helvetica"/>
          <w:sz w:val="28"/>
          <w:szCs w:val="28"/>
        </w:rPr>
        <w:t xml:space="preserve">people choosing to identify </w:t>
      </w:r>
      <w:r w:rsidR="00E5154A">
        <w:rPr>
          <w:rFonts w:ascii="Helvetica" w:hAnsi="Helvetica" w:cs="Helvetica"/>
          <w:sz w:val="28"/>
          <w:szCs w:val="28"/>
        </w:rPr>
        <w:t>differently</w:t>
      </w:r>
      <w:r w:rsidR="00C23369">
        <w:rPr>
          <w:rFonts w:ascii="Helvetica" w:hAnsi="Helvetica" w:cs="Helvetica"/>
          <w:sz w:val="28"/>
          <w:szCs w:val="28"/>
        </w:rPr>
        <w:t xml:space="preserve">, </w:t>
      </w:r>
      <w:r w:rsidR="0051148D">
        <w:rPr>
          <w:rFonts w:ascii="Helvetica" w:hAnsi="Helvetica" w:cs="Helvetica"/>
          <w:sz w:val="28"/>
          <w:szCs w:val="28"/>
        </w:rPr>
        <w:t>causing some of modern society to reject th</w:t>
      </w:r>
      <w:r w:rsidR="009D1F0D">
        <w:rPr>
          <w:rFonts w:ascii="Helvetica" w:hAnsi="Helvetica" w:cs="Helvetica"/>
          <w:sz w:val="28"/>
          <w:szCs w:val="28"/>
        </w:rPr>
        <w:t>is</w:t>
      </w:r>
      <w:r w:rsidR="0051148D">
        <w:rPr>
          <w:rFonts w:ascii="Helvetica" w:hAnsi="Helvetica" w:cs="Helvetica"/>
          <w:sz w:val="28"/>
          <w:szCs w:val="28"/>
        </w:rPr>
        <w:t xml:space="preserve"> emerging ideology</w:t>
      </w:r>
      <w:r w:rsidR="003E0BE0">
        <w:rPr>
          <w:rFonts w:ascii="Helvetica" w:hAnsi="Helvetica" w:cs="Helvetica"/>
          <w:sz w:val="28"/>
          <w:szCs w:val="28"/>
        </w:rPr>
        <w:t xml:space="preserve">, therefore causing </w:t>
      </w:r>
      <w:r w:rsidR="00257352">
        <w:rPr>
          <w:rFonts w:ascii="Helvetica" w:hAnsi="Helvetica" w:cs="Helvetica"/>
          <w:sz w:val="28"/>
          <w:szCs w:val="28"/>
        </w:rPr>
        <w:t>a rise in suicide rates</w:t>
      </w:r>
      <w:r w:rsidR="00A8696D">
        <w:rPr>
          <w:rFonts w:ascii="Helvetica" w:hAnsi="Helvetica" w:cs="Helvetica"/>
          <w:sz w:val="28"/>
          <w:szCs w:val="28"/>
        </w:rPr>
        <w:t xml:space="preserve">. </w:t>
      </w:r>
    </w:p>
    <w:p w14:paraId="0CDD1E7D" w14:textId="77777777" w:rsidR="00C64069" w:rsidRDefault="00A8696D" w:rsidP="00C64069">
      <w:pPr>
        <w:spacing w:line="360" w:lineRule="auto"/>
        <w:ind w:firstLine="720"/>
        <w:jc w:val="both"/>
        <w:rPr>
          <w:rFonts w:ascii="Helvetica" w:hAnsi="Helvetica" w:cs="Helvetica"/>
          <w:sz w:val="28"/>
          <w:szCs w:val="28"/>
        </w:rPr>
      </w:pPr>
      <w:r>
        <w:rPr>
          <w:rFonts w:ascii="Helvetica" w:hAnsi="Helvetica" w:cs="Helvetica"/>
          <w:sz w:val="28"/>
          <w:szCs w:val="28"/>
        </w:rPr>
        <w:t>Although the term suicide has evolved over time</w:t>
      </w:r>
      <w:r w:rsidR="00DE7E5C">
        <w:rPr>
          <w:rFonts w:ascii="Helvetica" w:hAnsi="Helvetica" w:cs="Helvetica"/>
          <w:sz w:val="28"/>
          <w:szCs w:val="28"/>
        </w:rPr>
        <w:t>,</w:t>
      </w:r>
      <w:r w:rsidR="00EA2EC2">
        <w:rPr>
          <w:rFonts w:ascii="Helvetica" w:hAnsi="Helvetica" w:cs="Helvetica"/>
          <w:sz w:val="28"/>
          <w:szCs w:val="28"/>
        </w:rPr>
        <w:t xml:space="preserve"> and society has become more aware of the factors that can lead</w:t>
      </w:r>
      <w:r w:rsidR="003E0BE0">
        <w:rPr>
          <w:rFonts w:ascii="Helvetica" w:hAnsi="Helvetica" w:cs="Helvetica"/>
          <w:sz w:val="28"/>
          <w:szCs w:val="28"/>
        </w:rPr>
        <w:t xml:space="preserve"> </w:t>
      </w:r>
      <w:r w:rsidR="00EA2EC2">
        <w:rPr>
          <w:rFonts w:ascii="Helvetica" w:hAnsi="Helvetica" w:cs="Helvetica"/>
          <w:sz w:val="28"/>
          <w:szCs w:val="28"/>
        </w:rPr>
        <w:t xml:space="preserve">to someone committing suicide, </w:t>
      </w:r>
      <w:r w:rsidR="0007032D">
        <w:rPr>
          <w:rFonts w:ascii="Helvetica" w:hAnsi="Helvetica" w:cs="Helvetica"/>
          <w:sz w:val="28"/>
          <w:szCs w:val="28"/>
        </w:rPr>
        <w:t xml:space="preserve">it </w:t>
      </w:r>
      <w:r w:rsidR="00EA2EC2">
        <w:rPr>
          <w:rFonts w:ascii="Helvetica" w:hAnsi="Helvetica" w:cs="Helvetica"/>
          <w:sz w:val="28"/>
          <w:szCs w:val="28"/>
        </w:rPr>
        <w:t xml:space="preserve">is still </w:t>
      </w:r>
      <w:r w:rsidR="009C172E">
        <w:rPr>
          <w:rFonts w:ascii="Helvetica" w:hAnsi="Helvetica" w:cs="Helvetica"/>
          <w:sz w:val="28"/>
          <w:szCs w:val="28"/>
        </w:rPr>
        <w:t>prevalent</w:t>
      </w:r>
      <w:r w:rsidR="00EA2EC2">
        <w:rPr>
          <w:rFonts w:ascii="Helvetica" w:hAnsi="Helvetica" w:cs="Helvetica"/>
          <w:sz w:val="28"/>
          <w:szCs w:val="28"/>
        </w:rPr>
        <w:t xml:space="preserve"> </w:t>
      </w:r>
      <w:r w:rsidR="00182386">
        <w:rPr>
          <w:rFonts w:ascii="Helvetica" w:hAnsi="Helvetica" w:cs="Helvetica"/>
          <w:sz w:val="28"/>
          <w:szCs w:val="28"/>
        </w:rPr>
        <w:t>across the world,</w:t>
      </w:r>
      <w:r w:rsidR="009C172E">
        <w:rPr>
          <w:rFonts w:ascii="Helvetica" w:hAnsi="Helvetica" w:cs="Helvetica"/>
          <w:sz w:val="28"/>
          <w:szCs w:val="28"/>
        </w:rPr>
        <w:t xml:space="preserve"> just as much as it was in early m</w:t>
      </w:r>
      <w:r w:rsidR="00820DD9">
        <w:rPr>
          <w:rFonts w:ascii="Helvetica" w:hAnsi="Helvetica" w:cs="Helvetica"/>
          <w:sz w:val="28"/>
          <w:szCs w:val="28"/>
        </w:rPr>
        <w:t>odern England</w:t>
      </w:r>
      <w:r w:rsidR="009C172E">
        <w:rPr>
          <w:rFonts w:ascii="Helvetica" w:hAnsi="Helvetica" w:cs="Helvetica"/>
          <w:sz w:val="28"/>
          <w:szCs w:val="28"/>
        </w:rPr>
        <w:t>.</w:t>
      </w:r>
      <w:r w:rsidR="003C46C6">
        <w:rPr>
          <w:rFonts w:ascii="Helvetica" w:hAnsi="Helvetica" w:cs="Helvetica"/>
          <w:sz w:val="28"/>
          <w:szCs w:val="28"/>
        </w:rPr>
        <w:t xml:space="preserve"> The act of suicide itself has evolved</w:t>
      </w:r>
      <w:r w:rsidR="00156D3F">
        <w:rPr>
          <w:rFonts w:ascii="Helvetica" w:hAnsi="Helvetica" w:cs="Helvetica"/>
          <w:sz w:val="28"/>
          <w:szCs w:val="28"/>
        </w:rPr>
        <w:t xml:space="preserve"> through the ages</w:t>
      </w:r>
      <w:r w:rsidR="00245162">
        <w:rPr>
          <w:rFonts w:ascii="Helvetica" w:hAnsi="Helvetica" w:cs="Helvetica"/>
          <w:sz w:val="28"/>
          <w:szCs w:val="28"/>
        </w:rPr>
        <w:t xml:space="preserve">, </w:t>
      </w:r>
      <w:r w:rsidR="007C721F">
        <w:rPr>
          <w:rFonts w:ascii="Helvetica" w:hAnsi="Helvetica" w:cs="Helvetica"/>
          <w:sz w:val="28"/>
          <w:szCs w:val="28"/>
        </w:rPr>
        <w:t xml:space="preserve">but </w:t>
      </w:r>
      <w:r w:rsidR="00950218">
        <w:rPr>
          <w:rFonts w:ascii="Helvetica" w:hAnsi="Helvetica" w:cs="Helvetica"/>
          <w:sz w:val="28"/>
          <w:szCs w:val="28"/>
        </w:rPr>
        <w:t xml:space="preserve">the </w:t>
      </w:r>
      <w:r w:rsidR="005A4857">
        <w:rPr>
          <w:rFonts w:ascii="Helvetica" w:hAnsi="Helvetica" w:cs="Helvetica"/>
          <w:sz w:val="28"/>
          <w:szCs w:val="28"/>
        </w:rPr>
        <w:t>end result</w:t>
      </w:r>
      <w:r w:rsidR="00950218">
        <w:rPr>
          <w:rFonts w:ascii="Helvetica" w:hAnsi="Helvetica" w:cs="Helvetica"/>
          <w:sz w:val="28"/>
          <w:szCs w:val="28"/>
        </w:rPr>
        <w:t xml:space="preserve"> has not</w:t>
      </w:r>
      <w:r w:rsidR="00CE61E5">
        <w:rPr>
          <w:rFonts w:ascii="Helvetica" w:hAnsi="Helvetica" w:cs="Helvetica"/>
          <w:sz w:val="28"/>
          <w:szCs w:val="28"/>
        </w:rPr>
        <w:t>, a</w:t>
      </w:r>
      <w:r w:rsidR="005A4857">
        <w:rPr>
          <w:rFonts w:ascii="Helvetica" w:hAnsi="Helvetica" w:cs="Helvetica"/>
          <w:sz w:val="28"/>
          <w:szCs w:val="28"/>
        </w:rPr>
        <w:t>s</w:t>
      </w:r>
      <w:r w:rsidR="00CE61E5">
        <w:rPr>
          <w:rFonts w:ascii="Helvetica" w:hAnsi="Helvetica" w:cs="Helvetica"/>
          <w:sz w:val="28"/>
          <w:szCs w:val="28"/>
        </w:rPr>
        <w:t xml:space="preserve"> death is almost certain.</w:t>
      </w:r>
      <w:r w:rsidR="003C46C6">
        <w:rPr>
          <w:rFonts w:ascii="Helvetica" w:hAnsi="Helvetica" w:cs="Helvetica"/>
          <w:sz w:val="28"/>
          <w:szCs w:val="28"/>
        </w:rPr>
        <w:t xml:space="preserve"> </w:t>
      </w:r>
    </w:p>
    <w:p w14:paraId="7C2E2958" w14:textId="2BC7037A" w:rsidR="00FD7884" w:rsidRPr="00EB038E" w:rsidRDefault="008A1ED4" w:rsidP="00C64069">
      <w:pPr>
        <w:spacing w:line="360" w:lineRule="auto"/>
        <w:jc w:val="both"/>
        <w:rPr>
          <w:rFonts w:ascii="Helvetica" w:hAnsi="Helvetica" w:cs="Helvetica"/>
          <w:sz w:val="28"/>
          <w:szCs w:val="28"/>
        </w:rPr>
      </w:pPr>
      <w:bookmarkStart w:id="302" w:name="_GoBack"/>
      <w:bookmarkEnd w:id="302"/>
      <w:r w:rsidRPr="009740CB">
        <w:rPr>
          <w:rFonts w:ascii="Helvetica" w:hAnsi="Helvetica"/>
          <w:b/>
          <w:sz w:val="32"/>
          <w:szCs w:val="32"/>
        </w:rPr>
        <w:lastRenderedPageBreak/>
        <w:t>Bibliography</w:t>
      </w:r>
    </w:p>
    <w:p w14:paraId="32FFA104" w14:textId="77777777" w:rsidR="0047296E" w:rsidRDefault="0047296E" w:rsidP="00FD7884">
      <w:pPr>
        <w:spacing w:line="360" w:lineRule="auto"/>
        <w:jc w:val="both"/>
        <w:rPr>
          <w:rFonts w:ascii="Helvetica" w:hAnsi="Helvetica" w:cs="Helvetica"/>
          <w:sz w:val="28"/>
          <w:szCs w:val="28"/>
        </w:rPr>
      </w:pPr>
    </w:p>
    <w:p w14:paraId="516B813F" w14:textId="5B259BA2" w:rsidR="0047296E" w:rsidRP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Allen, Don Cameron. “Donne's Suicides.” Modern Language Notes, vol. 56, no. 2, 1941, pp. 129–133. JSTOR, </w:t>
      </w:r>
      <w:r w:rsidR="00E5781D">
        <w:rPr>
          <w:rFonts w:ascii="Helvetica" w:hAnsi="Helvetica" w:cs="Helvetica"/>
          <w:sz w:val="28"/>
          <w:szCs w:val="28"/>
        </w:rPr>
        <w:t>&lt;</w:t>
      </w:r>
      <w:hyperlink r:id="rId12" w:history="1">
        <w:r w:rsidR="00E5781D" w:rsidRPr="009D4290">
          <w:rPr>
            <w:rStyle w:val="Hyperlink"/>
            <w:rFonts w:ascii="Helvetica" w:hAnsi="Helvetica" w:cs="Helvetica"/>
            <w:sz w:val="28"/>
            <w:szCs w:val="28"/>
          </w:rPr>
          <w:t>www.jstor.org/stable/2911516</w:t>
        </w:r>
      </w:hyperlink>
      <w:r w:rsidR="00E5781D">
        <w:rPr>
          <w:rFonts w:ascii="Helvetica" w:hAnsi="Helvetica" w:cs="Helvetica"/>
          <w:sz w:val="28"/>
          <w:szCs w:val="28"/>
        </w:rPr>
        <w:t xml:space="preserve">&gt; </w:t>
      </w:r>
      <w:r w:rsidR="009F655C" w:rsidRPr="009F655C">
        <w:rPr>
          <w:rFonts w:ascii="Helvetica" w:hAnsi="Helvetica" w:cs="Helvetica"/>
          <w:color w:val="333333"/>
          <w:sz w:val="28"/>
          <w:szCs w:val="28"/>
          <w:shd w:val="clear" w:color="auto" w:fill="FFFFFF"/>
        </w:rPr>
        <w:t>[Accessed 18</w:t>
      </w:r>
      <w:r w:rsidR="009F655C" w:rsidRPr="004F2FAF">
        <w:rPr>
          <w:rFonts w:ascii="Helvetica" w:hAnsi="Helvetica" w:cs="Helvetica"/>
          <w:color w:val="333333"/>
          <w:sz w:val="28"/>
          <w:szCs w:val="28"/>
          <w:shd w:val="clear" w:color="auto" w:fill="FFFFFF"/>
          <w:vertAlign w:val="superscript"/>
        </w:rPr>
        <w:t>th</w:t>
      </w:r>
      <w:r w:rsidR="009F655C" w:rsidRPr="009F655C">
        <w:rPr>
          <w:rFonts w:ascii="Helvetica" w:hAnsi="Helvetica" w:cs="Helvetica"/>
          <w:color w:val="333333"/>
          <w:sz w:val="28"/>
          <w:szCs w:val="28"/>
          <w:shd w:val="clear" w:color="auto" w:fill="FFFFFF"/>
        </w:rPr>
        <w:t xml:space="preserve"> April 2019].</w:t>
      </w:r>
    </w:p>
    <w:p w14:paraId="4B6FE16A" w14:textId="77777777" w:rsidR="0047296E" w:rsidRPr="0047296E" w:rsidRDefault="0047296E" w:rsidP="00FD7884">
      <w:pPr>
        <w:spacing w:line="360" w:lineRule="auto"/>
        <w:jc w:val="both"/>
        <w:rPr>
          <w:rFonts w:ascii="Helvetica" w:hAnsi="Helvetica" w:cs="Helvetica"/>
          <w:color w:val="333333"/>
          <w:sz w:val="28"/>
          <w:szCs w:val="28"/>
          <w:shd w:val="clear" w:color="auto" w:fill="FFFFFF"/>
        </w:rPr>
      </w:pPr>
    </w:p>
    <w:p w14:paraId="6A55FD5D" w14:textId="6CE8FAF6" w:rsidR="0047296E" w:rsidRDefault="0047296E" w:rsidP="00FD7884">
      <w:pPr>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rPr>
        <w:t>Bähr</w:t>
      </w:r>
      <w:proofErr w:type="spellEnd"/>
      <w:r w:rsidRPr="009740CB">
        <w:rPr>
          <w:rFonts w:ascii="Helvetica" w:hAnsi="Helvetica" w:cs="Helvetica"/>
          <w:color w:val="333333"/>
          <w:sz w:val="28"/>
          <w:szCs w:val="28"/>
        </w:rPr>
        <w:t xml:space="preserve">, Andreas. “Between ‘Self-Murder’ and ‘Suicide’: The Modern Etymology of Self-Killing.” </w:t>
      </w:r>
      <w:r w:rsidRPr="009740CB">
        <w:rPr>
          <w:rFonts w:ascii="Helvetica" w:hAnsi="Helvetica" w:cs="Helvetica"/>
          <w:i/>
          <w:iCs/>
          <w:color w:val="333333"/>
          <w:sz w:val="28"/>
          <w:szCs w:val="28"/>
        </w:rPr>
        <w:t>Journal of Social History</w:t>
      </w:r>
      <w:r w:rsidRPr="009740CB">
        <w:rPr>
          <w:rFonts w:ascii="Helvetica" w:hAnsi="Helvetica" w:cs="Helvetica"/>
          <w:color w:val="333333"/>
          <w:sz w:val="28"/>
          <w:szCs w:val="28"/>
        </w:rPr>
        <w:t xml:space="preserve">, vol. 46, no. 3, 2013, pp. 620–632., </w:t>
      </w:r>
      <w:r w:rsidR="009F655C">
        <w:rPr>
          <w:rFonts w:ascii="Helvetica" w:hAnsi="Helvetica" w:cs="Helvetica"/>
          <w:color w:val="333333"/>
          <w:sz w:val="28"/>
          <w:szCs w:val="28"/>
        </w:rPr>
        <w:t>&lt;</w:t>
      </w:r>
      <w:hyperlink r:id="rId13" w:history="1">
        <w:r w:rsidR="009F655C" w:rsidRPr="009D4290">
          <w:rPr>
            <w:rStyle w:val="Hyperlink"/>
            <w:rFonts w:ascii="Helvetica" w:hAnsi="Helvetica" w:cs="Helvetica"/>
            <w:sz w:val="28"/>
            <w:szCs w:val="28"/>
          </w:rPr>
          <w:t>www.jstor.org/stable/23354978</w:t>
        </w:r>
      </w:hyperlink>
      <w:r w:rsidR="009F655C">
        <w:rPr>
          <w:rFonts w:ascii="Helvetica" w:hAnsi="Helvetica" w:cs="Helvetica"/>
          <w:color w:val="333333"/>
          <w:sz w:val="28"/>
          <w:szCs w:val="28"/>
        </w:rPr>
        <w:t xml:space="preserve">&gt; </w:t>
      </w:r>
      <w:r w:rsidR="009F655C" w:rsidRPr="009F655C">
        <w:rPr>
          <w:rFonts w:ascii="Helvetica" w:hAnsi="Helvetica" w:cs="Helvetica"/>
          <w:color w:val="333333"/>
          <w:sz w:val="28"/>
          <w:szCs w:val="28"/>
          <w:shd w:val="clear" w:color="auto" w:fill="FFFFFF"/>
        </w:rPr>
        <w:t>[Accessed 18</w:t>
      </w:r>
      <w:r w:rsidR="009F655C" w:rsidRPr="004F2FAF">
        <w:rPr>
          <w:rFonts w:ascii="Helvetica" w:hAnsi="Helvetica" w:cs="Helvetica"/>
          <w:color w:val="333333"/>
          <w:sz w:val="28"/>
          <w:szCs w:val="28"/>
          <w:shd w:val="clear" w:color="auto" w:fill="FFFFFF"/>
          <w:vertAlign w:val="superscript"/>
        </w:rPr>
        <w:t>th</w:t>
      </w:r>
      <w:r w:rsidR="009F655C" w:rsidRPr="009F655C">
        <w:rPr>
          <w:rFonts w:ascii="Helvetica" w:hAnsi="Helvetica" w:cs="Helvetica"/>
          <w:color w:val="333333"/>
          <w:sz w:val="28"/>
          <w:szCs w:val="28"/>
          <w:shd w:val="clear" w:color="auto" w:fill="FFFFFF"/>
        </w:rPr>
        <w:t xml:space="preserve"> </w:t>
      </w:r>
      <w:r w:rsidR="00D05D46">
        <w:rPr>
          <w:rFonts w:ascii="Helvetica" w:hAnsi="Helvetica" w:cs="Helvetica"/>
          <w:color w:val="333333"/>
          <w:sz w:val="28"/>
          <w:szCs w:val="28"/>
          <w:shd w:val="clear" w:color="auto" w:fill="FFFFFF"/>
        </w:rPr>
        <w:t>March</w:t>
      </w:r>
      <w:r w:rsidR="009F655C" w:rsidRPr="009F655C">
        <w:rPr>
          <w:rFonts w:ascii="Helvetica" w:hAnsi="Helvetica" w:cs="Helvetica"/>
          <w:color w:val="333333"/>
          <w:sz w:val="28"/>
          <w:szCs w:val="28"/>
          <w:shd w:val="clear" w:color="auto" w:fill="FFFFFF"/>
        </w:rPr>
        <w:t xml:space="preserve"> 2019].</w:t>
      </w:r>
    </w:p>
    <w:p w14:paraId="17BEE31B" w14:textId="77777777" w:rsidR="0047296E" w:rsidRDefault="0047296E" w:rsidP="00FD7884">
      <w:pPr>
        <w:spacing w:line="360" w:lineRule="auto"/>
        <w:jc w:val="both"/>
        <w:rPr>
          <w:rFonts w:ascii="Helvetica" w:hAnsi="Helvetica" w:cs="Helvetica"/>
          <w:color w:val="333333"/>
          <w:sz w:val="28"/>
          <w:szCs w:val="28"/>
        </w:rPr>
      </w:pPr>
    </w:p>
    <w:p w14:paraId="7FE5C820" w14:textId="277AB267"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Camden, Carroll. “On Ophelia's Madness.” </w:t>
      </w:r>
      <w:r w:rsidRPr="009740CB">
        <w:rPr>
          <w:rFonts w:ascii="Helvetica" w:hAnsi="Helvetica" w:cs="Helvetica"/>
          <w:i/>
          <w:iCs/>
          <w:color w:val="333333"/>
          <w:sz w:val="28"/>
          <w:szCs w:val="28"/>
        </w:rPr>
        <w:t>Shakespeare Quarterly</w:t>
      </w:r>
      <w:r w:rsidRPr="009740CB">
        <w:rPr>
          <w:rFonts w:ascii="Helvetica" w:hAnsi="Helvetica" w:cs="Helvetica"/>
          <w:color w:val="333333"/>
          <w:sz w:val="28"/>
          <w:szCs w:val="28"/>
          <w:shd w:val="clear" w:color="auto" w:fill="FFFFFF"/>
        </w:rPr>
        <w:t xml:space="preserve">, vol. 15, no. 2, 1964, pp. 247–255.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EB1B77">
        <w:rPr>
          <w:rFonts w:ascii="Helvetica" w:hAnsi="Helvetica" w:cs="Helvetica"/>
          <w:color w:val="333333"/>
          <w:sz w:val="28"/>
          <w:szCs w:val="28"/>
          <w:shd w:val="clear" w:color="auto" w:fill="FFFFFF"/>
        </w:rPr>
        <w:t>&lt;</w:t>
      </w:r>
      <w:hyperlink r:id="rId14" w:history="1">
        <w:r w:rsidR="00EB1B77" w:rsidRPr="009D4290">
          <w:rPr>
            <w:rStyle w:val="Hyperlink"/>
            <w:rFonts w:ascii="Helvetica" w:hAnsi="Helvetica" w:cs="Helvetica"/>
            <w:sz w:val="28"/>
            <w:szCs w:val="28"/>
            <w:shd w:val="clear" w:color="auto" w:fill="FFFFFF"/>
          </w:rPr>
          <w:t>www.jstor.org/stable/2867895</w:t>
        </w:r>
      </w:hyperlink>
      <w:r w:rsidR="00EB1B77">
        <w:rPr>
          <w:rFonts w:ascii="Helvetica" w:hAnsi="Helvetica" w:cs="Helvetica"/>
          <w:color w:val="333333"/>
          <w:sz w:val="28"/>
          <w:szCs w:val="28"/>
          <w:shd w:val="clear" w:color="auto" w:fill="FFFFFF"/>
        </w:rPr>
        <w:t xml:space="preserve">&gt; </w:t>
      </w:r>
      <w:r w:rsidR="00EB1B77" w:rsidRPr="009F655C">
        <w:rPr>
          <w:rFonts w:ascii="Helvetica" w:hAnsi="Helvetica" w:cs="Helvetica"/>
          <w:color w:val="333333"/>
          <w:sz w:val="28"/>
          <w:szCs w:val="28"/>
          <w:shd w:val="clear" w:color="auto" w:fill="FFFFFF"/>
        </w:rPr>
        <w:t>[Accessed 18</w:t>
      </w:r>
      <w:r w:rsidR="00EB1B77" w:rsidRPr="004F2FAF">
        <w:rPr>
          <w:rFonts w:ascii="Helvetica" w:hAnsi="Helvetica" w:cs="Helvetica"/>
          <w:color w:val="333333"/>
          <w:sz w:val="28"/>
          <w:szCs w:val="28"/>
          <w:shd w:val="clear" w:color="auto" w:fill="FFFFFF"/>
          <w:vertAlign w:val="superscript"/>
        </w:rPr>
        <w:t>th</w:t>
      </w:r>
      <w:r w:rsidR="00EB1B77" w:rsidRPr="009F655C">
        <w:rPr>
          <w:rFonts w:ascii="Helvetica" w:hAnsi="Helvetica" w:cs="Helvetica"/>
          <w:color w:val="333333"/>
          <w:sz w:val="28"/>
          <w:szCs w:val="28"/>
          <w:shd w:val="clear" w:color="auto" w:fill="FFFFFF"/>
        </w:rPr>
        <w:t xml:space="preserve"> April 2019].</w:t>
      </w:r>
    </w:p>
    <w:p w14:paraId="5CA518B0"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2D3B70AF" w14:textId="7CD3F006"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Daube, David. “The Linguistics of Suicide.” </w:t>
      </w:r>
      <w:r w:rsidRPr="009740CB">
        <w:rPr>
          <w:rFonts w:ascii="Helvetica" w:hAnsi="Helvetica" w:cs="Helvetica"/>
          <w:i/>
          <w:iCs/>
          <w:color w:val="333333"/>
          <w:sz w:val="28"/>
          <w:szCs w:val="28"/>
        </w:rPr>
        <w:t>Philosophy &amp; Public Affairs</w:t>
      </w:r>
      <w:r w:rsidRPr="009740CB">
        <w:rPr>
          <w:rFonts w:ascii="Helvetica" w:hAnsi="Helvetica" w:cs="Helvetica"/>
          <w:color w:val="333333"/>
          <w:sz w:val="28"/>
          <w:szCs w:val="28"/>
          <w:shd w:val="clear" w:color="auto" w:fill="FFFFFF"/>
        </w:rPr>
        <w:t xml:space="preserve">, vol. 1, no. 4, 1972, pp. 387–437.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947427">
        <w:rPr>
          <w:rFonts w:ascii="Helvetica" w:hAnsi="Helvetica" w:cs="Helvetica"/>
          <w:color w:val="333333"/>
          <w:sz w:val="28"/>
          <w:szCs w:val="28"/>
          <w:shd w:val="clear" w:color="auto" w:fill="FFFFFF"/>
        </w:rPr>
        <w:t>&lt;</w:t>
      </w:r>
      <w:hyperlink r:id="rId15" w:history="1">
        <w:r w:rsidR="004F2FAF" w:rsidRPr="009D4290">
          <w:rPr>
            <w:rStyle w:val="Hyperlink"/>
            <w:rFonts w:ascii="Helvetica" w:hAnsi="Helvetica" w:cs="Helvetica"/>
            <w:sz w:val="28"/>
            <w:szCs w:val="28"/>
            <w:shd w:val="clear" w:color="auto" w:fill="FFFFFF"/>
          </w:rPr>
          <w:t>www.jstor.org/stable/2265099</w:t>
        </w:r>
      </w:hyperlink>
      <w:r w:rsidR="00947427">
        <w:rPr>
          <w:rStyle w:val="Hyperlink"/>
          <w:rFonts w:ascii="Helvetica" w:hAnsi="Helvetica" w:cs="Helvetica"/>
          <w:sz w:val="28"/>
          <w:szCs w:val="28"/>
          <w:shd w:val="clear" w:color="auto" w:fill="FFFFFF"/>
        </w:rPr>
        <w:t>&gt;</w:t>
      </w:r>
      <w:r w:rsidRPr="009740CB">
        <w:rPr>
          <w:rFonts w:ascii="Helvetica" w:hAnsi="Helvetica" w:cs="Helvetica"/>
          <w:color w:val="333333"/>
          <w:sz w:val="28"/>
          <w:szCs w:val="28"/>
          <w:shd w:val="clear" w:color="auto" w:fill="FFFFFF"/>
        </w:rPr>
        <w:t xml:space="preserve"> </w:t>
      </w:r>
      <w:r w:rsidR="00947427" w:rsidRPr="009F655C">
        <w:rPr>
          <w:rFonts w:ascii="Helvetica" w:hAnsi="Helvetica" w:cs="Helvetica"/>
          <w:color w:val="333333"/>
          <w:sz w:val="28"/>
          <w:szCs w:val="28"/>
          <w:shd w:val="clear" w:color="auto" w:fill="FFFFFF"/>
        </w:rPr>
        <w:t>[Accessed 18</w:t>
      </w:r>
      <w:r w:rsidR="00947427" w:rsidRPr="004F2FAF">
        <w:rPr>
          <w:rFonts w:ascii="Helvetica" w:hAnsi="Helvetica" w:cs="Helvetica"/>
          <w:color w:val="333333"/>
          <w:sz w:val="28"/>
          <w:szCs w:val="28"/>
          <w:shd w:val="clear" w:color="auto" w:fill="FFFFFF"/>
          <w:vertAlign w:val="superscript"/>
        </w:rPr>
        <w:t>th</w:t>
      </w:r>
      <w:r w:rsidR="00947427" w:rsidRPr="009F655C">
        <w:rPr>
          <w:rFonts w:ascii="Helvetica" w:hAnsi="Helvetica" w:cs="Helvetica"/>
          <w:color w:val="333333"/>
          <w:sz w:val="28"/>
          <w:szCs w:val="28"/>
          <w:shd w:val="clear" w:color="auto" w:fill="FFFFFF"/>
        </w:rPr>
        <w:t xml:space="preserve"> </w:t>
      </w:r>
      <w:r w:rsidR="00947427">
        <w:rPr>
          <w:rFonts w:ascii="Helvetica" w:hAnsi="Helvetica" w:cs="Helvetica"/>
          <w:color w:val="333333"/>
          <w:sz w:val="28"/>
          <w:szCs w:val="28"/>
          <w:shd w:val="clear" w:color="auto" w:fill="FFFFFF"/>
        </w:rPr>
        <w:t>March</w:t>
      </w:r>
      <w:r w:rsidR="00947427" w:rsidRPr="009F655C">
        <w:rPr>
          <w:rFonts w:ascii="Helvetica" w:hAnsi="Helvetica" w:cs="Helvetica"/>
          <w:color w:val="333333"/>
          <w:sz w:val="28"/>
          <w:szCs w:val="28"/>
          <w:shd w:val="clear" w:color="auto" w:fill="FFFFFF"/>
        </w:rPr>
        <w:t xml:space="preserve"> 2019].</w:t>
      </w:r>
    </w:p>
    <w:p w14:paraId="57937EC9"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5C5EA331" w14:textId="264904DF"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Donne, John, </w:t>
      </w:r>
      <w:r w:rsidRPr="009740CB">
        <w:rPr>
          <w:rFonts w:ascii="Helvetica" w:hAnsi="Helvetica" w:cs="Helvetica"/>
          <w:i/>
          <w:sz w:val="28"/>
          <w:szCs w:val="28"/>
        </w:rPr>
        <w:t xml:space="preserve">Biathanatos: </w:t>
      </w:r>
      <w:r w:rsidR="00EB038E" w:rsidRPr="009740CB">
        <w:rPr>
          <w:rFonts w:ascii="Helvetica" w:hAnsi="Helvetica" w:cs="Helvetica"/>
          <w:i/>
          <w:sz w:val="28"/>
          <w:szCs w:val="28"/>
        </w:rPr>
        <w:t>A Modern</w:t>
      </w:r>
      <w:r w:rsidRPr="009740CB">
        <w:rPr>
          <w:rFonts w:ascii="Helvetica" w:hAnsi="Helvetica" w:cs="Helvetica"/>
          <w:i/>
          <w:sz w:val="28"/>
          <w:szCs w:val="28"/>
        </w:rPr>
        <w:t xml:space="preserve">-Spelling edition, </w:t>
      </w:r>
      <w:r>
        <w:rPr>
          <w:rFonts w:ascii="Helvetica" w:hAnsi="Helvetica" w:cs="Helvetica"/>
          <w:sz w:val="28"/>
          <w:szCs w:val="28"/>
        </w:rPr>
        <w:t xml:space="preserve">Ed. By </w:t>
      </w:r>
      <w:proofErr w:type="spellStart"/>
      <w:r>
        <w:rPr>
          <w:rFonts w:ascii="Helvetica" w:hAnsi="Helvetica" w:cs="Helvetica"/>
          <w:sz w:val="28"/>
          <w:szCs w:val="28"/>
        </w:rPr>
        <w:t>Rudick</w:t>
      </w:r>
      <w:proofErr w:type="spellEnd"/>
      <w:r>
        <w:rPr>
          <w:rFonts w:ascii="Helvetica" w:hAnsi="Helvetica" w:cs="Helvetica"/>
          <w:sz w:val="28"/>
          <w:szCs w:val="28"/>
        </w:rPr>
        <w:t xml:space="preserve">, M and </w:t>
      </w:r>
      <w:proofErr w:type="spellStart"/>
      <w:r>
        <w:rPr>
          <w:rFonts w:ascii="Helvetica" w:hAnsi="Helvetica" w:cs="Helvetica"/>
          <w:sz w:val="28"/>
          <w:szCs w:val="28"/>
        </w:rPr>
        <w:t>Battin</w:t>
      </w:r>
      <w:proofErr w:type="spellEnd"/>
      <w:r>
        <w:rPr>
          <w:rFonts w:ascii="Helvetica" w:hAnsi="Helvetica" w:cs="Helvetica"/>
          <w:sz w:val="28"/>
          <w:szCs w:val="28"/>
        </w:rPr>
        <w:t>, M,</w:t>
      </w:r>
      <w:r w:rsidRPr="009740CB">
        <w:rPr>
          <w:rFonts w:ascii="Helvetica" w:hAnsi="Helvetica" w:cs="Helvetica"/>
          <w:sz w:val="28"/>
          <w:szCs w:val="28"/>
        </w:rPr>
        <w:t xml:space="preserve"> (New York and London: Garland publishing INC 1982)</w:t>
      </w:r>
    </w:p>
    <w:p w14:paraId="0533FB2A" w14:textId="77777777" w:rsidR="0047296E" w:rsidRDefault="0047296E" w:rsidP="00FD7884">
      <w:pPr>
        <w:spacing w:line="360" w:lineRule="auto"/>
        <w:jc w:val="both"/>
        <w:rPr>
          <w:rFonts w:ascii="Helvetica" w:hAnsi="Helvetica" w:cs="Helvetica"/>
          <w:sz w:val="28"/>
          <w:szCs w:val="28"/>
        </w:rPr>
      </w:pPr>
    </w:p>
    <w:p w14:paraId="35A782CA" w14:textId="698FC609" w:rsidR="0047296E" w:rsidRDefault="0047296E" w:rsidP="00FD7884">
      <w:pPr>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rPr>
        <w:t>Duyfhuizen</w:t>
      </w:r>
      <w:proofErr w:type="spellEnd"/>
      <w:r w:rsidRPr="009740CB">
        <w:rPr>
          <w:rFonts w:ascii="Helvetica" w:hAnsi="Helvetica" w:cs="Helvetica"/>
          <w:color w:val="333333"/>
          <w:sz w:val="28"/>
          <w:szCs w:val="28"/>
        </w:rPr>
        <w:t xml:space="preserve">, Bernard. “Textual Harassment of Marvell's Coy Mistress: The Institutionalization of Masculine Criticism.” </w:t>
      </w:r>
      <w:r w:rsidRPr="009740CB">
        <w:rPr>
          <w:rFonts w:ascii="Helvetica" w:hAnsi="Helvetica" w:cs="Helvetica"/>
          <w:i/>
          <w:iCs/>
          <w:color w:val="333333"/>
          <w:sz w:val="28"/>
          <w:szCs w:val="28"/>
        </w:rPr>
        <w:t>College English</w:t>
      </w:r>
      <w:r w:rsidRPr="009740CB">
        <w:rPr>
          <w:rFonts w:ascii="Helvetica" w:hAnsi="Helvetica" w:cs="Helvetica"/>
          <w:color w:val="333333"/>
          <w:sz w:val="28"/>
          <w:szCs w:val="28"/>
        </w:rPr>
        <w:t xml:space="preserve">, vol. 50, no. 4, 1988, pp. 411–423.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4F2FAF">
        <w:rPr>
          <w:rFonts w:ascii="Helvetica" w:hAnsi="Helvetica" w:cs="Helvetica"/>
          <w:color w:val="333333"/>
          <w:sz w:val="28"/>
          <w:szCs w:val="28"/>
        </w:rPr>
        <w:t>&lt;</w:t>
      </w:r>
      <w:hyperlink r:id="rId16" w:history="1">
        <w:r w:rsidR="004F2FAF" w:rsidRPr="009D4290">
          <w:rPr>
            <w:rStyle w:val="Hyperlink"/>
            <w:rFonts w:ascii="Helvetica" w:hAnsi="Helvetica" w:cs="Helvetica"/>
            <w:sz w:val="28"/>
            <w:szCs w:val="28"/>
          </w:rPr>
          <w:t>www.jstor.org/stable/377620</w:t>
        </w:r>
      </w:hyperlink>
      <w:r w:rsidR="004F2FAF">
        <w:rPr>
          <w:rFonts w:ascii="Helvetica" w:hAnsi="Helvetica" w:cs="Helvetica"/>
          <w:color w:val="333333"/>
          <w:sz w:val="28"/>
          <w:szCs w:val="28"/>
        </w:rPr>
        <w:t>&gt;</w:t>
      </w:r>
      <w:r w:rsidRPr="009740CB">
        <w:rPr>
          <w:rFonts w:ascii="Helvetica" w:hAnsi="Helvetica" w:cs="Helvetica"/>
          <w:color w:val="333333"/>
          <w:sz w:val="28"/>
          <w:szCs w:val="28"/>
        </w:rPr>
        <w:t xml:space="preserve"> </w:t>
      </w:r>
      <w:r w:rsidR="004F2FAF" w:rsidRPr="009F655C">
        <w:rPr>
          <w:rFonts w:ascii="Helvetica" w:hAnsi="Helvetica" w:cs="Helvetica"/>
          <w:color w:val="333333"/>
          <w:sz w:val="28"/>
          <w:szCs w:val="28"/>
          <w:shd w:val="clear" w:color="auto" w:fill="FFFFFF"/>
        </w:rPr>
        <w:t xml:space="preserve">[Accessed </w:t>
      </w:r>
      <w:r w:rsidR="004F2FAF">
        <w:rPr>
          <w:rFonts w:ascii="Helvetica" w:hAnsi="Helvetica" w:cs="Helvetica"/>
          <w:color w:val="333333"/>
          <w:sz w:val="28"/>
          <w:szCs w:val="28"/>
          <w:shd w:val="clear" w:color="auto" w:fill="FFFFFF"/>
        </w:rPr>
        <w:t>5</w:t>
      </w:r>
      <w:r w:rsidR="004F2FAF" w:rsidRPr="004F2FAF">
        <w:rPr>
          <w:rFonts w:ascii="Helvetica" w:hAnsi="Helvetica" w:cs="Helvetica"/>
          <w:color w:val="333333"/>
          <w:sz w:val="28"/>
          <w:szCs w:val="28"/>
          <w:shd w:val="clear" w:color="auto" w:fill="FFFFFF"/>
          <w:vertAlign w:val="superscript"/>
        </w:rPr>
        <w:t>th</w:t>
      </w:r>
      <w:r w:rsidR="004F2FAF" w:rsidRPr="009F655C">
        <w:rPr>
          <w:rFonts w:ascii="Helvetica" w:hAnsi="Helvetica" w:cs="Helvetica"/>
          <w:color w:val="333333"/>
          <w:sz w:val="28"/>
          <w:szCs w:val="28"/>
          <w:shd w:val="clear" w:color="auto" w:fill="FFFFFF"/>
        </w:rPr>
        <w:t xml:space="preserve"> April 2019].</w:t>
      </w:r>
    </w:p>
    <w:p w14:paraId="7DF955EE" w14:textId="77777777" w:rsidR="0047296E" w:rsidRDefault="0047296E" w:rsidP="00FD7884">
      <w:pPr>
        <w:spacing w:line="360" w:lineRule="auto"/>
        <w:jc w:val="both"/>
        <w:rPr>
          <w:rFonts w:ascii="Helvetica" w:hAnsi="Helvetica" w:cs="Helvetica"/>
          <w:color w:val="333333"/>
          <w:sz w:val="28"/>
          <w:szCs w:val="28"/>
        </w:rPr>
      </w:pPr>
    </w:p>
    <w:p w14:paraId="1D5281F9" w14:textId="495C289A"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lastRenderedPageBreak/>
        <w:t xml:space="preserve">Eagleton, Terry, </w:t>
      </w:r>
      <w:r w:rsidRPr="009740CB">
        <w:rPr>
          <w:rFonts w:ascii="Helvetica" w:hAnsi="Helvetica" w:cs="Helvetica"/>
          <w:i/>
          <w:sz w:val="28"/>
          <w:szCs w:val="28"/>
        </w:rPr>
        <w:t xml:space="preserve">Rereading Literature William Shakespeare, </w:t>
      </w:r>
      <w:r w:rsidRPr="009740CB">
        <w:rPr>
          <w:rFonts w:ascii="Helvetica" w:hAnsi="Helvetica" w:cs="Helvetica"/>
          <w:sz w:val="28"/>
          <w:szCs w:val="28"/>
        </w:rPr>
        <w:t>(Chippenham, Blackwell Publishers 1993)</w:t>
      </w:r>
    </w:p>
    <w:p w14:paraId="6F8E6D64" w14:textId="77777777" w:rsidR="00CC39B9" w:rsidRDefault="00CC39B9" w:rsidP="00FD7884">
      <w:pPr>
        <w:spacing w:line="360" w:lineRule="auto"/>
        <w:jc w:val="both"/>
        <w:rPr>
          <w:rFonts w:ascii="Helvetica" w:hAnsi="Helvetica" w:cs="Helvetica"/>
          <w:sz w:val="28"/>
          <w:szCs w:val="28"/>
        </w:rPr>
      </w:pPr>
    </w:p>
    <w:p w14:paraId="2AE1257C" w14:textId="2CB23C16" w:rsidR="0047296E" w:rsidRDefault="0047296E" w:rsidP="00FD7884">
      <w:pPr>
        <w:spacing w:line="360" w:lineRule="auto"/>
        <w:jc w:val="both"/>
        <w:rPr>
          <w:rFonts w:ascii="Helvetica" w:hAnsi="Helvetica" w:cs="Helvetica"/>
          <w:sz w:val="28"/>
          <w:szCs w:val="28"/>
        </w:rPr>
      </w:pPr>
      <w:proofErr w:type="spellStart"/>
      <w:r w:rsidRPr="009740CB">
        <w:rPr>
          <w:rFonts w:ascii="Helvetica" w:hAnsi="Helvetica" w:cs="Helvetica"/>
          <w:sz w:val="28"/>
          <w:szCs w:val="28"/>
        </w:rPr>
        <w:t>Faucit</w:t>
      </w:r>
      <w:proofErr w:type="spellEnd"/>
      <w:r w:rsidRPr="009740CB">
        <w:rPr>
          <w:rFonts w:ascii="Helvetica" w:hAnsi="Helvetica" w:cs="Helvetica"/>
          <w:sz w:val="28"/>
          <w:szCs w:val="28"/>
        </w:rPr>
        <w:t xml:space="preserve">, Helena and Martin, Lady, </w:t>
      </w:r>
      <w:r w:rsidRPr="009740CB">
        <w:rPr>
          <w:rFonts w:ascii="Helvetica" w:hAnsi="Helvetica" w:cs="Helvetica"/>
          <w:i/>
          <w:sz w:val="28"/>
          <w:szCs w:val="28"/>
        </w:rPr>
        <w:t xml:space="preserve">Some of </w:t>
      </w:r>
      <w:proofErr w:type="spellStart"/>
      <w:r w:rsidRPr="009740CB">
        <w:rPr>
          <w:rFonts w:ascii="Helvetica" w:hAnsi="Helvetica" w:cs="Helvetica"/>
          <w:i/>
          <w:sz w:val="28"/>
          <w:szCs w:val="28"/>
        </w:rPr>
        <w:t>Shaskespeare’s</w:t>
      </w:r>
      <w:proofErr w:type="spellEnd"/>
      <w:r w:rsidRPr="009740CB">
        <w:rPr>
          <w:rFonts w:ascii="Helvetica" w:hAnsi="Helvetica" w:cs="Helvetica"/>
          <w:i/>
          <w:sz w:val="28"/>
          <w:szCs w:val="28"/>
        </w:rPr>
        <w:t xml:space="preserve"> Female </w:t>
      </w:r>
      <w:proofErr w:type="spellStart"/>
      <w:r w:rsidRPr="009740CB">
        <w:rPr>
          <w:rFonts w:ascii="Helvetica" w:hAnsi="Helvetica" w:cs="Helvetica"/>
          <w:i/>
          <w:sz w:val="28"/>
          <w:szCs w:val="28"/>
        </w:rPr>
        <w:t>Charcters</w:t>
      </w:r>
      <w:proofErr w:type="spellEnd"/>
      <w:r w:rsidRPr="009740CB">
        <w:rPr>
          <w:rFonts w:ascii="Helvetica" w:hAnsi="Helvetica" w:cs="Helvetica"/>
          <w:sz w:val="28"/>
          <w:szCs w:val="28"/>
        </w:rPr>
        <w:t xml:space="preserve">, (London: William Blackwood and sons 1893) </w:t>
      </w:r>
    </w:p>
    <w:p w14:paraId="4CB7D522" w14:textId="27BECD22" w:rsidR="0047296E" w:rsidRDefault="0047296E" w:rsidP="00FD7884">
      <w:pPr>
        <w:spacing w:line="360" w:lineRule="auto"/>
        <w:jc w:val="both"/>
        <w:rPr>
          <w:rFonts w:ascii="Helvetica" w:hAnsi="Helvetica" w:cs="Helvetica"/>
          <w:sz w:val="28"/>
          <w:szCs w:val="28"/>
        </w:rPr>
      </w:pPr>
    </w:p>
    <w:p w14:paraId="4F6BE6DB" w14:textId="68F02B0C" w:rsidR="006F250F" w:rsidRDefault="006F250F" w:rsidP="006F250F">
      <w:pPr>
        <w:pStyle w:val="FootnoteText"/>
        <w:spacing w:line="360" w:lineRule="auto"/>
        <w:jc w:val="both"/>
        <w:rPr>
          <w:rFonts w:ascii="Helvetica" w:hAnsi="Helvetica" w:cs="Helvetica"/>
          <w:sz w:val="28"/>
          <w:szCs w:val="28"/>
        </w:rPr>
      </w:pPr>
      <w:r w:rsidRPr="009740CB">
        <w:rPr>
          <w:rFonts w:ascii="Helvetica" w:hAnsi="Helvetica" w:cs="Helvetica"/>
          <w:sz w:val="28"/>
          <w:szCs w:val="28"/>
        </w:rPr>
        <w:t xml:space="preserve">Fearon, </w:t>
      </w:r>
      <w:r>
        <w:rPr>
          <w:rFonts w:ascii="Helvetica" w:hAnsi="Helvetica" w:cs="Helvetica"/>
          <w:sz w:val="28"/>
          <w:szCs w:val="28"/>
        </w:rPr>
        <w:t xml:space="preserve">J. D., </w:t>
      </w:r>
      <w:r w:rsidRPr="009740CB">
        <w:rPr>
          <w:rFonts w:ascii="Helvetica" w:hAnsi="Helvetica" w:cs="Helvetica"/>
          <w:i/>
          <w:sz w:val="28"/>
          <w:szCs w:val="28"/>
        </w:rPr>
        <w:t>What Is Identity (As We Now Use The Word</w:t>
      </w:r>
      <w:proofErr w:type="gramStart"/>
      <w:r w:rsidRPr="009740CB">
        <w:rPr>
          <w:rFonts w:ascii="Helvetica" w:hAnsi="Helvetica" w:cs="Helvetica"/>
          <w:i/>
          <w:sz w:val="28"/>
          <w:szCs w:val="28"/>
        </w:rPr>
        <w:t>)?,</w:t>
      </w:r>
      <w:proofErr w:type="gramEnd"/>
      <w:r w:rsidRPr="009740CB">
        <w:rPr>
          <w:rFonts w:ascii="Helvetica" w:hAnsi="Helvetica" w:cs="Helvetica"/>
          <w:sz w:val="28"/>
          <w:szCs w:val="28"/>
        </w:rPr>
        <w:t xml:space="preserve"> </w:t>
      </w:r>
      <w:r>
        <w:rPr>
          <w:rFonts w:ascii="Helvetica" w:hAnsi="Helvetica" w:cs="Helvetica"/>
          <w:sz w:val="28"/>
          <w:szCs w:val="28"/>
        </w:rPr>
        <w:t>(</w:t>
      </w:r>
      <w:r w:rsidRPr="009740CB">
        <w:rPr>
          <w:rFonts w:ascii="Helvetica" w:hAnsi="Helvetica" w:cs="Helvetica"/>
          <w:sz w:val="28"/>
          <w:szCs w:val="28"/>
        </w:rPr>
        <w:t>Stanford university, 1999</w:t>
      </w:r>
      <w:r>
        <w:rPr>
          <w:rFonts w:ascii="Helvetica" w:hAnsi="Helvetica" w:cs="Helvetica"/>
          <w:sz w:val="28"/>
          <w:szCs w:val="28"/>
        </w:rPr>
        <w:t>)</w:t>
      </w:r>
    </w:p>
    <w:p w14:paraId="60B069E9" w14:textId="77777777" w:rsidR="004F65DD" w:rsidRDefault="004F65DD" w:rsidP="006F250F">
      <w:pPr>
        <w:pStyle w:val="FootnoteText"/>
        <w:spacing w:line="360" w:lineRule="auto"/>
        <w:jc w:val="both"/>
        <w:rPr>
          <w:rFonts w:ascii="Helvetica" w:hAnsi="Helvetica" w:cs="Helvetica"/>
          <w:sz w:val="28"/>
          <w:szCs w:val="28"/>
        </w:rPr>
      </w:pPr>
    </w:p>
    <w:p w14:paraId="798442E9" w14:textId="48E802F0" w:rsidR="006F250F" w:rsidRDefault="006F250F" w:rsidP="006F250F">
      <w:pPr>
        <w:spacing w:line="360" w:lineRule="auto"/>
        <w:jc w:val="both"/>
        <w:rPr>
          <w:rFonts w:ascii="Helvetica" w:hAnsi="Helvetica" w:cs="Helvetica"/>
          <w:sz w:val="28"/>
          <w:szCs w:val="28"/>
        </w:rPr>
      </w:pPr>
      <w:r w:rsidRPr="009740CB">
        <w:rPr>
          <w:rFonts w:ascii="Helvetica" w:hAnsi="Helvetica" w:cs="Helvetica"/>
          <w:sz w:val="28"/>
          <w:szCs w:val="28"/>
        </w:rPr>
        <w:t xml:space="preserve">Kirsch, Arthur. “Macbeth's Suicide.” </w:t>
      </w:r>
      <w:r w:rsidRPr="007D5EC8">
        <w:rPr>
          <w:rFonts w:ascii="Helvetica" w:hAnsi="Helvetica" w:cs="Helvetica"/>
          <w:i/>
          <w:sz w:val="28"/>
          <w:szCs w:val="28"/>
        </w:rPr>
        <w:t>ELH</w:t>
      </w:r>
      <w:r w:rsidRPr="009740CB">
        <w:rPr>
          <w:rFonts w:ascii="Helvetica" w:hAnsi="Helvetica" w:cs="Helvetica"/>
          <w:sz w:val="28"/>
          <w:szCs w:val="28"/>
        </w:rPr>
        <w:t xml:space="preserve">, vol. 51, no. 2, 1984, pp. 269–296. JSTOR, </w:t>
      </w:r>
      <w:r w:rsidR="007D5EC8">
        <w:rPr>
          <w:rFonts w:ascii="Helvetica" w:hAnsi="Helvetica" w:cs="Helvetica"/>
          <w:sz w:val="28"/>
          <w:szCs w:val="28"/>
        </w:rPr>
        <w:t>&lt;</w:t>
      </w:r>
      <w:hyperlink r:id="rId17" w:history="1">
        <w:r w:rsidR="007D5EC8" w:rsidRPr="009D4290">
          <w:rPr>
            <w:rStyle w:val="Hyperlink"/>
            <w:rFonts w:ascii="Helvetica" w:hAnsi="Helvetica" w:cs="Helvetica"/>
            <w:sz w:val="28"/>
            <w:szCs w:val="28"/>
          </w:rPr>
          <w:t>www.jstor.org/stable/2872946</w:t>
        </w:r>
      </w:hyperlink>
      <w:r w:rsidR="007D5EC8">
        <w:rPr>
          <w:rFonts w:ascii="Helvetica" w:hAnsi="Helvetica" w:cs="Helvetica"/>
          <w:sz w:val="28"/>
          <w:szCs w:val="28"/>
        </w:rPr>
        <w:t xml:space="preserve">&gt; </w:t>
      </w:r>
      <w:r w:rsidR="007D5EC8" w:rsidRPr="009F655C">
        <w:rPr>
          <w:rFonts w:ascii="Helvetica" w:hAnsi="Helvetica" w:cs="Helvetica"/>
          <w:color w:val="333333"/>
          <w:sz w:val="28"/>
          <w:szCs w:val="28"/>
          <w:shd w:val="clear" w:color="auto" w:fill="FFFFFF"/>
        </w:rPr>
        <w:t xml:space="preserve">[Accessed </w:t>
      </w:r>
      <w:r w:rsidR="00FF246B">
        <w:rPr>
          <w:rFonts w:ascii="Helvetica" w:hAnsi="Helvetica" w:cs="Helvetica"/>
          <w:color w:val="333333"/>
          <w:sz w:val="28"/>
          <w:szCs w:val="28"/>
          <w:shd w:val="clear" w:color="auto" w:fill="FFFFFF"/>
        </w:rPr>
        <w:t>18</w:t>
      </w:r>
      <w:r w:rsidR="007D5EC8" w:rsidRPr="004F2FAF">
        <w:rPr>
          <w:rFonts w:ascii="Helvetica" w:hAnsi="Helvetica" w:cs="Helvetica"/>
          <w:color w:val="333333"/>
          <w:sz w:val="28"/>
          <w:szCs w:val="28"/>
          <w:shd w:val="clear" w:color="auto" w:fill="FFFFFF"/>
          <w:vertAlign w:val="superscript"/>
        </w:rPr>
        <w:t>th</w:t>
      </w:r>
      <w:r w:rsidR="007D5EC8" w:rsidRPr="009F655C">
        <w:rPr>
          <w:rFonts w:ascii="Helvetica" w:hAnsi="Helvetica" w:cs="Helvetica"/>
          <w:color w:val="333333"/>
          <w:sz w:val="28"/>
          <w:szCs w:val="28"/>
          <w:shd w:val="clear" w:color="auto" w:fill="FFFFFF"/>
        </w:rPr>
        <w:t xml:space="preserve"> April 2019].</w:t>
      </w:r>
    </w:p>
    <w:p w14:paraId="5DD05DA1" w14:textId="77777777" w:rsidR="006F250F" w:rsidRDefault="006F250F" w:rsidP="00FD7884">
      <w:pPr>
        <w:spacing w:line="360" w:lineRule="auto"/>
        <w:jc w:val="both"/>
        <w:rPr>
          <w:rFonts w:ascii="Helvetica" w:hAnsi="Helvetica" w:cs="Helvetica"/>
          <w:sz w:val="28"/>
          <w:szCs w:val="28"/>
        </w:rPr>
      </w:pPr>
    </w:p>
    <w:p w14:paraId="1A67BDB9" w14:textId="35A414BE" w:rsidR="0047296E" w:rsidRDefault="0047296E" w:rsidP="00FD7884">
      <w:pPr>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rPr>
        <w:t>Gowing</w:t>
      </w:r>
      <w:proofErr w:type="spellEnd"/>
      <w:r w:rsidRPr="009740CB">
        <w:rPr>
          <w:rFonts w:ascii="Helvetica" w:hAnsi="Helvetica" w:cs="Helvetica"/>
          <w:color w:val="333333"/>
          <w:sz w:val="28"/>
          <w:szCs w:val="28"/>
        </w:rPr>
        <w:t xml:space="preserve">, Laura. “Women, Status and the Popular Culture of Dishonour.” </w:t>
      </w:r>
      <w:r w:rsidRPr="009740CB">
        <w:rPr>
          <w:rFonts w:ascii="Helvetica" w:hAnsi="Helvetica" w:cs="Helvetica"/>
          <w:i/>
          <w:iCs/>
          <w:color w:val="333333"/>
          <w:sz w:val="28"/>
          <w:szCs w:val="28"/>
        </w:rPr>
        <w:t>Transactions of the Royal Historical Society</w:t>
      </w:r>
      <w:r w:rsidRPr="009740CB">
        <w:rPr>
          <w:rFonts w:ascii="Helvetica" w:hAnsi="Helvetica" w:cs="Helvetica"/>
          <w:color w:val="333333"/>
          <w:sz w:val="28"/>
          <w:szCs w:val="28"/>
        </w:rPr>
        <w:t xml:space="preserve">, vol. 6, 1996, pp. 225–234.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FF246B">
        <w:rPr>
          <w:rFonts w:ascii="Helvetica" w:hAnsi="Helvetica" w:cs="Helvetica"/>
          <w:color w:val="333333"/>
          <w:sz w:val="28"/>
          <w:szCs w:val="28"/>
        </w:rPr>
        <w:t>&lt;</w:t>
      </w:r>
      <w:hyperlink r:id="rId18" w:history="1">
        <w:r w:rsidR="00FF246B" w:rsidRPr="009D4290">
          <w:rPr>
            <w:rStyle w:val="Hyperlink"/>
            <w:rFonts w:ascii="Helvetica" w:hAnsi="Helvetica" w:cs="Helvetica"/>
            <w:sz w:val="28"/>
            <w:szCs w:val="28"/>
          </w:rPr>
          <w:t>www.jstor.org/stable/3679238</w:t>
        </w:r>
      </w:hyperlink>
      <w:r w:rsidR="00FF246B">
        <w:rPr>
          <w:rFonts w:ascii="Helvetica" w:hAnsi="Helvetica" w:cs="Helvetica"/>
          <w:color w:val="333333"/>
          <w:sz w:val="28"/>
          <w:szCs w:val="28"/>
        </w:rPr>
        <w:t xml:space="preserve">&gt; </w:t>
      </w:r>
      <w:r w:rsidR="00FF246B" w:rsidRPr="009F655C">
        <w:rPr>
          <w:rFonts w:ascii="Helvetica" w:hAnsi="Helvetica" w:cs="Helvetica"/>
          <w:color w:val="333333"/>
          <w:sz w:val="28"/>
          <w:szCs w:val="28"/>
          <w:shd w:val="clear" w:color="auto" w:fill="FFFFFF"/>
        </w:rPr>
        <w:t xml:space="preserve">[Accessed </w:t>
      </w:r>
      <w:r w:rsidR="00FF246B">
        <w:rPr>
          <w:rFonts w:ascii="Helvetica" w:hAnsi="Helvetica" w:cs="Helvetica"/>
          <w:color w:val="333333"/>
          <w:sz w:val="28"/>
          <w:szCs w:val="28"/>
          <w:shd w:val="clear" w:color="auto" w:fill="FFFFFF"/>
        </w:rPr>
        <w:t>18</w:t>
      </w:r>
      <w:r w:rsidR="00FF246B" w:rsidRPr="004F2FAF">
        <w:rPr>
          <w:rFonts w:ascii="Helvetica" w:hAnsi="Helvetica" w:cs="Helvetica"/>
          <w:color w:val="333333"/>
          <w:sz w:val="28"/>
          <w:szCs w:val="28"/>
          <w:shd w:val="clear" w:color="auto" w:fill="FFFFFF"/>
          <w:vertAlign w:val="superscript"/>
        </w:rPr>
        <w:t>th</w:t>
      </w:r>
      <w:r w:rsidR="00FF246B" w:rsidRPr="009F655C">
        <w:rPr>
          <w:rFonts w:ascii="Helvetica" w:hAnsi="Helvetica" w:cs="Helvetica"/>
          <w:color w:val="333333"/>
          <w:sz w:val="28"/>
          <w:szCs w:val="28"/>
          <w:shd w:val="clear" w:color="auto" w:fill="FFFFFF"/>
        </w:rPr>
        <w:t xml:space="preserve"> April 2019].</w:t>
      </w:r>
    </w:p>
    <w:p w14:paraId="7B5E41FC" w14:textId="77777777" w:rsidR="0047296E" w:rsidRDefault="0047296E" w:rsidP="00FD7884">
      <w:pPr>
        <w:spacing w:line="360" w:lineRule="auto"/>
        <w:jc w:val="both"/>
        <w:rPr>
          <w:rFonts w:ascii="Helvetica" w:hAnsi="Helvetica" w:cs="Helvetica"/>
          <w:color w:val="333333"/>
          <w:sz w:val="28"/>
          <w:szCs w:val="28"/>
        </w:rPr>
      </w:pPr>
    </w:p>
    <w:p w14:paraId="18E6141D" w14:textId="26C5D93A"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Green, Paul D. “Suicide, Martyrdom, and Thomas More.” </w:t>
      </w:r>
      <w:r w:rsidRPr="009740CB">
        <w:rPr>
          <w:rFonts w:ascii="Helvetica" w:hAnsi="Helvetica" w:cs="Helvetica"/>
          <w:i/>
          <w:iCs/>
          <w:color w:val="333333"/>
          <w:sz w:val="28"/>
          <w:szCs w:val="28"/>
        </w:rPr>
        <w:t>Studies in the Renaissance</w:t>
      </w:r>
      <w:r w:rsidRPr="009740CB">
        <w:rPr>
          <w:rFonts w:ascii="Helvetica" w:hAnsi="Helvetica" w:cs="Helvetica"/>
          <w:color w:val="333333"/>
          <w:sz w:val="28"/>
          <w:szCs w:val="28"/>
          <w:shd w:val="clear" w:color="auto" w:fill="FFFFFF"/>
        </w:rPr>
        <w:t xml:space="preserve">, vol. 19, 1972, pp. 135–155.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976969">
        <w:rPr>
          <w:rFonts w:ascii="Helvetica" w:hAnsi="Helvetica" w:cs="Helvetica"/>
          <w:color w:val="333333"/>
          <w:sz w:val="28"/>
          <w:szCs w:val="28"/>
          <w:shd w:val="clear" w:color="auto" w:fill="FFFFFF"/>
        </w:rPr>
        <w:t>&lt;</w:t>
      </w:r>
      <w:hyperlink r:id="rId19" w:history="1">
        <w:r w:rsidR="00976969" w:rsidRPr="009D4290">
          <w:rPr>
            <w:rStyle w:val="Hyperlink"/>
            <w:rFonts w:ascii="Helvetica" w:hAnsi="Helvetica" w:cs="Helvetica"/>
            <w:sz w:val="28"/>
            <w:szCs w:val="28"/>
            <w:shd w:val="clear" w:color="auto" w:fill="FFFFFF"/>
          </w:rPr>
          <w:t>www.jstor.org/stable/2857090</w:t>
        </w:r>
      </w:hyperlink>
      <w:r w:rsidR="00976969">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w:t>
      </w:r>
      <w:r w:rsidR="000C2618" w:rsidRPr="009F655C">
        <w:rPr>
          <w:rFonts w:ascii="Helvetica" w:hAnsi="Helvetica" w:cs="Helvetica"/>
          <w:color w:val="333333"/>
          <w:sz w:val="28"/>
          <w:szCs w:val="28"/>
          <w:shd w:val="clear" w:color="auto" w:fill="FFFFFF"/>
        </w:rPr>
        <w:t xml:space="preserve">[Accessed </w:t>
      </w:r>
      <w:r w:rsidR="000C2618">
        <w:rPr>
          <w:rFonts w:ascii="Helvetica" w:hAnsi="Helvetica" w:cs="Helvetica"/>
          <w:color w:val="333333"/>
          <w:sz w:val="28"/>
          <w:szCs w:val="28"/>
          <w:shd w:val="clear" w:color="auto" w:fill="FFFFFF"/>
        </w:rPr>
        <w:t>5</w:t>
      </w:r>
      <w:r w:rsidR="000C2618" w:rsidRPr="004F2FAF">
        <w:rPr>
          <w:rFonts w:ascii="Helvetica" w:hAnsi="Helvetica" w:cs="Helvetica"/>
          <w:color w:val="333333"/>
          <w:sz w:val="28"/>
          <w:szCs w:val="28"/>
          <w:shd w:val="clear" w:color="auto" w:fill="FFFFFF"/>
          <w:vertAlign w:val="superscript"/>
        </w:rPr>
        <w:t>th</w:t>
      </w:r>
      <w:r w:rsidR="000C2618" w:rsidRPr="009F655C">
        <w:rPr>
          <w:rFonts w:ascii="Helvetica" w:hAnsi="Helvetica" w:cs="Helvetica"/>
          <w:color w:val="333333"/>
          <w:sz w:val="28"/>
          <w:szCs w:val="28"/>
          <w:shd w:val="clear" w:color="auto" w:fill="FFFFFF"/>
        </w:rPr>
        <w:t xml:space="preserve"> April 2019].</w:t>
      </w:r>
    </w:p>
    <w:p w14:paraId="774B3A57"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4D9E4EF6" w14:textId="5C666E1E"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Halliday, Robert. “The Roadside Burial of Suicides: An East Anglian Study.” </w:t>
      </w:r>
      <w:r w:rsidRPr="009740CB">
        <w:rPr>
          <w:rFonts w:ascii="Helvetica" w:hAnsi="Helvetica" w:cs="Helvetica"/>
          <w:i/>
          <w:iCs/>
          <w:color w:val="333333"/>
          <w:sz w:val="28"/>
          <w:szCs w:val="28"/>
        </w:rPr>
        <w:t>Folklore</w:t>
      </w:r>
      <w:r w:rsidRPr="009740CB">
        <w:rPr>
          <w:rFonts w:ascii="Helvetica" w:hAnsi="Helvetica" w:cs="Helvetica"/>
          <w:color w:val="333333"/>
          <w:sz w:val="28"/>
          <w:szCs w:val="28"/>
          <w:shd w:val="clear" w:color="auto" w:fill="FFFFFF"/>
        </w:rPr>
        <w:t xml:space="preserve">, vol. 121, no. 1, 2010, pp. 81–93.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976969">
        <w:rPr>
          <w:rFonts w:ascii="Helvetica" w:hAnsi="Helvetica" w:cs="Helvetica"/>
          <w:color w:val="333333"/>
          <w:sz w:val="28"/>
          <w:szCs w:val="28"/>
          <w:shd w:val="clear" w:color="auto" w:fill="FFFFFF"/>
        </w:rPr>
        <w:t>&lt;</w:t>
      </w:r>
      <w:hyperlink r:id="rId20" w:history="1">
        <w:r w:rsidR="00976969" w:rsidRPr="009D4290">
          <w:rPr>
            <w:rStyle w:val="Hyperlink"/>
            <w:rFonts w:ascii="Helvetica" w:hAnsi="Helvetica" w:cs="Helvetica"/>
            <w:sz w:val="28"/>
            <w:szCs w:val="28"/>
            <w:shd w:val="clear" w:color="auto" w:fill="FFFFFF"/>
          </w:rPr>
          <w:t>www.jstor.org/stable/29534109</w:t>
        </w:r>
      </w:hyperlink>
      <w:r w:rsidR="00976969">
        <w:rPr>
          <w:rFonts w:ascii="Helvetica" w:hAnsi="Helvetica" w:cs="Helvetica"/>
          <w:color w:val="333333"/>
          <w:sz w:val="28"/>
          <w:szCs w:val="28"/>
          <w:shd w:val="clear" w:color="auto" w:fill="FFFFFF"/>
        </w:rPr>
        <w:t xml:space="preserve">&gt; </w:t>
      </w:r>
      <w:r w:rsidR="003946AE" w:rsidRPr="009F655C">
        <w:rPr>
          <w:rFonts w:ascii="Helvetica" w:hAnsi="Helvetica" w:cs="Helvetica"/>
          <w:color w:val="333333"/>
          <w:sz w:val="28"/>
          <w:szCs w:val="28"/>
          <w:shd w:val="clear" w:color="auto" w:fill="FFFFFF"/>
        </w:rPr>
        <w:t xml:space="preserve">[Accessed </w:t>
      </w:r>
      <w:r w:rsidR="003946AE">
        <w:rPr>
          <w:rFonts w:ascii="Helvetica" w:hAnsi="Helvetica" w:cs="Helvetica"/>
          <w:color w:val="333333"/>
          <w:sz w:val="28"/>
          <w:szCs w:val="28"/>
          <w:shd w:val="clear" w:color="auto" w:fill="FFFFFF"/>
        </w:rPr>
        <w:t>18</w:t>
      </w:r>
      <w:r w:rsidR="003946AE" w:rsidRPr="004F2FAF">
        <w:rPr>
          <w:rFonts w:ascii="Helvetica" w:hAnsi="Helvetica" w:cs="Helvetica"/>
          <w:color w:val="333333"/>
          <w:sz w:val="28"/>
          <w:szCs w:val="28"/>
          <w:shd w:val="clear" w:color="auto" w:fill="FFFFFF"/>
          <w:vertAlign w:val="superscript"/>
        </w:rPr>
        <w:t>th</w:t>
      </w:r>
      <w:r w:rsidR="003946AE" w:rsidRPr="009F655C">
        <w:rPr>
          <w:rFonts w:ascii="Helvetica" w:hAnsi="Helvetica" w:cs="Helvetica"/>
          <w:color w:val="333333"/>
          <w:sz w:val="28"/>
          <w:szCs w:val="28"/>
          <w:shd w:val="clear" w:color="auto" w:fill="FFFFFF"/>
        </w:rPr>
        <w:t xml:space="preserve"> April 2019].</w:t>
      </w:r>
    </w:p>
    <w:p w14:paraId="482AA4C8"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4D481692" w14:textId="5EA51C07" w:rsidR="0047296E" w:rsidRDefault="0047296E" w:rsidP="00FD7884">
      <w:pPr>
        <w:pStyle w:val="FootnoteText"/>
        <w:spacing w:line="360" w:lineRule="auto"/>
        <w:jc w:val="both"/>
        <w:rPr>
          <w:rFonts w:ascii="Helvetica" w:hAnsi="Helvetica" w:cs="Helvetica"/>
          <w:sz w:val="28"/>
          <w:szCs w:val="28"/>
        </w:rPr>
      </w:pPr>
      <w:r w:rsidRPr="009740CB">
        <w:rPr>
          <w:rFonts w:ascii="Helvetica" w:hAnsi="Helvetica" w:cs="Helvetica"/>
          <w:sz w:val="28"/>
          <w:szCs w:val="28"/>
        </w:rPr>
        <w:t>Hanford, James Holly. “Suicide in the Plays of Shake-</w:t>
      </w:r>
      <w:proofErr w:type="spellStart"/>
      <w:r w:rsidRPr="009740CB">
        <w:rPr>
          <w:rFonts w:ascii="Helvetica" w:hAnsi="Helvetica" w:cs="Helvetica"/>
          <w:sz w:val="28"/>
          <w:szCs w:val="28"/>
        </w:rPr>
        <w:t>Speare</w:t>
      </w:r>
      <w:proofErr w:type="spellEnd"/>
      <w:r w:rsidRPr="009740CB">
        <w:rPr>
          <w:rFonts w:ascii="Helvetica" w:hAnsi="Helvetica" w:cs="Helvetica"/>
          <w:sz w:val="28"/>
          <w:szCs w:val="28"/>
        </w:rPr>
        <w:t xml:space="preserve">.” PMLA, vol. 27, no. 3, 1912, pp. 380–397. JSTOR, </w:t>
      </w:r>
      <w:r w:rsidR="004D1F4D">
        <w:rPr>
          <w:rFonts w:ascii="Helvetica" w:hAnsi="Helvetica" w:cs="Helvetica"/>
          <w:sz w:val="28"/>
          <w:szCs w:val="28"/>
        </w:rPr>
        <w:t>&lt;</w:t>
      </w:r>
      <w:hyperlink r:id="rId21" w:history="1">
        <w:r w:rsidR="004D1F4D" w:rsidRPr="009D4290">
          <w:rPr>
            <w:rStyle w:val="Hyperlink"/>
            <w:rFonts w:ascii="Helvetica" w:hAnsi="Helvetica" w:cs="Helvetica"/>
            <w:sz w:val="28"/>
            <w:szCs w:val="28"/>
          </w:rPr>
          <w:t>www.jstor.org/stable/456656</w:t>
        </w:r>
      </w:hyperlink>
      <w:r w:rsidR="004D1F4D">
        <w:rPr>
          <w:rFonts w:ascii="Helvetica" w:hAnsi="Helvetica" w:cs="Helvetica"/>
          <w:sz w:val="28"/>
          <w:szCs w:val="28"/>
        </w:rPr>
        <w:t xml:space="preserve">&gt; </w:t>
      </w:r>
      <w:r w:rsidR="004D1F4D" w:rsidRPr="009F655C">
        <w:rPr>
          <w:rFonts w:ascii="Helvetica" w:hAnsi="Helvetica" w:cs="Helvetica"/>
          <w:color w:val="333333"/>
          <w:sz w:val="28"/>
          <w:szCs w:val="28"/>
          <w:shd w:val="clear" w:color="auto" w:fill="FFFFFF"/>
        </w:rPr>
        <w:t xml:space="preserve">[Accessed </w:t>
      </w:r>
      <w:r w:rsidR="004D1F4D">
        <w:rPr>
          <w:rFonts w:ascii="Helvetica" w:hAnsi="Helvetica" w:cs="Helvetica"/>
          <w:color w:val="333333"/>
          <w:sz w:val="28"/>
          <w:szCs w:val="28"/>
          <w:shd w:val="clear" w:color="auto" w:fill="FFFFFF"/>
        </w:rPr>
        <w:t>5</w:t>
      </w:r>
      <w:r w:rsidR="004D1F4D" w:rsidRPr="004F2FAF">
        <w:rPr>
          <w:rFonts w:ascii="Helvetica" w:hAnsi="Helvetica" w:cs="Helvetica"/>
          <w:color w:val="333333"/>
          <w:sz w:val="28"/>
          <w:szCs w:val="28"/>
          <w:shd w:val="clear" w:color="auto" w:fill="FFFFFF"/>
          <w:vertAlign w:val="superscript"/>
        </w:rPr>
        <w:t>th</w:t>
      </w:r>
      <w:r w:rsidR="004D1F4D" w:rsidRPr="009F655C">
        <w:rPr>
          <w:rFonts w:ascii="Helvetica" w:hAnsi="Helvetica" w:cs="Helvetica"/>
          <w:color w:val="333333"/>
          <w:sz w:val="28"/>
          <w:szCs w:val="28"/>
          <w:shd w:val="clear" w:color="auto" w:fill="FFFFFF"/>
        </w:rPr>
        <w:t xml:space="preserve"> April 2019].</w:t>
      </w:r>
    </w:p>
    <w:p w14:paraId="53779E2E" w14:textId="77777777" w:rsidR="0047296E" w:rsidRDefault="0047296E" w:rsidP="00FD7884">
      <w:pPr>
        <w:pStyle w:val="FootnoteText"/>
        <w:spacing w:line="360" w:lineRule="auto"/>
        <w:jc w:val="both"/>
        <w:rPr>
          <w:rFonts w:ascii="Helvetica" w:hAnsi="Helvetica" w:cs="Helvetica"/>
          <w:sz w:val="28"/>
          <w:szCs w:val="28"/>
        </w:rPr>
      </w:pPr>
    </w:p>
    <w:p w14:paraId="6196CBC2" w14:textId="0D0CED20"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Healy, </w:t>
      </w:r>
      <w:proofErr w:type="spellStart"/>
      <w:r w:rsidRPr="009740CB">
        <w:rPr>
          <w:rFonts w:ascii="Helvetica" w:hAnsi="Helvetica" w:cs="Helvetica"/>
          <w:color w:val="333333"/>
          <w:sz w:val="28"/>
          <w:szCs w:val="28"/>
          <w:shd w:val="clear" w:color="auto" w:fill="FFFFFF"/>
        </w:rPr>
        <w:t>Róisín</w:t>
      </w:r>
      <w:proofErr w:type="spellEnd"/>
      <w:r w:rsidRPr="009740CB">
        <w:rPr>
          <w:rFonts w:ascii="Helvetica" w:hAnsi="Helvetica" w:cs="Helvetica"/>
          <w:color w:val="333333"/>
          <w:sz w:val="28"/>
          <w:szCs w:val="28"/>
          <w:shd w:val="clear" w:color="auto" w:fill="FFFFFF"/>
        </w:rPr>
        <w:t xml:space="preserve">. “Suicide in Early Modern and Modern Europe.” </w:t>
      </w:r>
      <w:r w:rsidRPr="009740CB">
        <w:rPr>
          <w:rFonts w:ascii="Helvetica" w:hAnsi="Helvetica" w:cs="Helvetica"/>
          <w:i/>
          <w:iCs/>
          <w:color w:val="333333"/>
          <w:sz w:val="28"/>
          <w:szCs w:val="28"/>
        </w:rPr>
        <w:t>The Historical Journal</w:t>
      </w:r>
      <w:r w:rsidRPr="009740CB">
        <w:rPr>
          <w:rFonts w:ascii="Helvetica" w:hAnsi="Helvetica" w:cs="Helvetica"/>
          <w:color w:val="333333"/>
          <w:sz w:val="28"/>
          <w:szCs w:val="28"/>
          <w:shd w:val="clear" w:color="auto" w:fill="FFFFFF"/>
        </w:rPr>
        <w:t xml:space="preserve">, vol. 49, no. 3, 2006, pp. 903–919.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F33412">
        <w:rPr>
          <w:rFonts w:ascii="Helvetica" w:hAnsi="Helvetica" w:cs="Helvetica"/>
          <w:color w:val="333333"/>
          <w:sz w:val="28"/>
          <w:szCs w:val="28"/>
          <w:shd w:val="clear" w:color="auto" w:fill="FFFFFF"/>
        </w:rPr>
        <w:t>&lt;</w:t>
      </w:r>
      <w:hyperlink r:id="rId22" w:history="1">
        <w:r w:rsidR="00F33412" w:rsidRPr="009D4290">
          <w:rPr>
            <w:rStyle w:val="Hyperlink"/>
            <w:rFonts w:ascii="Helvetica" w:hAnsi="Helvetica" w:cs="Helvetica"/>
            <w:sz w:val="28"/>
            <w:szCs w:val="28"/>
            <w:shd w:val="clear" w:color="auto" w:fill="FFFFFF"/>
          </w:rPr>
          <w:t>www.jstor.org/stable/4091587</w:t>
        </w:r>
      </w:hyperlink>
      <w:r w:rsidR="00F33412">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[Accessed 3rd April 2019]</w:t>
      </w:r>
      <w:r w:rsidR="00F33412">
        <w:rPr>
          <w:rFonts w:ascii="Helvetica" w:hAnsi="Helvetica" w:cs="Helvetica"/>
          <w:color w:val="333333"/>
          <w:sz w:val="28"/>
          <w:szCs w:val="28"/>
          <w:shd w:val="clear" w:color="auto" w:fill="FFFFFF"/>
        </w:rPr>
        <w:t>.</w:t>
      </w:r>
    </w:p>
    <w:p w14:paraId="1D5D4101" w14:textId="77777777" w:rsidR="0047296E" w:rsidRDefault="0047296E" w:rsidP="00FD7884">
      <w:pPr>
        <w:spacing w:line="360" w:lineRule="auto"/>
        <w:jc w:val="both"/>
        <w:rPr>
          <w:rFonts w:ascii="Helvetica" w:hAnsi="Helvetica" w:cs="Helvetica"/>
          <w:color w:val="333333"/>
          <w:sz w:val="28"/>
          <w:szCs w:val="28"/>
          <w:shd w:val="clear" w:color="auto" w:fill="FFFFFF"/>
        </w:rPr>
      </w:pPr>
    </w:p>
    <w:p w14:paraId="4036E5C4" w14:textId="5FDA3BCD"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Helms, Lorraine. “‘The High Roman Fashion’: Sacrifice, Suicide, and the Shakespearean Stage.” </w:t>
      </w:r>
      <w:r w:rsidRPr="009740CB">
        <w:rPr>
          <w:rFonts w:ascii="Helvetica" w:hAnsi="Helvetica" w:cs="Helvetica"/>
          <w:i/>
          <w:iCs/>
          <w:color w:val="333333"/>
          <w:sz w:val="28"/>
          <w:szCs w:val="28"/>
        </w:rPr>
        <w:t>PMLA</w:t>
      </w:r>
      <w:r w:rsidRPr="009740CB">
        <w:rPr>
          <w:rFonts w:ascii="Helvetica" w:hAnsi="Helvetica" w:cs="Helvetica"/>
          <w:color w:val="333333"/>
          <w:sz w:val="28"/>
          <w:szCs w:val="28"/>
          <w:shd w:val="clear" w:color="auto" w:fill="FFFFFF"/>
        </w:rPr>
        <w:t xml:space="preserve">, vol. 107, no. 3, 1992, pp. 554–565.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F33412">
        <w:rPr>
          <w:rFonts w:ascii="Helvetica" w:hAnsi="Helvetica" w:cs="Helvetica"/>
          <w:color w:val="333333"/>
          <w:sz w:val="28"/>
          <w:szCs w:val="28"/>
          <w:shd w:val="clear" w:color="auto" w:fill="FFFFFF"/>
        </w:rPr>
        <w:t>&lt;</w:t>
      </w:r>
      <w:hyperlink r:id="rId23" w:history="1">
        <w:r w:rsidR="00F33412" w:rsidRPr="009D4290">
          <w:rPr>
            <w:rStyle w:val="Hyperlink"/>
            <w:rFonts w:ascii="Helvetica" w:hAnsi="Helvetica" w:cs="Helvetica"/>
            <w:sz w:val="28"/>
            <w:szCs w:val="28"/>
            <w:shd w:val="clear" w:color="auto" w:fill="FFFFFF"/>
          </w:rPr>
          <w:t>www.jstor.org/stable/462761</w:t>
        </w:r>
      </w:hyperlink>
      <w:r w:rsidR="00F33412">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[Accessed 15th April 2019]</w:t>
      </w:r>
      <w:r w:rsidR="00F33412">
        <w:rPr>
          <w:rFonts w:ascii="Helvetica" w:hAnsi="Helvetica" w:cs="Helvetica"/>
          <w:color w:val="333333"/>
          <w:sz w:val="28"/>
          <w:szCs w:val="28"/>
          <w:shd w:val="clear" w:color="auto" w:fill="FFFFFF"/>
        </w:rPr>
        <w:t>.</w:t>
      </w:r>
    </w:p>
    <w:p w14:paraId="724AF82C" w14:textId="77777777" w:rsidR="00371823" w:rsidRDefault="00371823" w:rsidP="00FD7884">
      <w:pPr>
        <w:spacing w:line="360" w:lineRule="auto"/>
        <w:jc w:val="both"/>
        <w:rPr>
          <w:rFonts w:ascii="Helvetica" w:hAnsi="Helvetica" w:cs="Helvetica"/>
          <w:sz w:val="28"/>
          <w:szCs w:val="28"/>
        </w:rPr>
      </w:pPr>
    </w:p>
    <w:p w14:paraId="1BBAA640" w14:textId="4D6B2449" w:rsidR="0047296E" w:rsidRDefault="0047296E" w:rsidP="00FD7884">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rPr>
        <w:t xml:space="preserve">Lesser, Harry. “Suicide and Self-Murder.” </w:t>
      </w:r>
      <w:r w:rsidRPr="009740CB">
        <w:rPr>
          <w:rFonts w:ascii="Helvetica" w:hAnsi="Helvetica" w:cs="Helvetica"/>
          <w:i/>
          <w:iCs/>
          <w:color w:val="333333"/>
          <w:sz w:val="28"/>
          <w:szCs w:val="28"/>
        </w:rPr>
        <w:t>Philosophy</w:t>
      </w:r>
      <w:r w:rsidRPr="009740CB">
        <w:rPr>
          <w:rFonts w:ascii="Helvetica" w:hAnsi="Helvetica" w:cs="Helvetica"/>
          <w:color w:val="333333"/>
          <w:sz w:val="28"/>
          <w:szCs w:val="28"/>
        </w:rPr>
        <w:t xml:space="preserve">, vol. 55, no. 212, 1980, pp. 255–257.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F33412">
        <w:rPr>
          <w:rFonts w:ascii="Helvetica" w:hAnsi="Helvetica" w:cs="Helvetica"/>
          <w:color w:val="333333"/>
          <w:sz w:val="28"/>
          <w:szCs w:val="28"/>
        </w:rPr>
        <w:t>&lt;</w:t>
      </w:r>
      <w:hyperlink r:id="rId24" w:history="1">
        <w:r w:rsidR="00F33412" w:rsidRPr="009D4290">
          <w:rPr>
            <w:rStyle w:val="Hyperlink"/>
            <w:rFonts w:ascii="Helvetica" w:hAnsi="Helvetica" w:cs="Helvetica"/>
            <w:sz w:val="28"/>
            <w:szCs w:val="28"/>
          </w:rPr>
          <w:t>www.jstor.org/stable/3750589</w:t>
        </w:r>
      </w:hyperlink>
      <w:r w:rsidR="00F33412">
        <w:rPr>
          <w:rFonts w:ascii="Helvetica" w:hAnsi="Helvetica" w:cs="Helvetica"/>
          <w:color w:val="333333"/>
          <w:sz w:val="28"/>
          <w:szCs w:val="28"/>
        </w:rPr>
        <w:t xml:space="preserve">&gt; </w:t>
      </w:r>
      <w:r w:rsidR="00F33412" w:rsidRPr="009F655C">
        <w:rPr>
          <w:rFonts w:ascii="Helvetica" w:hAnsi="Helvetica" w:cs="Helvetica"/>
          <w:color w:val="333333"/>
          <w:sz w:val="28"/>
          <w:szCs w:val="28"/>
          <w:shd w:val="clear" w:color="auto" w:fill="FFFFFF"/>
        </w:rPr>
        <w:t xml:space="preserve">[Accessed </w:t>
      </w:r>
      <w:r w:rsidR="00F33412">
        <w:rPr>
          <w:rFonts w:ascii="Helvetica" w:hAnsi="Helvetica" w:cs="Helvetica"/>
          <w:color w:val="333333"/>
          <w:sz w:val="28"/>
          <w:szCs w:val="28"/>
          <w:shd w:val="clear" w:color="auto" w:fill="FFFFFF"/>
        </w:rPr>
        <w:t>18</w:t>
      </w:r>
      <w:r w:rsidR="00F33412" w:rsidRPr="004F2FAF">
        <w:rPr>
          <w:rFonts w:ascii="Helvetica" w:hAnsi="Helvetica" w:cs="Helvetica"/>
          <w:color w:val="333333"/>
          <w:sz w:val="28"/>
          <w:szCs w:val="28"/>
          <w:shd w:val="clear" w:color="auto" w:fill="FFFFFF"/>
          <w:vertAlign w:val="superscript"/>
        </w:rPr>
        <w:t>th</w:t>
      </w:r>
      <w:r w:rsidR="00F33412" w:rsidRPr="009F655C">
        <w:rPr>
          <w:rFonts w:ascii="Helvetica" w:hAnsi="Helvetica" w:cs="Helvetica"/>
          <w:color w:val="333333"/>
          <w:sz w:val="28"/>
          <w:szCs w:val="28"/>
          <w:shd w:val="clear" w:color="auto" w:fill="FFFFFF"/>
        </w:rPr>
        <w:t xml:space="preserve"> April 2019].</w:t>
      </w:r>
    </w:p>
    <w:p w14:paraId="74167CE1" w14:textId="77777777" w:rsidR="00371823" w:rsidRDefault="00371823" w:rsidP="00FD7884">
      <w:pPr>
        <w:pStyle w:val="FootnoteText"/>
        <w:spacing w:line="360" w:lineRule="auto"/>
        <w:jc w:val="both"/>
        <w:rPr>
          <w:rFonts w:ascii="Helvetica" w:hAnsi="Helvetica" w:cs="Helvetica"/>
          <w:color w:val="333333"/>
          <w:sz w:val="28"/>
          <w:szCs w:val="28"/>
        </w:rPr>
      </w:pPr>
    </w:p>
    <w:p w14:paraId="62889F9E" w14:textId="54D96BD9" w:rsidR="0047296E" w:rsidRPr="000F1611" w:rsidRDefault="0047296E" w:rsidP="000F1611">
      <w:pPr>
        <w:pStyle w:val="FootnoteText"/>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shd w:val="clear" w:color="auto" w:fill="FFFFFF"/>
        </w:rPr>
        <w:t>Feilberg</w:t>
      </w:r>
      <w:proofErr w:type="spellEnd"/>
      <w:r w:rsidR="003B453D">
        <w:rPr>
          <w:rFonts w:ascii="Helvetica" w:hAnsi="Helvetica" w:cs="Helvetica"/>
          <w:color w:val="333333"/>
          <w:sz w:val="28"/>
          <w:szCs w:val="28"/>
          <w:shd w:val="clear" w:color="auto" w:fill="FFFFFF"/>
        </w:rPr>
        <w:t xml:space="preserve">, </w:t>
      </w:r>
      <w:r w:rsidR="003B453D" w:rsidRPr="009740CB">
        <w:rPr>
          <w:rFonts w:ascii="Helvetica" w:hAnsi="Helvetica" w:cs="Helvetica"/>
          <w:color w:val="333333"/>
          <w:sz w:val="28"/>
          <w:szCs w:val="28"/>
          <w:shd w:val="clear" w:color="auto" w:fill="FFFFFF"/>
        </w:rPr>
        <w:t xml:space="preserve">M. R. C., and </w:t>
      </w:r>
      <w:proofErr w:type="spellStart"/>
      <w:r w:rsidR="00311F3C">
        <w:rPr>
          <w:rFonts w:ascii="Helvetica" w:hAnsi="Helvetica" w:cs="Helvetica"/>
          <w:color w:val="333333"/>
          <w:sz w:val="28"/>
          <w:szCs w:val="28"/>
          <w:shd w:val="clear" w:color="auto" w:fill="FFFFFF"/>
        </w:rPr>
        <w:t>Feilberg</w:t>
      </w:r>
      <w:proofErr w:type="spellEnd"/>
      <w:r w:rsidR="00311F3C">
        <w:rPr>
          <w:rFonts w:ascii="Helvetica" w:hAnsi="Helvetica" w:cs="Helvetica"/>
          <w:color w:val="333333"/>
          <w:sz w:val="28"/>
          <w:szCs w:val="28"/>
          <w:shd w:val="clear" w:color="auto" w:fill="FFFFFF"/>
        </w:rPr>
        <w:t xml:space="preserve">, </w:t>
      </w:r>
      <w:r w:rsidR="003B453D" w:rsidRPr="009740CB">
        <w:rPr>
          <w:rFonts w:ascii="Helvetica" w:hAnsi="Helvetica" w:cs="Helvetica"/>
          <w:color w:val="333333"/>
          <w:sz w:val="28"/>
          <w:szCs w:val="28"/>
          <w:shd w:val="clear" w:color="auto" w:fill="FFFFFF"/>
        </w:rPr>
        <w:t>H. F.</w:t>
      </w:r>
      <w:r w:rsidR="00311F3C">
        <w:rPr>
          <w:rFonts w:ascii="Helvetica" w:hAnsi="Helvetica" w:cs="Helvetica"/>
          <w:color w:val="333333"/>
          <w:sz w:val="28"/>
          <w:szCs w:val="28"/>
          <w:shd w:val="clear" w:color="auto" w:fill="FFFFFF"/>
        </w:rPr>
        <w:t>,</w:t>
      </w:r>
      <w:r w:rsidRPr="009740CB">
        <w:rPr>
          <w:rFonts w:ascii="Helvetica" w:hAnsi="Helvetica" w:cs="Helvetica"/>
          <w:color w:val="333333"/>
          <w:sz w:val="28"/>
          <w:szCs w:val="28"/>
          <w:shd w:val="clear" w:color="auto" w:fill="FFFFFF"/>
        </w:rPr>
        <w:t xml:space="preserve"> “Clothed Images.” </w:t>
      </w:r>
      <w:r w:rsidRPr="009740CB">
        <w:rPr>
          <w:rFonts w:ascii="Helvetica" w:hAnsi="Helvetica" w:cs="Helvetica"/>
          <w:i/>
          <w:iCs/>
          <w:color w:val="333333"/>
          <w:sz w:val="28"/>
          <w:szCs w:val="28"/>
        </w:rPr>
        <w:t>Folklore</w:t>
      </w:r>
      <w:r w:rsidRPr="009740CB">
        <w:rPr>
          <w:rFonts w:ascii="Helvetica" w:hAnsi="Helvetica" w:cs="Helvetica"/>
          <w:color w:val="333333"/>
          <w:sz w:val="28"/>
          <w:szCs w:val="28"/>
          <w:shd w:val="clear" w:color="auto" w:fill="FFFFFF"/>
        </w:rPr>
        <w:t xml:space="preserve">, vol. 6, no. 2, 1895, pp. 198–199.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311F3C">
        <w:rPr>
          <w:rFonts w:ascii="Helvetica" w:hAnsi="Helvetica" w:cs="Helvetica"/>
          <w:color w:val="333333"/>
          <w:sz w:val="28"/>
          <w:szCs w:val="28"/>
          <w:shd w:val="clear" w:color="auto" w:fill="FFFFFF"/>
        </w:rPr>
        <w:t>&lt;</w:t>
      </w:r>
      <w:hyperlink r:id="rId25" w:history="1">
        <w:r w:rsidR="00311F3C" w:rsidRPr="009D4290">
          <w:rPr>
            <w:rStyle w:val="Hyperlink"/>
            <w:rFonts w:ascii="Helvetica" w:hAnsi="Helvetica" w:cs="Helvetica"/>
            <w:sz w:val="28"/>
            <w:szCs w:val="28"/>
            <w:shd w:val="clear" w:color="auto" w:fill="FFFFFF"/>
          </w:rPr>
          <w:t>www.jstor.org/stable/1253329</w:t>
        </w:r>
      </w:hyperlink>
      <w:r w:rsidR="00311F3C">
        <w:rPr>
          <w:rFonts w:ascii="Helvetica" w:hAnsi="Helvetica" w:cs="Helvetica"/>
          <w:color w:val="333333"/>
          <w:sz w:val="28"/>
          <w:szCs w:val="28"/>
          <w:shd w:val="clear" w:color="auto" w:fill="FFFFFF"/>
        </w:rPr>
        <w:t xml:space="preserve">&gt; </w:t>
      </w:r>
      <w:r w:rsidR="000F1611" w:rsidRPr="009F655C">
        <w:rPr>
          <w:rFonts w:ascii="Helvetica" w:hAnsi="Helvetica" w:cs="Helvetica"/>
          <w:color w:val="333333"/>
          <w:sz w:val="28"/>
          <w:szCs w:val="28"/>
          <w:shd w:val="clear" w:color="auto" w:fill="FFFFFF"/>
        </w:rPr>
        <w:t xml:space="preserve">[Accessed </w:t>
      </w:r>
      <w:r w:rsidR="000F1611">
        <w:rPr>
          <w:rFonts w:ascii="Helvetica" w:hAnsi="Helvetica" w:cs="Helvetica"/>
          <w:color w:val="333333"/>
          <w:sz w:val="28"/>
          <w:szCs w:val="28"/>
          <w:shd w:val="clear" w:color="auto" w:fill="FFFFFF"/>
        </w:rPr>
        <w:t>18</w:t>
      </w:r>
      <w:r w:rsidR="000F1611" w:rsidRPr="004F2FAF">
        <w:rPr>
          <w:rFonts w:ascii="Helvetica" w:hAnsi="Helvetica" w:cs="Helvetica"/>
          <w:color w:val="333333"/>
          <w:sz w:val="28"/>
          <w:szCs w:val="28"/>
          <w:shd w:val="clear" w:color="auto" w:fill="FFFFFF"/>
          <w:vertAlign w:val="superscript"/>
        </w:rPr>
        <w:t>th</w:t>
      </w:r>
      <w:r w:rsidR="000F1611" w:rsidRPr="009F655C">
        <w:rPr>
          <w:rFonts w:ascii="Helvetica" w:hAnsi="Helvetica" w:cs="Helvetica"/>
          <w:color w:val="333333"/>
          <w:sz w:val="28"/>
          <w:szCs w:val="28"/>
          <w:shd w:val="clear" w:color="auto" w:fill="FFFFFF"/>
        </w:rPr>
        <w:t xml:space="preserve"> April 2019].</w:t>
      </w:r>
    </w:p>
    <w:p w14:paraId="2BB7FB32"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2E605D58" w14:textId="4866EC41" w:rsidR="0047296E" w:rsidRPr="000F1611" w:rsidRDefault="0047296E" w:rsidP="000F1611">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shd w:val="clear" w:color="auto" w:fill="FFFFFF"/>
        </w:rPr>
        <w:t xml:space="preserve">MacDonald, Michael. “Ophelia's </w:t>
      </w:r>
      <w:proofErr w:type="spellStart"/>
      <w:r w:rsidRPr="009740CB">
        <w:rPr>
          <w:rFonts w:ascii="Helvetica" w:hAnsi="Helvetica" w:cs="Helvetica"/>
          <w:color w:val="333333"/>
          <w:sz w:val="28"/>
          <w:szCs w:val="28"/>
          <w:shd w:val="clear" w:color="auto" w:fill="FFFFFF"/>
        </w:rPr>
        <w:t>Maimèd</w:t>
      </w:r>
      <w:proofErr w:type="spellEnd"/>
      <w:r w:rsidRPr="009740CB">
        <w:rPr>
          <w:rFonts w:ascii="Helvetica" w:hAnsi="Helvetica" w:cs="Helvetica"/>
          <w:color w:val="333333"/>
          <w:sz w:val="28"/>
          <w:szCs w:val="28"/>
          <w:shd w:val="clear" w:color="auto" w:fill="FFFFFF"/>
        </w:rPr>
        <w:t xml:space="preserve"> Rites.” </w:t>
      </w:r>
      <w:r w:rsidRPr="009740CB">
        <w:rPr>
          <w:rFonts w:ascii="Helvetica" w:hAnsi="Helvetica" w:cs="Helvetica"/>
          <w:i/>
          <w:iCs/>
          <w:color w:val="333333"/>
          <w:sz w:val="28"/>
          <w:szCs w:val="28"/>
        </w:rPr>
        <w:t>Shakespeare Quarterly</w:t>
      </w:r>
      <w:r w:rsidRPr="009740CB">
        <w:rPr>
          <w:rFonts w:ascii="Helvetica" w:hAnsi="Helvetica" w:cs="Helvetica"/>
          <w:color w:val="333333"/>
          <w:sz w:val="28"/>
          <w:szCs w:val="28"/>
          <w:shd w:val="clear" w:color="auto" w:fill="FFFFFF"/>
        </w:rPr>
        <w:t xml:space="preserve">, vol. 37, no. 3, 1986, pp. 309–317.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0F1611">
        <w:rPr>
          <w:rFonts w:ascii="Helvetica" w:hAnsi="Helvetica" w:cs="Helvetica"/>
          <w:color w:val="333333"/>
          <w:sz w:val="28"/>
          <w:szCs w:val="28"/>
          <w:shd w:val="clear" w:color="auto" w:fill="FFFFFF"/>
        </w:rPr>
        <w:t>&lt;</w:t>
      </w:r>
      <w:hyperlink r:id="rId26" w:history="1">
        <w:r w:rsidR="00024B4C" w:rsidRPr="009D4290">
          <w:rPr>
            <w:rStyle w:val="Hyperlink"/>
            <w:rFonts w:ascii="Helvetica" w:hAnsi="Helvetica" w:cs="Helvetica"/>
            <w:sz w:val="28"/>
            <w:szCs w:val="28"/>
            <w:shd w:val="clear" w:color="auto" w:fill="FFFFFF"/>
          </w:rPr>
          <w:t>www.jstor.org/stable/2870101</w:t>
        </w:r>
      </w:hyperlink>
      <w:r w:rsidR="000F1611">
        <w:rPr>
          <w:rFonts w:ascii="Helvetica" w:hAnsi="Helvetica" w:cs="Helvetica"/>
          <w:color w:val="333333"/>
          <w:sz w:val="28"/>
          <w:szCs w:val="28"/>
          <w:shd w:val="clear" w:color="auto" w:fill="FFFFFF"/>
        </w:rPr>
        <w:t xml:space="preserve">&gt; </w:t>
      </w:r>
      <w:r w:rsidR="000F1611" w:rsidRPr="009F655C">
        <w:rPr>
          <w:rFonts w:ascii="Helvetica" w:hAnsi="Helvetica" w:cs="Helvetica"/>
          <w:color w:val="333333"/>
          <w:sz w:val="28"/>
          <w:szCs w:val="28"/>
          <w:shd w:val="clear" w:color="auto" w:fill="FFFFFF"/>
        </w:rPr>
        <w:t xml:space="preserve">[Accessed </w:t>
      </w:r>
      <w:r w:rsidR="000F1611">
        <w:rPr>
          <w:rFonts w:ascii="Helvetica" w:hAnsi="Helvetica" w:cs="Helvetica"/>
          <w:color w:val="333333"/>
          <w:sz w:val="28"/>
          <w:szCs w:val="28"/>
          <w:shd w:val="clear" w:color="auto" w:fill="FFFFFF"/>
        </w:rPr>
        <w:t>18</w:t>
      </w:r>
      <w:r w:rsidR="000F1611" w:rsidRPr="004F2FAF">
        <w:rPr>
          <w:rFonts w:ascii="Helvetica" w:hAnsi="Helvetica" w:cs="Helvetica"/>
          <w:color w:val="333333"/>
          <w:sz w:val="28"/>
          <w:szCs w:val="28"/>
          <w:shd w:val="clear" w:color="auto" w:fill="FFFFFF"/>
          <w:vertAlign w:val="superscript"/>
        </w:rPr>
        <w:t>th</w:t>
      </w:r>
      <w:r w:rsidR="000F1611" w:rsidRPr="009F655C">
        <w:rPr>
          <w:rFonts w:ascii="Helvetica" w:hAnsi="Helvetica" w:cs="Helvetica"/>
          <w:color w:val="333333"/>
          <w:sz w:val="28"/>
          <w:szCs w:val="28"/>
          <w:shd w:val="clear" w:color="auto" w:fill="FFFFFF"/>
        </w:rPr>
        <w:t xml:space="preserve"> April 2019].</w:t>
      </w:r>
    </w:p>
    <w:p w14:paraId="1962F1EC"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42E459E3" w14:textId="33CFD4D8" w:rsidR="0047296E" w:rsidRDefault="0047296E" w:rsidP="00FD7884">
      <w:pPr>
        <w:spacing w:line="360" w:lineRule="auto"/>
        <w:jc w:val="both"/>
        <w:rPr>
          <w:rFonts w:ascii="Helvetica" w:hAnsi="Helvetica" w:cs="Helvetica"/>
          <w:color w:val="333333"/>
          <w:sz w:val="28"/>
          <w:szCs w:val="28"/>
          <w:shd w:val="clear" w:color="auto" w:fill="FFFFFF"/>
        </w:rPr>
      </w:pPr>
      <w:proofErr w:type="spellStart"/>
      <w:r w:rsidRPr="009740CB">
        <w:rPr>
          <w:rFonts w:ascii="Helvetica" w:hAnsi="Helvetica" w:cs="Helvetica"/>
          <w:color w:val="333333"/>
          <w:sz w:val="28"/>
          <w:szCs w:val="28"/>
          <w:shd w:val="clear" w:color="auto" w:fill="FFFFFF"/>
        </w:rPr>
        <w:t>Nochimson</w:t>
      </w:r>
      <w:proofErr w:type="spellEnd"/>
      <w:r w:rsidRPr="009740CB">
        <w:rPr>
          <w:rFonts w:ascii="Helvetica" w:hAnsi="Helvetica" w:cs="Helvetica"/>
          <w:color w:val="333333"/>
          <w:sz w:val="28"/>
          <w:szCs w:val="28"/>
          <w:shd w:val="clear" w:color="auto" w:fill="FFFFFF"/>
        </w:rPr>
        <w:t>, Richard L., and</w:t>
      </w:r>
      <w:r w:rsidR="0010617B">
        <w:rPr>
          <w:rFonts w:ascii="Helvetica" w:hAnsi="Helvetica" w:cs="Helvetica"/>
          <w:color w:val="333333"/>
          <w:sz w:val="28"/>
          <w:szCs w:val="28"/>
          <w:shd w:val="clear" w:color="auto" w:fill="FFFFFF"/>
        </w:rPr>
        <w:t xml:space="preserve"> </w:t>
      </w:r>
      <w:r w:rsidRPr="009740CB">
        <w:rPr>
          <w:rFonts w:ascii="Helvetica" w:hAnsi="Helvetica" w:cs="Helvetica"/>
          <w:color w:val="333333"/>
          <w:sz w:val="28"/>
          <w:szCs w:val="28"/>
          <w:shd w:val="clear" w:color="auto" w:fill="FFFFFF"/>
        </w:rPr>
        <w:t>Helms</w:t>
      </w:r>
      <w:r w:rsidR="0010617B">
        <w:rPr>
          <w:rFonts w:ascii="Helvetica" w:hAnsi="Helvetica" w:cs="Helvetica"/>
          <w:color w:val="333333"/>
          <w:sz w:val="28"/>
          <w:szCs w:val="28"/>
          <w:shd w:val="clear" w:color="auto" w:fill="FFFFFF"/>
        </w:rPr>
        <w:t>, Lorraine,</w:t>
      </w:r>
      <w:r w:rsidRPr="009740CB">
        <w:rPr>
          <w:rFonts w:ascii="Helvetica" w:hAnsi="Helvetica" w:cs="Helvetica"/>
          <w:color w:val="333333"/>
          <w:sz w:val="28"/>
          <w:szCs w:val="28"/>
          <w:shd w:val="clear" w:color="auto" w:fill="FFFFFF"/>
        </w:rPr>
        <w:t xml:space="preserve"> “Death Scenes in Antony and Cleopatra.” </w:t>
      </w:r>
      <w:r w:rsidRPr="009740CB">
        <w:rPr>
          <w:rFonts w:ascii="Helvetica" w:hAnsi="Helvetica" w:cs="Helvetica"/>
          <w:i/>
          <w:iCs/>
          <w:color w:val="333333"/>
          <w:sz w:val="28"/>
          <w:szCs w:val="28"/>
        </w:rPr>
        <w:t>PMLA</w:t>
      </w:r>
      <w:r w:rsidRPr="009740CB">
        <w:rPr>
          <w:rFonts w:ascii="Helvetica" w:hAnsi="Helvetica" w:cs="Helvetica"/>
          <w:color w:val="333333"/>
          <w:sz w:val="28"/>
          <w:szCs w:val="28"/>
          <w:shd w:val="clear" w:color="auto" w:fill="FFFFFF"/>
        </w:rPr>
        <w:t xml:space="preserve">, vol. 108, no. 1, 1993, pp. 154–155.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www.jstor.org/stable/462860. [Accessed 15th April 2019]</w:t>
      </w:r>
      <w:r w:rsidR="00024B4C">
        <w:rPr>
          <w:rFonts w:ascii="Helvetica" w:hAnsi="Helvetica" w:cs="Helvetica"/>
          <w:color w:val="333333"/>
          <w:sz w:val="28"/>
          <w:szCs w:val="28"/>
          <w:shd w:val="clear" w:color="auto" w:fill="FFFFFF"/>
        </w:rPr>
        <w:t>.</w:t>
      </w:r>
    </w:p>
    <w:p w14:paraId="691A5EDD"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4D593A7F" w14:textId="6B393B06" w:rsidR="0047296E" w:rsidRPr="0041756A" w:rsidRDefault="0047296E" w:rsidP="0041756A">
      <w:pPr>
        <w:pStyle w:val="FootnoteText"/>
        <w:spacing w:line="360" w:lineRule="auto"/>
        <w:jc w:val="both"/>
        <w:rPr>
          <w:rFonts w:ascii="Helvetica" w:hAnsi="Helvetica" w:cs="Helvetica"/>
          <w:color w:val="333333"/>
          <w:sz w:val="28"/>
          <w:szCs w:val="28"/>
        </w:rPr>
      </w:pPr>
      <w:r w:rsidRPr="00272D0A">
        <w:rPr>
          <w:rFonts w:ascii="Helvetica" w:hAnsi="Helvetica" w:cs="Helvetica"/>
          <w:color w:val="333333"/>
          <w:sz w:val="28"/>
          <w:szCs w:val="28"/>
          <w:shd w:val="clear" w:color="auto" w:fill="FFFFFF"/>
        </w:rPr>
        <w:t xml:space="preserve">O'Sullivan, Mary Isabelle. “Hamlet and </w:t>
      </w:r>
      <w:proofErr w:type="spellStart"/>
      <w:r w:rsidRPr="00272D0A">
        <w:rPr>
          <w:rFonts w:ascii="Helvetica" w:hAnsi="Helvetica" w:cs="Helvetica"/>
          <w:color w:val="333333"/>
          <w:sz w:val="28"/>
          <w:szCs w:val="28"/>
          <w:shd w:val="clear" w:color="auto" w:fill="FFFFFF"/>
        </w:rPr>
        <w:t>Dr.</w:t>
      </w:r>
      <w:proofErr w:type="spellEnd"/>
      <w:r w:rsidRPr="00272D0A">
        <w:rPr>
          <w:rFonts w:ascii="Helvetica" w:hAnsi="Helvetica" w:cs="Helvetica"/>
          <w:color w:val="333333"/>
          <w:sz w:val="28"/>
          <w:szCs w:val="28"/>
          <w:shd w:val="clear" w:color="auto" w:fill="FFFFFF"/>
        </w:rPr>
        <w:t xml:space="preserve"> Timothy Bright.” </w:t>
      </w:r>
      <w:r w:rsidRPr="00272D0A">
        <w:rPr>
          <w:rFonts w:ascii="Helvetica" w:hAnsi="Helvetica" w:cs="Helvetica"/>
          <w:i/>
          <w:iCs/>
          <w:color w:val="333333"/>
          <w:sz w:val="28"/>
          <w:szCs w:val="28"/>
        </w:rPr>
        <w:t>PMLA</w:t>
      </w:r>
      <w:r w:rsidRPr="00272D0A">
        <w:rPr>
          <w:rFonts w:ascii="Helvetica" w:hAnsi="Helvetica" w:cs="Helvetica"/>
          <w:color w:val="333333"/>
          <w:sz w:val="28"/>
          <w:szCs w:val="28"/>
          <w:shd w:val="clear" w:color="auto" w:fill="FFFFFF"/>
        </w:rPr>
        <w:t xml:space="preserve">, vol. 41, no. 3, 1926, pp. 667–679. </w:t>
      </w:r>
      <w:r w:rsidRPr="00272D0A">
        <w:rPr>
          <w:rFonts w:ascii="Helvetica" w:hAnsi="Helvetica" w:cs="Helvetica"/>
          <w:i/>
          <w:iCs/>
          <w:color w:val="333333"/>
          <w:sz w:val="28"/>
          <w:szCs w:val="28"/>
        </w:rPr>
        <w:t>JSTOR</w:t>
      </w:r>
      <w:r w:rsidRPr="00272D0A">
        <w:rPr>
          <w:rFonts w:ascii="Helvetica" w:hAnsi="Helvetica" w:cs="Helvetica"/>
          <w:color w:val="333333"/>
          <w:sz w:val="28"/>
          <w:szCs w:val="28"/>
          <w:shd w:val="clear" w:color="auto" w:fill="FFFFFF"/>
        </w:rPr>
        <w:t xml:space="preserve">, </w:t>
      </w:r>
      <w:r w:rsidR="0041756A">
        <w:rPr>
          <w:rFonts w:ascii="Helvetica" w:hAnsi="Helvetica" w:cs="Helvetica"/>
          <w:color w:val="333333"/>
          <w:sz w:val="28"/>
          <w:szCs w:val="28"/>
          <w:shd w:val="clear" w:color="auto" w:fill="FFFFFF"/>
        </w:rPr>
        <w:t>&lt;</w:t>
      </w:r>
      <w:hyperlink r:id="rId27" w:history="1">
        <w:r w:rsidR="0041756A" w:rsidRPr="009D4290">
          <w:rPr>
            <w:rStyle w:val="Hyperlink"/>
            <w:rFonts w:ascii="Helvetica" w:hAnsi="Helvetica" w:cs="Helvetica"/>
            <w:sz w:val="28"/>
            <w:szCs w:val="28"/>
            <w:shd w:val="clear" w:color="auto" w:fill="FFFFFF"/>
          </w:rPr>
          <w:t>www.jstor.org/stable/457621</w:t>
        </w:r>
      </w:hyperlink>
      <w:r w:rsidR="0041756A">
        <w:rPr>
          <w:rFonts w:ascii="Helvetica" w:hAnsi="Helvetica" w:cs="Helvetica"/>
          <w:color w:val="333333"/>
          <w:sz w:val="28"/>
          <w:szCs w:val="28"/>
          <w:shd w:val="clear" w:color="auto" w:fill="FFFFFF"/>
        </w:rPr>
        <w:t xml:space="preserve">&gt; </w:t>
      </w:r>
      <w:r w:rsidR="0041756A" w:rsidRPr="009F655C">
        <w:rPr>
          <w:rFonts w:ascii="Helvetica" w:hAnsi="Helvetica" w:cs="Helvetica"/>
          <w:color w:val="333333"/>
          <w:sz w:val="28"/>
          <w:szCs w:val="28"/>
          <w:shd w:val="clear" w:color="auto" w:fill="FFFFFF"/>
        </w:rPr>
        <w:t xml:space="preserve">[Accessed </w:t>
      </w:r>
      <w:r w:rsidR="0041756A">
        <w:rPr>
          <w:rFonts w:ascii="Helvetica" w:hAnsi="Helvetica" w:cs="Helvetica"/>
          <w:color w:val="333333"/>
          <w:sz w:val="28"/>
          <w:szCs w:val="28"/>
          <w:shd w:val="clear" w:color="auto" w:fill="FFFFFF"/>
        </w:rPr>
        <w:t>15</w:t>
      </w:r>
      <w:r w:rsidR="0041756A" w:rsidRPr="004F2FAF">
        <w:rPr>
          <w:rFonts w:ascii="Helvetica" w:hAnsi="Helvetica" w:cs="Helvetica"/>
          <w:color w:val="333333"/>
          <w:sz w:val="28"/>
          <w:szCs w:val="28"/>
          <w:shd w:val="clear" w:color="auto" w:fill="FFFFFF"/>
          <w:vertAlign w:val="superscript"/>
        </w:rPr>
        <w:t>th</w:t>
      </w:r>
      <w:r w:rsidR="0041756A" w:rsidRPr="009F655C">
        <w:rPr>
          <w:rFonts w:ascii="Helvetica" w:hAnsi="Helvetica" w:cs="Helvetica"/>
          <w:color w:val="333333"/>
          <w:sz w:val="28"/>
          <w:szCs w:val="28"/>
          <w:shd w:val="clear" w:color="auto" w:fill="FFFFFF"/>
        </w:rPr>
        <w:t xml:space="preserve"> April 2019].</w:t>
      </w:r>
    </w:p>
    <w:p w14:paraId="77A7751D"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7325FC97" w14:textId="0B4AFB40"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Partridge, A., C., </w:t>
      </w:r>
      <w:r w:rsidRPr="009740CB">
        <w:rPr>
          <w:rFonts w:ascii="Helvetica" w:hAnsi="Helvetica" w:cs="Helvetica"/>
          <w:i/>
          <w:sz w:val="28"/>
          <w:szCs w:val="28"/>
        </w:rPr>
        <w:t xml:space="preserve">JOHN DONNE: Language and Style, </w:t>
      </w:r>
      <w:r w:rsidRPr="009740CB">
        <w:rPr>
          <w:rFonts w:ascii="Helvetica" w:hAnsi="Helvetica" w:cs="Helvetica"/>
          <w:sz w:val="28"/>
          <w:szCs w:val="28"/>
        </w:rPr>
        <w:t>(London: Andre Deutsch Limited 1978)</w:t>
      </w:r>
    </w:p>
    <w:p w14:paraId="56958C28" w14:textId="77777777" w:rsidR="004F65DD" w:rsidRPr="009740CB" w:rsidRDefault="004F65DD" w:rsidP="00FD7884">
      <w:pPr>
        <w:spacing w:line="360" w:lineRule="auto"/>
        <w:jc w:val="both"/>
        <w:rPr>
          <w:rFonts w:ascii="Helvetica" w:hAnsi="Helvetica" w:cs="Helvetica"/>
          <w:sz w:val="28"/>
          <w:szCs w:val="28"/>
        </w:rPr>
      </w:pPr>
    </w:p>
    <w:p w14:paraId="1358209F" w14:textId="20ADDD80" w:rsidR="0047296E" w:rsidRDefault="0047296E" w:rsidP="00FD7884">
      <w:pPr>
        <w:spacing w:line="360" w:lineRule="auto"/>
        <w:jc w:val="both"/>
        <w:rPr>
          <w:rFonts w:ascii="Helvetica" w:hAnsi="Helvetica" w:cs="Helvetica"/>
          <w:color w:val="333333"/>
          <w:sz w:val="28"/>
          <w:szCs w:val="28"/>
          <w:shd w:val="clear" w:color="auto" w:fill="FFFFFF"/>
        </w:rPr>
      </w:pPr>
      <w:r w:rsidRPr="009740CB">
        <w:rPr>
          <w:rFonts w:ascii="Helvetica" w:hAnsi="Helvetica" w:cs="Helvetica"/>
          <w:color w:val="333333"/>
          <w:sz w:val="28"/>
          <w:szCs w:val="28"/>
          <w:shd w:val="clear" w:color="auto" w:fill="FFFFFF"/>
        </w:rPr>
        <w:t xml:space="preserve">Petronella, Vincent F. “Hamlet's ‘To Be or Not to Be’ Soliloquy: Once More Unto the Breach.” </w:t>
      </w:r>
      <w:r w:rsidRPr="009740CB">
        <w:rPr>
          <w:rFonts w:ascii="Helvetica" w:hAnsi="Helvetica" w:cs="Helvetica"/>
          <w:i/>
          <w:iCs/>
          <w:color w:val="333333"/>
          <w:sz w:val="28"/>
          <w:szCs w:val="28"/>
        </w:rPr>
        <w:t>Studies in Philology</w:t>
      </w:r>
      <w:r w:rsidRPr="009740CB">
        <w:rPr>
          <w:rFonts w:ascii="Helvetica" w:hAnsi="Helvetica" w:cs="Helvetica"/>
          <w:color w:val="333333"/>
          <w:sz w:val="28"/>
          <w:szCs w:val="28"/>
          <w:shd w:val="clear" w:color="auto" w:fill="FFFFFF"/>
        </w:rPr>
        <w:t xml:space="preserve">, vol. 71, no. 1, 1974, pp. 72–88., </w:t>
      </w:r>
      <w:r w:rsidR="00476BAA">
        <w:rPr>
          <w:rFonts w:ascii="Helvetica" w:hAnsi="Helvetica" w:cs="Helvetica"/>
          <w:color w:val="333333"/>
          <w:sz w:val="28"/>
          <w:szCs w:val="28"/>
          <w:shd w:val="clear" w:color="auto" w:fill="FFFFFF"/>
        </w:rPr>
        <w:t>&lt;</w:t>
      </w:r>
      <w:hyperlink r:id="rId28" w:history="1">
        <w:r w:rsidR="00476BAA" w:rsidRPr="009D4290">
          <w:rPr>
            <w:rStyle w:val="Hyperlink"/>
            <w:rFonts w:ascii="Helvetica" w:hAnsi="Helvetica" w:cs="Helvetica"/>
            <w:sz w:val="28"/>
            <w:szCs w:val="28"/>
            <w:shd w:val="clear" w:color="auto" w:fill="FFFFFF"/>
          </w:rPr>
          <w:t>www.jstor.org/stable/4173832</w:t>
        </w:r>
      </w:hyperlink>
      <w:r w:rsidR="00476BAA">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[accessed 18/04/2019]</w:t>
      </w:r>
    </w:p>
    <w:p w14:paraId="5F262C4A"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36E83FAA" w14:textId="567DF32A"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Rees, </w:t>
      </w:r>
      <w:proofErr w:type="spellStart"/>
      <w:r w:rsidRPr="009740CB">
        <w:rPr>
          <w:rFonts w:ascii="Helvetica" w:hAnsi="Helvetica" w:cs="Helvetica"/>
          <w:sz w:val="28"/>
          <w:szCs w:val="28"/>
        </w:rPr>
        <w:t>Dewi</w:t>
      </w:r>
      <w:proofErr w:type="spellEnd"/>
      <w:r w:rsidRPr="009740CB">
        <w:rPr>
          <w:rFonts w:ascii="Helvetica" w:hAnsi="Helvetica" w:cs="Helvetica"/>
          <w:i/>
          <w:sz w:val="28"/>
          <w:szCs w:val="28"/>
        </w:rPr>
        <w:t>, Death and Bereavement: The psychological, religious and cultural interfaces</w:t>
      </w:r>
      <w:r w:rsidRPr="009740CB">
        <w:rPr>
          <w:rFonts w:ascii="Helvetica" w:hAnsi="Helvetica" w:cs="Helvetica"/>
          <w:sz w:val="28"/>
          <w:szCs w:val="28"/>
        </w:rPr>
        <w:t xml:space="preserve">, (London: </w:t>
      </w:r>
      <w:proofErr w:type="spellStart"/>
      <w:r w:rsidRPr="009740CB">
        <w:rPr>
          <w:rFonts w:ascii="Helvetica" w:hAnsi="Helvetica" w:cs="Helvetica"/>
          <w:sz w:val="28"/>
          <w:szCs w:val="28"/>
        </w:rPr>
        <w:t>Whurr</w:t>
      </w:r>
      <w:proofErr w:type="spellEnd"/>
      <w:r w:rsidRPr="009740CB">
        <w:rPr>
          <w:rFonts w:ascii="Helvetica" w:hAnsi="Helvetica" w:cs="Helvetica"/>
          <w:sz w:val="28"/>
          <w:szCs w:val="28"/>
        </w:rPr>
        <w:t xml:space="preserve"> Publishers LTD 1997)</w:t>
      </w:r>
    </w:p>
    <w:p w14:paraId="38E67BC2" w14:textId="77777777" w:rsidR="00371823" w:rsidRDefault="00371823" w:rsidP="00FD7884">
      <w:pPr>
        <w:spacing w:line="360" w:lineRule="auto"/>
        <w:jc w:val="both"/>
        <w:rPr>
          <w:rFonts w:ascii="Helvetica" w:hAnsi="Helvetica" w:cs="Helvetica"/>
          <w:sz w:val="28"/>
          <w:szCs w:val="28"/>
        </w:rPr>
      </w:pPr>
    </w:p>
    <w:p w14:paraId="06DF36AD" w14:textId="3D9E6297" w:rsidR="0047296E" w:rsidRPr="00476BAA" w:rsidRDefault="0047296E" w:rsidP="00476BAA">
      <w:pPr>
        <w:pStyle w:val="FootnoteText"/>
        <w:spacing w:line="360" w:lineRule="auto"/>
        <w:jc w:val="both"/>
        <w:rPr>
          <w:rFonts w:ascii="Helvetica" w:hAnsi="Helvetica" w:cs="Helvetica"/>
          <w:color w:val="333333"/>
          <w:sz w:val="28"/>
          <w:szCs w:val="28"/>
        </w:rPr>
      </w:pPr>
      <w:proofErr w:type="spellStart"/>
      <w:r w:rsidRPr="009740CB">
        <w:rPr>
          <w:rFonts w:ascii="Helvetica" w:hAnsi="Helvetica" w:cs="Helvetica"/>
          <w:color w:val="333333"/>
          <w:sz w:val="28"/>
          <w:szCs w:val="28"/>
          <w:shd w:val="clear" w:color="auto" w:fill="FFFFFF"/>
        </w:rPr>
        <w:t>Sena</w:t>
      </w:r>
      <w:proofErr w:type="spellEnd"/>
      <w:r w:rsidRPr="009740CB">
        <w:rPr>
          <w:rFonts w:ascii="Helvetica" w:hAnsi="Helvetica" w:cs="Helvetica"/>
          <w:color w:val="333333"/>
          <w:sz w:val="28"/>
          <w:szCs w:val="28"/>
          <w:shd w:val="clear" w:color="auto" w:fill="FFFFFF"/>
        </w:rPr>
        <w:t xml:space="preserve">, John F. “Melancholic Madness and the Puritans.” </w:t>
      </w:r>
      <w:r w:rsidRPr="009740CB">
        <w:rPr>
          <w:rFonts w:ascii="Helvetica" w:hAnsi="Helvetica" w:cs="Helvetica"/>
          <w:i/>
          <w:iCs/>
          <w:color w:val="333333"/>
          <w:sz w:val="28"/>
          <w:szCs w:val="28"/>
        </w:rPr>
        <w:t>The Harvard Theological Review</w:t>
      </w:r>
      <w:r w:rsidRPr="009740CB">
        <w:rPr>
          <w:rFonts w:ascii="Helvetica" w:hAnsi="Helvetica" w:cs="Helvetica"/>
          <w:color w:val="333333"/>
          <w:sz w:val="28"/>
          <w:szCs w:val="28"/>
          <w:shd w:val="clear" w:color="auto" w:fill="FFFFFF"/>
        </w:rPr>
        <w:t xml:space="preserve">, vol. 66, no. 3, 1973, pp. 293–309.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476BAA">
        <w:rPr>
          <w:rFonts w:ascii="Helvetica" w:hAnsi="Helvetica" w:cs="Helvetica"/>
          <w:color w:val="333333"/>
          <w:sz w:val="28"/>
          <w:szCs w:val="28"/>
          <w:shd w:val="clear" w:color="auto" w:fill="FFFFFF"/>
        </w:rPr>
        <w:t>&lt;</w:t>
      </w:r>
      <w:hyperlink r:id="rId29" w:history="1">
        <w:r w:rsidR="00476BAA" w:rsidRPr="009D4290">
          <w:rPr>
            <w:rStyle w:val="Hyperlink"/>
            <w:rFonts w:ascii="Helvetica" w:hAnsi="Helvetica" w:cs="Helvetica"/>
            <w:sz w:val="28"/>
            <w:szCs w:val="28"/>
            <w:shd w:val="clear" w:color="auto" w:fill="FFFFFF"/>
          </w:rPr>
          <w:t>www.jstor.org/stable/1509003</w:t>
        </w:r>
      </w:hyperlink>
      <w:r w:rsidR="00476BAA">
        <w:rPr>
          <w:rFonts w:ascii="Helvetica" w:hAnsi="Helvetica" w:cs="Helvetica"/>
          <w:color w:val="333333"/>
          <w:sz w:val="28"/>
          <w:szCs w:val="28"/>
          <w:shd w:val="clear" w:color="auto" w:fill="FFFFFF"/>
        </w:rPr>
        <w:t xml:space="preserve">&gt; </w:t>
      </w:r>
      <w:r w:rsidR="00476BAA" w:rsidRPr="009F655C">
        <w:rPr>
          <w:rFonts w:ascii="Helvetica" w:hAnsi="Helvetica" w:cs="Helvetica"/>
          <w:color w:val="333333"/>
          <w:sz w:val="28"/>
          <w:szCs w:val="28"/>
          <w:shd w:val="clear" w:color="auto" w:fill="FFFFFF"/>
        </w:rPr>
        <w:t xml:space="preserve">[Accessed </w:t>
      </w:r>
      <w:r w:rsidR="00476BAA">
        <w:rPr>
          <w:rFonts w:ascii="Helvetica" w:hAnsi="Helvetica" w:cs="Helvetica"/>
          <w:color w:val="333333"/>
          <w:sz w:val="28"/>
          <w:szCs w:val="28"/>
          <w:shd w:val="clear" w:color="auto" w:fill="FFFFFF"/>
        </w:rPr>
        <w:t>18</w:t>
      </w:r>
      <w:r w:rsidR="00476BAA" w:rsidRPr="004F2FAF">
        <w:rPr>
          <w:rFonts w:ascii="Helvetica" w:hAnsi="Helvetica" w:cs="Helvetica"/>
          <w:color w:val="333333"/>
          <w:sz w:val="28"/>
          <w:szCs w:val="28"/>
          <w:shd w:val="clear" w:color="auto" w:fill="FFFFFF"/>
          <w:vertAlign w:val="superscript"/>
        </w:rPr>
        <w:t>th</w:t>
      </w:r>
      <w:r w:rsidR="00476BAA" w:rsidRPr="009F655C">
        <w:rPr>
          <w:rFonts w:ascii="Helvetica" w:hAnsi="Helvetica" w:cs="Helvetica"/>
          <w:color w:val="333333"/>
          <w:sz w:val="28"/>
          <w:szCs w:val="28"/>
          <w:shd w:val="clear" w:color="auto" w:fill="FFFFFF"/>
        </w:rPr>
        <w:t xml:space="preserve"> April 2019].</w:t>
      </w:r>
    </w:p>
    <w:p w14:paraId="4BB154A7" w14:textId="77777777" w:rsidR="00371823" w:rsidRDefault="00371823" w:rsidP="00FD7884">
      <w:pPr>
        <w:spacing w:line="360" w:lineRule="auto"/>
        <w:jc w:val="both"/>
        <w:rPr>
          <w:rFonts w:ascii="Helvetica" w:hAnsi="Helvetica" w:cs="Helvetica"/>
          <w:color w:val="333333"/>
          <w:sz w:val="28"/>
          <w:szCs w:val="28"/>
          <w:shd w:val="clear" w:color="auto" w:fill="FFFFFF"/>
        </w:rPr>
      </w:pPr>
    </w:p>
    <w:p w14:paraId="3C413D20" w14:textId="6D095A9D" w:rsidR="0047296E" w:rsidRDefault="0047296E" w:rsidP="00FD7884">
      <w:pPr>
        <w:pStyle w:val="FootnoteText"/>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Hamlet</w:t>
      </w:r>
      <w:r w:rsidRPr="009740CB">
        <w:rPr>
          <w:rFonts w:ascii="Helvetica" w:hAnsi="Helvetica" w:cs="Helvetica"/>
          <w:sz w:val="28"/>
          <w:szCs w:val="28"/>
        </w:rPr>
        <w:t>, Ed. By G.R. Hibbard, (Oxford: Oxford University Press 1987)</w:t>
      </w:r>
    </w:p>
    <w:p w14:paraId="1AE631F9" w14:textId="77777777" w:rsidR="00371823" w:rsidRDefault="00371823" w:rsidP="00FD7884">
      <w:pPr>
        <w:pStyle w:val="FootnoteText"/>
        <w:spacing w:line="360" w:lineRule="auto"/>
        <w:jc w:val="both"/>
        <w:rPr>
          <w:rFonts w:ascii="Helvetica" w:hAnsi="Helvetica" w:cs="Helvetica"/>
          <w:sz w:val="28"/>
          <w:szCs w:val="28"/>
        </w:rPr>
      </w:pPr>
    </w:p>
    <w:p w14:paraId="2DD2C9E5" w14:textId="0C17D788" w:rsidR="0047296E" w:rsidRDefault="0047296E" w:rsidP="00FD7884">
      <w:pPr>
        <w:pStyle w:val="FootnoteText"/>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The Arden Shakespeare Anthony and Cleopatra</w:t>
      </w:r>
      <w:r w:rsidRPr="009740CB">
        <w:rPr>
          <w:rFonts w:ascii="Helvetica" w:hAnsi="Helvetica" w:cs="Helvetica"/>
          <w:sz w:val="28"/>
          <w:szCs w:val="28"/>
        </w:rPr>
        <w:t xml:space="preserve">, Ed. By, Wilder, J., (London: Routledge 1995) </w:t>
      </w:r>
    </w:p>
    <w:p w14:paraId="09B4271E" w14:textId="77777777" w:rsidR="00371823" w:rsidRDefault="00371823" w:rsidP="00FD7884">
      <w:pPr>
        <w:pStyle w:val="FootnoteText"/>
        <w:spacing w:line="360" w:lineRule="auto"/>
        <w:jc w:val="both"/>
        <w:rPr>
          <w:rFonts w:ascii="Helvetica" w:hAnsi="Helvetica" w:cs="Helvetica"/>
          <w:sz w:val="28"/>
          <w:szCs w:val="28"/>
        </w:rPr>
      </w:pPr>
    </w:p>
    <w:p w14:paraId="0A9824CB" w14:textId="5F4D71E7"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The Arden Shakespeare Anthony and Cleopatra</w:t>
      </w:r>
      <w:r w:rsidRPr="009740CB">
        <w:rPr>
          <w:rFonts w:ascii="Helvetica" w:hAnsi="Helvetica" w:cs="Helvetica"/>
          <w:sz w:val="28"/>
          <w:szCs w:val="28"/>
        </w:rPr>
        <w:t xml:space="preserve">, Ed. By, </w:t>
      </w:r>
      <w:proofErr w:type="spellStart"/>
      <w:r w:rsidRPr="009740CB">
        <w:rPr>
          <w:rFonts w:ascii="Helvetica" w:hAnsi="Helvetica" w:cs="Helvetica"/>
          <w:sz w:val="28"/>
          <w:szCs w:val="28"/>
        </w:rPr>
        <w:t>Ridely</w:t>
      </w:r>
      <w:proofErr w:type="spellEnd"/>
      <w:r w:rsidRPr="009740CB">
        <w:rPr>
          <w:rFonts w:ascii="Helvetica" w:hAnsi="Helvetica" w:cs="Helvetica"/>
          <w:sz w:val="28"/>
          <w:szCs w:val="28"/>
        </w:rPr>
        <w:t>, M. R., (London: Methuen &amp; Co Ltd 1967)</w:t>
      </w:r>
    </w:p>
    <w:p w14:paraId="39179A1D" w14:textId="77777777" w:rsidR="00371823" w:rsidRDefault="00371823" w:rsidP="00FD7884">
      <w:pPr>
        <w:spacing w:line="360" w:lineRule="auto"/>
        <w:jc w:val="both"/>
        <w:rPr>
          <w:rFonts w:ascii="Helvetica" w:hAnsi="Helvetica" w:cs="Helvetica"/>
          <w:sz w:val="28"/>
          <w:szCs w:val="28"/>
        </w:rPr>
      </w:pPr>
    </w:p>
    <w:p w14:paraId="09C847FB" w14:textId="5980134A"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 xml:space="preserve">The Oxford Shakespeare </w:t>
      </w:r>
      <w:proofErr w:type="gramStart"/>
      <w:r w:rsidRPr="009740CB">
        <w:rPr>
          <w:rFonts w:ascii="Helvetica" w:hAnsi="Helvetica" w:cs="Helvetica"/>
          <w:i/>
          <w:sz w:val="28"/>
          <w:szCs w:val="28"/>
        </w:rPr>
        <w:t>The</w:t>
      </w:r>
      <w:proofErr w:type="gramEnd"/>
      <w:r w:rsidRPr="009740CB">
        <w:rPr>
          <w:rFonts w:ascii="Helvetica" w:hAnsi="Helvetica" w:cs="Helvetica"/>
          <w:i/>
          <w:sz w:val="28"/>
          <w:szCs w:val="28"/>
        </w:rPr>
        <w:t xml:space="preserve"> Complete Works 2</w:t>
      </w:r>
      <w:r w:rsidRPr="009740CB">
        <w:rPr>
          <w:rFonts w:ascii="Helvetica" w:hAnsi="Helvetica" w:cs="Helvetica"/>
          <w:i/>
          <w:sz w:val="28"/>
          <w:szCs w:val="28"/>
          <w:vertAlign w:val="superscript"/>
        </w:rPr>
        <w:t>ND</w:t>
      </w:r>
      <w:r w:rsidRPr="009740CB">
        <w:rPr>
          <w:rFonts w:ascii="Helvetica" w:hAnsi="Helvetica" w:cs="Helvetica"/>
          <w:i/>
          <w:sz w:val="28"/>
          <w:szCs w:val="28"/>
        </w:rPr>
        <w:t xml:space="preserve"> edition, </w:t>
      </w:r>
      <w:r w:rsidRPr="009740CB">
        <w:rPr>
          <w:rFonts w:ascii="Helvetica" w:hAnsi="Helvetica" w:cs="Helvetica"/>
          <w:sz w:val="28"/>
          <w:szCs w:val="28"/>
        </w:rPr>
        <w:t>ed. Wells, S., Taylor, G., (Oxford: Clarendon Press 2005)</w:t>
      </w:r>
    </w:p>
    <w:p w14:paraId="2170E609" w14:textId="77777777" w:rsidR="00371823" w:rsidRDefault="00371823" w:rsidP="00FD7884">
      <w:pPr>
        <w:spacing w:line="360" w:lineRule="auto"/>
        <w:jc w:val="both"/>
        <w:rPr>
          <w:rFonts w:ascii="Helvetica" w:hAnsi="Helvetica" w:cs="Helvetica"/>
          <w:sz w:val="28"/>
          <w:szCs w:val="28"/>
        </w:rPr>
      </w:pPr>
    </w:p>
    <w:p w14:paraId="637E1F8E" w14:textId="0335AD2F"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lastRenderedPageBreak/>
        <w:t>Shakespeare, William,</w:t>
      </w:r>
      <w:r w:rsidRPr="009740CB">
        <w:rPr>
          <w:rFonts w:ascii="Helvetica" w:hAnsi="Helvetica" w:cs="Helvetica"/>
          <w:i/>
          <w:sz w:val="28"/>
          <w:szCs w:val="28"/>
        </w:rPr>
        <w:t xml:space="preserve"> The Tragedy of Antony and Cleopatra</w:t>
      </w:r>
      <w:r w:rsidRPr="009740CB">
        <w:rPr>
          <w:rFonts w:ascii="Helvetica" w:hAnsi="Helvetica" w:cs="Helvetica"/>
          <w:sz w:val="28"/>
          <w:szCs w:val="28"/>
        </w:rPr>
        <w:t>, Ed. By R.H. Case, (London: Methuen and Co. Ltd 1938)</w:t>
      </w:r>
    </w:p>
    <w:p w14:paraId="3D41833F" w14:textId="77777777" w:rsidR="00371823" w:rsidRDefault="00371823" w:rsidP="00FD7884">
      <w:pPr>
        <w:spacing w:line="360" w:lineRule="auto"/>
        <w:jc w:val="both"/>
        <w:rPr>
          <w:rFonts w:ascii="Helvetica" w:hAnsi="Helvetica" w:cs="Helvetica"/>
          <w:sz w:val="28"/>
          <w:szCs w:val="28"/>
        </w:rPr>
      </w:pPr>
    </w:p>
    <w:p w14:paraId="788D6D57" w14:textId="0365F57E" w:rsidR="0047296E" w:rsidRDefault="0047296E" w:rsidP="00FD7884">
      <w:pPr>
        <w:spacing w:line="360" w:lineRule="auto"/>
        <w:jc w:val="both"/>
        <w:rPr>
          <w:rFonts w:ascii="Helvetica" w:hAnsi="Helvetica" w:cs="Helvetica"/>
          <w:sz w:val="28"/>
          <w:szCs w:val="28"/>
        </w:rPr>
      </w:pPr>
      <w:r w:rsidRPr="009740CB">
        <w:rPr>
          <w:rFonts w:ascii="Helvetica" w:hAnsi="Helvetica" w:cs="Helvetica"/>
          <w:sz w:val="28"/>
          <w:szCs w:val="28"/>
        </w:rPr>
        <w:t xml:space="preserve">Shakespeare, William, </w:t>
      </w:r>
      <w:r w:rsidRPr="009740CB">
        <w:rPr>
          <w:rFonts w:ascii="Helvetica" w:hAnsi="Helvetica" w:cs="Helvetica"/>
          <w:i/>
          <w:sz w:val="28"/>
          <w:szCs w:val="28"/>
        </w:rPr>
        <w:t>The Tragedy of Antony and Cleopatra</w:t>
      </w:r>
      <w:r w:rsidRPr="009740CB">
        <w:rPr>
          <w:rFonts w:ascii="Helvetica" w:hAnsi="Helvetica" w:cs="Helvetica"/>
          <w:sz w:val="28"/>
          <w:szCs w:val="28"/>
        </w:rPr>
        <w:t>, Ed. By J.D. Wilson, (London: Cambridge University press 1950)</w:t>
      </w:r>
    </w:p>
    <w:p w14:paraId="79879FE9" w14:textId="77777777" w:rsidR="008D1A09" w:rsidRDefault="008D1A09" w:rsidP="00FD7884">
      <w:pPr>
        <w:spacing w:line="360" w:lineRule="auto"/>
        <w:jc w:val="both"/>
        <w:rPr>
          <w:rFonts w:ascii="Helvetica" w:hAnsi="Helvetica" w:cs="Helvetica"/>
          <w:sz w:val="28"/>
          <w:szCs w:val="28"/>
        </w:rPr>
      </w:pPr>
    </w:p>
    <w:p w14:paraId="64A88BE1" w14:textId="0F57E094" w:rsidR="0047296E" w:rsidRDefault="0047296E" w:rsidP="006F0683">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rPr>
        <w:t xml:space="preserve">Smith, Barbara. “Neither Accident nor Intent: Contextualizing the Suicide of Ophelia.” </w:t>
      </w:r>
      <w:r w:rsidRPr="009740CB">
        <w:rPr>
          <w:rFonts w:ascii="Helvetica" w:hAnsi="Helvetica" w:cs="Helvetica"/>
          <w:i/>
          <w:iCs/>
          <w:color w:val="333333"/>
          <w:sz w:val="28"/>
          <w:szCs w:val="28"/>
        </w:rPr>
        <w:t>South Atlantic Review</w:t>
      </w:r>
      <w:r w:rsidRPr="009740CB">
        <w:rPr>
          <w:rFonts w:ascii="Helvetica" w:hAnsi="Helvetica" w:cs="Helvetica"/>
          <w:color w:val="333333"/>
          <w:sz w:val="28"/>
          <w:szCs w:val="28"/>
        </w:rPr>
        <w:t xml:space="preserve">, vol. 73, no. 2, 2008, pp. 96–112.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476BAA">
        <w:rPr>
          <w:rFonts w:ascii="Helvetica" w:hAnsi="Helvetica" w:cs="Helvetica"/>
          <w:color w:val="333333"/>
          <w:sz w:val="28"/>
          <w:szCs w:val="28"/>
        </w:rPr>
        <w:t>&lt;</w:t>
      </w:r>
      <w:hyperlink r:id="rId30" w:history="1">
        <w:r w:rsidR="00476BAA" w:rsidRPr="009D4290">
          <w:rPr>
            <w:rStyle w:val="Hyperlink"/>
            <w:rFonts w:ascii="Helvetica" w:hAnsi="Helvetica" w:cs="Helvetica"/>
            <w:sz w:val="28"/>
            <w:szCs w:val="28"/>
          </w:rPr>
          <w:t>www.jstor.org/stable/27784781</w:t>
        </w:r>
      </w:hyperlink>
      <w:r w:rsidR="00476BAA">
        <w:rPr>
          <w:rFonts w:ascii="Helvetica" w:hAnsi="Helvetica" w:cs="Helvetica"/>
          <w:color w:val="333333"/>
          <w:sz w:val="28"/>
          <w:szCs w:val="28"/>
        </w:rPr>
        <w:t xml:space="preserve">&gt; </w:t>
      </w:r>
      <w:r w:rsidR="00476BAA" w:rsidRPr="009F655C">
        <w:rPr>
          <w:rFonts w:ascii="Helvetica" w:hAnsi="Helvetica" w:cs="Helvetica"/>
          <w:color w:val="333333"/>
          <w:sz w:val="28"/>
          <w:szCs w:val="28"/>
          <w:shd w:val="clear" w:color="auto" w:fill="FFFFFF"/>
        </w:rPr>
        <w:t xml:space="preserve">[Accessed </w:t>
      </w:r>
      <w:r w:rsidR="00476BAA">
        <w:rPr>
          <w:rFonts w:ascii="Helvetica" w:hAnsi="Helvetica" w:cs="Helvetica"/>
          <w:color w:val="333333"/>
          <w:sz w:val="28"/>
          <w:szCs w:val="28"/>
          <w:shd w:val="clear" w:color="auto" w:fill="FFFFFF"/>
        </w:rPr>
        <w:t>18</w:t>
      </w:r>
      <w:r w:rsidR="00476BAA" w:rsidRPr="004F2FAF">
        <w:rPr>
          <w:rFonts w:ascii="Helvetica" w:hAnsi="Helvetica" w:cs="Helvetica"/>
          <w:color w:val="333333"/>
          <w:sz w:val="28"/>
          <w:szCs w:val="28"/>
          <w:shd w:val="clear" w:color="auto" w:fill="FFFFFF"/>
          <w:vertAlign w:val="superscript"/>
        </w:rPr>
        <w:t>th</w:t>
      </w:r>
      <w:r w:rsidR="00476BAA" w:rsidRPr="009F655C">
        <w:rPr>
          <w:rFonts w:ascii="Helvetica" w:hAnsi="Helvetica" w:cs="Helvetica"/>
          <w:color w:val="333333"/>
          <w:sz w:val="28"/>
          <w:szCs w:val="28"/>
          <w:shd w:val="clear" w:color="auto" w:fill="FFFFFF"/>
        </w:rPr>
        <w:t xml:space="preserve"> </w:t>
      </w:r>
      <w:r w:rsidR="006F0683">
        <w:rPr>
          <w:rFonts w:ascii="Helvetica" w:hAnsi="Helvetica" w:cs="Helvetica"/>
          <w:color w:val="333333"/>
          <w:sz w:val="28"/>
          <w:szCs w:val="28"/>
          <w:shd w:val="clear" w:color="auto" w:fill="FFFFFF"/>
        </w:rPr>
        <w:t>March</w:t>
      </w:r>
      <w:r w:rsidR="00476BAA" w:rsidRPr="009F655C">
        <w:rPr>
          <w:rFonts w:ascii="Helvetica" w:hAnsi="Helvetica" w:cs="Helvetica"/>
          <w:color w:val="333333"/>
          <w:sz w:val="28"/>
          <w:szCs w:val="28"/>
          <w:shd w:val="clear" w:color="auto" w:fill="FFFFFF"/>
        </w:rPr>
        <w:t xml:space="preserve"> 2019].</w:t>
      </w:r>
    </w:p>
    <w:p w14:paraId="061165EC" w14:textId="77777777" w:rsidR="003409BD" w:rsidRDefault="003409BD" w:rsidP="00FD7884">
      <w:pPr>
        <w:spacing w:line="360" w:lineRule="auto"/>
        <w:jc w:val="both"/>
        <w:rPr>
          <w:rFonts w:ascii="Helvetica" w:hAnsi="Helvetica" w:cs="Helvetica"/>
          <w:color w:val="333333"/>
          <w:sz w:val="28"/>
          <w:szCs w:val="28"/>
        </w:rPr>
      </w:pPr>
    </w:p>
    <w:p w14:paraId="310B1885" w14:textId="647FBC24" w:rsidR="0047296E" w:rsidRDefault="0047296E" w:rsidP="00FD7884">
      <w:pPr>
        <w:spacing w:line="360" w:lineRule="auto"/>
        <w:jc w:val="both"/>
        <w:rPr>
          <w:rFonts w:ascii="Helvetica" w:hAnsi="Helvetica" w:cs="Helvetica"/>
          <w:sz w:val="28"/>
          <w:szCs w:val="28"/>
        </w:rPr>
      </w:pPr>
      <w:r w:rsidRPr="009740CB">
        <w:rPr>
          <w:rFonts w:ascii="Helvetica" w:hAnsi="Helvetica" w:cs="Helvetica"/>
          <w:i/>
          <w:sz w:val="28"/>
          <w:szCs w:val="28"/>
        </w:rPr>
        <w:t>The Cambridge companion to John Donne</w:t>
      </w:r>
      <w:r w:rsidRPr="009740CB">
        <w:rPr>
          <w:rFonts w:ascii="Helvetica" w:hAnsi="Helvetica" w:cs="Helvetica"/>
          <w:sz w:val="28"/>
          <w:szCs w:val="28"/>
        </w:rPr>
        <w:t xml:space="preserve">, Ed. </w:t>
      </w:r>
      <w:proofErr w:type="spellStart"/>
      <w:r w:rsidRPr="009740CB">
        <w:rPr>
          <w:rFonts w:ascii="Helvetica" w:hAnsi="Helvetica" w:cs="Helvetica"/>
          <w:sz w:val="28"/>
          <w:szCs w:val="28"/>
        </w:rPr>
        <w:t>Achsah</w:t>
      </w:r>
      <w:proofErr w:type="spellEnd"/>
      <w:r w:rsidRPr="009740CB">
        <w:rPr>
          <w:rFonts w:ascii="Helvetica" w:hAnsi="Helvetica" w:cs="Helvetica"/>
          <w:sz w:val="28"/>
          <w:szCs w:val="28"/>
        </w:rPr>
        <w:t xml:space="preserve"> </w:t>
      </w:r>
      <w:proofErr w:type="spellStart"/>
      <w:r w:rsidRPr="009740CB">
        <w:rPr>
          <w:rFonts w:ascii="Helvetica" w:hAnsi="Helvetica" w:cs="Helvetica"/>
          <w:sz w:val="28"/>
          <w:szCs w:val="28"/>
        </w:rPr>
        <w:t>Guibbory</w:t>
      </w:r>
      <w:proofErr w:type="spellEnd"/>
      <w:r w:rsidRPr="009740CB">
        <w:rPr>
          <w:rFonts w:ascii="Helvetica" w:hAnsi="Helvetica" w:cs="Helvetica"/>
          <w:sz w:val="28"/>
          <w:szCs w:val="28"/>
        </w:rPr>
        <w:t xml:space="preserve"> (Cambridge: Cambridge University Press 2006)</w:t>
      </w:r>
    </w:p>
    <w:p w14:paraId="13618DC4" w14:textId="77777777" w:rsidR="003409BD" w:rsidRDefault="003409BD" w:rsidP="00FD7884">
      <w:pPr>
        <w:spacing w:line="360" w:lineRule="auto"/>
        <w:jc w:val="both"/>
        <w:rPr>
          <w:rFonts w:ascii="Helvetica" w:hAnsi="Helvetica" w:cs="Helvetica"/>
          <w:sz w:val="28"/>
          <w:szCs w:val="28"/>
        </w:rPr>
      </w:pPr>
    </w:p>
    <w:p w14:paraId="11B881BB" w14:textId="20886621" w:rsidR="0047296E" w:rsidRDefault="0047296E" w:rsidP="00FD7884">
      <w:pPr>
        <w:spacing w:line="360" w:lineRule="auto"/>
        <w:jc w:val="both"/>
        <w:rPr>
          <w:rFonts w:ascii="Helvetica" w:hAnsi="Helvetica" w:cs="Helvetica"/>
          <w:sz w:val="28"/>
          <w:szCs w:val="28"/>
        </w:rPr>
      </w:pPr>
      <w:r w:rsidRPr="009740CB">
        <w:rPr>
          <w:rFonts w:ascii="Helvetica" w:hAnsi="Helvetica" w:cs="Helvetica"/>
          <w:i/>
          <w:sz w:val="28"/>
          <w:szCs w:val="28"/>
        </w:rPr>
        <w:t>The Oxford Handbook of John Donne</w:t>
      </w:r>
      <w:r w:rsidRPr="009740CB">
        <w:rPr>
          <w:rFonts w:ascii="Helvetica" w:hAnsi="Helvetica" w:cs="Helvetica"/>
          <w:sz w:val="28"/>
          <w:szCs w:val="28"/>
        </w:rPr>
        <w:t xml:space="preserve">, ed. By Jeanne </w:t>
      </w:r>
      <w:proofErr w:type="spellStart"/>
      <w:r w:rsidRPr="009740CB">
        <w:rPr>
          <w:rFonts w:ascii="Helvetica" w:hAnsi="Helvetica" w:cs="Helvetica"/>
          <w:sz w:val="28"/>
          <w:szCs w:val="28"/>
        </w:rPr>
        <w:t>Shami</w:t>
      </w:r>
      <w:proofErr w:type="spellEnd"/>
      <w:r w:rsidRPr="009740CB">
        <w:rPr>
          <w:rFonts w:ascii="Helvetica" w:hAnsi="Helvetica" w:cs="Helvetica"/>
          <w:sz w:val="28"/>
          <w:szCs w:val="28"/>
        </w:rPr>
        <w:t>, Dennis Flynn, M. Thomas Hester, (Oxford University Press 2011)</w:t>
      </w:r>
    </w:p>
    <w:p w14:paraId="2BC2D63B" w14:textId="77777777" w:rsidR="003409BD" w:rsidRDefault="003409BD" w:rsidP="00FD7884">
      <w:pPr>
        <w:spacing w:line="360" w:lineRule="auto"/>
        <w:jc w:val="both"/>
        <w:rPr>
          <w:rFonts w:ascii="Helvetica" w:hAnsi="Helvetica" w:cs="Helvetica"/>
          <w:sz w:val="28"/>
          <w:szCs w:val="28"/>
        </w:rPr>
      </w:pPr>
    </w:p>
    <w:p w14:paraId="6E55AD7C" w14:textId="5A6610F8" w:rsidR="0047296E" w:rsidRDefault="0047296E" w:rsidP="00FD7884">
      <w:pPr>
        <w:spacing w:line="360" w:lineRule="auto"/>
        <w:jc w:val="both"/>
        <w:rPr>
          <w:rFonts w:ascii="Helvetica" w:hAnsi="Helvetica" w:cs="Helvetica"/>
          <w:color w:val="000000"/>
          <w:sz w:val="28"/>
          <w:szCs w:val="28"/>
        </w:rPr>
      </w:pPr>
      <w:r w:rsidRPr="009740CB">
        <w:rPr>
          <w:rFonts w:ascii="Helvetica" w:hAnsi="Helvetica" w:cs="Helvetica"/>
          <w:color w:val="000000"/>
          <w:sz w:val="28"/>
          <w:szCs w:val="28"/>
        </w:rPr>
        <w:t>Bright,</w:t>
      </w:r>
      <w:r w:rsidR="00266F63">
        <w:rPr>
          <w:rFonts w:ascii="Helvetica" w:hAnsi="Helvetica" w:cs="Helvetica"/>
          <w:color w:val="000000"/>
          <w:sz w:val="28"/>
          <w:szCs w:val="28"/>
        </w:rPr>
        <w:t xml:space="preserve"> T.,</w:t>
      </w:r>
      <w:r w:rsidRPr="009740CB">
        <w:rPr>
          <w:rFonts w:ascii="Helvetica" w:hAnsi="Helvetica" w:cs="Helvetica"/>
          <w:color w:val="000000"/>
          <w:sz w:val="28"/>
          <w:szCs w:val="28"/>
        </w:rPr>
        <w:t xml:space="preserve"> </w:t>
      </w:r>
      <w:r w:rsidRPr="009740CB">
        <w:rPr>
          <w:rFonts w:ascii="Helvetica" w:hAnsi="Helvetica" w:cs="Helvetica"/>
          <w:i/>
          <w:iCs/>
          <w:color w:val="000000"/>
          <w:sz w:val="28"/>
          <w:szCs w:val="28"/>
        </w:rPr>
        <w:t xml:space="preserve">A Treatise of </w:t>
      </w:r>
      <w:proofErr w:type="spellStart"/>
      <w:r w:rsidRPr="009740CB">
        <w:rPr>
          <w:rFonts w:ascii="Helvetica" w:hAnsi="Helvetica" w:cs="Helvetica"/>
          <w:i/>
          <w:iCs/>
          <w:color w:val="000000"/>
          <w:sz w:val="28"/>
          <w:szCs w:val="28"/>
        </w:rPr>
        <w:t>Melancholie</w:t>
      </w:r>
      <w:proofErr w:type="spellEnd"/>
      <w:r w:rsidRPr="009740CB">
        <w:rPr>
          <w:rFonts w:ascii="Helvetica" w:hAnsi="Helvetica" w:cs="Helvetica"/>
          <w:color w:val="000000"/>
          <w:sz w:val="28"/>
          <w:szCs w:val="28"/>
        </w:rPr>
        <w:t>, (1586), (Facsimile Text Society, New York, 1940.)</w:t>
      </w:r>
    </w:p>
    <w:p w14:paraId="089B3D94" w14:textId="77777777" w:rsidR="003409BD" w:rsidRDefault="003409BD" w:rsidP="00FD7884">
      <w:pPr>
        <w:spacing w:line="360" w:lineRule="auto"/>
        <w:jc w:val="both"/>
        <w:rPr>
          <w:rFonts w:ascii="Helvetica" w:hAnsi="Helvetica" w:cs="Helvetica"/>
          <w:color w:val="000000"/>
          <w:sz w:val="28"/>
          <w:szCs w:val="28"/>
        </w:rPr>
      </w:pPr>
    </w:p>
    <w:p w14:paraId="67ED63FB" w14:textId="616C9E88" w:rsidR="0047296E" w:rsidRPr="006F0683" w:rsidRDefault="0047296E" w:rsidP="00FD7884">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shd w:val="clear" w:color="auto" w:fill="FFFFFF"/>
        </w:rPr>
        <w:t xml:space="preserve">Toomer, Jeanette, and Dorothy </w:t>
      </w:r>
      <w:proofErr w:type="spellStart"/>
      <w:r w:rsidRPr="009740CB">
        <w:rPr>
          <w:rFonts w:ascii="Helvetica" w:hAnsi="Helvetica" w:cs="Helvetica"/>
          <w:color w:val="333333"/>
          <w:sz w:val="28"/>
          <w:szCs w:val="28"/>
          <w:shd w:val="clear" w:color="auto" w:fill="FFFFFF"/>
        </w:rPr>
        <w:t>Mikuska</w:t>
      </w:r>
      <w:proofErr w:type="spellEnd"/>
      <w:r w:rsidRPr="009740CB">
        <w:rPr>
          <w:rFonts w:ascii="Helvetica" w:hAnsi="Helvetica" w:cs="Helvetica"/>
          <w:color w:val="333333"/>
          <w:sz w:val="28"/>
          <w:szCs w:val="28"/>
          <w:shd w:val="clear" w:color="auto" w:fill="FFFFFF"/>
        </w:rPr>
        <w:t xml:space="preserve">. “Cover to Cover: Texts That Guide Practice: A Review of ‘The Art of Slow Reading’ by Thomas Newkirk.” </w:t>
      </w:r>
      <w:r w:rsidRPr="009740CB">
        <w:rPr>
          <w:rFonts w:ascii="Helvetica" w:hAnsi="Helvetica" w:cs="Helvetica"/>
          <w:i/>
          <w:iCs/>
          <w:color w:val="333333"/>
          <w:sz w:val="28"/>
          <w:szCs w:val="28"/>
        </w:rPr>
        <w:t>The English Journal</w:t>
      </w:r>
      <w:r w:rsidRPr="009740CB">
        <w:rPr>
          <w:rFonts w:ascii="Helvetica" w:hAnsi="Helvetica" w:cs="Helvetica"/>
          <w:color w:val="333333"/>
          <w:sz w:val="28"/>
          <w:szCs w:val="28"/>
          <w:shd w:val="clear" w:color="auto" w:fill="FFFFFF"/>
        </w:rPr>
        <w:t xml:space="preserve">, vol. 103, no. 2, 2013, pp. 108–109.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6F0683">
        <w:rPr>
          <w:rFonts w:ascii="Helvetica" w:hAnsi="Helvetica" w:cs="Helvetica"/>
          <w:color w:val="333333"/>
          <w:sz w:val="28"/>
          <w:szCs w:val="28"/>
          <w:shd w:val="clear" w:color="auto" w:fill="FFFFFF"/>
        </w:rPr>
        <w:t>&lt;</w:t>
      </w:r>
      <w:hyperlink r:id="rId31" w:history="1">
        <w:r w:rsidR="0040672D" w:rsidRPr="009D4290">
          <w:rPr>
            <w:rStyle w:val="Hyperlink"/>
            <w:rFonts w:ascii="Helvetica" w:hAnsi="Helvetica" w:cs="Helvetica"/>
            <w:sz w:val="28"/>
            <w:szCs w:val="28"/>
            <w:shd w:val="clear" w:color="auto" w:fill="FFFFFF"/>
          </w:rPr>
          <w:t>www.jstor.org/stable/24484203</w:t>
        </w:r>
      </w:hyperlink>
      <w:r w:rsidR="006F0683">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w:t>
      </w:r>
      <w:r w:rsidR="006F0683" w:rsidRPr="009F655C">
        <w:rPr>
          <w:rFonts w:ascii="Helvetica" w:hAnsi="Helvetica" w:cs="Helvetica"/>
          <w:color w:val="333333"/>
          <w:sz w:val="28"/>
          <w:szCs w:val="28"/>
          <w:shd w:val="clear" w:color="auto" w:fill="FFFFFF"/>
        </w:rPr>
        <w:t xml:space="preserve">[Accessed </w:t>
      </w:r>
      <w:r w:rsidR="006F0683">
        <w:rPr>
          <w:rFonts w:ascii="Helvetica" w:hAnsi="Helvetica" w:cs="Helvetica"/>
          <w:color w:val="333333"/>
          <w:sz w:val="28"/>
          <w:szCs w:val="28"/>
          <w:shd w:val="clear" w:color="auto" w:fill="FFFFFF"/>
        </w:rPr>
        <w:t>15</w:t>
      </w:r>
      <w:r w:rsidR="006F0683" w:rsidRPr="004F2FAF">
        <w:rPr>
          <w:rFonts w:ascii="Helvetica" w:hAnsi="Helvetica" w:cs="Helvetica"/>
          <w:color w:val="333333"/>
          <w:sz w:val="28"/>
          <w:szCs w:val="28"/>
          <w:shd w:val="clear" w:color="auto" w:fill="FFFFFF"/>
          <w:vertAlign w:val="superscript"/>
        </w:rPr>
        <w:t>th</w:t>
      </w:r>
      <w:r w:rsidR="006F0683" w:rsidRPr="009F655C">
        <w:rPr>
          <w:rFonts w:ascii="Helvetica" w:hAnsi="Helvetica" w:cs="Helvetica"/>
          <w:color w:val="333333"/>
          <w:sz w:val="28"/>
          <w:szCs w:val="28"/>
          <w:shd w:val="clear" w:color="auto" w:fill="FFFFFF"/>
        </w:rPr>
        <w:t xml:space="preserve"> April 2019].</w:t>
      </w:r>
    </w:p>
    <w:p w14:paraId="0666EEF0" w14:textId="77777777" w:rsidR="003409BD" w:rsidRDefault="003409BD" w:rsidP="00FD7884">
      <w:pPr>
        <w:pStyle w:val="FootnoteText"/>
        <w:spacing w:line="360" w:lineRule="auto"/>
        <w:jc w:val="both"/>
        <w:rPr>
          <w:rFonts w:ascii="Helvetica" w:hAnsi="Helvetica" w:cs="Helvetica"/>
          <w:color w:val="333333"/>
          <w:sz w:val="28"/>
          <w:szCs w:val="28"/>
          <w:shd w:val="clear" w:color="auto" w:fill="FFFFFF"/>
        </w:rPr>
      </w:pPr>
    </w:p>
    <w:p w14:paraId="192190CB" w14:textId="483D3361" w:rsidR="0047296E" w:rsidRPr="00CB09F0" w:rsidRDefault="0047296E" w:rsidP="00CB09F0">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shd w:val="clear" w:color="auto" w:fill="FFFFFF"/>
        </w:rPr>
        <w:t xml:space="preserve">Van der </w:t>
      </w:r>
      <w:proofErr w:type="spellStart"/>
      <w:r w:rsidRPr="009740CB">
        <w:rPr>
          <w:rFonts w:ascii="Helvetica" w:hAnsi="Helvetica" w:cs="Helvetica"/>
          <w:color w:val="333333"/>
          <w:sz w:val="28"/>
          <w:szCs w:val="28"/>
          <w:shd w:val="clear" w:color="auto" w:fill="FFFFFF"/>
        </w:rPr>
        <w:t>Eijk</w:t>
      </w:r>
      <w:proofErr w:type="spellEnd"/>
      <w:r w:rsidRPr="009740CB">
        <w:rPr>
          <w:rFonts w:ascii="Helvetica" w:hAnsi="Helvetica" w:cs="Helvetica"/>
          <w:color w:val="333333"/>
          <w:sz w:val="28"/>
          <w:szCs w:val="28"/>
          <w:shd w:val="clear" w:color="auto" w:fill="FFFFFF"/>
        </w:rPr>
        <w:t xml:space="preserve">, Philip, editor. </w:t>
      </w:r>
      <w:r w:rsidRPr="003409BD">
        <w:rPr>
          <w:rFonts w:ascii="Helvetica" w:hAnsi="Helvetica" w:cs="Helvetica"/>
          <w:color w:val="333333"/>
          <w:sz w:val="32"/>
          <w:szCs w:val="28"/>
          <w:shd w:val="clear" w:color="auto" w:fill="FFFFFF"/>
        </w:rPr>
        <w:t>“</w:t>
      </w:r>
      <w:r w:rsidR="00F166D3" w:rsidRPr="003409BD">
        <w:rPr>
          <w:rFonts w:ascii="Helvetica" w:hAnsi="Helvetica" w:cs="Helvetica"/>
          <w:color w:val="333333"/>
          <w:sz w:val="28"/>
          <w:szCs w:val="28"/>
          <w:shd w:val="clear" w:color="auto" w:fill="FFFFFF"/>
        </w:rPr>
        <w:t xml:space="preserve">The Legacy </w:t>
      </w:r>
      <w:r w:rsidR="00F166D3">
        <w:rPr>
          <w:rFonts w:ascii="Helvetica" w:hAnsi="Helvetica" w:cs="Helvetica"/>
          <w:color w:val="333333"/>
          <w:sz w:val="28"/>
          <w:szCs w:val="28"/>
          <w:shd w:val="clear" w:color="auto" w:fill="FFFFFF"/>
        </w:rPr>
        <w:t>o</w:t>
      </w:r>
      <w:r w:rsidR="00F166D3" w:rsidRPr="003409BD">
        <w:rPr>
          <w:rFonts w:ascii="Helvetica" w:hAnsi="Helvetica" w:cs="Helvetica"/>
          <w:color w:val="333333"/>
          <w:sz w:val="28"/>
          <w:szCs w:val="28"/>
          <w:shd w:val="clear" w:color="auto" w:fill="FFFFFF"/>
        </w:rPr>
        <w:t xml:space="preserve">f </w:t>
      </w:r>
      <w:r w:rsidR="00F166D3">
        <w:rPr>
          <w:rFonts w:ascii="Helvetica" w:hAnsi="Helvetica" w:cs="Helvetica"/>
          <w:color w:val="333333"/>
          <w:sz w:val="28"/>
          <w:szCs w:val="28"/>
          <w:shd w:val="clear" w:color="auto" w:fill="FFFFFF"/>
        </w:rPr>
        <w:t>t</w:t>
      </w:r>
      <w:r w:rsidR="00F166D3" w:rsidRPr="003409BD">
        <w:rPr>
          <w:rFonts w:ascii="Helvetica" w:hAnsi="Helvetica" w:cs="Helvetica"/>
          <w:color w:val="333333"/>
          <w:sz w:val="28"/>
          <w:szCs w:val="28"/>
          <w:shd w:val="clear" w:color="auto" w:fill="FFFFFF"/>
        </w:rPr>
        <w:t xml:space="preserve">he Hippocratic Treatise </w:t>
      </w:r>
      <w:r w:rsidR="00F166D3">
        <w:rPr>
          <w:rFonts w:ascii="Helvetica" w:hAnsi="Helvetica" w:cs="Helvetica"/>
          <w:color w:val="333333"/>
          <w:sz w:val="28"/>
          <w:szCs w:val="28"/>
          <w:shd w:val="clear" w:color="auto" w:fill="FFFFFF"/>
        </w:rPr>
        <w:t>t</w:t>
      </w:r>
      <w:r w:rsidR="00F166D3" w:rsidRPr="003409BD">
        <w:rPr>
          <w:rFonts w:ascii="Helvetica" w:hAnsi="Helvetica" w:cs="Helvetica"/>
          <w:color w:val="333333"/>
          <w:sz w:val="28"/>
          <w:szCs w:val="28"/>
          <w:shd w:val="clear" w:color="auto" w:fill="FFFFFF"/>
        </w:rPr>
        <w:t xml:space="preserve">he Nature </w:t>
      </w:r>
      <w:r w:rsidR="00F166D3">
        <w:rPr>
          <w:rFonts w:ascii="Helvetica" w:hAnsi="Helvetica" w:cs="Helvetica"/>
          <w:color w:val="333333"/>
          <w:sz w:val="28"/>
          <w:szCs w:val="28"/>
          <w:shd w:val="clear" w:color="auto" w:fill="FFFFFF"/>
        </w:rPr>
        <w:t>o</w:t>
      </w:r>
      <w:r w:rsidR="00F166D3" w:rsidRPr="003409BD">
        <w:rPr>
          <w:rFonts w:ascii="Helvetica" w:hAnsi="Helvetica" w:cs="Helvetica"/>
          <w:color w:val="333333"/>
          <w:sz w:val="28"/>
          <w:szCs w:val="28"/>
          <w:shd w:val="clear" w:color="auto" w:fill="FFFFFF"/>
        </w:rPr>
        <w:t xml:space="preserve">f Man: The Theory </w:t>
      </w:r>
      <w:proofErr w:type="gramStart"/>
      <w:r w:rsidR="00F166D3" w:rsidRPr="003409BD">
        <w:rPr>
          <w:rFonts w:ascii="Helvetica" w:hAnsi="Helvetica" w:cs="Helvetica"/>
          <w:color w:val="333333"/>
          <w:sz w:val="28"/>
          <w:szCs w:val="28"/>
          <w:shd w:val="clear" w:color="auto" w:fill="FFFFFF"/>
        </w:rPr>
        <w:t>Of</w:t>
      </w:r>
      <w:proofErr w:type="gramEnd"/>
      <w:r w:rsidR="00F166D3" w:rsidRPr="003409BD">
        <w:rPr>
          <w:rFonts w:ascii="Helvetica" w:hAnsi="Helvetica" w:cs="Helvetica"/>
          <w:color w:val="333333"/>
          <w:sz w:val="28"/>
          <w:szCs w:val="28"/>
          <w:shd w:val="clear" w:color="auto" w:fill="FFFFFF"/>
        </w:rPr>
        <w:t xml:space="preserve"> The Four Humours</w:t>
      </w:r>
      <w:r w:rsidR="003409BD" w:rsidRPr="003409BD">
        <w:rPr>
          <w:rFonts w:ascii="Helvetica" w:hAnsi="Helvetica" w:cs="Helvetica"/>
          <w:color w:val="333333"/>
          <w:sz w:val="28"/>
          <w:szCs w:val="28"/>
          <w:shd w:val="clear" w:color="auto" w:fill="FFFFFF"/>
        </w:rPr>
        <w:t>.</w:t>
      </w:r>
      <w:r w:rsidRPr="003409BD">
        <w:rPr>
          <w:rFonts w:ascii="Helvetica" w:hAnsi="Helvetica" w:cs="Helvetica"/>
          <w:color w:val="333333"/>
          <w:sz w:val="32"/>
          <w:szCs w:val="28"/>
          <w:shd w:val="clear" w:color="auto" w:fill="FFFFFF"/>
        </w:rPr>
        <w:t xml:space="preserve">” </w:t>
      </w:r>
      <w:r w:rsidRPr="009740CB">
        <w:rPr>
          <w:rFonts w:ascii="Helvetica" w:hAnsi="Helvetica" w:cs="Helvetica"/>
          <w:i/>
          <w:iCs/>
          <w:color w:val="333333"/>
          <w:sz w:val="28"/>
          <w:szCs w:val="28"/>
        </w:rPr>
        <w:t>Greek Medicine from Hippocrates to Galen: Selected Papers</w:t>
      </w:r>
      <w:r w:rsidRPr="009740CB">
        <w:rPr>
          <w:rFonts w:ascii="Helvetica" w:hAnsi="Helvetica" w:cs="Helvetica"/>
          <w:color w:val="333333"/>
          <w:sz w:val="28"/>
          <w:szCs w:val="28"/>
          <w:shd w:val="clear" w:color="auto" w:fill="FFFFFF"/>
        </w:rPr>
        <w:t xml:space="preserve">, by Jacques </w:t>
      </w:r>
      <w:proofErr w:type="spellStart"/>
      <w:r w:rsidRPr="009740CB">
        <w:rPr>
          <w:rFonts w:ascii="Helvetica" w:hAnsi="Helvetica" w:cs="Helvetica"/>
          <w:color w:val="333333"/>
          <w:sz w:val="28"/>
          <w:szCs w:val="28"/>
          <w:shd w:val="clear" w:color="auto" w:fill="FFFFFF"/>
        </w:rPr>
        <w:lastRenderedPageBreak/>
        <w:t>Jouanna</w:t>
      </w:r>
      <w:proofErr w:type="spellEnd"/>
      <w:r w:rsidRPr="009740CB">
        <w:rPr>
          <w:rFonts w:ascii="Helvetica" w:hAnsi="Helvetica" w:cs="Helvetica"/>
          <w:color w:val="333333"/>
          <w:sz w:val="28"/>
          <w:szCs w:val="28"/>
          <w:shd w:val="clear" w:color="auto" w:fill="FFFFFF"/>
        </w:rPr>
        <w:t xml:space="preserve"> and Neil Allies, Brill, LEIDEN; BOSTON, 2012, pp. 335–360. </w:t>
      </w:r>
      <w:r w:rsidRPr="009740CB">
        <w:rPr>
          <w:rFonts w:ascii="Helvetica" w:hAnsi="Helvetica" w:cs="Helvetica"/>
          <w:i/>
          <w:iCs/>
          <w:color w:val="333333"/>
          <w:sz w:val="28"/>
          <w:szCs w:val="28"/>
        </w:rPr>
        <w:t>JSTOR</w:t>
      </w:r>
      <w:r w:rsidRPr="009740CB">
        <w:rPr>
          <w:rFonts w:ascii="Helvetica" w:hAnsi="Helvetica" w:cs="Helvetica"/>
          <w:color w:val="333333"/>
          <w:sz w:val="28"/>
          <w:szCs w:val="28"/>
          <w:shd w:val="clear" w:color="auto" w:fill="FFFFFF"/>
        </w:rPr>
        <w:t xml:space="preserve">, </w:t>
      </w:r>
      <w:r w:rsidR="00CB09F0">
        <w:rPr>
          <w:rFonts w:ascii="Helvetica" w:hAnsi="Helvetica" w:cs="Helvetica"/>
          <w:color w:val="333333"/>
          <w:sz w:val="28"/>
          <w:szCs w:val="28"/>
          <w:shd w:val="clear" w:color="auto" w:fill="FFFFFF"/>
        </w:rPr>
        <w:t>&lt;</w:t>
      </w:r>
      <w:hyperlink r:id="rId32" w:history="1">
        <w:r w:rsidR="00CB09F0" w:rsidRPr="009D4290">
          <w:rPr>
            <w:rStyle w:val="Hyperlink"/>
            <w:rFonts w:ascii="Helvetica" w:hAnsi="Helvetica" w:cs="Helvetica"/>
            <w:sz w:val="28"/>
            <w:szCs w:val="28"/>
            <w:shd w:val="clear" w:color="auto" w:fill="FFFFFF"/>
          </w:rPr>
          <w:t>www.jstor.org/stable/10.1163/j.ctt1w76vxr.21</w:t>
        </w:r>
      </w:hyperlink>
      <w:r w:rsidR="00CB09F0">
        <w:rPr>
          <w:rFonts w:ascii="Helvetica" w:hAnsi="Helvetica" w:cs="Helvetica"/>
          <w:color w:val="333333"/>
          <w:sz w:val="28"/>
          <w:szCs w:val="28"/>
          <w:shd w:val="clear" w:color="auto" w:fill="FFFFFF"/>
        </w:rPr>
        <w:t>&gt;</w:t>
      </w:r>
      <w:r w:rsidRPr="009740CB">
        <w:rPr>
          <w:rFonts w:ascii="Helvetica" w:hAnsi="Helvetica" w:cs="Helvetica"/>
          <w:color w:val="333333"/>
          <w:sz w:val="28"/>
          <w:szCs w:val="28"/>
          <w:shd w:val="clear" w:color="auto" w:fill="FFFFFF"/>
        </w:rPr>
        <w:t xml:space="preserve"> </w:t>
      </w:r>
      <w:r w:rsidR="00CB09F0" w:rsidRPr="009F655C">
        <w:rPr>
          <w:rFonts w:ascii="Helvetica" w:hAnsi="Helvetica" w:cs="Helvetica"/>
          <w:color w:val="333333"/>
          <w:sz w:val="28"/>
          <w:szCs w:val="28"/>
          <w:shd w:val="clear" w:color="auto" w:fill="FFFFFF"/>
        </w:rPr>
        <w:t xml:space="preserve">[Accessed </w:t>
      </w:r>
      <w:r w:rsidR="00CB09F0">
        <w:rPr>
          <w:rFonts w:ascii="Helvetica" w:hAnsi="Helvetica" w:cs="Helvetica"/>
          <w:color w:val="333333"/>
          <w:sz w:val="28"/>
          <w:szCs w:val="28"/>
          <w:shd w:val="clear" w:color="auto" w:fill="FFFFFF"/>
        </w:rPr>
        <w:t>18</w:t>
      </w:r>
      <w:r w:rsidR="00CB09F0" w:rsidRPr="004F2FAF">
        <w:rPr>
          <w:rFonts w:ascii="Helvetica" w:hAnsi="Helvetica" w:cs="Helvetica"/>
          <w:color w:val="333333"/>
          <w:sz w:val="28"/>
          <w:szCs w:val="28"/>
          <w:shd w:val="clear" w:color="auto" w:fill="FFFFFF"/>
          <w:vertAlign w:val="superscript"/>
        </w:rPr>
        <w:t>th</w:t>
      </w:r>
      <w:r w:rsidR="00CB09F0" w:rsidRPr="009F655C">
        <w:rPr>
          <w:rFonts w:ascii="Helvetica" w:hAnsi="Helvetica" w:cs="Helvetica"/>
          <w:color w:val="333333"/>
          <w:sz w:val="28"/>
          <w:szCs w:val="28"/>
          <w:shd w:val="clear" w:color="auto" w:fill="FFFFFF"/>
        </w:rPr>
        <w:t xml:space="preserve"> April 2019].</w:t>
      </w:r>
    </w:p>
    <w:p w14:paraId="4D62D6BD" w14:textId="77777777" w:rsidR="003409BD" w:rsidRDefault="003409BD" w:rsidP="00FD7884">
      <w:pPr>
        <w:spacing w:line="360" w:lineRule="auto"/>
        <w:jc w:val="both"/>
        <w:rPr>
          <w:rFonts w:ascii="Helvetica" w:hAnsi="Helvetica" w:cs="Helvetica"/>
          <w:color w:val="333333"/>
          <w:sz w:val="28"/>
          <w:szCs w:val="28"/>
          <w:shd w:val="clear" w:color="auto" w:fill="FFFFFF"/>
        </w:rPr>
      </w:pPr>
    </w:p>
    <w:p w14:paraId="5AB8F8C2" w14:textId="77777777" w:rsidR="00CB09F0" w:rsidRDefault="0047296E" w:rsidP="00CB09F0">
      <w:pPr>
        <w:pStyle w:val="FootnoteText"/>
        <w:spacing w:line="360" w:lineRule="auto"/>
        <w:jc w:val="both"/>
        <w:rPr>
          <w:rFonts w:ascii="Helvetica" w:hAnsi="Helvetica" w:cs="Helvetica"/>
          <w:color w:val="333333"/>
          <w:sz w:val="28"/>
          <w:szCs w:val="28"/>
        </w:rPr>
      </w:pPr>
      <w:r w:rsidRPr="009740CB">
        <w:rPr>
          <w:rFonts w:ascii="Helvetica" w:hAnsi="Helvetica" w:cs="Helvetica"/>
          <w:color w:val="333333"/>
          <w:sz w:val="28"/>
          <w:szCs w:val="28"/>
        </w:rPr>
        <w:t>Woolf, D. R.</w:t>
      </w:r>
      <w:r w:rsidR="00266F63">
        <w:rPr>
          <w:rFonts w:ascii="Helvetica" w:hAnsi="Helvetica" w:cs="Helvetica"/>
          <w:color w:val="333333"/>
          <w:sz w:val="28"/>
          <w:szCs w:val="28"/>
        </w:rPr>
        <w:t>,</w:t>
      </w:r>
      <w:r w:rsidRPr="009740CB">
        <w:rPr>
          <w:rFonts w:ascii="Helvetica" w:hAnsi="Helvetica" w:cs="Helvetica"/>
          <w:color w:val="333333"/>
          <w:sz w:val="28"/>
          <w:szCs w:val="28"/>
        </w:rPr>
        <w:t xml:space="preserve"> </w:t>
      </w:r>
      <w:r w:rsidRPr="009740CB">
        <w:rPr>
          <w:rFonts w:ascii="Helvetica" w:hAnsi="Helvetica" w:cs="Helvetica"/>
          <w:i/>
          <w:iCs/>
          <w:color w:val="333333"/>
          <w:sz w:val="28"/>
          <w:szCs w:val="28"/>
        </w:rPr>
        <w:t>The American Journal of Legal History</w:t>
      </w:r>
      <w:r w:rsidRPr="009740CB">
        <w:rPr>
          <w:rFonts w:ascii="Helvetica" w:hAnsi="Helvetica" w:cs="Helvetica"/>
          <w:color w:val="333333"/>
          <w:sz w:val="28"/>
          <w:szCs w:val="28"/>
        </w:rPr>
        <w:t xml:space="preserve">, vol. 43, no. 1, 1999, pp. 77–79. </w:t>
      </w:r>
      <w:r w:rsidRPr="009740CB">
        <w:rPr>
          <w:rFonts w:ascii="Helvetica" w:hAnsi="Helvetica" w:cs="Helvetica"/>
          <w:i/>
          <w:iCs/>
          <w:color w:val="333333"/>
          <w:sz w:val="28"/>
          <w:szCs w:val="28"/>
        </w:rPr>
        <w:t>JSTOR</w:t>
      </w:r>
      <w:r w:rsidRPr="009740CB">
        <w:rPr>
          <w:rFonts w:ascii="Helvetica" w:hAnsi="Helvetica" w:cs="Helvetica"/>
          <w:color w:val="333333"/>
          <w:sz w:val="28"/>
          <w:szCs w:val="28"/>
        </w:rPr>
        <w:t xml:space="preserve">, </w:t>
      </w:r>
      <w:r w:rsidR="00CB09F0">
        <w:rPr>
          <w:rFonts w:ascii="Helvetica" w:hAnsi="Helvetica" w:cs="Helvetica"/>
          <w:color w:val="333333"/>
          <w:sz w:val="28"/>
          <w:szCs w:val="28"/>
        </w:rPr>
        <w:t>&lt;</w:t>
      </w:r>
      <w:hyperlink r:id="rId33" w:history="1">
        <w:r w:rsidR="00CB09F0" w:rsidRPr="009D4290">
          <w:rPr>
            <w:rStyle w:val="Hyperlink"/>
            <w:rFonts w:ascii="Helvetica" w:hAnsi="Helvetica" w:cs="Helvetica"/>
            <w:sz w:val="28"/>
            <w:szCs w:val="28"/>
          </w:rPr>
          <w:t>www.jstor.org/stable/846133</w:t>
        </w:r>
      </w:hyperlink>
      <w:r w:rsidR="00CB09F0">
        <w:rPr>
          <w:rFonts w:ascii="Helvetica" w:hAnsi="Helvetica" w:cs="Helvetica"/>
          <w:color w:val="333333"/>
          <w:sz w:val="28"/>
          <w:szCs w:val="28"/>
        </w:rPr>
        <w:t xml:space="preserve">&gt; </w:t>
      </w:r>
      <w:r w:rsidR="00CB09F0" w:rsidRPr="009F655C">
        <w:rPr>
          <w:rFonts w:ascii="Helvetica" w:hAnsi="Helvetica" w:cs="Helvetica"/>
          <w:color w:val="333333"/>
          <w:sz w:val="28"/>
          <w:szCs w:val="28"/>
          <w:shd w:val="clear" w:color="auto" w:fill="FFFFFF"/>
        </w:rPr>
        <w:t xml:space="preserve">[Accessed </w:t>
      </w:r>
      <w:r w:rsidR="00CB09F0">
        <w:rPr>
          <w:rFonts w:ascii="Helvetica" w:hAnsi="Helvetica" w:cs="Helvetica"/>
          <w:color w:val="333333"/>
          <w:sz w:val="28"/>
          <w:szCs w:val="28"/>
          <w:shd w:val="clear" w:color="auto" w:fill="FFFFFF"/>
        </w:rPr>
        <w:t>18</w:t>
      </w:r>
      <w:r w:rsidR="00CB09F0" w:rsidRPr="004F2FAF">
        <w:rPr>
          <w:rFonts w:ascii="Helvetica" w:hAnsi="Helvetica" w:cs="Helvetica"/>
          <w:color w:val="333333"/>
          <w:sz w:val="28"/>
          <w:szCs w:val="28"/>
          <w:shd w:val="clear" w:color="auto" w:fill="FFFFFF"/>
          <w:vertAlign w:val="superscript"/>
        </w:rPr>
        <w:t>th</w:t>
      </w:r>
      <w:r w:rsidR="00CB09F0" w:rsidRPr="009F655C">
        <w:rPr>
          <w:rFonts w:ascii="Helvetica" w:hAnsi="Helvetica" w:cs="Helvetica"/>
          <w:color w:val="333333"/>
          <w:sz w:val="28"/>
          <w:szCs w:val="28"/>
          <w:shd w:val="clear" w:color="auto" w:fill="FFFFFF"/>
        </w:rPr>
        <w:t xml:space="preserve"> April 2019].</w:t>
      </w:r>
    </w:p>
    <w:p w14:paraId="37BC71D8" w14:textId="729B9EBB" w:rsidR="0047296E" w:rsidRPr="009740CB" w:rsidRDefault="0047296E" w:rsidP="00FD7884">
      <w:pPr>
        <w:spacing w:line="360" w:lineRule="auto"/>
        <w:jc w:val="both"/>
        <w:rPr>
          <w:rFonts w:ascii="Helvetica" w:hAnsi="Helvetica" w:cs="Helvetica"/>
          <w:color w:val="333333"/>
          <w:sz w:val="28"/>
          <w:szCs w:val="28"/>
        </w:rPr>
      </w:pPr>
    </w:p>
    <w:sectPr w:rsidR="0047296E" w:rsidRPr="009740CB" w:rsidSect="00D9732E">
      <w:footerReference w:type="default" r:id="rId34"/>
      <w:pgSz w:w="11906" w:h="16838" w:code="9"/>
      <w:pgMar w:top="1440" w:right="1134" w:bottom="1440" w:left="2268"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9" w:author="Peter Mitchell" w:date="2019-04-29T19:44:00Z" w:initials="PM">
    <w:p w14:paraId="56F7B4C2" w14:textId="77777777" w:rsidR="00F106EE" w:rsidRDefault="00F106EE" w:rsidP="00673AE5">
      <w:pPr>
        <w:pStyle w:val="CommentText"/>
      </w:pPr>
      <w:r>
        <w:rPr>
          <w:rStyle w:val="CommentReference"/>
        </w:rPr>
        <w:annotationRef/>
      </w:r>
      <w:r>
        <w:t>They are two narratives – a play and a non-dramatic narrative poem.</w:t>
      </w:r>
    </w:p>
  </w:comment>
  <w:comment w:id="63" w:author="Peter Mitchell" w:date="2019-04-29T19:46:00Z" w:initials="PM">
    <w:p w14:paraId="77DE6285" w14:textId="77777777" w:rsidR="00F106EE" w:rsidRDefault="00F106EE" w:rsidP="00673AE5">
      <w:pPr>
        <w:pStyle w:val="CommentText"/>
      </w:pPr>
      <w:r>
        <w:rPr>
          <w:rStyle w:val="CommentReference"/>
        </w:rPr>
        <w:annotationRef/>
      </w:r>
      <w:r>
        <w:t>This should be a colon.</w:t>
      </w:r>
    </w:p>
  </w:comment>
  <w:comment w:id="149" w:author="Peter Mitchell" w:date="2019-04-29T20:44:00Z" w:initials="PM">
    <w:p w14:paraId="112365CC" w14:textId="77777777" w:rsidR="00F106EE" w:rsidRDefault="00F106EE" w:rsidP="00673AE5">
      <w:pPr>
        <w:pStyle w:val="CommentText"/>
      </w:pPr>
      <w:r>
        <w:rPr>
          <w:rStyle w:val="CommentReference"/>
        </w:rPr>
        <w:annotationRef/>
      </w:r>
      <w:r>
        <w:t>whereas in the case of Cleopatra, as Nochimson argues: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6F7B4C2" w15:done="0"/>
  <w15:commentEx w15:paraId="77DE6285" w15:done="0"/>
  <w15:commentEx w15:paraId="112365C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6F7B4C2" w16cid:durableId="2072FBC3"/>
  <w16cid:commentId w16cid:paraId="77DE6285" w16cid:durableId="2072FBC4"/>
  <w16cid:commentId w16cid:paraId="112365CC" w16cid:durableId="2072FB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994BFA" w14:textId="77777777" w:rsidR="00CC614F" w:rsidRDefault="00CC614F" w:rsidP="00C71E0F">
      <w:r>
        <w:separator/>
      </w:r>
    </w:p>
  </w:endnote>
  <w:endnote w:type="continuationSeparator" w:id="0">
    <w:p w14:paraId="023E5E98" w14:textId="77777777" w:rsidR="00CC614F" w:rsidRDefault="00CC614F" w:rsidP="00C71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MS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4905429"/>
      <w:docPartObj>
        <w:docPartGallery w:val="Page Numbers (Bottom of Page)"/>
        <w:docPartUnique/>
      </w:docPartObj>
    </w:sdtPr>
    <w:sdtEndPr>
      <w:rPr>
        <w:noProof/>
      </w:rPr>
    </w:sdtEndPr>
    <w:sdtContent>
      <w:p w14:paraId="4313FF6D" w14:textId="76A69D79" w:rsidR="00F106EE" w:rsidRDefault="00F106EE">
        <w:pPr>
          <w:pStyle w:val="Footer"/>
          <w:jc w:val="right"/>
        </w:pPr>
        <w:r>
          <w:fldChar w:fldCharType="begin"/>
        </w:r>
        <w:r>
          <w:instrText xml:space="preserve"> PAGE   \* MERGEFORMAT </w:instrText>
        </w:r>
        <w:r>
          <w:fldChar w:fldCharType="separate"/>
        </w:r>
        <w:r>
          <w:rPr>
            <w:noProof/>
          </w:rPr>
          <w:t>46</w:t>
        </w:r>
        <w:r>
          <w:rPr>
            <w:noProof/>
          </w:rPr>
          <w:fldChar w:fldCharType="end"/>
        </w:r>
      </w:p>
    </w:sdtContent>
  </w:sdt>
  <w:p w14:paraId="0FA477FC" w14:textId="77777777" w:rsidR="00F106EE" w:rsidRDefault="00F106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2CBE2" w14:textId="77777777" w:rsidR="00CC614F" w:rsidRDefault="00CC614F" w:rsidP="00C71E0F">
      <w:r>
        <w:separator/>
      </w:r>
    </w:p>
  </w:footnote>
  <w:footnote w:type="continuationSeparator" w:id="0">
    <w:p w14:paraId="6D86DCED" w14:textId="77777777" w:rsidR="00CC614F" w:rsidRDefault="00CC614F" w:rsidP="00C71E0F">
      <w:r>
        <w:continuationSeparator/>
      </w:r>
    </w:p>
  </w:footnote>
  <w:footnote w:id="1">
    <w:p w14:paraId="6C9E893F" w14:textId="768231C4"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Barbara Smith “Neither Accident nor Intent: Contextualizing the Suicide of Ophelia.” </w:t>
      </w:r>
      <w:r w:rsidRPr="00CD3D9B">
        <w:rPr>
          <w:rFonts w:ascii="Helvetica" w:hAnsi="Helvetica" w:cs="Helvetica"/>
          <w:i/>
          <w:iCs/>
          <w:sz w:val="16"/>
          <w:szCs w:val="16"/>
        </w:rPr>
        <w:t>South Atlantic Review</w:t>
      </w:r>
      <w:r w:rsidRPr="00CD3D9B">
        <w:rPr>
          <w:rFonts w:ascii="Helvetica" w:hAnsi="Helvetica" w:cs="Helvetica"/>
          <w:sz w:val="16"/>
          <w:szCs w:val="16"/>
        </w:rPr>
        <w:t xml:space="preserve">, vol. 73, no. 2, 2008, pp. 96–112. </w:t>
      </w:r>
      <w:r w:rsidRPr="00CD3D9B">
        <w:rPr>
          <w:rFonts w:ascii="Helvetica" w:hAnsi="Helvetica" w:cs="Helvetica"/>
          <w:i/>
          <w:iCs/>
          <w:sz w:val="16"/>
          <w:szCs w:val="16"/>
        </w:rPr>
        <w:t>JSTOR</w:t>
      </w:r>
      <w:r w:rsidRPr="00CD3D9B">
        <w:rPr>
          <w:rFonts w:ascii="Helvetica" w:hAnsi="Helvetica" w:cs="Helvetica"/>
          <w:sz w:val="16"/>
          <w:szCs w:val="16"/>
        </w:rPr>
        <w:t xml:space="preserve">, JSTOR, </w:t>
      </w:r>
      <w:r>
        <w:rPr>
          <w:rFonts w:ascii="Helvetica" w:hAnsi="Helvetica" w:cs="Helvetica"/>
          <w:sz w:val="16"/>
          <w:szCs w:val="16"/>
        </w:rPr>
        <w:t>&lt;</w:t>
      </w:r>
      <w:hyperlink r:id="rId1" w:history="1">
        <w:r w:rsidRPr="009D4290">
          <w:rPr>
            <w:rStyle w:val="Hyperlink"/>
            <w:rFonts w:ascii="Helvetica" w:hAnsi="Helvetica" w:cs="Helvetica"/>
            <w:sz w:val="16"/>
            <w:szCs w:val="16"/>
          </w:rPr>
          <w:t>www.jstor.org/stable/27784781</w:t>
        </w:r>
      </w:hyperlink>
      <w:r>
        <w:rPr>
          <w:rFonts w:ascii="Helvetica" w:hAnsi="Helvetica" w:cs="Helvetica"/>
          <w:sz w:val="16"/>
          <w:szCs w:val="16"/>
        </w:rPr>
        <w:t>&gt; [Accessed 18</w:t>
      </w:r>
      <w:r w:rsidRPr="003C07F9">
        <w:rPr>
          <w:rFonts w:ascii="Helvetica" w:hAnsi="Helvetica" w:cs="Helvetica"/>
          <w:sz w:val="16"/>
          <w:szCs w:val="16"/>
          <w:vertAlign w:val="superscript"/>
        </w:rPr>
        <w:t>th</w:t>
      </w:r>
      <w:r>
        <w:rPr>
          <w:rFonts w:ascii="Helvetica" w:hAnsi="Helvetica" w:cs="Helvetica"/>
          <w:sz w:val="16"/>
          <w:szCs w:val="16"/>
        </w:rPr>
        <w:t xml:space="preserve"> March 2019].</w:t>
      </w:r>
    </w:p>
  </w:footnote>
  <w:footnote w:id="2">
    <w:p w14:paraId="19043531" w14:textId="41E981B4" w:rsidR="00F106EE" w:rsidRPr="00CD3D9B" w:rsidRDefault="00F106EE" w:rsidP="0039623F">
      <w:pPr>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rPr>
        <w:t xml:space="preserve">Andreas </w:t>
      </w:r>
      <w:proofErr w:type="spellStart"/>
      <w:r w:rsidRPr="00CD3D9B">
        <w:rPr>
          <w:rFonts w:ascii="Helvetica" w:hAnsi="Helvetica" w:cs="Helvetica"/>
          <w:color w:val="333333"/>
          <w:sz w:val="16"/>
          <w:szCs w:val="16"/>
        </w:rPr>
        <w:t>Bähr</w:t>
      </w:r>
      <w:proofErr w:type="spellEnd"/>
      <w:r w:rsidRPr="00CD3D9B">
        <w:rPr>
          <w:rFonts w:ascii="Helvetica" w:hAnsi="Helvetica" w:cs="Helvetica"/>
          <w:color w:val="333333"/>
          <w:sz w:val="16"/>
          <w:szCs w:val="16"/>
        </w:rPr>
        <w:t xml:space="preserve">, “Between ‘Self-Murder’ and ‘Suicide’: The Modern Etymology of Self-Killing.” </w:t>
      </w:r>
      <w:r w:rsidRPr="00CD3D9B">
        <w:rPr>
          <w:rFonts w:ascii="Helvetica" w:hAnsi="Helvetica" w:cs="Helvetica"/>
          <w:i/>
          <w:iCs/>
          <w:color w:val="333333"/>
          <w:sz w:val="16"/>
          <w:szCs w:val="16"/>
        </w:rPr>
        <w:t>Journal of Social History</w:t>
      </w:r>
      <w:r w:rsidRPr="00CD3D9B">
        <w:rPr>
          <w:rFonts w:ascii="Helvetica" w:hAnsi="Helvetica" w:cs="Helvetica"/>
          <w:color w:val="333333"/>
          <w:sz w:val="16"/>
          <w:szCs w:val="16"/>
        </w:rPr>
        <w:t xml:space="preserve">, vol. 46, no. 3, 2013, pp. 620–632., </w:t>
      </w:r>
      <w:r>
        <w:rPr>
          <w:rFonts w:ascii="Helvetica" w:hAnsi="Helvetica" w:cs="Helvetica"/>
          <w:color w:val="333333"/>
          <w:sz w:val="16"/>
          <w:szCs w:val="16"/>
        </w:rPr>
        <w:t>&lt;</w:t>
      </w:r>
      <w:hyperlink r:id="rId2" w:history="1">
        <w:r w:rsidRPr="009D4290">
          <w:rPr>
            <w:rStyle w:val="Hyperlink"/>
            <w:rFonts w:ascii="Helvetica" w:hAnsi="Helvetica" w:cs="Helvetica"/>
            <w:sz w:val="16"/>
            <w:szCs w:val="16"/>
          </w:rPr>
          <w:t>www.jstor.org/stable/23354978</w:t>
        </w:r>
      </w:hyperlink>
      <w:r>
        <w:rPr>
          <w:rFonts w:ascii="Helvetica" w:hAnsi="Helvetica" w:cs="Helvetica"/>
          <w:color w:val="333333"/>
          <w:sz w:val="16"/>
          <w:szCs w:val="16"/>
        </w:rPr>
        <w:t xml:space="preserve">&gt; </w:t>
      </w:r>
      <w:r>
        <w:rPr>
          <w:rFonts w:ascii="Helvetica" w:hAnsi="Helvetica" w:cs="Helvetica"/>
          <w:sz w:val="16"/>
          <w:szCs w:val="16"/>
        </w:rPr>
        <w:t>[Accessed 18</w:t>
      </w:r>
      <w:r w:rsidRPr="003C07F9">
        <w:rPr>
          <w:rFonts w:ascii="Helvetica" w:hAnsi="Helvetica" w:cs="Helvetica"/>
          <w:sz w:val="16"/>
          <w:szCs w:val="16"/>
          <w:vertAlign w:val="superscript"/>
        </w:rPr>
        <w:t>th</w:t>
      </w:r>
      <w:r>
        <w:rPr>
          <w:rFonts w:ascii="Helvetica" w:hAnsi="Helvetica" w:cs="Helvetica"/>
          <w:sz w:val="16"/>
          <w:szCs w:val="16"/>
        </w:rPr>
        <w:t xml:space="preserve"> March 2019].</w:t>
      </w:r>
    </w:p>
  </w:footnote>
  <w:footnote w:id="3">
    <w:p w14:paraId="517963A7" w14:textId="48B2FAD8"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 xml:space="preserve">David Daube, “The Linguistics of Suicide.” </w:t>
      </w:r>
      <w:r w:rsidRPr="00CD3D9B">
        <w:rPr>
          <w:rFonts w:ascii="Helvetica" w:hAnsi="Helvetica" w:cs="Helvetica"/>
          <w:i/>
          <w:iCs/>
          <w:color w:val="333333"/>
          <w:sz w:val="16"/>
          <w:szCs w:val="16"/>
        </w:rPr>
        <w:t>Philosophy &amp; Public Affairs</w:t>
      </w:r>
      <w:r w:rsidRPr="00CD3D9B">
        <w:rPr>
          <w:rFonts w:ascii="Helvetica" w:hAnsi="Helvetica" w:cs="Helvetica"/>
          <w:color w:val="333333"/>
          <w:sz w:val="16"/>
          <w:szCs w:val="16"/>
          <w:shd w:val="clear" w:color="auto" w:fill="FFFFFF"/>
        </w:rPr>
        <w:t xml:space="preserve">, vol. 1, no. 4, 1972, pp. 387–437.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3" w:history="1">
        <w:r w:rsidRPr="009D4290">
          <w:rPr>
            <w:rStyle w:val="Hyperlink"/>
            <w:rFonts w:ascii="Helvetica" w:hAnsi="Helvetica" w:cs="Helvetica"/>
            <w:sz w:val="16"/>
            <w:szCs w:val="16"/>
            <w:shd w:val="clear" w:color="auto" w:fill="FFFFFF"/>
          </w:rPr>
          <w:t>www.jstor.org/stable/2265099</w:t>
        </w:r>
      </w:hyperlink>
      <w:r>
        <w:rPr>
          <w:rFonts w:ascii="Helvetica" w:hAnsi="Helvetica" w:cs="Helvetica"/>
          <w:color w:val="333333"/>
          <w:sz w:val="16"/>
          <w:szCs w:val="16"/>
          <w:shd w:val="clear" w:color="auto" w:fill="FFFFFF"/>
        </w:rPr>
        <w:t xml:space="preserve">&gt; </w:t>
      </w:r>
      <w:r>
        <w:rPr>
          <w:rFonts w:ascii="Helvetica" w:hAnsi="Helvetica" w:cs="Helvetica"/>
          <w:sz w:val="16"/>
          <w:szCs w:val="16"/>
        </w:rPr>
        <w:t>[Accessed 18</w:t>
      </w:r>
      <w:r w:rsidRPr="003C07F9">
        <w:rPr>
          <w:rFonts w:ascii="Helvetica" w:hAnsi="Helvetica" w:cs="Helvetica"/>
          <w:sz w:val="16"/>
          <w:szCs w:val="16"/>
          <w:vertAlign w:val="superscript"/>
        </w:rPr>
        <w:t>th</w:t>
      </w:r>
      <w:r>
        <w:rPr>
          <w:rFonts w:ascii="Helvetica" w:hAnsi="Helvetica" w:cs="Helvetica"/>
          <w:sz w:val="16"/>
          <w:szCs w:val="16"/>
        </w:rPr>
        <w:t xml:space="preserve"> March 2019].</w:t>
      </w:r>
    </w:p>
  </w:footnote>
  <w:footnote w:id="4">
    <w:p w14:paraId="38F0E91E" w14:textId="7D05D124"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rPr>
        <w:t xml:space="preserve">Harry Lesser, “Suicide and Self-Murder.” </w:t>
      </w:r>
      <w:r w:rsidRPr="00CD3D9B">
        <w:rPr>
          <w:rFonts w:ascii="Helvetica" w:hAnsi="Helvetica" w:cs="Helvetica"/>
          <w:i/>
          <w:iCs/>
          <w:color w:val="333333"/>
          <w:sz w:val="16"/>
          <w:szCs w:val="16"/>
        </w:rPr>
        <w:t>Philosophy</w:t>
      </w:r>
      <w:r w:rsidRPr="00CD3D9B">
        <w:rPr>
          <w:rFonts w:ascii="Helvetica" w:hAnsi="Helvetica" w:cs="Helvetica"/>
          <w:color w:val="333333"/>
          <w:sz w:val="16"/>
          <w:szCs w:val="16"/>
        </w:rPr>
        <w:t xml:space="preserve">, vol. 55, no. 212, 1980, pp. 255–257. </w:t>
      </w:r>
      <w:r w:rsidRPr="00CD3D9B">
        <w:rPr>
          <w:rFonts w:ascii="Helvetica" w:hAnsi="Helvetica" w:cs="Helvetica"/>
          <w:i/>
          <w:iCs/>
          <w:color w:val="333333"/>
          <w:sz w:val="16"/>
          <w:szCs w:val="16"/>
        </w:rPr>
        <w:t>JSTOR</w:t>
      </w:r>
      <w:r w:rsidRPr="00CD3D9B">
        <w:rPr>
          <w:rFonts w:ascii="Helvetica" w:hAnsi="Helvetica" w:cs="Helvetica"/>
          <w:color w:val="333333"/>
          <w:sz w:val="16"/>
          <w:szCs w:val="16"/>
        </w:rPr>
        <w:t xml:space="preserve">, JSTOR, </w:t>
      </w:r>
      <w:r>
        <w:rPr>
          <w:rFonts w:ascii="Helvetica" w:hAnsi="Helvetica" w:cs="Helvetica"/>
          <w:color w:val="333333"/>
          <w:sz w:val="16"/>
          <w:szCs w:val="16"/>
        </w:rPr>
        <w:t>&lt;</w:t>
      </w:r>
      <w:hyperlink r:id="rId4" w:history="1">
        <w:r w:rsidRPr="009D4290">
          <w:rPr>
            <w:rStyle w:val="Hyperlink"/>
            <w:rFonts w:ascii="Helvetica" w:hAnsi="Helvetica" w:cs="Helvetica"/>
            <w:sz w:val="16"/>
            <w:szCs w:val="16"/>
          </w:rPr>
          <w:t>www.jstor.org/stable/3750589</w:t>
        </w:r>
      </w:hyperlink>
      <w:r>
        <w:rPr>
          <w:rFonts w:ascii="Helvetica" w:hAnsi="Helvetica" w:cs="Helvetica"/>
          <w:color w:val="333333"/>
          <w:sz w:val="16"/>
          <w:szCs w:val="16"/>
        </w:rPr>
        <w:t xml:space="preserve">&gt; </w:t>
      </w:r>
      <w:r>
        <w:rPr>
          <w:rFonts w:ascii="Helvetica" w:hAnsi="Helvetica" w:cs="Helvetica"/>
          <w:sz w:val="16"/>
          <w:szCs w:val="16"/>
        </w:rPr>
        <w:t>[Accessed 18</w:t>
      </w:r>
      <w:r w:rsidRPr="003C07F9">
        <w:rPr>
          <w:rFonts w:ascii="Helvetica" w:hAnsi="Helvetica" w:cs="Helvetica"/>
          <w:sz w:val="16"/>
          <w:szCs w:val="16"/>
          <w:vertAlign w:val="superscript"/>
        </w:rPr>
        <w:t>th</w:t>
      </w:r>
      <w:r>
        <w:rPr>
          <w:rFonts w:ascii="Helvetica" w:hAnsi="Helvetica" w:cs="Helvetica"/>
          <w:sz w:val="16"/>
          <w:szCs w:val="16"/>
        </w:rPr>
        <w:t xml:space="preserve"> March 2019].</w:t>
      </w:r>
      <w:r>
        <w:rPr>
          <w:rFonts w:ascii="Helvetica" w:hAnsi="Helvetica" w:cs="Helvetica"/>
          <w:color w:val="333333"/>
          <w:sz w:val="16"/>
          <w:szCs w:val="16"/>
        </w:rPr>
        <w:t xml:space="preserve"> </w:t>
      </w:r>
    </w:p>
  </w:footnote>
  <w:footnote w:id="5">
    <w:p w14:paraId="0D2BE983" w14:textId="49E85E88"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sz w:val="16"/>
          <w:szCs w:val="16"/>
        </w:rPr>
        <w:t>Dewi</w:t>
      </w:r>
      <w:proofErr w:type="spellEnd"/>
      <w:r w:rsidRPr="00CD3D9B">
        <w:rPr>
          <w:rFonts w:ascii="Helvetica" w:hAnsi="Helvetica" w:cs="Helvetica"/>
          <w:i/>
          <w:sz w:val="16"/>
          <w:szCs w:val="16"/>
        </w:rPr>
        <w:t xml:space="preserve"> </w:t>
      </w:r>
      <w:r w:rsidRPr="00CD3D9B">
        <w:rPr>
          <w:rFonts w:ascii="Helvetica" w:hAnsi="Helvetica" w:cs="Helvetica"/>
          <w:sz w:val="16"/>
          <w:szCs w:val="16"/>
        </w:rPr>
        <w:t>Rees,</w:t>
      </w:r>
      <w:r w:rsidRPr="00CD3D9B">
        <w:rPr>
          <w:rFonts w:ascii="Helvetica" w:hAnsi="Helvetica" w:cs="Helvetica"/>
          <w:i/>
          <w:sz w:val="16"/>
          <w:szCs w:val="16"/>
        </w:rPr>
        <w:t xml:space="preserve"> Death and Bereavement: The psychological, religious and cultural interfaces</w:t>
      </w:r>
      <w:r w:rsidRPr="00CD3D9B">
        <w:rPr>
          <w:rFonts w:ascii="Helvetica" w:hAnsi="Helvetica" w:cs="Helvetica"/>
          <w:sz w:val="16"/>
          <w:szCs w:val="16"/>
        </w:rPr>
        <w:t xml:space="preserve">, (London: </w:t>
      </w:r>
      <w:proofErr w:type="spellStart"/>
      <w:r w:rsidRPr="00CD3D9B">
        <w:rPr>
          <w:rFonts w:ascii="Helvetica" w:hAnsi="Helvetica" w:cs="Helvetica"/>
          <w:sz w:val="16"/>
          <w:szCs w:val="16"/>
        </w:rPr>
        <w:t>Whurr</w:t>
      </w:r>
      <w:proofErr w:type="spellEnd"/>
      <w:r w:rsidRPr="00CD3D9B">
        <w:rPr>
          <w:rFonts w:ascii="Helvetica" w:hAnsi="Helvetica" w:cs="Helvetica"/>
          <w:sz w:val="16"/>
          <w:szCs w:val="16"/>
        </w:rPr>
        <w:t xml:space="preserve"> Publishers LTD 1997) </w:t>
      </w:r>
      <w:r>
        <w:rPr>
          <w:rFonts w:ascii="Helvetica" w:hAnsi="Helvetica" w:cs="Helvetica"/>
          <w:sz w:val="16"/>
          <w:szCs w:val="16"/>
        </w:rPr>
        <w:t>p</w:t>
      </w:r>
      <w:r w:rsidRPr="00CD3D9B">
        <w:rPr>
          <w:rFonts w:ascii="Helvetica" w:hAnsi="Helvetica" w:cs="Helvetica"/>
          <w:sz w:val="16"/>
          <w:szCs w:val="16"/>
        </w:rPr>
        <w:t>. 156</w:t>
      </w:r>
      <w:r>
        <w:rPr>
          <w:rFonts w:ascii="Helvetica" w:hAnsi="Helvetica" w:cs="Helvetica"/>
          <w:sz w:val="16"/>
          <w:szCs w:val="16"/>
        </w:rPr>
        <w:t>.</w:t>
      </w:r>
    </w:p>
  </w:footnote>
  <w:footnote w:id="6">
    <w:p w14:paraId="68A9F03F" w14:textId="43B0743A"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color w:val="333333"/>
          <w:sz w:val="16"/>
          <w:szCs w:val="16"/>
          <w:shd w:val="clear" w:color="auto" w:fill="FFFFFF"/>
        </w:rPr>
        <w:t>Bähr</w:t>
      </w:r>
      <w:proofErr w:type="spellEnd"/>
      <w:r w:rsidRPr="00CD3D9B">
        <w:rPr>
          <w:rFonts w:ascii="Helvetica" w:hAnsi="Helvetica" w:cs="Helvetica"/>
          <w:color w:val="333333"/>
          <w:sz w:val="16"/>
          <w:szCs w:val="16"/>
          <w:shd w:val="clear" w:color="auto" w:fill="FFFFFF"/>
        </w:rPr>
        <w:t>, pp. 620–632.</w:t>
      </w:r>
    </w:p>
  </w:footnote>
  <w:footnote w:id="7">
    <w:p w14:paraId="5A72A0CA" w14:textId="2E1BADFF"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James D. Fearon, </w:t>
      </w:r>
      <w:r w:rsidRPr="00CD3D9B">
        <w:rPr>
          <w:rFonts w:ascii="Helvetica" w:hAnsi="Helvetica" w:cs="Helvetica"/>
          <w:i/>
          <w:sz w:val="16"/>
          <w:szCs w:val="16"/>
        </w:rPr>
        <w:t>What Is Identity (As We Now Use The Word)?,</w:t>
      </w:r>
      <w:r w:rsidRPr="00CD3D9B">
        <w:rPr>
          <w:rFonts w:ascii="Helvetica" w:hAnsi="Helvetica" w:cs="Helvetica"/>
          <w:sz w:val="16"/>
          <w:szCs w:val="16"/>
        </w:rPr>
        <w:t xml:space="preserve"> </w:t>
      </w:r>
      <w:r>
        <w:rPr>
          <w:rFonts w:ascii="Helvetica" w:hAnsi="Helvetica" w:cs="Helvetica"/>
          <w:sz w:val="16"/>
          <w:szCs w:val="16"/>
        </w:rPr>
        <w:t>(</w:t>
      </w:r>
      <w:r w:rsidRPr="00CD3D9B">
        <w:rPr>
          <w:rFonts w:ascii="Helvetica" w:hAnsi="Helvetica" w:cs="Helvetica"/>
          <w:sz w:val="16"/>
          <w:szCs w:val="16"/>
        </w:rPr>
        <w:t>Stanford university, 1999</w:t>
      </w:r>
      <w:r>
        <w:rPr>
          <w:rFonts w:ascii="Helvetica" w:hAnsi="Helvetica" w:cs="Helvetica"/>
          <w:sz w:val="16"/>
          <w:szCs w:val="16"/>
        </w:rPr>
        <w:t xml:space="preserve">) </w:t>
      </w:r>
    </w:p>
  </w:footnote>
  <w:footnote w:id="8">
    <w:p w14:paraId="7A8F418B" w14:textId="7D2B7D2E" w:rsidR="00F106EE" w:rsidRPr="00CD3D9B" w:rsidRDefault="00F106EE" w:rsidP="0039623F">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color w:val="333333"/>
          <w:sz w:val="16"/>
          <w:szCs w:val="16"/>
          <w:shd w:val="clear" w:color="auto" w:fill="FFFFFF"/>
        </w:rPr>
        <w:t>Bähr</w:t>
      </w:r>
      <w:proofErr w:type="spellEnd"/>
      <w:r w:rsidRPr="00CD3D9B">
        <w:rPr>
          <w:rFonts w:ascii="Helvetica" w:hAnsi="Helvetica" w:cs="Helvetica"/>
          <w:color w:val="333333"/>
          <w:sz w:val="16"/>
          <w:szCs w:val="16"/>
          <w:shd w:val="clear" w:color="auto" w:fill="FFFFFF"/>
        </w:rPr>
        <w:t>, pp. 620–632.</w:t>
      </w:r>
    </w:p>
  </w:footnote>
  <w:footnote w:id="9">
    <w:p w14:paraId="490D8C7F" w14:textId="4950FFC4"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Donne, John, </w:t>
      </w:r>
      <w:r w:rsidRPr="00CD3D9B">
        <w:rPr>
          <w:rFonts w:ascii="Helvetica" w:hAnsi="Helvetica" w:cs="Helvetica"/>
          <w:i/>
          <w:sz w:val="16"/>
          <w:szCs w:val="16"/>
        </w:rPr>
        <w:t xml:space="preserve">Biathanatos: </w:t>
      </w:r>
      <w:proofErr w:type="spellStart"/>
      <w:proofErr w:type="gramStart"/>
      <w:r w:rsidRPr="00CD3D9B">
        <w:rPr>
          <w:rFonts w:ascii="Helvetica" w:hAnsi="Helvetica" w:cs="Helvetica"/>
          <w:i/>
          <w:sz w:val="16"/>
          <w:szCs w:val="16"/>
        </w:rPr>
        <w:t>A,Modern</w:t>
      </w:r>
      <w:proofErr w:type="spellEnd"/>
      <w:proofErr w:type="gramEnd"/>
      <w:r w:rsidRPr="00CD3D9B">
        <w:rPr>
          <w:rFonts w:ascii="Helvetica" w:hAnsi="Helvetica" w:cs="Helvetica"/>
          <w:i/>
          <w:sz w:val="16"/>
          <w:szCs w:val="16"/>
        </w:rPr>
        <w:t xml:space="preserve">-Spelling edition, </w:t>
      </w:r>
      <w:r w:rsidRPr="00CD3D9B">
        <w:rPr>
          <w:rFonts w:ascii="Helvetica" w:hAnsi="Helvetica" w:cs="Helvetica"/>
          <w:sz w:val="16"/>
          <w:szCs w:val="16"/>
        </w:rPr>
        <w:t xml:space="preserve">Ed. By Michael </w:t>
      </w:r>
      <w:proofErr w:type="spellStart"/>
      <w:r w:rsidRPr="00CD3D9B">
        <w:rPr>
          <w:rFonts w:ascii="Helvetica" w:hAnsi="Helvetica" w:cs="Helvetica"/>
          <w:sz w:val="16"/>
          <w:szCs w:val="16"/>
        </w:rPr>
        <w:t>Rudick</w:t>
      </w:r>
      <w:proofErr w:type="spellEnd"/>
      <w:r w:rsidRPr="00CD3D9B">
        <w:rPr>
          <w:rFonts w:ascii="Helvetica" w:hAnsi="Helvetica" w:cs="Helvetica"/>
          <w:sz w:val="16"/>
          <w:szCs w:val="16"/>
        </w:rPr>
        <w:t xml:space="preserve"> and Margaret </w:t>
      </w:r>
      <w:proofErr w:type="spellStart"/>
      <w:r w:rsidRPr="00CD3D9B">
        <w:rPr>
          <w:rFonts w:ascii="Helvetica" w:hAnsi="Helvetica" w:cs="Helvetica"/>
          <w:sz w:val="16"/>
          <w:szCs w:val="16"/>
        </w:rPr>
        <w:t>Battin</w:t>
      </w:r>
      <w:proofErr w:type="spellEnd"/>
      <w:r w:rsidRPr="00CD3D9B">
        <w:rPr>
          <w:rFonts w:ascii="Helvetica" w:hAnsi="Helvetica" w:cs="Helvetica"/>
          <w:sz w:val="16"/>
          <w:szCs w:val="16"/>
        </w:rPr>
        <w:t>, (New York and London: Garland publishing INC 1982) p. x.</w:t>
      </w:r>
    </w:p>
  </w:footnote>
  <w:footnote w:id="10">
    <w:p w14:paraId="27D3AF4B" w14:textId="49B53F7A"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The Oxford Handbook of John Donne</w:t>
      </w:r>
      <w:r w:rsidRPr="00CD3D9B">
        <w:rPr>
          <w:rFonts w:ascii="Helvetica" w:hAnsi="Helvetica" w:cs="Helvetica"/>
          <w:sz w:val="16"/>
          <w:szCs w:val="16"/>
        </w:rPr>
        <w:t xml:space="preserve">, ed. By Jeanne </w:t>
      </w:r>
      <w:proofErr w:type="spellStart"/>
      <w:r w:rsidRPr="00CD3D9B">
        <w:rPr>
          <w:rFonts w:ascii="Helvetica" w:hAnsi="Helvetica" w:cs="Helvetica"/>
          <w:sz w:val="16"/>
          <w:szCs w:val="16"/>
        </w:rPr>
        <w:t>Shami</w:t>
      </w:r>
      <w:proofErr w:type="spellEnd"/>
      <w:r w:rsidRPr="00CD3D9B">
        <w:rPr>
          <w:rFonts w:ascii="Helvetica" w:hAnsi="Helvetica" w:cs="Helvetica"/>
          <w:sz w:val="16"/>
          <w:szCs w:val="16"/>
        </w:rPr>
        <w:t>, Dennis Flynn, M. Thomas Hester, (Oxford University Press 2011) p. 153.</w:t>
      </w:r>
    </w:p>
  </w:footnote>
  <w:footnote w:id="11">
    <w:p w14:paraId="7EF88AD6" w14:textId="32A980F7"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Donne, p. x.</w:t>
      </w:r>
    </w:p>
  </w:footnote>
  <w:footnote w:id="12">
    <w:p w14:paraId="1FF33598" w14:textId="46A0C4D8"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i/>
          <w:sz w:val="16"/>
          <w:szCs w:val="16"/>
        </w:rPr>
        <w:t xml:space="preserve"> ibid.,</w:t>
      </w:r>
      <w:r w:rsidRPr="00CD3D9B">
        <w:rPr>
          <w:rFonts w:ascii="Helvetica" w:hAnsi="Helvetica" w:cs="Helvetica"/>
          <w:sz w:val="16"/>
          <w:szCs w:val="16"/>
        </w:rPr>
        <w:t xml:space="preserve"> p. ix.</w:t>
      </w:r>
    </w:p>
  </w:footnote>
  <w:footnote w:id="13">
    <w:p w14:paraId="505BD9D1" w14:textId="17C0C300"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xml:space="preserve"> pp. x-ix.</w:t>
      </w:r>
    </w:p>
  </w:footnote>
  <w:footnote w:id="14">
    <w:p w14:paraId="6EBFF958" w14:textId="5492B8E9"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xml:space="preserve"> p. ix.</w:t>
      </w:r>
    </w:p>
  </w:footnote>
  <w:footnote w:id="15">
    <w:p w14:paraId="55CD9DAD" w14:textId="191FD63F"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p. xii.</w:t>
      </w:r>
    </w:p>
  </w:footnote>
  <w:footnote w:id="16">
    <w:p w14:paraId="4C26E7AA" w14:textId="33CB4B98"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p. xiii.</w:t>
      </w:r>
    </w:p>
  </w:footnote>
  <w:footnote w:id="17">
    <w:p w14:paraId="0B923B3B" w14:textId="0A8E3A70"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T</w:t>
      </w:r>
      <w:r w:rsidRPr="00CD3D9B">
        <w:rPr>
          <w:rFonts w:ascii="Helvetica" w:hAnsi="Helvetica" w:cs="Helvetica"/>
          <w:i/>
          <w:sz w:val="16"/>
          <w:szCs w:val="16"/>
        </w:rPr>
        <w:t>he Cambridge companion to John Donne</w:t>
      </w:r>
      <w:r w:rsidRPr="00CD3D9B">
        <w:rPr>
          <w:rFonts w:ascii="Helvetica" w:hAnsi="Helvetica" w:cs="Helvetica"/>
          <w:sz w:val="16"/>
          <w:szCs w:val="16"/>
        </w:rPr>
        <w:t xml:space="preserve">, Ed. </w:t>
      </w:r>
      <w:proofErr w:type="spellStart"/>
      <w:r w:rsidRPr="00CD3D9B">
        <w:rPr>
          <w:rFonts w:ascii="Helvetica" w:hAnsi="Helvetica" w:cs="Helvetica"/>
          <w:sz w:val="16"/>
          <w:szCs w:val="16"/>
        </w:rPr>
        <w:t>Achsah</w:t>
      </w:r>
      <w:proofErr w:type="spellEnd"/>
      <w:r w:rsidRPr="00CD3D9B">
        <w:rPr>
          <w:rFonts w:ascii="Helvetica" w:hAnsi="Helvetica" w:cs="Helvetica"/>
          <w:sz w:val="16"/>
          <w:szCs w:val="16"/>
        </w:rPr>
        <w:t xml:space="preserve"> </w:t>
      </w:r>
      <w:proofErr w:type="spellStart"/>
      <w:r w:rsidRPr="00CD3D9B">
        <w:rPr>
          <w:rFonts w:ascii="Helvetica" w:hAnsi="Helvetica" w:cs="Helvetica"/>
          <w:sz w:val="16"/>
          <w:szCs w:val="16"/>
        </w:rPr>
        <w:t>Guibbory</w:t>
      </w:r>
      <w:proofErr w:type="spellEnd"/>
      <w:r w:rsidRPr="00CD3D9B">
        <w:rPr>
          <w:rFonts w:ascii="Helvetica" w:hAnsi="Helvetica" w:cs="Helvetica"/>
          <w:sz w:val="16"/>
          <w:szCs w:val="16"/>
        </w:rPr>
        <w:t xml:space="preserve"> (Cambridge: Cambridge University Press 2006) p.24.</w:t>
      </w:r>
    </w:p>
  </w:footnote>
  <w:footnote w:id="18">
    <w:p w14:paraId="03F6EB14" w14:textId="49D525A8" w:rsidR="00F106EE" w:rsidRPr="00CD3D9B" w:rsidRDefault="00F106EE" w:rsidP="00DC7424">
      <w:pPr>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xml:space="preserve"> p.23.</w:t>
      </w:r>
    </w:p>
  </w:footnote>
  <w:footnote w:id="19">
    <w:p w14:paraId="32A50AED" w14:textId="4F34B4F9"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The Oxford Handbook of John Donne</w:t>
      </w:r>
      <w:r w:rsidRPr="00CD3D9B">
        <w:rPr>
          <w:rFonts w:ascii="Helvetica" w:hAnsi="Helvetica" w:cs="Helvetica"/>
          <w:sz w:val="16"/>
          <w:szCs w:val="16"/>
        </w:rPr>
        <w:t>, p. 153.</w:t>
      </w:r>
    </w:p>
  </w:footnote>
  <w:footnote w:id="20">
    <w:p w14:paraId="00A0E378" w14:textId="6B6EBACC"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Paul D.</w:t>
      </w:r>
      <w:r>
        <w:rPr>
          <w:rFonts w:ascii="Helvetica" w:hAnsi="Helvetica" w:cs="Helvetica"/>
          <w:color w:val="333333"/>
          <w:sz w:val="16"/>
          <w:szCs w:val="16"/>
          <w:shd w:val="clear" w:color="auto" w:fill="FFFFFF"/>
        </w:rPr>
        <w:t xml:space="preserve"> Green,</w:t>
      </w:r>
      <w:r w:rsidRPr="00CD3D9B">
        <w:rPr>
          <w:rFonts w:ascii="Helvetica" w:hAnsi="Helvetica" w:cs="Helvetica"/>
          <w:color w:val="333333"/>
          <w:sz w:val="16"/>
          <w:szCs w:val="16"/>
          <w:shd w:val="clear" w:color="auto" w:fill="FFFFFF"/>
        </w:rPr>
        <w:t xml:space="preserve"> “Suicide, Martyrdom, and Thomas More.” </w:t>
      </w:r>
      <w:r w:rsidRPr="00CD3D9B">
        <w:rPr>
          <w:rFonts w:ascii="Helvetica" w:hAnsi="Helvetica" w:cs="Helvetica"/>
          <w:i/>
          <w:iCs/>
          <w:color w:val="333333"/>
          <w:sz w:val="16"/>
          <w:szCs w:val="16"/>
        </w:rPr>
        <w:t>Studies in the Renaissance</w:t>
      </w:r>
      <w:r w:rsidRPr="00CD3D9B">
        <w:rPr>
          <w:rFonts w:ascii="Helvetica" w:hAnsi="Helvetica" w:cs="Helvetica"/>
          <w:color w:val="333333"/>
          <w:sz w:val="16"/>
          <w:szCs w:val="16"/>
          <w:shd w:val="clear" w:color="auto" w:fill="FFFFFF"/>
        </w:rPr>
        <w:t xml:space="preserve">, vol. 19, 1972, pp. 135–155.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5" w:history="1">
        <w:r w:rsidRPr="009D4290">
          <w:rPr>
            <w:rStyle w:val="Hyperlink"/>
            <w:rFonts w:ascii="Helvetica" w:hAnsi="Helvetica" w:cs="Helvetica"/>
            <w:sz w:val="16"/>
            <w:szCs w:val="16"/>
            <w:shd w:val="clear" w:color="auto" w:fill="FFFFFF"/>
          </w:rPr>
          <w:t>www.jstor.org/stable/2857090</w:t>
        </w:r>
      </w:hyperlink>
      <w:r>
        <w:rPr>
          <w:rFonts w:ascii="Helvetica" w:hAnsi="Helvetica" w:cs="Helvetica"/>
          <w:color w:val="333333"/>
          <w:sz w:val="16"/>
          <w:szCs w:val="16"/>
          <w:shd w:val="clear" w:color="auto" w:fill="FFFFFF"/>
        </w:rPr>
        <w:t xml:space="preserve">&gt; </w:t>
      </w:r>
      <w:r>
        <w:rPr>
          <w:rFonts w:ascii="Helvetica" w:hAnsi="Helvetica" w:cs="Helvetica"/>
          <w:sz w:val="16"/>
          <w:szCs w:val="16"/>
        </w:rPr>
        <w:t>[Accessed 5</w:t>
      </w:r>
      <w:r w:rsidRPr="003C07F9">
        <w:rPr>
          <w:rFonts w:ascii="Helvetica" w:hAnsi="Helvetica" w:cs="Helvetica"/>
          <w:sz w:val="16"/>
          <w:szCs w:val="16"/>
          <w:vertAlign w:val="superscript"/>
        </w:rPr>
        <w:t>th</w:t>
      </w:r>
      <w:r>
        <w:rPr>
          <w:rFonts w:ascii="Helvetica" w:hAnsi="Helvetica" w:cs="Helvetica"/>
          <w:sz w:val="16"/>
          <w:szCs w:val="16"/>
        </w:rPr>
        <w:t xml:space="preserve"> April 2019].</w:t>
      </w:r>
      <w:r>
        <w:rPr>
          <w:rFonts w:ascii="Helvetica" w:hAnsi="Helvetica" w:cs="Helvetica"/>
          <w:color w:val="333333"/>
          <w:sz w:val="16"/>
          <w:szCs w:val="16"/>
          <w:shd w:val="clear" w:color="auto" w:fill="FFFFFF"/>
        </w:rPr>
        <w:t xml:space="preserve"> </w:t>
      </w:r>
    </w:p>
  </w:footnote>
  <w:footnote w:id="21">
    <w:p w14:paraId="37431D01" w14:textId="7F166923"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pp.135-155.</w:t>
      </w:r>
    </w:p>
  </w:footnote>
  <w:footnote w:id="22">
    <w:p w14:paraId="24BC81DD" w14:textId="4399B283"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color w:val="333333"/>
          <w:sz w:val="16"/>
          <w:szCs w:val="16"/>
          <w:shd w:val="clear" w:color="auto" w:fill="FFFFFF"/>
        </w:rPr>
        <w:t>ibid</w:t>
      </w:r>
      <w:r w:rsidRPr="00CD3D9B">
        <w:rPr>
          <w:rFonts w:ascii="Helvetica" w:hAnsi="Helvetica" w:cs="Helvetica"/>
          <w:color w:val="333333"/>
          <w:sz w:val="16"/>
          <w:szCs w:val="16"/>
          <w:shd w:val="clear" w:color="auto" w:fill="FFFFFF"/>
        </w:rPr>
        <w:t>., pp. 135–155.</w:t>
      </w:r>
    </w:p>
  </w:footnote>
  <w:footnote w:id="23">
    <w:p w14:paraId="6ECEB9B3" w14:textId="6DB2EFD0"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Astley Partridge, </w:t>
      </w:r>
      <w:r w:rsidRPr="00CD3D9B">
        <w:rPr>
          <w:rFonts w:ascii="Helvetica" w:hAnsi="Helvetica" w:cs="Helvetica"/>
          <w:i/>
          <w:sz w:val="16"/>
          <w:szCs w:val="16"/>
        </w:rPr>
        <w:t xml:space="preserve">JOHN DONNE: Language and Style, </w:t>
      </w:r>
      <w:r w:rsidRPr="00CD3D9B">
        <w:rPr>
          <w:rFonts w:ascii="Helvetica" w:hAnsi="Helvetica" w:cs="Helvetica"/>
          <w:sz w:val="16"/>
          <w:szCs w:val="16"/>
        </w:rPr>
        <w:t>(London: Andre Deutsch Limited 1978) p. 155.</w:t>
      </w:r>
    </w:p>
  </w:footnote>
  <w:footnote w:id="24">
    <w:p w14:paraId="0BB6EDA2" w14:textId="43AE04A4"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The Oxford Handbook of John Donne</w:t>
      </w:r>
      <w:r w:rsidRPr="00CD3D9B">
        <w:rPr>
          <w:rFonts w:ascii="Helvetica" w:hAnsi="Helvetica" w:cs="Helvetica"/>
          <w:sz w:val="16"/>
          <w:szCs w:val="16"/>
        </w:rPr>
        <w:t>, pp.156-157.</w:t>
      </w:r>
    </w:p>
  </w:footnote>
  <w:footnote w:id="25">
    <w:p w14:paraId="08FC44C6" w14:textId="4192BEA6" w:rsidR="00F106EE" w:rsidRPr="00CD3D9B" w:rsidRDefault="00F106EE" w:rsidP="00DC7424">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Donne, p. xiv.</w:t>
      </w:r>
    </w:p>
  </w:footnote>
  <w:footnote w:id="26">
    <w:p w14:paraId="07295D39" w14:textId="384B068F"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James Holly Hanford, “Suicide in the Plays of Shake-</w:t>
      </w:r>
      <w:proofErr w:type="spellStart"/>
      <w:r w:rsidRPr="00CD3D9B">
        <w:rPr>
          <w:rFonts w:ascii="Helvetica" w:hAnsi="Helvetica" w:cs="Helvetica"/>
          <w:sz w:val="16"/>
          <w:szCs w:val="16"/>
        </w:rPr>
        <w:t>Speare</w:t>
      </w:r>
      <w:proofErr w:type="spellEnd"/>
      <w:r w:rsidRPr="00CD3D9B">
        <w:rPr>
          <w:rFonts w:ascii="Helvetica" w:hAnsi="Helvetica" w:cs="Helvetica"/>
          <w:sz w:val="16"/>
          <w:szCs w:val="16"/>
        </w:rPr>
        <w:t xml:space="preserve">.” </w:t>
      </w:r>
      <w:r w:rsidRPr="00CD3D9B">
        <w:rPr>
          <w:rFonts w:ascii="Helvetica" w:hAnsi="Helvetica" w:cs="Helvetica"/>
          <w:i/>
          <w:sz w:val="16"/>
          <w:szCs w:val="16"/>
        </w:rPr>
        <w:t>PMLA</w:t>
      </w:r>
      <w:r w:rsidRPr="00CD3D9B">
        <w:rPr>
          <w:rFonts w:ascii="Helvetica" w:hAnsi="Helvetica" w:cs="Helvetica"/>
          <w:sz w:val="16"/>
          <w:szCs w:val="16"/>
        </w:rPr>
        <w:t xml:space="preserve">, vol. 27, no. 3, 1912, pp. 380–397. JSTOR, JSTOR, </w:t>
      </w:r>
      <w:r>
        <w:rPr>
          <w:rFonts w:ascii="Helvetica" w:hAnsi="Helvetica" w:cs="Helvetica"/>
          <w:sz w:val="16"/>
          <w:szCs w:val="16"/>
        </w:rPr>
        <w:t>&lt;</w:t>
      </w:r>
      <w:hyperlink r:id="rId6" w:history="1">
        <w:r w:rsidRPr="009D4290">
          <w:rPr>
            <w:rStyle w:val="Hyperlink"/>
            <w:rFonts w:ascii="Helvetica" w:hAnsi="Helvetica" w:cs="Helvetica"/>
            <w:sz w:val="16"/>
            <w:szCs w:val="16"/>
          </w:rPr>
          <w:t>www.jstor.org/stable/456656</w:t>
        </w:r>
      </w:hyperlink>
      <w:r>
        <w:rPr>
          <w:rFonts w:ascii="Helvetica" w:hAnsi="Helvetica" w:cs="Helvetica"/>
          <w:sz w:val="16"/>
          <w:szCs w:val="16"/>
        </w:rPr>
        <w:t>&gt; [Accessed 5</w:t>
      </w:r>
      <w:r w:rsidRPr="003C07F9">
        <w:rPr>
          <w:rFonts w:ascii="Helvetica" w:hAnsi="Helvetica" w:cs="Helvetica"/>
          <w:sz w:val="16"/>
          <w:szCs w:val="16"/>
          <w:vertAlign w:val="superscript"/>
        </w:rPr>
        <w:t>th</w:t>
      </w:r>
      <w:r>
        <w:rPr>
          <w:rFonts w:ascii="Helvetica" w:hAnsi="Helvetica" w:cs="Helvetica"/>
          <w:sz w:val="16"/>
          <w:szCs w:val="16"/>
        </w:rPr>
        <w:t xml:space="preserve"> April 2019].</w:t>
      </w:r>
    </w:p>
  </w:footnote>
  <w:footnote w:id="27">
    <w:p w14:paraId="58E9FCC4" w14:textId="6CB7CB82"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i/>
          <w:sz w:val="16"/>
          <w:szCs w:val="16"/>
        </w:rPr>
        <w:t xml:space="preserve"> ibid</w:t>
      </w:r>
      <w:r w:rsidRPr="00CD3D9B">
        <w:rPr>
          <w:rFonts w:ascii="Helvetica" w:hAnsi="Helvetica" w:cs="Helvetica"/>
          <w:sz w:val="16"/>
          <w:szCs w:val="16"/>
        </w:rPr>
        <w:t>., pp. 380–397.</w:t>
      </w:r>
    </w:p>
  </w:footnote>
  <w:footnote w:id="28">
    <w:p w14:paraId="1E23E918" w14:textId="2D34D10B" w:rsidR="00F106EE" w:rsidRPr="001B3DE6" w:rsidRDefault="00F106EE" w:rsidP="008F6F6E">
      <w:pPr>
        <w:spacing w:line="360" w:lineRule="auto"/>
        <w:jc w:val="both"/>
        <w:rPr>
          <w:rFonts w:ascii="Helvetica" w:hAnsi="Helvetica" w:cs="Helvetica"/>
          <w:color w:val="333333"/>
          <w:sz w:val="16"/>
          <w:szCs w:val="16"/>
          <w:shd w:val="clear" w:color="auto" w:fill="FFFFFF"/>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1B3DE6">
        <w:rPr>
          <w:rFonts w:ascii="Helvetica" w:hAnsi="Helvetica" w:cs="Helvetica"/>
          <w:color w:val="333333"/>
          <w:sz w:val="16"/>
          <w:szCs w:val="16"/>
          <w:shd w:val="clear" w:color="auto" w:fill="FFFFFF"/>
        </w:rPr>
        <w:t>Nochimson</w:t>
      </w:r>
      <w:proofErr w:type="spellEnd"/>
      <w:r w:rsidRPr="001B3DE6">
        <w:rPr>
          <w:rFonts w:ascii="Helvetica" w:hAnsi="Helvetica" w:cs="Helvetica"/>
          <w:color w:val="333333"/>
          <w:sz w:val="16"/>
          <w:szCs w:val="16"/>
          <w:shd w:val="clear" w:color="auto" w:fill="FFFFFF"/>
        </w:rPr>
        <w:t xml:space="preserve">, Richard L., and Helms, Lorraine, “Death Scenes in Antony and Cleopatra.” </w:t>
      </w:r>
      <w:r w:rsidRPr="001B3DE6">
        <w:rPr>
          <w:rFonts w:ascii="Helvetica" w:hAnsi="Helvetica" w:cs="Helvetica"/>
          <w:i/>
          <w:iCs/>
          <w:color w:val="333333"/>
          <w:sz w:val="16"/>
          <w:szCs w:val="16"/>
        </w:rPr>
        <w:t>PMLA</w:t>
      </w:r>
      <w:r w:rsidRPr="001B3DE6">
        <w:rPr>
          <w:rFonts w:ascii="Helvetica" w:hAnsi="Helvetica" w:cs="Helvetica"/>
          <w:color w:val="333333"/>
          <w:sz w:val="16"/>
          <w:szCs w:val="16"/>
          <w:shd w:val="clear" w:color="auto" w:fill="FFFFFF"/>
        </w:rPr>
        <w:t xml:space="preserve">, vol. 108, no. 1, 1993, pp. 154–155. </w:t>
      </w:r>
      <w:r w:rsidRPr="001B3DE6">
        <w:rPr>
          <w:rFonts w:ascii="Helvetica" w:hAnsi="Helvetica" w:cs="Helvetica"/>
          <w:i/>
          <w:iCs/>
          <w:color w:val="333333"/>
          <w:sz w:val="16"/>
          <w:szCs w:val="16"/>
        </w:rPr>
        <w:t>JSTOR</w:t>
      </w:r>
      <w:r w:rsidRPr="001B3DE6">
        <w:rPr>
          <w:rFonts w:ascii="Helvetica" w:hAnsi="Helvetica" w:cs="Helvetica"/>
          <w:color w:val="333333"/>
          <w:sz w:val="16"/>
          <w:szCs w:val="16"/>
          <w:shd w:val="clear" w:color="auto" w:fill="FFFFFF"/>
        </w:rPr>
        <w:t>, &lt;</w:t>
      </w:r>
      <w:hyperlink r:id="rId7" w:history="1">
        <w:r w:rsidRPr="001B3DE6">
          <w:rPr>
            <w:rStyle w:val="Hyperlink"/>
            <w:rFonts w:ascii="Helvetica" w:hAnsi="Helvetica" w:cs="Helvetica"/>
            <w:sz w:val="16"/>
            <w:szCs w:val="16"/>
            <w:shd w:val="clear" w:color="auto" w:fill="FFFFFF"/>
          </w:rPr>
          <w:t>www.jstor.org/stable/462860</w:t>
        </w:r>
      </w:hyperlink>
      <w:r w:rsidRPr="001B3DE6">
        <w:rPr>
          <w:rFonts w:ascii="Helvetica" w:hAnsi="Helvetica" w:cs="Helvetica"/>
          <w:color w:val="333333"/>
          <w:sz w:val="16"/>
          <w:szCs w:val="16"/>
          <w:shd w:val="clear" w:color="auto" w:fill="FFFFFF"/>
        </w:rPr>
        <w:t>&gt; [Accessed 15th April 2019].</w:t>
      </w:r>
    </w:p>
    <w:p w14:paraId="2392D9B9" w14:textId="3D1110DA" w:rsidR="00F106EE" w:rsidRPr="00CD3D9B" w:rsidRDefault="00F106EE" w:rsidP="00673AE5">
      <w:pPr>
        <w:pStyle w:val="FootnoteText"/>
        <w:rPr>
          <w:rFonts w:ascii="Helvetica" w:hAnsi="Helvetica" w:cs="Helvetica"/>
          <w:sz w:val="16"/>
          <w:szCs w:val="16"/>
        </w:rPr>
      </w:pPr>
    </w:p>
  </w:footnote>
  <w:footnote w:id="29">
    <w:p w14:paraId="53B764F9" w14:textId="5809B119"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Pollock, Linda A. “</w:t>
      </w:r>
      <w:proofErr w:type="spellStart"/>
      <w:r w:rsidRPr="00CD3D9B">
        <w:rPr>
          <w:rFonts w:ascii="Helvetica" w:hAnsi="Helvetica" w:cs="Helvetica"/>
          <w:sz w:val="16"/>
          <w:szCs w:val="16"/>
        </w:rPr>
        <w:t>Honor</w:t>
      </w:r>
      <w:proofErr w:type="spellEnd"/>
      <w:r w:rsidRPr="00CD3D9B">
        <w:rPr>
          <w:rFonts w:ascii="Helvetica" w:hAnsi="Helvetica" w:cs="Helvetica"/>
          <w:sz w:val="16"/>
          <w:szCs w:val="16"/>
        </w:rPr>
        <w:t xml:space="preserve">, Gender, and Reconciliation in Elite Culture, 1570–1700.” </w:t>
      </w:r>
      <w:r w:rsidRPr="00CD3D9B">
        <w:rPr>
          <w:rFonts w:ascii="Helvetica" w:hAnsi="Helvetica" w:cs="Helvetica"/>
          <w:i/>
          <w:iCs/>
          <w:sz w:val="16"/>
          <w:szCs w:val="16"/>
        </w:rPr>
        <w:t>Journal of British Studies</w:t>
      </w:r>
      <w:r w:rsidRPr="00CD3D9B">
        <w:rPr>
          <w:rFonts w:ascii="Helvetica" w:hAnsi="Helvetica" w:cs="Helvetica"/>
          <w:sz w:val="16"/>
          <w:szCs w:val="16"/>
        </w:rPr>
        <w:t xml:space="preserve">, vol. 46, no. 1, 2007, pp. 3–29. </w:t>
      </w:r>
      <w:r w:rsidRPr="00CD3D9B">
        <w:rPr>
          <w:rFonts w:ascii="Helvetica" w:hAnsi="Helvetica" w:cs="Helvetica"/>
          <w:i/>
          <w:iCs/>
          <w:sz w:val="16"/>
          <w:szCs w:val="16"/>
        </w:rPr>
        <w:t>JSTOR</w:t>
      </w:r>
      <w:r w:rsidRPr="00CD3D9B">
        <w:rPr>
          <w:rFonts w:ascii="Helvetica" w:hAnsi="Helvetica" w:cs="Helvetica"/>
          <w:sz w:val="16"/>
          <w:szCs w:val="16"/>
        </w:rPr>
        <w:t xml:space="preserve">, </w:t>
      </w:r>
      <w:r>
        <w:rPr>
          <w:rFonts w:ascii="Helvetica" w:hAnsi="Helvetica" w:cs="Helvetica"/>
          <w:sz w:val="16"/>
          <w:szCs w:val="16"/>
        </w:rPr>
        <w:t>&lt;</w:t>
      </w:r>
      <w:hyperlink r:id="rId8" w:history="1">
        <w:r w:rsidRPr="009D4290">
          <w:rPr>
            <w:rStyle w:val="Hyperlink"/>
            <w:rFonts w:ascii="Helvetica" w:hAnsi="Helvetica" w:cs="Helvetica"/>
            <w:sz w:val="16"/>
            <w:szCs w:val="16"/>
          </w:rPr>
          <w:t>www.jstor.org/stable/10.1086/508396</w:t>
        </w:r>
      </w:hyperlink>
      <w:r>
        <w:rPr>
          <w:rFonts w:ascii="Helvetica" w:hAnsi="Helvetica" w:cs="Helvetica"/>
          <w:sz w:val="16"/>
          <w:szCs w:val="16"/>
        </w:rPr>
        <w:t xml:space="preserve">&gt; </w:t>
      </w:r>
      <w:r w:rsidRPr="001B3DE6">
        <w:rPr>
          <w:rFonts w:ascii="Helvetica" w:hAnsi="Helvetica" w:cs="Helvetica"/>
          <w:color w:val="333333"/>
          <w:sz w:val="16"/>
          <w:szCs w:val="16"/>
          <w:shd w:val="clear" w:color="auto" w:fill="FFFFFF"/>
        </w:rPr>
        <w:t>[Accessed 15th April 2019].</w:t>
      </w:r>
    </w:p>
  </w:footnote>
  <w:footnote w:id="30">
    <w:p w14:paraId="3DA98B56" w14:textId="5AA6F335"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del w:id="71" w:author="Michael Thomas (0800946)" w:date="2019-05-02T16:03:00Z">
        <w:r w:rsidRPr="00CD3D9B" w:rsidDel="00E91385">
          <w:rPr>
            <w:rFonts w:ascii="Helvetica" w:hAnsi="Helvetica" w:cs="Helvetica"/>
            <w:sz w:val="16"/>
            <w:szCs w:val="16"/>
          </w:rPr>
          <w:delText xml:space="preserve">Shakespeare, </w:delText>
        </w:r>
      </w:del>
      <w:r w:rsidRPr="00CD3D9B">
        <w:rPr>
          <w:rFonts w:ascii="Helvetica" w:hAnsi="Helvetica" w:cs="Helvetica"/>
          <w:sz w:val="16"/>
          <w:szCs w:val="16"/>
        </w:rPr>
        <w:t>William</w:t>
      </w:r>
      <w:ins w:id="72" w:author="Michael Thomas (0800946)" w:date="2019-05-02T16:03:00Z">
        <w:r w:rsidRPr="00CD3D9B">
          <w:rPr>
            <w:rFonts w:ascii="Helvetica" w:hAnsi="Helvetica" w:cs="Helvetica"/>
            <w:sz w:val="16"/>
            <w:szCs w:val="16"/>
          </w:rPr>
          <w:t xml:space="preserve"> Shakespeare</w:t>
        </w:r>
      </w:ins>
      <w:r w:rsidRPr="00CD3D9B">
        <w:rPr>
          <w:rFonts w:ascii="Helvetica" w:hAnsi="Helvetica" w:cs="Helvetica"/>
          <w:sz w:val="16"/>
          <w:szCs w:val="16"/>
        </w:rPr>
        <w:t xml:space="preserve">, </w:t>
      </w:r>
      <w:moveFromRangeStart w:id="73" w:author="Michael Thomas (0800946)" w:date="2019-05-02T00:24:00Z" w:name="move7649057"/>
      <w:moveFrom w:id="74" w:author="Michael Thomas (0800946)" w:date="2019-05-02T00:24:00Z">
        <w:r w:rsidRPr="00CD3D9B" w:rsidDel="004C5AAB">
          <w:rPr>
            <w:rFonts w:ascii="Helvetica" w:hAnsi="Helvetica" w:cs="Helvetica"/>
            <w:sz w:val="16"/>
            <w:szCs w:val="16"/>
          </w:rPr>
          <w:t xml:space="preserve">ed. Wells, S., Taylor, G., </w:t>
        </w:r>
      </w:moveFrom>
      <w:moveFromRangeEnd w:id="73"/>
      <w:r w:rsidRPr="00CD3D9B">
        <w:rPr>
          <w:rFonts w:ascii="Helvetica" w:hAnsi="Helvetica" w:cs="Helvetica"/>
          <w:i/>
          <w:sz w:val="16"/>
          <w:szCs w:val="16"/>
        </w:rPr>
        <w:t xml:space="preserve">The Oxford Shakespeare </w:t>
      </w:r>
      <w:proofErr w:type="gramStart"/>
      <w:r>
        <w:rPr>
          <w:rFonts w:ascii="Helvetica" w:hAnsi="Helvetica" w:cs="Helvetica"/>
          <w:i/>
          <w:sz w:val="16"/>
          <w:szCs w:val="16"/>
        </w:rPr>
        <w:t>T</w:t>
      </w:r>
      <w:r w:rsidRPr="00CD3D9B">
        <w:rPr>
          <w:rFonts w:ascii="Helvetica" w:hAnsi="Helvetica" w:cs="Helvetica"/>
          <w:i/>
          <w:sz w:val="16"/>
          <w:szCs w:val="16"/>
        </w:rPr>
        <w:t>he</w:t>
      </w:r>
      <w:proofErr w:type="gramEnd"/>
      <w:r w:rsidRPr="00CD3D9B">
        <w:rPr>
          <w:rFonts w:ascii="Helvetica" w:hAnsi="Helvetica" w:cs="Helvetica"/>
          <w:i/>
          <w:sz w:val="16"/>
          <w:szCs w:val="16"/>
        </w:rPr>
        <w:t xml:space="preserve"> Complete Works 2</w:t>
      </w:r>
      <w:r w:rsidRPr="00CD3D9B">
        <w:rPr>
          <w:rFonts w:ascii="Helvetica" w:hAnsi="Helvetica" w:cs="Helvetica"/>
          <w:i/>
          <w:sz w:val="16"/>
          <w:szCs w:val="16"/>
          <w:vertAlign w:val="superscript"/>
        </w:rPr>
        <w:t>ND</w:t>
      </w:r>
      <w:r w:rsidRPr="00CD3D9B">
        <w:rPr>
          <w:rFonts w:ascii="Helvetica" w:hAnsi="Helvetica" w:cs="Helvetica"/>
          <w:i/>
          <w:sz w:val="16"/>
          <w:szCs w:val="16"/>
        </w:rPr>
        <w:t xml:space="preserve"> edition, </w:t>
      </w:r>
      <w:moveToRangeStart w:id="75" w:author="Michael Thomas (0800946)" w:date="2019-05-02T00:24:00Z" w:name="move7649057"/>
      <w:moveTo w:id="76" w:author="Michael Thomas (0800946)" w:date="2019-05-02T00:24:00Z">
        <w:r w:rsidRPr="00CD3D9B">
          <w:rPr>
            <w:rFonts w:ascii="Helvetica" w:hAnsi="Helvetica" w:cs="Helvetica"/>
            <w:sz w:val="16"/>
            <w:szCs w:val="16"/>
          </w:rPr>
          <w:t xml:space="preserve">ed. Wells, S., Taylor, G., </w:t>
        </w:r>
      </w:moveTo>
      <w:moveToRangeEnd w:id="75"/>
      <w:ins w:id="77" w:author="Michael Thomas (0800946)" w:date="2019-05-02T16:08:00Z">
        <w:r w:rsidRPr="00CD3D9B">
          <w:rPr>
            <w:rFonts w:ascii="Helvetica" w:hAnsi="Helvetica" w:cs="Helvetica"/>
            <w:sz w:val="16"/>
            <w:szCs w:val="16"/>
          </w:rPr>
          <w:t>(</w:t>
        </w:r>
      </w:ins>
      <w:ins w:id="78" w:author="Michael Thomas (0800946)" w:date="2019-05-02T16:06:00Z">
        <w:r w:rsidRPr="00CD3D9B">
          <w:rPr>
            <w:rFonts w:ascii="Helvetica" w:hAnsi="Helvetica" w:cs="Helvetica"/>
            <w:i/>
            <w:sz w:val="16"/>
            <w:szCs w:val="16"/>
          </w:rPr>
          <w:t>Lucrece</w:t>
        </w:r>
        <w:r w:rsidRPr="00CD3D9B">
          <w:rPr>
            <w:rFonts w:ascii="Helvetica" w:hAnsi="Helvetica" w:cs="Helvetica"/>
            <w:sz w:val="16"/>
            <w:szCs w:val="16"/>
          </w:rPr>
          <w:t>,</w:t>
        </w:r>
      </w:ins>
      <w:ins w:id="79" w:author="Michael Thomas (0800946)" w:date="2019-05-02T16:07:00Z">
        <w:r w:rsidRPr="00CD3D9B">
          <w:rPr>
            <w:rFonts w:ascii="Helvetica" w:hAnsi="Helvetica" w:cs="Helvetica"/>
            <w:sz w:val="16"/>
            <w:szCs w:val="16"/>
          </w:rPr>
          <w:t xml:space="preserve"> 1184-1190</w:t>
        </w:r>
      </w:ins>
      <w:ins w:id="80" w:author="Michael Thomas (0800946)" w:date="2019-05-02T16:06:00Z">
        <w:r w:rsidRPr="00CD3D9B">
          <w:rPr>
            <w:rFonts w:ascii="Helvetica" w:hAnsi="Helvetica" w:cs="Helvetica"/>
            <w:sz w:val="16"/>
            <w:szCs w:val="16"/>
          </w:rPr>
          <w:t>)</w:t>
        </w:r>
      </w:ins>
      <w:r w:rsidRPr="00CD3D9B">
        <w:rPr>
          <w:rFonts w:ascii="Helvetica" w:hAnsi="Helvetica" w:cs="Helvetica"/>
          <w:sz w:val="16"/>
          <w:szCs w:val="16"/>
        </w:rPr>
        <w:t>. (Oxford: Clarendon Press 2005)</w:t>
      </w:r>
      <w:r>
        <w:rPr>
          <w:rFonts w:ascii="Helvetica" w:hAnsi="Helvetica" w:cs="Helvetica"/>
          <w:sz w:val="16"/>
          <w:szCs w:val="16"/>
        </w:rPr>
        <w:t>.</w:t>
      </w:r>
      <w:ins w:id="81" w:author="Michael Thomas (0800946)" w:date="2019-05-02T16:08:00Z">
        <w:r w:rsidRPr="00CD3D9B">
          <w:rPr>
            <w:rFonts w:ascii="Helvetica" w:hAnsi="Helvetica" w:cs="Helvetica"/>
            <w:sz w:val="16"/>
            <w:szCs w:val="16"/>
          </w:rPr>
          <w:t xml:space="preserve"> </w:t>
        </w:r>
      </w:ins>
      <w:del w:id="82" w:author="Michael Thomas (0800946)" w:date="2019-05-02T16:08:00Z">
        <w:r w:rsidRPr="00CD3D9B" w:rsidDel="001B372D">
          <w:rPr>
            <w:rFonts w:ascii="Helvetica" w:hAnsi="Helvetica" w:cs="Helvetica"/>
            <w:sz w:val="16"/>
            <w:szCs w:val="16"/>
          </w:rPr>
          <w:delText xml:space="preserve"> </w:delText>
        </w:r>
      </w:del>
      <w:ins w:id="83" w:author="Michael Thomas (0800946)" w:date="2019-05-02T16:48:00Z">
        <w:r w:rsidRPr="00CD3D9B">
          <w:rPr>
            <w:rFonts w:ascii="Helvetica" w:hAnsi="Helvetica" w:cs="Helvetica"/>
            <w:sz w:val="16"/>
            <w:szCs w:val="16"/>
          </w:rPr>
          <w:t xml:space="preserve"> </w:t>
        </w:r>
      </w:ins>
      <w:del w:id="84" w:author="Michael Thomas (0800946)" w:date="2019-05-02T16:08:00Z">
        <w:r w:rsidRPr="00CD3D9B" w:rsidDel="001B372D">
          <w:rPr>
            <w:rFonts w:ascii="Helvetica" w:hAnsi="Helvetica" w:cs="Helvetica"/>
            <w:sz w:val="16"/>
            <w:szCs w:val="16"/>
          </w:rPr>
          <w:delText>p249</w:delText>
        </w:r>
      </w:del>
      <w:ins w:id="85" w:author="Peter Mitchell" w:date="2019-04-29T20:08:00Z">
        <w:del w:id="86" w:author="Michael Thomas (0800946)" w:date="2019-05-02T16:03:00Z">
          <w:r w:rsidRPr="00CD3D9B" w:rsidDel="005B0B06">
            <w:rPr>
              <w:rFonts w:ascii="Helvetica" w:hAnsi="Helvetica" w:cs="Helvetica"/>
              <w:sz w:val="16"/>
              <w:szCs w:val="16"/>
            </w:rPr>
            <w:delText xml:space="preserve"> This is not the correct way in which to present a reference. The way you present the reference makes it look as though Shakespeare edited </w:delText>
          </w:r>
        </w:del>
      </w:ins>
      <w:ins w:id="87" w:author="Peter Mitchell" w:date="2019-04-29T20:09:00Z">
        <w:del w:id="88" w:author="Michael Thomas (0800946)" w:date="2019-05-02T16:03:00Z">
          <w:r w:rsidRPr="00CD3D9B" w:rsidDel="005B0B06">
            <w:rPr>
              <w:rFonts w:ascii="Helvetica" w:hAnsi="Helvetica" w:cs="Helvetica"/>
              <w:i/>
              <w:sz w:val="16"/>
              <w:szCs w:val="16"/>
            </w:rPr>
            <w:delText>The Oxford Shakespeare</w:delText>
          </w:r>
        </w:del>
        <w:del w:id="89" w:author="Michael Thomas (0800946)" w:date="2019-05-02T16:07:00Z">
          <w:r w:rsidRPr="00CD3D9B" w:rsidDel="00DD55DF">
            <w:rPr>
              <w:rFonts w:ascii="Helvetica" w:hAnsi="Helvetica" w:cs="Helvetica"/>
              <w:sz w:val="16"/>
              <w:szCs w:val="16"/>
            </w:rPr>
            <w:delText>.</w:delText>
          </w:r>
        </w:del>
      </w:ins>
    </w:p>
  </w:footnote>
  <w:footnote w:id="31">
    <w:p w14:paraId="2C5324C8" w14:textId="77777777" w:rsidR="00F106EE" w:rsidRPr="00CD3D9B" w:rsidDel="00F7161C" w:rsidRDefault="00F106EE" w:rsidP="00673AE5">
      <w:pPr>
        <w:pStyle w:val="FootnoteText"/>
        <w:rPr>
          <w:del w:id="97" w:author="Michael Thomas (0800946)" w:date="2019-05-02T16:06:00Z"/>
          <w:rFonts w:ascii="Helvetica" w:hAnsi="Helvetica" w:cs="Helvetica"/>
          <w:sz w:val="16"/>
          <w:szCs w:val="16"/>
        </w:rPr>
      </w:pPr>
      <w:del w:id="98" w:author="Michael Thomas (0800946)" w:date="2019-05-02T16:06:00Z">
        <w:r w:rsidRPr="00CD3D9B" w:rsidDel="00F7161C">
          <w:rPr>
            <w:rStyle w:val="FootnoteReference"/>
            <w:rFonts w:ascii="Helvetica" w:hAnsi="Helvetica" w:cs="Helvetica"/>
            <w:sz w:val="16"/>
            <w:szCs w:val="16"/>
          </w:rPr>
          <w:footnoteRef/>
        </w:r>
        <w:r w:rsidRPr="00CD3D9B" w:rsidDel="00F7161C">
          <w:rPr>
            <w:rFonts w:ascii="Helvetica" w:hAnsi="Helvetica" w:cs="Helvetica"/>
            <w:sz w:val="16"/>
            <w:szCs w:val="16"/>
          </w:rPr>
          <w:delText xml:space="preserve"> Shakespeare, William</w:delText>
        </w:r>
      </w:del>
      <w:moveFromRangeStart w:id="99" w:author="Michael Thomas (0800946)" w:date="2019-05-02T15:53:00Z" w:name="move7704813"/>
      <w:moveFrom w:id="100" w:author="Michael Thomas (0800946)" w:date="2019-05-02T15:53:00Z">
        <w:del w:id="101" w:author="Michael Thomas (0800946)" w:date="2019-05-02T16:06:00Z">
          <w:r w:rsidRPr="00CD3D9B" w:rsidDel="00F7161C">
            <w:rPr>
              <w:rFonts w:ascii="Helvetica" w:hAnsi="Helvetica" w:cs="Helvetica"/>
              <w:sz w:val="16"/>
              <w:szCs w:val="16"/>
            </w:rPr>
            <w:delText xml:space="preserve">, ed. Wells, S., Taylor, G., </w:delText>
          </w:r>
        </w:del>
      </w:moveFrom>
      <w:moveFromRangeEnd w:id="99"/>
      <w:del w:id="102" w:author="Michael Thomas (0800946)" w:date="2019-05-02T16:06:00Z">
        <w:r w:rsidRPr="00CD3D9B" w:rsidDel="00F7161C">
          <w:rPr>
            <w:rFonts w:ascii="Helvetica" w:hAnsi="Helvetica" w:cs="Helvetica"/>
            <w:i/>
            <w:sz w:val="16"/>
            <w:szCs w:val="16"/>
          </w:rPr>
          <w:delText>The Oxford Shakespeare The Complete Works 2</w:delText>
        </w:r>
        <w:r w:rsidRPr="00CD3D9B" w:rsidDel="00F7161C">
          <w:rPr>
            <w:rFonts w:ascii="Helvetica" w:hAnsi="Helvetica" w:cs="Helvetica"/>
            <w:i/>
            <w:sz w:val="16"/>
            <w:szCs w:val="16"/>
            <w:vertAlign w:val="superscript"/>
          </w:rPr>
          <w:delText>ND</w:delText>
        </w:r>
        <w:r w:rsidRPr="00CD3D9B" w:rsidDel="00F7161C">
          <w:rPr>
            <w:rFonts w:ascii="Helvetica" w:hAnsi="Helvetica" w:cs="Helvetica"/>
            <w:i/>
            <w:sz w:val="16"/>
            <w:szCs w:val="16"/>
          </w:rPr>
          <w:delText xml:space="preserve"> edition,</w:delText>
        </w:r>
      </w:del>
      <w:moveToRangeStart w:id="103" w:author="Michael Thomas (0800946)" w:date="2019-05-02T15:53:00Z" w:name="move7704813"/>
      <w:moveTo w:id="104" w:author="Michael Thomas (0800946)" w:date="2019-05-02T15:53:00Z">
        <w:del w:id="105" w:author="Michael Thomas (0800946)" w:date="2019-05-02T16:06:00Z">
          <w:r w:rsidRPr="00CD3D9B" w:rsidDel="00F7161C">
            <w:rPr>
              <w:rFonts w:ascii="Helvetica" w:hAnsi="Helvetica" w:cs="Helvetica"/>
              <w:sz w:val="16"/>
              <w:szCs w:val="16"/>
            </w:rPr>
            <w:delText xml:space="preserve">, ed. Wells, S., Taylor, G., </w:delText>
          </w:r>
        </w:del>
      </w:moveTo>
      <w:moveToRangeEnd w:id="103"/>
      <w:del w:id="106" w:author="Michael Thomas (0800946)" w:date="2019-05-02T16:06:00Z">
        <w:r w:rsidRPr="00CD3D9B" w:rsidDel="00F7161C">
          <w:rPr>
            <w:rFonts w:ascii="Helvetica" w:hAnsi="Helvetica" w:cs="Helvetica"/>
            <w:i/>
            <w:sz w:val="16"/>
            <w:szCs w:val="16"/>
          </w:rPr>
          <w:delText xml:space="preserve"> </w:delText>
        </w:r>
        <w:r w:rsidRPr="00CD3D9B" w:rsidDel="00F7161C">
          <w:rPr>
            <w:rFonts w:ascii="Helvetica" w:hAnsi="Helvetica" w:cs="Helvetica"/>
            <w:sz w:val="16"/>
            <w:szCs w:val="16"/>
          </w:rPr>
          <w:delText>(Oxford: Clarendon Press 2005) p248</w:delText>
        </w:r>
      </w:del>
    </w:p>
  </w:footnote>
  <w:footnote w:id="32">
    <w:p w14:paraId="0CB6CB86" w14:textId="02A6D57E"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Bernard </w:t>
      </w:r>
      <w:proofErr w:type="spellStart"/>
      <w:r w:rsidRPr="00CD3D9B">
        <w:rPr>
          <w:rFonts w:ascii="Helvetica" w:hAnsi="Helvetica" w:cs="Helvetica"/>
          <w:sz w:val="16"/>
          <w:szCs w:val="16"/>
        </w:rPr>
        <w:t>Duyfhuizen</w:t>
      </w:r>
      <w:proofErr w:type="spellEnd"/>
      <w:r w:rsidRPr="00CD3D9B">
        <w:rPr>
          <w:rFonts w:ascii="Helvetica" w:hAnsi="Helvetica" w:cs="Helvetica"/>
          <w:sz w:val="16"/>
          <w:szCs w:val="16"/>
        </w:rPr>
        <w:t xml:space="preserve">, “Textual Harassment of Marvell's Coy Mistress: The Institutionalization of Masculine Criticism.” </w:t>
      </w:r>
      <w:r w:rsidRPr="00CD3D9B">
        <w:rPr>
          <w:rFonts w:ascii="Helvetica" w:hAnsi="Helvetica" w:cs="Helvetica"/>
          <w:i/>
          <w:iCs/>
          <w:sz w:val="16"/>
          <w:szCs w:val="16"/>
        </w:rPr>
        <w:t>College English</w:t>
      </w:r>
      <w:r w:rsidRPr="00CD3D9B">
        <w:rPr>
          <w:rFonts w:ascii="Helvetica" w:hAnsi="Helvetica" w:cs="Helvetica"/>
          <w:sz w:val="16"/>
          <w:szCs w:val="16"/>
        </w:rPr>
        <w:t xml:space="preserve">, vol. 50, no. 4, 1988, pp. 411–423. </w:t>
      </w:r>
      <w:r w:rsidRPr="00CD3D9B">
        <w:rPr>
          <w:rFonts w:ascii="Helvetica" w:hAnsi="Helvetica" w:cs="Helvetica"/>
          <w:i/>
          <w:iCs/>
          <w:sz w:val="16"/>
          <w:szCs w:val="16"/>
        </w:rPr>
        <w:t>JSTOR</w:t>
      </w:r>
      <w:r w:rsidRPr="00CD3D9B">
        <w:rPr>
          <w:rFonts w:ascii="Helvetica" w:hAnsi="Helvetica" w:cs="Helvetica"/>
          <w:sz w:val="16"/>
          <w:szCs w:val="16"/>
        </w:rPr>
        <w:t xml:space="preserve">, </w:t>
      </w:r>
      <w:r>
        <w:rPr>
          <w:rFonts w:ascii="Helvetica" w:hAnsi="Helvetica" w:cs="Helvetica"/>
          <w:sz w:val="16"/>
          <w:szCs w:val="16"/>
        </w:rPr>
        <w:t>&lt;</w:t>
      </w:r>
      <w:hyperlink r:id="rId9" w:history="1">
        <w:r w:rsidRPr="009D4290">
          <w:rPr>
            <w:rStyle w:val="Hyperlink"/>
            <w:rFonts w:ascii="Helvetica" w:hAnsi="Helvetica" w:cs="Helvetica"/>
            <w:sz w:val="16"/>
            <w:szCs w:val="16"/>
          </w:rPr>
          <w:t>www.jstor.org/stable/377620</w:t>
        </w:r>
      </w:hyperlink>
      <w:r>
        <w:rPr>
          <w:rFonts w:ascii="Helvetica" w:hAnsi="Helvetica" w:cs="Helvetica"/>
          <w:sz w:val="16"/>
          <w:szCs w:val="16"/>
        </w:rPr>
        <w:t xml:space="preserve">&gt; </w:t>
      </w:r>
      <w:r w:rsidRPr="001B3DE6">
        <w:rPr>
          <w:rFonts w:ascii="Helvetica" w:hAnsi="Helvetica" w:cs="Helvetica"/>
          <w:color w:val="333333"/>
          <w:sz w:val="16"/>
          <w:szCs w:val="16"/>
          <w:shd w:val="clear" w:color="auto" w:fill="FFFFFF"/>
        </w:rPr>
        <w:t>[Accessed 15th April 2019].</w:t>
      </w:r>
    </w:p>
  </w:footnote>
  <w:footnote w:id="33">
    <w:p w14:paraId="5BAA965D" w14:textId="77777777" w:rsidR="00F106EE" w:rsidRPr="00CD3D9B" w:rsidDel="008739E9" w:rsidRDefault="00F106EE" w:rsidP="00673AE5">
      <w:pPr>
        <w:pStyle w:val="FootnoteText"/>
        <w:rPr>
          <w:del w:id="137" w:author="Michael Thomas" w:date="2019-05-02T16:57:00Z"/>
          <w:rFonts w:ascii="Helvetica" w:hAnsi="Helvetica" w:cs="Helvetica"/>
          <w:sz w:val="16"/>
          <w:szCs w:val="16"/>
        </w:rPr>
      </w:pPr>
      <w:del w:id="138" w:author="Michael Thomas" w:date="2019-05-02T16:57:00Z">
        <w:r w:rsidRPr="00CD3D9B" w:rsidDel="008739E9">
          <w:rPr>
            <w:rStyle w:val="FootnoteReference"/>
            <w:rFonts w:ascii="Helvetica" w:hAnsi="Helvetica" w:cs="Helvetica"/>
            <w:sz w:val="16"/>
            <w:szCs w:val="16"/>
          </w:rPr>
          <w:footnoteRef/>
        </w:r>
        <w:r w:rsidRPr="00CD3D9B" w:rsidDel="008739E9">
          <w:rPr>
            <w:rFonts w:ascii="Helvetica" w:hAnsi="Helvetica" w:cs="Helvetica"/>
            <w:sz w:val="16"/>
            <w:szCs w:val="16"/>
          </w:rPr>
          <w:delText xml:space="preserve"> Shakespeare, William, ed. Wells, S., Taylor, G., </w:delText>
        </w:r>
        <w:r w:rsidRPr="00CD3D9B" w:rsidDel="008739E9">
          <w:rPr>
            <w:rFonts w:ascii="Helvetica" w:hAnsi="Helvetica" w:cs="Helvetica"/>
            <w:i/>
            <w:sz w:val="16"/>
            <w:szCs w:val="16"/>
          </w:rPr>
          <w:delText>The Oxford Shakespeare The Complete Works 2</w:delText>
        </w:r>
        <w:r w:rsidRPr="00CD3D9B" w:rsidDel="008739E9">
          <w:rPr>
            <w:rFonts w:ascii="Helvetica" w:hAnsi="Helvetica" w:cs="Helvetica"/>
            <w:i/>
            <w:sz w:val="16"/>
            <w:szCs w:val="16"/>
            <w:vertAlign w:val="superscript"/>
          </w:rPr>
          <w:delText>ND</w:delText>
        </w:r>
        <w:r w:rsidRPr="00CD3D9B" w:rsidDel="008739E9">
          <w:rPr>
            <w:rFonts w:ascii="Helvetica" w:hAnsi="Helvetica" w:cs="Helvetica"/>
            <w:i/>
            <w:sz w:val="16"/>
            <w:szCs w:val="16"/>
          </w:rPr>
          <w:delText xml:space="preserve"> edition, </w:delText>
        </w:r>
        <w:r w:rsidRPr="00CD3D9B" w:rsidDel="008739E9">
          <w:rPr>
            <w:rFonts w:ascii="Helvetica" w:hAnsi="Helvetica" w:cs="Helvetica"/>
            <w:sz w:val="16"/>
            <w:szCs w:val="16"/>
          </w:rPr>
          <w:delText>(Oxford: Clarendon Press 2005) p249kl</w:delText>
        </w:r>
      </w:del>
    </w:p>
  </w:footnote>
  <w:footnote w:id="34">
    <w:p w14:paraId="3A5760F3" w14:textId="5C608212"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Daube, pp. 387–437.</w:t>
      </w:r>
    </w:p>
  </w:footnote>
  <w:footnote w:id="35">
    <w:p w14:paraId="452F2B16" w14:textId="77777777"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color w:val="333333"/>
          <w:sz w:val="16"/>
          <w:szCs w:val="16"/>
          <w:shd w:val="clear" w:color="auto" w:fill="FFFFFF"/>
        </w:rPr>
        <w:t>Nochimson</w:t>
      </w:r>
      <w:proofErr w:type="spellEnd"/>
      <w:r w:rsidRPr="00CD3D9B">
        <w:rPr>
          <w:rFonts w:ascii="Helvetica" w:hAnsi="Helvetica" w:cs="Helvetica"/>
          <w:color w:val="333333"/>
          <w:sz w:val="16"/>
          <w:szCs w:val="16"/>
          <w:shd w:val="clear" w:color="auto" w:fill="FFFFFF"/>
        </w:rPr>
        <w:t xml:space="preserve"> and Helms, pp. 154–155.</w:t>
      </w:r>
    </w:p>
  </w:footnote>
  <w:footnote w:id="36">
    <w:p w14:paraId="3D94B88B" w14:textId="2B7E97D2"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del w:id="163" w:author="Michael Thomas" w:date="2019-05-02T16:59:00Z">
        <w:r w:rsidRPr="00CD3D9B" w:rsidDel="003B47D9">
          <w:rPr>
            <w:rFonts w:ascii="Helvetica" w:hAnsi="Helvetica" w:cs="Helvetica"/>
            <w:sz w:val="16"/>
            <w:szCs w:val="16"/>
          </w:rPr>
          <w:delText xml:space="preserve">ed. Wells, S., Taylor, G., </w:delText>
        </w:r>
      </w:del>
      <w:r w:rsidRPr="00CD3D9B">
        <w:rPr>
          <w:rFonts w:ascii="Helvetica" w:hAnsi="Helvetica" w:cs="Helvetica"/>
          <w:i/>
          <w:sz w:val="16"/>
          <w:szCs w:val="16"/>
        </w:rPr>
        <w:t>The Oxford Shakespeare,</w:t>
      </w:r>
      <w:ins w:id="164" w:author="Michael Thomas" w:date="2019-05-02T16:59:00Z">
        <w:r w:rsidRPr="00CD3D9B">
          <w:rPr>
            <w:rFonts w:ascii="Helvetica" w:hAnsi="Helvetica" w:cs="Helvetica"/>
            <w:sz w:val="16"/>
            <w:szCs w:val="16"/>
          </w:rPr>
          <w:t xml:space="preserve"> (</w:t>
        </w:r>
        <w:r w:rsidRPr="00460BE6">
          <w:rPr>
            <w:rFonts w:ascii="Helvetica" w:hAnsi="Helvetica" w:cs="Helvetica"/>
            <w:i/>
            <w:sz w:val="16"/>
            <w:szCs w:val="16"/>
          </w:rPr>
          <w:t xml:space="preserve">Antony and </w:t>
        </w:r>
      </w:ins>
      <w:ins w:id="165" w:author="Michael Thomas" w:date="2019-05-02T17:00:00Z">
        <w:r w:rsidRPr="00460BE6">
          <w:rPr>
            <w:rFonts w:ascii="Helvetica" w:hAnsi="Helvetica" w:cs="Helvetica"/>
            <w:i/>
            <w:sz w:val="16"/>
            <w:szCs w:val="16"/>
          </w:rPr>
          <w:t>Cleopatra</w:t>
        </w:r>
        <w:r w:rsidRPr="00CD3D9B">
          <w:rPr>
            <w:rFonts w:ascii="Helvetica" w:hAnsi="Helvetica" w:cs="Helvetica"/>
            <w:sz w:val="16"/>
            <w:szCs w:val="16"/>
          </w:rPr>
          <w:t xml:space="preserve">, </w:t>
        </w:r>
      </w:ins>
      <w:ins w:id="166" w:author="Michael Thomas" w:date="2019-05-02T17:01:00Z">
        <w:r w:rsidRPr="00CD3D9B">
          <w:rPr>
            <w:rFonts w:ascii="Helvetica" w:hAnsi="Helvetica" w:cs="Helvetica"/>
            <w:sz w:val="16"/>
            <w:szCs w:val="16"/>
          </w:rPr>
          <w:t>IV.xv.</w:t>
        </w:r>
      </w:ins>
      <w:ins w:id="167" w:author="Michael Thomas" w:date="2019-05-02T17:02:00Z">
        <w:r w:rsidRPr="00CD3D9B">
          <w:rPr>
            <w:rFonts w:ascii="Helvetica" w:hAnsi="Helvetica" w:cs="Helvetica"/>
            <w:sz w:val="16"/>
            <w:szCs w:val="16"/>
          </w:rPr>
          <w:t>95-99</w:t>
        </w:r>
      </w:ins>
      <w:ins w:id="168" w:author="Michael Thomas" w:date="2019-05-02T16:59:00Z">
        <w:r w:rsidRPr="00CD3D9B">
          <w:rPr>
            <w:rFonts w:ascii="Helvetica" w:hAnsi="Helvetica" w:cs="Helvetica"/>
            <w:sz w:val="16"/>
            <w:szCs w:val="16"/>
          </w:rPr>
          <w:t>)</w:t>
        </w:r>
      </w:ins>
      <w:ins w:id="169" w:author="Michael Thomas" w:date="2019-05-02T17:02:00Z">
        <w:r w:rsidRPr="00CD3D9B">
          <w:rPr>
            <w:rFonts w:ascii="Helvetica" w:hAnsi="Helvetica" w:cs="Helvetica"/>
            <w:sz w:val="16"/>
            <w:szCs w:val="16"/>
          </w:rPr>
          <w:t>.</w:t>
        </w:r>
      </w:ins>
    </w:p>
  </w:footnote>
  <w:footnote w:id="37">
    <w:p w14:paraId="0D788643" w14:textId="77777777"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Daube, pp. 387–437.</w:t>
      </w:r>
    </w:p>
  </w:footnote>
  <w:footnote w:id="38">
    <w:p w14:paraId="63C3830B" w14:textId="518FD77E"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The Arden Shakespeare Anthony and Cleopatra</w:t>
      </w:r>
      <w:r w:rsidRPr="00CD3D9B">
        <w:rPr>
          <w:rFonts w:ascii="Helvetica" w:hAnsi="Helvetica" w:cs="Helvetica"/>
          <w:sz w:val="16"/>
          <w:szCs w:val="16"/>
        </w:rPr>
        <w:t>, Ed. By, Wilder, J., (London: Routledge 1995) p.3.</w:t>
      </w:r>
    </w:p>
  </w:footnote>
  <w:footnote w:id="39">
    <w:p w14:paraId="5E871A81" w14:textId="77777777" w:rsidR="00F106EE" w:rsidRPr="00CD3D9B" w:rsidDel="00B7002A" w:rsidRDefault="00F106EE" w:rsidP="00673AE5">
      <w:pPr>
        <w:pStyle w:val="FootnoteText"/>
        <w:rPr>
          <w:del w:id="176" w:author="Michael Thomas" w:date="2019-05-02T17:05:00Z"/>
          <w:rFonts w:ascii="Helvetica" w:hAnsi="Helvetica" w:cs="Helvetica"/>
          <w:sz w:val="16"/>
          <w:szCs w:val="16"/>
        </w:rPr>
      </w:pPr>
      <w:del w:id="177" w:author="Michael Thomas" w:date="2019-05-02T17:05:00Z">
        <w:r w:rsidRPr="00CD3D9B" w:rsidDel="00B7002A">
          <w:rPr>
            <w:rStyle w:val="FootnoteReference"/>
            <w:rFonts w:ascii="Helvetica" w:hAnsi="Helvetica" w:cs="Helvetica"/>
            <w:sz w:val="16"/>
            <w:szCs w:val="16"/>
          </w:rPr>
          <w:footnoteRef/>
        </w:r>
        <w:r w:rsidRPr="00CD3D9B" w:rsidDel="00B7002A">
          <w:rPr>
            <w:rFonts w:ascii="Helvetica" w:hAnsi="Helvetica" w:cs="Helvetica"/>
            <w:sz w:val="16"/>
            <w:szCs w:val="16"/>
          </w:rPr>
          <w:delText xml:space="preserve"> Shakespeare, William, ed. Wells, S., Taylor, G., </w:delText>
        </w:r>
        <w:r w:rsidRPr="00CD3D9B" w:rsidDel="00B7002A">
          <w:rPr>
            <w:rFonts w:ascii="Helvetica" w:hAnsi="Helvetica" w:cs="Helvetica"/>
            <w:i/>
            <w:sz w:val="16"/>
            <w:szCs w:val="16"/>
          </w:rPr>
          <w:delText>The Oxford Shakespeare The Complete Works 2</w:delText>
        </w:r>
        <w:r w:rsidRPr="00CD3D9B" w:rsidDel="00B7002A">
          <w:rPr>
            <w:rFonts w:ascii="Helvetica" w:hAnsi="Helvetica" w:cs="Helvetica"/>
            <w:i/>
            <w:sz w:val="16"/>
            <w:szCs w:val="16"/>
            <w:vertAlign w:val="superscript"/>
          </w:rPr>
          <w:delText>ND</w:delText>
        </w:r>
        <w:r w:rsidRPr="00CD3D9B" w:rsidDel="00B7002A">
          <w:rPr>
            <w:rFonts w:ascii="Helvetica" w:hAnsi="Helvetica" w:cs="Helvetica"/>
            <w:i/>
            <w:sz w:val="16"/>
            <w:szCs w:val="16"/>
          </w:rPr>
          <w:delText xml:space="preserve"> edition, </w:delText>
        </w:r>
        <w:r w:rsidRPr="00CD3D9B" w:rsidDel="00B7002A">
          <w:rPr>
            <w:rFonts w:ascii="Helvetica" w:hAnsi="Helvetica" w:cs="Helvetica"/>
            <w:sz w:val="16"/>
            <w:szCs w:val="16"/>
          </w:rPr>
          <w:delText>(Oxford: Clarendon Press 2005) p.1028</w:delText>
        </w:r>
      </w:del>
    </w:p>
  </w:footnote>
  <w:footnote w:id="40">
    <w:p w14:paraId="0010BB15" w14:textId="77777777" w:rsidR="00F106EE" w:rsidRPr="00CD3D9B" w:rsidDel="00F84B45" w:rsidRDefault="00F106EE" w:rsidP="00673AE5">
      <w:pPr>
        <w:pStyle w:val="FootnoteText"/>
        <w:rPr>
          <w:del w:id="197" w:author="Michael Thomas" w:date="2019-05-02T17:13:00Z"/>
          <w:rFonts w:ascii="Helvetica" w:hAnsi="Helvetica" w:cs="Helvetica"/>
          <w:sz w:val="16"/>
          <w:szCs w:val="16"/>
        </w:rPr>
      </w:pPr>
      <w:del w:id="198" w:author="Michael Thomas" w:date="2019-05-02T17:13:00Z">
        <w:r w:rsidRPr="00CD3D9B" w:rsidDel="00F84B45">
          <w:rPr>
            <w:rStyle w:val="FootnoteReference"/>
            <w:rFonts w:ascii="Helvetica" w:hAnsi="Helvetica" w:cs="Helvetica"/>
            <w:sz w:val="16"/>
            <w:szCs w:val="16"/>
          </w:rPr>
          <w:footnoteRef/>
        </w:r>
        <w:r w:rsidRPr="00CD3D9B" w:rsidDel="00F84B45">
          <w:rPr>
            <w:rFonts w:ascii="Helvetica" w:hAnsi="Helvetica" w:cs="Helvetica"/>
            <w:sz w:val="16"/>
            <w:szCs w:val="16"/>
          </w:rPr>
          <w:delText xml:space="preserve"> Shakespeare, William, ed. Wells, S., Taylor, G., </w:delText>
        </w:r>
        <w:r w:rsidRPr="00CD3D9B" w:rsidDel="00F84B45">
          <w:rPr>
            <w:rFonts w:ascii="Helvetica" w:hAnsi="Helvetica" w:cs="Helvetica"/>
            <w:i/>
            <w:sz w:val="16"/>
            <w:szCs w:val="16"/>
          </w:rPr>
          <w:delText>The Oxford Shakespeare The Complete Works 2</w:delText>
        </w:r>
        <w:r w:rsidRPr="00CD3D9B" w:rsidDel="00F84B45">
          <w:rPr>
            <w:rFonts w:ascii="Helvetica" w:hAnsi="Helvetica" w:cs="Helvetica"/>
            <w:i/>
            <w:sz w:val="16"/>
            <w:szCs w:val="16"/>
            <w:vertAlign w:val="superscript"/>
          </w:rPr>
          <w:delText>ND</w:delText>
        </w:r>
        <w:r w:rsidRPr="00CD3D9B" w:rsidDel="00F84B45">
          <w:rPr>
            <w:rFonts w:ascii="Helvetica" w:hAnsi="Helvetica" w:cs="Helvetica"/>
            <w:i/>
            <w:sz w:val="16"/>
            <w:szCs w:val="16"/>
          </w:rPr>
          <w:delText xml:space="preserve"> edition, </w:delText>
        </w:r>
        <w:r w:rsidRPr="00CD3D9B" w:rsidDel="00F84B45">
          <w:rPr>
            <w:rFonts w:ascii="Helvetica" w:hAnsi="Helvetica" w:cs="Helvetica"/>
            <w:sz w:val="16"/>
            <w:szCs w:val="16"/>
          </w:rPr>
          <w:delText>(Oxford: Clarendon Press 2005) p.1028</w:delText>
        </w:r>
      </w:del>
    </w:p>
  </w:footnote>
  <w:footnote w:id="41">
    <w:p w14:paraId="1CE5BD8B" w14:textId="509725BE"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i/>
          <w:sz w:val="16"/>
          <w:szCs w:val="16"/>
        </w:rPr>
        <w:t>ibid</w:t>
      </w:r>
      <w:r w:rsidRPr="00CD3D9B">
        <w:rPr>
          <w:rFonts w:ascii="Helvetica" w:hAnsi="Helvetica" w:cs="Helvetica"/>
          <w:sz w:val="16"/>
          <w:szCs w:val="16"/>
        </w:rPr>
        <w:t>., p.3.</w:t>
      </w:r>
    </w:p>
  </w:footnote>
  <w:footnote w:id="42">
    <w:p w14:paraId="34A537B8" w14:textId="77777777" w:rsidR="00F106EE" w:rsidRPr="00CD3D9B" w:rsidDel="00C36A78" w:rsidRDefault="00F106EE" w:rsidP="00673AE5">
      <w:pPr>
        <w:pStyle w:val="FootnoteText"/>
        <w:rPr>
          <w:del w:id="208" w:author="Michael Thomas" w:date="2019-05-02T17:20:00Z"/>
          <w:rFonts w:ascii="Helvetica" w:hAnsi="Helvetica" w:cs="Helvetica"/>
          <w:sz w:val="16"/>
          <w:szCs w:val="16"/>
        </w:rPr>
      </w:pPr>
      <w:del w:id="209" w:author="Michael Thomas" w:date="2019-05-02T17:20:00Z">
        <w:r w:rsidRPr="00CD3D9B" w:rsidDel="00C36A78">
          <w:rPr>
            <w:rStyle w:val="FootnoteReference"/>
            <w:rFonts w:ascii="Helvetica" w:hAnsi="Helvetica" w:cs="Helvetica"/>
            <w:sz w:val="16"/>
            <w:szCs w:val="16"/>
          </w:rPr>
          <w:footnoteRef/>
        </w:r>
        <w:r w:rsidRPr="00CD3D9B" w:rsidDel="00C36A78">
          <w:rPr>
            <w:rFonts w:ascii="Helvetica" w:hAnsi="Helvetica" w:cs="Helvetica"/>
            <w:sz w:val="16"/>
            <w:szCs w:val="16"/>
          </w:rPr>
          <w:delText xml:space="preserve"> Shakespeare, William, ed. Wells, S., Taylor, G., </w:delText>
        </w:r>
        <w:r w:rsidRPr="00CD3D9B" w:rsidDel="00C36A78">
          <w:rPr>
            <w:rFonts w:ascii="Helvetica" w:hAnsi="Helvetica" w:cs="Helvetica"/>
            <w:i/>
            <w:sz w:val="16"/>
            <w:szCs w:val="16"/>
          </w:rPr>
          <w:delText>The Oxford Shakespeare The Complete Works 2</w:delText>
        </w:r>
        <w:r w:rsidRPr="00CD3D9B" w:rsidDel="00C36A78">
          <w:rPr>
            <w:rFonts w:ascii="Helvetica" w:hAnsi="Helvetica" w:cs="Helvetica"/>
            <w:i/>
            <w:sz w:val="16"/>
            <w:szCs w:val="16"/>
            <w:vertAlign w:val="superscript"/>
          </w:rPr>
          <w:delText>ND</w:delText>
        </w:r>
        <w:r w:rsidRPr="00CD3D9B" w:rsidDel="00C36A78">
          <w:rPr>
            <w:rFonts w:ascii="Helvetica" w:hAnsi="Helvetica" w:cs="Helvetica"/>
            <w:i/>
            <w:sz w:val="16"/>
            <w:szCs w:val="16"/>
          </w:rPr>
          <w:delText xml:space="preserve"> edition, </w:delText>
        </w:r>
        <w:r w:rsidRPr="00CD3D9B" w:rsidDel="00C36A78">
          <w:rPr>
            <w:rFonts w:ascii="Helvetica" w:hAnsi="Helvetica" w:cs="Helvetica"/>
            <w:sz w:val="16"/>
            <w:szCs w:val="16"/>
          </w:rPr>
          <w:delText>(Oxford: Clarendon Press 2005) p.1028</w:delText>
        </w:r>
      </w:del>
    </w:p>
  </w:footnote>
  <w:footnote w:id="43">
    <w:p w14:paraId="41575420" w14:textId="164AE514"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The Arden Shakespeare Anthony and Cleopatra</w:t>
      </w:r>
      <w:r w:rsidRPr="00CD3D9B">
        <w:rPr>
          <w:rFonts w:ascii="Helvetica" w:hAnsi="Helvetica" w:cs="Helvetica"/>
          <w:sz w:val="16"/>
          <w:szCs w:val="16"/>
        </w:rPr>
        <w:t xml:space="preserve">, Ed. By, </w:t>
      </w:r>
      <w:proofErr w:type="spellStart"/>
      <w:r w:rsidRPr="00CD3D9B">
        <w:rPr>
          <w:rFonts w:ascii="Helvetica" w:hAnsi="Helvetica" w:cs="Helvetica"/>
          <w:sz w:val="16"/>
          <w:szCs w:val="16"/>
        </w:rPr>
        <w:t>Ridely</w:t>
      </w:r>
      <w:proofErr w:type="spellEnd"/>
      <w:r w:rsidRPr="00CD3D9B">
        <w:rPr>
          <w:rFonts w:ascii="Helvetica" w:hAnsi="Helvetica" w:cs="Helvetica"/>
          <w:sz w:val="16"/>
          <w:szCs w:val="16"/>
        </w:rPr>
        <w:t>, M. R., (London: Routledge 1967)</w:t>
      </w:r>
      <w:r w:rsidRPr="00CD3D9B">
        <w:rPr>
          <w:rFonts w:ascii="Helvetica" w:hAnsi="Helvetica" w:cs="Helvetica"/>
          <w:i/>
          <w:sz w:val="16"/>
          <w:szCs w:val="16"/>
        </w:rPr>
        <w:t xml:space="preserve">, </w:t>
      </w:r>
      <w:r w:rsidRPr="00CD3D9B">
        <w:rPr>
          <w:rFonts w:ascii="Helvetica" w:hAnsi="Helvetica" w:cs="Helvetica"/>
          <w:sz w:val="16"/>
          <w:szCs w:val="16"/>
        </w:rPr>
        <w:t>p.62.</w:t>
      </w:r>
    </w:p>
  </w:footnote>
  <w:footnote w:id="44">
    <w:p w14:paraId="4E433800" w14:textId="31B03968"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The Tragedy of Antony and Cleopatra</w:t>
      </w:r>
      <w:r w:rsidRPr="00CD3D9B">
        <w:rPr>
          <w:rFonts w:ascii="Helvetica" w:hAnsi="Helvetica" w:cs="Helvetica"/>
          <w:sz w:val="16"/>
          <w:szCs w:val="16"/>
        </w:rPr>
        <w:t>, Ed. By R.H. Case, (London: Methuen and Co. Ltd 1938) p. xix.</w:t>
      </w:r>
    </w:p>
  </w:footnote>
  <w:footnote w:id="45">
    <w:p w14:paraId="03C832D1" w14:textId="77777777" w:rsidR="00F106EE" w:rsidRPr="00CD3D9B" w:rsidDel="00B42B99" w:rsidRDefault="00F106EE" w:rsidP="00673AE5">
      <w:pPr>
        <w:pStyle w:val="FootnoteText"/>
        <w:rPr>
          <w:del w:id="246" w:author="Michael Thomas" w:date="2019-05-02T17:40:00Z"/>
          <w:rFonts w:ascii="Helvetica" w:hAnsi="Helvetica" w:cs="Helvetica"/>
          <w:sz w:val="16"/>
          <w:szCs w:val="16"/>
        </w:rPr>
      </w:pPr>
      <w:del w:id="247" w:author="Michael Thomas" w:date="2019-05-02T17:40:00Z">
        <w:r w:rsidRPr="00CD3D9B" w:rsidDel="00B42B99">
          <w:rPr>
            <w:rStyle w:val="FootnoteReference"/>
            <w:rFonts w:ascii="Helvetica" w:hAnsi="Helvetica" w:cs="Helvetica"/>
            <w:sz w:val="16"/>
            <w:szCs w:val="16"/>
          </w:rPr>
          <w:footnoteRef/>
        </w:r>
        <w:r w:rsidRPr="00CD3D9B" w:rsidDel="00B42B99">
          <w:rPr>
            <w:rFonts w:ascii="Helvetica" w:hAnsi="Helvetica" w:cs="Helvetica"/>
            <w:sz w:val="16"/>
            <w:szCs w:val="16"/>
          </w:rPr>
          <w:delText xml:space="preserve"> William Shakespeare, </w:delText>
        </w:r>
        <w:r w:rsidRPr="00CD3D9B" w:rsidDel="00B42B99">
          <w:rPr>
            <w:rFonts w:ascii="Helvetica" w:hAnsi="Helvetica" w:cs="Helvetica"/>
            <w:i/>
            <w:sz w:val="16"/>
            <w:szCs w:val="16"/>
          </w:rPr>
          <w:delText>The Tragedy of Antony and Cleopatra</w:delText>
        </w:r>
        <w:r w:rsidRPr="00CD3D9B" w:rsidDel="00B42B99">
          <w:rPr>
            <w:rFonts w:ascii="Helvetica" w:hAnsi="Helvetica" w:cs="Helvetica"/>
            <w:sz w:val="16"/>
            <w:szCs w:val="16"/>
          </w:rPr>
          <w:delText>, Ed. By R.H. Case, (London: Methuen and Co. Ltd 1938) pp.201-202</w:delText>
        </w:r>
      </w:del>
    </w:p>
  </w:footnote>
  <w:footnote w:id="46">
    <w:p w14:paraId="32523519" w14:textId="67597C2D"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Ridley, </w:t>
      </w:r>
      <w:r w:rsidRPr="00CD3D9B">
        <w:rPr>
          <w:rFonts w:ascii="Helvetica" w:hAnsi="Helvetica" w:cs="Helvetica"/>
          <w:i/>
          <w:sz w:val="16"/>
          <w:szCs w:val="16"/>
        </w:rPr>
        <w:t>The Arden Shakespeare,</w:t>
      </w:r>
      <w:r w:rsidRPr="00CD3D9B">
        <w:rPr>
          <w:rFonts w:ascii="Helvetica" w:hAnsi="Helvetica" w:cs="Helvetica"/>
          <w:sz w:val="16"/>
          <w:szCs w:val="16"/>
        </w:rPr>
        <w:t xml:space="preserve"> p.47</w:t>
      </w:r>
      <w:r>
        <w:rPr>
          <w:rFonts w:ascii="Helvetica" w:hAnsi="Helvetica" w:cs="Helvetica"/>
          <w:sz w:val="16"/>
          <w:szCs w:val="16"/>
        </w:rPr>
        <w:t>.</w:t>
      </w:r>
    </w:p>
  </w:footnote>
  <w:footnote w:id="47">
    <w:p w14:paraId="16CBCA44" w14:textId="77777777"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proofErr w:type="spellStart"/>
      <w:r w:rsidRPr="00CD3D9B">
        <w:rPr>
          <w:rFonts w:ascii="Helvetica" w:hAnsi="Helvetica" w:cs="Helvetica"/>
          <w:color w:val="333333"/>
          <w:sz w:val="16"/>
          <w:szCs w:val="16"/>
          <w:shd w:val="clear" w:color="auto" w:fill="FFFFFF"/>
        </w:rPr>
        <w:t>Nochimson</w:t>
      </w:r>
      <w:proofErr w:type="spellEnd"/>
      <w:r w:rsidRPr="00CD3D9B">
        <w:rPr>
          <w:rFonts w:ascii="Helvetica" w:hAnsi="Helvetica" w:cs="Helvetica"/>
          <w:color w:val="333333"/>
          <w:sz w:val="16"/>
          <w:szCs w:val="16"/>
          <w:shd w:val="clear" w:color="auto" w:fill="FFFFFF"/>
        </w:rPr>
        <w:t xml:space="preserve"> and Helms, pp. 154–155.</w:t>
      </w:r>
    </w:p>
  </w:footnote>
  <w:footnote w:id="48">
    <w:p w14:paraId="231B3F70" w14:textId="77777777" w:rsidR="00F106EE" w:rsidRPr="00CD3D9B" w:rsidDel="0086084D" w:rsidRDefault="00F106EE" w:rsidP="00673AE5">
      <w:pPr>
        <w:pStyle w:val="FootnoteText"/>
        <w:rPr>
          <w:del w:id="276" w:author="Michael Thomas" w:date="2019-05-02T17:34:00Z"/>
          <w:rFonts w:ascii="Helvetica" w:hAnsi="Helvetica" w:cs="Helvetica"/>
          <w:sz w:val="16"/>
          <w:szCs w:val="16"/>
        </w:rPr>
      </w:pPr>
      <w:del w:id="277" w:author="Michael Thomas" w:date="2019-05-02T17:34:00Z">
        <w:r w:rsidRPr="00CD3D9B" w:rsidDel="0086084D">
          <w:rPr>
            <w:rStyle w:val="FootnoteReference"/>
            <w:rFonts w:ascii="Helvetica" w:hAnsi="Helvetica" w:cs="Helvetica"/>
            <w:sz w:val="16"/>
            <w:szCs w:val="16"/>
          </w:rPr>
          <w:footnoteRef/>
        </w:r>
        <w:r w:rsidRPr="00CD3D9B" w:rsidDel="0086084D">
          <w:rPr>
            <w:rFonts w:ascii="Helvetica" w:hAnsi="Helvetica" w:cs="Helvetica"/>
            <w:sz w:val="16"/>
            <w:szCs w:val="16"/>
          </w:rPr>
          <w:delText xml:space="preserve"> William Shakespeare, </w:delText>
        </w:r>
        <w:r w:rsidRPr="00CD3D9B" w:rsidDel="0086084D">
          <w:rPr>
            <w:rFonts w:ascii="Helvetica" w:hAnsi="Helvetica" w:cs="Helvetica"/>
            <w:i/>
            <w:sz w:val="16"/>
            <w:szCs w:val="16"/>
          </w:rPr>
          <w:delText>The Tragedy of Antony and Cleopatra</w:delText>
        </w:r>
        <w:r w:rsidRPr="00CD3D9B" w:rsidDel="0086084D">
          <w:rPr>
            <w:rFonts w:ascii="Helvetica" w:hAnsi="Helvetica" w:cs="Helvetica"/>
            <w:sz w:val="16"/>
            <w:szCs w:val="16"/>
          </w:rPr>
          <w:delText>, Ed. By R.H. Case, (London: Methuen and Co. Ltd 1938) pp.201-202</w:delText>
        </w:r>
      </w:del>
    </w:p>
  </w:footnote>
  <w:footnote w:id="49">
    <w:p w14:paraId="675D7005" w14:textId="77777777" w:rsidR="00F106EE" w:rsidRPr="00CD3D9B" w:rsidDel="00AE7321" w:rsidRDefault="00F106EE" w:rsidP="00673AE5">
      <w:pPr>
        <w:pStyle w:val="FootnoteText"/>
        <w:rPr>
          <w:del w:id="290" w:author="Michael Thomas" w:date="2019-05-02T17:28:00Z"/>
          <w:rFonts w:ascii="Helvetica" w:hAnsi="Helvetica" w:cs="Helvetica"/>
          <w:sz w:val="16"/>
          <w:szCs w:val="16"/>
        </w:rPr>
      </w:pPr>
      <w:del w:id="291" w:author="Michael Thomas" w:date="2019-05-02T17:28:00Z">
        <w:r w:rsidRPr="00CD3D9B" w:rsidDel="00AE7321">
          <w:rPr>
            <w:rStyle w:val="FootnoteReference"/>
            <w:rFonts w:ascii="Helvetica" w:hAnsi="Helvetica" w:cs="Helvetica"/>
            <w:sz w:val="16"/>
            <w:szCs w:val="16"/>
          </w:rPr>
          <w:footnoteRef/>
        </w:r>
        <w:r w:rsidRPr="00CD3D9B" w:rsidDel="00AE7321">
          <w:rPr>
            <w:rFonts w:ascii="Helvetica" w:hAnsi="Helvetica" w:cs="Helvetica"/>
            <w:sz w:val="16"/>
            <w:szCs w:val="16"/>
          </w:rPr>
          <w:delText xml:space="preserve"> Shakespeare, William, ed. Wells, S., Taylor, G., </w:delText>
        </w:r>
        <w:r w:rsidRPr="00CD3D9B" w:rsidDel="00AE7321">
          <w:rPr>
            <w:rFonts w:ascii="Helvetica" w:hAnsi="Helvetica" w:cs="Helvetica"/>
            <w:i/>
            <w:sz w:val="16"/>
            <w:szCs w:val="16"/>
          </w:rPr>
          <w:delText>The Oxford Shakespeare The Complete Works 2</w:delText>
        </w:r>
        <w:r w:rsidRPr="00CD3D9B" w:rsidDel="00AE7321">
          <w:rPr>
            <w:rFonts w:ascii="Helvetica" w:hAnsi="Helvetica" w:cs="Helvetica"/>
            <w:i/>
            <w:sz w:val="16"/>
            <w:szCs w:val="16"/>
            <w:vertAlign w:val="superscript"/>
          </w:rPr>
          <w:delText>ND</w:delText>
        </w:r>
        <w:r w:rsidRPr="00CD3D9B" w:rsidDel="00AE7321">
          <w:rPr>
            <w:rFonts w:ascii="Helvetica" w:hAnsi="Helvetica" w:cs="Helvetica"/>
            <w:i/>
            <w:sz w:val="16"/>
            <w:szCs w:val="16"/>
          </w:rPr>
          <w:delText xml:space="preserve"> edition, </w:delText>
        </w:r>
        <w:r w:rsidRPr="00CD3D9B" w:rsidDel="00AE7321">
          <w:rPr>
            <w:rFonts w:ascii="Helvetica" w:hAnsi="Helvetica" w:cs="Helvetica"/>
            <w:sz w:val="16"/>
            <w:szCs w:val="16"/>
          </w:rPr>
          <w:delText>(Oxford: Clarendon Press 2005) p.1028</w:delText>
        </w:r>
      </w:del>
    </w:p>
  </w:footnote>
  <w:footnote w:id="50">
    <w:p w14:paraId="069F62D6" w14:textId="213DB826" w:rsidR="00F106EE" w:rsidRPr="00CD3D9B" w:rsidRDefault="00F106EE" w:rsidP="00673AE5">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Pr>
          <w:rFonts w:ascii="Helvetica" w:hAnsi="Helvetica" w:cs="Helvetica"/>
          <w:sz w:val="16"/>
          <w:szCs w:val="16"/>
        </w:rPr>
        <w:t>i</w:t>
      </w:r>
      <w:r w:rsidRPr="00162D6D">
        <w:rPr>
          <w:rFonts w:ascii="Helvetica" w:hAnsi="Helvetica" w:cs="Helvetica"/>
          <w:i/>
          <w:color w:val="333333"/>
          <w:sz w:val="16"/>
          <w:szCs w:val="16"/>
          <w:shd w:val="clear" w:color="auto" w:fill="FFFFFF"/>
        </w:rPr>
        <w:t>bid</w:t>
      </w:r>
      <w:r>
        <w:rPr>
          <w:rFonts w:ascii="Helvetica" w:hAnsi="Helvetica" w:cs="Helvetica"/>
          <w:i/>
          <w:color w:val="333333"/>
          <w:sz w:val="16"/>
          <w:szCs w:val="16"/>
          <w:shd w:val="clear" w:color="auto" w:fill="FFFFFF"/>
        </w:rPr>
        <w:t>.</w:t>
      </w:r>
      <w:r w:rsidRPr="00CD3D9B">
        <w:rPr>
          <w:rFonts w:ascii="Helvetica" w:hAnsi="Helvetica" w:cs="Helvetica"/>
          <w:color w:val="333333"/>
          <w:sz w:val="16"/>
          <w:szCs w:val="16"/>
          <w:shd w:val="clear" w:color="auto" w:fill="FFFFFF"/>
        </w:rPr>
        <w:t>, pp. 154–155</w:t>
      </w:r>
      <w:r>
        <w:rPr>
          <w:rFonts w:ascii="Helvetica" w:hAnsi="Helvetica" w:cs="Helvetica"/>
          <w:color w:val="333333"/>
          <w:sz w:val="16"/>
          <w:szCs w:val="16"/>
          <w:shd w:val="clear" w:color="auto" w:fill="FFFFFF"/>
        </w:rPr>
        <w:t>.</w:t>
      </w:r>
    </w:p>
  </w:footnote>
  <w:footnote w:id="51">
    <w:p w14:paraId="5FD6A0E0" w14:textId="44536C90"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 xml:space="preserve">Sena, John F. “Melancholic Madness and the Puritans.” </w:t>
      </w:r>
      <w:r w:rsidRPr="00CD3D9B">
        <w:rPr>
          <w:rFonts w:ascii="Helvetica" w:hAnsi="Helvetica" w:cs="Helvetica"/>
          <w:i/>
          <w:iCs/>
          <w:color w:val="333333"/>
          <w:sz w:val="16"/>
          <w:szCs w:val="16"/>
        </w:rPr>
        <w:t>The Harvard Theological Review</w:t>
      </w:r>
      <w:r w:rsidRPr="00CD3D9B">
        <w:rPr>
          <w:rFonts w:ascii="Helvetica" w:hAnsi="Helvetica" w:cs="Helvetica"/>
          <w:color w:val="333333"/>
          <w:sz w:val="16"/>
          <w:szCs w:val="16"/>
          <w:shd w:val="clear" w:color="auto" w:fill="FFFFFF"/>
        </w:rPr>
        <w:t xml:space="preserve">, vol. 66, no. 3, 1973, pp. 293–309.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0" w:history="1">
        <w:r w:rsidRPr="009D4290">
          <w:rPr>
            <w:rStyle w:val="Hyperlink"/>
            <w:rFonts w:ascii="Helvetica" w:hAnsi="Helvetica" w:cs="Helvetica"/>
            <w:sz w:val="16"/>
            <w:szCs w:val="16"/>
            <w:shd w:val="clear" w:color="auto" w:fill="FFFFFF"/>
          </w:rPr>
          <w:t>www.jstor.org/stable/1509003</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52">
    <w:p w14:paraId="47E6A763" w14:textId="21EED42C"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Philip </w:t>
      </w:r>
      <w:r w:rsidRPr="00CD3D9B">
        <w:rPr>
          <w:rFonts w:ascii="Helvetica" w:hAnsi="Helvetica" w:cs="Helvetica"/>
          <w:color w:val="333333"/>
          <w:sz w:val="16"/>
          <w:szCs w:val="16"/>
          <w:shd w:val="clear" w:color="auto" w:fill="FFFFFF"/>
        </w:rPr>
        <w:t>Van der Eijk, editor. “</w:t>
      </w:r>
      <w:r>
        <w:rPr>
          <w:rFonts w:ascii="Helvetica" w:hAnsi="Helvetica" w:cs="Helvetica"/>
          <w:color w:val="333333"/>
          <w:sz w:val="16"/>
          <w:szCs w:val="16"/>
          <w:shd w:val="clear" w:color="auto" w:fill="FFFFFF"/>
        </w:rPr>
        <w:t>T</w:t>
      </w:r>
      <w:r w:rsidRPr="00CD3D9B">
        <w:rPr>
          <w:rFonts w:ascii="Helvetica" w:hAnsi="Helvetica" w:cs="Helvetica"/>
          <w:color w:val="333333"/>
          <w:sz w:val="16"/>
          <w:szCs w:val="16"/>
          <w:shd w:val="clear" w:color="auto" w:fill="FFFFFF"/>
        </w:rPr>
        <w:t xml:space="preserve">he Legacy </w:t>
      </w:r>
      <w:proofErr w:type="gramStart"/>
      <w:r w:rsidRPr="00CD3D9B">
        <w:rPr>
          <w:rFonts w:ascii="Helvetica" w:hAnsi="Helvetica" w:cs="Helvetica"/>
          <w:color w:val="333333"/>
          <w:sz w:val="16"/>
          <w:szCs w:val="16"/>
          <w:shd w:val="clear" w:color="auto" w:fill="FFFFFF"/>
        </w:rPr>
        <w:t>Of</w:t>
      </w:r>
      <w:proofErr w:type="gramEnd"/>
      <w:r w:rsidRPr="00CD3D9B">
        <w:rPr>
          <w:rFonts w:ascii="Helvetica" w:hAnsi="Helvetica" w:cs="Helvetica"/>
          <w:color w:val="333333"/>
          <w:sz w:val="16"/>
          <w:szCs w:val="16"/>
          <w:shd w:val="clear" w:color="auto" w:fill="FFFFFF"/>
        </w:rPr>
        <w:t xml:space="preserve"> The Hippocratic Treatise The Nature Of Man: The Theory Of The Four Humours.” </w:t>
      </w:r>
      <w:r w:rsidRPr="00CD3D9B">
        <w:rPr>
          <w:rFonts w:ascii="Helvetica" w:hAnsi="Helvetica" w:cs="Helvetica"/>
          <w:i/>
          <w:iCs/>
          <w:color w:val="333333"/>
          <w:sz w:val="16"/>
          <w:szCs w:val="16"/>
        </w:rPr>
        <w:t>Greek Medicine from Hippocrates to Galen: Selected Papers</w:t>
      </w:r>
      <w:r w:rsidRPr="00CD3D9B">
        <w:rPr>
          <w:rFonts w:ascii="Helvetica" w:hAnsi="Helvetica" w:cs="Helvetica"/>
          <w:color w:val="333333"/>
          <w:sz w:val="16"/>
          <w:szCs w:val="16"/>
          <w:shd w:val="clear" w:color="auto" w:fill="FFFFFF"/>
        </w:rPr>
        <w:t xml:space="preserve">, by Jacques </w:t>
      </w:r>
      <w:proofErr w:type="spellStart"/>
      <w:r w:rsidRPr="00CD3D9B">
        <w:rPr>
          <w:rFonts w:ascii="Helvetica" w:hAnsi="Helvetica" w:cs="Helvetica"/>
          <w:color w:val="333333"/>
          <w:sz w:val="16"/>
          <w:szCs w:val="16"/>
          <w:shd w:val="clear" w:color="auto" w:fill="FFFFFF"/>
        </w:rPr>
        <w:t>Jouanna</w:t>
      </w:r>
      <w:proofErr w:type="spellEnd"/>
      <w:r w:rsidRPr="00CD3D9B">
        <w:rPr>
          <w:rFonts w:ascii="Helvetica" w:hAnsi="Helvetica" w:cs="Helvetica"/>
          <w:color w:val="333333"/>
          <w:sz w:val="16"/>
          <w:szCs w:val="16"/>
          <w:shd w:val="clear" w:color="auto" w:fill="FFFFFF"/>
        </w:rPr>
        <w:t xml:space="preserve"> and Neil Allies, Brill, </w:t>
      </w:r>
      <w:proofErr w:type="spellStart"/>
      <w:r w:rsidRPr="00CD3D9B">
        <w:rPr>
          <w:rFonts w:ascii="Helvetica" w:hAnsi="Helvetica" w:cs="Helvetica"/>
          <w:color w:val="333333"/>
          <w:sz w:val="16"/>
          <w:szCs w:val="16"/>
          <w:shd w:val="clear" w:color="auto" w:fill="FFFFFF"/>
        </w:rPr>
        <w:t>leiden</w:t>
      </w:r>
      <w:proofErr w:type="spellEnd"/>
      <w:r w:rsidRPr="00CD3D9B">
        <w:rPr>
          <w:rFonts w:ascii="Helvetica" w:hAnsi="Helvetica" w:cs="Helvetica"/>
          <w:color w:val="333333"/>
          <w:sz w:val="16"/>
          <w:szCs w:val="16"/>
          <w:shd w:val="clear" w:color="auto" w:fill="FFFFFF"/>
        </w:rPr>
        <w:t xml:space="preserve">; </w:t>
      </w:r>
      <w:proofErr w:type="spellStart"/>
      <w:r w:rsidRPr="00CD3D9B">
        <w:rPr>
          <w:rFonts w:ascii="Helvetica" w:hAnsi="Helvetica" w:cs="Helvetica"/>
          <w:color w:val="333333"/>
          <w:sz w:val="16"/>
          <w:szCs w:val="16"/>
          <w:shd w:val="clear" w:color="auto" w:fill="FFFFFF"/>
        </w:rPr>
        <w:t>boston</w:t>
      </w:r>
      <w:proofErr w:type="spellEnd"/>
      <w:r w:rsidRPr="00CD3D9B">
        <w:rPr>
          <w:rFonts w:ascii="Helvetica" w:hAnsi="Helvetica" w:cs="Helvetica"/>
          <w:color w:val="333333"/>
          <w:sz w:val="16"/>
          <w:szCs w:val="16"/>
          <w:shd w:val="clear" w:color="auto" w:fill="FFFFFF"/>
        </w:rPr>
        <w:t xml:space="preserve">, 2012, pp. 335–360.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1" w:history="1">
        <w:r w:rsidRPr="009D4290">
          <w:rPr>
            <w:rStyle w:val="Hyperlink"/>
            <w:rFonts w:ascii="Helvetica" w:hAnsi="Helvetica" w:cs="Helvetica"/>
            <w:sz w:val="16"/>
            <w:szCs w:val="16"/>
            <w:shd w:val="clear" w:color="auto" w:fill="FFFFFF"/>
          </w:rPr>
          <w:t>www.jstor.org/stable/10.1163/j.ctt1w76vxr.21</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53">
    <w:p w14:paraId="76B05E06" w14:textId="4CD963D2"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Sena, pp. 293–309.</w:t>
      </w:r>
    </w:p>
  </w:footnote>
  <w:footnote w:id="54">
    <w:p w14:paraId="6713FCF2" w14:textId="29785CAF"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Robert </w:t>
      </w:r>
      <w:r w:rsidRPr="00CD3D9B">
        <w:rPr>
          <w:rFonts w:ascii="Helvetica" w:hAnsi="Helvetica" w:cs="Helvetica"/>
          <w:color w:val="333333"/>
          <w:sz w:val="16"/>
          <w:szCs w:val="16"/>
          <w:shd w:val="clear" w:color="auto" w:fill="FFFFFF"/>
        </w:rPr>
        <w:t xml:space="preserve">Halliday, “The Roadside Burial of Suicides: An East Anglian Study.” </w:t>
      </w:r>
      <w:r w:rsidRPr="00CD3D9B">
        <w:rPr>
          <w:rFonts w:ascii="Helvetica" w:hAnsi="Helvetica" w:cs="Helvetica"/>
          <w:i/>
          <w:iCs/>
          <w:color w:val="333333"/>
          <w:sz w:val="16"/>
          <w:szCs w:val="16"/>
        </w:rPr>
        <w:t>Folklore</w:t>
      </w:r>
      <w:r w:rsidRPr="00CD3D9B">
        <w:rPr>
          <w:rFonts w:ascii="Helvetica" w:hAnsi="Helvetica" w:cs="Helvetica"/>
          <w:color w:val="333333"/>
          <w:sz w:val="16"/>
          <w:szCs w:val="16"/>
          <w:shd w:val="clear" w:color="auto" w:fill="FFFFFF"/>
        </w:rPr>
        <w:t xml:space="preserve">, vol. 121, no. 1, 2010, pp. 81–93.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2" w:history="1">
        <w:r w:rsidRPr="009D4290">
          <w:rPr>
            <w:rStyle w:val="Hyperlink"/>
            <w:rFonts w:ascii="Helvetica" w:hAnsi="Helvetica" w:cs="Helvetica"/>
            <w:sz w:val="16"/>
            <w:szCs w:val="16"/>
            <w:shd w:val="clear" w:color="auto" w:fill="FFFFFF"/>
          </w:rPr>
          <w:t>www.jstor.org/stable/29534109</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55">
    <w:p w14:paraId="04DBB7FE" w14:textId="40BC8070"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A7424E">
        <w:rPr>
          <w:rFonts w:ascii="Helvetica" w:hAnsi="Helvetica" w:cs="Helvetica"/>
          <w:i/>
          <w:color w:val="333333"/>
          <w:sz w:val="16"/>
          <w:szCs w:val="16"/>
          <w:shd w:val="clear" w:color="auto" w:fill="FFFFFF"/>
        </w:rPr>
        <w:t>ibid</w:t>
      </w:r>
      <w:r>
        <w:rPr>
          <w:rFonts w:ascii="Helvetica" w:hAnsi="Helvetica" w:cs="Helvetica"/>
          <w:color w:val="333333"/>
          <w:sz w:val="16"/>
          <w:szCs w:val="16"/>
          <w:shd w:val="clear" w:color="auto" w:fill="FFFFFF"/>
        </w:rPr>
        <w:t>.</w:t>
      </w:r>
      <w:r w:rsidRPr="00CD3D9B">
        <w:rPr>
          <w:rFonts w:ascii="Helvetica" w:hAnsi="Helvetica" w:cs="Helvetica"/>
          <w:color w:val="333333"/>
          <w:sz w:val="16"/>
          <w:szCs w:val="16"/>
          <w:shd w:val="clear" w:color="auto" w:fill="FFFFFF"/>
        </w:rPr>
        <w:t>, pp. 81–93.</w:t>
      </w:r>
    </w:p>
  </w:footnote>
  <w:footnote w:id="56">
    <w:p w14:paraId="7C2E4A36" w14:textId="156A2434"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Hamlet</w:t>
      </w:r>
      <w:r w:rsidRPr="00CD3D9B">
        <w:rPr>
          <w:rFonts w:ascii="Helvetica" w:hAnsi="Helvetica" w:cs="Helvetica"/>
          <w:sz w:val="16"/>
          <w:szCs w:val="16"/>
        </w:rPr>
        <w:t>, Ed. By G.R. Hibbard, (Oxford: Oxford University Press 1987) p.319 (</w:t>
      </w:r>
      <w:r w:rsidRPr="00CD3D9B">
        <w:rPr>
          <w:rFonts w:ascii="Helvetica" w:hAnsi="Helvetica" w:cs="Helvetica"/>
          <w:i/>
          <w:sz w:val="16"/>
          <w:szCs w:val="16"/>
        </w:rPr>
        <w:t>Hamlet</w:t>
      </w:r>
      <w:r w:rsidRPr="00CD3D9B">
        <w:rPr>
          <w:rFonts w:ascii="Helvetica" w:hAnsi="Helvetica" w:cs="Helvetica"/>
          <w:sz w:val="16"/>
          <w:szCs w:val="16"/>
        </w:rPr>
        <w:t>, IV.VII.147-158)</w:t>
      </w:r>
      <w:r>
        <w:rPr>
          <w:rFonts w:ascii="Helvetica" w:hAnsi="Helvetica" w:cs="Helvetica"/>
          <w:sz w:val="16"/>
          <w:szCs w:val="16"/>
        </w:rPr>
        <w:t>.</w:t>
      </w:r>
    </w:p>
  </w:footnote>
  <w:footnote w:id="57">
    <w:p w14:paraId="39BBEAF2" w14:textId="30CB2C70"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 xml:space="preserve">Michael MacDonald, “Ophelia's </w:t>
      </w:r>
      <w:proofErr w:type="spellStart"/>
      <w:r w:rsidRPr="00CD3D9B">
        <w:rPr>
          <w:rFonts w:ascii="Helvetica" w:hAnsi="Helvetica" w:cs="Helvetica"/>
          <w:color w:val="333333"/>
          <w:sz w:val="16"/>
          <w:szCs w:val="16"/>
          <w:shd w:val="clear" w:color="auto" w:fill="FFFFFF"/>
        </w:rPr>
        <w:t>Maimèd</w:t>
      </w:r>
      <w:proofErr w:type="spellEnd"/>
      <w:r w:rsidRPr="00CD3D9B">
        <w:rPr>
          <w:rFonts w:ascii="Helvetica" w:hAnsi="Helvetica" w:cs="Helvetica"/>
          <w:color w:val="333333"/>
          <w:sz w:val="16"/>
          <w:szCs w:val="16"/>
          <w:shd w:val="clear" w:color="auto" w:fill="FFFFFF"/>
        </w:rPr>
        <w:t xml:space="preserve"> Rites.” </w:t>
      </w:r>
      <w:r w:rsidRPr="00CD3D9B">
        <w:rPr>
          <w:rFonts w:ascii="Helvetica" w:hAnsi="Helvetica" w:cs="Helvetica"/>
          <w:i/>
          <w:iCs/>
          <w:color w:val="333333"/>
          <w:sz w:val="16"/>
          <w:szCs w:val="16"/>
        </w:rPr>
        <w:t>Shakespeare Quarterly</w:t>
      </w:r>
      <w:r w:rsidRPr="00CD3D9B">
        <w:rPr>
          <w:rFonts w:ascii="Helvetica" w:hAnsi="Helvetica" w:cs="Helvetica"/>
          <w:color w:val="333333"/>
          <w:sz w:val="16"/>
          <w:szCs w:val="16"/>
          <w:shd w:val="clear" w:color="auto" w:fill="FFFFFF"/>
        </w:rPr>
        <w:t xml:space="preserve">, vol. 37, no. 3, 1986, pp. 309–317.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3" w:history="1">
        <w:r w:rsidRPr="009D4290">
          <w:rPr>
            <w:rStyle w:val="Hyperlink"/>
            <w:rFonts w:ascii="Helvetica" w:hAnsi="Helvetica" w:cs="Helvetica"/>
            <w:sz w:val="16"/>
            <w:szCs w:val="16"/>
            <w:shd w:val="clear" w:color="auto" w:fill="FFFFFF"/>
          </w:rPr>
          <w:t>www.jstor.org/stable/2870101</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r>
        <w:rPr>
          <w:rFonts w:ascii="Helvetica" w:hAnsi="Helvetica" w:cs="Helvetica"/>
          <w:color w:val="333333"/>
          <w:sz w:val="16"/>
          <w:szCs w:val="16"/>
          <w:shd w:val="clear" w:color="auto" w:fill="FFFFFF"/>
        </w:rPr>
        <w:t xml:space="preserve"> </w:t>
      </w:r>
    </w:p>
  </w:footnote>
  <w:footnote w:id="58">
    <w:p w14:paraId="6BA7ABC7" w14:textId="002B3A59"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Helena </w:t>
      </w:r>
      <w:proofErr w:type="spellStart"/>
      <w:r w:rsidRPr="00CD3D9B">
        <w:rPr>
          <w:rFonts w:ascii="Helvetica" w:hAnsi="Helvetica" w:cs="Helvetica"/>
          <w:sz w:val="16"/>
          <w:szCs w:val="16"/>
        </w:rPr>
        <w:t>Faucit</w:t>
      </w:r>
      <w:proofErr w:type="spellEnd"/>
      <w:r w:rsidRPr="00CD3D9B">
        <w:rPr>
          <w:rFonts w:ascii="Helvetica" w:hAnsi="Helvetica" w:cs="Helvetica"/>
          <w:sz w:val="16"/>
          <w:szCs w:val="16"/>
        </w:rPr>
        <w:t xml:space="preserve"> and Lady Martin, </w:t>
      </w:r>
      <w:r w:rsidRPr="00CD3D9B">
        <w:rPr>
          <w:rFonts w:ascii="Helvetica" w:hAnsi="Helvetica" w:cs="Helvetica"/>
          <w:i/>
          <w:sz w:val="16"/>
          <w:szCs w:val="16"/>
        </w:rPr>
        <w:t xml:space="preserve">Some of </w:t>
      </w:r>
      <w:proofErr w:type="spellStart"/>
      <w:r w:rsidRPr="00CD3D9B">
        <w:rPr>
          <w:rFonts w:ascii="Helvetica" w:hAnsi="Helvetica" w:cs="Helvetica"/>
          <w:i/>
          <w:sz w:val="16"/>
          <w:szCs w:val="16"/>
        </w:rPr>
        <w:t>Shaskespeare’s</w:t>
      </w:r>
      <w:proofErr w:type="spellEnd"/>
      <w:r w:rsidRPr="00CD3D9B">
        <w:rPr>
          <w:rFonts w:ascii="Helvetica" w:hAnsi="Helvetica" w:cs="Helvetica"/>
          <w:i/>
          <w:sz w:val="16"/>
          <w:szCs w:val="16"/>
        </w:rPr>
        <w:t xml:space="preserve"> Female </w:t>
      </w:r>
      <w:proofErr w:type="spellStart"/>
      <w:r w:rsidRPr="00CD3D9B">
        <w:rPr>
          <w:rFonts w:ascii="Helvetica" w:hAnsi="Helvetica" w:cs="Helvetica"/>
          <w:i/>
          <w:sz w:val="16"/>
          <w:szCs w:val="16"/>
        </w:rPr>
        <w:t>Charcters</w:t>
      </w:r>
      <w:proofErr w:type="spellEnd"/>
      <w:r w:rsidRPr="00CD3D9B">
        <w:rPr>
          <w:rFonts w:ascii="Helvetica" w:hAnsi="Helvetica" w:cs="Helvetica"/>
          <w:sz w:val="16"/>
          <w:szCs w:val="16"/>
        </w:rPr>
        <w:t>, (London: William Blackwood and sons 1893) p.16</w:t>
      </w:r>
      <w:r>
        <w:rPr>
          <w:rFonts w:ascii="Helvetica" w:hAnsi="Helvetica" w:cs="Helvetica"/>
          <w:sz w:val="16"/>
          <w:szCs w:val="16"/>
        </w:rPr>
        <w:t>.</w:t>
      </w:r>
    </w:p>
  </w:footnote>
  <w:footnote w:id="59">
    <w:p w14:paraId="1A75CFC8" w14:textId="2DDF65F3"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Arthur Kirsch, “Macbeth's Suicide.” </w:t>
      </w:r>
      <w:r w:rsidRPr="009D364E">
        <w:rPr>
          <w:rFonts w:ascii="Helvetica" w:hAnsi="Helvetica" w:cs="Helvetica"/>
          <w:i/>
          <w:sz w:val="16"/>
          <w:szCs w:val="16"/>
        </w:rPr>
        <w:t>ELH</w:t>
      </w:r>
      <w:r w:rsidRPr="00CD3D9B">
        <w:rPr>
          <w:rFonts w:ascii="Helvetica" w:hAnsi="Helvetica" w:cs="Helvetica"/>
          <w:sz w:val="16"/>
          <w:szCs w:val="16"/>
        </w:rPr>
        <w:t xml:space="preserve">, vol. 51, no. 2, 1984, pp. 269–296. JSTOR, </w:t>
      </w:r>
      <w:r>
        <w:rPr>
          <w:rFonts w:ascii="Helvetica" w:hAnsi="Helvetica" w:cs="Helvetica"/>
          <w:sz w:val="16"/>
          <w:szCs w:val="16"/>
        </w:rPr>
        <w:t>&lt;</w:t>
      </w:r>
      <w:hyperlink r:id="rId14" w:history="1">
        <w:r w:rsidRPr="009D4290">
          <w:rPr>
            <w:rStyle w:val="Hyperlink"/>
            <w:rFonts w:ascii="Helvetica" w:hAnsi="Helvetica" w:cs="Helvetica"/>
            <w:sz w:val="16"/>
            <w:szCs w:val="16"/>
          </w:rPr>
          <w:t>www.jstor.org/stable/2872946</w:t>
        </w:r>
      </w:hyperlink>
      <w:r>
        <w:rPr>
          <w:rFonts w:ascii="Helvetica" w:hAnsi="Helvetica" w:cs="Helvetica"/>
          <w:sz w:val="16"/>
          <w:szCs w:val="16"/>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60">
    <w:p w14:paraId="00B7A9AA" w14:textId="7EF7B6C2"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Partridge, pp.155-156</w:t>
      </w:r>
      <w:r>
        <w:rPr>
          <w:rFonts w:ascii="Helvetica" w:hAnsi="Helvetica" w:cs="Helvetica"/>
          <w:sz w:val="16"/>
          <w:szCs w:val="16"/>
        </w:rPr>
        <w:t>.</w:t>
      </w:r>
    </w:p>
  </w:footnote>
  <w:footnote w:id="61">
    <w:p w14:paraId="62BA4C89" w14:textId="2B1EE539"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William Shakespeare, </w:t>
      </w:r>
      <w:r w:rsidRPr="00CD3D9B">
        <w:rPr>
          <w:rFonts w:ascii="Helvetica" w:hAnsi="Helvetica" w:cs="Helvetica"/>
          <w:i/>
          <w:sz w:val="16"/>
          <w:szCs w:val="16"/>
        </w:rPr>
        <w:t>The Tragedy of Antony and Cleopatra</w:t>
      </w:r>
      <w:r w:rsidRPr="00CD3D9B">
        <w:rPr>
          <w:rFonts w:ascii="Helvetica" w:hAnsi="Helvetica" w:cs="Helvetica"/>
          <w:sz w:val="16"/>
          <w:szCs w:val="16"/>
        </w:rPr>
        <w:t xml:space="preserve">, Ed. By </w:t>
      </w:r>
      <w:proofErr w:type="spellStart"/>
      <w:r w:rsidRPr="00CD3D9B">
        <w:rPr>
          <w:rFonts w:ascii="Helvetica" w:hAnsi="Helvetica" w:cs="Helvetica"/>
          <w:sz w:val="16"/>
          <w:szCs w:val="16"/>
        </w:rPr>
        <w:t>J.</w:t>
      </w:r>
      <w:proofErr w:type="gramStart"/>
      <w:r w:rsidRPr="00CD3D9B">
        <w:rPr>
          <w:rFonts w:ascii="Helvetica" w:hAnsi="Helvetica" w:cs="Helvetica"/>
          <w:sz w:val="16"/>
          <w:szCs w:val="16"/>
        </w:rPr>
        <w:t>D.Wilson</w:t>
      </w:r>
      <w:proofErr w:type="spellEnd"/>
      <w:proofErr w:type="gramEnd"/>
      <w:r w:rsidRPr="00CD3D9B">
        <w:rPr>
          <w:rFonts w:ascii="Helvetica" w:hAnsi="Helvetica" w:cs="Helvetica"/>
          <w:sz w:val="16"/>
          <w:szCs w:val="16"/>
        </w:rPr>
        <w:t xml:space="preserve"> (London: Cambridge University press 1950) p.</w:t>
      </w:r>
      <w:r>
        <w:rPr>
          <w:rFonts w:ascii="Helvetica" w:hAnsi="Helvetica" w:cs="Helvetica"/>
          <w:sz w:val="16"/>
          <w:szCs w:val="16"/>
        </w:rPr>
        <w:t xml:space="preserve"> </w:t>
      </w:r>
      <w:r w:rsidRPr="00CD3D9B">
        <w:rPr>
          <w:rFonts w:ascii="Helvetica" w:hAnsi="Helvetica" w:cs="Helvetica"/>
          <w:sz w:val="16"/>
          <w:szCs w:val="16"/>
        </w:rPr>
        <w:t>xx</w:t>
      </w:r>
      <w:r>
        <w:rPr>
          <w:rFonts w:ascii="Helvetica" w:hAnsi="Helvetica" w:cs="Helvetica"/>
          <w:sz w:val="16"/>
          <w:szCs w:val="16"/>
        </w:rPr>
        <w:t>.</w:t>
      </w:r>
    </w:p>
  </w:footnote>
  <w:footnote w:id="62">
    <w:p w14:paraId="23979A9B" w14:textId="51E24BE8" w:rsidR="00F106EE" w:rsidRPr="00CD3D9B" w:rsidRDefault="00F106EE" w:rsidP="00981824">
      <w:pPr>
        <w:pStyle w:val="NoSpacing"/>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John Webster, The White Devil, Ed. By Benedict S. Robinson, (London: Bloomsbury publishing Plc 2019) p.189</w:t>
      </w:r>
    </w:p>
  </w:footnote>
  <w:footnote w:id="63">
    <w:p w14:paraId="06AEE8F6" w14:textId="42788954" w:rsidR="00F106EE" w:rsidRPr="00CD3D9B" w:rsidRDefault="00F106EE" w:rsidP="0096589E">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A72763">
        <w:rPr>
          <w:rFonts w:ascii="Helvetica" w:hAnsi="Helvetica" w:cs="Helvetica"/>
          <w:i/>
          <w:sz w:val="16"/>
          <w:szCs w:val="16"/>
        </w:rPr>
        <w:t>ibid</w:t>
      </w:r>
      <w:r>
        <w:rPr>
          <w:rFonts w:ascii="Helvetica" w:hAnsi="Helvetica" w:cs="Helvetica"/>
          <w:sz w:val="16"/>
          <w:szCs w:val="16"/>
        </w:rPr>
        <w:t>.</w:t>
      </w:r>
      <w:r w:rsidRPr="00CD3D9B">
        <w:rPr>
          <w:rFonts w:ascii="Helvetica" w:hAnsi="Helvetica" w:cs="Helvetica"/>
          <w:sz w:val="16"/>
          <w:szCs w:val="16"/>
        </w:rPr>
        <w:t>, p.38</w:t>
      </w:r>
      <w:r>
        <w:rPr>
          <w:rFonts w:ascii="Helvetica" w:hAnsi="Helvetica" w:cs="Helvetica"/>
          <w:sz w:val="16"/>
          <w:szCs w:val="16"/>
        </w:rPr>
        <w:t>.</w:t>
      </w:r>
      <w:r w:rsidRPr="00CD3D9B">
        <w:rPr>
          <w:rFonts w:ascii="Helvetica" w:hAnsi="Helvetica" w:cs="Helvetica"/>
          <w:sz w:val="16"/>
          <w:szCs w:val="16"/>
        </w:rPr>
        <w:t xml:space="preserve"> </w:t>
      </w:r>
    </w:p>
  </w:footnote>
  <w:footnote w:id="64">
    <w:p w14:paraId="2A63E4BC" w14:textId="48A07498"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Halliday, pp. 81–93.</w:t>
      </w:r>
    </w:p>
  </w:footnote>
  <w:footnote w:id="65">
    <w:p w14:paraId="554AD544" w14:textId="7E728D7D" w:rsidR="00F106EE" w:rsidRPr="00CD3D9B" w:rsidRDefault="00F106EE" w:rsidP="00857D17">
      <w:pPr>
        <w:pStyle w:val="FootnoteText"/>
        <w:rPr>
          <w:rFonts w:ascii="Helvetica" w:hAnsi="Helvetica" w:cs="Helvetica"/>
          <w:sz w:val="16"/>
          <w:szCs w:val="16"/>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 xml:space="preserve">M. R. C., and H. F. </w:t>
      </w:r>
      <w:proofErr w:type="spellStart"/>
      <w:r w:rsidRPr="00CD3D9B">
        <w:rPr>
          <w:rFonts w:ascii="Helvetica" w:hAnsi="Helvetica" w:cs="Helvetica"/>
          <w:color w:val="333333"/>
          <w:sz w:val="16"/>
          <w:szCs w:val="16"/>
          <w:shd w:val="clear" w:color="auto" w:fill="FFFFFF"/>
        </w:rPr>
        <w:t>Feilberg</w:t>
      </w:r>
      <w:proofErr w:type="spellEnd"/>
      <w:r w:rsidRPr="00CD3D9B">
        <w:rPr>
          <w:rFonts w:ascii="Helvetica" w:hAnsi="Helvetica" w:cs="Helvetica"/>
          <w:color w:val="333333"/>
          <w:sz w:val="16"/>
          <w:szCs w:val="16"/>
          <w:shd w:val="clear" w:color="auto" w:fill="FFFFFF"/>
        </w:rPr>
        <w:t xml:space="preserve">. “Clothed Images.” </w:t>
      </w:r>
      <w:r w:rsidRPr="00CD3D9B">
        <w:rPr>
          <w:rFonts w:ascii="Helvetica" w:hAnsi="Helvetica" w:cs="Helvetica"/>
          <w:i/>
          <w:iCs/>
          <w:color w:val="333333"/>
          <w:sz w:val="16"/>
          <w:szCs w:val="16"/>
        </w:rPr>
        <w:t>Folklore</w:t>
      </w:r>
      <w:r w:rsidRPr="00CD3D9B">
        <w:rPr>
          <w:rFonts w:ascii="Helvetica" w:hAnsi="Helvetica" w:cs="Helvetica"/>
          <w:color w:val="333333"/>
          <w:sz w:val="16"/>
          <w:szCs w:val="16"/>
          <w:shd w:val="clear" w:color="auto" w:fill="FFFFFF"/>
        </w:rPr>
        <w:t xml:space="preserve">, vol. 6, no. 2, 1895, pp. 198–199. </w:t>
      </w:r>
      <w:r w:rsidRPr="00CD3D9B">
        <w:rPr>
          <w:rFonts w:ascii="Helvetica" w:hAnsi="Helvetica" w:cs="Helvetica"/>
          <w:i/>
          <w:iCs/>
          <w:color w:val="333333"/>
          <w:sz w:val="16"/>
          <w:szCs w:val="16"/>
        </w:rPr>
        <w:t>JSTOR</w:t>
      </w:r>
      <w:r w:rsidRPr="00CD3D9B">
        <w:rPr>
          <w:rFonts w:ascii="Helvetica" w:hAnsi="Helvetica" w:cs="Helvetica"/>
          <w:color w:val="333333"/>
          <w:sz w:val="16"/>
          <w:szCs w:val="16"/>
          <w:shd w:val="clear" w:color="auto" w:fill="FFFFFF"/>
        </w:rPr>
        <w:t xml:space="preserve">, </w:t>
      </w:r>
      <w:r>
        <w:rPr>
          <w:rFonts w:ascii="Helvetica" w:hAnsi="Helvetica" w:cs="Helvetica"/>
          <w:color w:val="333333"/>
          <w:sz w:val="16"/>
          <w:szCs w:val="16"/>
          <w:shd w:val="clear" w:color="auto" w:fill="FFFFFF"/>
        </w:rPr>
        <w:t>&lt;</w:t>
      </w:r>
      <w:hyperlink r:id="rId15" w:history="1">
        <w:r w:rsidRPr="009D4290">
          <w:rPr>
            <w:rStyle w:val="Hyperlink"/>
            <w:rFonts w:ascii="Helvetica" w:hAnsi="Helvetica" w:cs="Helvetica"/>
            <w:sz w:val="16"/>
            <w:szCs w:val="16"/>
            <w:shd w:val="clear" w:color="auto" w:fill="FFFFFF"/>
          </w:rPr>
          <w:t>www.jstor.org/stable/1253329</w:t>
        </w:r>
      </w:hyperlink>
      <w:r>
        <w:rPr>
          <w:rFonts w:ascii="Helvetica" w:hAnsi="Helvetica" w:cs="Helvetica"/>
          <w:color w:val="333333"/>
          <w:sz w:val="16"/>
          <w:szCs w:val="16"/>
          <w:shd w:val="clear" w:color="auto" w:fill="FFFFFF"/>
        </w:rPr>
        <w:t xml:space="preserve">&gt; </w:t>
      </w:r>
      <w:r w:rsidRPr="001B3DE6">
        <w:rPr>
          <w:rFonts w:ascii="Helvetica" w:hAnsi="Helvetica" w:cs="Helvetica"/>
          <w:color w:val="333333"/>
          <w:sz w:val="16"/>
          <w:szCs w:val="16"/>
          <w:shd w:val="clear" w:color="auto" w:fill="FFFFFF"/>
        </w:rPr>
        <w:t>[Accessed 1</w:t>
      </w:r>
      <w:r>
        <w:rPr>
          <w:rFonts w:ascii="Helvetica" w:hAnsi="Helvetica" w:cs="Helvetica"/>
          <w:color w:val="333333"/>
          <w:sz w:val="16"/>
          <w:szCs w:val="16"/>
          <w:shd w:val="clear" w:color="auto" w:fill="FFFFFF"/>
        </w:rPr>
        <w:t>8</w:t>
      </w:r>
      <w:r w:rsidRPr="001B3DE6">
        <w:rPr>
          <w:rFonts w:ascii="Helvetica" w:hAnsi="Helvetica" w:cs="Helvetica"/>
          <w:color w:val="333333"/>
          <w:sz w:val="16"/>
          <w:szCs w:val="16"/>
          <w:shd w:val="clear" w:color="auto" w:fill="FFFFFF"/>
        </w:rPr>
        <w:t>th April 2019].</w:t>
      </w:r>
    </w:p>
  </w:footnote>
  <w:footnote w:id="66">
    <w:p w14:paraId="1387791B" w14:textId="75EA91C0" w:rsidR="00F106EE" w:rsidRPr="00CD3D9B" w:rsidRDefault="00F106EE" w:rsidP="00857D17">
      <w:pPr>
        <w:pStyle w:val="FootnoteText"/>
        <w:tabs>
          <w:tab w:val="left" w:pos="735"/>
        </w:tabs>
        <w:rPr>
          <w:rFonts w:ascii="Helvetica" w:hAnsi="Helvetica" w:cs="Helvetica"/>
          <w:color w:val="333333"/>
          <w:sz w:val="16"/>
          <w:szCs w:val="16"/>
          <w:shd w:val="clear" w:color="auto" w:fill="FFFFFF"/>
        </w:rPr>
      </w:pPr>
      <w:r w:rsidRPr="00CD3D9B">
        <w:rPr>
          <w:rStyle w:val="FootnoteReference"/>
          <w:rFonts w:ascii="Helvetica" w:hAnsi="Helvetica" w:cs="Helvetica"/>
          <w:sz w:val="16"/>
          <w:szCs w:val="16"/>
        </w:rPr>
        <w:footnoteRef/>
      </w:r>
      <w:r w:rsidRPr="00CD3D9B">
        <w:rPr>
          <w:rFonts w:ascii="Helvetica" w:hAnsi="Helvetica" w:cs="Helvetica"/>
          <w:sz w:val="16"/>
          <w:szCs w:val="16"/>
        </w:rPr>
        <w:t xml:space="preserve"> </w:t>
      </w:r>
      <w:r w:rsidRPr="00CD3D9B">
        <w:rPr>
          <w:rFonts w:ascii="Helvetica" w:hAnsi="Helvetica" w:cs="Helvetica"/>
          <w:color w:val="333333"/>
          <w:sz w:val="16"/>
          <w:szCs w:val="16"/>
          <w:shd w:val="clear" w:color="auto" w:fill="FFFFFF"/>
        </w:rPr>
        <w:t>Halliday, pp. 81–93.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67FA2"/>
    <w:multiLevelType w:val="hybridMultilevel"/>
    <w:tmpl w:val="627226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ter Mitchell">
    <w15:presenceInfo w15:providerId="AD" w15:userId="S-1-5-21-809251214-2178901256-4152538893-27949"/>
  </w15:person>
  <w15:person w15:author="Michael Thomas">
    <w15:presenceInfo w15:providerId="None" w15:userId="Michael Thomas"/>
  </w15:person>
  <w15:person w15:author="Michael Thomas (0800946)">
    <w15:presenceInfo w15:providerId="None" w15:userId="Michael Thomas (08009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2F4"/>
    <w:rsid w:val="0000152E"/>
    <w:rsid w:val="00001E66"/>
    <w:rsid w:val="00002C95"/>
    <w:rsid w:val="00005B4C"/>
    <w:rsid w:val="000067F4"/>
    <w:rsid w:val="0000781C"/>
    <w:rsid w:val="00010C11"/>
    <w:rsid w:val="00011E6A"/>
    <w:rsid w:val="000130C0"/>
    <w:rsid w:val="000155B5"/>
    <w:rsid w:val="00015E8F"/>
    <w:rsid w:val="0001677C"/>
    <w:rsid w:val="00017B51"/>
    <w:rsid w:val="00017CF6"/>
    <w:rsid w:val="000211B2"/>
    <w:rsid w:val="0002404A"/>
    <w:rsid w:val="000245B3"/>
    <w:rsid w:val="000248F5"/>
    <w:rsid w:val="000249B5"/>
    <w:rsid w:val="00024B4C"/>
    <w:rsid w:val="00025CF1"/>
    <w:rsid w:val="00026247"/>
    <w:rsid w:val="0002648F"/>
    <w:rsid w:val="00026999"/>
    <w:rsid w:val="0002751D"/>
    <w:rsid w:val="00027881"/>
    <w:rsid w:val="00027DD4"/>
    <w:rsid w:val="00030DB2"/>
    <w:rsid w:val="00031174"/>
    <w:rsid w:val="00033961"/>
    <w:rsid w:val="00033BE6"/>
    <w:rsid w:val="000361FD"/>
    <w:rsid w:val="00040373"/>
    <w:rsid w:val="00041763"/>
    <w:rsid w:val="00041859"/>
    <w:rsid w:val="00041B77"/>
    <w:rsid w:val="00041D0E"/>
    <w:rsid w:val="0004383C"/>
    <w:rsid w:val="000442DC"/>
    <w:rsid w:val="00047778"/>
    <w:rsid w:val="0005086C"/>
    <w:rsid w:val="0005199D"/>
    <w:rsid w:val="000530B5"/>
    <w:rsid w:val="00053C7F"/>
    <w:rsid w:val="00055658"/>
    <w:rsid w:val="00057078"/>
    <w:rsid w:val="00060686"/>
    <w:rsid w:val="00061C88"/>
    <w:rsid w:val="000620D6"/>
    <w:rsid w:val="00065318"/>
    <w:rsid w:val="00066F08"/>
    <w:rsid w:val="00067D4B"/>
    <w:rsid w:val="0007032D"/>
    <w:rsid w:val="000717EA"/>
    <w:rsid w:val="00074416"/>
    <w:rsid w:val="00076450"/>
    <w:rsid w:val="000800A3"/>
    <w:rsid w:val="000812F2"/>
    <w:rsid w:val="00081562"/>
    <w:rsid w:val="000831BF"/>
    <w:rsid w:val="0008340D"/>
    <w:rsid w:val="000840CF"/>
    <w:rsid w:val="000859D8"/>
    <w:rsid w:val="00086681"/>
    <w:rsid w:val="00086B77"/>
    <w:rsid w:val="0009360B"/>
    <w:rsid w:val="00096643"/>
    <w:rsid w:val="00097A46"/>
    <w:rsid w:val="000A180B"/>
    <w:rsid w:val="000A2136"/>
    <w:rsid w:val="000A380C"/>
    <w:rsid w:val="000A435D"/>
    <w:rsid w:val="000A516E"/>
    <w:rsid w:val="000A53F3"/>
    <w:rsid w:val="000A586A"/>
    <w:rsid w:val="000A69E8"/>
    <w:rsid w:val="000B0F60"/>
    <w:rsid w:val="000B0FFE"/>
    <w:rsid w:val="000B1A0F"/>
    <w:rsid w:val="000B20AB"/>
    <w:rsid w:val="000B2EC2"/>
    <w:rsid w:val="000B5803"/>
    <w:rsid w:val="000B65FB"/>
    <w:rsid w:val="000C1682"/>
    <w:rsid w:val="000C2618"/>
    <w:rsid w:val="000C26BB"/>
    <w:rsid w:val="000C3083"/>
    <w:rsid w:val="000C30F3"/>
    <w:rsid w:val="000C3841"/>
    <w:rsid w:val="000C4218"/>
    <w:rsid w:val="000C6F5D"/>
    <w:rsid w:val="000C72BC"/>
    <w:rsid w:val="000D32A5"/>
    <w:rsid w:val="000D51AF"/>
    <w:rsid w:val="000D7E84"/>
    <w:rsid w:val="000E0B87"/>
    <w:rsid w:val="000E2AE4"/>
    <w:rsid w:val="000E2C88"/>
    <w:rsid w:val="000E2E9D"/>
    <w:rsid w:val="000E3A0B"/>
    <w:rsid w:val="000E472A"/>
    <w:rsid w:val="000E53E1"/>
    <w:rsid w:val="000E7D3E"/>
    <w:rsid w:val="000F043A"/>
    <w:rsid w:val="000F112B"/>
    <w:rsid w:val="000F119B"/>
    <w:rsid w:val="000F1611"/>
    <w:rsid w:val="000F2CAD"/>
    <w:rsid w:val="000F507D"/>
    <w:rsid w:val="000F57EA"/>
    <w:rsid w:val="000F59D8"/>
    <w:rsid w:val="000F7D06"/>
    <w:rsid w:val="001003A2"/>
    <w:rsid w:val="00100531"/>
    <w:rsid w:val="00100EE4"/>
    <w:rsid w:val="00101FB0"/>
    <w:rsid w:val="0010258D"/>
    <w:rsid w:val="00102C4D"/>
    <w:rsid w:val="00104B0B"/>
    <w:rsid w:val="0010577A"/>
    <w:rsid w:val="00105F93"/>
    <w:rsid w:val="0010617B"/>
    <w:rsid w:val="00107F6D"/>
    <w:rsid w:val="00110B54"/>
    <w:rsid w:val="001156A7"/>
    <w:rsid w:val="00115885"/>
    <w:rsid w:val="001177BE"/>
    <w:rsid w:val="00120541"/>
    <w:rsid w:val="00122B8C"/>
    <w:rsid w:val="00124661"/>
    <w:rsid w:val="00124929"/>
    <w:rsid w:val="00124DD8"/>
    <w:rsid w:val="001258B0"/>
    <w:rsid w:val="00135603"/>
    <w:rsid w:val="001406C1"/>
    <w:rsid w:val="00140B82"/>
    <w:rsid w:val="00141BBF"/>
    <w:rsid w:val="00142269"/>
    <w:rsid w:val="001422C5"/>
    <w:rsid w:val="0014278E"/>
    <w:rsid w:val="0014286B"/>
    <w:rsid w:val="001441B4"/>
    <w:rsid w:val="00144945"/>
    <w:rsid w:val="00144AFF"/>
    <w:rsid w:val="00150389"/>
    <w:rsid w:val="0015039E"/>
    <w:rsid w:val="00150A36"/>
    <w:rsid w:val="00150A57"/>
    <w:rsid w:val="00151D14"/>
    <w:rsid w:val="00153526"/>
    <w:rsid w:val="00153C7C"/>
    <w:rsid w:val="00156398"/>
    <w:rsid w:val="00156ADC"/>
    <w:rsid w:val="00156D3F"/>
    <w:rsid w:val="00162A22"/>
    <w:rsid w:val="00162D6D"/>
    <w:rsid w:val="001632CC"/>
    <w:rsid w:val="00163B6D"/>
    <w:rsid w:val="0016401F"/>
    <w:rsid w:val="0016532D"/>
    <w:rsid w:val="001653A7"/>
    <w:rsid w:val="001702F4"/>
    <w:rsid w:val="00171AC9"/>
    <w:rsid w:val="0017238F"/>
    <w:rsid w:val="00173C8A"/>
    <w:rsid w:val="00173E9D"/>
    <w:rsid w:val="00173FA8"/>
    <w:rsid w:val="001741DD"/>
    <w:rsid w:val="00175313"/>
    <w:rsid w:val="00175BD3"/>
    <w:rsid w:val="00182386"/>
    <w:rsid w:val="0018429A"/>
    <w:rsid w:val="00184624"/>
    <w:rsid w:val="001865D5"/>
    <w:rsid w:val="001872E6"/>
    <w:rsid w:val="00191936"/>
    <w:rsid w:val="00191C64"/>
    <w:rsid w:val="00192679"/>
    <w:rsid w:val="0019359B"/>
    <w:rsid w:val="0019404D"/>
    <w:rsid w:val="0019452B"/>
    <w:rsid w:val="00194CD6"/>
    <w:rsid w:val="001A0BB1"/>
    <w:rsid w:val="001A1484"/>
    <w:rsid w:val="001A1F62"/>
    <w:rsid w:val="001A32D4"/>
    <w:rsid w:val="001A346D"/>
    <w:rsid w:val="001A5958"/>
    <w:rsid w:val="001A6662"/>
    <w:rsid w:val="001A6CE7"/>
    <w:rsid w:val="001B1365"/>
    <w:rsid w:val="001B1D95"/>
    <w:rsid w:val="001B3DE6"/>
    <w:rsid w:val="001B4537"/>
    <w:rsid w:val="001B4635"/>
    <w:rsid w:val="001B610B"/>
    <w:rsid w:val="001B74FF"/>
    <w:rsid w:val="001C17FA"/>
    <w:rsid w:val="001C1A18"/>
    <w:rsid w:val="001C399A"/>
    <w:rsid w:val="001C571E"/>
    <w:rsid w:val="001C66B3"/>
    <w:rsid w:val="001C7886"/>
    <w:rsid w:val="001C78FD"/>
    <w:rsid w:val="001C7A32"/>
    <w:rsid w:val="001D0892"/>
    <w:rsid w:val="001D0E40"/>
    <w:rsid w:val="001D15DA"/>
    <w:rsid w:val="001D1F46"/>
    <w:rsid w:val="001D292B"/>
    <w:rsid w:val="001D2DEB"/>
    <w:rsid w:val="001D3141"/>
    <w:rsid w:val="001D3B20"/>
    <w:rsid w:val="001E01A3"/>
    <w:rsid w:val="001E0762"/>
    <w:rsid w:val="001E0C45"/>
    <w:rsid w:val="001E22A8"/>
    <w:rsid w:val="001E2D66"/>
    <w:rsid w:val="001E6D9F"/>
    <w:rsid w:val="001E7599"/>
    <w:rsid w:val="001E7645"/>
    <w:rsid w:val="001E7E0A"/>
    <w:rsid w:val="001F0310"/>
    <w:rsid w:val="001F1119"/>
    <w:rsid w:val="001F631F"/>
    <w:rsid w:val="001F6BCA"/>
    <w:rsid w:val="001F7CE7"/>
    <w:rsid w:val="0020029A"/>
    <w:rsid w:val="00201544"/>
    <w:rsid w:val="00204473"/>
    <w:rsid w:val="002044EB"/>
    <w:rsid w:val="00204D8A"/>
    <w:rsid w:val="00204DD0"/>
    <w:rsid w:val="00205CC9"/>
    <w:rsid w:val="00207B4F"/>
    <w:rsid w:val="002104D7"/>
    <w:rsid w:val="002119A2"/>
    <w:rsid w:val="00211B0F"/>
    <w:rsid w:val="00213DB9"/>
    <w:rsid w:val="00216A92"/>
    <w:rsid w:val="00220287"/>
    <w:rsid w:val="0022052A"/>
    <w:rsid w:val="00220942"/>
    <w:rsid w:val="00220C70"/>
    <w:rsid w:val="002216B8"/>
    <w:rsid w:val="00221B4F"/>
    <w:rsid w:val="00223A4B"/>
    <w:rsid w:val="00224ED5"/>
    <w:rsid w:val="00225461"/>
    <w:rsid w:val="002255C3"/>
    <w:rsid w:val="002259CD"/>
    <w:rsid w:val="0022680E"/>
    <w:rsid w:val="00226935"/>
    <w:rsid w:val="0022693B"/>
    <w:rsid w:val="00226C2C"/>
    <w:rsid w:val="00227895"/>
    <w:rsid w:val="0023181A"/>
    <w:rsid w:val="002347F5"/>
    <w:rsid w:val="002407AF"/>
    <w:rsid w:val="002408FE"/>
    <w:rsid w:val="00240B4E"/>
    <w:rsid w:val="00240C72"/>
    <w:rsid w:val="0024226B"/>
    <w:rsid w:val="00243765"/>
    <w:rsid w:val="00245162"/>
    <w:rsid w:val="00245663"/>
    <w:rsid w:val="002469C0"/>
    <w:rsid w:val="0024738A"/>
    <w:rsid w:val="00247DE8"/>
    <w:rsid w:val="00250493"/>
    <w:rsid w:val="00250ADD"/>
    <w:rsid w:val="00250FE1"/>
    <w:rsid w:val="00252039"/>
    <w:rsid w:val="0025265D"/>
    <w:rsid w:val="00252D07"/>
    <w:rsid w:val="00256557"/>
    <w:rsid w:val="00257352"/>
    <w:rsid w:val="0026129B"/>
    <w:rsid w:val="00261C2F"/>
    <w:rsid w:val="00262A87"/>
    <w:rsid w:val="002634F5"/>
    <w:rsid w:val="002638F9"/>
    <w:rsid w:val="00265C44"/>
    <w:rsid w:val="00265D8D"/>
    <w:rsid w:val="00266F63"/>
    <w:rsid w:val="00270353"/>
    <w:rsid w:val="0027102B"/>
    <w:rsid w:val="002722C4"/>
    <w:rsid w:val="00272D0A"/>
    <w:rsid w:val="00273F96"/>
    <w:rsid w:val="00275300"/>
    <w:rsid w:val="002753CF"/>
    <w:rsid w:val="00275684"/>
    <w:rsid w:val="00277CF4"/>
    <w:rsid w:val="0028119D"/>
    <w:rsid w:val="00283B51"/>
    <w:rsid w:val="002858CC"/>
    <w:rsid w:val="00287942"/>
    <w:rsid w:val="002906E6"/>
    <w:rsid w:val="00291706"/>
    <w:rsid w:val="00291DD3"/>
    <w:rsid w:val="00292FB6"/>
    <w:rsid w:val="00293079"/>
    <w:rsid w:val="002931A5"/>
    <w:rsid w:val="002935E1"/>
    <w:rsid w:val="0029409C"/>
    <w:rsid w:val="002961B1"/>
    <w:rsid w:val="002961F3"/>
    <w:rsid w:val="002A0311"/>
    <w:rsid w:val="002A04F7"/>
    <w:rsid w:val="002A1136"/>
    <w:rsid w:val="002A1FE2"/>
    <w:rsid w:val="002A2167"/>
    <w:rsid w:val="002A253E"/>
    <w:rsid w:val="002A3C9C"/>
    <w:rsid w:val="002A4771"/>
    <w:rsid w:val="002A6377"/>
    <w:rsid w:val="002B2307"/>
    <w:rsid w:val="002B3AE9"/>
    <w:rsid w:val="002B664B"/>
    <w:rsid w:val="002B6834"/>
    <w:rsid w:val="002C2776"/>
    <w:rsid w:val="002C2946"/>
    <w:rsid w:val="002C356E"/>
    <w:rsid w:val="002C3A7A"/>
    <w:rsid w:val="002C3B23"/>
    <w:rsid w:val="002C58A7"/>
    <w:rsid w:val="002C6C52"/>
    <w:rsid w:val="002D1720"/>
    <w:rsid w:val="002D26E0"/>
    <w:rsid w:val="002D2A88"/>
    <w:rsid w:val="002D4C57"/>
    <w:rsid w:val="002D55FD"/>
    <w:rsid w:val="002D6760"/>
    <w:rsid w:val="002D6B91"/>
    <w:rsid w:val="002D6F65"/>
    <w:rsid w:val="002E595E"/>
    <w:rsid w:val="002E5B42"/>
    <w:rsid w:val="002E5CC9"/>
    <w:rsid w:val="002E5FF1"/>
    <w:rsid w:val="002F0763"/>
    <w:rsid w:val="002F21A2"/>
    <w:rsid w:val="002F3516"/>
    <w:rsid w:val="002F4999"/>
    <w:rsid w:val="002F4DF7"/>
    <w:rsid w:val="002F57F1"/>
    <w:rsid w:val="002F6066"/>
    <w:rsid w:val="002F7292"/>
    <w:rsid w:val="00303698"/>
    <w:rsid w:val="003040FD"/>
    <w:rsid w:val="003047AE"/>
    <w:rsid w:val="00305A40"/>
    <w:rsid w:val="003078C2"/>
    <w:rsid w:val="003115A9"/>
    <w:rsid w:val="00311F3C"/>
    <w:rsid w:val="003120CE"/>
    <w:rsid w:val="00317959"/>
    <w:rsid w:val="00320CEA"/>
    <w:rsid w:val="00323C03"/>
    <w:rsid w:val="00323EA6"/>
    <w:rsid w:val="00324233"/>
    <w:rsid w:val="00324A90"/>
    <w:rsid w:val="00324FF7"/>
    <w:rsid w:val="00330C92"/>
    <w:rsid w:val="00332C16"/>
    <w:rsid w:val="00332E91"/>
    <w:rsid w:val="00333206"/>
    <w:rsid w:val="00333CB9"/>
    <w:rsid w:val="003341F0"/>
    <w:rsid w:val="0033493C"/>
    <w:rsid w:val="00334D4F"/>
    <w:rsid w:val="003350F0"/>
    <w:rsid w:val="00335DC1"/>
    <w:rsid w:val="003361CE"/>
    <w:rsid w:val="00336439"/>
    <w:rsid w:val="00336E12"/>
    <w:rsid w:val="00336FA0"/>
    <w:rsid w:val="00340048"/>
    <w:rsid w:val="003409BD"/>
    <w:rsid w:val="00342234"/>
    <w:rsid w:val="00344FDC"/>
    <w:rsid w:val="00345B52"/>
    <w:rsid w:val="00345DEE"/>
    <w:rsid w:val="00352B62"/>
    <w:rsid w:val="003540B0"/>
    <w:rsid w:val="00354DE4"/>
    <w:rsid w:val="0035537C"/>
    <w:rsid w:val="003557DC"/>
    <w:rsid w:val="0035615A"/>
    <w:rsid w:val="003561AC"/>
    <w:rsid w:val="00363F9F"/>
    <w:rsid w:val="00365700"/>
    <w:rsid w:val="0036659C"/>
    <w:rsid w:val="00366D8A"/>
    <w:rsid w:val="00366E34"/>
    <w:rsid w:val="0036731C"/>
    <w:rsid w:val="003675A0"/>
    <w:rsid w:val="00367AD7"/>
    <w:rsid w:val="00370AFD"/>
    <w:rsid w:val="00371823"/>
    <w:rsid w:val="003742BA"/>
    <w:rsid w:val="0037551E"/>
    <w:rsid w:val="003766A5"/>
    <w:rsid w:val="0037749F"/>
    <w:rsid w:val="003804DB"/>
    <w:rsid w:val="00381407"/>
    <w:rsid w:val="00381AB4"/>
    <w:rsid w:val="00382319"/>
    <w:rsid w:val="00382EC3"/>
    <w:rsid w:val="00383054"/>
    <w:rsid w:val="0038638F"/>
    <w:rsid w:val="00386F0B"/>
    <w:rsid w:val="00391671"/>
    <w:rsid w:val="0039242D"/>
    <w:rsid w:val="00392761"/>
    <w:rsid w:val="003929CD"/>
    <w:rsid w:val="00393723"/>
    <w:rsid w:val="00394130"/>
    <w:rsid w:val="003946AE"/>
    <w:rsid w:val="0039623F"/>
    <w:rsid w:val="0039696F"/>
    <w:rsid w:val="00396E44"/>
    <w:rsid w:val="003974E9"/>
    <w:rsid w:val="00397D14"/>
    <w:rsid w:val="00397F2C"/>
    <w:rsid w:val="003A0647"/>
    <w:rsid w:val="003A180F"/>
    <w:rsid w:val="003A3BF8"/>
    <w:rsid w:val="003A3D68"/>
    <w:rsid w:val="003A402F"/>
    <w:rsid w:val="003A41DD"/>
    <w:rsid w:val="003A6A4C"/>
    <w:rsid w:val="003A76C5"/>
    <w:rsid w:val="003B01A5"/>
    <w:rsid w:val="003B130A"/>
    <w:rsid w:val="003B1674"/>
    <w:rsid w:val="003B29DD"/>
    <w:rsid w:val="003B453D"/>
    <w:rsid w:val="003B4574"/>
    <w:rsid w:val="003B74BE"/>
    <w:rsid w:val="003B78C2"/>
    <w:rsid w:val="003B7B61"/>
    <w:rsid w:val="003C07F9"/>
    <w:rsid w:val="003C1992"/>
    <w:rsid w:val="003C1C52"/>
    <w:rsid w:val="003C3BD4"/>
    <w:rsid w:val="003C454C"/>
    <w:rsid w:val="003C46C6"/>
    <w:rsid w:val="003C7008"/>
    <w:rsid w:val="003C747D"/>
    <w:rsid w:val="003D0015"/>
    <w:rsid w:val="003D1243"/>
    <w:rsid w:val="003D12D6"/>
    <w:rsid w:val="003D1FD2"/>
    <w:rsid w:val="003D352E"/>
    <w:rsid w:val="003D4D70"/>
    <w:rsid w:val="003D6582"/>
    <w:rsid w:val="003E0BE0"/>
    <w:rsid w:val="003E433B"/>
    <w:rsid w:val="003E611C"/>
    <w:rsid w:val="003E72F9"/>
    <w:rsid w:val="003E7486"/>
    <w:rsid w:val="003E77DD"/>
    <w:rsid w:val="003F17C2"/>
    <w:rsid w:val="003F19F0"/>
    <w:rsid w:val="003F1E74"/>
    <w:rsid w:val="003F488B"/>
    <w:rsid w:val="003F4AB0"/>
    <w:rsid w:val="003F544B"/>
    <w:rsid w:val="003F6831"/>
    <w:rsid w:val="00401264"/>
    <w:rsid w:val="00401808"/>
    <w:rsid w:val="004018CB"/>
    <w:rsid w:val="004042F4"/>
    <w:rsid w:val="00404AEA"/>
    <w:rsid w:val="0040563D"/>
    <w:rsid w:val="00405794"/>
    <w:rsid w:val="00405817"/>
    <w:rsid w:val="0040672D"/>
    <w:rsid w:val="0040741D"/>
    <w:rsid w:val="00410B0A"/>
    <w:rsid w:val="00412CEF"/>
    <w:rsid w:val="00412D3D"/>
    <w:rsid w:val="00414E5B"/>
    <w:rsid w:val="00416E68"/>
    <w:rsid w:val="00417470"/>
    <w:rsid w:val="0041750E"/>
    <w:rsid w:val="0041756A"/>
    <w:rsid w:val="00427845"/>
    <w:rsid w:val="0043090C"/>
    <w:rsid w:val="004312CA"/>
    <w:rsid w:val="004314C1"/>
    <w:rsid w:val="00435EAF"/>
    <w:rsid w:val="00436343"/>
    <w:rsid w:val="004409C3"/>
    <w:rsid w:val="00443391"/>
    <w:rsid w:val="004502CB"/>
    <w:rsid w:val="004517C9"/>
    <w:rsid w:val="0045220E"/>
    <w:rsid w:val="004531A5"/>
    <w:rsid w:val="00453576"/>
    <w:rsid w:val="00453617"/>
    <w:rsid w:val="00453A68"/>
    <w:rsid w:val="0045416A"/>
    <w:rsid w:val="00456ED4"/>
    <w:rsid w:val="00457BBC"/>
    <w:rsid w:val="00457C95"/>
    <w:rsid w:val="00460622"/>
    <w:rsid w:val="0046066C"/>
    <w:rsid w:val="00460BE6"/>
    <w:rsid w:val="004615C4"/>
    <w:rsid w:val="00461C17"/>
    <w:rsid w:val="00463892"/>
    <w:rsid w:val="00464211"/>
    <w:rsid w:val="00467234"/>
    <w:rsid w:val="004673B5"/>
    <w:rsid w:val="0047076E"/>
    <w:rsid w:val="004709F9"/>
    <w:rsid w:val="0047135F"/>
    <w:rsid w:val="0047296E"/>
    <w:rsid w:val="0047590F"/>
    <w:rsid w:val="00475E2D"/>
    <w:rsid w:val="00476888"/>
    <w:rsid w:val="00476A18"/>
    <w:rsid w:val="00476BAA"/>
    <w:rsid w:val="004809DB"/>
    <w:rsid w:val="004829EB"/>
    <w:rsid w:val="004830B3"/>
    <w:rsid w:val="004843D6"/>
    <w:rsid w:val="00485D36"/>
    <w:rsid w:val="00486136"/>
    <w:rsid w:val="004874EB"/>
    <w:rsid w:val="00490CF1"/>
    <w:rsid w:val="00491A3D"/>
    <w:rsid w:val="00491EB1"/>
    <w:rsid w:val="004921AE"/>
    <w:rsid w:val="00495180"/>
    <w:rsid w:val="00495851"/>
    <w:rsid w:val="00495A38"/>
    <w:rsid w:val="00495A40"/>
    <w:rsid w:val="00495E5C"/>
    <w:rsid w:val="00496DA5"/>
    <w:rsid w:val="00497708"/>
    <w:rsid w:val="004A0176"/>
    <w:rsid w:val="004A3505"/>
    <w:rsid w:val="004A4C5E"/>
    <w:rsid w:val="004A6D93"/>
    <w:rsid w:val="004A74F9"/>
    <w:rsid w:val="004A7AFA"/>
    <w:rsid w:val="004B08EB"/>
    <w:rsid w:val="004B2557"/>
    <w:rsid w:val="004B33D0"/>
    <w:rsid w:val="004B349E"/>
    <w:rsid w:val="004B4C2A"/>
    <w:rsid w:val="004B6DCC"/>
    <w:rsid w:val="004B71B8"/>
    <w:rsid w:val="004B74B9"/>
    <w:rsid w:val="004B77BB"/>
    <w:rsid w:val="004C0961"/>
    <w:rsid w:val="004C1E7C"/>
    <w:rsid w:val="004C315B"/>
    <w:rsid w:val="004C31AE"/>
    <w:rsid w:val="004C4795"/>
    <w:rsid w:val="004C587B"/>
    <w:rsid w:val="004C64CA"/>
    <w:rsid w:val="004D1F4D"/>
    <w:rsid w:val="004D2989"/>
    <w:rsid w:val="004D52D3"/>
    <w:rsid w:val="004D5798"/>
    <w:rsid w:val="004E0661"/>
    <w:rsid w:val="004E08D9"/>
    <w:rsid w:val="004E213A"/>
    <w:rsid w:val="004E218D"/>
    <w:rsid w:val="004E2394"/>
    <w:rsid w:val="004E4167"/>
    <w:rsid w:val="004E5663"/>
    <w:rsid w:val="004E58AD"/>
    <w:rsid w:val="004E66D2"/>
    <w:rsid w:val="004F0D52"/>
    <w:rsid w:val="004F1DD7"/>
    <w:rsid w:val="004F2E8B"/>
    <w:rsid w:val="004F2FAF"/>
    <w:rsid w:val="004F55D4"/>
    <w:rsid w:val="004F65DD"/>
    <w:rsid w:val="0050018F"/>
    <w:rsid w:val="00500C66"/>
    <w:rsid w:val="005016C2"/>
    <w:rsid w:val="00501B6E"/>
    <w:rsid w:val="00501BD6"/>
    <w:rsid w:val="0050362E"/>
    <w:rsid w:val="005038A4"/>
    <w:rsid w:val="005042C0"/>
    <w:rsid w:val="00506DEE"/>
    <w:rsid w:val="00510545"/>
    <w:rsid w:val="00510BD5"/>
    <w:rsid w:val="0051148D"/>
    <w:rsid w:val="00511B1C"/>
    <w:rsid w:val="00512B25"/>
    <w:rsid w:val="005136D0"/>
    <w:rsid w:val="00513A95"/>
    <w:rsid w:val="005141F5"/>
    <w:rsid w:val="00514BE5"/>
    <w:rsid w:val="00514E6D"/>
    <w:rsid w:val="00515229"/>
    <w:rsid w:val="00515A77"/>
    <w:rsid w:val="00517FC4"/>
    <w:rsid w:val="0052043B"/>
    <w:rsid w:val="00522618"/>
    <w:rsid w:val="00523A26"/>
    <w:rsid w:val="005245C8"/>
    <w:rsid w:val="00524814"/>
    <w:rsid w:val="00525860"/>
    <w:rsid w:val="0052611A"/>
    <w:rsid w:val="00527CCA"/>
    <w:rsid w:val="0053158F"/>
    <w:rsid w:val="005371E2"/>
    <w:rsid w:val="0053721D"/>
    <w:rsid w:val="00541943"/>
    <w:rsid w:val="00542C2B"/>
    <w:rsid w:val="005442F9"/>
    <w:rsid w:val="00544C39"/>
    <w:rsid w:val="00545AD0"/>
    <w:rsid w:val="005462DE"/>
    <w:rsid w:val="005472B0"/>
    <w:rsid w:val="00550CF2"/>
    <w:rsid w:val="005512B9"/>
    <w:rsid w:val="0055183E"/>
    <w:rsid w:val="00554DAF"/>
    <w:rsid w:val="0055623E"/>
    <w:rsid w:val="0055784D"/>
    <w:rsid w:val="0056009E"/>
    <w:rsid w:val="00560A9C"/>
    <w:rsid w:val="00560C5C"/>
    <w:rsid w:val="00560D27"/>
    <w:rsid w:val="005627D7"/>
    <w:rsid w:val="00562A92"/>
    <w:rsid w:val="00562B22"/>
    <w:rsid w:val="00562FF6"/>
    <w:rsid w:val="00564F5E"/>
    <w:rsid w:val="005650A4"/>
    <w:rsid w:val="005658E2"/>
    <w:rsid w:val="005661E8"/>
    <w:rsid w:val="005678CC"/>
    <w:rsid w:val="00567CD5"/>
    <w:rsid w:val="00570178"/>
    <w:rsid w:val="00570554"/>
    <w:rsid w:val="005706FF"/>
    <w:rsid w:val="00571DD7"/>
    <w:rsid w:val="005721E9"/>
    <w:rsid w:val="0057266F"/>
    <w:rsid w:val="00573223"/>
    <w:rsid w:val="0057516E"/>
    <w:rsid w:val="00575996"/>
    <w:rsid w:val="00576467"/>
    <w:rsid w:val="005769AF"/>
    <w:rsid w:val="00576E37"/>
    <w:rsid w:val="00580030"/>
    <w:rsid w:val="00580C45"/>
    <w:rsid w:val="00580D78"/>
    <w:rsid w:val="00582685"/>
    <w:rsid w:val="005837B7"/>
    <w:rsid w:val="00584CF9"/>
    <w:rsid w:val="005879B4"/>
    <w:rsid w:val="00591E3B"/>
    <w:rsid w:val="00595344"/>
    <w:rsid w:val="005968E5"/>
    <w:rsid w:val="005976DF"/>
    <w:rsid w:val="005A05E3"/>
    <w:rsid w:val="005A1346"/>
    <w:rsid w:val="005A16B6"/>
    <w:rsid w:val="005A1A8F"/>
    <w:rsid w:val="005A2A36"/>
    <w:rsid w:val="005A4857"/>
    <w:rsid w:val="005A54DA"/>
    <w:rsid w:val="005A74CF"/>
    <w:rsid w:val="005B0A9D"/>
    <w:rsid w:val="005B1A2E"/>
    <w:rsid w:val="005B1C3A"/>
    <w:rsid w:val="005B4E01"/>
    <w:rsid w:val="005B50D8"/>
    <w:rsid w:val="005B6C79"/>
    <w:rsid w:val="005B6E88"/>
    <w:rsid w:val="005C014F"/>
    <w:rsid w:val="005C16C5"/>
    <w:rsid w:val="005D0B5B"/>
    <w:rsid w:val="005D0FB6"/>
    <w:rsid w:val="005D27FE"/>
    <w:rsid w:val="005D2C82"/>
    <w:rsid w:val="005D2CD3"/>
    <w:rsid w:val="005D629D"/>
    <w:rsid w:val="005E04D7"/>
    <w:rsid w:val="005E0C08"/>
    <w:rsid w:val="005E20DB"/>
    <w:rsid w:val="005E222B"/>
    <w:rsid w:val="005E2BB7"/>
    <w:rsid w:val="005E3CD6"/>
    <w:rsid w:val="005E5032"/>
    <w:rsid w:val="005E53A0"/>
    <w:rsid w:val="005E63D1"/>
    <w:rsid w:val="005F0624"/>
    <w:rsid w:val="005F1897"/>
    <w:rsid w:val="005F428E"/>
    <w:rsid w:val="005F47B4"/>
    <w:rsid w:val="005F47ED"/>
    <w:rsid w:val="005F4F5C"/>
    <w:rsid w:val="005F7DDC"/>
    <w:rsid w:val="00602186"/>
    <w:rsid w:val="006030C8"/>
    <w:rsid w:val="006035ED"/>
    <w:rsid w:val="00603B8D"/>
    <w:rsid w:val="00603DDB"/>
    <w:rsid w:val="006056A8"/>
    <w:rsid w:val="00606961"/>
    <w:rsid w:val="0060749C"/>
    <w:rsid w:val="0060751B"/>
    <w:rsid w:val="00610D15"/>
    <w:rsid w:val="0061116D"/>
    <w:rsid w:val="00611728"/>
    <w:rsid w:val="00614224"/>
    <w:rsid w:val="0061439D"/>
    <w:rsid w:val="00614EA0"/>
    <w:rsid w:val="006154D3"/>
    <w:rsid w:val="006167B0"/>
    <w:rsid w:val="00622D24"/>
    <w:rsid w:val="006252A5"/>
    <w:rsid w:val="00627259"/>
    <w:rsid w:val="006273DF"/>
    <w:rsid w:val="00627517"/>
    <w:rsid w:val="00631C95"/>
    <w:rsid w:val="00633039"/>
    <w:rsid w:val="00635888"/>
    <w:rsid w:val="00637909"/>
    <w:rsid w:val="00640D32"/>
    <w:rsid w:val="00641CB8"/>
    <w:rsid w:val="0064224E"/>
    <w:rsid w:val="006426CA"/>
    <w:rsid w:val="00643E8F"/>
    <w:rsid w:val="00644015"/>
    <w:rsid w:val="00644BD5"/>
    <w:rsid w:val="00645D13"/>
    <w:rsid w:val="00647A1F"/>
    <w:rsid w:val="0065068D"/>
    <w:rsid w:val="006514C0"/>
    <w:rsid w:val="00652972"/>
    <w:rsid w:val="00652AEB"/>
    <w:rsid w:val="00652BB6"/>
    <w:rsid w:val="00653512"/>
    <w:rsid w:val="00653C13"/>
    <w:rsid w:val="006574BB"/>
    <w:rsid w:val="00657939"/>
    <w:rsid w:val="00661476"/>
    <w:rsid w:val="00663C17"/>
    <w:rsid w:val="00665134"/>
    <w:rsid w:val="006654B6"/>
    <w:rsid w:val="00665F84"/>
    <w:rsid w:val="00667513"/>
    <w:rsid w:val="00667583"/>
    <w:rsid w:val="00667D38"/>
    <w:rsid w:val="00670D2C"/>
    <w:rsid w:val="00671B43"/>
    <w:rsid w:val="0067266F"/>
    <w:rsid w:val="00673AE5"/>
    <w:rsid w:val="00674656"/>
    <w:rsid w:val="006756C9"/>
    <w:rsid w:val="006764F5"/>
    <w:rsid w:val="00676BF8"/>
    <w:rsid w:val="00676D8C"/>
    <w:rsid w:val="00680E92"/>
    <w:rsid w:val="00684CA1"/>
    <w:rsid w:val="00687F32"/>
    <w:rsid w:val="0069112E"/>
    <w:rsid w:val="00691333"/>
    <w:rsid w:val="006930F9"/>
    <w:rsid w:val="006947DD"/>
    <w:rsid w:val="00694F1B"/>
    <w:rsid w:val="00695C27"/>
    <w:rsid w:val="00695D9E"/>
    <w:rsid w:val="006965FA"/>
    <w:rsid w:val="00697A01"/>
    <w:rsid w:val="00697A4E"/>
    <w:rsid w:val="006A0BEA"/>
    <w:rsid w:val="006A151C"/>
    <w:rsid w:val="006A33A3"/>
    <w:rsid w:val="006A3FF9"/>
    <w:rsid w:val="006A453E"/>
    <w:rsid w:val="006A4E31"/>
    <w:rsid w:val="006A588E"/>
    <w:rsid w:val="006A73D4"/>
    <w:rsid w:val="006B1605"/>
    <w:rsid w:val="006B29A9"/>
    <w:rsid w:val="006B3143"/>
    <w:rsid w:val="006B3516"/>
    <w:rsid w:val="006B4000"/>
    <w:rsid w:val="006B5403"/>
    <w:rsid w:val="006B603E"/>
    <w:rsid w:val="006C1C06"/>
    <w:rsid w:val="006C1F52"/>
    <w:rsid w:val="006C4970"/>
    <w:rsid w:val="006C5EEE"/>
    <w:rsid w:val="006C6DCF"/>
    <w:rsid w:val="006C7154"/>
    <w:rsid w:val="006D105F"/>
    <w:rsid w:val="006D196A"/>
    <w:rsid w:val="006D2E1B"/>
    <w:rsid w:val="006D43D5"/>
    <w:rsid w:val="006D4538"/>
    <w:rsid w:val="006D6686"/>
    <w:rsid w:val="006D744D"/>
    <w:rsid w:val="006E2166"/>
    <w:rsid w:val="006E239F"/>
    <w:rsid w:val="006E30EF"/>
    <w:rsid w:val="006E3591"/>
    <w:rsid w:val="006E392D"/>
    <w:rsid w:val="006E4A03"/>
    <w:rsid w:val="006F0683"/>
    <w:rsid w:val="006F0C16"/>
    <w:rsid w:val="006F250F"/>
    <w:rsid w:val="006F3D61"/>
    <w:rsid w:val="006F4CFA"/>
    <w:rsid w:val="006F4FAC"/>
    <w:rsid w:val="006F720E"/>
    <w:rsid w:val="007005C7"/>
    <w:rsid w:val="00701B30"/>
    <w:rsid w:val="00702657"/>
    <w:rsid w:val="00702826"/>
    <w:rsid w:val="00703924"/>
    <w:rsid w:val="00704761"/>
    <w:rsid w:val="007072D2"/>
    <w:rsid w:val="007075CD"/>
    <w:rsid w:val="00711FF3"/>
    <w:rsid w:val="00716795"/>
    <w:rsid w:val="007178EB"/>
    <w:rsid w:val="00723EDF"/>
    <w:rsid w:val="00725707"/>
    <w:rsid w:val="00731430"/>
    <w:rsid w:val="007322AE"/>
    <w:rsid w:val="00732E26"/>
    <w:rsid w:val="007343F6"/>
    <w:rsid w:val="007354D0"/>
    <w:rsid w:val="0073560B"/>
    <w:rsid w:val="00735BA8"/>
    <w:rsid w:val="00736965"/>
    <w:rsid w:val="007372F8"/>
    <w:rsid w:val="0074104F"/>
    <w:rsid w:val="00741866"/>
    <w:rsid w:val="00741A2A"/>
    <w:rsid w:val="007434E3"/>
    <w:rsid w:val="007447D1"/>
    <w:rsid w:val="00744CCA"/>
    <w:rsid w:val="0075028F"/>
    <w:rsid w:val="00751315"/>
    <w:rsid w:val="00753781"/>
    <w:rsid w:val="00753AE1"/>
    <w:rsid w:val="0075426C"/>
    <w:rsid w:val="00754A7D"/>
    <w:rsid w:val="00754ED5"/>
    <w:rsid w:val="00756843"/>
    <w:rsid w:val="00761977"/>
    <w:rsid w:val="00762F5D"/>
    <w:rsid w:val="00765A88"/>
    <w:rsid w:val="0076605F"/>
    <w:rsid w:val="0077030A"/>
    <w:rsid w:val="007708A0"/>
    <w:rsid w:val="00770B63"/>
    <w:rsid w:val="00770DB8"/>
    <w:rsid w:val="00771443"/>
    <w:rsid w:val="007755C8"/>
    <w:rsid w:val="007757C8"/>
    <w:rsid w:val="00776037"/>
    <w:rsid w:val="00776E11"/>
    <w:rsid w:val="00780242"/>
    <w:rsid w:val="007807CD"/>
    <w:rsid w:val="00780944"/>
    <w:rsid w:val="007857E1"/>
    <w:rsid w:val="00785835"/>
    <w:rsid w:val="00786420"/>
    <w:rsid w:val="00790963"/>
    <w:rsid w:val="007911EF"/>
    <w:rsid w:val="00791992"/>
    <w:rsid w:val="00791F1D"/>
    <w:rsid w:val="00793315"/>
    <w:rsid w:val="00793EF8"/>
    <w:rsid w:val="007963FF"/>
    <w:rsid w:val="00797D4C"/>
    <w:rsid w:val="007A0C77"/>
    <w:rsid w:val="007A1DB7"/>
    <w:rsid w:val="007A2642"/>
    <w:rsid w:val="007A3B1E"/>
    <w:rsid w:val="007A5590"/>
    <w:rsid w:val="007A6635"/>
    <w:rsid w:val="007B0382"/>
    <w:rsid w:val="007B0B63"/>
    <w:rsid w:val="007B2371"/>
    <w:rsid w:val="007B46DD"/>
    <w:rsid w:val="007B4AF3"/>
    <w:rsid w:val="007B6EEF"/>
    <w:rsid w:val="007B6FEC"/>
    <w:rsid w:val="007C2AF6"/>
    <w:rsid w:val="007C3B44"/>
    <w:rsid w:val="007C4B8A"/>
    <w:rsid w:val="007C64B3"/>
    <w:rsid w:val="007C721F"/>
    <w:rsid w:val="007C75F5"/>
    <w:rsid w:val="007C786D"/>
    <w:rsid w:val="007C7C75"/>
    <w:rsid w:val="007D0E29"/>
    <w:rsid w:val="007D11D8"/>
    <w:rsid w:val="007D15BB"/>
    <w:rsid w:val="007D28B2"/>
    <w:rsid w:val="007D32EB"/>
    <w:rsid w:val="007D3870"/>
    <w:rsid w:val="007D5BB2"/>
    <w:rsid w:val="007D5EC8"/>
    <w:rsid w:val="007D64E0"/>
    <w:rsid w:val="007E0C22"/>
    <w:rsid w:val="007E0E5A"/>
    <w:rsid w:val="007E177E"/>
    <w:rsid w:val="007E18E5"/>
    <w:rsid w:val="007E1B2F"/>
    <w:rsid w:val="007E2177"/>
    <w:rsid w:val="007E3B1B"/>
    <w:rsid w:val="007E3D13"/>
    <w:rsid w:val="007E3F80"/>
    <w:rsid w:val="007F0A80"/>
    <w:rsid w:val="007F14DD"/>
    <w:rsid w:val="007F4F78"/>
    <w:rsid w:val="007F627B"/>
    <w:rsid w:val="007F6875"/>
    <w:rsid w:val="007F68F1"/>
    <w:rsid w:val="007F7B13"/>
    <w:rsid w:val="008011D0"/>
    <w:rsid w:val="00801F88"/>
    <w:rsid w:val="008046C3"/>
    <w:rsid w:val="00804AC0"/>
    <w:rsid w:val="008078B5"/>
    <w:rsid w:val="00810C1B"/>
    <w:rsid w:val="00812152"/>
    <w:rsid w:val="00812185"/>
    <w:rsid w:val="00812D4D"/>
    <w:rsid w:val="008132A3"/>
    <w:rsid w:val="00814E11"/>
    <w:rsid w:val="0081643E"/>
    <w:rsid w:val="008174F2"/>
    <w:rsid w:val="0081796A"/>
    <w:rsid w:val="00817A02"/>
    <w:rsid w:val="00820DD9"/>
    <w:rsid w:val="00821099"/>
    <w:rsid w:val="00822076"/>
    <w:rsid w:val="0082249A"/>
    <w:rsid w:val="00823F78"/>
    <w:rsid w:val="008250B7"/>
    <w:rsid w:val="00825DE8"/>
    <w:rsid w:val="00826050"/>
    <w:rsid w:val="00831E61"/>
    <w:rsid w:val="008324DC"/>
    <w:rsid w:val="008337D0"/>
    <w:rsid w:val="00833C14"/>
    <w:rsid w:val="00833F35"/>
    <w:rsid w:val="008343EC"/>
    <w:rsid w:val="00836392"/>
    <w:rsid w:val="0083667B"/>
    <w:rsid w:val="00836E6D"/>
    <w:rsid w:val="0084521B"/>
    <w:rsid w:val="0084764D"/>
    <w:rsid w:val="00847819"/>
    <w:rsid w:val="00850C25"/>
    <w:rsid w:val="00851234"/>
    <w:rsid w:val="008525CB"/>
    <w:rsid w:val="00854267"/>
    <w:rsid w:val="008542B4"/>
    <w:rsid w:val="00857D17"/>
    <w:rsid w:val="00860788"/>
    <w:rsid w:val="00860E68"/>
    <w:rsid w:val="00861D1E"/>
    <w:rsid w:val="0086230D"/>
    <w:rsid w:val="00863ACD"/>
    <w:rsid w:val="0086482E"/>
    <w:rsid w:val="00866474"/>
    <w:rsid w:val="00866AF2"/>
    <w:rsid w:val="0086705D"/>
    <w:rsid w:val="008670A4"/>
    <w:rsid w:val="00870401"/>
    <w:rsid w:val="008705E3"/>
    <w:rsid w:val="00871A0F"/>
    <w:rsid w:val="00871E31"/>
    <w:rsid w:val="00873C46"/>
    <w:rsid w:val="00874A75"/>
    <w:rsid w:val="00875E89"/>
    <w:rsid w:val="0087664F"/>
    <w:rsid w:val="00876D80"/>
    <w:rsid w:val="008805C9"/>
    <w:rsid w:val="00880CFD"/>
    <w:rsid w:val="00881956"/>
    <w:rsid w:val="00881EF2"/>
    <w:rsid w:val="008831D9"/>
    <w:rsid w:val="00883879"/>
    <w:rsid w:val="00884201"/>
    <w:rsid w:val="00884CFF"/>
    <w:rsid w:val="00884F0E"/>
    <w:rsid w:val="00886FAD"/>
    <w:rsid w:val="00887178"/>
    <w:rsid w:val="00890FDC"/>
    <w:rsid w:val="008912A4"/>
    <w:rsid w:val="0089197D"/>
    <w:rsid w:val="0089256D"/>
    <w:rsid w:val="008944B0"/>
    <w:rsid w:val="00896A35"/>
    <w:rsid w:val="00897675"/>
    <w:rsid w:val="008A1843"/>
    <w:rsid w:val="008A1ED4"/>
    <w:rsid w:val="008A3657"/>
    <w:rsid w:val="008A3890"/>
    <w:rsid w:val="008A4906"/>
    <w:rsid w:val="008A65A3"/>
    <w:rsid w:val="008A6A7E"/>
    <w:rsid w:val="008A72DB"/>
    <w:rsid w:val="008A73F9"/>
    <w:rsid w:val="008A79D9"/>
    <w:rsid w:val="008B0378"/>
    <w:rsid w:val="008B0B42"/>
    <w:rsid w:val="008B14B7"/>
    <w:rsid w:val="008B3CA2"/>
    <w:rsid w:val="008B441D"/>
    <w:rsid w:val="008B581A"/>
    <w:rsid w:val="008B6629"/>
    <w:rsid w:val="008B6907"/>
    <w:rsid w:val="008B6C54"/>
    <w:rsid w:val="008B7073"/>
    <w:rsid w:val="008B76C6"/>
    <w:rsid w:val="008C0480"/>
    <w:rsid w:val="008C116A"/>
    <w:rsid w:val="008C55BE"/>
    <w:rsid w:val="008C5EFA"/>
    <w:rsid w:val="008C72EE"/>
    <w:rsid w:val="008D05AE"/>
    <w:rsid w:val="008D1A09"/>
    <w:rsid w:val="008D5344"/>
    <w:rsid w:val="008D570A"/>
    <w:rsid w:val="008D6741"/>
    <w:rsid w:val="008D6DEA"/>
    <w:rsid w:val="008E109A"/>
    <w:rsid w:val="008E2231"/>
    <w:rsid w:val="008E3FB9"/>
    <w:rsid w:val="008E4D31"/>
    <w:rsid w:val="008E4FCA"/>
    <w:rsid w:val="008E54FB"/>
    <w:rsid w:val="008E61B1"/>
    <w:rsid w:val="008E6D45"/>
    <w:rsid w:val="008E70D0"/>
    <w:rsid w:val="008F1291"/>
    <w:rsid w:val="008F1FD8"/>
    <w:rsid w:val="008F45A1"/>
    <w:rsid w:val="008F4EEE"/>
    <w:rsid w:val="008F6F6E"/>
    <w:rsid w:val="008F7CFB"/>
    <w:rsid w:val="008F7FEA"/>
    <w:rsid w:val="00900726"/>
    <w:rsid w:val="00902435"/>
    <w:rsid w:val="00903747"/>
    <w:rsid w:val="00904967"/>
    <w:rsid w:val="00905067"/>
    <w:rsid w:val="00906026"/>
    <w:rsid w:val="0090689F"/>
    <w:rsid w:val="0090741E"/>
    <w:rsid w:val="009102D8"/>
    <w:rsid w:val="0091190E"/>
    <w:rsid w:val="00911AB9"/>
    <w:rsid w:val="00914FAB"/>
    <w:rsid w:val="00920FD6"/>
    <w:rsid w:val="00921782"/>
    <w:rsid w:val="00921B1D"/>
    <w:rsid w:val="009220A9"/>
    <w:rsid w:val="00923095"/>
    <w:rsid w:val="00925FCA"/>
    <w:rsid w:val="009260E0"/>
    <w:rsid w:val="00926992"/>
    <w:rsid w:val="00926E74"/>
    <w:rsid w:val="00927F9A"/>
    <w:rsid w:val="00930D38"/>
    <w:rsid w:val="009334FF"/>
    <w:rsid w:val="00933585"/>
    <w:rsid w:val="00934F2E"/>
    <w:rsid w:val="00935373"/>
    <w:rsid w:val="00935569"/>
    <w:rsid w:val="00937DA8"/>
    <w:rsid w:val="009417D2"/>
    <w:rsid w:val="00941862"/>
    <w:rsid w:val="00942193"/>
    <w:rsid w:val="00942252"/>
    <w:rsid w:val="009422B7"/>
    <w:rsid w:val="0094358D"/>
    <w:rsid w:val="009440BE"/>
    <w:rsid w:val="009443BB"/>
    <w:rsid w:val="009447FF"/>
    <w:rsid w:val="00947427"/>
    <w:rsid w:val="009476AE"/>
    <w:rsid w:val="00950218"/>
    <w:rsid w:val="00952B86"/>
    <w:rsid w:val="00952DB4"/>
    <w:rsid w:val="00953078"/>
    <w:rsid w:val="00953527"/>
    <w:rsid w:val="00953D0F"/>
    <w:rsid w:val="00955137"/>
    <w:rsid w:val="00957651"/>
    <w:rsid w:val="00957C53"/>
    <w:rsid w:val="009606B2"/>
    <w:rsid w:val="009621AD"/>
    <w:rsid w:val="009621F2"/>
    <w:rsid w:val="009622CB"/>
    <w:rsid w:val="009625C3"/>
    <w:rsid w:val="0096589E"/>
    <w:rsid w:val="00967903"/>
    <w:rsid w:val="00967C94"/>
    <w:rsid w:val="009701FA"/>
    <w:rsid w:val="00972EA4"/>
    <w:rsid w:val="009740CB"/>
    <w:rsid w:val="009754F4"/>
    <w:rsid w:val="00976969"/>
    <w:rsid w:val="00976C8A"/>
    <w:rsid w:val="00976D8A"/>
    <w:rsid w:val="00977C18"/>
    <w:rsid w:val="00981824"/>
    <w:rsid w:val="00981C62"/>
    <w:rsid w:val="00982524"/>
    <w:rsid w:val="00986526"/>
    <w:rsid w:val="0098764A"/>
    <w:rsid w:val="009879BD"/>
    <w:rsid w:val="00987B2D"/>
    <w:rsid w:val="00991332"/>
    <w:rsid w:val="009939FC"/>
    <w:rsid w:val="00994B1B"/>
    <w:rsid w:val="009951D3"/>
    <w:rsid w:val="00997D0F"/>
    <w:rsid w:val="009A293D"/>
    <w:rsid w:val="009A2DDC"/>
    <w:rsid w:val="009A7243"/>
    <w:rsid w:val="009B05F4"/>
    <w:rsid w:val="009B0A56"/>
    <w:rsid w:val="009B0D58"/>
    <w:rsid w:val="009B1062"/>
    <w:rsid w:val="009B154E"/>
    <w:rsid w:val="009B1BDF"/>
    <w:rsid w:val="009B1ED1"/>
    <w:rsid w:val="009B3E54"/>
    <w:rsid w:val="009B4007"/>
    <w:rsid w:val="009B503B"/>
    <w:rsid w:val="009B55BB"/>
    <w:rsid w:val="009B61BA"/>
    <w:rsid w:val="009B6EF5"/>
    <w:rsid w:val="009B7318"/>
    <w:rsid w:val="009B7ECA"/>
    <w:rsid w:val="009C0DA1"/>
    <w:rsid w:val="009C172E"/>
    <w:rsid w:val="009C1A4C"/>
    <w:rsid w:val="009C233A"/>
    <w:rsid w:val="009C292C"/>
    <w:rsid w:val="009C33A2"/>
    <w:rsid w:val="009C4C67"/>
    <w:rsid w:val="009C68AF"/>
    <w:rsid w:val="009D0BCB"/>
    <w:rsid w:val="009D1F0D"/>
    <w:rsid w:val="009D2952"/>
    <w:rsid w:val="009D364E"/>
    <w:rsid w:val="009D3C89"/>
    <w:rsid w:val="009D4DA5"/>
    <w:rsid w:val="009D5A4F"/>
    <w:rsid w:val="009D7EC4"/>
    <w:rsid w:val="009E2B20"/>
    <w:rsid w:val="009E36F0"/>
    <w:rsid w:val="009E40D4"/>
    <w:rsid w:val="009E52AA"/>
    <w:rsid w:val="009E5963"/>
    <w:rsid w:val="009F04C9"/>
    <w:rsid w:val="009F09F4"/>
    <w:rsid w:val="009F2FE7"/>
    <w:rsid w:val="009F3DC0"/>
    <w:rsid w:val="009F4009"/>
    <w:rsid w:val="009F655C"/>
    <w:rsid w:val="009F6B80"/>
    <w:rsid w:val="009F710C"/>
    <w:rsid w:val="009F7447"/>
    <w:rsid w:val="009F7638"/>
    <w:rsid w:val="009F7FE5"/>
    <w:rsid w:val="00A00582"/>
    <w:rsid w:val="00A02A9C"/>
    <w:rsid w:val="00A03CE0"/>
    <w:rsid w:val="00A03F4F"/>
    <w:rsid w:val="00A056EB"/>
    <w:rsid w:val="00A07427"/>
    <w:rsid w:val="00A07522"/>
    <w:rsid w:val="00A11529"/>
    <w:rsid w:val="00A13226"/>
    <w:rsid w:val="00A14FF2"/>
    <w:rsid w:val="00A173D9"/>
    <w:rsid w:val="00A22508"/>
    <w:rsid w:val="00A22548"/>
    <w:rsid w:val="00A23191"/>
    <w:rsid w:val="00A245CF"/>
    <w:rsid w:val="00A2521D"/>
    <w:rsid w:val="00A25DCD"/>
    <w:rsid w:val="00A2794C"/>
    <w:rsid w:val="00A27EB1"/>
    <w:rsid w:val="00A32F90"/>
    <w:rsid w:val="00A339A5"/>
    <w:rsid w:val="00A3411B"/>
    <w:rsid w:val="00A367E0"/>
    <w:rsid w:val="00A36826"/>
    <w:rsid w:val="00A410A8"/>
    <w:rsid w:val="00A4129F"/>
    <w:rsid w:val="00A42704"/>
    <w:rsid w:val="00A43A0D"/>
    <w:rsid w:val="00A445C1"/>
    <w:rsid w:val="00A4467D"/>
    <w:rsid w:val="00A4754F"/>
    <w:rsid w:val="00A47760"/>
    <w:rsid w:val="00A5086C"/>
    <w:rsid w:val="00A50F2E"/>
    <w:rsid w:val="00A51699"/>
    <w:rsid w:val="00A51BA9"/>
    <w:rsid w:val="00A5227D"/>
    <w:rsid w:val="00A53568"/>
    <w:rsid w:val="00A541A9"/>
    <w:rsid w:val="00A54498"/>
    <w:rsid w:val="00A5519B"/>
    <w:rsid w:val="00A5561A"/>
    <w:rsid w:val="00A624A8"/>
    <w:rsid w:val="00A6393E"/>
    <w:rsid w:val="00A7067D"/>
    <w:rsid w:val="00A707E0"/>
    <w:rsid w:val="00A71329"/>
    <w:rsid w:val="00A72763"/>
    <w:rsid w:val="00A7278A"/>
    <w:rsid w:val="00A7331E"/>
    <w:rsid w:val="00A73386"/>
    <w:rsid w:val="00A73566"/>
    <w:rsid w:val="00A7419E"/>
    <w:rsid w:val="00A74217"/>
    <w:rsid w:val="00A7424E"/>
    <w:rsid w:val="00A748FA"/>
    <w:rsid w:val="00A75171"/>
    <w:rsid w:val="00A75B61"/>
    <w:rsid w:val="00A75D17"/>
    <w:rsid w:val="00A77CDF"/>
    <w:rsid w:val="00A813B5"/>
    <w:rsid w:val="00A81881"/>
    <w:rsid w:val="00A819B6"/>
    <w:rsid w:val="00A81C35"/>
    <w:rsid w:val="00A82AC9"/>
    <w:rsid w:val="00A8324F"/>
    <w:rsid w:val="00A85294"/>
    <w:rsid w:val="00A857F0"/>
    <w:rsid w:val="00A85FF3"/>
    <w:rsid w:val="00A86498"/>
    <w:rsid w:val="00A8696D"/>
    <w:rsid w:val="00A874BD"/>
    <w:rsid w:val="00A8782A"/>
    <w:rsid w:val="00A90377"/>
    <w:rsid w:val="00A909BF"/>
    <w:rsid w:val="00A93990"/>
    <w:rsid w:val="00A9739D"/>
    <w:rsid w:val="00A977BC"/>
    <w:rsid w:val="00AA03CE"/>
    <w:rsid w:val="00AA05CD"/>
    <w:rsid w:val="00AA2126"/>
    <w:rsid w:val="00AA67CC"/>
    <w:rsid w:val="00AA7EF7"/>
    <w:rsid w:val="00AB01D0"/>
    <w:rsid w:val="00AB1A45"/>
    <w:rsid w:val="00AB32A3"/>
    <w:rsid w:val="00AB337D"/>
    <w:rsid w:val="00AB3A78"/>
    <w:rsid w:val="00AB4CAE"/>
    <w:rsid w:val="00AB563E"/>
    <w:rsid w:val="00AB64A8"/>
    <w:rsid w:val="00AB65F9"/>
    <w:rsid w:val="00AC1C16"/>
    <w:rsid w:val="00AC249B"/>
    <w:rsid w:val="00AC3E29"/>
    <w:rsid w:val="00AC5CE7"/>
    <w:rsid w:val="00AC76D2"/>
    <w:rsid w:val="00AC7A22"/>
    <w:rsid w:val="00AD0713"/>
    <w:rsid w:val="00AD22A6"/>
    <w:rsid w:val="00AD2A09"/>
    <w:rsid w:val="00AD47E3"/>
    <w:rsid w:val="00AD6974"/>
    <w:rsid w:val="00AD71BB"/>
    <w:rsid w:val="00AD73C3"/>
    <w:rsid w:val="00AE04C9"/>
    <w:rsid w:val="00AE1425"/>
    <w:rsid w:val="00AE1C35"/>
    <w:rsid w:val="00AE40BE"/>
    <w:rsid w:val="00AE4EE4"/>
    <w:rsid w:val="00AE56AF"/>
    <w:rsid w:val="00AE62F8"/>
    <w:rsid w:val="00AE64BB"/>
    <w:rsid w:val="00AF1504"/>
    <w:rsid w:val="00AF27DF"/>
    <w:rsid w:val="00AF292C"/>
    <w:rsid w:val="00AF427B"/>
    <w:rsid w:val="00AF4548"/>
    <w:rsid w:val="00AF532B"/>
    <w:rsid w:val="00AF5D0B"/>
    <w:rsid w:val="00AF620F"/>
    <w:rsid w:val="00B00B00"/>
    <w:rsid w:val="00B00BDE"/>
    <w:rsid w:val="00B00BEB"/>
    <w:rsid w:val="00B01F98"/>
    <w:rsid w:val="00B02959"/>
    <w:rsid w:val="00B04442"/>
    <w:rsid w:val="00B050D9"/>
    <w:rsid w:val="00B05FC8"/>
    <w:rsid w:val="00B061D2"/>
    <w:rsid w:val="00B10F85"/>
    <w:rsid w:val="00B12F9C"/>
    <w:rsid w:val="00B1528E"/>
    <w:rsid w:val="00B15333"/>
    <w:rsid w:val="00B16630"/>
    <w:rsid w:val="00B20D7D"/>
    <w:rsid w:val="00B213F5"/>
    <w:rsid w:val="00B2248C"/>
    <w:rsid w:val="00B22606"/>
    <w:rsid w:val="00B27664"/>
    <w:rsid w:val="00B3117A"/>
    <w:rsid w:val="00B31293"/>
    <w:rsid w:val="00B32493"/>
    <w:rsid w:val="00B32869"/>
    <w:rsid w:val="00B351D4"/>
    <w:rsid w:val="00B36EE4"/>
    <w:rsid w:val="00B40162"/>
    <w:rsid w:val="00B41C31"/>
    <w:rsid w:val="00B423ED"/>
    <w:rsid w:val="00B4527F"/>
    <w:rsid w:val="00B465DF"/>
    <w:rsid w:val="00B47116"/>
    <w:rsid w:val="00B47D9F"/>
    <w:rsid w:val="00B50ED5"/>
    <w:rsid w:val="00B51935"/>
    <w:rsid w:val="00B521C2"/>
    <w:rsid w:val="00B55A9A"/>
    <w:rsid w:val="00B619CE"/>
    <w:rsid w:val="00B63903"/>
    <w:rsid w:val="00B671F5"/>
    <w:rsid w:val="00B67226"/>
    <w:rsid w:val="00B720D4"/>
    <w:rsid w:val="00B77CAA"/>
    <w:rsid w:val="00B80065"/>
    <w:rsid w:val="00B810E2"/>
    <w:rsid w:val="00B81AFD"/>
    <w:rsid w:val="00B824C0"/>
    <w:rsid w:val="00B827E3"/>
    <w:rsid w:val="00B83878"/>
    <w:rsid w:val="00B839EC"/>
    <w:rsid w:val="00B841B7"/>
    <w:rsid w:val="00B843B3"/>
    <w:rsid w:val="00B84723"/>
    <w:rsid w:val="00B905B5"/>
    <w:rsid w:val="00B90F06"/>
    <w:rsid w:val="00B91814"/>
    <w:rsid w:val="00B91861"/>
    <w:rsid w:val="00B92555"/>
    <w:rsid w:val="00B933BD"/>
    <w:rsid w:val="00B9352F"/>
    <w:rsid w:val="00B9366D"/>
    <w:rsid w:val="00B94D56"/>
    <w:rsid w:val="00B9671B"/>
    <w:rsid w:val="00B9707D"/>
    <w:rsid w:val="00B97D62"/>
    <w:rsid w:val="00BA0215"/>
    <w:rsid w:val="00BA2B9A"/>
    <w:rsid w:val="00BA2C0D"/>
    <w:rsid w:val="00BA2CF9"/>
    <w:rsid w:val="00BA2E9F"/>
    <w:rsid w:val="00BA3321"/>
    <w:rsid w:val="00BA3890"/>
    <w:rsid w:val="00BA40E6"/>
    <w:rsid w:val="00BA6C14"/>
    <w:rsid w:val="00BA7670"/>
    <w:rsid w:val="00BA7778"/>
    <w:rsid w:val="00BB3447"/>
    <w:rsid w:val="00BB3452"/>
    <w:rsid w:val="00BB5360"/>
    <w:rsid w:val="00BC0A04"/>
    <w:rsid w:val="00BC11B5"/>
    <w:rsid w:val="00BC51B9"/>
    <w:rsid w:val="00BC5323"/>
    <w:rsid w:val="00BC5B5B"/>
    <w:rsid w:val="00BC5F01"/>
    <w:rsid w:val="00BC70ED"/>
    <w:rsid w:val="00BC777E"/>
    <w:rsid w:val="00BD17C3"/>
    <w:rsid w:val="00BD29B8"/>
    <w:rsid w:val="00BD2DEC"/>
    <w:rsid w:val="00BD42DA"/>
    <w:rsid w:val="00BD5894"/>
    <w:rsid w:val="00BD5AB8"/>
    <w:rsid w:val="00BD7F5C"/>
    <w:rsid w:val="00BE2B37"/>
    <w:rsid w:val="00BE3CD1"/>
    <w:rsid w:val="00BE56B8"/>
    <w:rsid w:val="00BF0233"/>
    <w:rsid w:val="00BF080E"/>
    <w:rsid w:val="00BF0A59"/>
    <w:rsid w:val="00BF2B8B"/>
    <w:rsid w:val="00BF2E6B"/>
    <w:rsid w:val="00BF5210"/>
    <w:rsid w:val="00BF6488"/>
    <w:rsid w:val="00C002C4"/>
    <w:rsid w:val="00C00474"/>
    <w:rsid w:val="00C008CF"/>
    <w:rsid w:val="00C00F61"/>
    <w:rsid w:val="00C01088"/>
    <w:rsid w:val="00C01A90"/>
    <w:rsid w:val="00C0265C"/>
    <w:rsid w:val="00C027FC"/>
    <w:rsid w:val="00C03BC1"/>
    <w:rsid w:val="00C0418D"/>
    <w:rsid w:val="00C04E46"/>
    <w:rsid w:val="00C05B5F"/>
    <w:rsid w:val="00C10345"/>
    <w:rsid w:val="00C112C5"/>
    <w:rsid w:val="00C13C29"/>
    <w:rsid w:val="00C16BA5"/>
    <w:rsid w:val="00C23369"/>
    <w:rsid w:val="00C23378"/>
    <w:rsid w:val="00C24533"/>
    <w:rsid w:val="00C2495B"/>
    <w:rsid w:val="00C25888"/>
    <w:rsid w:val="00C26149"/>
    <w:rsid w:val="00C26E21"/>
    <w:rsid w:val="00C278F7"/>
    <w:rsid w:val="00C31CFC"/>
    <w:rsid w:val="00C32101"/>
    <w:rsid w:val="00C32AAE"/>
    <w:rsid w:val="00C3327A"/>
    <w:rsid w:val="00C35A36"/>
    <w:rsid w:val="00C3749C"/>
    <w:rsid w:val="00C41F99"/>
    <w:rsid w:val="00C42A6D"/>
    <w:rsid w:val="00C43C55"/>
    <w:rsid w:val="00C43FC2"/>
    <w:rsid w:val="00C453E3"/>
    <w:rsid w:val="00C47C14"/>
    <w:rsid w:val="00C50213"/>
    <w:rsid w:val="00C50C22"/>
    <w:rsid w:val="00C513AE"/>
    <w:rsid w:val="00C559BD"/>
    <w:rsid w:val="00C56F86"/>
    <w:rsid w:val="00C609FF"/>
    <w:rsid w:val="00C60E35"/>
    <w:rsid w:val="00C61176"/>
    <w:rsid w:val="00C62CB6"/>
    <w:rsid w:val="00C633BC"/>
    <w:rsid w:val="00C63B4D"/>
    <w:rsid w:val="00C63EBF"/>
    <w:rsid w:val="00C64069"/>
    <w:rsid w:val="00C64278"/>
    <w:rsid w:val="00C66B2B"/>
    <w:rsid w:val="00C71E0F"/>
    <w:rsid w:val="00C720BA"/>
    <w:rsid w:val="00C749B4"/>
    <w:rsid w:val="00C74FE1"/>
    <w:rsid w:val="00C767AF"/>
    <w:rsid w:val="00C76D74"/>
    <w:rsid w:val="00C80B01"/>
    <w:rsid w:val="00C81D7E"/>
    <w:rsid w:val="00C82A37"/>
    <w:rsid w:val="00C83EE0"/>
    <w:rsid w:val="00C842A9"/>
    <w:rsid w:val="00C844D4"/>
    <w:rsid w:val="00C851ED"/>
    <w:rsid w:val="00C85FA9"/>
    <w:rsid w:val="00C86ED1"/>
    <w:rsid w:val="00C87276"/>
    <w:rsid w:val="00C87470"/>
    <w:rsid w:val="00C87CEF"/>
    <w:rsid w:val="00C922FF"/>
    <w:rsid w:val="00C924AC"/>
    <w:rsid w:val="00C93911"/>
    <w:rsid w:val="00C95D8B"/>
    <w:rsid w:val="00C95DF4"/>
    <w:rsid w:val="00C9630D"/>
    <w:rsid w:val="00C96DB1"/>
    <w:rsid w:val="00CA171D"/>
    <w:rsid w:val="00CA29AB"/>
    <w:rsid w:val="00CA5B0D"/>
    <w:rsid w:val="00CA605A"/>
    <w:rsid w:val="00CA7449"/>
    <w:rsid w:val="00CB095F"/>
    <w:rsid w:val="00CB09F0"/>
    <w:rsid w:val="00CB179D"/>
    <w:rsid w:val="00CB6654"/>
    <w:rsid w:val="00CB6AEC"/>
    <w:rsid w:val="00CB6BFA"/>
    <w:rsid w:val="00CC12C6"/>
    <w:rsid w:val="00CC3522"/>
    <w:rsid w:val="00CC39B9"/>
    <w:rsid w:val="00CC5B5D"/>
    <w:rsid w:val="00CC614F"/>
    <w:rsid w:val="00CD0B26"/>
    <w:rsid w:val="00CD16D2"/>
    <w:rsid w:val="00CD3D9B"/>
    <w:rsid w:val="00CD4262"/>
    <w:rsid w:val="00CD4529"/>
    <w:rsid w:val="00CD4923"/>
    <w:rsid w:val="00CD5108"/>
    <w:rsid w:val="00CD5DA6"/>
    <w:rsid w:val="00CE13D0"/>
    <w:rsid w:val="00CE3C4A"/>
    <w:rsid w:val="00CE4D71"/>
    <w:rsid w:val="00CE61E5"/>
    <w:rsid w:val="00CE6472"/>
    <w:rsid w:val="00CF1EB8"/>
    <w:rsid w:val="00CF281D"/>
    <w:rsid w:val="00CF5EFD"/>
    <w:rsid w:val="00CF64B8"/>
    <w:rsid w:val="00CF7A96"/>
    <w:rsid w:val="00D022B1"/>
    <w:rsid w:val="00D02639"/>
    <w:rsid w:val="00D043CE"/>
    <w:rsid w:val="00D054BF"/>
    <w:rsid w:val="00D05D46"/>
    <w:rsid w:val="00D06526"/>
    <w:rsid w:val="00D06828"/>
    <w:rsid w:val="00D069CC"/>
    <w:rsid w:val="00D12178"/>
    <w:rsid w:val="00D143B0"/>
    <w:rsid w:val="00D15877"/>
    <w:rsid w:val="00D20503"/>
    <w:rsid w:val="00D2101F"/>
    <w:rsid w:val="00D2234C"/>
    <w:rsid w:val="00D256C9"/>
    <w:rsid w:val="00D25C9E"/>
    <w:rsid w:val="00D265AA"/>
    <w:rsid w:val="00D327B9"/>
    <w:rsid w:val="00D337E1"/>
    <w:rsid w:val="00D34D8F"/>
    <w:rsid w:val="00D35403"/>
    <w:rsid w:val="00D37A9E"/>
    <w:rsid w:val="00D415D8"/>
    <w:rsid w:val="00D43D2C"/>
    <w:rsid w:val="00D45685"/>
    <w:rsid w:val="00D47842"/>
    <w:rsid w:val="00D47B89"/>
    <w:rsid w:val="00D50A55"/>
    <w:rsid w:val="00D51690"/>
    <w:rsid w:val="00D5389A"/>
    <w:rsid w:val="00D555AA"/>
    <w:rsid w:val="00D55B31"/>
    <w:rsid w:val="00D56421"/>
    <w:rsid w:val="00D56C43"/>
    <w:rsid w:val="00D623C9"/>
    <w:rsid w:val="00D62F4B"/>
    <w:rsid w:val="00D63B1D"/>
    <w:rsid w:val="00D63D21"/>
    <w:rsid w:val="00D63EA1"/>
    <w:rsid w:val="00D6688B"/>
    <w:rsid w:val="00D708B5"/>
    <w:rsid w:val="00D73A0E"/>
    <w:rsid w:val="00D746D3"/>
    <w:rsid w:val="00D75FAA"/>
    <w:rsid w:val="00D8225F"/>
    <w:rsid w:val="00D84B1E"/>
    <w:rsid w:val="00D84BEA"/>
    <w:rsid w:val="00D85FA3"/>
    <w:rsid w:val="00D90302"/>
    <w:rsid w:val="00D90818"/>
    <w:rsid w:val="00D921D8"/>
    <w:rsid w:val="00D92E16"/>
    <w:rsid w:val="00D93118"/>
    <w:rsid w:val="00D931EF"/>
    <w:rsid w:val="00D93C92"/>
    <w:rsid w:val="00D94B78"/>
    <w:rsid w:val="00D94E00"/>
    <w:rsid w:val="00D96B2E"/>
    <w:rsid w:val="00D9732E"/>
    <w:rsid w:val="00D97B45"/>
    <w:rsid w:val="00D97C86"/>
    <w:rsid w:val="00DA1AC9"/>
    <w:rsid w:val="00DA1CFF"/>
    <w:rsid w:val="00DA261B"/>
    <w:rsid w:val="00DA27E0"/>
    <w:rsid w:val="00DA33C4"/>
    <w:rsid w:val="00DA6598"/>
    <w:rsid w:val="00DA75F2"/>
    <w:rsid w:val="00DA7786"/>
    <w:rsid w:val="00DA7DFD"/>
    <w:rsid w:val="00DB140F"/>
    <w:rsid w:val="00DB1684"/>
    <w:rsid w:val="00DB292E"/>
    <w:rsid w:val="00DB2BBE"/>
    <w:rsid w:val="00DB2D38"/>
    <w:rsid w:val="00DB5685"/>
    <w:rsid w:val="00DB5C0B"/>
    <w:rsid w:val="00DB6448"/>
    <w:rsid w:val="00DB68A2"/>
    <w:rsid w:val="00DB6AB1"/>
    <w:rsid w:val="00DB6FA4"/>
    <w:rsid w:val="00DB7A9C"/>
    <w:rsid w:val="00DB7D89"/>
    <w:rsid w:val="00DC0D53"/>
    <w:rsid w:val="00DC22A3"/>
    <w:rsid w:val="00DC2D3D"/>
    <w:rsid w:val="00DC314D"/>
    <w:rsid w:val="00DC482F"/>
    <w:rsid w:val="00DC4D98"/>
    <w:rsid w:val="00DC51FC"/>
    <w:rsid w:val="00DC640F"/>
    <w:rsid w:val="00DC7424"/>
    <w:rsid w:val="00DC7875"/>
    <w:rsid w:val="00DC7E38"/>
    <w:rsid w:val="00DD102F"/>
    <w:rsid w:val="00DD1908"/>
    <w:rsid w:val="00DD427F"/>
    <w:rsid w:val="00DE0EE7"/>
    <w:rsid w:val="00DE4F1E"/>
    <w:rsid w:val="00DE6117"/>
    <w:rsid w:val="00DE6410"/>
    <w:rsid w:val="00DE6BF3"/>
    <w:rsid w:val="00DE7E5C"/>
    <w:rsid w:val="00DF144A"/>
    <w:rsid w:val="00DF2001"/>
    <w:rsid w:val="00DF3C21"/>
    <w:rsid w:val="00DF6BBF"/>
    <w:rsid w:val="00E00513"/>
    <w:rsid w:val="00E02C97"/>
    <w:rsid w:val="00E0374D"/>
    <w:rsid w:val="00E04771"/>
    <w:rsid w:val="00E05049"/>
    <w:rsid w:val="00E055D1"/>
    <w:rsid w:val="00E05B51"/>
    <w:rsid w:val="00E0647C"/>
    <w:rsid w:val="00E10824"/>
    <w:rsid w:val="00E12C1D"/>
    <w:rsid w:val="00E12E54"/>
    <w:rsid w:val="00E13146"/>
    <w:rsid w:val="00E134C9"/>
    <w:rsid w:val="00E137CF"/>
    <w:rsid w:val="00E1396F"/>
    <w:rsid w:val="00E13DEC"/>
    <w:rsid w:val="00E145FC"/>
    <w:rsid w:val="00E14A90"/>
    <w:rsid w:val="00E26726"/>
    <w:rsid w:val="00E26945"/>
    <w:rsid w:val="00E26F3B"/>
    <w:rsid w:val="00E30422"/>
    <w:rsid w:val="00E30C69"/>
    <w:rsid w:val="00E31394"/>
    <w:rsid w:val="00E33D54"/>
    <w:rsid w:val="00E34543"/>
    <w:rsid w:val="00E354AB"/>
    <w:rsid w:val="00E37890"/>
    <w:rsid w:val="00E4093E"/>
    <w:rsid w:val="00E4126D"/>
    <w:rsid w:val="00E4240D"/>
    <w:rsid w:val="00E42FBA"/>
    <w:rsid w:val="00E4364B"/>
    <w:rsid w:val="00E449C7"/>
    <w:rsid w:val="00E46121"/>
    <w:rsid w:val="00E46609"/>
    <w:rsid w:val="00E46D10"/>
    <w:rsid w:val="00E474F7"/>
    <w:rsid w:val="00E47721"/>
    <w:rsid w:val="00E50B82"/>
    <w:rsid w:val="00E51134"/>
    <w:rsid w:val="00E5154A"/>
    <w:rsid w:val="00E51AB6"/>
    <w:rsid w:val="00E51F0F"/>
    <w:rsid w:val="00E56D43"/>
    <w:rsid w:val="00E5781D"/>
    <w:rsid w:val="00E57F66"/>
    <w:rsid w:val="00E60812"/>
    <w:rsid w:val="00E61294"/>
    <w:rsid w:val="00E63D84"/>
    <w:rsid w:val="00E6416D"/>
    <w:rsid w:val="00E65231"/>
    <w:rsid w:val="00E6578C"/>
    <w:rsid w:val="00E664EE"/>
    <w:rsid w:val="00E6752A"/>
    <w:rsid w:val="00E707E0"/>
    <w:rsid w:val="00E72B73"/>
    <w:rsid w:val="00E72D63"/>
    <w:rsid w:val="00E77135"/>
    <w:rsid w:val="00E80138"/>
    <w:rsid w:val="00E823B0"/>
    <w:rsid w:val="00E83CF0"/>
    <w:rsid w:val="00E85A26"/>
    <w:rsid w:val="00E8623E"/>
    <w:rsid w:val="00E86814"/>
    <w:rsid w:val="00E9169F"/>
    <w:rsid w:val="00E9294D"/>
    <w:rsid w:val="00E957B0"/>
    <w:rsid w:val="00E964BD"/>
    <w:rsid w:val="00EA0209"/>
    <w:rsid w:val="00EA0681"/>
    <w:rsid w:val="00EA1F94"/>
    <w:rsid w:val="00EA2EC2"/>
    <w:rsid w:val="00EA3E27"/>
    <w:rsid w:val="00EA5BD5"/>
    <w:rsid w:val="00EA6B1C"/>
    <w:rsid w:val="00EA74F9"/>
    <w:rsid w:val="00EA7CFC"/>
    <w:rsid w:val="00EB038E"/>
    <w:rsid w:val="00EB1773"/>
    <w:rsid w:val="00EB1B77"/>
    <w:rsid w:val="00EB2553"/>
    <w:rsid w:val="00EB4C30"/>
    <w:rsid w:val="00EB50D6"/>
    <w:rsid w:val="00EB647B"/>
    <w:rsid w:val="00EB762E"/>
    <w:rsid w:val="00EC238C"/>
    <w:rsid w:val="00EC3F7A"/>
    <w:rsid w:val="00EC5301"/>
    <w:rsid w:val="00EC53CD"/>
    <w:rsid w:val="00EC6492"/>
    <w:rsid w:val="00EC6C77"/>
    <w:rsid w:val="00ED1672"/>
    <w:rsid w:val="00ED2546"/>
    <w:rsid w:val="00ED2746"/>
    <w:rsid w:val="00ED4663"/>
    <w:rsid w:val="00ED5253"/>
    <w:rsid w:val="00ED5518"/>
    <w:rsid w:val="00ED5901"/>
    <w:rsid w:val="00EE044B"/>
    <w:rsid w:val="00EE163D"/>
    <w:rsid w:val="00EE3D04"/>
    <w:rsid w:val="00EE3EFE"/>
    <w:rsid w:val="00EE4521"/>
    <w:rsid w:val="00EE4B25"/>
    <w:rsid w:val="00EE4E8A"/>
    <w:rsid w:val="00EE6EA6"/>
    <w:rsid w:val="00EF118E"/>
    <w:rsid w:val="00EF25E9"/>
    <w:rsid w:val="00F01091"/>
    <w:rsid w:val="00F026E3"/>
    <w:rsid w:val="00F031AE"/>
    <w:rsid w:val="00F03535"/>
    <w:rsid w:val="00F035E2"/>
    <w:rsid w:val="00F0397E"/>
    <w:rsid w:val="00F0589E"/>
    <w:rsid w:val="00F05C01"/>
    <w:rsid w:val="00F05C1A"/>
    <w:rsid w:val="00F05FC0"/>
    <w:rsid w:val="00F07CFF"/>
    <w:rsid w:val="00F106EE"/>
    <w:rsid w:val="00F10976"/>
    <w:rsid w:val="00F10A0A"/>
    <w:rsid w:val="00F126DD"/>
    <w:rsid w:val="00F13ECA"/>
    <w:rsid w:val="00F149BD"/>
    <w:rsid w:val="00F1615D"/>
    <w:rsid w:val="00F166D3"/>
    <w:rsid w:val="00F17568"/>
    <w:rsid w:val="00F2136E"/>
    <w:rsid w:val="00F22FD7"/>
    <w:rsid w:val="00F23A82"/>
    <w:rsid w:val="00F249A1"/>
    <w:rsid w:val="00F25943"/>
    <w:rsid w:val="00F25E5D"/>
    <w:rsid w:val="00F2685B"/>
    <w:rsid w:val="00F27808"/>
    <w:rsid w:val="00F315E1"/>
    <w:rsid w:val="00F31F53"/>
    <w:rsid w:val="00F33412"/>
    <w:rsid w:val="00F33A2D"/>
    <w:rsid w:val="00F33FB7"/>
    <w:rsid w:val="00F34E0B"/>
    <w:rsid w:val="00F35A8B"/>
    <w:rsid w:val="00F35C19"/>
    <w:rsid w:val="00F35ED3"/>
    <w:rsid w:val="00F41A7D"/>
    <w:rsid w:val="00F42283"/>
    <w:rsid w:val="00F42DD4"/>
    <w:rsid w:val="00F43910"/>
    <w:rsid w:val="00F4537A"/>
    <w:rsid w:val="00F4553B"/>
    <w:rsid w:val="00F45DE4"/>
    <w:rsid w:val="00F464F4"/>
    <w:rsid w:val="00F474AA"/>
    <w:rsid w:val="00F5033E"/>
    <w:rsid w:val="00F53F8E"/>
    <w:rsid w:val="00F5590B"/>
    <w:rsid w:val="00F63AEA"/>
    <w:rsid w:val="00F651A6"/>
    <w:rsid w:val="00F65668"/>
    <w:rsid w:val="00F65C52"/>
    <w:rsid w:val="00F660A1"/>
    <w:rsid w:val="00F70046"/>
    <w:rsid w:val="00F705A7"/>
    <w:rsid w:val="00F71A09"/>
    <w:rsid w:val="00F71FAE"/>
    <w:rsid w:val="00F71FCE"/>
    <w:rsid w:val="00F71FDC"/>
    <w:rsid w:val="00F73727"/>
    <w:rsid w:val="00F7594D"/>
    <w:rsid w:val="00F82911"/>
    <w:rsid w:val="00F82F8F"/>
    <w:rsid w:val="00F83534"/>
    <w:rsid w:val="00F83BF8"/>
    <w:rsid w:val="00F8449B"/>
    <w:rsid w:val="00F928D8"/>
    <w:rsid w:val="00F9499E"/>
    <w:rsid w:val="00F94EB5"/>
    <w:rsid w:val="00F954ED"/>
    <w:rsid w:val="00F959F0"/>
    <w:rsid w:val="00F95B82"/>
    <w:rsid w:val="00FA12DC"/>
    <w:rsid w:val="00FA1E0A"/>
    <w:rsid w:val="00FA2C0E"/>
    <w:rsid w:val="00FA373A"/>
    <w:rsid w:val="00FA63DF"/>
    <w:rsid w:val="00FB2636"/>
    <w:rsid w:val="00FB38CE"/>
    <w:rsid w:val="00FB4CB7"/>
    <w:rsid w:val="00FB59AC"/>
    <w:rsid w:val="00FB7489"/>
    <w:rsid w:val="00FB7659"/>
    <w:rsid w:val="00FB78BD"/>
    <w:rsid w:val="00FB7C03"/>
    <w:rsid w:val="00FB7CA3"/>
    <w:rsid w:val="00FC0ED1"/>
    <w:rsid w:val="00FC17B8"/>
    <w:rsid w:val="00FC2566"/>
    <w:rsid w:val="00FC28B8"/>
    <w:rsid w:val="00FC4070"/>
    <w:rsid w:val="00FC51B5"/>
    <w:rsid w:val="00FC5543"/>
    <w:rsid w:val="00FC58A8"/>
    <w:rsid w:val="00FC58F7"/>
    <w:rsid w:val="00FC728E"/>
    <w:rsid w:val="00FD22BA"/>
    <w:rsid w:val="00FD2B59"/>
    <w:rsid w:val="00FD2CAF"/>
    <w:rsid w:val="00FD370A"/>
    <w:rsid w:val="00FD5392"/>
    <w:rsid w:val="00FD5555"/>
    <w:rsid w:val="00FD6260"/>
    <w:rsid w:val="00FD7251"/>
    <w:rsid w:val="00FD7884"/>
    <w:rsid w:val="00FE1D57"/>
    <w:rsid w:val="00FE201B"/>
    <w:rsid w:val="00FE261C"/>
    <w:rsid w:val="00FE269D"/>
    <w:rsid w:val="00FE365D"/>
    <w:rsid w:val="00FE6915"/>
    <w:rsid w:val="00FE704C"/>
    <w:rsid w:val="00FF0C9D"/>
    <w:rsid w:val="00FF246B"/>
    <w:rsid w:val="00FF370B"/>
    <w:rsid w:val="00FF4AB8"/>
    <w:rsid w:val="00FF4AF8"/>
    <w:rsid w:val="00FF539E"/>
    <w:rsid w:val="00FF5F19"/>
    <w:rsid w:val="00FF71B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4113CB"/>
  <w15:docId w15:val="{C0637442-1B92-442B-B9B8-C83E295DC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2A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71E0F"/>
    <w:rPr>
      <w:sz w:val="20"/>
      <w:szCs w:val="20"/>
    </w:rPr>
  </w:style>
  <w:style w:type="character" w:customStyle="1" w:styleId="FootnoteTextChar">
    <w:name w:val="Footnote Text Char"/>
    <w:basedOn w:val="DefaultParagraphFont"/>
    <w:link w:val="FootnoteText"/>
    <w:uiPriority w:val="99"/>
    <w:rsid w:val="00C71E0F"/>
    <w:rPr>
      <w:sz w:val="20"/>
      <w:szCs w:val="20"/>
    </w:rPr>
  </w:style>
  <w:style w:type="character" w:styleId="FootnoteReference">
    <w:name w:val="footnote reference"/>
    <w:basedOn w:val="DefaultParagraphFont"/>
    <w:uiPriority w:val="99"/>
    <w:semiHidden/>
    <w:unhideWhenUsed/>
    <w:rsid w:val="00C71E0F"/>
    <w:rPr>
      <w:vertAlign w:val="superscript"/>
    </w:rPr>
  </w:style>
  <w:style w:type="character" w:styleId="Hyperlink">
    <w:name w:val="Hyperlink"/>
    <w:basedOn w:val="DefaultParagraphFont"/>
    <w:uiPriority w:val="99"/>
    <w:unhideWhenUsed/>
    <w:rsid w:val="003C747D"/>
    <w:rPr>
      <w:color w:val="0563C1" w:themeColor="hyperlink"/>
      <w:u w:val="single"/>
    </w:rPr>
  </w:style>
  <w:style w:type="character" w:customStyle="1" w:styleId="UnresolvedMention1">
    <w:name w:val="Unresolved Mention1"/>
    <w:basedOn w:val="DefaultParagraphFont"/>
    <w:uiPriority w:val="99"/>
    <w:semiHidden/>
    <w:unhideWhenUsed/>
    <w:rsid w:val="003C747D"/>
    <w:rPr>
      <w:color w:val="605E5C"/>
      <w:shd w:val="clear" w:color="auto" w:fill="E1DFDD"/>
    </w:rPr>
  </w:style>
  <w:style w:type="table" w:styleId="TableGrid">
    <w:name w:val="Table Grid"/>
    <w:basedOn w:val="TableNormal"/>
    <w:uiPriority w:val="39"/>
    <w:rsid w:val="009B154E"/>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2E9F"/>
    <w:pPr>
      <w:tabs>
        <w:tab w:val="center" w:pos="4513"/>
        <w:tab w:val="right" w:pos="9026"/>
      </w:tabs>
    </w:pPr>
  </w:style>
  <w:style w:type="character" w:customStyle="1" w:styleId="HeaderChar">
    <w:name w:val="Header Char"/>
    <w:basedOn w:val="DefaultParagraphFont"/>
    <w:link w:val="Header"/>
    <w:uiPriority w:val="99"/>
    <w:rsid w:val="00BA2E9F"/>
  </w:style>
  <w:style w:type="paragraph" w:styleId="Footer">
    <w:name w:val="footer"/>
    <w:basedOn w:val="Normal"/>
    <w:link w:val="FooterChar"/>
    <w:uiPriority w:val="99"/>
    <w:unhideWhenUsed/>
    <w:rsid w:val="00BA2E9F"/>
    <w:pPr>
      <w:tabs>
        <w:tab w:val="center" w:pos="4513"/>
        <w:tab w:val="right" w:pos="9026"/>
      </w:tabs>
    </w:pPr>
  </w:style>
  <w:style w:type="character" w:customStyle="1" w:styleId="FooterChar">
    <w:name w:val="Footer Char"/>
    <w:basedOn w:val="DefaultParagraphFont"/>
    <w:link w:val="Footer"/>
    <w:uiPriority w:val="99"/>
    <w:rsid w:val="00BA2E9F"/>
  </w:style>
  <w:style w:type="paragraph" w:styleId="ListParagraph">
    <w:name w:val="List Paragraph"/>
    <w:basedOn w:val="Normal"/>
    <w:uiPriority w:val="34"/>
    <w:qFormat/>
    <w:rsid w:val="000A53F3"/>
    <w:pPr>
      <w:ind w:left="720"/>
      <w:contextualSpacing/>
    </w:pPr>
  </w:style>
  <w:style w:type="character" w:styleId="CommentReference">
    <w:name w:val="annotation reference"/>
    <w:basedOn w:val="DefaultParagraphFont"/>
    <w:uiPriority w:val="99"/>
    <w:semiHidden/>
    <w:unhideWhenUsed/>
    <w:rsid w:val="002C6C52"/>
    <w:rPr>
      <w:sz w:val="16"/>
      <w:szCs w:val="16"/>
    </w:rPr>
  </w:style>
  <w:style w:type="paragraph" w:styleId="CommentText">
    <w:name w:val="annotation text"/>
    <w:basedOn w:val="Normal"/>
    <w:link w:val="CommentTextChar"/>
    <w:uiPriority w:val="99"/>
    <w:semiHidden/>
    <w:unhideWhenUsed/>
    <w:rsid w:val="002C6C52"/>
    <w:rPr>
      <w:sz w:val="20"/>
      <w:szCs w:val="20"/>
    </w:rPr>
  </w:style>
  <w:style w:type="character" w:customStyle="1" w:styleId="CommentTextChar">
    <w:name w:val="Comment Text Char"/>
    <w:basedOn w:val="DefaultParagraphFont"/>
    <w:link w:val="CommentText"/>
    <w:uiPriority w:val="99"/>
    <w:semiHidden/>
    <w:rsid w:val="002C6C52"/>
    <w:rPr>
      <w:sz w:val="20"/>
      <w:szCs w:val="20"/>
    </w:rPr>
  </w:style>
  <w:style w:type="paragraph" w:styleId="BalloonText">
    <w:name w:val="Balloon Text"/>
    <w:basedOn w:val="Normal"/>
    <w:link w:val="BalloonTextChar"/>
    <w:uiPriority w:val="99"/>
    <w:semiHidden/>
    <w:unhideWhenUsed/>
    <w:rsid w:val="002C6C5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6C52"/>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4C31AE"/>
    <w:rPr>
      <w:b/>
      <w:bCs/>
    </w:rPr>
  </w:style>
  <w:style w:type="character" w:customStyle="1" w:styleId="CommentSubjectChar">
    <w:name w:val="Comment Subject Char"/>
    <w:basedOn w:val="CommentTextChar"/>
    <w:link w:val="CommentSubject"/>
    <w:uiPriority w:val="99"/>
    <w:semiHidden/>
    <w:rsid w:val="004C31AE"/>
    <w:rPr>
      <w:b/>
      <w:bCs/>
      <w:sz w:val="20"/>
      <w:szCs w:val="20"/>
    </w:rPr>
  </w:style>
  <w:style w:type="paragraph" w:styleId="NoSpacing">
    <w:name w:val="No Spacing"/>
    <w:link w:val="NoSpacingChar"/>
    <w:uiPriority w:val="1"/>
    <w:qFormat/>
    <w:rsid w:val="00981824"/>
  </w:style>
  <w:style w:type="paragraph" w:customStyle="1" w:styleId="c0">
    <w:name w:val="c0"/>
    <w:basedOn w:val="Normal"/>
    <w:rsid w:val="001A32D4"/>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4">
    <w:name w:val="c4"/>
    <w:basedOn w:val="DefaultParagraphFont"/>
    <w:rsid w:val="001A32D4"/>
  </w:style>
  <w:style w:type="character" w:styleId="FollowedHyperlink">
    <w:name w:val="FollowedHyperlink"/>
    <w:basedOn w:val="DefaultParagraphFont"/>
    <w:uiPriority w:val="99"/>
    <w:semiHidden/>
    <w:unhideWhenUsed/>
    <w:rsid w:val="00FD7884"/>
    <w:rPr>
      <w:color w:val="954F72" w:themeColor="followedHyperlink"/>
      <w:u w:val="single"/>
    </w:rPr>
  </w:style>
  <w:style w:type="paragraph" w:styleId="Revision">
    <w:name w:val="Revision"/>
    <w:hidden/>
    <w:uiPriority w:val="99"/>
    <w:semiHidden/>
    <w:rsid w:val="00354DE4"/>
  </w:style>
  <w:style w:type="character" w:customStyle="1" w:styleId="Heading1Char">
    <w:name w:val="Heading 1 Char"/>
    <w:basedOn w:val="DefaultParagraphFont"/>
    <w:link w:val="Heading1"/>
    <w:uiPriority w:val="9"/>
    <w:rsid w:val="006252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52A5"/>
    <w:pPr>
      <w:spacing w:line="259" w:lineRule="auto"/>
      <w:outlineLvl w:val="9"/>
    </w:pPr>
    <w:rPr>
      <w:lang w:val="en-US" w:eastAsia="en-US"/>
    </w:rPr>
  </w:style>
  <w:style w:type="paragraph" w:styleId="TOC1">
    <w:name w:val="toc 1"/>
    <w:basedOn w:val="Normal"/>
    <w:next w:val="Normal"/>
    <w:autoRedefine/>
    <w:uiPriority w:val="39"/>
    <w:unhideWhenUsed/>
    <w:rsid w:val="001E0C45"/>
    <w:pPr>
      <w:spacing w:after="100"/>
    </w:pPr>
  </w:style>
  <w:style w:type="paragraph" w:styleId="TOC2">
    <w:name w:val="toc 2"/>
    <w:basedOn w:val="Normal"/>
    <w:next w:val="Normal"/>
    <w:autoRedefine/>
    <w:uiPriority w:val="39"/>
    <w:unhideWhenUsed/>
    <w:rsid w:val="00E60812"/>
    <w:pPr>
      <w:spacing w:after="100" w:line="360" w:lineRule="auto"/>
      <w:ind w:left="216"/>
    </w:pPr>
    <w:rPr>
      <w:rFonts w:ascii="Helvetica" w:hAnsi="Helvetica" w:cs="Times New Roman"/>
      <w:b/>
      <w:sz w:val="28"/>
      <w:szCs w:val="28"/>
      <w:lang w:val="en-US" w:eastAsia="en-US"/>
    </w:rPr>
  </w:style>
  <w:style w:type="paragraph" w:styleId="TOC3">
    <w:name w:val="toc 3"/>
    <w:basedOn w:val="Normal"/>
    <w:next w:val="Normal"/>
    <w:autoRedefine/>
    <w:uiPriority w:val="39"/>
    <w:unhideWhenUsed/>
    <w:rsid w:val="0038638F"/>
    <w:pPr>
      <w:spacing w:after="100" w:line="259" w:lineRule="auto"/>
      <w:ind w:left="440"/>
    </w:pPr>
    <w:rPr>
      <w:rFonts w:cs="Times New Roman"/>
      <w:lang w:val="en-US" w:eastAsia="en-US"/>
    </w:rPr>
  </w:style>
  <w:style w:type="character" w:customStyle="1" w:styleId="NoSpacingChar">
    <w:name w:val="No Spacing Char"/>
    <w:basedOn w:val="DefaultParagraphFont"/>
    <w:link w:val="NoSpacing"/>
    <w:uiPriority w:val="1"/>
    <w:rsid w:val="00D97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22642">
      <w:bodyDiv w:val="1"/>
      <w:marLeft w:val="0"/>
      <w:marRight w:val="0"/>
      <w:marTop w:val="0"/>
      <w:marBottom w:val="0"/>
      <w:divBdr>
        <w:top w:val="none" w:sz="0" w:space="0" w:color="auto"/>
        <w:left w:val="none" w:sz="0" w:space="0" w:color="auto"/>
        <w:bottom w:val="none" w:sz="0" w:space="0" w:color="auto"/>
        <w:right w:val="none" w:sz="0" w:space="0" w:color="auto"/>
      </w:divBdr>
    </w:div>
    <w:div w:id="569770494">
      <w:bodyDiv w:val="1"/>
      <w:marLeft w:val="0"/>
      <w:marRight w:val="0"/>
      <w:marTop w:val="0"/>
      <w:marBottom w:val="0"/>
      <w:divBdr>
        <w:top w:val="none" w:sz="0" w:space="0" w:color="auto"/>
        <w:left w:val="none" w:sz="0" w:space="0" w:color="auto"/>
        <w:bottom w:val="none" w:sz="0" w:space="0" w:color="auto"/>
        <w:right w:val="none" w:sz="0" w:space="0" w:color="auto"/>
      </w:divBdr>
    </w:div>
    <w:div w:id="1007908879">
      <w:bodyDiv w:val="1"/>
      <w:marLeft w:val="0"/>
      <w:marRight w:val="0"/>
      <w:marTop w:val="0"/>
      <w:marBottom w:val="0"/>
      <w:divBdr>
        <w:top w:val="none" w:sz="0" w:space="0" w:color="auto"/>
        <w:left w:val="none" w:sz="0" w:space="0" w:color="auto"/>
        <w:bottom w:val="none" w:sz="0" w:space="0" w:color="auto"/>
        <w:right w:val="none" w:sz="0" w:space="0" w:color="auto"/>
      </w:divBdr>
    </w:div>
    <w:div w:id="1969048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23354978" TargetMode="External"/><Relationship Id="rId18" Type="http://schemas.openxmlformats.org/officeDocument/2006/relationships/hyperlink" Target="http://www.jstor.org/stable/3679238" TargetMode="External"/><Relationship Id="rId26" Type="http://schemas.openxmlformats.org/officeDocument/2006/relationships/hyperlink" Target="http://www.jstor.org/stable/2870101" TargetMode="External"/><Relationship Id="rId3" Type="http://schemas.openxmlformats.org/officeDocument/2006/relationships/styles" Target="styles.xml"/><Relationship Id="rId21" Type="http://schemas.openxmlformats.org/officeDocument/2006/relationships/hyperlink" Target="http://www.jstor.org/stable/456656"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jstor.org/stable/2911516" TargetMode="External"/><Relationship Id="rId17" Type="http://schemas.openxmlformats.org/officeDocument/2006/relationships/hyperlink" Target="http://www.jstor.org/stable/2872946" TargetMode="External"/><Relationship Id="rId25" Type="http://schemas.openxmlformats.org/officeDocument/2006/relationships/hyperlink" Target="http://www.jstor.org/stable/1253329" TargetMode="External"/><Relationship Id="rId33" Type="http://schemas.openxmlformats.org/officeDocument/2006/relationships/hyperlink" Target="http://www.jstor.org/stable/846133" TargetMode="External"/><Relationship Id="rId2" Type="http://schemas.openxmlformats.org/officeDocument/2006/relationships/numbering" Target="numbering.xml"/><Relationship Id="rId16" Type="http://schemas.openxmlformats.org/officeDocument/2006/relationships/hyperlink" Target="http://www.jstor.org/stable/377620" TargetMode="External"/><Relationship Id="rId20" Type="http://schemas.openxmlformats.org/officeDocument/2006/relationships/hyperlink" Target="http://www.jstor.org/stable/29534109" TargetMode="External"/><Relationship Id="rId29" Type="http://schemas.openxmlformats.org/officeDocument/2006/relationships/hyperlink" Target="http://www.jstor.org/stable/15090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www.jstor.org/stable/3750589" TargetMode="External"/><Relationship Id="rId32" Type="http://schemas.openxmlformats.org/officeDocument/2006/relationships/hyperlink" Target="http://www.jstor.org/stable/10.1163/j.ctt1w76vxr.21"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jstor.org/stable/2265099" TargetMode="External"/><Relationship Id="rId23" Type="http://schemas.openxmlformats.org/officeDocument/2006/relationships/hyperlink" Target="http://www.jstor.org/stable/462761" TargetMode="External"/><Relationship Id="rId28" Type="http://schemas.openxmlformats.org/officeDocument/2006/relationships/hyperlink" Target="http://www.jstor.org/stable/4173832" TargetMode="External"/><Relationship Id="rId36" Type="http://schemas.microsoft.com/office/2011/relationships/people" Target="people.xml"/><Relationship Id="rId10" Type="http://schemas.microsoft.com/office/2011/relationships/commentsExtended" Target="commentsExtended.xml"/><Relationship Id="rId19" Type="http://schemas.openxmlformats.org/officeDocument/2006/relationships/hyperlink" Target="http://www.jstor.org/stable/2857090" TargetMode="External"/><Relationship Id="rId31" Type="http://schemas.openxmlformats.org/officeDocument/2006/relationships/hyperlink" Target="http://www.jstor.org/stable/24484203"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www.jstor.org/stable/2867895" TargetMode="External"/><Relationship Id="rId22" Type="http://schemas.openxmlformats.org/officeDocument/2006/relationships/hyperlink" Target="http://www.jstor.org/stable/4091587" TargetMode="External"/><Relationship Id="rId27" Type="http://schemas.openxmlformats.org/officeDocument/2006/relationships/hyperlink" Target="http://www.jstor.org/stable/457621" TargetMode="External"/><Relationship Id="rId30" Type="http://schemas.openxmlformats.org/officeDocument/2006/relationships/hyperlink" Target="http://www.jstor.org/stable/27784781" TargetMode="External"/><Relationship Id="rId35"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10.1086/508396" TargetMode="External"/><Relationship Id="rId13" Type="http://schemas.openxmlformats.org/officeDocument/2006/relationships/hyperlink" Target="http://www.jstor.org/stable/2870101" TargetMode="External"/><Relationship Id="rId3" Type="http://schemas.openxmlformats.org/officeDocument/2006/relationships/hyperlink" Target="http://www.jstor.org/stable/2265099" TargetMode="External"/><Relationship Id="rId7" Type="http://schemas.openxmlformats.org/officeDocument/2006/relationships/hyperlink" Target="http://www.jstor.org/stable/462860" TargetMode="External"/><Relationship Id="rId12" Type="http://schemas.openxmlformats.org/officeDocument/2006/relationships/hyperlink" Target="http://www.jstor.org/stable/29534109" TargetMode="External"/><Relationship Id="rId2" Type="http://schemas.openxmlformats.org/officeDocument/2006/relationships/hyperlink" Target="http://www.jstor.org/stable/23354978" TargetMode="External"/><Relationship Id="rId1" Type="http://schemas.openxmlformats.org/officeDocument/2006/relationships/hyperlink" Target="http://www.jstor.org/stable/27784781" TargetMode="External"/><Relationship Id="rId6" Type="http://schemas.openxmlformats.org/officeDocument/2006/relationships/hyperlink" Target="http://www.jstor.org/stable/456656" TargetMode="External"/><Relationship Id="rId11" Type="http://schemas.openxmlformats.org/officeDocument/2006/relationships/hyperlink" Target="http://www.jstor.org/stable/10.1163/j.ctt1w76vxr.21" TargetMode="External"/><Relationship Id="rId5" Type="http://schemas.openxmlformats.org/officeDocument/2006/relationships/hyperlink" Target="http://www.jstor.org/stable/2857090" TargetMode="External"/><Relationship Id="rId15" Type="http://schemas.openxmlformats.org/officeDocument/2006/relationships/hyperlink" Target="http://www.jstor.org/stable/1253329" TargetMode="External"/><Relationship Id="rId10" Type="http://schemas.openxmlformats.org/officeDocument/2006/relationships/hyperlink" Target="http://www.jstor.org/stable/1509003" TargetMode="External"/><Relationship Id="rId4" Type="http://schemas.openxmlformats.org/officeDocument/2006/relationships/hyperlink" Target="http://www.jstor.org/stable/3750589" TargetMode="External"/><Relationship Id="rId9" Type="http://schemas.openxmlformats.org/officeDocument/2006/relationships/hyperlink" Target="http://www.jstor.org/stable/377620" TargetMode="External"/><Relationship Id="rId14" Type="http://schemas.openxmlformats.org/officeDocument/2006/relationships/hyperlink" Target="http://www.jstor.org/stable/28729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A2BD8-9357-466D-B99D-412CF683B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51</Pages>
  <Words>11520</Words>
  <Characters>65668</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Michael Thomas (0800946)</dc:creator>
  <cp:lastModifiedBy>Lars Thomas</cp:lastModifiedBy>
  <cp:revision>5</cp:revision>
  <cp:lastPrinted>2019-05-13T11:36:00Z</cp:lastPrinted>
  <dcterms:created xsi:type="dcterms:W3CDTF">2019-05-13T11:28:00Z</dcterms:created>
  <dcterms:modified xsi:type="dcterms:W3CDTF">2019-05-13T11:40:00Z</dcterms:modified>
</cp:coreProperties>
</file>