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AF681" w14:textId="77777777" w:rsidR="00DA74AA" w:rsidRDefault="00DA74AA" w:rsidP="00DA74AA">
      <w:pPr>
        <w:jc w:val="center"/>
      </w:pPr>
    </w:p>
    <w:p w14:paraId="28B1776A" w14:textId="77777777" w:rsidR="00DA74AA" w:rsidRDefault="00DA74AA" w:rsidP="00DA74AA">
      <w:pPr>
        <w:jc w:val="center"/>
      </w:pPr>
    </w:p>
    <w:p w14:paraId="799583A6" w14:textId="77777777" w:rsidR="00DA74AA" w:rsidRDefault="00DA74AA" w:rsidP="00DA74AA">
      <w:pPr>
        <w:jc w:val="center"/>
      </w:pPr>
    </w:p>
    <w:p w14:paraId="29830754" w14:textId="1D0C108A" w:rsidR="00DA74AA" w:rsidRPr="006F539F" w:rsidRDefault="006F539F" w:rsidP="006F539F">
      <w:pPr>
        <w:pStyle w:val="Heading1"/>
        <w:jc w:val="center"/>
        <w:rPr>
          <w:rFonts w:ascii="Arial" w:hAnsi="Arial" w:cs="Arial"/>
          <w:b/>
          <w:bCs/>
          <w:color w:val="auto"/>
          <w:sz w:val="22"/>
          <w:szCs w:val="22"/>
        </w:rPr>
      </w:pPr>
      <w:bookmarkStart w:id="0" w:name="_Toc243260969"/>
      <w:r w:rsidRPr="006F539F">
        <w:rPr>
          <w:rFonts w:ascii="Arial" w:hAnsi="Arial" w:cs="Arial"/>
          <w:b/>
          <w:bCs/>
          <w:color w:val="auto"/>
          <w:sz w:val="22"/>
          <w:szCs w:val="22"/>
        </w:rPr>
        <w:t>Cover Page :</w:t>
      </w:r>
      <w:bookmarkEnd w:id="0"/>
    </w:p>
    <w:p w14:paraId="41CDDFBD" w14:textId="77777777" w:rsidR="00DA74AA" w:rsidRPr="003C6533" w:rsidRDefault="00DA74AA" w:rsidP="003C6533">
      <w:pPr>
        <w:spacing w:line="360" w:lineRule="auto"/>
        <w:jc w:val="center"/>
        <w:rPr>
          <w:rFonts w:ascii="Arial" w:hAnsi="Arial" w:cs="Arial"/>
          <w:sz w:val="22"/>
          <w:szCs w:val="22"/>
        </w:rPr>
      </w:pPr>
    </w:p>
    <w:p w14:paraId="41A20072" w14:textId="22BCD897" w:rsidR="00DA74AA" w:rsidRPr="003C6533" w:rsidRDefault="00DA74AA" w:rsidP="003C6533">
      <w:pPr>
        <w:spacing w:line="360" w:lineRule="auto"/>
        <w:jc w:val="center"/>
        <w:rPr>
          <w:rFonts w:ascii="Arial" w:hAnsi="Arial" w:cs="Arial"/>
          <w:sz w:val="22"/>
          <w:szCs w:val="22"/>
        </w:rPr>
      </w:pPr>
      <w:r w:rsidRPr="003C6533">
        <w:rPr>
          <w:rFonts w:ascii="Arial" w:hAnsi="Arial" w:cs="Arial"/>
          <w:sz w:val="22"/>
          <w:szCs w:val="22"/>
        </w:rPr>
        <w:t xml:space="preserve">Component 1: Written Report </w:t>
      </w:r>
    </w:p>
    <w:p w14:paraId="7C9C7F59" w14:textId="6014B69C" w:rsidR="00DA74AA" w:rsidRPr="003C6533" w:rsidRDefault="00DA74AA" w:rsidP="003C6533">
      <w:pPr>
        <w:spacing w:line="360" w:lineRule="auto"/>
        <w:jc w:val="center"/>
        <w:rPr>
          <w:rFonts w:ascii="Arial" w:hAnsi="Arial" w:cs="Arial"/>
          <w:sz w:val="22"/>
          <w:szCs w:val="22"/>
        </w:rPr>
      </w:pPr>
      <w:r w:rsidRPr="003C6533">
        <w:rPr>
          <w:rFonts w:ascii="Arial" w:hAnsi="Arial" w:cs="Arial"/>
          <w:sz w:val="22"/>
          <w:szCs w:val="22"/>
        </w:rPr>
        <w:t xml:space="preserve">Digital Transformation in Health and Social Care </w:t>
      </w:r>
    </w:p>
    <w:p w14:paraId="00C3436A" w14:textId="64098FD8" w:rsidR="00DA74AA" w:rsidRPr="003C6533" w:rsidRDefault="00DA74AA" w:rsidP="003C6533">
      <w:pPr>
        <w:spacing w:line="360" w:lineRule="auto"/>
        <w:jc w:val="center"/>
        <w:rPr>
          <w:rFonts w:ascii="Arial" w:hAnsi="Arial" w:cs="Arial"/>
          <w:sz w:val="22"/>
          <w:szCs w:val="22"/>
        </w:rPr>
      </w:pPr>
      <w:r w:rsidRPr="003C6533">
        <w:rPr>
          <w:rFonts w:ascii="Arial" w:hAnsi="Arial" w:cs="Arial"/>
          <w:sz w:val="22"/>
          <w:szCs w:val="22"/>
        </w:rPr>
        <w:t>BMHP6026</w:t>
      </w:r>
    </w:p>
    <w:p w14:paraId="18CE3CF7" w14:textId="77777777" w:rsidR="00DA74AA" w:rsidRPr="003C6533" w:rsidRDefault="00DA74AA" w:rsidP="003C6533">
      <w:pPr>
        <w:spacing w:line="360" w:lineRule="auto"/>
        <w:jc w:val="center"/>
        <w:rPr>
          <w:rFonts w:ascii="Arial" w:hAnsi="Arial" w:cs="Arial"/>
          <w:sz w:val="22"/>
          <w:szCs w:val="22"/>
        </w:rPr>
      </w:pPr>
      <w:r w:rsidRPr="003C6533">
        <w:rPr>
          <w:rFonts w:ascii="Arial" w:hAnsi="Arial" w:cs="Arial"/>
          <w:sz w:val="22"/>
          <w:szCs w:val="22"/>
        </w:rPr>
        <w:t>By Viktorija Poca</w:t>
      </w:r>
    </w:p>
    <w:p w14:paraId="1D62B336" w14:textId="3F65F316" w:rsidR="00DA74AA" w:rsidRDefault="00DA74AA" w:rsidP="00912606">
      <w:pPr>
        <w:spacing w:line="360" w:lineRule="auto"/>
        <w:jc w:val="center"/>
        <w:rPr>
          <w:rFonts w:ascii="Arial" w:hAnsi="Arial" w:cs="Arial"/>
          <w:sz w:val="22"/>
          <w:szCs w:val="22"/>
        </w:rPr>
      </w:pPr>
      <w:r w:rsidRPr="003C6533">
        <w:rPr>
          <w:rFonts w:ascii="Arial" w:hAnsi="Arial" w:cs="Arial"/>
          <w:sz w:val="22"/>
          <w:szCs w:val="22"/>
        </w:rPr>
        <w:t xml:space="preserve">Student ID: 2316025 </w:t>
      </w:r>
    </w:p>
    <w:p w14:paraId="1C24CD89" w14:textId="412A1F88" w:rsidR="00912606" w:rsidRDefault="00912606" w:rsidP="00912606">
      <w:pPr>
        <w:spacing w:line="360" w:lineRule="auto"/>
        <w:jc w:val="center"/>
        <w:rPr>
          <w:rFonts w:ascii="Arial" w:hAnsi="Arial" w:cs="Arial"/>
          <w:sz w:val="22"/>
          <w:szCs w:val="22"/>
        </w:rPr>
      </w:pPr>
      <w:r>
        <w:rPr>
          <w:rFonts w:ascii="Arial" w:hAnsi="Arial" w:cs="Arial"/>
          <w:sz w:val="22"/>
          <w:szCs w:val="22"/>
        </w:rPr>
        <w:t>Zakiyyah Ahmed</w:t>
      </w:r>
    </w:p>
    <w:p w14:paraId="2C3A8D3A" w14:textId="77777777" w:rsidR="00912606" w:rsidRDefault="00912606" w:rsidP="00912606">
      <w:pPr>
        <w:spacing w:line="360" w:lineRule="auto"/>
        <w:jc w:val="center"/>
        <w:rPr>
          <w:rFonts w:ascii="Arial" w:hAnsi="Arial" w:cs="Arial"/>
          <w:sz w:val="22"/>
          <w:szCs w:val="22"/>
        </w:rPr>
      </w:pPr>
    </w:p>
    <w:p w14:paraId="4A1AE421" w14:textId="77777777" w:rsidR="00912606" w:rsidRDefault="00912606" w:rsidP="00912606">
      <w:pPr>
        <w:spacing w:line="360" w:lineRule="auto"/>
        <w:jc w:val="center"/>
        <w:rPr>
          <w:rFonts w:ascii="Arial" w:hAnsi="Arial" w:cs="Arial"/>
          <w:sz w:val="22"/>
          <w:szCs w:val="22"/>
        </w:rPr>
      </w:pPr>
    </w:p>
    <w:p w14:paraId="39F15CCB" w14:textId="77777777" w:rsidR="00912606" w:rsidRDefault="00912606" w:rsidP="00912606">
      <w:pPr>
        <w:spacing w:line="360" w:lineRule="auto"/>
        <w:jc w:val="center"/>
        <w:rPr>
          <w:rFonts w:ascii="Arial" w:hAnsi="Arial" w:cs="Arial"/>
          <w:sz w:val="22"/>
          <w:szCs w:val="22"/>
        </w:rPr>
      </w:pPr>
    </w:p>
    <w:p w14:paraId="370875E0" w14:textId="77777777" w:rsidR="00912606" w:rsidRDefault="00912606" w:rsidP="00912606">
      <w:pPr>
        <w:spacing w:line="360" w:lineRule="auto"/>
        <w:jc w:val="center"/>
        <w:rPr>
          <w:rFonts w:ascii="Arial" w:hAnsi="Arial" w:cs="Arial"/>
          <w:sz w:val="22"/>
          <w:szCs w:val="22"/>
        </w:rPr>
      </w:pPr>
    </w:p>
    <w:p w14:paraId="1CE75685" w14:textId="77777777" w:rsidR="00912606" w:rsidRDefault="00912606" w:rsidP="00912606">
      <w:pPr>
        <w:spacing w:line="360" w:lineRule="auto"/>
        <w:jc w:val="center"/>
        <w:rPr>
          <w:rFonts w:ascii="Arial" w:hAnsi="Arial" w:cs="Arial"/>
          <w:sz w:val="22"/>
          <w:szCs w:val="22"/>
        </w:rPr>
      </w:pPr>
    </w:p>
    <w:p w14:paraId="741D7FA4" w14:textId="77777777" w:rsidR="00912606" w:rsidRDefault="00912606" w:rsidP="00912606">
      <w:pPr>
        <w:spacing w:line="360" w:lineRule="auto"/>
        <w:jc w:val="center"/>
        <w:rPr>
          <w:rFonts w:ascii="Arial" w:hAnsi="Arial" w:cs="Arial"/>
          <w:sz w:val="22"/>
          <w:szCs w:val="22"/>
        </w:rPr>
      </w:pPr>
    </w:p>
    <w:p w14:paraId="3AC913DB" w14:textId="77777777" w:rsidR="00912606" w:rsidRDefault="00912606" w:rsidP="00912606">
      <w:pPr>
        <w:spacing w:line="360" w:lineRule="auto"/>
        <w:jc w:val="center"/>
        <w:rPr>
          <w:rFonts w:ascii="Arial" w:hAnsi="Arial" w:cs="Arial"/>
          <w:sz w:val="22"/>
          <w:szCs w:val="22"/>
        </w:rPr>
      </w:pPr>
    </w:p>
    <w:p w14:paraId="0B803345" w14:textId="77777777" w:rsidR="00912606" w:rsidRDefault="00912606" w:rsidP="00912606">
      <w:pPr>
        <w:spacing w:line="360" w:lineRule="auto"/>
        <w:jc w:val="center"/>
        <w:rPr>
          <w:rFonts w:ascii="Arial" w:hAnsi="Arial" w:cs="Arial"/>
          <w:sz w:val="22"/>
          <w:szCs w:val="22"/>
        </w:rPr>
      </w:pPr>
    </w:p>
    <w:p w14:paraId="1B1712F8" w14:textId="77777777" w:rsidR="00912606" w:rsidRDefault="00912606" w:rsidP="00912606">
      <w:pPr>
        <w:spacing w:line="360" w:lineRule="auto"/>
        <w:jc w:val="center"/>
        <w:rPr>
          <w:rFonts w:ascii="Arial" w:hAnsi="Arial" w:cs="Arial"/>
          <w:sz w:val="22"/>
          <w:szCs w:val="22"/>
        </w:rPr>
      </w:pPr>
    </w:p>
    <w:p w14:paraId="1FD6ADCE" w14:textId="77777777" w:rsidR="00912606" w:rsidRDefault="00912606" w:rsidP="00912606">
      <w:pPr>
        <w:spacing w:line="360" w:lineRule="auto"/>
        <w:jc w:val="center"/>
        <w:rPr>
          <w:rFonts w:ascii="Arial" w:hAnsi="Arial" w:cs="Arial"/>
          <w:sz w:val="22"/>
          <w:szCs w:val="22"/>
        </w:rPr>
      </w:pPr>
    </w:p>
    <w:p w14:paraId="0654DA65" w14:textId="77777777" w:rsidR="00912606" w:rsidRDefault="00912606" w:rsidP="00912606">
      <w:pPr>
        <w:spacing w:line="360" w:lineRule="auto"/>
        <w:jc w:val="center"/>
        <w:rPr>
          <w:rFonts w:ascii="Arial" w:hAnsi="Arial" w:cs="Arial"/>
          <w:sz w:val="22"/>
          <w:szCs w:val="22"/>
        </w:rPr>
      </w:pPr>
    </w:p>
    <w:p w14:paraId="5B7C34A9" w14:textId="77777777" w:rsidR="00912606" w:rsidRDefault="00912606" w:rsidP="00912606">
      <w:pPr>
        <w:spacing w:line="360" w:lineRule="auto"/>
        <w:jc w:val="center"/>
        <w:rPr>
          <w:rFonts w:ascii="Arial" w:hAnsi="Arial" w:cs="Arial"/>
          <w:sz w:val="22"/>
          <w:szCs w:val="22"/>
        </w:rPr>
      </w:pPr>
    </w:p>
    <w:p w14:paraId="76A1DE4F" w14:textId="77777777" w:rsidR="00912606" w:rsidRDefault="00912606" w:rsidP="00912606">
      <w:pPr>
        <w:spacing w:line="360" w:lineRule="auto"/>
        <w:jc w:val="center"/>
        <w:rPr>
          <w:rFonts w:ascii="Arial" w:hAnsi="Arial" w:cs="Arial"/>
          <w:sz w:val="22"/>
          <w:szCs w:val="22"/>
        </w:rPr>
      </w:pPr>
    </w:p>
    <w:p w14:paraId="67C34098" w14:textId="77777777" w:rsidR="00912606" w:rsidRDefault="00912606" w:rsidP="00912606">
      <w:pPr>
        <w:spacing w:line="360" w:lineRule="auto"/>
        <w:jc w:val="center"/>
        <w:rPr>
          <w:rFonts w:ascii="Arial" w:hAnsi="Arial" w:cs="Arial"/>
          <w:sz w:val="22"/>
          <w:szCs w:val="22"/>
        </w:rPr>
      </w:pPr>
    </w:p>
    <w:p w14:paraId="2502AE1B" w14:textId="77777777" w:rsidR="00912606" w:rsidRDefault="00912606" w:rsidP="00912606">
      <w:pPr>
        <w:spacing w:line="360" w:lineRule="auto"/>
        <w:jc w:val="center"/>
        <w:rPr>
          <w:rFonts w:ascii="Arial" w:hAnsi="Arial" w:cs="Arial"/>
          <w:sz w:val="22"/>
          <w:szCs w:val="22"/>
        </w:rPr>
      </w:pPr>
    </w:p>
    <w:p w14:paraId="72A09273" w14:textId="77777777" w:rsidR="00912606" w:rsidRPr="003C6533" w:rsidRDefault="00912606" w:rsidP="00912606">
      <w:pPr>
        <w:spacing w:line="360" w:lineRule="auto"/>
        <w:jc w:val="center"/>
        <w:rPr>
          <w:rFonts w:ascii="Arial" w:hAnsi="Arial" w:cs="Arial"/>
          <w:sz w:val="22"/>
          <w:szCs w:val="22"/>
        </w:rPr>
      </w:pPr>
    </w:p>
    <w:sdt>
      <w:sdtPr>
        <w:id w:val="54549081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43932B4" w14:textId="175418A2" w:rsidR="006F539F" w:rsidRPr="006F539F" w:rsidRDefault="006F539F">
          <w:pPr>
            <w:pStyle w:val="TOCHeading"/>
            <w:rPr>
              <w:rStyle w:val="Heading1Char"/>
              <w:rFonts w:ascii="Arial" w:hAnsi="Arial" w:cs="Arial"/>
              <w:b/>
              <w:bCs/>
              <w:color w:val="auto"/>
              <w:sz w:val="22"/>
              <w:szCs w:val="22"/>
            </w:rPr>
          </w:pPr>
          <w:r w:rsidRPr="006F539F">
            <w:rPr>
              <w:rStyle w:val="Heading1Char"/>
              <w:rFonts w:ascii="Arial" w:hAnsi="Arial" w:cs="Arial"/>
              <w:b/>
              <w:bCs/>
              <w:color w:val="auto"/>
              <w:sz w:val="22"/>
              <w:szCs w:val="22"/>
            </w:rPr>
            <w:t>Contents</w:t>
          </w:r>
        </w:p>
        <w:p w14:paraId="52D9ADEE" w14:textId="77777777" w:rsidR="006F539F" w:rsidRPr="006F539F" w:rsidRDefault="006F539F" w:rsidP="006F539F">
          <w:pPr>
            <w:rPr>
              <w:lang w:val="en-US"/>
            </w:rPr>
          </w:pPr>
        </w:p>
        <w:p w14:paraId="6888281B" w14:textId="2C20310C" w:rsidR="00EA6F92" w:rsidRDefault="006F539F">
          <w:pPr>
            <w:pStyle w:val="TOC1"/>
            <w:tabs>
              <w:tab w:val="right" w:leader="dot" w:pos="9016"/>
            </w:tabs>
            <w:rPr>
              <w:rFonts w:eastAsiaTheme="minorEastAsia"/>
              <w:noProof/>
              <w:lang w:eastAsia="en-GB"/>
            </w:rPr>
          </w:pPr>
          <w:r w:rsidRPr="006F539F">
            <w:rPr>
              <w:rFonts w:ascii="Arial" w:hAnsi="Arial" w:cs="Arial"/>
              <w:sz w:val="22"/>
              <w:szCs w:val="22"/>
            </w:rPr>
            <w:fldChar w:fldCharType="begin"/>
          </w:r>
          <w:r w:rsidRPr="006F539F">
            <w:rPr>
              <w:rFonts w:ascii="Arial" w:hAnsi="Arial" w:cs="Arial"/>
              <w:sz w:val="22"/>
              <w:szCs w:val="22"/>
            </w:rPr>
            <w:instrText xml:space="preserve"> TOC \o "1-3" \h \z \u </w:instrText>
          </w:r>
          <w:r w:rsidRPr="006F539F">
            <w:rPr>
              <w:rFonts w:ascii="Arial" w:hAnsi="Arial" w:cs="Arial"/>
              <w:sz w:val="22"/>
              <w:szCs w:val="22"/>
            </w:rPr>
            <w:fldChar w:fldCharType="separate"/>
          </w:r>
          <w:hyperlink w:anchor="_Toc243260969" w:history="1">
            <w:r w:rsidR="00EA6F92" w:rsidRPr="004E3451">
              <w:rPr>
                <w:rStyle w:val="Hyperlink"/>
                <w:rFonts w:ascii="Arial" w:hAnsi="Arial" w:cs="Arial"/>
                <w:b/>
                <w:bCs/>
                <w:noProof/>
              </w:rPr>
              <w:t>Cover Page :</w:t>
            </w:r>
            <w:r w:rsidR="00EA6F92">
              <w:rPr>
                <w:noProof/>
                <w:webHidden/>
              </w:rPr>
              <w:tab/>
            </w:r>
            <w:r w:rsidR="00EA6F92">
              <w:rPr>
                <w:noProof/>
                <w:webHidden/>
              </w:rPr>
              <w:fldChar w:fldCharType="begin"/>
            </w:r>
            <w:r w:rsidR="00EA6F92">
              <w:rPr>
                <w:noProof/>
                <w:webHidden/>
              </w:rPr>
              <w:instrText xml:space="preserve"> PAGEREF _Toc243260969 \h </w:instrText>
            </w:r>
            <w:r w:rsidR="00EA6F92">
              <w:rPr>
                <w:noProof/>
                <w:webHidden/>
              </w:rPr>
            </w:r>
            <w:r w:rsidR="00EA6F92">
              <w:rPr>
                <w:noProof/>
                <w:webHidden/>
              </w:rPr>
              <w:fldChar w:fldCharType="separate"/>
            </w:r>
            <w:r w:rsidR="00EA6F92">
              <w:rPr>
                <w:noProof/>
                <w:webHidden/>
              </w:rPr>
              <w:t>1</w:t>
            </w:r>
            <w:r w:rsidR="00EA6F92">
              <w:rPr>
                <w:noProof/>
                <w:webHidden/>
              </w:rPr>
              <w:fldChar w:fldCharType="end"/>
            </w:r>
          </w:hyperlink>
        </w:p>
        <w:p w14:paraId="4A7776B7" w14:textId="13CC0538" w:rsidR="00EA6F92" w:rsidRDefault="00EA6F92">
          <w:pPr>
            <w:pStyle w:val="TOC1"/>
            <w:tabs>
              <w:tab w:val="right" w:leader="dot" w:pos="9016"/>
            </w:tabs>
            <w:rPr>
              <w:rFonts w:eastAsiaTheme="minorEastAsia"/>
              <w:noProof/>
              <w:lang w:eastAsia="en-GB"/>
            </w:rPr>
          </w:pPr>
          <w:hyperlink w:anchor="_Toc243260970" w:history="1">
            <w:r w:rsidRPr="004E345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_Toc243260970 \h </w:instrText>
            </w:r>
            <w:r>
              <w:rPr>
                <w:noProof/>
                <w:webHidden/>
              </w:rPr>
            </w:r>
            <w:r>
              <w:rPr>
                <w:noProof/>
                <w:webHidden/>
              </w:rPr>
              <w:fldChar w:fldCharType="separate"/>
            </w:r>
            <w:r>
              <w:rPr>
                <w:noProof/>
                <w:webHidden/>
              </w:rPr>
              <w:t>3</w:t>
            </w:r>
            <w:r>
              <w:rPr>
                <w:noProof/>
                <w:webHidden/>
              </w:rPr>
              <w:fldChar w:fldCharType="end"/>
            </w:r>
          </w:hyperlink>
        </w:p>
        <w:p w14:paraId="64121B54" w14:textId="7CDAE705" w:rsidR="00EA6F92" w:rsidRDefault="00EA6F92">
          <w:pPr>
            <w:pStyle w:val="TOC1"/>
            <w:tabs>
              <w:tab w:val="right" w:leader="dot" w:pos="9016"/>
            </w:tabs>
            <w:rPr>
              <w:rFonts w:eastAsiaTheme="minorEastAsia"/>
              <w:noProof/>
              <w:lang w:eastAsia="en-GB"/>
            </w:rPr>
          </w:pPr>
          <w:hyperlink w:anchor="_Toc243260971" w:history="1">
            <w:r w:rsidRPr="004E3451">
              <w:rPr>
                <w:rStyle w:val="Hyperlink"/>
                <w:rFonts w:ascii="Arial" w:eastAsia="Times New Roman" w:hAnsi="Arial" w:cs="Arial"/>
                <w:b/>
                <w:bCs/>
                <w:noProof/>
                <w:lang w:eastAsia="en-GB"/>
              </w:rPr>
              <w:t>Report Outline</w:t>
            </w:r>
            <w:r>
              <w:rPr>
                <w:noProof/>
                <w:webHidden/>
              </w:rPr>
              <w:tab/>
            </w:r>
            <w:r>
              <w:rPr>
                <w:noProof/>
                <w:webHidden/>
              </w:rPr>
              <w:fldChar w:fldCharType="begin"/>
            </w:r>
            <w:r>
              <w:rPr>
                <w:noProof/>
                <w:webHidden/>
              </w:rPr>
              <w:instrText xml:space="preserve"> PAGEREF _Toc243260971 \h </w:instrText>
            </w:r>
            <w:r>
              <w:rPr>
                <w:noProof/>
                <w:webHidden/>
              </w:rPr>
            </w:r>
            <w:r>
              <w:rPr>
                <w:noProof/>
                <w:webHidden/>
              </w:rPr>
              <w:fldChar w:fldCharType="separate"/>
            </w:r>
            <w:r>
              <w:rPr>
                <w:noProof/>
                <w:webHidden/>
              </w:rPr>
              <w:t>3</w:t>
            </w:r>
            <w:r>
              <w:rPr>
                <w:noProof/>
                <w:webHidden/>
              </w:rPr>
              <w:fldChar w:fldCharType="end"/>
            </w:r>
          </w:hyperlink>
        </w:p>
        <w:p w14:paraId="25AF3EFB" w14:textId="78D3DB18" w:rsidR="00EA6F92" w:rsidRDefault="00EA6F92">
          <w:pPr>
            <w:pStyle w:val="TOC1"/>
            <w:tabs>
              <w:tab w:val="right" w:leader="dot" w:pos="9016"/>
            </w:tabs>
            <w:rPr>
              <w:rFonts w:eastAsiaTheme="minorEastAsia"/>
              <w:noProof/>
              <w:lang w:eastAsia="en-GB"/>
            </w:rPr>
          </w:pPr>
          <w:hyperlink w:anchor="_Toc243260972" w:history="1">
            <w:r w:rsidRPr="004E3451">
              <w:rPr>
                <w:rStyle w:val="Hyperlink"/>
                <w:rFonts w:ascii="Arial" w:hAnsi="Arial" w:cs="Arial"/>
                <w:b/>
                <w:bCs/>
                <w:noProof/>
              </w:rPr>
              <w:t>Overview of the FreeStyle Libre</w:t>
            </w:r>
            <w:r>
              <w:rPr>
                <w:noProof/>
                <w:webHidden/>
              </w:rPr>
              <w:tab/>
            </w:r>
            <w:r>
              <w:rPr>
                <w:noProof/>
                <w:webHidden/>
              </w:rPr>
              <w:fldChar w:fldCharType="begin"/>
            </w:r>
            <w:r>
              <w:rPr>
                <w:noProof/>
                <w:webHidden/>
              </w:rPr>
              <w:instrText xml:space="preserve"> PAGEREF _Toc243260972 \h </w:instrText>
            </w:r>
            <w:r>
              <w:rPr>
                <w:noProof/>
                <w:webHidden/>
              </w:rPr>
            </w:r>
            <w:r>
              <w:rPr>
                <w:noProof/>
                <w:webHidden/>
              </w:rPr>
              <w:fldChar w:fldCharType="separate"/>
            </w:r>
            <w:r>
              <w:rPr>
                <w:noProof/>
                <w:webHidden/>
              </w:rPr>
              <w:t>3</w:t>
            </w:r>
            <w:r>
              <w:rPr>
                <w:noProof/>
                <w:webHidden/>
              </w:rPr>
              <w:fldChar w:fldCharType="end"/>
            </w:r>
          </w:hyperlink>
        </w:p>
        <w:p w14:paraId="4F0FF860" w14:textId="0F01C632" w:rsidR="00EA6F92" w:rsidRDefault="00EA6F92">
          <w:pPr>
            <w:pStyle w:val="TOC1"/>
            <w:tabs>
              <w:tab w:val="right" w:leader="dot" w:pos="9016"/>
            </w:tabs>
            <w:rPr>
              <w:rFonts w:eastAsiaTheme="minorEastAsia"/>
              <w:noProof/>
              <w:lang w:eastAsia="en-GB"/>
            </w:rPr>
          </w:pPr>
          <w:hyperlink w:anchor="_Toc243260973" w:history="1">
            <w:r w:rsidRPr="004E3451">
              <w:rPr>
                <w:rStyle w:val="Hyperlink"/>
                <w:rFonts w:ascii="Arial" w:hAnsi="Arial" w:cs="Arial"/>
                <w:b/>
                <w:bCs/>
                <w:noProof/>
              </w:rPr>
              <w:t>How FreeStyle Libre Works</w:t>
            </w:r>
            <w:r>
              <w:rPr>
                <w:noProof/>
                <w:webHidden/>
              </w:rPr>
              <w:tab/>
            </w:r>
            <w:r>
              <w:rPr>
                <w:noProof/>
                <w:webHidden/>
              </w:rPr>
              <w:fldChar w:fldCharType="begin"/>
            </w:r>
            <w:r>
              <w:rPr>
                <w:noProof/>
                <w:webHidden/>
              </w:rPr>
              <w:instrText xml:space="preserve"> PAGEREF _Toc243260973 \h </w:instrText>
            </w:r>
            <w:r>
              <w:rPr>
                <w:noProof/>
                <w:webHidden/>
              </w:rPr>
            </w:r>
            <w:r>
              <w:rPr>
                <w:noProof/>
                <w:webHidden/>
              </w:rPr>
              <w:fldChar w:fldCharType="separate"/>
            </w:r>
            <w:r>
              <w:rPr>
                <w:noProof/>
                <w:webHidden/>
              </w:rPr>
              <w:t>3</w:t>
            </w:r>
            <w:r>
              <w:rPr>
                <w:noProof/>
                <w:webHidden/>
              </w:rPr>
              <w:fldChar w:fldCharType="end"/>
            </w:r>
          </w:hyperlink>
        </w:p>
        <w:p w14:paraId="32B868DF" w14:textId="4516C870" w:rsidR="00EA6F92" w:rsidRDefault="00EA6F92">
          <w:pPr>
            <w:pStyle w:val="TOC1"/>
            <w:tabs>
              <w:tab w:val="right" w:leader="dot" w:pos="9016"/>
            </w:tabs>
            <w:rPr>
              <w:rFonts w:eastAsiaTheme="minorEastAsia"/>
              <w:noProof/>
              <w:lang w:eastAsia="en-GB"/>
            </w:rPr>
          </w:pPr>
          <w:hyperlink w:anchor="_Toc243260974" w:history="1">
            <w:r w:rsidRPr="004E3451">
              <w:rPr>
                <w:rStyle w:val="Hyperlink"/>
                <w:rFonts w:ascii="Arial" w:eastAsia="Times New Roman" w:hAnsi="Arial" w:cs="Arial"/>
                <w:b/>
                <w:bCs/>
                <w:noProof/>
                <w:lang w:eastAsia="en-GB"/>
              </w:rPr>
              <w:t>Key Features of the Device</w:t>
            </w:r>
            <w:r>
              <w:rPr>
                <w:noProof/>
                <w:webHidden/>
              </w:rPr>
              <w:tab/>
            </w:r>
            <w:r>
              <w:rPr>
                <w:noProof/>
                <w:webHidden/>
              </w:rPr>
              <w:fldChar w:fldCharType="begin"/>
            </w:r>
            <w:r>
              <w:rPr>
                <w:noProof/>
                <w:webHidden/>
              </w:rPr>
              <w:instrText xml:space="preserve"> PAGEREF _Toc243260974 \h </w:instrText>
            </w:r>
            <w:r>
              <w:rPr>
                <w:noProof/>
                <w:webHidden/>
              </w:rPr>
            </w:r>
            <w:r>
              <w:rPr>
                <w:noProof/>
                <w:webHidden/>
              </w:rPr>
              <w:fldChar w:fldCharType="separate"/>
            </w:r>
            <w:r>
              <w:rPr>
                <w:noProof/>
                <w:webHidden/>
              </w:rPr>
              <w:t>4</w:t>
            </w:r>
            <w:r>
              <w:rPr>
                <w:noProof/>
                <w:webHidden/>
              </w:rPr>
              <w:fldChar w:fldCharType="end"/>
            </w:r>
          </w:hyperlink>
        </w:p>
        <w:p w14:paraId="679BFF5D" w14:textId="20F80BB0" w:rsidR="00EA6F92" w:rsidRDefault="00EA6F92">
          <w:pPr>
            <w:pStyle w:val="TOC1"/>
            <w:tabs>
              <w:tab w:val="right" w:leader="dot" w:pos="9016"/>
            </w:tabs>
            <w:rPr>
              <w:rFonts w:eastAsiaTheme="minorEastAsia"/>
              <w:noProof/>
              <w:lang w:eastAsia="en-GB"/>
            </w:rPr>
          </w:pPr>
          <w:hyperlink w:anchor="_Toc243260975" w:history="1">
            <w:r w:rsidRPr="004E3451">
              <w:rPr>
                <w:rStyle w:val="Hyperlink"/>
                <w:rFonts w:ascii="Arial" w:hAnsi="Arial" w:cs="Arial"/>
                <w:b/>
                <w:bCs/>
                <w:noProof/>
              </w:rPr>
              <w:t>Impact of FreeStyle Libre on Workforce</w:t>
            </w:r>
            <w:r>
              <w:rPr>
                <w:noProof/>
                <w:webHidden/>
              </w:rPr>
              <w:tab/>
            </w:r>
            <w:r>
              <w:rPr>
                <w:noProof/>
                <w:webHidden/>
              </w:rPr>
              <w:fldChar w:fldCharType="begin"/>
            </w:r>
            <w:r>
              <w:rPr>
                <w:noProof/>
                <w:webHidden/>
              </w:rPr>
              <w:instrText xml:space="preserve"> PAGEREF _Toc243260975 \h </w:instrText>
            </w:r>
            <w:r>
              <w:rPr>
                <w:noProof/>
                <w:webHidden/>
              </w:rPr>
            </w:r>
            <w:r>
              <w:rPr>
                <w:noProof/>
                <w:webHidden/>
              </w:rPr>
              <w:fldChar w:fldCharType="separate"/>
            </w:r>
            <w:r>
              <w:rPr>
                <w:noProof/>
                <w:webHidden/>
              </w:rPr>
              <w:t>4</w:t>
            </w:r>
            <w:r>
              <w:rPr>
                <w:noProof/>
                <w:webHidden/>
              </w:rPr>
              <w:fldChar w:fldCharType="end"/>
            </w:r>
          </w:hyperlink>
        </w:p>
        <w:p w14:paraId="66A07025" w14:textId="7D4AFAD0" w:rsidR="00EA6F92" w:rsidRDefault="00EA6F92">
          <w:pPr>
            <w:pStyle w:val="TOC1"/>
            <w:tabs>
              <w:tab w:val="right" w:leader="dot" w:pos="9016"/>
            </w:tabs>
            <w:rPr>
              <w:rFonts w:eastAsiaTheme="minorEastAsia"/>
              <w:noProof/>
              <w:lang w:eastAsia="en-GB"/>
            </w:rPr>
          </w:pPr>
          <w:hyperlink w:anchor="_Toc243260976" w:history="1">
            <w:r w:rsidRPr="004E3451">
              <w:rPr>
                <w:rStyle w:val="Hyperlink"/>
                <w:rFonts w:ascii="Arial" w:hAnsi="Arial" w:cs="Arial"/>
                <w:b/>
                <w:bCs/>
                <w:noProof/>
              </w:rPr>
              <w:t>Positive impact on healthcare</w:t>
            </w:r>
            <w:r>
              <w:rPr>
                <w:noProof/>
                <w:webHidden/>
              </w:rPr>
              <w:tab/>
            </w:r>
            <w:r>
              <w:rPr>
                <w:noProof/>
                <w:webHidden/>
              </w:rPr>
              <w:fldChar w:fldCharType="begin"/>
            </w:r>
            <w:r>
              <w:rPr>
                <w:noProof/>
                <w:webHidden/>
              </w:rPr>
              <w:instrText xml:space="preserve"> PAGEREF _Toc243260976 \h </w:instrText>
            </w:r>
            <w:r>
              <w:rPr>
                <w:noProof/>
                <w:webHidden/>
              </w:rPr>
            </w:r>
            <w:r>
              <w:rPr>
                <w:noProof/>
                <w:webHidden/>
              </w:rPr>
              <w:fldChar w:fldCharType="separate"/>
            </w:r>
            <w:r>
              <w:rPr>
                <w:noProof/>
                <w:webHidden/>
              </w:rPr>
              <w:t>5</w:t>
            </w:r>
            <w:r>
              <w:rPr>
                <w:noProof/>
                <w:webHidden/>
              </w:rPr>
              <w:fldChar w:fldCharType="end"/>
            </w:r>
          </w:hyperlink>
        </w:p>
        <w:p w14:paraId="33FB21B8" w14:textId="4A278D04" w:rsidR="00EA6F92" w:rsidRDefault="00EA6F92">
          <w:pPr>
            <w:pStyle w:val="TOC1"/>
            <w:tabs>
              <w:tab w:val="right" w:leader="dot" w:pos="9016"/>
            </w:tabs>
            <w:rPr>
              <w:rFonts w:eastAsiaTheme="minorEastAsia"/>
              <w:noProof/>
              <w:lang w:eastAsia="en-GB"/>
            </w:rPr>
          </w:pPr>
          <w:hyperlink w:anchor="_Toc243260977" w:history="1">
            <w:r w:rsidRPr="004E3451">
              <w:rPr>
                <w:rStyle w:val="Hyperlink"/>
                <w:rFonts w:ascii="Arial" w:eastAsia="Times New Roman" w:hAnsi="Arial" w:cs="Arial"/>
                <w:b/>
                <w:bCs/>
                <w:noProof/>
                <w:lang w:eastAsia="en-GB"/>
              </w:rPr>
              <w:t>Care home integration</w:t>
            </w:r>
            <w:r>
              <w:rPr>
                <w:noProof/>
                <w:webHidden/>
              </w:rPr>
              <w:tab/>
            </w:r>
            <w:r>
              <w:rPr>
                <w:noProof/>
                <w:webHidden/>
              </w:rPr>
              <w:fldChar w:fldCharType="begin"/>
            </w:r>
            <w:r>
              <w:rPr>
                <w:noProof/>
                <w:webHidden/>
              </w:rPr>
              <w:instrText xml:space="preserve"> PAGEREF _Toc243260977 \h </w:instrText>
            </w:r>
            <w:r>
              <w:rPr>
                <w:noProof/>
                <w:webHidden/>
              </w:rPr>
            </w:r>
            <w:r>
              <w:rPr>
                <w:noProof/>
                <w:webHidden/>
              </w:rPr>
              <w:fldChar w:fldCharType="separate"/>
            </w:r>
            <w:r>
              <w:rPr>
                <w:noProof/>
                <w:webHidden/>
              </w:rPr>
              <w:t>5</w:t>
            </w:r>
            <w:r>
              <w:rPr>
                <w:noProof/>
                <w:webHidden/>
              </w:rPr>
              <w:fldChar w:fldCharType="end"/>
            </w:r>
          </w:hyperlink>
        </w:p>
        <w:p w14:paraId="4449675C" w14:textId="0FA90E99" w:rsidR="00EA6F92" w:rsidRDefault="00EA6F92">
          <w:pPr>
            <w:pStyle w:val="TOC1"/>
            <w:tabs>
              <w:tab w:val="right" w:leader="dot" w:pos="9016"/>
            </w:tabs>
            <w:rPr>
              <w:rFonts w:eastAsiaTheme="minorEastAsia"/>
              <w:noProof/>
              <w:lang w:eastAsia="en-GB"/>
            </w:rPr>
          </w:pPr>
          <w:hyperlink w:anchor="_Toc243260978" w:history="1">
            <w:r w:rsidRPr="004E3451">
              <w:rPr>
                <w:rStyle w:val="Hyperlink"/>
                <w:rFonts w:ascii="Arial" w:hAnsi="Arial" w:cs="Arial"/>
                <w:b/>
                <w:bCs/>
                <w:noProof/>
              </w:rPr>
              <w:t>Challenges of Freestyle Libre in Workforce</w:t>
            </w:r>
            <w:r>
              <w:rPr>
                <w:noProof/>
                <w:webHidden/>
              </w:rPr>
              <w:tab/>
            </w:r>
            <w:r>
              <w:rPr>
                <w:noProof/>
                <w:webHidden/>
              </w:rPr>
              <w:fldChar w:fldCharType="begin"/>
            </w:r>
            <w:r>
              <w:rPr>
                <w:noProof/>
                <w:webHidden/>
              </w:rPr>
              <w:instrText xml:space="preserve"> PAGEREF _Toc243260978 \h </w:instrText>
            </w:r>
            <w:r>
              <w:rPr>
                <w:noProof/>
                <w:webHidden/>
              </w:rPr>
            </w:r>
            <w:r>
              <w:rPr>
                <w:noProof/>
                <w:webHidden/>
              </w:rPr>
              <w:fldChar w:fldCharType="separate"/>
            </w:r>
            <w:r>
              <w:rPr>
                <w:noProof/>
                <w:webHidden/>
              </w:rPr>
              <w:t>5</w:t>
            </w:r>
            <w:r>
              <w:rPr>
                <w:noProof/>
                <w:webHidden/>
              </w:rPr>
              <w:fldChar w:fldCharType="end"/>
            </w:r>
          </w:hyperlink>
        </w:p>
        <w:p w14:paraId="4F0F1441" w14:textId="50A1CD78" w:rsidR="00EA6F92" w:rsidRDefault="00EA6F92">
          <w:pPr>
            <w:pStyle w:val="TOC1"/>
            <w:tabs>
              <w:tab w:val="right" w:leader="dot" w:pos="9016"/>
            </w:tabs>
            <w:rPr>
              <w:rFonts w:eastAsiaTheme="minorEastAsia"/>
              <w:noProof/>
              <w:lang w:eastAsia="en-GB"/>
            </w:rPr>
          </w:pPr>
          <w:hyperlink w:anchor="_Toc243260979" w:history="1">
            <w:r w:rsidRPr="004E3451">
              <w:rPr>
                <w:rStyle w:val="Hyperlink"/>
                <w:rFonts w:ascii="Arial" w:hAnsi="Arial" w:cs="Arial"/>
                <w:b/>
                <w:bCs/>
                <w:noProof/>
              </w:rPr>
              <w:t>Patient use of Freestyle Libre</w:t>
            </w:r>
            <w:r>
              <w:rPr>
                <w:noProof/>
                <w:webHidden/>
              </w:rPr>
              <w:tab/>
            </w:r>
            <w:r>
              <w:rPr>
                <w:noProof/>
                <w:webHidden/>
              </w:rPr>
              <w:fldChar w:fldCharType="begin"/>
            </w:r>
            <w:r>
              <w:rPr>
                <w:noProof/>
                <w:webHidden/>
              </w:rPr>
              <w:instrText xml:space="preserve"> PAGEREF _Toc243260979 \h </w:instrText>
            </w:r>
            <w:r>
              <w:rPr>
                <w:noProof/>
                <w:webHidden/>
              </w:rPr>
            </w:r>
            <w:r>
              <w:rPr>
                <w:noProof/>
                <w:webHidden/>
              </w:rPr>
              <w:fldChar w:fldCharType="separate"/>
            </w:r>
            <w:r>
              <w:rPr>
                <w:noProof/>
                <w:webHidden/>
              </w:rPr>
              <w:t>6</w:t>
            </w:r>
            <w:r>
              <w:rPr>
                <w:noProof/>
                <w:webHidden/>
              </w:rPr>
              <w:fldChar w:fldCharType="end"/>
            </w:r>
          </w:hyperlink>
        </w:p>
        <w:p w14:paraId="1088E7AB" w14:textId="425CC6F3" w:rsidR="00EA6F92" w:rsidRDefault="00EA6F92">
          <w:pPr>
            <w:pStyle w:val="TOC1"/>
            <w:tabs>
              <w:tab w:val="right" w:leader="dot" w:pos="9016"/>
            </w:tabs>
            <w:rPr>
              <w:rFonts w:eastAsiaTheme="minorEastAsia"/>
              <w:noProof/>
              <w:lang w:eastAsia="en-GB"/>
            </w:rPr>
          </w:pPr>
          <w:hyperlink w:anchor="_Toc243260980" w:history="1">
            <w:r w:rsidRPr="004E3451">
              <w:rPr>
                <w:rStyle w:val="Hyperlink"/>
                <w:rFonts w:ascii="Arial" w:hAnsi="Arial" w:cs="Arial"/>
                <w:b/>
                <w:bCs/>
                <w:noProof/>
              </w:rPr>
              <w:t>Benefits of using Freestyle Libre</w:t>
            </w:r>
            <w:r>
              <w:rPr>
                <w:noProof/>
                <w:webHidden/>
              </w:rPr>
              <w:tab/>
            </w:r>
            <w:r>
              <w:rPr>
                <w:noProof/>
                <w:webHidden/>
              </w:rPr>
              <w:fldChar w:fldCharType="begin"/>
            </w:r>
            <w:r>
              <w:rPr>
                <w:noProof/>
                <w:webHidden/>
              </w:rPr>
              <w:instrText xml:space="preserve"> PAGEREF _Toc243260980 \h </w:instrText>
            </w:r>
            <w:r>
              <w:rPr>
                <w:noProof/>
                <w:webHidden/>
              </w:rPr>
            </w:r>
            <w:r>
              <w:rPr>
                <w:noProof/>
                <w:webHidden/>
              </w:rPr>
              <w:fldChar w:fldCharType="separate"/>
            </w:r>
            <w:r>
              <w:rPr>
                <w:noProof/>
                <w:webHidden/>
              </w:rPr>
              <w:t>6</w:t>
            </w:r>
            <w:r>
              <w:rPr>
                <w:noProof/>
                <w:webHidden/>
              </w:rPr>
              <w:fldChar w:fldCharType="end"/>
            </w:r>
          </w:hyperlink>
        </w:p>
        <w:p w14:paraId="6F2C4DBB" w14:textId="1E5F62B8" w:rsidR="00EA6F92" w:rsidRDefault="00EA6F92">
          <w:pPr>
            <w:pStyle w:val="TOC1"/>
            <w:tabs>
              <w:tab w:val="right" w:leader="dot" w:pos="9016"/>
            </w:tabs>
            <w:rPr>
              <w:rFonts w:eastAsiaTheme="minorEastAsia"/>
              <w:noProof/>
              <w:lang w:eastAsia="en-GB"/>
            </w:rPr>
          </w:pPr>
          <w:hyperlink w:anchor="_Toc243260981" w:history="1">
            <w:r w:rsidRPr="004E3451">
              <w:rPr>
                <w:rStyle w:val="Hyperlink"/>
                <w:rFonts w:ascii="Arial" w:hAnsi="Arial" w:cs="Arial"/>
                <w:b/>
                <w:bCs/>
                <w:noProof/>
              </w:rPr>
              <w:t>FreeStyle Libre for Paediatric patients</w:t>
            </w:r>
            <w:r>
              <w:rPr>
                <w:noProof/>
                <w:webHidden/>
              </w:rPr>
              <w:tab/>
            </w:r>
            <w:r>
              <w:rPr>
                <w:noProof/>
                <w:webHidden/>
              </w:rPr>
              <w:fldChar w:fldCharType="begin"/>
            </w:r>
            <w:r>
              <w:rPr>
                <w:noProof/>
                <w:webHidden/>
              </w:rPr>
              <w:instrText xml:space="preserve"> PAGEREF _Toc243260981 \h </w:instrText>
            </w:r>
            <w:r>
              <w:rPr>
                <w:noProof/>
                <w:webHidden/>
              </w:rPr>
            </w:r>
            <w:r>
              <w:rPr>
                <w:noProof/>
                <w:webHidden/>
              </w:rPr>
              <w:fldChar w:fldCharType="separate"/>
            </w:r>
            <w:r>
              <w:rPr>
                <w:noProof/>
                <w:webHidden/>
              </w:rPr>
              <w:t>6</w:t>
            </w:r>
            <w:r>
              <w:rPr>
                <w:noProof/>
                <w:webHidden/>
              </w:rPr>
              <w:fldChar w:fldCharType="end"/>
            </w:r>
          </w:hyperlink>
        </w:p>
        <w:p w14:paraId="11AEEB22" w14:textId="59B7C948" w:rsidR="00EA6F92" w:rsidRDefault="00EA6F92">
          <w:pPr>
            <w:pStyle w:val="TOC1"/>
            <w:tabs>
              <w:tab w:val="right" w:leader="dot" w:pos="9016"/>
            </w:tabs>
            <w:rPr>
              <w:rFonts w:eastAsiaTheme="minorEastAsia"/>
              <w:noProof/>
              <w:lang w:eastAsia="en-GB"/>
            </w:rPr>
          </w:pPr>
          <w:hyperlink w:anchor="_Toc243260982" w:history="1">
            <w:r w:rsidRPr="004E3451">
              <w:rPr>
                <w:rStyle w:val="Hyperlink"/>
                <w:rFonts w:ascii="Arial" w:hAnsi="Arial" w:cs="Arial"/>
                <w:b/>
                <w:bCs/>
                <w:noProof/>
              </w:rPr>
              <w:t>Limitations of Freestyle libre</w:t>
            </w:r>
            <w:r>
              <w:rPr>
                <w:noProof/>
                <w:webHidden/>
              </w:rPr>
              <w:tab/>
            </w:r>
            <w:r>
              <w:rPr>
                <w:noProof/>
                <w:webHidden/>
              </w:rPr>
              <w:fldChar w:fldCharType="begin"/>
            </w:r>
            <w:r>
              <w:rPr>
                <w:noProof/>
                <w:webHidden/>
              </w:rPr>
              <w:instrText xml:space="preserve"> PAGEREF _Toc243260982 \h </w:instrText>
            </w:r>
            <w:r>
              <w:rPr>
                <w:noProof/>
                <w:webHidden/>
              </w:rPr>
            </w:r>
            <w:r>
              <w:rPr>
                <w:noProof/>
                <w:webHidden/>
              </w:rPr>
              <w:fldChar w:fldCharType="separate"/>
            </w:r>
            <w:r>
              <w:rPr>
                <w:noProof/>
                <w:webHidden/>
              </w:rPr>
              <w:t>7</w:t>
            </w:r>
            <w:r>
              <w:rPr>
                <w:noProof/>
                <w:webHidden/>
              </w:rPr>
              <w:fldChar w:fldCharType="end"/>
            </w:r>
          </w:hyperlink>
        </w:p>
        <w:p w14:paraId="7E7F35EA" w14:textId="0E733BE1" w:rsidR="00EA6F92" w:rsidRDefault="00EA6F92">
          <w:pPr>
            <w:pStyle w:val="TOC1"/>
            <w:tabs>
              <w:tab w:val="right" w:leader="dot" w:pos="9016"/>
            </w:tabs>
            <w:rPr>
              <w:rFonts w:eastAsiaTheme="minorEastAsia"/>
              <w:noProof/>
              <w:lang w:eastAsia="en-GB"/>
            </w:rPr>
          </w:pPr>
          <w:hyperlink w:anchor="_Toc243260983" w:history="1">
            <w:r w:rsidRPr="004E3451">
              <w:rPr>
                <w:rStyle w:val="Hyperlink"/>
                <w:rFonts w:ascii="Arial" w:hAnsi="Arial" w:cs="Arial"/>
                <w:b/>
                <w:bCs/>
                <w:noProof/>
              </w:rPr>
              <w:t>Accuracy and reliability</w:t>
            </w:r>
            <w:r>
              <w:rPr>
                <w:noProof/>
                <w:webHidden/>
              </w:rPr>
              <w:tab/>
            </w:r>
            <w:r>
              <w:rPr>
                <w:noProof/>
                <w:webHidden/>
              </w:rPr>
              <w:fldChar w:fldCharType="begin"/>
            </w:r>
            <w:r>
              <w:rPr>
                <w:noProof/>
                <w:webHidden/>
              </w:rPr>
              <w:instrText xml:space="preserve"> PAGEREF _Toc243260983 \h </w:instrText>
            </w:r>
            <w:r>
              <w:rPr>
                <w:noProof/>
                <w:webHidden/>
              </w:rPr>
            </w:r>
            <w:r>
              <w:rPr>
                <w:noProof/>
                <w:webHidden/>
              </w:rPr>
              <w:fldChar w:fldCharType="separate"/>
            </w:r>
            <w:r>
              <w:rPr>
                <w:noProof/>
                <w:webHidden/>
              </w:rPr>
              <w:t>7</w:t>
            </w:r>
            <w:r>
              <w:rPr>
                <w:noProof/>
                <w:webHidden/>
              </w:rPr>
              <w:fldChar w:fldCharType="end"/>
            </w:r>
          </w:hyperlink>
        </w:p>
        <w:p w14:paraId="7144458B" w14:textId="4EF3409E" w:rsidR="00EA6F92" w:rsidRDefault="00EA6F92">
          <w:pPr>
            <w:pStyle w:val="TOC1"/>
            <w:tabs>
              <w:tab w:val="right" w:leader="dot" w:pos="9016"/>
            </w:tabs>
            <w:rPr>
              <w:rFonts w:eastAsiaTheme="minorEastAsia"/>
              <w:noProof/>
              <w:lang w:eastAsia="en-GB"/>
            </w:rPr>
          </w:pPr>
          <w:hyperlink w:anchor="_Toc243260984" w:history="1">
            <w:r w:rsidRPr="004E3451">
              <w:rPr>
                <w:rStyle w:val="Hyperlink"/>
                <w:rFonts w:ascii="Arial" w:hAnsi="Arial" w:cs="Arial"/>
                <w:b/>
                <w:bCs/>
                <w:noProof/>
              </w:rPr>
              <w:t>Skin irritation and sensor detachment</w:t>
            </w:r>
            <w:r>
              <w:rPr>
                <w:noProof/>
                <w:webHidden/>
              </w:rPr>
              <w:tab/>
            </w:r>
            <w:r>
              <w:rPr>
                <w:noProof/>
                <w:webHidden/>
              </w:rPr>
              <w:fldChar w:fldCharType="begin"/>
            </w:r>
            <w:r>
              <w:rPr>
                <w:noProof/>
                <w:webHidden/>
              </w:rPr>
              <w:instrText xml:space="preserve"> PAGEREF _Toc243260984 \h </w:instrText>
            </w:r>
            <w:r>
              <w:rPr>
                <w:noProof/>
                <w:webHidden/>
              </w:rPr>
            </w:r>
            <w:r>
              <w:rPr>
                <w:noProof/>
                <w:webHidden/>
              </w:rPr>
              <w:fldChar w:fldCharType="separate"/>
            </w:r>
            <w:r>
              <w:rPr>
                <w:noProof/>
                <w:webHidden/>
              </w:rPr>
              <w:t>7</w:t>
            </w:r>
            <w:r>
              <w:rPr>
                <w:noProof/>
                <w:webHidden/>
              </w:rPr>
              <w:fldChar w:fldCharType="end"/>
            </w:r>
          </w:hyperlink>
        </w:p>
        <w:p w14:paraId="632CE94B" w14:textId="3765B80A" w:rsidR="00EA6F92" w:rsidRDefault="00EA6F92">
          <w:pPr>
            <w:pStyle w:val="TOC1"/>
            <w:tabs>
              <w:tab w:val="right" w:leader="dot" w:pos="9016"/>
            </w:tabs>
            <w:rPr>
              <w:rFonts w:eastAsiaTheme="minorEastAsia"/>
              <w:noProof/>
              <w:lang w:eastAsia="en-GB"/>
            </w:rPr>
          </w:pPr>
          <w:hyperlink w:anchor="_Toc243260985" w:history="1">
            <w:r w:rsidRPr="004E345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_Toc243260985 \h </w:instrText>
            </w:r>
            <w:r>
              <w:rPr>
                <w:noProof/>
                <w:webHidden/>
              </w:rPr>
            </w:r>
            <w:r>
              <w:rPr>
                <w:noProof/>
                <w:webHidden/>
              </w:rPr>
              <w:fldChar w:fldCharType="separate"/>
            </w:r>
            <w:r>
              <w:rPr>
                <w:noProof/>
                <w:webHidden/>
              </w:rPr>
              <w:t>7</w:t>
            </w:r>
            <w:r>
              <w:rPr>
                <w:noProof/>
                <w:webHidden/>
              </w:rPr>
              <w:fldChar w:fldCharType="end"/>
            </w:r>
          </w:hyperlink>
        </w:p>
        <w:p w14:paraId="4CFECF91" w14:textId="6E6F1594" w:rsidR="00EA6F92" w:rsidRDefault="00EA6F92">
          <w:pPr>
            <w:pStyle w:val="TOC1"/>
            <w:tabs>
              <w:tab w:val="right" w:leader="dot" w:pos="9016"/>
            </w:tabs>
            <w:rPr>
              <w:rFonts w:eastAsiaTheme="minorEastAsia"/>
              <w:noProof/>
              <w:lang w:eastAsia="en-GB"/>
            </w:rPr>
          </w:pPr>
          <w:hyperlink w:anchor="_Toc243260986" w:history="1">
            <w:r w:rsidRPr="004E345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_Toc243260986 \h </w:instrText>
            </w:r>
            <w:r>
              <w:rPr>
                <w:noProof/>
                <w:webHidden/>
              </w:rPr>
            </w:r>
            <w:r>
              <w:rPr>
                <w:noProof/>
                <w:webHidden/>
              </w:rPr>
              <w:fldChar w:fldCharType="separate"/>
            </w:r>
            <w:r>
              <w:rPr>
                <w:noProof/>
                <w:webHidden/>
              </w:rPr>
              <w:t>8</w:t>
            </w:r>
            <w:r>
              <w:rPr>
                <w:noProof/>
                <w:webHidden/>
              </w:rPr>
              <w:fldChar w:fldCharType="end"/>
            </w:r>
          </w:hyperlink>
        </w:p>
        <w:p w14:paraId="015B1729" w14:textId="666DC80A" w:rsidR="006F539F" w:rsidRDefault="006F539F">
          <w:r w:rsidRPr="006F539F">
            <w:rPr>
              <w:rFonts w:ascii="Arial" w:hAnsi="Arial" w:cs="Arial"/>
              <w:b/>
              <w:bCs/>
              <w:noProof/>
              <w:sz w:val="22"/>
              <w:szCs w:val="22"/>
            </w:rPr>
            <w:fldChar w:fldCharType="end"/>
          </w:r>
        </w:p>
      </w:sdtContent>
    </w:sdt>
    <w:p w14:paraId="2AF639B8" w14:textId="77777777" w:rsidR="006F539F" w:rsidRDefault="006F539F" w:rsidP="00224FD1">
      <w:pPr>
        <w:spacing w:line="360" w:lineRule="auto"/>
        <w:jc w:val="both"/>
        <w:rPr>
          <w:rFonts w:ascii="Arial" w:hAnsi="Arial" w:cs="Arial"/>
          <w:b/>
          <w:bCs/>
          <w:sz w:val="22"/>
          <w:szCs w:val="22"/>
        </w:rPr>
      </w:pPr>
    </w:p>
    <w:p w14:paraId="12774291" w14:textId="77777777" w:rsidR="006F539F" w:rsidRDefault="006F539F" w:rsidP="00224FD1">
      <w:pPr>
        <w:spacing w:line="360" w:lineRule="auto"/>
        <w:jc w:val="both"/>
        <w:rPr>
          <w:rFonts w:ascii="Arial" w:hAnsi="Arial" w:cs="Arial"/>
          <w:b/>
          <w:bCs/>
          <w:sz w:val="22"/>
          <w:szCs w:val="22"/>
        </w:rPr>
      </w:pPr>
    </w:p>
    <w:p w14:paraId="5F956BB0" w14:textId="77777777" w:rsidR="006F539F" w:rsidRDefault="006F539F" w:rsidP="00224FD1">
      <w:pPr>
        <w:spacing w:line="360" w:lineRule="auto"/>
        <w:jc w:val="both"/>
        <w:rPr>
          <w:rFonts w:ascii="Arial" w:hAnsi="Arial" w:cs="Arial"/>
          <w:b/>
          <w:bCs/>
          <w:sz w:val="22"/>
          <w:szCs w:val="22"/>
        </w:rPr>
      </w:pPr>
    </w:p>
    <w:p w14:paraId="076A73B1" w14:textId="77777777" w:rsidR="006F539F" w:rsidRDefault="006F539F" w:rsidP="00224FD1">
      <w:pPr>
        <w:spacing w:line="360" w:lineRule="auto"/>
        <w:jc w:val="both"/>
        <w:rPr>
          <w:rFonts w:ascii="Arial" w:hAnsi="Arial" w:cs="Arial"/>
          <w:b/>
          <w:bCs/>
          <w:sz w:val="22"/>
          <w:szCs w:val="22"/>
        </w:rPr>
      </w:pPr>
    </w:p>
    <w:p w14:paraId="7ED20130" w14:textId="77777777" w:rsidR="006F539F" w:rsidRDefault="006F539F" w:rsidP="00224FD1">
      <w:pPr>
        <w:spacing w:line="360" w:lineRule="auto"/>
        <w:jc w:val="both"/>
        <w:rPr>
          <w:rFonts w:ascii="Arial" w:hAnsi="Arial" w:cs="Arial"/>
          <w:b/>
          <w:bCs/>
          <w:sz w:val="22"/>
          <w:szCs w:val="22"/>
        </w:rPr>
      </w:pPr>
    </w:p>
    <w:p w14:paraId="003FE936" w14:textId="77777777" w:rsidR="006F539F" w:rsidRDefault="006F539F" w:rsidP="00224FD1">
      <w:pPr>
        <w:spacing w:line="360" w:lineRule="auto"/>
        <w:jc w:val="both"/>
        <w:rPr>
          <w:rFonts w:ascii="Arial" w:hAnsi="Arial" w:cs="Arial"/>
          <w:b/>
          <w:bCs/>
          <w:sz w:val="22"/>
          <w:szCs w:val="22"/>
        </w:rPr>
      </w:pPr>
    </w:p>
    <w:p w14:paraId="26B8B9B6" w14:textId="77777777" w:rsidR="006F539F" w:rsidRDefault="006F539F" w:rsidP="00224FD1">
      <w:pPr>
        <w:spacing w:line="360" w:lineRule="auto"/>
        <w:jc w:val="both"/>
        <w:rPr>
          <w:rFonts w:ascii="Arial" w:hAnsi="Arial" w:cs="Arial"/>
          <w:b/>
          <w:bCs/>
          <w:sz w:val="22"/>
          <w:szCs w:val="22"/>
        </w:rPr>
      </w:pPr>
    </w:p>
    <w:p w14:paraId="758AD509" w14:textId="77777777" w:rsidR="006F539F" w:rsidRDefault="006F539F" w:rsidP="00224FD1">
      <w:pPr>
        <w:spacing w:line="360" w:lineRule="auto"/>
        <w:jc w:val="both"/>
        <w:rPr>
          <w:rFonts w:ascii="Arial" w:hAnsi="Arial" w:cs="Arial"/>
          <w:b/>
          <w:bCs/>
          <w:sz w:val="22"/>
          <w:szCs w:val="22"/>
        </w:rPr>
      </w:pPr>
    </w:p>
    <w:p w14:paraId="7122A68D" w14:textId="77777777" w:rsidR="006F539F" w:rsidRDefault="006F539F" w:rsidP="00224FD1">
      <w:pPr>
        <w:spacing w:line="360" w:lineRule="auto"/>
        <w:jc w:val="both"/>
        <w:rPr>
          <w:rFonts w:ascii="Arial" w:hAnsi="Arial" w:cs="Arial"/>
          <w:b/>
          <w:bCs/>
          <w:sz w:val="22"/>
          <w:szCs w:val="22"/>
        </w:rPr>
      </w:pPr>
    </w:p>
    <w:p w14:paraId="75D6BC2D" w14:textId="20BDC333" w:rsidR="00827DA2" w:rsidRPr="006F539F" w:rsidRDefault="00827DA2" w:rsidP="006F539F">
      <w:pPr>
        <w:pStyle w:val="Heading1"/>
        <w:rPr>
          <w:rFonts w:ascii="Arial" w:hAnsi="Arial" w:cs="Arial"/>
          <w:b/>
          <w:bCs/>
          <w:color w:val="auto"/>
          <w:sz w:val="22"/>
          <w:szCs w:val="22"/>
        </w:rPr>
      </w:pPr>
      <w:bookmarkStart w:id="1" w:name="_Toc243260970"/>
      <w:r w:rsidRPr="006F539F">
        <w:rPr>
          <w:rFonts w:ascii="Arial" w:hAnsi="Arial" w:cs="Arial"/>
          <w:b/>
          <w:bCs/>
          <w:color w:val="auto"/>
          <w:sz w:val="22"/>
          <w:szCs w:val="22"/>
        </w:rPr>
        <w:t>Introduction</w:t>
      </w:r>
      <w:bookmarkEnd w:id="1"/>
      <w:r w:rsidRPr="006F539F">
        <w:rPr>
          <w:rFonts w:ascii="Arial" w:hAnsi="Arial" w:cs="Arial"/>
          <w:b/>
          <w:bCs/>
          <w:color w:val="auto"/>
          <w:sz w:val="22"/>
          <w:szCs w:val="22"/>
        </w:rPr>
        <w:t xml:space="preserve"> </w:t>
      </w:r>
    </w:p>
    <w:p w14:paraId="078A587E" w14:textId="77777777" w:rsidR="003A06EF" w:rsidRPr="003C6533" w:rsidRDefault="003A06EF" w:rsidP="00224FD1">
      <w:pPr>
        <w:spacing w:line="360" w:lineRule="auto"/>
        <w:jc w:val="both"/>
        <w:rPr>
          <w:rFonts w:ascii="Arial" w:hAnsi="Arial" w:cs="Arial"/>
          <w:b/>
          <w:bCs/>
          <w:sz w:val="22"/>
          <w:szCs w:val="22"/>
        </w:rPr>
      </w:pPr>
    </w:p>
    <w:p w14:paraId="113F5F2A" w14:textId="5E5E11EA" w:rsidR="001505A2" w:rsidRPr="003C6533" w:rsidRDefault="00287745"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According to the research </w:t>
      </w:r>
      <w:r w:rsidRPr="003C6533">
        <w:rPr>
          <w:rFonts w:ascii="Arial" w:eastAsia="Times New Roman" w:hAnsi="Arial" w:cs="Arial"/>
          <w:kern w:val="0"/>
          <w:sz w:val="22"/>
          <w:szCs w:val="22"/>
          <w:lang w:eastAsia="en-GB"/>
          <w14:ligatures w14:val="none"/>
        </w:rPr>
        <w:t xml:space="preserve">(NHS ) we can determine that </w:t>
      </w:r>
      <w:r w:rsidR="00ED70D5" w:rsidRPr="003C6533">
        <w:rPr>
          <w:rFonts w:ascii="Arial" w:hAnsi="Arial" w:cs="Arial"/>
          <w:sz w:val="22"/>
          <w:szCs w:val="22"/>
        </w:rPr>
        <w:t>Freestyle Libre</w:t>
      </w:r>
      <w:r w:rsidR="0002582E" w:rsidRPr="003C6533">
        <w:rPr>
          <w:rFonts w:ascii="Arial" w:hAnsi="Arial" w:cs="Arial"/>
          <w:sz w:val="22"/>
          <w:szCs w:val="22"/>
        </w:rPr>
        <w:t xml:space="preserve"> is a wearable </w:t>
      </w:r>
      <w:r w:rsidR="00703046" w:rsidRPr="003C6533">
        <w:rPr>
          <w:rFonts w:ascii="Arial" w:hAnsi="Arial" w:cs="Arial"/>
          <w:sz w:val="22"/>
          <w:szCs w:val="22"/>
        </w:rPr>
        <w:t>system</w:t>
      </w:r>
      <w:r w:rsidR="0002582E" w:rsidRPr="003C6533">
        <w:rPr>
          <w:rFonts w:ascii="Arial" w:hAnsi="Arial" w:cs="Arial"/>
          <w:sz w:val="22"/>
          <w:szCs w:val="22"/>
        </w:rPr>
        <w:t xml:space="preserve"> which is a small sensor which sits under a patient's skin day and night and continuously</w:t>
      </w:r>
      <w:r w:rsidR="00703046" w:rsidRPr="003C6533">
        <w:rPr>
          <w:rFonts w:ascii="Arial" w:hAnsi="Arial" w:cs="Arial"/>
          <w:sz w:val="22"/>
          <w:szCs w:val="22"/>
        </w:rPr>
        <w:t xml:space="preserve"> </w:t>
      </w:r>
      <w:r w:rsidR="0002582E" w:rsidRPr="003C6533">
        <w:rPr>
          <w:rFonts w:ascii="Arial" w:hAnsi="Arial" w:cs="Arial"/>
          <w:sz w:val="22"/>
          <w:szCs w:val="22"/>
        </w:rPr>
        <w:t>monitors</w:t>
      </w:r>
      <w:r w:rsidR="00703046" w:rsidRPr="003C6533">
        <w:rPr>
          <w:rFonts w:ascii="Arial" w:hAnsi="Arial" w:cs="Arial"/>
          <w:sz w:val="22"/>
          <w:szCs w:val="22"/>
        </w:rPr>
        <w:t xml:space="preserve"> glucose levels to help </w:t>
      </w:r>
      <w:r w:rsidR="000C33A6" w:rsidRPr="003C6533">
        <w:rPr>
          <w:rFonts w:ascii="Arial" w:hAnsi="Arial" w:cs="Arial"/>
          <w:sz w:val="22"/>
          <w:szCs w:val="22"/>
        </w:rPr>
        <w:t xml:space="preserve">individuals suffering from diabetes to </w:t>
      </w:r>
      <w:r w:rsidR="00703046" w:rsidRPr="003C6533">
        <w:rPr>
          <w:rFonts w:ascii="Arial" w:hAnsi="Arial" w:cs="Arial"/>
          <w:sz w:val="22"/>
          <w:szCs w:val="22"/>
        </w:rPr>
        <w:t xml:space="preserve"> control their blood sugar levels. </w:t>
      </w:r>
    </w:p>
    <w:p w14:paraId="7B297265" w14:textId="5442348A" w:rsidR="000C33A6" w:rsidRPr="003C6533" w:rsidRDefault="002D71A8" w:rsidP="00224FD1">
      <w:pPr>
        <w:spacing w:line="360" w:lineRule="auto"/>
        <w:jc w:val="both"/>
        <w:rPr>
          <w:rFonts w:ascii="Arial" w:hAnsi="Arial" w:cs="Arial"/>
          <w:sz w:val="22"/>
          <w:szCs w:val="22"/>
        </w:rPr>
      </w:pPr>
      <w:r w:rsidRPr="003C6533">
        <w:rPr>
          <w:rFonts w:ascii="Arial" w:hAnsi="Arial" w:cs="Arial"/>
          <w:sz w:val="22"/>
          <w:szCs w:val="22"/>
        </w:rPr>
        <w:t xml:space="preserve">According to </w:t>
      </w:r>
      <w:r w:rsidRPr="003C6533">
        <w:rPr>
          <w:rFonts w:ascii="Arial" w:eastAsia="Times New Roman" w:hAnsi="Arial" w:cs="Arial"/>
          <w:kern w:val="0"/>
          <w:sz w:val="22"/>
          <w:szCs w:val="22"/>
          <w:lang w:eastAsia="en-GB"/>
          <w14:ligatures w14:val="none"/>
        </w:rPr>
        <w:t>the NHS), this</w:t>
      </w:r>
      <w:r w:rsidR="000C33A6" w:rsidRPr="003C6533">
        <w:rPr>
          <w:rFonts w:ascii="Arial" w:hAnsi="Arial" w:cs="Arial"/>
          <w:sz w:val="22"/>
          <w:szCs w:val="22"/>
        </w:rPr>
        <w:t xml:space="preserve"> device has </w:t>
      </w:r>
      <w:r w:rsidR="00F43F25" w:rsidRPr="003C6533">
        <w:rPr>
          <w:rFonts w:ascii="Arial" w:hAnsi="Arial" w:cs="Arial"/>
          <w:sz w:val="22"/>
          <w:szCs w:val="22"/>
        </w:rPr>
        <w:t>helped</w:t>
      </w:r>
      <w:r w:rsidR="00E823FB" w:rsidRPr="003C6533">
        <w:rPr>
          <w:rFonts w:ascii="Arial" w:hAnsi="Arial" w:cs="Arial"/>
          <w:sz w:val="22"/>
          <w:szCs w:val="22"/>
        </w:rPr>
        <w:t xml:space="preserve"> individuals maintain their health, independence,</w:t>
      </w:r>
      <w:r w:rsidR="000C33A6" w:rsidRPr="003C6533">
        <w:rPr>
          <w:rFonts w:ascii="Arial" w:hAnsi="Arial" w:cs="Arial"/>
          <w:sz w:val="22"/>
          <w:szCs w:val="22"/>
        </w:rPr>
        <w:t xml:space="preserve"> and quality of life. This has helped both patients and healthcare professionals to monitor glucose levels, identify patterns and recognise when the levels are too high or too low. </w:t>
      </w:r>
    </w:p>
    <w:p w14:paraId="27AEDBAE" w14:textId="5ED5FA7A" w:rsidR="00630E32" w:rsidRPr="003C6533" w:rsidRDefault="004315F2"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Based on findings of </w:t>
      </w:r>
      <w:r w:rsidR="009C495E" w:rsidRPr="003C6533">
        <w:rPr>
          <w:rFonts w:ascii="Arial" w:eastAsia="Times New Roman" w:hAnsi="Arial" w:cs="Arial"/>
          <w:kern w:val="0"/>
          <w:sz w:val="22"/>
          <w:szCs w:val="22"/>
          <w:lang w:eastAsia="en-GB"/>
          <w14:ligatures w14:val="none"/>
        </w:rPr>
        <w:t>(Mathew et al.)</w:t>
      </w:r>
      <w:r w:rsidR="009C495E" w:rsidRPr="003C6533">
        <w:rPr>
          <w:rFonts w:ascii="Arial" w:eastAsia="Times New Roman" w:hAnsi="Arial" w:cs="Arial"/>
          <w:kern w:val="0"/>
          <w:sz w:val="22"/>
          <w:szCs w:val="22"/>
          <w:lang w:eastAsia="en-GB"/>
          <w14:ligatures w14:val="none"/>
        </w:rPr>
        <w:t xml:space="preserve"> </w:t>
      </w:r>
      <w:r w:rsidR="00421CC5" w:rsidRPr="003C6533">
        <w:rPr>
          <w:rFonts w:ascii="Arial" w:eastAsia="Times New Roman" w:hAnsi="Arial" w:cs="Arial"/>
          <w:kern w:val="0"/>
          <w:sz w:val="22"/>
          <w:szCs w:val="22"/>
          <w:lang w:eastAsia="en-GB"/>
          <w14:ligatures w14:val="none"/>
        </w:rPr>
        <w:t xml:space="preserve">Diabetes management </w:t>
      </w:r>
      <w:r w:rsidR="00324E0A" w:rsidRPr="003C6533">
        <w:rPr>
          <w:rFonts w:ascii="Arial" w:eastAsia="Times New Roman" w:hAnsi="Arial" w:cs="Arial"/>
          <w:kern w:val="0"/>
          <w:sz w:val="22"/>
          <w:szCs w:val="22"/>
          <w:lang w:eastAsia="en-GB"/>
          <w14:ligatures w14:val="none"/>
        </w:rPr>
        <w:t xml:space="preserve">all concentrates on blood glucose management. </w:t>
      </w:r>
      <w:r w:rsidR="00130A2B" w:rsidRPr="003C6533">
        <w:rPr>
          <w:rFonts w:ascii="Arial" w:eastAsia="Times New Roman" w:hAnsi="Arial" w:cs="Arial"/>
          <w:kern w:val="0"/>
          <w:sz w:val="22"/>
          <w:szCs w:val="22"/>
          <w:lang w:eastAsia="en-GB"/>
          <w14:ligatures w14:val="none"/>
        </w:rPr>
        <w:t xml:space="preserve">Individuals suffering from diabetes are at risk of </w:t>
      </w:r>
      <w:r w:rsidR="009E4652" w:rsidRPr="003C6533">
        <w:rPr>
          <w:rFonts w:ascii="Arial" w:eastAsia="Times New Roman" w:hAnsi="Arial" w:cs="Arial"/>
          <w:kern w:val="0"/>
          <w:sz w:val="22"/>
          <w:szCs w:val="22"/>
          <w:lang w:eastAsia="en-GB"/>
          <w14:ligatures w14:val="none"/>
        </w:rPr>
        <w:t>hyperglycaemia</w:t>
      </w:r>
      <w:r w:rsidR="00130A2B" w:rsidRPr="003C6533">
        <w:rPr>
          <w:rFonts w:ascii="Arial" w:eastAsia="Times New Roman" w:hAnsi="Arial" w:cs="Arial"/>
          <w:kern w:val="0"/>
          <w:sz w:val="22"/>
          <w:szCs w:val="22"/>
          <w:lang w:eastAsia="en-GB"/>
          <w14:ligatures w14:val="none"/>
        </w:rPr>
        <w:t xml:space="preserve"> and </w:t>
      </w:r>
      <w:r w:rsidR="009E4652" w:rsidRPr="003C6533">
        <w:rPr>
          <w:rFonts w:ascii="Arial" w:eastAsia="Times New Roman" w:hAnsi="Arial" w:cs="Arial"/>
          <w:kern w:val="0"/>
          <w:sz w:val="22"/>
          <w:szCs w:val="22"/>
          <w:lang w:eastAsia="en-GB"/>
          <w14:ligatures w14:val="none"/>
        </w:rPr>
        <w:t>hypoglycaemia,</w:t>
      </w:r>
      <w:r w:rsidR="00130A2B" w:rsidRPr="003C6533">
        <w:rPr>
          <w:rFonts w:ascii="Arial" w:eastAsia="Times New Roman" w:hAnsi="Arial" w:cs="Arial"/>
          <w:kern w:val="0"/>
          <w:sz w:val="22"/>
          <w:szCs w:val="22"/>
          <w:lang w:eastAsia="en-GB"/>
          <w14:ligatures w14:val="none"/>
        </w:rPr>
        <w:t xml:space="preserve"> </w:t>
      </w:r>
      <w:r w:rsidR="007C1ED5" w:rsidRPr="003C6533">
        <w:rPr>
          <w:rFonts w:ascii="Arial" w:eastAsia="Times New Roman" w:hAnsi="Arial" w:cs="Arial"/>
          <w:kern w:val="0"/>
          <w:sz w:val="22"/>
          <w:szCs w:val="22"/>
          <w:lang w:eastAsia="en-GB"/>
          <w14:ligatures w14:val="none"/>
        </w:rPr>
        <w:t xml:space="preserve">which can lead to </w:t>
      </w:r>
      <w:r w:rsidR="009E4652" w:rsidRPr="003C6533">
        <w:rPr>
          <w:rFonts w:ascii="Arial" w:eastAsia="Times New Roman" w:hAnsi="Arial" w:cs="Arial"/>
          <w:kern w:val="0"/>
          <w:sz w:val="22"/>
          <w:szCs w:val="22"/>
          <w:lang w:eastAsia="en-GB"/>
          <w14:ligatures w14:val="none"/>
        </w:rPr>
        <w:t>life-threatening</w:t>
      </w:r>
      <w:r w:rsidR="007C1ED5" w:rsidRPr="003C6533">
        <w:rPr>
          <w:rFonts w:ascii="Arial" w:eastAsia="Times New Roman" w:hAnsi="Arial" w:cs="Arial"/>
          <w:kern w:val="0"/>
          <w:sz w:val="22"/>
          <w:szCs w:val="22"/>
          <w:lang w:eastAsia="en-GB"/>
          <w14:ligatures w14:val="none"/>
        </w:rPr>
        <w:t xml:space="preserve"> emergencies</w:t>
      </w:r>
      <w:r w:rsidR="009E4652" w:rsidRPr="003C6533">
        <w:rPr>
          <w:rFonts w:ascii="Arial" w:eastAsia="Times New Roman" w:hAnsi="Arial" w:cs="Arial"/>
          <w:kern w:val="0"/>
          <w:sz w:val="22"/>
          <w:szCs w:val="22"/>
          <w:lang w:eastAsia="en-GB"/>
          <w14:ligatures w14:val="none"/>
        </w:rPr>
        <w:t>,</w:t>
      </w:r>
      <w:r w:rsidR="007C1ED5" w:rsidRPr="003C6533">
        <w:rPr>
          <w:rFonts w:ascii="Arial" w:eastAsia="Times New Roman" w:hAnsi="Arial" w:cs="Arial"/>
          <w:kern w:val="0"/>
          <w:sz w:val="22"/>
          <w:szCs w:val="22"/>
          <w:lang w:eastAsia="en-GB"/>
          <w14:ligatures w14:val="none"/>
        </w:rPr>
        <w:t xml:space="preserve"> and timely glucose assessment </w:t>
      </w:r>
      <w:r w:rsidR="00981A53" w:rsidRPr="003C6533">
        <w:rPr>
          <w:rFonts w:ascii="Arial" w:eastAsia="Times New Roman" w:hAnsi="Arial" w:cs="Arial"/>
          <w:kern w:val="0"/>
          <w:sz w:val="22"/>
          <w:szCs w:val="22"/>
          <w:lang w:eastAsia="en-GB"/>
          <w14:ligatures w14:val="none"/>
        </w:rPr>
        <w:t xml:space="preserve">is essential </w:t>
      </w:r>
      <w:r w:rsidR="00993E79" w:rsidRPr="003C6533">
        <w:rPr>
          <w:rFonts w:ascii="Arial" w:eastAsia="Times New Roman" w:hAnsi="Arial" w:cs="Arial"/>
          <w:kern w:val="0"/>
          <w:sz w:val="22"/>
          <w:szCs w:val="22"/>
          <w:lang w:eastAsia="en-GB"/>
          <w14:ligatures w14:val="none"/>
        </w:rPr>
        <w:t xml:space="preserve">to prevent </w:t>
      </w:r>
      <w:r w:rsidR="00DF1401" w:rsidRPr="003C6533">
        <w:rPr>
          <w:rFonts w:ascii="Arial" w:eastAsia="Times New Roman" w:hAnsi="Arial" w:cs="Arial"/>
          <w:kern w:val="0"/>
          <w:sz w:val="22"/>
          <w:szCs w:val="22"/>
          <w:lang w:eastAsia="en-GB"/>
          <w14:ligatures w14:val="none"/>
        </w:rPr>
        <w:t xml:space="preserve">these emergencies from occurring. </w:t>
      </w:r>
      <w:r w:rsidR="00526107" w:rsidRPr="003C6533">
        <w:rPr>
          <w:rFonts w:ascii="Arial" w:eastAsia="Times New Roman" w:hAnsi="Arial" w:cs="Arial"/>
          <w:kern w:val="0"/>
          <w:sz w:val="22"/>
          <w:szCs w:val="22"/>
          <w:lang w:eastAsia="en-GB"/>
          <w14:ligatures w14:val="none"/>
        </w:rPr>
        <w:t xml:space="preserve">As stated by </w:t>
      </w:r>
      <w:r w:rsidR="00526107" w:rsidRPr="003C6533">
        <w:rPr>
          <w:rFonts w:ascii="Arial" w:eastAsia="Times New Roman" w:hAnsi="Arial" w:cs="Arial"/>
          <w:kern w:val="0"/>
          <w:sz w:val="22"/>
          <w:szCs w:val="22"/>
          <w:lang w:eastAsia="en-GB"/>
          <w14:ligatures w14:val="none"/>
        </w:rPr>
        <w:t>(Diabetes UK)</w:t>
      </w:r>
      <w:r w:rsidR="00526107" w:rsidRPr="003C6533">
        <w:rPr>
          <w:rFonts w:ascii="Arial" w:eastAsia="Times New Roman" w:hAnsi="Arial" w:cs="Arial"/>
          <w:kern w:val="0"/>
          <w:sz w:val="22"/>
          <w:szCs w:val="22"/>
          <w:lang w:eastAsia="en-GB"/>
          <w14:ligatures w14:val="none"/>
        </w:rPr>
        <w:t xml:space="preserve"> Hyper</w:t>
      </w:r>
      <w:r w:rsidR="00630E32" w:rsidRPr="003C6533">
        <w:rPr>
          <w:rFonts w:ascii="Arial" w:eastAsia="Times New Roman" w:hAnsi="Arial" w:cs="Arial"/>
          <w:kern w:val="0"/>
          <w:sz w:val="22"/>
          <w:szCs w:val="22"/>
          <w:lang w:eastAsia="en-GB"/>
          <w14:ligatures w14:val="none"/>
        </w:rPr>
        <w:t xml:space="preserve">s happen due to bodies not having the ability to produce enough insulin which is a hormone </w:t>
      </w:r>
      <w:r w:rsidR="00107263" w:rsidRPr="003C6533">
        <w:rPr>
          <w:rFonts w:ascii="Arial" w:eastAsia="Times New Roman" w:hAnsi="Arial" w:cs="Arial"/>
          <w:kern w:val="0"/>
          <w:sz w:val="22"/>
          <w:szCs w:val="22"/>
          <w:lang w:eastAsia="en-GB"/>
          <w14:ligatures w14:val="none"/>
        </w:rPr>
        <w:t xml:space="preserve">or the insulin that is produced just </w:t>
      </w:r>
      <w:r w:rsidR="00CF328F" w:rsidRPr="003C6533">
        <w:rPr>
          <w:rFonts w:ascii="Arial" w:eastAsia="Times New Roman" w:hAnsi="Arial" w:cs="Arial"/>
          <w:kern w:val="0"/>
          <w:sz w:val="22"/>
          <w:szCs w:val="22"/>
          <w:lang w:eastAsia="en-GB"/>
          <w14:ligatures w14:val="none"/>
        </w:rPr>
        <w:t xml:space="preserve">doesn’t work very well. This mostly occurs in individuals with Type 1 diabetes. </w:t>
      </w:r>
    </w:p>
    <w:p w14:paraId="4606CB01" w14:textId="397285BD" w:rsidR="009C495E" w:rsidRPr="006F539F" w:rsidRDefault="00D00EEB" w:rsidP="006F539F">
      <w:pPr>
        <w:pStyle w:val="Heading1"/>
        <w:rPr>
          <w:rFonts w:ascii="Arial" w:eastAsia="Times New Roman" w:hAnsi="Arial" w:cs="Arial"/>
          <w:b/>
          <w:bCs/>
          <w:color w:val="auto"/>
          <w:sz w:val="22"/>
          <w:szCs w:val="22"/>
          <w:lang w:eastAsia="en-GB"/>
        </w:rPr>
      </w:pPr>
      <w:bookmarkStart w:id="2" w:name="_Toc243260971"/>
      <w:r w:rsidRPr="006F539F">
        <w:rPr>
          <w:rFonts w:ascii="Arial" w:eastAsia="Times New Roman" w:hAnsi="Arial" w:cs="Arial"/>
          <w:b/>
          <w:bCs/>
          <w:color w:val="auto"/>
          <w:sz w:val="22"/>
          <w:szCs w:val="22"/>
          <w:lang w:eastAsia="en-GB"/>
        </w:rPr>
        <w:t>Report Outline</w:t>
      </w:r>
      <w:bookmarkEnd w:id="2"/>
      <w:r w:rsidRPr="006F539F">
        <w:rPr>
          <w:rFonts w:ascii="Arial" w:eastAsia="Times New Roman" w:hAnsi="Arial" w:cs="Arial"/>
          <w:b/>
          <w:bCs/>
          <w:color w:val="auto"/>
          <w:sz w:val="22"/>
          <w:szCs w:val="22"/>
          <w:lang w:eastAsia="en-GB"/>
        </w:rPr>
        <w:t xml:space="preserve"> </w:t>
      </w:r>
    </w:p>
    <w:p w14:paraId="6CBB432C" w14:textId="7FA34CF6" w:rsidR="00950131" w:rsidRPr="003C6533" w:rsidRDefault="00224FD1" w:rsidP="00224FD1">
      <w:pPr>
        <w:spacing w:line="360" w:lineRule="auto"/>
        <w:jc w:val="both"/>
        <w:rPr>
          <w:rFonts w:ascii="Arial" w:hAnsi="Arial" w:cs="Arial"/>
          <w:sz w:val="22"/>
          <w:szCs w:val="22"/>
        </w:rPr>
      </w:pPr>
      <w:r>
        <w:t xml:space="preserve">This report examines the impact of </w:t>
      </w:r>
      <w:proofErr w:type="spellStart"/>
      <w:r>
        <w:t>FreeStyle</w:t>
      </w:r>
      <w:proofErr w:type="spellEnd"/>
      <w:r>
        <w:t xml:space="preserve"> Libre on health and social care, focusing on two key areas: the workforce and patients. It begins by introducing the technology and explaining its role in diabetes management. The report then explores how </w:t>
      </w:r>
      <w:proofErr w:type="spellStart"/>
      <w:r>
        <w:t>FreeStyle</w:t>
      </w:r>
      <w:proofErr w:type="spellEnd"/>
      <w:r>
        <w:t xml:space="preserve"> Libre has influenced healthcare professionals’ training and their practice of glucose monitoring. It also considers the benefits for patients, including greater independence, convenience, and support for self-management. Furthermore, the report evaluates the main limitations and challenges, such as sensor accuracy and technical difficulties. Finally, it assesses the overall impact of </w:t>
      </w:r>
      <w:proofErr w:type="spellStart"/>
      <w:r>
        <w:t>FreeStyle</w:t>
      </w:r>
      <w:proofErr w:type="spellEnd"/>
      <w:r>
        <w:t xml:space="preserve"> Libre on healthcare provision and patient outcomes.</w:t>
      </w:r>
    </w:p>
    <w:p w14:paraId="2FF45DA3" w14:textId="63F68F70" w:rsidR="00AC0701" w:rsidRPr="003C6533" w:rsidRDefault="00AC0701" w:rsidP="00224FD1">
      <w:pPr>
        <w:pStyle w:val="Heading1"/>
        <w:spacing w:line="360" w:lineRule="auto"/>
        <w:jc w:val="both"/>
        <w:rPr>
          <w:rFonts w:ascii="Arial" w:hAnsi="Arial" w:cs="Arial"/>
          <w:b/>
          <w:bCs/>
          <w:color w:val="auto"/>
          <w:sz w:val="22"/>
          <w:szCs w:val="22"/>
        </w:rPr>
      </w:pPr>
      <w:bookmarkStart w:id="3" w:name="_Toc243260972"/>
      <w:r w:rsidRPr="003C6533">
        <w:rPr>
          <w:rFonts w:ascii="Arial" w:hAnsi="Arial" w:cs="Arial"/>
          <w:b/>
          <w:bCs/>
          <w:color w:val="auto"/>
          <w:sz w:val="22"/>
          <w:szCs w:val="22"/>
        </w:rPr>
        <w:lastRenderedPageBreak/>
        <w:t xml:space="preserve">Overview of the </w:t>
      </w:r>
      <w:proofErr w:type="spellStart"/>
      <w:r w:rsidR="003A06EF" w:rsidRPr="003C6533">
        <w:rPr>
          <w:rFonts w:ascii="Arial" w:hAnsi="Arial" w:cs="Arial"/>
          <w:b/>
          <w:bCs/>
          <w:color w:val="auto"/>
          <w:sz w:val="22"/>
          <w:szCs w:val="22"/>
        </w:rPr>
        <w:t>FreeStyle</w:t>
      </w:r>
      <w:proofErr w:type="spellEnd"/>
      <w:r w:rsidR="003A06EF" w:rsidRPr="003C6533">
        <w:rPr>
          <w:rFonts w:ascii="Arial" w:hAnsi="Arial" w:cs="Arial"/>
          <w:b/>
          <w:bCs/>
          <w:color w:val="auto"/>
          <w:sz w:val="22"/>
          <w:szCs w:val="22"/>
        </w:rPr>
        <w:t xml:space="preserve"> Libre</w:t>
      </w:r>
      <w:bookmarkEnd w:id="3"/>
      <w:r w:rsidR="00544C9A" w:rsidRPr="003C6533">
        <w:rPr>
          <w:rFonts w:ascii="Arial" w:hAnsi="Arial" w:cs="Arial"/>
          <w:b/>
          <w:bCs/>
          <w:color w:val="auto"/>
          <w:sz w:val="22"/>
          <w:szCs w:val="22"/>
        </w:rPr>
        <w:t xml:space="preserve"> </w:t>
      </w:r>
    </w:p>
    <w:p w14:paraId="1BEA19ED" w14:textId="7262C03B" w:rsidR="00A97D65" w:rsidRPr="003C6533" w:rsidRDefault="00A97D65" w:rsidP="00224FD1">
      <w:pPr>
        <w:pStyle w:val="Heading1"/>
        <w:spacing w:line="360" w:lineRule="auto"/>
        <w:jc w:val="both"/>
        <w:rPr>
          <w:rFonts w:ascii="Arial" w:hAnsi="Arial" w:cs="Arial"/>
          <w:b/>
          <w:bCs/>
          <w:color w:val="auto"/>
          <w:sz w:val="22"/>
          <w:szCs w:val="22"/>
        </w:rPr>
      </w:pPr>
      <w:bookmarkStart w:id="4" w:name="_Toc243260973"/>
      <w:r w:rsidRPr="003C6533">
        <w:rPr>
          <w:rFonts w:ascii="Arial" w:hAnsi="Arial" w:cs="Arial"/>
          <w:b/>
          <w:bCs/>
          <w:color w:val="auto"/>
          <w:sz w:val="22"/>
          <w:szCs w:val="22"/>
        </w:rPr>
        <w:t xml:space="preserve">How </w:t>
      </w:r>
      <w:proofErr w:type="spellStart"/>
      <w:r w:rsidRPr="003C6533">
        <w:rPr>
          <w:rFonts w:ascii="Arial" w:hAnsi="Arial" w:cs="Arial"/>
          <w:b/>
          <w:bCs/>
          <w:color w:val="auto"/>
          <w:sz w:val="22"/>
          <w:szCs w:val="22"/>
        </w:rPr>
        <w:t>FreeStyle</w:t>
      </w:r>
      <w:proofErr w:type="spellEnd"/>
      <w:r w:rsidRPr="003C6533">
        <w:rPr>
          <w:rFonts w:ascii="Arial" w:hAnsi="Arial" w:cs="Arial"/>
          <w:b/>
          <w:bCs/>
          <w:color w:val="auto"/>
          <w:sz w:val="22"/>
          <w:szCs w:val="22"/>
        </w:rPr>
        <w:t xml:space="preserve"> Libre Works</w:t>
      </w:r>
      <w:bookmarkEnd w:id="4"/>
    </w:p>
    <w:p w14:paraId="01A10B65" w14:textId="551E3DA8" w:rsidR="00455A50" w:rsidRPr="003C6533" w:rsidRDefault="007E025B"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According to the documentation provided by </w:t>
      </w:r>
      <w:r w:rsidR="00782A61" w:rsidRPr="003C6533">
        <w:rPr>
          <w:rFonts w:ascii="Arial" w:eastAsia="Times New Roman" w:hAnsi="Arial" w:cs="Arial"/>
          <w:kern w:val="0"/>
          <w:sz w:val="22"/>
          <w:szCs w:val="22"/>
          <w:lang w:eastAsia="en-GB"/>
          <w14:ligatures w14:val="none"/>
        </w:rPr>
        <w:t xml:space="preserve">(The </w:t>
      </w:r>
      <w:proofErr w:type="spellStart"/>
      <w:r w:rsidR="00782A61" w:rsidRPr="003C6533">
        <w:rPr>
          <w:rFonts w:ascii="Arial" w:eastAsia="Times New Roman" w:hAnsi="Arial" w:cs="Arial"/>
          <w:kern w:val="0"/>
          <w:sz w:val="22"/>
          <w:szCs w:val="22"/>
          <w:lang w:eastAsia="en-GB"/>
          <w14:ligatures w14:val="none"/>
        </w:rPr>
        <w:t>FreeStyle</w:t>
      </w:r>
      <w:proofErr w:type="spellEnd"/>
      <w:r w:rsidR="00782A61" w:rsidRPr="003C6533">
        <w:rPr>
          <w:rFonts w:ascii="Arial" w:eastAsia="Times New Roman" w:hAnsi="Arial" w:cs="Arial"/>
          <w:kern w:val="0"/>
          <w:sz w:val="22"/>
          <w:szCs w:val="22"/>
          <w:lang w:eastAsia="en-GB"/>
          <w14:ligatures w14:val="none"/>
        </w:rPr>
        <w:t xml:space="preserve"> Libre Flash Glucose Monitoring System Healthcare Professional and Patient Training -London)</w:t>
      </w:r>
      <w:r w:rsidR="00782A61" w:rsidRPr="003C6533">
        <w:rPr>
          <w:rFonts w:ascii="Arial" w:eastAsia="Times New Roman" w:hAnsi="Arial" w:cs="Arial"/>
          <w:kern w:val="0"/>
          <w:sz w:val="22"/>
          <w:szCs w:val="22"/>
          <w:lang w:eastAsia="en-GB"/>
          <w14:ligatures w14:val="none"/>
        </w:rPr>
        <w:t xml:space="preserve"> </w:t>
      </w:r>
      <w:r w:rsidR="00EA5A12" w:rsidRPr="003C6533">
        <w:rPr>
          <w:rFonts w:ascii="Arial" w:eastAsia="Times New Roman" w:hAnsi="Arial" w:cs="Arial"/>
          <w:kern w:val="0"/>
          <w:sz w:val="22"/>
          <w:szCs w:val="22"/>
          <w:lang w:eastAsia="en-GB"/>
          <w14:ligatures w14:val="none"/>
        </w:rPr>
        <w:t xml:space="preserve">the </w:t>
      </w:r>
      <w:proofErr w:type="spellStart"/>
      <w:r w:rsidR="00EA5A12" w:rsidRPr="003C6533">
        <w:rPr>
          <w:rFonts w:ascii="Arial" w:eastAsia="Times New Roman" w:hAnsi="Arial" w:cs="Arial"/>
          <w:kern w:val="0"/>
          <w:sz w:val="22"/>
          <w:szCs w:val="22"/>
          <w:lang w:eastAsia="en-GB"/>
          <w14:ligatures w14:val="none"/>
        </w:rPr>
        <w:t>FreeStyle</w:t>
      </w:r>
      <w:proofErr w:type="spellEnd"/>
      <w:r w:rsidR="00EA5A12" w:rsidRPr="003C6533">
        <w:rPr>
          <w:rFonts w:ascii="Arial" w:eastAsia="Times New Roman" w:hAnsi="Arial" w:cs="Arial"/>
          <w:kern w:val="0"/>
          <w:sz w:val="22"/>
          <w:szCs w:val="22"/>
          <w:lang w:eastAsia="en-GB"/>
          <w14:ligatures w14:val="none"/>
        </w:rPr>
        <w:t xml:space="preserve"> Libre</w:t>
      </w:r>
      <w:r w:rsidR="00782A61" w:rsidRPr="003C6533">
        <w:rPr>
          <w:rFonts w:ascii="Arial" w:eastAsia="Times New Roman" w:hAnsi="Arial" w:cs="Arial"/>
          <w:kern w:val="0"/>
          <w:sz w:val="22"/>
          <w:szCs w:val="22"/>
          <w:lang w:eastAsia="en-GB"/>
          <w14:ligatures w14:val="none"/>
        </w:rPr>
        <w:t xml:space="preserve"> is </w:t>
      </w:r>
      <w:r w:rsidR="00D57F8D" w:rsidRPr="003C6533">
        <w:rPr>
          <w:rFonts w:ascii="Arial" w:eastAsia="Times New Roman" w:hAnsi="Arial" w:cs="Arial"/>
          <w:kern w:val="0"/>
          <w:sz w:val="22"/>
          <w:szCs w:val="22"/>
          <w:lang w:eastAsia="en-GB"/>
          <w14:ligatures w14:val="none"/>
        </w:rPr>
        <w:t xml:space="preserve">a device that </w:t>
      </w:r>
      <w:r w:rsidR="007D0A8B" w:rsidRPr="003C6533">
        <w:rPr>
          <w:rFonts w:ascii="Arial" w:eastAsia="Times New Roman" w:hAnsi="Arial" w:cs="Arial"/>
          <w:kern w:val="0"/>
          <w:sz w:val="22"/>
          <w:szCs w:val="22"/>
          <w:lang w:eastAsia="en-GB"/>
          <w14:ligatures w14:val="none"/>
        </w:rPr>
        <w:t>helps generate dense glucose data</w:t>
      </w:r>
      <w:r w:rsidR="00EA5A12" w:rsidRPr="003C6533">
        <w:rPr>
          <w:rFonts w:ascii="Arial" w:eastAsia="Times New Roman" w:hAnsi="Arial" w:cs="Arial"/>
          <w:kern w:val="0"/>
          <w:sz w:val="22"/>
          <w:szCs w:val="22"/>
          <w:lang w:eastAsia="en-GB"/>
          <w14:ligatures w14:val="none"/>
        </w:rPr>
        <w:t>,</w:t>
      </w:r>
      <w:r w:rsidR="00E72EC4" w:rsidRPr="003C6533">
        <w:rPr>
          <w:rFonts w:ascii="Arial" w:eastAsia="Times New Roman" w:hAnsi="Arial" w:cs="Arial"/>
          <w:kern w:val="0"/>
          <w:sz w:val="22"/>
          <w:szCs w:val="22"/>
          <w:lang w:eastAsia="en-GB"/>
          <w14:ligatures w14:val="none"/>
        </w:rPr>
        <w:t xml:space="preserve"> which is conducted through a </w:t>
      </w:r>
      <w:r w:rsidR="001E52DC" w:rsidRPr="003C6533">
        <w:rPr>
          <w:rFonts w:ascii="Arial" w:eastAsia="Times New Roman" w:hAnsi="Arial" w:cs="Arial"/>
          <w:kern w:val="0"/>
          <w:sz w:val="22"/>
          <w:szCs w:val="22"/>
          <w:lang w:eastAsia="en-GB"/>
          <w14:ligatures w14:val="none"/>
        </w:rPr>
        <w:t>1-second</w:t>
      </w:r>
      <w:r w:rsidR="00E72EC4" w:rsidRPr="003C6533">
        <w:rPr>
          <w:rFonts w:ascii="Arial" w:eastAsia="Times New Roman" w:hAnsi="Arial" w:cs="Arial"/>
          <w:kern w:val="0"/>
          <w:sz w:val="22"/>
          <w:szCs w:val="22"/>
          <w:lang w:eastAsia="en-GB"/>
          <w14:ligatures w14:val="none"/>
        </w:rPr>
        <w:t xml:space="preserve"> </w:t>
      </w:r>
      <w:r w:rsidR="00D141E1" w:rsidRPr="003C6533">
        <w:rPr>
          <w:rFonts w:ascii="Arial" w:eastAsia="Times New Roman" w:hAnsi="Arial" w:cs="Arial"/>
          <w:kern w:val="0"/>
          <w:sz w:val="22"/>
          <w:szCs w:val="22"/>
          <w:lang w:eastAsia="en-GB"/>
          <w14:ligatures w14:val="none"/>
        </w:rPr>
        <w:t xml:space="preserve">painless scan of the reader over the sensor that </w:t>
      </w:r>
      <w:r w:rsidR="00852331" w:rsidRPr="003C6533">
        <w:rPr>
          <w:rFonts w:ascii="Arial" w:eastAsia="Times New Roman" w:hAnsi="Arial" w:cs="Arial"/>
          <w:kern w:val="0"/>
          <w:sz w:val="22"/>
          <w:szCs w:val="22"/>
          <w:lang w:eastAsia="en-GB"/>
          <w14:ligatures w14:val="none"/>
        </w:rPr>
        <w:t xml:space="preserve">collects glucose data. The monitoring system consists of a </w:t>
      </w:r>
      <w:r w:rsidR="002B56D2" w:rsidRPr="003C6533">
        <w:rPr>
          <w:rFonts w:ascii="Arial" w:eastAsia="Times New Roman" w:hAnsi="Arial" w:cs="Arial"/>
          <w:kern w:val="0"/>
          <w:sz w:val="22"/>
          <w:szCs w:val="22"/>
          <w:lang w:eastAsia="en-GB"/>
          <w14:ligatures w14:val="none"/>
        </w:rPr>
        <w:t>small, disposable sensor that lasts for up to 14 days</w:t>
      </w:r>
      <w:r w:rsidR="001E52DC" w:rsidRPr="003C6533">
        <w:rPr>
          <w:rFonts w:ascii="Arial" w:eastAsia="Times New Roman" w:hAnsi="Arial" w:cs="Arial"/>
          <w:kern w:val="0"/>
          <w:sz w:val="22"/>
          <w:szCs w:val="22"/>
          <w:lang w:eastAsia="en-GB"/>
          <w14:ligatures w14:val="none"/>
        </w:rPr>
        <w:t>,</w:t>
      </w:r>
      <w:r w:rsidR="002B56D2" w:rsidRPr="003C6533">
        <w:rPr>
          <w:rFonts w:ascii="Arial" w:eastAsia="Times New Roman" w:hAnsi="Arial" w:cs="Arial"/>
          <w:kern w:val="0"/>
          <w:sz w:val="22"/>
          <w:szCs w:val="22"/>
          <w:lang w:eastAsia="en-GB"/>
          <w14:ligatures w14:val="none"/>
        </w:rPr>
        <w:t xml:space="preserve"> </w:t>
      </w:r>
      <w:r w:rsidR="001E52DC" w:rsidRPr="003C6533">
        <w:rPr>
          <w:rFonts w:ascii="Arial" w:eastAsia="Times New Roman" w:hAnsi="Arial" w:cs="Arial"/>
          <w:kern w:val="0"/>
          <w:sz w:val="22"/>
          <w:szCs w:val="22"/>
          <w:lang w:eastAsia="en-GB"/>
          <w14:ligatures w14:val="none"/>
        </w:rPr>
        <w:t>which relieves an individual from regular finger pricking</w:t>
      </w:r>
      <w:r w:rsidR="00C93F51" w:rsidRPr="003C6533">
        <w:rPr>
          <w:rFonts w:ascii="Arial" w:eastAsia="Times New Roman" w:hAnsi="Arial" w:cs="Arial"/>
          <w:kern w:val="0"/>
          <w:sz w:val="22"/>
          <w:szCs w:val="22"/>
          <w:lang w:eastAsia="en-GB"/>
          <w14:ligatures w14:val="none"/>
        </w:rPr>
        <w:t xml:space="preserve"> </w:t>
      </w:r>
      <w:r w:rsidR="005A6EE4" w:rsidRPr="003C6533">
        <w:rPr>
          <w:rFonts w:ascii="Arial" w:eastAsia="Times New Roman" w:hAnsi="Arial" w:cs="Arial"/>
          <w:kern w:val="0"/>
          <w:sz w:val="22"/>
          <w:szCs w:val="22"/>
          <w:lang w:eastAsia="en-GB"/>
          <w14:ligatures w14:val="none"/>
        </w:rPr>
        <w:t xml:space="preserve">as the monitor sits under the skin </w:t>
      </w:r>
      <w:r w:rsidR="00011B6C" w:rsidRPr="003C6533">
        <w:rPr>
          <w:rFonts w:ascii="Arial" w:eastAsia="Times New Roman" w:hAnsi="Arial" w:cs="Arial"/>
          <w:kern w:val="0"/>
          <w:sz w:val="22"/>
          <w:szCs w:val="22"/>
          <w:lang w:eastAsia="en-GB"/>
          <w14:ligatures w14:val="none"/>
        </w:rPr>
        <w:t>day and night</w:t>
      </w:r>
      <w:r w:rsidR="001E52DC" w:rsidRPr="003C6533">
        <w:rPr>
          <w:rFonts w:ascii="Arial" w:eastAsia="Times New Roman" w:hAnsi="Arial" w:cs="Arial"/>
          <w:kern w:val="0"/>
          <w:sz w:val="22"/>
          <w:szCs w:val="22"/>
          <w:lang w:eastAsia="en-GB"/>
          <w14:ligatures w14:val="none"/>
        </w:rPr>
        <w:t xml:space="preserve">. </w:t>
      </w:r>
      <w:r w:rsidR="00455A50" w:rsidRPr="003C6533">
        <w:rPr>
          <w:rFonts w:ascii="Arial" w:eastAsia="Times New Roman" w:hAnsi="Arial" w:cs="Arial"/>
          <w:kern w:val="0"/>
          <w:sz w:val="22"/>
          <w:szCs w:val="22"/>
          <w:lang w:eastAsia="en-GB"/>
          <w14:ligatures w14:val="none"/>
        </w:rPr>
        <w:t xml:space="preserve">As stated by </w:t>
      </w:r>
      <w:r w:rsidR="00455A50" w:rsidRPr="003C6533">
        <w:rPr>
          <w:rFonts w:ascii="Arial" w:eastAsia="Times New Roman" w:hAnsi="Arial" w:cs="Arial"/>
          <w:kern w:val="0"/>
          <w:sz w:val="22"/>
          <w:szCs w:val="22"/>
          <w:lang w:eastAsia="en-GB"/>
          <w14:ligatures w14:val="none"/>
        </w:rPr>
        <w:t>(“Continuous Glucose Monitors”)</w:t>
      </w:r>
      <w:r w:rsidR="00455A50" w:rsidRPr="003C6533">
        <w:rPr>
          <w:rFonts w:ascii="Arial" w:eastAsia="Times New Roman" w:hAnsi="Arial" w:cs="Arial"/>
          <w:kern w:val="0"/>
          <w:sz w:val="22"/>
          <w:szCs w:val="22"/>
          <w:lang w:eastAsia="en-GB"/>
          <w14:ligatures w14:val="none"/>
        </w:rPr>
        <w:t xml:space="preserve"> </w:t>
      </w:r>
      <w:r w:rsidR="0003115E" w:rsidRPr="003C6533">
        <w:rPr>
          <w:rFonts w:ascii="Arial" w:eastAsia="Times New Roman" w:hAnsi="Arial" w:cs="Arial"/>
          <w:kern w:val="0"/>
          <w:sz w:val="22"/>
          <w:szCs w:val="22"/>
          <w:lang w:eastAsia="en-GB"/>
          <w14:ligatures w14:val="none"/>
        </w:rPr>
        <w:t xml:space="preserve">the device then continuously </w:t>
      </w:r>
      <w:r w:rsidR="00EA5A12" w:rsidRPr="003C6533">
        <w:rPr>
          <w:rFonts w:ascii="Arial" w:eastAsia="Times New Roman" w:hAnsi="Arial" w:cs="Arial"/>
          <w:kern w:val="0"/>
          <w:sz w:val="22"/>
          <w:szCs w:val="22"/>
          <w:lang w:eastAsia="en-GB"/>
          <w14:ligatures w14:val="none"/>
        </w:rPr>
        <w:t>sends</w:t>
      </w:r>
      <w:r w:rsidR="0003115E" w:rsidRPr="003C6533">
        <w:rPr>
          <w:rFonts w:ascii="Arial" w:eastAsia="Times New Roman" w:hAnsi="Arial" w:cs="Arial"/>
          <w:kern w:val="0"/>
          <w:sz w:val="22"/>
          <w:szCs w:val="22"/>
          <w:lang w:eastAsia="en-GB"/>
          <w14:ligatures w14:val="none"/>
        </w:rPr>
        <w:t xml:space="preserve"> the data to a separate device</w:t>
      </w:r>
      <w:r w:rsidR="00EA5A12" w:rsidRPr="003C6533">
        <w:rPr>
          <w:rFonts w:ascii="Arial" w:eastAsia="Times New Roman" w:hAnsi="Arial" w:cs="Arial"/>
          <w:kern w:val="0"/>
          <w:sz w:val="22"/>
          <w:szCs w:val="22"/>
          <w:lang w:eastAsia="en-GB"/>
          <w14:ligatures w14:val="none"/>
        </w:rPr>
        <w:t>,</w:t>
      </w:r>
      <w:r w:rsidR="0003115E" w:rsidRPr="003C6533">
        <w:rPr>
          <w:rFonts w:ascii="Arial" w:eastAsia="Times New Roman" w:hAnsi="Arial" w:cs="Arial"/>
          <w:kern w:val="0"/>
          <w:sz w:val="22"/>
          <w:szCs w:val="22"/>
          <w:lang w:eastAsia="en-GB"/>
          <w14:ligatures w14:val="none"/>
        </w:rPr>
        <w:t xml:space="preserve"> which </w:t>
      </w:r>
      <w:r w:rsidR="00EA5A12" w:rsidRPr="003C6533">
        <w:rPr>
          <w:rFonts w:ascii="Arial" w:eastAsia="Times New Roman" w:hAnsi="Arial" w:cs="Arial"/>
          <w:kern w:val="0"/>
          <w:sz w:val="22"/>
          <w:szCs w:val="22"/>
          <w:lang w:eastAsia="en-GB"/>
          <w14:ligatures w14:val="none"/>
        </w:rPr>
        <w:t xml:space="preserve">could be a mobile phone or directly to an insulin pump. </w:t>
      </w:r>
    </w:p>
    <w:p w14:paraId="777C8AB9" w14:textId="0BC7B419" w:rsidR="007A3709" w:rsidRPr="003C6533" w:rsidRDefault="00635E3C" w:rsidP="00224FD1">
      <w:p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According to</w:t>
      </w:r>
      <w:r w:rsidR="007A3709" w:rsidRPr="003C6533">
        <w:rPr>
          <w:rFonts w:ascii="Arial" w:eastAsia="Times New Roman" w:hAnsi="Arial" w:cs="Arial"/>
          <w:kern w:val="0"/>
          <w:sz w:val="22"/>
          <w:szCs w:val="22"/>
          <w:lang w:eastAsia="en-GB"/>
          <w14:ligatures w14:val="none"/>
        </w:rPr>
        <w:t xml:space="preserve"> (</w:t>
      </w:r>
      <w:proofErr w:type="spellStart"/>
      <w:r w:rsidR="007A3709" w:rsidRPr="003C6533">
        <w:rPr>
          <w:rFonts w:ascii="Arial" w:eastAsia="Times New Roman" w:hAnsi="Arial" w:cs="Arial"/>
          <w:kern w:val="0"/>
          <w:sz w:val="22"/>
          <w:szCs w:val="22"/>
          <w:lang w:eastAsia="en-GB"/>
          <w14:ligatures w14:val="none"/>
        </w:rPr>
        <w:t>abbott</w:t>
      </w:r>
      <w:proofErr w:type="spellEnd"/>
      <w:r w:rsidR="007A3709" w:rsidRPr="003C6533">
        <w:rPr>
          <w:rFonts w:ascii="Arial" w:eastAsia="Times New Roman" w:hAnsi="Arial" w:cs="Arial"/>
          <w:kern w:val="0"/>
          <w:sz w:val="22"/>
          <w:szCs w:val="22"/>
          <w:lang w:eastAsia="en-GB"/>
          <w14:ligatures w14:val="none"/>
        </w:rPr>
        <w:t xml:space="preserve">) the device is intended for use </w:t>
      </w:r>
      <w:r w:rsidR="00DC15BC" w:rsidRPr="003C6533">
        <w:rPr>
          <w:rFonts w:ascii="Arial" w:eastAsia="Times New Roman" w:hAnsi="Arial" w:cs="Arial"/>
          <w:kern w:val="0"/>
          <w:sz w:val="22"/>
          <w:szCs w:val="22"/>
          <w:lang w:eastAsia="en-GB"/>
          <w14:ligatures w14:val="none"/>
        </w:rPr>
        <w:t>in people aged 2 and older</w:t>
      </w:r>
      <w:r w:rsidR="00E41F1D" w:rsidRPr="003C6533">
        <w:rPr>
          <w:rFonts w:ascii="Arial" w:eastAsia="Times New Roman" w:hAnsi="Arial" w:cs="Arial"/>
          <w:kern w:val="0"/>
          <w:sz w:val="22"/>
          <w:szCs w:val="22"/>
          <w:lang w:eastAsia="en-GB"/>
          <w14:ligatures w14:val="none"/>
        </w:rPr>
        <w:t>,</w:t>
      </w:r>
      <w:r w:rsidR="00DC15BC" w:rsidRPr="003C6533">
        <w:rPr>
          <w:rFonts w:ascii="Arial" w:eastAsia="Times New Roman" w:hAnsi="Arial" w:cs="Arial"/>
          <w:kern w:val="0"/>
          <w:sz w:val="22"/>
          <w:szCs w:val="22"/>
          <w:lang w:eastAsia="en-GB"/>
          <w14:ligatures w14:val="none"/>
        </w:rPr>
        <w:t xml:space="preserve"> and there are multiple different models whi</w:t>
      </w:r>
      <w:r w:rsidR="00E41F1D" w:rsidRPr="003C6533">
        <w:rPr>
          <w:rFonts w:ascii="Arial" w:eastAsia="Times New Roman" w:hAnsi="Arial" w:cs="Arial"/>
          <w:kern w:val="0"/>
          <w:sz w:val="22"/>
          <w:szCs w:val="22"/>
          <w:lang w:eastAsia="en-GB"/>
          <w14:ligatures w14:val="none"/>
        </w:rPr>
        <w:t xml:space="preserve">ch are for different age criteria. </w:t>
      </w:r>
      <w:r w:rsidR="00C40384" w:rsidRPr="003C6533">
        <w:rPr>
          <w:rFonts w:ascii="Arial" w:eastAsia="Times New Roman" w:hAnsi="Arial" w:cs="Arial"/>
          <w:kern w:val="0"/>
          <w:sz w:val="22"/>
          <w:szCs w:val="22"/>
          <w:lang w:eastAsia="en-GB"/>
          <w14:ligatures w14:val="none"/>
        </w:rPr>
        <w:t xml:space="preserve">Libre2 </w:t>
      </w:r>
      <w:r w:rsidR="007771AA" w:rsidRPr="003C6533">
        <w:rPr>
          <w:rFonts w:ascii="Arial" w:eastAsia="Times New Roman" w:hAnsi="Arial" w:cs="Arial"/>
          <w:kern w:val="0"/>
          <w:sz w:val="22"/>
          <w:szCs w:val="22"/>
          <w:lang w:eastAsia="en-GB"/>
          <w14:ligatures w14:val="none"/>
        </w:rPr>
        <w:t>Plus sensor</w:t>
      </w:r>
      <w:r w:rsidR="00C40384" w:rsidRPr="003C6533">
        <w:rPr>
          <w:rFonts w:ascii="Arial" w:eastAsia="Times New Roman" w:hAnsi="Arial" w:cs="Arial"/>
          <w:kern w:val="0"/>
          <w:sz w:val="22"/>
          <w:szCs w:val="22"/>
          <w:lang w:eastAsia="en-GB"/>
          <w14:ligatures w14:val="none"/>
        </w:rPr>
        <w:t xml:space="preserve"> and Libre </w:t>
      </w:r>
      <w:r w:rsidR="007A7921" w:rsidRPr="003C6533">
        <w:rPr>
          <w:rFonts w:ascii="Arial" w:eastAsia="Times New Roman" w:hAnsi="Arial" w:cs="Arial"/>
          <w:kern w:val="0"/>
          <w:sz w:val="22"/>
          <w:szCs w:val="22"/>
          <w:lang w:eastAsia="en-GB"/>
          <w14:ligatures w14:val="none"/>
        </w:rPr>
        <w:t xml:space="preserve">3 </w:t>
      </w:r>
      <w:r w:rsidR="007771AA" w:rsidRPr="003C6533">
        <w:rPr>
          <w:rFonts w:ascii="Arial" w:eastAsia="Times New Roman" w:hAnsi="Arial" w:cs="Arial"/>
          <w:kern w:val="0"/>
          <w:sz w:val="22"/>
          <w:szCs w:val="22"/>
          <w:lang w:eastAsia="en-GB"/>
          <w14:ligatures w14:val="none"/>
        </w:rPr>
        <w:t>Plus</w:t>
      </w:r>
      <w:r w:rsidR="007A7921" w:rsidRPr="003C6533">
        <w:rPr>
          <w:rFonts w:ascii="Arial" w:eastAsia="Times New Roman" w:hAnsi="Arial" w:cs="Arial"/>
          <w:kern w:val="0"/>
          <w:sz w:val="22"/>
          <w:szCs w:val="22"/>
          <w:lang w:eastAsia="en-GB"/>
          <w14:ligatures w14:val="none"/>
        </w:rPr>
        <w:t xml:space="preserve"> are for individuals 2 years and older</w:t>
      </w:r>
      <w:r w:rsidR="007771AA" w:rsidRPr="003C6533">
        <w:rPr>
          <w:rFonts w:ascii="Arial" w:eastAsia="Times New Roman" w:hAnsi="Arial" w:cs="Arial"/>
          <w:kern w:val="0"/>
          <w:sz w:val="22"/>
          <w:szCs w:val="22"/>
          <w:lang w:eastAsia="en-GB"/>
          <w14:ligatures w14:val="none"/>
        </w:rPr>
        <w:t>,</w:t>
      </w:r>
      <w:r w:rsidR="007A7921" w:rsidRPr="003C6533">
        <w:rPr>
          <w:rFonts w:ascii="Arial" w:eastAsia="Times New Roman" w:hAnsi="Arial" w:cs="Arial"/>
          <w:kern w:val="0"/>
          <w:sz w:val="22"/>
          <w:szCs w:val="22"/>
          <w:lang w:eastAsia="en-GB"/>
          <w14:ligatures w14:val="none"/>
        </w:rPr>
        <w:t xml:space="preserve"> </w:t>
      </w:r>
      <w:r w:rsidR="007771AA" w:rsidRPr="003C6533">
        <w:rPr>
          <w:rFonts w:ascii="Arial" w:eastAsia="Times New Roman" w:hAnsi="Arial" w:cs="Arial"/>
          <w:kern w:val="0"/>
          <w:sz w:val="22"/>
          <w:szCs w:val="22"/>
          <w:lang w:eastAsia="en-GB"/>
          <w14:ligatures w14:val="none"/>
        </w:rPr>
        <w:t>whereas the</w:t>
      </w:r>
      <w:r w:rsidR="007A7921" w:rsidRPr="003C6533">
        <w:rPr>
          <w:rFonts w:ascii="Arial" w:eastAsia="Times New Roman" w:hAnsi="Arial" w:cs="Arial"/>
          <w:kern w:val="0"/>
          <w:sz w:val="22"/>
          <w:szCs w:val="22"/>
          <w:lang w:eastAsia="en-GB"/>
          <w14:ligatures w14:val="none"/>
        </w:rPr>
        <w:t xml:space="preserve"> </w:t>
      </w:r>
      <w:r w:rsidR="005553D4" w:rsidRPr="003C6533">
        <w:rPr>
          <w:rFonts w:ascii="Arial" w:eastAsia="Times New Roman" w:hAnsi="Arial" w:cs="Arial"/>
          <w:kern w:val="0"/>
          <w:sz w:val="22"/>
          <w:szCs w:val="22"/>
          <w:lang w:eastAsia="en-GB"/>
          <w14:ligatures w14:val="none"/>
        </w:rPr>
        <w:t xml:space="preserve">Libre 3 sensor is for people aged 4 years and older. </w:t>
      </w:r>
    </w:p>
    <w:p w14:paraId="5381CB80" w14:textId="60832F09" w:rsidR="00635E3C" w:rsidRPr="003C6533" w:rsidRDefault="00635E3C" w:rsidP="00224FD1">
      <w:pPr>
        <w:pStyle w:val="Heading1"/>
        <w:spacing w:line="360" w:lineRule="auto"/>
        <w:jc w:val="both"/>
        <w:rPr>
          <w:rFonts w:ascii="Arial" w:eastAsia="Times New Roman" w:hAnsi="Arial" w:cs="Arial"/>
          <w:b/>
          <w:bCs/>
          <w:sz w:val="22"/>
          <w:szCs w:val="22"/>
          <w:lang w:eastAsia="en-GB"/>
        </w:rPr>
      </w:pPr>
      <w:r w:rsidRPr="003C6533">
        <w:rPr>
          <w:rFonts w:ascii="Arial" w:eastAsia="Times New Roman" w:hAnsi="Arial" w:cs="Arial"/>
          <w:b/>
          <w:bCs/>
          <w:sz w:val="22"/>
          <w:szCs w:val="22"/>
          <w:lang w:eastAsia="en-GB"/>
        </w:rPr>
        <w:t xml:space="preserve"> </w:t>
      </w:r>
      <w:bookmarkStart w:id="5" w:name="_Toc243260974"/>
      <w:r w:rsidR="00900971" w:rsidRPr="003C6533">
        <w:rPr>
          <w:rFonts w:ascii="Arial" w:eastAsia="Times New Roman" w:hAnsi="Arial" w:cs="Arial"/>
          <w:b/>
          <w:bCs/>
          <w:color w:val="auto"/>
          <w:sz w:val="22"/>
          <w:szCs w:val="22"/>
          <w:lang w:eastAsia="en-GB"/>
        </w:rPr>
        <w:t>Key Features of the Device</w:t>
      </w:r>
      <w:bookmarkEnd w:id="5"/>
    </w:p>
    <w:p w14:paraId="67F658C4" w14:textId="7AAB9A8B" w:rsidR="005C6BC7" w:rsidRPr="003C6533" w:rsidRDefault="002C5789" w:rsidP="00224FD1">
      <w:pPr>
        <w:pStyle w:val="ListParagraph"/>
        <w:numPr>
          <w:ilvl w:val="0"/>
          <w:numId w:val="1"/>
        </w:num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The patient training booklet </w:t>
      </w:r>
      <w:r w:rsidR="005C6BC7" w:rsidRPr="003C6533">
        <w:rPr>
          <w:rFonts w:ascii="Arial" w:eastAsia="Times New Roman" w:hAnsi="Arial" w:cs="Arial"/>
          <w:kern w:val="0"/>
          <w:sz w:val="22"/>
          <w:szCs w:val="22"/>
          <w:lang w:eastAsia="en-GB"/>
          <w14:ligatures w14:val="none"/>
        </w:rPr>
        <w:t xml:space="preserve">(The </w:t>
      </w:r>
      <w:proofErr w:type="spellStart"/>
      <w:r w:rsidR="005C6BC7" w:rsidRPr="003C6533">
        <w:rPr>
          <w:rFonts w:ascii="Arial" w:eastAsia="Times New Roman" w:hAnsi="Arial" w:cs="Arial"/>
          <w:kern w:val="0"/>
          <w:sz w:val="22"/>
          <w:szCs w:val="22"/>
          <w:lang w:eastAsia="en-GB"/>
          <w14:ligatures w14:val="none"/>
        </w:rPr>
        <w:t>FreeStyle</w:t>
      </w:r>
      <w:proofErr w:type="spellEnd"/>
      <w:r w:rsidR="005C6BC7" w:rsidRPr="003C6533">
        <w:rPr>
          <w:rFonts w:ascii="Arial" w:eastAsia="Times New Roman" w:hAnsi="Arial" w:cs="Arial"/>
          <w:kern w:val="0"/>
          <w:sz w:val="22"/>
          <w:szCs w:val="22"/>
          <w:lang w:eastAsia="en-GB"/>
          <w14:ligatures w14:val="none"/>
        </w:rPr>
        <w:t xml:space="preserve"> Libre Flash Glucose Monitoring System Healthcare Professional and Patient Training -London)</w:t>
      </w:r>
      <w:r w:rsidR="005C6BC7" w:rsidRPr="003C6533">
        <w:rPr>
          <w:rFonts w:ascii="Arial" w:eastAsia="Times New Roman" w:hAnsi="Arial" w:cs="Arial"/>
          <w:kern w:val="0"/>
          <w:sz w:val="22"/>
          <w:szCs w:val="22"/>
          <w:lang w:eastAsia="en-GB"/>
          <w14:ligatures w14:val="none"/>
        </w:rPr>
        <w:t xml:space="preserve"> mentions that the sensor is </w:t>
      </w:r>
      <w:r w:rsidR="00043175" w:rsidRPr="003C6533">
        <w:rPr>
          <w:rFonts w:ascii="Arial" w:eastAsia="Times New Roman" w:hAnsi="Arial" w:cs="Arial"/>
          <w:kern w:val="0"/>
          <w:sz w:val="22"/>
          <w:szCs w:val="22"/>
          <w:lang w:eastAsia="en-GB"/>
          <w14:ligatures w14:val="none"/>
        </w:rPr>
        <w:t xml:space="preserve">35mm x 5mm, which is roughly the size of a £2 coin. </w:t>
      </w:r>
      <w:r w:rsidR="00C61B68" w:rsidRPr="003C6533">
        <w:rPr>
          <w:rFonts w:ascii="Arial" w:eastAsia="Times New Roman" w:hAnsi="Arial" w:cs="Arial"/>
          <w:kern w:val="0"/>
          <w:sz w:val="22"/>
          <w:szCs w:val="22"/>
          <w:lang w:eastAsia="en-GB"/>
          <w14:ligatures w14:val="none"/>
        </w:rPr>
        <w:t>This</w:t>
      </w:r>
      <w:r w:rsidR="00513DF8" w:rsidRPr="003C6533">
        <w:rPr>
          <w:rFonts w:ascii="Arial" w:eastAsia="Times New Roman" w:hAnsi="Arial" w:cs="Arial"/>
          <w:kern w:val="0"/>
          <w:sz w:val="22"/>
          <w:szCs w:val="22"/>
          <w:lang w:eastAsia="en-GB"/>
          <w14:ligatures w14:val="none"/>
        </w:rPr>
        <w:t xml:space="preserve"> </w:t>
      </w:r>
      <w:r w:rsidR="005579B2" w:rsidRPr="003C6533">
        <w:rPr>
          <w:rFonts w:ascii="Arial" w:eastAsia="Times New Roman" w:hAnsi="Arial" w:cs="Arial"/>
          <w:kern w:val="0"/>
          <w:sz w:val="22"/>
          <w:szCs w:val="22"/>
          <w:lang w:eastAsia="en-GB"/>
          <w14:ligatures w14:val="none"/>
        </w:rPr>
        <w:t xml:space="preserve">allows the device to be </w:t>
      </w:r>
      <w:r w:rsidR="00B14775" w:rsidRPr="003C6533">
        <w:rPr>
          <w:rFonts w:ascii="Arial" w:eastAsia="Times New Roman" w:hAnsi="Arial" w:cs="Arial"/>
          <w:kern w:val="0"/>
          <w:sz w:val="22"/>
          <w:szCs w:val="22"/>
          <w:lang w:eastAsia="en-GB"/>
          <w14:ligatures w14:val="none"/>
        </w:rPr>
        <w:t>discreet</w:t>
      </w:r>
      <w:r w:rsidR="00C61B68" w:rsidRPr="003C6533">
        <w:rPr>
          <w:rFonts w:ascii="Arial" w:eastAsia="Times New Roman" w:hAnsi="Arial" w:cs="Arial"/>
          <w:kern w:val="0"/>
          <w:sz w:val="22"/>
          <w:szCs w:val="22"/>
          <w:lang w:eastAsia="en-GB"/>
          <w14:ligatures w14:val="none"/>
        </w:rPr>
        <w:t>,</w:t>
      </w:r>
      <w:r w:rsidR="005579B2" w:rsidRPr="003C6533">
        <w:rPr>
          <w:rFonts w:ascii="Arial" w:eastAsia="Times New Roman" w:hAnsi="Arial" w:cs="Arial"/>
          <w:kern w:val="0"/>
          <w:sz w:val="22"/>
          <w:szCs w:val="22"/>
          <w:lang w:eastAsia="en-GB"/>
          <w14:ligatures w14:val="none"/>
        </w:rPr>
        <w:t xml:space="preserve"> as </w:t>
      </w:r>
      <w:r w:rsidR="00C61B68" w:rsidRPr="003C6533">
        <w:rPr>
          <w:rFonts w:ascii="Arial" w:eastAsia="Times New Roman" w:hAnsi="Arial" w:cs="Arial"/>
          <w:kern w:val="0"/>
          <w:sz w:val="22"/>
          <w:szCs w:val="22"/>
          <w:lang w:eastAsia="en-GB"/>
          <w14:ligatures w14:val="none"/>
        </w:rPr>
        <w:t xml:space="preserve">it </w:t>
      </w:r>
      <w:r w:rsidR="00B14775" w:rsidRPr="003C6533">
        <w:rPr>
          <w:rFonts w:ascii="Arial" w:eastAsia="Times New Roman" w:hAnsi="Arial" w:cs="Arial"/>
          <w:kern w:val="0"/>
          <w:sz w:val="22"/>
          <w:szCs w:val="22"/>
          <w:lang w:eastAsia="en-GB"/>
          <w14:ligatures w14:val="none"/>
        </w:rPr>
        <w:t xml:space="preserve">is applied to the back </w:t>
      </w:r>
      <w:r w:rsidR="00DB3E67" w:rsidRPr="003C6533">
        <w:rPr>
          <w:rFonts w:ascii="Arial" w:eastAsia="Times New Roman" w:hAnsi="Arial" w:cs="Arial"/>
          <w:kern w:val="0"/>
          <w:sz w:val="22"/>
          <w:szCs w:val="22"/>
          <w:lang w:eastAsia="en-GB"/>
          <w14:ligatures w14:val="none"/>
        </w:rPr>
        <w:t>of the upper arm and</w:t>
      </w:r>
      <w:r w:rsidR="00C61B68" w:rsidRPr="003C6533">
        <w:rPr>
          <w:rFonts w:ascii="Arial" w:eastAsia="Times New Roman" w:hAnsi="Arial" w:cs="Arial"/>
          <w:kern w:val="0"/>
          <w:sz w:val="22"/>
          <w:szCs w:val="22"/>
          <w:lang w:eastAsia="en-GB"/>
          <w14:ligatures w14:val="none"/>
        </w:rPr>
        <w:t xml:space="preserve"> is comfortable to wear. </w:t>
      </w:r>
    </w:p>
    <w:p w14:paraId="0124AFC0" w14:textId="29552988" w:rsidR="00C61B68" w:rsidRPr="003C6533" w:rsidRDefault="00C61B68" w:rsidP="00224FD1">
      <w:pPr>
        <w:pStyle w:val="ListParagraph"/>
        <w:numPr>
          <w:ilvl w:val="0"/>
          <w:numId w:val="1"/>
        </w:num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The </w:t>
      </w:r>
      <w:proofErr w:type="spellStart"/>
      <w:r w:rsidR="00F26E5E" w:rsidRPr="003C6533">
        <w:rPr>
          <w:rFonts w:ascii="Arial" w:eastAsia="Times New Roman" w:hAnsi="Arial" w:cs="Arial"/>
          <w:kern w:val="0"/>
          <w:sz w:val="22"/>
          <w:szCs w:val="22"/>
          <w:lang w:eastAsia="en-GB"/>
          <w14:ligatures w14:val="none"/>
        </w:rPr>
        <w:t>FreeStyle</w:t>
      </w:r>
      <w:proofErr w:type="spellEnd"/>
      <w:r w:rsidR="00D07EB2" w:rsidRPr="003C6533">
        <w:rPr>
          <w:rFonts w:ascii="Arial" w:eastAsia="Times New Roman" w:hAnsi="Arial" w:cs="Arial"/>
          <w:kern w:val="0"/>
          <w:sz w:val="22"/>
          <w:szCs w:val="22"/>
          <w:lang w:eastAsia="en-GB"/>
          <w14:ligatures w14:val="none"/>
        </w:rPr>
        <w:t xml:space="preserve"> Libre monitoring system is waterproof, which allows the service user to </w:t>
      </w:r>
      <w:r w:rsidR="00F26E5E" w:rsidRPr="003C6533">
        <w:rPr>
          <w:rFonts w:ascii="Arial" w:eastAsia="Times New Roman" w:hAnsi="Arial" w:cs="Arial"/>
          <w:kern w:val="0"/>
          <w:sz w:val="22"/>
          <w:szCs w:val="22"/>
          <w:lang w:eastAsia="en-GB"/>
          <w14:ligatures w14:val="none"/>
        </w:rPr>
        <w:t>wear it</w:t>
      </w:r>
      <w:r w:rsidR="00D07EB2" w:rsidRPr="003C6533">
        <w:rPr>
          <w:rFonts w:ascii="Arial" w:eastAsia="Times New Roman" w:hAnsi="Arial" w:cs="Arial"/>
          <w:kern w:val="0"/>
          <w:sz w:val="22"/>
          <w:szCs w:val="22"/>
          <w:lang w:eastAsia="en-GB"/>
          <w14:ligatures w14:val="none"/>
        </w:rPr>
        <w:t xml:space="preserve"> during bathing</w:t>
      </w:r>
      <w:r w:rsidR="00F26E5E" w:rsidRPr="003C6533">
        <w:rPr>
          <w:rFonts w:ascii="Arial" w:eastAsia="Times New Roman" w:hAnsi="Arial" w:cs="Arial"/>
          <w:kern w:val="0"/>
          <w:sz w:val="22"/>
          <w:szCs w:val="22"/>
          <w:lang w:eastAsia="en-GB"/>
          <w14:ligatures w14:val="none"/>
        </w:rPr>
        <w:t>, swimming or exercising.</w:t>
      </w:r>
    </w:p>
    <w:p w14:paraId="709DDE29" w14:textId="3746940E" w:rsidR="00816806" w:rsidRPr="003C6533" w:rsidRDefault="009C598E" w:rsidP="00224FD1">
      <w:pPr>
        <w:pStyle w:val="ListParagraph"/>
        <w:numPr>
          <w:ilvl w:val="0"/>
          <w:numId w:val="1"/>
        </w:num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Optional alarms to remind of sensor </w:t>
      </w:r>
      <w:r w:rsidR="00F766A5" w:rsidRPr="003C6533">
        <w:rPr>
          <w:rFonts w:ascii="Arial" w:eastAsia="Times New Roman" w:hAnsi="Arial" w:cs="Arial"/>
          <w:kern w:val="0"/>
          <w:sz w:val="22"/>
          <w:szCs w:val="22"/>
          <w:lang w:eastAsia="en-GB"/>
          <w14:ligatures w14:val="none"/>
        </w:rPr>
        <w:t xml:space="preserve">replacement. </w:t>
      </w:r>
      <w:r w:rsidR="00C376FD" w:rsidRPr="003C6533">
        <w:rPr>
          <w:rFonts w:ascii="Arial" w:eastAsia="Times New Roman" w:hAnsi="Arial" w:cs="Arial"/>
          <w:kern w:val="0"/>
          <w:sz w:val="22"/>
          <w:szCs w:val="22"/>
          <w:lang w:eastAsia="en-GB"/>
          <w14:ligatures w14:val="none"/>
        </w:rPr>
        <w:t>End-of-sensor</w:t>
      </w:r>
      <w:r w:rsidR="002F7521" w:rsidRPr="003C6533">
        <w:rPr>
          <w:rFonts w:ascii="Arial" w:eastAsia="Times New Roman" w:hAnsi="Arial" w:cs="Arial"/>
          <w:kern w:val="0"/>
          <w:sz w:val="22"/>
          <w:szCs w:val="22"/>
          <w:lang w:eastAsia="en-GB"/>
          <w14:ligatures w14:val="none"/>
        </w:rPr>
        <w:t xml:space="preserve"> notifications to inform the reader that the sensor</w:t>
      </w:r>
      <w:r w:rsidR="00C376FD" w:rsidRPr="003C6533">
        <w:rPr>
          <w:rFonts w:ascii="Arial" w:eastAsia="Times New Roman" w:hAnsi="Arial" w:cs="Arial"/>
          <w:kern w:val="0"/>
          <w:sz w:val="22"/>
          <w:szCs w:val="22"/>
          <w:lang w:eastAsia="en-GB"/>
          <w14:ligatures w14:val="none"/>
        </w:rPr>
        <w:t xml:space="preserve"> needs to be replaced</w:t>
      </w:r>
      <w:r w:rsidR="004D6AE7" w:rsidRPr="003C6533">
        <w:rPr>
          <w:rFonts w:ascii="Arial" w:eastAsia="Times New Roman" w:hAnsi="Arial" w:cs="Arial"/>
          <w:kern w:val="0"/>
          <w:sz w:val="22"/>
          <w:szCs w:val="22"/>
          <w:lang w:eastAsia="en-GB"/>
          <w14:ligatures w14:val="none"/>
        </w:rPr>
        <w:t xml:space="preserve">(The </w:t>
      </w:r>
      <w:proofErr w:type="spellStart"/>
      <w:r w:rsidR="004D6AE7" w:rsidRPr="003C6533">
        <w:rPr>
          <w:rFonts w:ascii="Arial" w:eastAsia="Times New Roman" w:hAnsi="Arial" w:cs="Arial"/>
          <w:kern w:val="0"/>
          <w:sz w:val="22"/>
          <w:szCs w:val="22"/>
          <w:lang w:eastAsia="en-GB"/>
          <w14:ligatures w14:val="none"/>
        </w:rPr>
        <w:t>FreeStyle</w:t>
      </w:r>
      <w:proofErr w:type="spellEnd"/>
      <w:r w:rsidR="004D6AE7" w:rsidRPr="003C6533">
        <w:rPr>
          <w:rFonts w:ascii="Arial" w:eastAsia="Times New Roman" w:hAnsi="Arial" w:cs="Arial"/>
          <w:kern w:val="0"/>
          <w:sz w:val="22"/>
          <w:szCs w:val="22"/>
          <w:lang w:eastAsia="en-GB"/>
          <w14:ligatures w14:val="none"/>
        </w:rPr>
        <w:t xml:space="preserve"> Libre Flash Glucose Monitoring System Healthcare Professional and Patient Training -London)</w:t>
      </w:r>
      <w:r w:rsidR="00C376FD" w:rsidRPr="003C6533">
        <w:rPr>
          <w:rFonts w:ascii="Arial" w:eastAsia="Times New Roman" w:hAnsi="Arial" w:cs="Arial"/>
          <w:kern w:val="0"/>
          <w:sz w:val="22"/>
          <w:szCs w:val="22"/>
          <w:lang w:eastAsia="en-GB"/>
          <w14:ligatures w14:val="none"/>
        </w:rPr>
        <w:t xml:space="preserve">. </w:t>
      </w:r>
    </w:p>
    <w:p w14:paraId="6FA168EF" w14:textId="77777777" w:rsidR="006B7B39" w:rsidRPr="003C6533" w:rsidRDefault="006B7B39" w:rsidP="00224FD1">
      <w:pPr>
        <w:spacing w:line="360" w:lineRule="auto"/>
        <w:jc w:val="both"/>
        <w:rPr>
          <w:rFonts w:ascii="Arial" w:hAnsi="Arial" w:cs="Arial"/>
          <w:b/>
          <w:bCs/>
          <w:sz w:val="22"/>
          <w:szCs w:val="22"/>
        </w:rPr>
      </w:pPr>
    </w:p>
    <w:p w14:paraId="53E65E6F" w14:textId="3E0F31E3" w:rsidR="00DA488B" w:rsidRPr="006F539F" w:rsidRDefault="006073C5" w:rsidP="006F539F">
      <w:pPr>
        <w:pStyle w:val="Heading1"/>
        <w:rPr>
          <w:rFonts w:ascii="Arial" w:hAnsi="Arial" w:cs="Arial"/>
          <w:b/>
          <w:bCs/>
          <w:color w:val="auto"/>
          <w:sz w:val="22"/>
          <w:szCs w:val="22"/>
        </w:rPr>
      </w:pPr>
      <w:bookmarkStart w:id="6" w:name="_Toc243260975"/>
      <w:r w:rsidRPr="006F539F">
        <w:rPr>
          <w:rFonts w:ascii="Arial" w:hAnsi="Arial" w:cs="Arial"/>
          <w:b/>
          <w:bCs/>
          <w:color w:val="auto"/>
          <w:sz w:val="22"/>
          <w:szCs w:val="22"/>
        </w:rPr>
        <w:t>I</w:t>
      </w:r>
      <w:r w:rsidR="004D5DE6" w:rsidRPr="006F539F">
        <w:rPr>
          <w:rFonts w:ascii="Arial" w:hAnsi="Arial" w:cs="Arial"/>
          <w:b/>
          <w:bCs/>
          <w:color w:val="auto"/>
          <w:sz w:val="22"/>
          <w:szCs w:val="22"/>
        </w:rPr>
        <w:t xml:space="preserve">mpact of </w:t>
      </w:r>
      <w:proofErr w:type="spellStart"/>
      <w:r w:rsidR="00BA1CBE" w:rsidRPr="006F539F">
        <w:rPr>
          <w:rFonts w:ascii="Arial" w:hAnsi="Arial" w:cs="Arial"/>
          <w:b/>
          <w:bCs/>
          <w:color w:val="auto"/>
          <w:sz w:val="22"/>
          <w:szCs w:val="22"/>
        </w:rPr>
        <w:t>FreeStyle</w:t>
      </w:r>
      <w:proofErr w:type="spellEnd"/>
      <w:r w:rsidR="00A5136B" w:rsidRPr="006F539F">
        <w:rPr>
          <w:rFonts w:ascii="Arial" w:hAnsi="Arial" w:cs="Arial"/>
          <w:b/>
          <w:bCs/>
          <w:color w:val="auto"/>
          <w:sz w:val="22"/>
          <w:szCs w:val="22"/>
        </w:rPr>
        <w:t xml:space="preserve"> Libre</w:t>
      </w:r>
      <w:r w:rsidRPr="006F539F">
        <w:rPr>
          <w:rFonts w:ascii="Arial" w:hAnsi="Arial" w:cs="Arial"/>
          <w:b/>
          <w:bCs/>
          <w:color w:val="auto"/>
          <w:sz w:val="22"/>
          <w:szCs w:val="22"/>
        </w:rPr>
        <w:t xml:space="preserve"> </w:t>
      </w:r>
      <w:r w:rsidR="004D5DE6" w:rsidRPr="006F539F">
        <w:rPr>
          <w:rFonts w:ascii="Arial" w:hAnsi="Arial" w:cs="Arial"/>
          <w:b/>
          <w:bCs/>
          <w:color w:val="auto"/>
          <w:sz w:val="22"/>
          <w:szCs w:val="22"/>
        </w:rPr>
        <w:t>on Workforce</w:t>
      </w:r>
      <w:bookmarkEnd w:id="6"/>
      <w:r w:rsidR="004D5DE6" w:rsidRPr="006F539F">
        <w:rPr>
          <w:rFonts w:ascii="Arial" w:hAnsi="Arial" w:cs="Arial"/>
          <w:b/>
          <w:bCs/>
          <w:color w:val="auto"/>
          <w:sz w:val="22"/>
          <w:szCs w:val="22"/>
        </w:rPr>
        <w:t xml:space="preserve"> </w:t>
      </w:r>
    </w:p>
    <w:p w14:paraId="28F326F1" w14:textId="6508D413" w:rsidR="005E04B4" w:rsidRPr="003C6533" w:rsidRDefault="00736684"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The introduction of </w:t>
      </w:r>
      <w:r w:rsidR="00D3132F" w:rsidRPr="003C6533">
        <w:rPr>
          <w:rFonts w:ascii="Arial" w:hAnsi="Arial" w:cs="Arial"/>
          <w:sz w:val="22"/>
          <w:szCs w:val="22"/>
        </w:rPr>
        <w:t xml:space="preserve">the </w:t>
      </w:r>
      <w:proofErr w:type="spellStart"/>
      <w:r w:rsidR="00D3132F" w:rsidRPr="003C6533">
        <w:rPr>
          <w:rFonts w:ascii="Arial" w:hAnsi="Arial" w:cs="Arial"/>
          <w:sz w:val="22"/>
          <w:szCs w:val="22"/>
        </w:rPr>
        <w:t>FreeStyle</w:t>
      </w:r>
      <w:proofErr w:type="spellEnd"/>
      <w:r w:rsidR="00D3132F" w:rsidRPr="003C6533">
        <w:rPr>
          <w:rFonts w:ascii="Arial" w:hAnsi="Arial" w:cs="Arial"/>
          <w:sz w:val="22"/>
          <w:szCs w:val="22"/>
        </w:rPr>
        <w:t xml:space="preserve"> Libre</w:t>
      </w:r>
      <w:r w:rsidRPr="003C6533">
        <w:rPr>
          <w:rFonts w:ascii="Arial" w:hAnsi="Arial" w:cs="Arial"/>
          <w:sz w:val="22"/>
          <w:szCs w:val="22"/>
        </w:rPr>
        <w:t xml:space="preserve"> into NHS diabetes services </w:t>
      </w:r>
      <w:r w:rsidR="00D3132F" w:rsidRPr="003C6533">
        <w:rPr>
          <w:rFonts w:ascii="Arial" w:hAnsi="Arial" w:cs="Arial"/>
          <w:sz w:val="22"/>
          <w:szCs w:val="22"/>
        </w:rPr>
        <w:t>has changed aspects of healthcare professionals '</w:t>
      </w:r>
      <w:r w:rsidR="008537E2" w:rsidRPr="003C6533">
        <w:rPr>
          <w:rFonts w:ascii="Arial" w:hAnsi="Arial" w:cs="Arial"/>
          <w:sz w:val="22"/>
          <w:szCs w:val="22"/>
        </w:rPr>
        <w:t xml:space="preserve"> responsibilities by requiring them to develop new digital skills </w:t>
      </w:r>
      <w:r w:rsidR="00467B48" w:rsidRPr="003C6533">
        <w:rPr>
          <w:rFonts w:ascii="Arial" w:hAnsi="Arial" w:cs="Arial"/>
          <w:sz w:val="22"/>
          <w:szCs w:val="22"/>
        </w:rPr>
        <w:t>and adapt their clinical practice</w:t>
      </w:r>
      <w:r w:rsidR="00467B48" w:rsidRPr="003C6533">
        <w:rPr>
          <w:rFonts w:ascii="Arial" w:hAnsi="Arial" w:cs="Arial"/>
          <w:b/>
          <w:bCs/>
          <w:sz w:val="22"/>
          <w:szCs w:val="22"/>
        </w:rPr>
        <w:t xml:space="preserve">. </w:t>
      </w:r>
      <w:r w:rsidR="00D3132F" w:rsidRPr="003C6533">
        <w:rPr>
          <w:rFonts w:ascii="Arial" w:hAnsi="Arial" w:cs="Arial"/>
          <w:b/>
          <w:bCs/>
          <w:sz w:val="22"/>
          <w:szCs w:val="22"/>
        </w:rPr>
        <w:t xml:space="preserve"> </w:t>
      </w:r>
      <w:r w:rsidR="003F0868" w:rsidRPr="003C6533">
        <w:rPr>
          <w:rFonts w:ascii="Arial" w:eastAsia="Times New Roman" w:hAnsi="Arial" w:cs="Arial"/>
          <w:kern w:val="0"/>
          <w:sz w:val="22"/>
          <w:szCs w:val="22"/>
          <w:lang w:eastAsia="en-GB"/>
          <w14:ligatures w14:val="none"/>
        </w:rPr>
        <w:t xml:space="preserve">(Implementation of </w:t>
      </w:r>
      <w:proofErr w:type="spellStart"/>
      <w:r w:rsidR="003F0868" w:rsidRPr="003C6533">
        <w:rPr>
          <w:rFonts w:ascii="Arial" w:eastAsia="Times New Roman" w:hAnsi="Arial" w:cs="Arial"/>
          <w:kern w:val="0"/>
          <w:sz w:val="22"/>
          <w:szCs w:val="22"/>
          <w:lang w:eastAsia="en-GB"/>
          <w14:ligatures w14:val="none"/>
        </w:rPr>
        <w:t>FreeStyle</w:t>
      </w:r>
      <w:proofErr w:type="spellEnd"/>
      <w:r w:rsidR="003F0868" w:rsidRPr="003C6533">
        <w:rPr>
          <w:rFonts w:ascii="Arial" w:eastAsia="Times New Roman" w:hAnsi="Arial" w:cs="Arial"/>
          <w:kern w:val="0"/>
          <w:sz w:val="22"/>
          <w:szCs w:val="22"/>
          <w:lang w:eastAsia="en-GB"/>
          <w14:ligatures w14:val="none"/>
        </w:rPr>
        <w:t xml:space="preserve"> Libre® Prescribing Guidance Across the NHS in London)</w:t>
      </w:r>
      <w:r w:rsidR="004B3F42" w:rsidRPr="003C6533">
        <w:rPr>
          <w:rFonts w:ascii="Arial" w:eastAsia="Times New Roman" w:hAnsi="Arial" w:cs="Arial"/>
          <w:kern w:val="0"/>
          <w:sz w:val="22"/>
          <w:szCs w:val="22"/>
          <w:lang w:eastAsia="en-GB"/>
          <w14:ligatures w14:val="none"/>
        </w:rPr>
        <w:t xml:space="preserve"> published implementation guidance and recommendations </w:t>
      </w:r>
      <w:r w:rsidR="004C54FE" w:rsidRPr="003C6533">
        <w:rPr>
          <w:rFonts w:ascii="Arial" w:eastAsia="Times New Roman" w:hAnsi="Arial" w:cs="Arial"/>
          <w:kern w:val="0"/>
          <w:sz w:val="22"/>
          <w:szCs w:val="22"/>
          <w:lang w:eastAsia="en-GB"/>
          <w14:ligatures w14:val="none"/>
        </w:rPr>
        <w:t xml:space="preserve">for </w:t>
      </w:r>
      <w:r w:rsidR="00CF693D" w:rsidRPr="003C6533">
        <w:rPr>
          <w:rFonts w:ascii="Arial" w:eastAsia="Times New Roman" w:hAnsi="Arial" w:cs="Arial"/>
          <w:kern w:val="0"/>
          <w:sz w:val="22"/>
          <w:szCs w:val="22"/>
          <w:lang w:eastAsia="en-GB"/>
          <w14:ligatures w14:val="none"/>
        </w:rPr>
        <w:t>clinicians</w:t>
      </w:r>
      <w:r w:rsidR="004C54FE" w:rsidRPr="003C6533">
        <w:rPr>
          <w:rFonts w:ascii="Arial" w:eastAsia="Times New Roman" w:hAnsi="Arial" w:cs="Arial"/>
          <w:kern w:val="0"/>
          <w:sz w:val="22"/>
          <w:szCs w:val="22"/>
          <w:lang w:eastAsia="en-GB"/>
          <w14:ligatures w14:val="none"/>
        </w:rPr>
        <w:t xml:space="preserve"> prescribing th</w:t>
      </w:r>
      <w:r w:rsidR="00CF693D" w:rsidRPr="003C6533">
        <w:rPr>
          <w:rFonts w:ascii="Arial" w:eastAsia="Times New Roman" w:hAnsi="Arial" w:cs="Arial"/>
          <w:kern w:val="0"/>
          <w:sz w:val="22"/>
          <w:szCs w:val="22"/>
          <w:lang w:eastAsia="en-GB"/>
          <w14:ligatures w14:val="none"/>
        </w:rPr>
        <w:t xml:space="preserve">e technology. This highlights the importance of </w:t>
      </w:r>
      <w:r w:rsidR="005E04B4" w:rsidRPr="003C6533">
        <w:rPr>
          <w:rFonts w:ascii="Arial" w:eastAsia="Times New Roman" w:hAnsi="Arial" w:cs="Arial"/>
          <w:kern w:val="0"/>
          <w:sz w:val="22"/>
          <w:szCs w:val="22"/>
          <w:lang w:eastAsia="en-GB"/>
          <w14:ligatures w14:val="none"/>
        </w:rPr>
        <w:t xml:space="preserve">staff having </w:t>
      </w:r>
      <w:r w:rsidR="001B1E21" w:rsidRPr="003C6533">
        <w:rPr>
          <w:rFonts w:ascii="Arial" w:eastAsia="Times New Roman" w:hAnsi="Arial" w:cs="Arial"/>
          <w:kern w:val="0"/>
          <w:sz w:val="22"/>
          <w:szCs w:val="22"/>
          <w:lang w:eastAsia="en-GB"/>
          <w14:ligatures w14:val="none"/>
        </w:rPr>
        <w:t xml:space="preserve">an </w:t>
      </w:r>
      <w:r w:rsidR="005E04B4" w:rsidRPr="003C6533">
        <w:rPr>
          <w:rFonts w:ascii="Arial" w:eastAsia="Times New Roman" w:hAnsi="Arial" w:cs="Arial"/>
          <w:kern w:val="0"/>
          <w:sz w:val="22"/>
          <w:szCs w:val="22"/>
          <w:lang w:eastAsia="en-GB"/>
          <w14:ligatures w14:val="none"/>
        </w:rPr>
        <w:t>understanding of how the sensors work</w:t>
      </w:r>
      <w:r w:rsidR="009A1EE0" w:rsidRPr="003C6533">
        <w:rPr>
          <w:rFonts w:ascii="Arial" w:eastAsia="Times New Roman" w:hAnsi="Arial" w:cs="Arial"/>
          <w:kern w:val="0"/>
          <w:sz w:val="22"/>
          <w:szCs w:val="22"/>
          <w:lang w:eastAsia="en-GB"/>
          <w14:ligatures w14:val="none"/>
        </w:rPr>
        <w:t>,</w:t>
      </w:r>
      <w:r w:rsidR="00563813" w:rsidRPr="003C6533">
        <w:rPr>
          <w:rFonts w:ascii="Arial" w:eastAsia="Times New Roman" w:hAnsi="Arial" w:cs="Arial"/>
          <w:kern w:val="0"/>
          <w:sz w:val="22"/>
          <w:szCs w:val="22"/>
          <w:lang w:eastAsia="en-GB"/>
          <w14:ligatures w14:val="none"/>
        </w:rPr>
        <w:t xml:space="preserve"> interpreting the glucose </w:t>
      </w:r>
      <w:r w:rsidR="00D73DC4" w:rsidRPr="003C6533">
        <w:rPr>
          <w:rFonts w:ascii="Arial" w:eastAsia="Times New Roman" w:hAnsi="Arial" w:cs="Arial"/>
          <w:kern w:val="0"/>
          <w:sz w:val="22"/>
          <w:szCs w:val="22"/>
          <w:lang w:eastAsia="en-GB"/>
          <w14:ligatures w14:val="none"/>
        </w:rPr>
        <w:t>trends</w:t>
      </w:r>
      <w:r w:rsidR="009A1EE0" w:rsidRPr="003C6533">
        <w:rPr>
          <w:rFonts w:ascii="Arial" w:eastAsia="Times New Roman" w:hAnsi="Arial" w:cs="Arial"/>
          <w:kern w:val="0"/>
          <w:sz w:val="22"/>
          <w:szCs w:val="22"/>
          <w:lang w:eastAsia="en-GB"/>
          <w14:ligatures w14:val="none"/>
        </w:rPr>
        <w:t>,</w:t>
      </w:r>
      <w:r w:rsidR="00D73DC4" w:rsidRPr="003C6533">
        <w:rPr>
          <w:rFonts w:ascii="Arial" w:eastAsia="Times New Roman" w:hAnsi="Arial" w:cs="Arial"/>
          <w:kern w:val="0"/>
          <w:sz w:val="22"/>
          <w:szCs w:val="22"/>
          <w:lang w:eastAsia="en-GB"/>
          <w14:ligatures w14:val="none"/>
        </w:rPr>
        <w:t xml:space="preserve"> and educating </w:t>
      </w:r>
      <w:r w:rsidR="00D73DC4" w:rsidRPr="003C6533">
        <w:rPr>
          <w:rFonts w:ascii="Arial" w:eastAsia="Times New Roman" w:hAnsi="Arial" w:cs="Arial"/>
          <w:kern w:val="0"/>
          <w:sz w:val="22"/>
          <w:szCs w:val="22"/>
          <w:lang w:eastAsia="en-GB"/>
          <w14:ligatures w14:val="none"/>
        </w:rPr>
        <w:lastRenderedPageBreak/>
        <w:t>patients on its safe use</w:t>
      </w:r>
      <w:r w:rsidR="009224BA" w:rsidRPr="003C6533">
        <w:rPr>
          <w:rFonts w:ascii="Arial" w:eastAsia="Times New Roman" w:hAnsi="Arial" w:cs="Arial"/>
          <w:kern w:val="0"/>
          <w:sz w:val="22"/>
          <w:szCs w:val="22"/>
          <w:lang w:eastAsia="en-GB"/>
          <w14:ligatures w14:val="none"/>
        </w:rPr>
        <w:t xml:space="preserve">. Diabetes </w:t>
      </w:r>
      <w:r w:rsidR="00EE0F9B" w:rsidRPr="003C6533">
        <w:rPr>
          <w:rFonts w:ascii="Arial" w:eastAsia="Times New Roman" w:hAnsi="Arial" w:cs="Arial"/>
          <w:kern w:val="0"/>
          <w:sz w:val="22"/>
          <w:szCs w:val="22"/>
          <w:lang w:eastAsia="en-GB"/>
          <w14:ligatures w14:val="none"/>
        </w:rPr>
        <w:t>nurses and clinicians ne</w:t>
      </w:r>
      <w:r w:rsidR="006B7923" w:rsidRPr="003C6533">
        <w:rPr>
          <w:rFonts w:ascii="Arial" w:eastAsia="Times New Roman" w:hAnsi="Arial" w:cs="Arial"/>
          <w:kern w:val="0"/>
          <w:sz w:val="22"/>
          <w:szCs w:val="22"/>
          <w:lang w:eastAsia="en-GB"/>
          <w14:ligatures w14:val="none"/>
        </w:rPr>
        <w:t xml:space="preserve">ed to </w:t>
      </w:r>
      <w:r w:rsidR="002E27B1" w:rsidRPr="003C6533">
        <w:rPr>
          <w:rFonts w:ascii="Arial" w:eastAsia="Times New Roman" w:hAnsi="Arial" w:cs="Arial"/>
          <w:kern w:val="0"/>
          <w:sz w:val="22"/>
          <w:szCs w:val="22"/>
          <w:lang w:eastAsia="en-GB"/>
          <w14:ligatures w14:val="none"/>
        </w:rPr>
        <w:t xml:space="preserve">incorporate CGM data into </w:t>
      </w:r>
      <w:r w:rsidR="00C8483F" w:rsidRPr="003C6533">
        <w:rPr>
          <w:rFonts w:ascii="Arial" w:eastAsia="Times New Roman" w:hAnsi="Arial" w:cs="Arial"/>
          <w:kern w:val="0"/>
          <w:sz w:val="22"/>
          <w:szCs w:val="22"/>
          <w:lang w:eastAsia="en-GB"/>
          <w14:ligatures w14:val="none"/>
        </w:rPr>
        <w:t>consultations and use the</w:t>
      </w:r>
      <w:r w:rsidR="004C0361" w:rsidRPr="003C6533">
        <w:rPr>
          <w:rFonts w:ascii="Arial" w:eastAsia="Times New Roman" w:hAnsi="Arial" w:cs="Arial"/>
          <w:kern w:val="0"/>
          <w:sz w:val="22"/>
          <w:szCs w:val="22"/>
          <w:lang w:eastAsia="en-GB"/>
          <w14:ligatures w14:val="none"/>
        </w:rPr>
        <w:t xml:space="preserve"> information to support decisions about </w:t>
      </w:r>
      <w:r w:rsidR="00BA1CBE" w:rsidRPr="003C6533">
        <w:rPr>
          <w:rFonts w:ascii="Arial" w:eastAsia="Times New Roman" w:hAnsi="Arial" w:cs="Arial"/>
          <w:kern w:val="0"/>
          <w:sz w:val="22"/>
          <w:szCs w:val="22"/>
          <w:lang w:eastAsia="en-GB"/>
          <w14:ligatures w14:val="none"/>
        </w:rPr>
        <w:t>patients' diabetes management</w:t>
      </w:r>
      <w:r w:rsidR="00322BE4" w:rsidRPr="003C6533">
        <w:rPr>
          <w:rFonts w:ascii="Arial" w:eastAsia="Times New Roman" w:hAnsi="Arial" w:cs="Arial"/>
          <w:kern w:val="0"/>
          <w:sz w:val="22"/>
          <w:szCs w:val="22"/>
          <w:lang w:eastAsia="en-GB"/>
          <w14:ligatures w14:val="none"/>
        </w:rPr>
        <w:t xml:space="preserve">. </w:t>
      </w:r>
      <w:r w:rsidR="00CC0DD7" w:rsidRPr="003C6533">
        <w:rPr>
          <w:rFonts w:ascii="Arial" w:eastAsia="Times New Roman" w:hAnsi="Arial" w:cs="Arial"/>
          <w:kern w:val="0"/>
          <w:sz w:val="22"/>
          <w:szCs w:val="22"/>
          <w:lang w:eastAsia="en-GB"/>
          <w14:ligatures w14:val="none"/>
        </w:rPr>
        <w:t>Implementation requires</w:t>
      </w:r>
      <w:r w:rsidR="00322BE4" w:rsidRPr="003C6533">
        <w:rPr>
          <w:rFonts w:ascii="Arial" w:eastAsia="Times New Roman" w:hAnsi="Arial" w:cs="Arial"/>
          <w:kern w:val="0"/>
          <w:sz w:val="22"/>
          <w:szCs w:val="22"/>
          <w:lang w:eastAsia="en-GB"/>
          <w14:ligatures w14:val="none"/>
        </w:rPr>
        <w:t xml:space="preserve"> time for training</w:t>
      </w:r>
      <w:r w:rsidR="00125F6E" w:rsidRPr="003C6533">
        <w:rPr>
          <w:rFonts w:ascii="Arial" w:eastAsia="Times New Roman" w:hAnsi="Arial" w:cs="Arial"/>
          <w:kern w:val="0"/>
          <w:sz w:val="22"/>
          <w:szCs w:val="22"/>
          <w:lang w:eastAsia="en-GB"/>
          <w14:ligatures w14:val="none"/>
        </w:rPr>
        <w:t xml:space="preserve">, reviewing glucose reports and supporting patients experiencing </w:t>
      </w:r>
      <w:r w:rsidR="00CC0DD7" w:rsidRPr="003C6533">
        <w:rPr>
          <w:rFonts w:ascii="Arial" w:eastAsia="Times New Roman" w:hAnsi="Arial" w:cs="Arial"/>
          <w:kern w:val="0"/>
          <w:sz w:val="22"/>
          <w:szCs w:val="22"/>
          <w:lang w:eastAsia="en-GB"/>
          <w14:ligatures w14:val="none"/>
        </w:rPr>
        <w:t xml:space="preserve">technical difficulties. The effectiveness of </w:t>
      </w:r>
      <w:proofErr w:type="spellStart"/>
      <w:r w:rsidR="007E0146" w:rsidRPr="003C6533">
        <w:rPr>
          <w:rFonts w:ascii="Arial" w:eastAsia="Times New Roman" w:hAnsi="Arial" w:cs="Arial"/>
          <w:kern w:val="0"/>
          <w:sz w:val="22"/>
          <w:szCs w:val="22"/>
          <w:lang w:eastAsia="en-GB"/>
          <w14:ligatures w14:val="none"/>
        </w:rPr>
        <w:t>FreeStyle</w:t>
      </w:r>
      <w:proofErr w:type="spellEnd"/>
      <w:r w:rsidR="007E0146" w:rsidRPr="003C6533">
        <w:rPr>
          <w:rFonts w:ascii="Arial" w:eastAsia="Times New Roman" w:hAnsi="Arial" w:cs="Arial"/>
          <w:kern w:val="0"/>
          <w:sz w:val="22"/>
          <w:szCs w:val="22"/>
          <w:lang w:eastAsia="en-GB"/>
          <w14:ligatures w14:val="none"/>
        </w:rPr>
        <w:t xml:space="preserve"> Libre</w:t>
      </w:r>
      <w:r w:rsidR="00CC0DD7" w:rsidRPr="003C6533">
        <w:rPr>
          <w:rFonts w:ascii="Arial" w:eastAsia="Times New Roman" w:hAnsi="Arial" w:cs="Arial"/>
          <w:kern w:val="0"/>
          <w:sz w:val="22"/>
          <w:szCs w:val="22"/>
          <w:lang w:eastAsia="en-GB"/>
          <w14:ligatures w14:val="none"/>
        </w:rPr>
        <w:t xml:space="preserve"> therefore depends on </w:t>
      </w:r>
      <w:r w:rsidR="00BD33F3" w:rsidRPr="003C6533">
        <w:rPr>
          <w:rFonts w:ascii="Arial" w:eastAsia="Times New Roman" w:hAnsi="Arial" w:cs="Arial"/>
          <w:kern w:val="0"/>
          <w:sz w:val="22"/>
          <w:szCs w:val="22"/>
          <w:lang w:eastAsia="en-GB"/>
          <w14:ligatures w14:val="none"/>
        </w:rPr>
        <w:t xml:space="preserve">appropriate staff training and the integration of the technology into </w:t>
      </w:r>
      <w:r w:rsidR="007E0146" w:rsidRPr="003C6533">
        <w:rPr>
          <w:rFonts w:ascii="Arial" w:eastAsia="Times New Roman" w:hAnsi="Arial" w:cs="Arial"/>
          <w:kern w:val="0"/>
          <w:sz w:val="22"/>
          <w:szCs w:val="22"/>
          <w:lang w:eastAsia="en-GB"/>
          <w14:ligatures w14:val="none"/>
        </w:rPr>
        <w:t xml:space="preserve">NHS workflow. </w:t>
      </w:r>
    </w:p>
    <w:p w14:paraId="73985B81" w14:textId="77777777" w:rsidR="00D36828" w:rsidRPr="003C6533" w:rsidRDefault="00D36828" w:rsidP="00224FD1">
      <w:pPr>
        <w:pStyle w:val="Heading1"/>
        <w:spacing w:line="360" w:lineRule="auto"/>
        <w:jc w:val="both"/>
        <w:rPr>
          <w:rFonts w:ascii="Arial" w:hAnsi="Arial" w:cs="Arial"/>
          <w:b/>
          <w:bCs/>
          <w:color w:val="auto"/>
          <w:sz w:val="22"/>
          <w:szCs w:val="22"/>
        </w:rPr>
      </w:pPr>
      <w:bookmarkStart w:id="7" w:name="_Toc243260976"/>
      <w:r w:rsidRPr="003C6533">
        <w:rPr>
          <w:rFonts w:ascii="Arial" w:hAnsi="Arial" w:cs="Arial"/>
          <w:b/>
          <w:bCs/>
          <w:color w:val="auto"/>
          <w:sz w:val="22"/>
          <w:szCs w:val="22"/>
        </w:rPr>
        <w:t>Positive impact on healthcare</w:t>
      </w:r>
      <w:bookmarkEnd w:id="7"/>
    </w:p>
    <w:p w14:paraId="36FB53F5" w14:textId="77777777" w:rsidR="00D36828" w:rsidRPr="003C6533" w:rsidRDefault="00D36828"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According to </w:t>
      </w:r>
      <w:r w:rsidRPr="003C6533">
        <w:rPr>
          <w:rFonts w:ascii="Arial" w:eastAsia="Times New Roman" w:hAnsi="Arial" w:cs="Arial"/>
          <w:kern w:val="0"/>
          <w:sz w:val="22"/>
          <w:szCs w:val="22"/>
          <w:lang w:eastAsia="en-GB"/>
          <w14:ligatures w14:val="none"/>
        </w:rPr>
        <w:t xml:space="preserve">Diabetes UK (“How Many People in the UK Have Diabetes?”), it is estimated that roughly 6 million people in the UK are living with diabetes. Their data from registration figures in 2024-25 show that over 4.7 million people live with diagnosed diabetes and around 1.3 million people could be living with diabetes and are yet to be diagnosed. </w:t>
      </w:r>
    </w:p>
    <w:p w14:paraId="62D0ADA7" w14:textId="77777777" w:rsidR="00D36828" w:rsidRPr="003C6533" w:rsidRDefault="00D36828"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As stated in </w:t>
      </w:r>
      <w:r w:rsidRPr="003C6533">
        <w:rPr>
          <w:rFonts w:ascii="Arial" w:eastAsia="Times New Roman" w:hAnsi="Arial" w:cs="Arial"/>
          <w:kern w:val="0"/>
          <w:sz w:val="22"/>
          <w:szCs w:val="22"/>
          <w:lang w:eastAsia="en-GB"/>
          <w14:ligatures w14:val="none"/>
        </w:rPr>
        <w:t xml:space="preserve">(Kieu et al.) there have been numerous studies conducted, and there is some evidence to show that some use of CGM in the management of pregnant patients with type 1 diabetes results in neonatal outcomes. </w:t>
      </w:r>
    </w:p>
    <w:p w14:paraId="502F1C56" w14:textId="1DDF7192" w:rsidR="00D36828" w:rsidRPr="003C6533" w:rsidRDefault="00D36828" w:rsidP="00224FD1">
      <w:p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The(“Continuous Glucose Monitoring (CGM) - International Diabetes Federation”) states that the built-in alarms have the ability to prewarn users of hyperglycaemia or hypoglycaemia, including silent nocturnal hypos. According to the research (“Manchester Biomedical Research Centre | News &amp; Events |”) it can be determined that hospital admissions reduced and blood sugar control improved for people with diabetes. People who suffered from ketoacidosis before using the sensors had no hospital admissions after a year of using CGM. </w:t>
      </w:r>
    </w:p>
    <w:p w14:paraId="3A5EF751" w14:textId="77777777" w:rsidR="00D36828" w:rsidRPr="006F539F" w:rsidRDefault="00D36828" w:rsidP="006F539F">
      <w:pPr>
        <w:pStyle w:val="Heading1"/>
        <w:rPr>
          <w:rFonts w:ascii="Arial" w:eastAsia="Times New Roman" w:hAnsi="Arial" w:cs="Arial"/>
          <w:b/>
          <w:bCs/>
          <w:color w:val="auto"/>
          <w:sz w:val="22"/>
          <w:szCs w:val="22"/>
          <w:lang w:eastAsia="en-GB"/>
        </w:rPr>
      </w:pPr>
      <w:bookmarkStart w:id="8" w:name="_Toc243260977"/>
      <w:r w:rsidRPr="006F539F">
        <w:rPr>
          <w:rFonts w:ascii="Arial" w:eastAsia="Times New Roman" w:hAnsi="Arial" w:cs="Arial"/>
          <w:b/>
          <w:bCs/>
          <w:color w:val="auto"/>
          <w:sz w:val="22"/>
          <w:szCs w:val="22"/>
          <w:lang w:eastAsia="en-GB"/>
        </w:rPr>
        <w:t>Care home integration</w:t>
      </w:r>
      <w:bookmarkEnd w:id="8"/>
      <w:r w:rsidRPr="006F539F">
        <w:rPr>
          <w:rFonts w:ascii="Arial" w:eastAsia="Times New Roman" w:hAnsi="Arial" w:cs="Arial"/>
          <w:b/>
          <w:bCs/>
          <w:color w:val="auto"/>
          <w:sz w:val="22"/>
          <w:szCs w:val="22"/>
          <w:lang w:eastAsia="en-GB"/>
        </w:rPr>
        <w:t xml:space="preserve"> </w:t>
      </w:r>
    </w:p>
    <w:p w14:paraId="6842C3BA" w14:textId="77777777" w:rsidR="00D36828" w:rsidRPr="003C6533" w:rsidRDefault="00D36828" w:rsidP="00224FD1">
      <w:pPr>
        <w:spacing w:line="360" w:lineRule="auto"/>
        <w:jc w:val="both"/>
        <w:rPr>
          <w:rFonts w:ascii="Arial" w:eastAsia="Times New Roman" w:hAnsi="Arial" w:cs="Arial"/>
          <w:kern w:val="0"/>
          <w:sz w:val="22"/>
          <w:szCs w:val="22"/>
          <w:lang w:eastAsia="en-GB"/>
          <w14:ligatures w14:val="none"/>
        </w:rPr>
      </w:pPr>
      <w:r w:rsidRPr="003C6533">
        <w:rPr>
          <w:rFonts w:ascii="Arial" w:hAnsi="Arial" w:cs="Arial"/>
          <w:sz w:val="22"/>
          <w:szCs w:val="22"/>
        </w:rPr>
        <w:t xml:space="preserve">Based on </w:t>
      </w:r>
      <w:r w:rsidRPr="003C6533">
        <w:rPr>
          <w:rFonts w:ascii="Arial" w:eastAsia="Times New Roman" w:hAnsi="Arial" w:cs="Arial"/>
          <w:kern w:val="0"/>
          <w:sz w:val="22"/>
          <w:szCs w:val="22"/>
          <w:lang w:eastAsia="en-GB"/>
          <w14:ligatures w14:val="none"/>
        </w:rPr>
        <w:t xml:space="preserve">(CARE HOME PILOT REDUCES DIABETES-RELATED HOSPITAL ADMISSIONS by 97% WITH FREESTYLE LIBRE 2 CONTINUOUS GLUCOSE MONITORING SYSTEM), a care home pilot was implemented in the McKenzie Group practice that operates multiple primary care sites in Hartlepool due to high rates of hospital admissions among care home residents in relation to diabetes related complications, which were 35 cases over a 6 month period to just 1 case. In addition, hospital stays that used to be 235 days have drastically reduced to 4 days through continuous updates on glucose levels to the carers. </w:t>
      </w:r>
    </w:p>
    <w:p w14:paraId="3A753733" w14:textId="77777777" w:rsidR="00D36828" w:rsidRPr="003C6533" w:rsidRDefault="00D36828" w:rsidP="00224FD1">
      <w:pPr>
        <w:spacing w:line="360" w:lineRule="auto"/>
        <w:jc w:val="both"/>
        <w:rPr>
          <w:rFonts w:ascii="Arial" w:hAnsi="Arial" w:cs="Arial"/>
          <w:b/>
          <w:bCs/>
          <w:sz w:val="22"/>
          <w:szCs w:val="22"/>
        </w:rPr>
      </w:pPr>
    </w:p>
    <w:p w14:paraId="7DBFD8BC" w14:textId="23026F08" w:rsidR="000B502E" w:rsidRPr="006F539F" w:rsidRDefault="00BD1351" w:rsidP="006F539F">
      <w:pPr>
        <w:pStyle w:val="Heading1"/>
        <w:rPr>
          <w:rFonts w:ascii="Arial" w:hAnsi="Arial" w:cs="Arial"/>
          <w:b/>
          <w:bCs/>
          <w:color w:val="auto"/>
          <w:sz w:val="22"/>
          <w:szCs w:val="22"/>
        </w:rPr>
      </w:pPr>
      <w:bookmarkStart w:id="9" w:name="_Toc243260978"/>
      <w:r w:rsidRPr="006F539F">
        <w:rPr>
          <w:rFonts w:ascii="Arial" w:hAnsi="Arial" w:cs="Arial"/>
          <w:b/>
          <w:bCs/>
          <w:color w:val="auto"/>
          <w:sz w:val="22"/>
          <w:szCs w:val="22"/>
        </w:rPr>
        <w:t>Challenges of Frees</w:t>
      </w:r>
      <w:r w:rsidR="007C4794" w:rsidRPr="006F539F">
        <w:rPr>
          <w:rFonts w:ascii="Arial" w:hAnsi="Arial" w:cs="Arial"/>
          <w:b/>
          <w:bCs/>
          <w:color w:val="auto"/>
          <w:sz w:val="22"/>
          <w:szCs w:val="22"/>
        </w:rPr>
        <w:t>tyle Libre in Workforce</w:t>
      </w:r>
      <w:bookmarkEnd w:id="9"/>
    </w:p>
    <w:p w14:paraId="7B7C4F38" w14:textId="563D44B4" w:rsidR="00F101D6" w:rsidRPr="003C6533" w:rsidRDefault="00EC7186" w:rsidP="00224FD1">
      <w:p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(Seidu et al.)</w:t>
      </w:r>
      <w:r w:rsidR="00C84C66" w:rsidRPr="003C6533">
        <w:rPr>
          <w:rFonts w:ascii="Arial" w:eastAsia="Times New Roman" w:hAnsi="Arial" w:cs="Arial"/>
          <w:kern w:val="0"/>
          <w:sz w:val="22"/>
          <w:szCs w:val="22"/>
          <w:lang w:eastAsia="en-GB"/>
          <w14:ligatures w14:val="none"/>
        </w:rPr>
        <w:t xml:space="preserve">(2025) researched the challenges of </w:t>
      </w:r>
      <w:r w:rsidR="00F20310" w:rsidRPr="003C6533">
        <w:rPr>
          <w:rFonts w:ascii="Arial" w:eastAsia="Times New Roman" w:hAnsi="Arial" w:cs="Arial"/>
          <w:kern w:val="0"/>
          <w:sz w:val="22"/>
          <w:szCs w:val="22"/>
          <w:lang w:eastAsia="en-GB"/>
          <w14:ligatures w14:val="none"/>
        </w:rPr>
        <w:t>implementing</w:t>
      </w:r>
      <w:r w:rsidR="00C84C66" w:rsidRPr="003C6533">
        <w:rPr>
          <w:rFonts w:ascii="Arial" w:eastAsia="Times New Roman" w:hAnsi="Arial" w:cs="Arial"/>
          <w:kern w:val="0"/>
          <w:sz w:val="22"/>
          <w:szCs w:val="22"/>
          <w:lang w:eastAsia="en-GB"/>
          <w14:ligatures w14:val="none"/>
        </w:rPr>
        <w:t xml:space="preserve"> the CGM </w:t>
      </w:r>
      <w:r w:rsidR="003362A1" w:rsidRPr="003C6533">
        <w:rPr>
          <w:rFonts w:ascii="Arial" w:eastAsia="Times New Roman" w:hAnsi="Arial" w:cs="Arial"/>
          <w:kern w:val="0"/>
          <w:sz w:val="22"/>
          <w:szCs w:val="22"/>
          <w:lang w:eastAsia="en-GB"/>
          <w14:ligatures w14:val="none"/>
        </w:rPr>
        <w:t xml:space="preserve">for adults with type 2 diabetes who use insulin in UK primary Care. </w:t>
      </w:r>
      <w:r w:rsidR="00B011FB" w:rsidRPr="003C6533">
        <w:rPr>
          <w:rFonts w:ascii="Arial" w:eastAsia="Times New Roman" w:hAnsi="Arial" w:cs="Arial"/>
          <w:kern w:val="0"/>
          <w:sz w:val="22"/>
          <w:szCs w:val="22"/>
          <w:lang w:eastAsia="en-GB"/>
          <w14:ligatures w14:val="none"/>
        </w:rPr>
        <w:t xml:space="preserve">Several barriers have been identified for </w:t>
      </w:r>
      <w:r w:rsidR="00B011FB" w:rsidRPr="003C6533">
        <w:rPr>
          <w:rFonts w:ascii="Arial" w:eastAsia="Times New Roman" w:hAnsi="Arial" w:cs="Arial"/>
          <w:kern w:val="0"/>
          <w:sz w:val="22"/>
          <w:szCs w:val="22"/>
          <w:lang w:eastAsia="en-GB"/>
          <w14:ligatures w14:val="none"/>
        </w:rPr>
        <w:lastRenderedPageBreak/>
        <w:t>healthcare professionals</w:t>
      </w:r>
      <w:r w:rsidR="00F20310" w:rsidRPr="003C6533">
        <w:rPr>
          <w:rFonts w:ascii="Arial" w:eastAsia="Times New Roman" w:hAnsi="Arial" w:cs="Arial"/>
          <w:kern w:val="0"/>
          <w:sz w:val="22"/>
          <w:szCs w:val="22"/>
          <w:lang w:eastAsia="en-GB"/>
          <w14:ligatures w14:val="none"/>
        </w:rPr>
        <w:t>,</w:t>
      </w:r>
      <w:r w:rsidR="004C51AB" w:rsidRPr="003C6533">
        <w:rPr>
          <w:rFonts w:ascii="Arial" w:eastAsia="Times New Roman" w:hAnsi="Arial" w:cs="Arial"/>
          <w:kern w:val="0"/>
          <w:sz w:val="22"/>
          <w:szCs w:val="22"/>
          <w:lang w:eastAsia="en-GB"/>
          <w14:ligatures w14:val="none"/>
        </w:rPr>
        <w:t xml:space="preserve"> which included insufficient </w:t>
      </w:r>
      <w:r w:rsidR="00F20310" w:rsidRPr="003C6533">
        <w:rPr>
          <w:rFonts w:ascii="Arial" w:eastAsia="Times New Roman" w:hAnsi="Arial" w:cs="Arial"/>
          <w:kern w:val="0"/>
          <w:sz w:val="22"/>
          <w:szCs w:val="22"/>
          <w:lang w:eastAsia="en-GB"/>
          <w14:ligatures w14:val="none"/>
        </w:rPr>
        <w:t>experience</w:t>
      </w:r>
      <w:r w:rsidR="004C51AB" w:rsidRPr="003C6533">
        <w:rPr>
          <w:rFonts w:ascii="Arial" w:eastAsia="Times New Roman" w:hAnsi="Arial" w:cs="Arial"/>
          <w:kern w:val="0"/>
          <w:sz w:val="22"/>
          <w:szCs w:val="22"/>
          <w:lang w:eastAsia="en-GB"/>
          <w14:ligatures w14:val="none"/>
        </w:rPr>
        <w:t xml:space="preserve"> and training</w:t>
      </w:r>
      <w:r w:rsidR="005A338F" w:rsidRPr="003C6533">
        <w:rPr>
          <w:rFonts w:ascii="Arial" w:eastAsia="Times New Roman" w:hAnsi="Arial" w:cs="Arial"/>
          <w:kern w:val="0"/>
          <w:sz w:val="22"/>
          <w:szCs w:val="22"/>
          <w:lang w:eastAsia="en-GB"/>
          <w14:ligatures w14:val="none"/>
        </w:rPr>
        <w:t xml:space="preserve"> and some uncertainty around clinical guidelines</w:t>
      </w:r>
      <w:r w:rsidR="00C21478" w:rsidRPr="003C6533">
        <w:rPr>
          <w:rFonts w:ascii="Arial" w:eastAsia="Times New Roman" w:hAnsi="Arial" w:cs="Arial"/>
          <w:kern w:val="0"/>
          <w:sz w:val="22"/>
          <w:szCs w:val="22"/>
          <w:lang w:eastAsia="en-GB"/>
          <w14:ligatures w14:val="none"/>
        </w:rPr>
        <w:t>,</w:t>
      </w:r>
      <w:r w:rsidR="005A338F" w:rsidRPr="003C6533">
        <w:rPr>
          <w:rFonts w:ascii="Arial" w:eastAsia="Times New Roman" w:hAnsi="Arial" w:cs="Arial"/>
          <w:kern w:val="0"/>
          <w:sz w:val="22"/>
          <w:szCs w:val="22"/>
          <w:lang w:eastAsia="en-GB"/>
          <w14:ligatures w14:val="none"/>
        </w:rPr>
        <w:t xml:space="preserve"> </w:t>
      </w:r>
      <w:r w:rsidR="00C21478" w:rsidRPr="003C6533">
        <w:rPr>
          <w:rFonts w:ascii="Arial" w:eastAsia="Times New Roman" w:hAnsi="Arial" w:cs="Arial"/>
          <w:kern w:val="0"/>
          <w:sz w:val="22"/>
          <w:szCs w:val="22"/>
          <w:lang w:eastAsia="en-GB"/>
          <w14:ligatures w14:val="none"/>
        </w:rPr>
        <w:t xml:space="preserve">which limit the ability to integrate CGM into existing workflows. </w:t>
      </w:r>
      <w:r w:rsidR="00923EC9" w:rsidRPr="003C6533">
        <w:rPr>
          <w:rFonts w:ascii="Arial" w:eastAsia="Times New Roman" w:hAnsi="Arial" w:cs="Arial"/>
          <w:kern w:val="0"/>
          <w:sz w:val="22"/>
          <w:szCs w:val="22"/>
          <w:lang w:eastAsia="en-GB"/>
          <w14:ligatures w14:val="none"/>
        </w:rPr>
        <w:t xml:space="preserve">Some healthcare teams may also resist the </w:t>
      </w:r>
      <w:r w:rsidR="00A622D1" w:rsidRPr="003C6533">
        <w:rPr>
          <w:rFonts w:ascii="Arial" w:eastAsia="Times New Roman" w:hAnsi="Arial" w:cs="Arial"/>
          <w:kern w:val="0"/>
          <w:sz w:val="22"/>
          <w:szCs w:val="22"/>
          <w:lang w:eastAsia="en-GB"/>
          <w14:ligatures w14:val="none"/>
        </w:rPr>
        <w:t xml:space="preserve">changes to established working practices. </w:t>
      </w:r>
      <w:r w:rsidR="00110170" w:rsidRPr="003C6533">
        <w:rPr>
          <w:rFonts w:ascii="Arial" w:eastAsia="Times New Roman" w:hAnsi="Arial" w:cs="Arial"/>
          <w:kern w:val="0"/>
          <w:sz w:val="22"/>
          <w:szCs w:val="22"/>
          <w:lang w:eastAsia="en-GB"/>
          <w14:ligatures w14:val="none"/>
        </w:rPr>
        <w:t xml:space="preserve">There are also limitations in </w:t>
      </w:r>
      <w:r w:rsidR="00ED790D" w:rsidRPr="003C6533">
        <w:rPr>
          <w:rFonts w:ascii="Arial" w:eastAsia="Times New Roman" w:hAnsi="Arial" w:cs="Arial"/>
          <w:kern w:val="0"/>
          <w:sz w:val="22"/>
          <w:szCs w:val="22"/>
          <w:lang w:eastAsia="en-GB"/>
          <w14:ligatures w14:val="none"/>
        </w:rPr>
        <w:t xml:space="preserve">interpreting CGM data efficiently due to </w:t>
      </w:r>
      <w:r w:rsidR="007C38CE" w:rsidRPr="003C6533">
        <w:rPr>
          <w:rFonts w:ascii="Arial" w:eastAsia="Times New Roman" w:hAnsi="Arial" w:cs="Arial"/>
          <w:kern w:val="0"/>
          <w:sz w:val="22"/>
          <w:szCs w:val="22"/>
          <w:lang w:eastAsia="en-GB"/>
          <w14:ligatures w14:val="none"/>
        </w:rPr>
        <w:t xml:space="preserve">incompatible patient management systems. </w:t>
      </w:r>
      <w:r w:rsidR="00190E6B" w:rsidRPr="003C6533">
        <w:rPr>
          <w:rFonts w:ascii="Arial" w:eastAsia="Times New Roman" w:hAnsi="Arial" w:cs="Arial"/>
          <w:kern w:val="0"/>
          <w:sz w:val="22"/>
          <w:szCs w:val="22"/>
          <w:lang w:eastAsia="en-GB"/>
          <w14:ligatures w14:val="none"/>
        </w:rPr>
        <w:t xml:space="preserve">(“Patient Organisation Comments | </w:t>
      </w:r>
      <w:proofErr w:type="spellStart"/>
      <w:r w:rsidR="00190E6B" w:rsidRPr="003C6533">
        <w:rPr>
          <w:rFonts w:ascii="Arial" w:eastAsia="Times New Roman" w:hAnsi="Arial" w:cs="Arial"/>
          <w:kern w:val="0"/>
          <w:sz w:val="22"/>
          <w:szCs w:val="22"/>
          <w:lang w:eastAsia="en-GB"/>
          <w14:ligatures w14:val="none"/>
        </w:rPr>
        <w:t>FreeStyle</w:t>
      </w:r>
      <w:proofErr w:type="spellEnd"/>
      <w:r w:rsidR="00190E6B" w:rsidRPr="003C6533">
        <w:rPr>
          <w:rFonts w:ascii="Arial" w:eastAsia="Times New Roman" w:hAnsi="Arial" w:cs="Arial"/>
          <w:kern w:val="0"/>
          <w:sz w:val="22"/>
          <w:szCs w:val="22"/>
          <w:lang w:eastAsia="en-GB"/>
          <w14:ligatures w14:val="none"/>
        </w:rPr>
        <w:t xml:space="preserve"> Libre for Glucose Monitoring | Advice | NICE”)</w:t>
      </w:r>
      <w:r w:rsidR="00190E6B" w:rsidRPr="003C6533">
        <w:rPr>
          <w:rFonts w:ascii="Arial" w:eastAsia="Times New Roman" w:hAnsi="Arial" w:cs="Arial"/>
          <w:kern w:val="0"/>
          <w:sz w:val="22"/>
          <w:szCs w:val="22"/>
          <w:lang w:eastAsia="en-GB"/>
          <w14:ligatures w14:val="none"/>
        </w:rPr>
        <w:t xml:space="preserve"> confirms that these</w:t>
      </w:r>
      <w:r w:rsidR="00AC41FD" w:rsidRPr="003C6533">
        <w:rPr>
          <w:rFonts w:ascii="Arial" w:eastAsia="Times New Roman" w:hAnsi="Arial" w:cs="Arial"/>
          <w:kern w:val="0"/>
          <w:sz w:val="22"/>
          <w:szCs w:val="22"/>
          <w:lang w:eastAsia="en-GB"/>
          <w14:ligatures w14:val="none"/>
        </w:rPr>
        <w:t xml:space="preserve"> challenges </w:t>
      </w:r>
      <w:r w:rsidR="00190E6B" w:rsidRPr="003C6533">
        <w:rPr>
          <w:rFonts w:ascii="Arial" w:eastAsia="Times New Roman" w:hAnsi="Arial" w:cs="Arial"/>
          <w:kern w:val="0"/>
          <w:sz w:val="22"/>
          <w:szCs w:val="22"/>
          <w:lang w:eastAsia="en-GB"/>
          <w14:ligatures w14:val="none"/>
        </w:rPr>
        <w:t>mean</w:t>
      </w:r>
      <w:r w:rsidR="00AC41FD" w:rsidRPr="003C6533">
        <w:rPr>
          <w:rFonts w:ascii="Arial" w:eastAsia="Times New Roman" w:hAnsi="Arial" w:cs="Arial"/>
          <w:kern w:val="0"/>
          <w:sz w:val="22"/>
          <w:szCs w:val="22"/>
          <w:lang w:eastAsia="en-GB"/>
          <w14:ligatures w14:val="none"/>
        </w:rPr>
        <w:t xml:space="preserve"> </w:t>
      </w:r>
      <w:r w:rsidR="00081A1C" w:rsidRPr="003C6533">
        <w:rPr>
          <w:rFonts w:ascii="Arial" w:eastAsia="Times New Roman" w:hAnsi="Arial" w:cs="Arial"/>
          <w:kern w:val="0"/>
          <w:sz w:val="22"/>
          <w:szCs w:val="22"/>
          <w:lang w:eastAsia="en-GB"/>
          <w14:ligatures w14:val="none"/>
        </w:rPr>
        <w:t>that the</w:t>
      </w:r>
      <w:r w:rsidR="00AC10ED" w:rsidRPr="003C6533">
        <w:rPr>
          <w:rFonts w:ascii="Arial" w:eastAsia="Times New Roman" w:hAnsi="Arial" w:cs="Arial"/>
          <w:kern w:val="0"/>
          <w:sz w:val="22"/>
          <w:szCs w:val="22"/>
          <w:lang w:eastAsia="en-GB"/>
          <w14:ligatures w14:val="none"/>
        </w:rPr>
        <w:t xml:space="preserve"> introduction of Freestyle Libre requires </w:t>
      </w:r>
      <w:r w:rsidR="0082057D" w:rsidRPr="003C6533">
        <w:rPr>
          <w:rFonts w:ascii="Arial" w:eastAsia="Times New Roman" w:hAnsi="Arial" w:cs="Arial"/>
          <w:kern w:val="0"/>
          <w:sz w:val="22"/>
          <w:szCs w:val="22"/>
          <w:lang w:eastAsia="en-GB"/>
          <w14:ligatures w14:val="none"/>
        </w:rPr>
        <w:t>investments in staff education, suitable digital systems a</w:t>
      </w:r>
      <w:r w:rsidR="00383208" w:rsidRPr="003C6533">
        <w:rPr>
          <w:rFonts w:ascii="Arial" w:eastAsia="Times New Roman" w:hAnsi="Arial" w:cs="Arial"/>
          <w:kern w:val="0"/>
          <w:sz w:val="22"/>
          <w:szCs w:val="22"/>
          <w:lang w:eastAsia="en-GB"/>
          <w14:ligatures w14:val="none"/>
        </w:rPr>
        <w:t>nd changes to existing procedures. Without these changes</w:t>
      </w:r>
      <w:r w:rsidR="00081A1C" w:rsidRPr="003C6533">
        <w:rPr>
          <w:rFonts w:ascii="Arial" w:eastAsia="Times New Roman" w:hAnsi="Arial" w:cs="Arial"/>
          <w:kern w:val="0"/>
          <w:sz w:val="22"/>
          <w:szCs w:val="22"/>
          <w:lang w:eastAsia="en-GB"/>
          <w14:ligatures w14:val="none"/>
        </w:rPr>
        <w:t>,</w:t>
      </w:r>
      <w:r w:rsidR="00383208" w:rsidRPr="003C6533">
        <w:rPr>
          <w:rFonts w:ascii="Arial" w:eastAsia="Times New Roman" w:hAnsi="Arial" w:cs="Arial"/>
          <w:kern w:val="0"/>
          <w:sz w:val="22"/>
          <w:szCs w:val="22"/>
          <w:lang w:eastAsia="en-GB"/>
          <w14:ligatures w14:val="none"/>
        </w:rPr>
        <w:t xml:space="preserve"> it may cause </w:t>
      </w:r>
      <w:r w:rsidR="009552C4" w:rsidRPr="003C6533">
        <w:rPr>
          <w:rFonts w:ascii="Arial" w:eastAsia="Times New Roman" w:hAnsi="Arial" w:cs="Arial"/>
          <w:kern w:val="0"/>
          <w:sz w:val="22"/>
          <w:szCs w:val="22"/>
          <w:lang w:eastAsia="en-GB"/>
          <w14:ligatures w14:val="none"/>
        </w:rPr>
        <w:t xml:space="preserve">more pressure on the healthcare professionals </w:t>
      </w:r>
      <w:r w:rsidR="00081A1C" w:rsidRPr="003C6533">
        <w:rPr>
          <w:rFonts w:ascii="Arial" w:eastAsia="Times New Roman" w:hAnsi="Arial" w:cs="Arial"/>
          <w:kern w:val="0"/>
          <w:sz w:val="22"/>
          <w:szCs w:val="22"/>
          <w:lang w:eastAsia="en-GB"/>
          <w14:ligatures w14:val="none"/>
        </w:rPr>
        <w:t>rather than reducing their workload.</w:t>
      </w:r>
    </w:p>
    <w:p w14:paraId="4D7AF875" w14:textId="77777777" w:rsidR="001956EF" w:rsidRPr="003C6533" w:rsidRDefault="001956EF" w:rsidP="00224FD1">
      <w:pPr>
        <w:spacing w:line="360" w:lineRule="auto"/>
        <w:jc w:val="both"/>
        <w:rPr>
          <w:rFonts w:ascii="Arial" w:hAnsi="Arial" w:cs="Arial"/>
          <w:b/>
          <w:bCs/>
          <w:sz w:val="22"/>
          <w:szCs w:val="22"/>
        </w:rPr>
      </w:pPr>
    </w:p>
    <w:p w14:paraId="760D7CC9" w14:textId="77777777" w:rsidR="00667FD0" w:rsidRPr="003C6533" w:rsidRDefault="00667FD0" w:rsidP="00224FD1">
      <w:pPr>
        <w:spacing w:line="360" w:lineRule="auto"/>
        <w:jc w:val="both"/>
        <w:rPr>
          <w:rFonts w:ascii="Arial" w:hAnsi="Arial" w:cs="Arial"/>
          <w:sz w:val="22"/>
          <w:szCs w:val="22"/>
        </w:rPr>
      </w:pPr>
    </w:p>
    <w:p w14:paraId="1BE3FE21" w14:textId="65484DE7" w:rsidR="00104AFF" w:rsidRPr="006F539F" w:rsidRDefault="00104AFF" w:rsidP="006F539F">
      <w:pPr>
        <w:pStyle w:val="Heading1"/>
        <w:rPr>
          <w:rFonts w:ascii="Arial" w:hAnsi="Arial" w:cs="Arial"/>
          <w:b/>
          <w:bCs/>
          <w:color w:val="auto"/>
          <w:sz w:val="22"/>
          <w:szCs w:val="22"/>
          <w:u w:val="single"/>
        </w:rPr>
      </w:pPr>
      <w:bookmarkStart w:id="10" w:name="_Toc243260979"/>
      <w:r w:rsidRPr="006F539F">
        <w:rPr>
          <w:rFonts w:ascii="Arial" w:hAnsi="Arial" w:cs="Arial"/>
          <w:b/>
          <w:bCs/>
          <w:color w:val="auto"/>
          <w:sz w:val="22"/>
          <w:szCs w:val="22"/>
          <w:u w:val="single"/>
        </w:rPr>
        <w:t xml:space="preserve">Patient </w:t>
      </w:r>
      <w:r w:rsidR="00A36FDA" w:rsidRPr="006F539F">
        <w:rPr>
          <w:rFonts w:ascii="Arial" w:hAnsi="Arial" w:cs="Arial"/>
          <w:b/>
          <w:bCs/>
          <w:color w:val="auto"/>
          <w:sz w:val="22"/>
          <w:szCs w:val="22"/>
          <w:u w:val="single"/>
        </w:rPr>
        <w:t>use of Freestyle Libre</w:t>
      </w:r>
      <w:bookmarkEnd w:id="10"/>
      <w:r w:rsidR="00A36FDA" w:rsidRPr="006F539F">
        <w:rPr>
          <w:rFonts w:ascii="Arial" w:hAnsi="Arial" w:cs="Arial"/>
          <w:b/>
          <w:bCs/>
          <w:color w:val="auto"/>
          <w:sz w:val="22"/>
          <w:szCs w:val="22"/>
          <w:u w:val="single"/>
        </w:rPr>
        <w:t xml:space="preserve"> </w:t>
      </w:r>
    </w:p>
    <w:p w14:paraId="0469F271" w14:textId="77777777" w:rsidR="00A36FDA" w:rsidRPr="003C6533" w:rsidRDefault="00A36FDA" w:rsidP="00224FD1">
      <w:pPr>
        <w:spacing w:line="360" w:lineRule="auto"/>
        <w:jc w:val="both"/>
        <w:rPr>
          <w:rFonts w:ascii="Arial" w:hAnsi="Arial" w:cs="Arial"/>
          <w:b/>
          <w:bCs/>
          <w:sz w:val="22"/>
          <w:szCs w:val="22"/>
          <w:u w:val="single"/>
        </w:rPr>
      </w:pPr>
    </w:p>
    <w:p w14:paraId="3A13058A" w14:textId="3F283444" w:rsidR="00044640" w:rsidRPr="006F539F" w:rsidRDefault="00A36FDA" w:rsidP="006F539F">
      <w:pPr>
        <w:pStyle w:val="Heading1"/>
        <w:rPr>
          <w:rFonts w:ascii="Arial" w:eastAsiaTheme="minorHAnsi" w:hAnsi="Arial" w:cs="Arial"/>
          <w:b/>
          <w:bCs/>
          <w:color w:val="auto"/>
          <w:sz w:val="22"/>
          <w:szCs w:val="22"/>
        </w:rPr>
      </w:pPr>
      <w:bookmarkStart w:id="11" w:name="_Toc243260980"/>
      <w:r w:rsidRPr="006F539F">
        <w:rPr>
          <w:rFonts w:ascii="Arial" w:hAnsi="Arial" w:cs="Arial"/>
          <w:b/>
          <w:bCs/>
          <w:color w:val="auto"/>
          <w:sz w:val="22"/>
          <w:szCs w:val="22"/>
        </w:rPr>
        <w:t>Benefits of using Freestyle Libre</w:t>
      </w:r>
      <w:bookmarkEnd w:id="11"/>
    </w:p>
    <w:p w14:paraId="1D52D927" w14:textId="5FAAF354" w:rsidR="00E208AC" w:rsidRPr="003C6533" w:rsidRDefault="00A45074" w:rsidP="00224FD1">
      <w:pPr>
        <w:spacing w:after="0"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(“Patient Organisation Comments | </w:t>
      </w:r>
      <w:proofErr w:type="spellStart"/>
      <w:r w:rsidRPr="003C6533">
        <w:rPr>
          <w:rFonts w:ascii="Arial" w:eastAsia="Times New Roman" w:hAnsi="Arial" w:cs="Arial"/>
          <w:kern w:val="0"/>
          <w:sz w:val="22"/>
          <w:szCs w:val="22"/>
          <w:lang w:eastAsia="en-GB"/>
          <w14:ligatures w14:val="none"/>
        </w:rPr>
        <w:t>FreeStyle</w:t>
      </w:r>
      <w:proofErr w:type="spellEnd"/>
      <w:r w:rsidRPr="003C6533">
        <w:rPr>
          <w:rFonts w:ascii="Arial" w:eastAsia="Times New Roman" w:hAnsi="Arial" w:cs="Arial"/>
          <w:kern w:val="0"/>
          <w:sz w:val="22"/>
          <w:szCs w:val="22"/>
          <w:lang w:eastAsia="en-GB"/>
          <w14:ligatures w14:val="none"/>
        </w:rPr>
        <w:t xml:space="preserve"> Libre for Glucose Monitoring | Advice | NICE”)</w:t>
      </w:r>
      <w:r w:rsidR="00C77215" w:rsidRPr="003C6533">
        <w:rPr>
          <w:rFonts w:ascii="Arial" w:eastAsia="Times New Roman" w:hAnsi="Arial" w:cs="Arial"/>
          <w:kern w:val="0"/>
          <w:sz w:val="22"/>
          <w:szCs w:val="22"/>
          <w:lang w:eastAsia="en-GB"/>
          <w14:ligatures w14:val="none"/>
        </w:rPr>
        <w:t xml:space="preserve"> </w:t>
      </w:r>
      <w:r w:rsidR="00092357" w:rsidRPr="003C6533">
        <w:rPr>
          <w:rFonts w:ascii="Arial" w:hAnsi="Arial" w:cs="Arial"/>
          <w:sz w:val="22"/>
          <w:szCs w:val="22"/>
        </w:rPr>
        <w:t xml:space="preserve">It was found that </w:t>
      </w:r>
      <w:proofErr w:type="spellStart"/>
      <w:r w:rsidR="00092357" w:rsidRPr="003C6533">
        <w:rPr>
          <w:rFonts w:ascii="Arial" w:hAnsi="Arial" w:cs="Arial"/>
          <w:sz w:val="22"/>
          <w:szCs w:val="22"/>
        </w:rPr>
        <w:t>FreeStyle</w:t>
      </w:r>
      <w:proofErr w:type="spellEnd"/>
      <w:r w:rsidR="00092357" w:rsidRPr="003C6533">
        <w:rPr>
          <w:rFonts w:ascii="Arial" w:hAnsi="Arial" w:cs="Arial"/>
          <w:sz w:val="22"/>
          <w:szCs w:val="22"/>
        </w:rPr>
        <w:t xml:space="preserve"> Libre is a useful alternative to finger-prick monitoring, as it provides continuous glucose monitoring. This offers users more information and supports more accurate insulin dosing, as well as the monitoring of glucose trends during food intake and physical activity. The device is convenient because it can be connected to a smartphone. </w:t>
      </w:r>
      <w:proofErr w:type="spellStart"/>
      <w:r w:rsidR="00092357" w:rsidRPr="003C6533">
        <w:rPr>
          <w:rFonts w:ascii="Arial" w:hAnsi="Arial" w:cs="Arial"/>
          <w:sz w:val="22"/>
          <w:szCs w:val="22"/>
        </w:rPr>
        <w:t>FreeStyle</w:t>
      </w:r>
      <w:proofErr w:type="spellEnd"/>
      <w:r w:rsidR="00092357" w:rsidRPr="003C6533">
        <w:rPr>
          <w:rFonts w:ascii="Arial" w:hAnsi="Arial" w:cs="Arial"/>
          <w:sz w:val="22"/>
          <w:szCs w:val="22"/>
        </w:rPr>
        <w:t xml:space="preserve"> Libre can also be used for finger-prick glucose and ketone testing, removing the need for multiple devices.</w:t>
      </w:r>
    </w:p>
    <w:p w14:paraId="4863B003" w14:textId="77777777" w:rsidR="00E208AC" w:rsidRPr="003C6533" w:rsidRDefault="00E208AC" w:rsidP="00224FD1">
      <w:pPr>
        <w:spacing w:line="360" w:lineRule="auto"/>
        <w:jc w:val="both"/>
        <w:rPr>
          <w:rFonts w:ascii="Arial" w:hAnsi="Arial" w:cs="Arial"/>
          <w:b/>
          <w:bCs/>
          <w:sz w:val="22"/>
          <w:szCs w:val="22"/>
        </w:rPr>
      </w:pPr>
    </w:p>
    <w:p w14:paraId="25715FEE" w14:textId="0FB6CB85" w:rsidR="00E208AC" w:rsidRPr="006F539F" w:rsidRDefault="00626105" w:rsidP="006F539F">
      <w:pPr>
        <w:pStyle w:val="Heading1"/>
        <w:rPr>
          <w:rFonts w:ascii="Arial" w:hAnsi="Arial" w:cs="Arial"/>
          <w:b/>
          <w:bCs/>
          <w:color w:val="auto"/>
          <w:sz w:val="22"/>
          <w:szCs w:val="22"/>
        </w:rPr>
      </w:pPr>
      <w:bookmarkStart w:id="12" w:name="_Toc243260981"/>
      <w:proofErr w:type="spellStart"/>
      <w:r w:rsidRPr="006F539F">
        <w:rPr>
          <w:rFonts w:ascii="Arial" w:hAnsi="Arial" w:cs="Arial"/>
          <w:b/>
          <w:bCs/>
          <w:color w:val="auto"/>
          <w:sz w:val="22"/>
          <w:szCs w:val="22"/>
        </w:rPr>
        <w:t>FreeStyle</w:t>
      </w:r>
      <w:proofErr w:type="spellEnd"/>
      <w:r w:rsidR="00201E7D" w:rsidRPr="006F539F">
        <w:rPr>
          <w:rFonts w:ascii="Arial" w:hAnsi="Arial" w:cs="Arial"/>
          <w:b/>
          <w:bCs/>
          <w:color w:val="auto"/>
          <w:sz w:val="22"/>
          <w:szCs w:val="22"/>
        </w:rPr>
        <w:t xml:space="preserve"> Libre for Paed</w:t>
      </w:r>
      <w:r w:rsidR="006B7BD4" w:rsidRPr="006F539F">
        <w:rPr>
          <w:rFonts w:ascii="Arial" w:hAnsi="Arial" w:cs="Arial"/>
          <w:b/>
          <w:bCs/>
          <w:color w:val="auto"/>
          <w:sz w:val="22"/>
          <w:szCs w:val="22"/>
        </w:rPr>
        <w:t>iatric patients</w:t>
      </w:r>
      <w:bookmarkEnd w:id="12"/>
      <w:r w:rsidR="006B7BD4" w:rsidRPr="006F539F">
        <w:rPr>
          <w:rFonts w:ascii="Arial" w:hAnsi="Arial" w:cs="Arial"/>
          <w:b/>
          <w:bCs/>
          <w:color w:val="auto"/>
          <w:sz w:val="22"/>
          <w:szCs w:val="22"/>
        </w:rPr>
        <w:t xml:space="preserve"> </w:t>
      </w:r>
    </w:p>
    <w:p w14:paraId="7F947211" w14:textId="44622FB3" w:rsidR="00BE4F6F" w:rsidRPr="003C6533" w:rsidRDefault="00BE4F6F" w:rsidP="00224FD1">
      <w:pPr>
        <w:pStyle w:val="NormalWeb"/>
        <w:spacing w:before="0" w:beforeAutospacing="0" w:after="0" w:afterAutospacing="0" w:line="360" w:lineRule="auto"/>
        <w:jc w:val="both"/>
        <w:rPr>
          <w:rFonts w:ascii="Arial" w:hAnsi="Arial" w:cs="Arial"/>
          <w:sz w:val="22"/>
          <w:szCs w:val="22"/>
        </w:rPr>
      </w:pPr>
      <w:r w:rsidRPr="003C6533">
        <w:rPr>
          <w:rFonts w:ascii="Arial" w:hAnsi="Arial" w:cs="Arial"/>
          <w:sz w:val="22"/>
          <w:szCs w:val="22"/>
        </w:rPr>
        <w:t xml:space="preserve">According to </w:t>
      </w:r>
      <w:r w:rsidR="00E41E5D" w:rsidRPr="003C6533">
        <w:rPr>
          <w:rFonts w:ascii="Arial" w:hAnsi="Arial" w:cs="Arial"/>
          <w:sz w:val="22"/>
          <w:szCs w:val="22"/>
        </w:rPr>
        <w:t>(</w:t>
      </w:r>
      <w:proofErr w:type="spellStart"/>
      <w:r w:rsidRPr="003C6533">
        <w:rPr>
          <w:rFonts w:ascii="Arial" w:hAnsi="Arial" w:cs="Arial"/>
          <w:sz w:val="22"/>
          <w:szCs w:val="22"/>
        </w:rPr>
        <w:t>Kandiyali</w:t>
      </w:r>
      <w:proofErr w:type="spellEnd"/>
      <w:r w:rsidRPr="003C6533">
        <w:rPr>
          <w:rFonts w:ascii="Arial" w:hAnsi="Arial" w:cs="Arial"/>
          <w:sz w:val="22"/>
          <w:szCs w:val="22"/>
        </w:rPr>
        <w:t xml:space="preserve"> et al.</w:t>
      </w:r>
      <w:r w:rsidR="00E41E5D" w:rsidRPr="003C6533">
        <w:rPr>
          <w:rFonts w:ascii="Arial" w:hAnsi="Arial" w:cs="Arial"/>
          <w:sz w:val="22"/>
          <w:szCs w:val="22"/>
        </w:rPr>
        <w:t>)</w:t>
      </w:r>
      <w:r w:rsidRPr="003C6533">
        <w:rPr>
          <w:rFonts w:ascii="Arial" w:hAnsi="Arial" w:cs="Arial"/>
          <w:sz w:val="22"/>
          <w:szCs w:val="22"/>
        </w:rPr>
        <w:t>, monitoring glucose levels is essential to help prevent the development of long-term complications, such as kidney failure, cardiac problems and other health issues. In the UK, approximately £1 billion is spent annually on type 1 diabetes, with around 80% of this amount allocated to treating complications.</w:t>
      </w:r>
    </w:p>
    <w:p w14:paraId="7CE90390" w14:textId="1914EE67" w:rsidR="00BE4F6F" w:rsidRPr="003C6533" w:rsidRDefault="00E41E5D" w:rsidP="00224FD1">
      <w:pPr>
        <w:pStyle w:val="NormalWeb"/>
        <w:spacing w:before="0" w:beforeAutospacing="0" w:after="0" w:afterAutospacing="0" w:line="360" w:lineRule="auto"/>
        <w:jc w:val="both"/>
        <w:rPr>
          <w:rFonts w:ascii="Arial" w:hAnsi="Arial" w:cs="Arial"/>
          <w:sz w:val="22"/>
          <w:szCs w:val="22"/>
        </w:rPr>
      </w:pPr>
      <w:r w:rsidRPr="003C6533">
        <w:rPr>
          <w:rFonts w:ascii="Arial" w:hAnsi="Arial" w:cs="Arial"/>
          <w:sz w:val="22"/>
          <w:szCs w:val="22"/>
        </w:rPr>
        <w:t>(</w:t>
      </w:r>
      <w:r w:rsidR="00BE4F6F" w:rsidRPr="003C6533">
        <w:rPr>
          <w:rFonts w:ascii="Arial" w:hAnsi="Arial" w:cs="Arial"/>
          <w:sz w:val="22"/>
          <w:szCs w:val="22"/>
        </w:rPr>
        <w:t>Soni et al.</w:t>
      </w:r>
      <w:r w:rsidRPr="003C6533">
        <w:rPr>
          <w:rFonts w:ascii="Arial" w:hAnsi="Arial" w:cs="Arial"/>
          <w:sz w:val="22"/>
          <w:szCs w:val="22"/>
        </w:rPr>
        <w:t>)</w:t>
      </w:r>
      <w:r w:rsidR="00BE4F6F" w:rsidRPr="003C6533">
        <w:rPr>
          <w:rFonts w:ascii="Arial" w:hAnsi="Arial" w:cs="Arial"/>
          <w:sz w:val="22"/>
          <w:szCs w:val="22"/>
        </w:rPr>
        <w:t xml:space="preserve"> state that the </w:t>
      </w:r>
      <w:proofErr w:type="spellStart"/>
      <w:r w:rsidR="00BE4F6F" w:rsidRPr="003C6533">
        <w:rPr>
          <w:rFonts w:ascii="Arial" w:hAnsi="Arial" w:cs="Arial"/>
          <w:sz w:val="22"/>
          <w:szCs w:val="22"/>
        </w:rPr>
        <w:t>FreeStyle</w:t>
      </w:r>
      <w:proofErr w:type="spellEnd"/>
      <w:r w:rsidR="00BE4F6F" w:rsidRPr="003C6533">
        <w:rPr>
          <w:rFonts w:ascii="Arial" w:hAnsi="Arial" w:cs="Arial"/>
          <w:sz w:val="22"/>
          <w:szCs w:val="22"/>
        </w:rPr>
        <w:t xml:space="preserve"> Libre can support families in managing childhood diabetes by reducing the risk of hyperglycaemia through continuous monitoring along with real-time glucose readings and alerts. This may also help reduce the anxiety and concern associated with hyperglycaemia. The device includes alarms that can notify parents when a child’s blood glucose levels are rising or falling, helping them respond appropriately and administer insulin when necessary.</w:t>
      </w:r>
    </w:p>
    <w:p w14:paraId="390A3043" w14:textId="58329C9E" w:rsidR="00F26DDC" w:rsidRPr="003C6533" w:rsidRDefault="00F26DDC" w:rsidP="00224FD1">
      <w:pPr>
        <w:spacing w:line="360" w:lineRule="auto"/>
        <w:jc w:val="both"/>
        <w:rPr>
          <w:rFonts w:ascii="Arial" w:eastAsia="Times New Roman" w:hAnsi="Arial" w:cs="Arial"/>
          <w:kern w:val="0"/>
          <w:sz w:val="22"/>
          <w:szCs w:val="22"/>
          <w:lang w:eastAsia="en-GB"/>
          <w14:ligatures w14:val="none"/>
        </w:rPr>
      </w:pPr>
    </w:p>
    <w:p w14:paraId="280CB6F1" w14:textId="6AB9B39B" w:rsidR="00E208AC" w:rsidRPr="003C6533" w:rsidRDefault="003878E5" w:rsidP="00224FD1">
      <w:pPr>
        <w:spacing w:after="0"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(“Benefits for Me- </w:t>
      </w:r>
      <w:proofErr w:type="spellStart"/>
      <w:r w:rsidRPr="003C6533">
        <w:rPr>
          <w:rFonts w:ascii="Arial" w:eastAsia="Times New Roman" w:hAnsi="Arial" w:cs="Arial"/>
          <w:kern w:val="0"/>
          <w:sz w:val="22"/>
          <w:szCs w:val="22"/>
          <w:lang w:eastAsia="en-GB"/>
          <w14:ligatures w14:val="none"/>
        </w:rPr>
        <w:t>FreeStyle</w:t>
      </w:r>
      <w:proofErr w:type="spellEnd"/>
      <w:r w:rsidRPr="003C6533">
        <w:rPr>
          <w:rFonts w:ascii="Arial" w:eastAsia="Times New Roman" w:hAnsi="Arial" w:cs="Arial"/>
          <w:kern w:val="0"/>
          <w:sz w:val="22"/>
          <w:szCs w:val="22"/>
          <w:lang w:eastAsia="en-GB"/>
          <w14:ligatures w14:val="none"/>
        </w:rPr>
        <w:t xml:space="preserve"> Libre | Abbott”)</w:t>
      </w:r>
      <w:r w:rsidRPr="003C6533">
        <w:rPr>
          <w:rFonts w:ascii="Arial" w:eastAsia="Times New Roman" w:hAnsi="Arial" w:cs="Arial"/>
          <w:kern w:val="0"/>
          <w:sz w:val="22"/>
          <w:szCs w:val="22"/>
          <w:lang w:eastAsia="en-GB"/>
          <w14:ligatures w14:val="none"/>
        </w:rPr>
        <w:t xml:space="preserve"> highlights the </w:t>
      </w:r>
      <w:r w:rsidR="003E212B" w:rsidRPr="003C6533">
        <w:rPr>
          <w:rFonts w:ascii="Arial" w:hAnsi="Arial" w:cs="Arial"/>
          <w:sz w:val="22"/>
          <w:szCs w:val="22"/>
        </w:rPr>
        <w:t xml:space="preserve">wearable device eliminates the routine finger pricks </w:t>
      </w:r>
      <w:r w:rsidR="00271954" w:rsidRPr="003C6533">
        <w:rPr>
          <w:rFonts w:ascii="Arial" w:hAnsi="Arial" w:cs="Arial"/>
          <w:sz w:val="22"/>
          <w:szCs w:val="22"/>
        </w:rPr>
        <w:t>which can be painful</w:t>
      </w:r>
      <w:r w:rsidR="0023422F" w:rsidRPr="003C6533">
        <w:rPr>
          <w:rFonts w:ascii="Arial" w:hAnsi="Arial" w:cs="Arial"/>
          <w:sz w:val="22"/>
          <w:szCs w:val="22"/>
        </w:rPr>
        <w:t xml:space="preserve">, </w:t>
      </w:r>
      <w:r w:rsidR="00271954" w:rsidRPr="003C6533">
        <w:rPr>
          <w:rFonts w:ascii="Arial" w:hAnsi="Arial" w:cs="Arial"/>
          <w:sz w:val="22"/>
          <w:szCs w:val="22"/>
        </w:rPr>
        <w:t xml:space="preserve">which makes the monitoring of glucose levels easier for carers of young children. </w:t>
      </w:r>
    </w:p>
    <w:p w14:paraId="5C2B0E8E" w14:textId="77777777" w:rsidR="00E208AC" w:rsidRPr="003C6533" w:rsidRDefault="00E208AC" w:rsidP="00224FD1">
      <w:pPr>
        <w:spacing w:line="360" w:lineRule="auto"/>
        <w:jc w:val="both"/>
        <w:rPr>
          <w:rFonts w:ascii="Arial" w:hAnsi="Arial" w:cs="Arial"/>
          <w:b/>
          <w:bCs/>
          <w:sz w:val="22"/>
          <w:szCs w:val="22"/>
        </w:rPr>
      </w:pPr>
    </w:p>
    <w:p w14:paraId="23714E58" w14:textId="6EBD8A76" w:rsidR="0023422F" w:rsidRPr="003C6533" w:rsidRDefault="0023422F" w:rsidP="00224FD1">
      <w:pPr>
        <w:spacing w:after="0"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(Beasant et al.)</w:t>
      </w:r>
      <w:r w:rsidR="00F0429A" w:rsidRPr="003C6533">
        <w:rPr>
          <w:rFonts w:ascii="Arial" w:eastAsia="Times New Roman" w:hAnsi="Arial" w:cs="Arial"/>
          <w:kern w:val="0"/>
          <w:sz w:val="22"/>
          <w:szCs w:val="22"/>
          <w:lang w:eastAsia="en-GB"/>
          <w14:ligatures w14:val="none"/>
        </w:rPr>
        <w:t xml:space="preserve"> </w:t>
      </w:r>
      <w:r w:rsidR="00846677" w:rsidRPr="003C6533">
        <w:rPr>
          <w:rFonts w:ascii="Arial" w:hAnsi="Arial" w:cs="Arial"/>
          <w:sz w:val="22"/>
          <w:szCs w:val="22"/>
        </w:rPr>
        <w:t>The study recruited candidates through social media and conducted interviews between February and December 2021. The interview results showed that the young participants felt their lives had become easier, reporting increased self-confidence and greater independence in managing their condition. They also described clear improvements in their social lives, education, and employment, as they could conveniently check their glucose levels using their phones without interrupting their activities. Additionally, the device required less equipment than traditional finger-pricking methods.</w:t>
      </w:r>
    </w:p>
    <w:p w14:paraId="447577E2" w14:textId="77777777" w:rsidR="008E0885" w:rsidRPr="003C6533" w:rsidRDefault="008E0885" w:rsidP="00224FD1">
      <w:pPr>
        <w:spacing w:line="360" w:lineRule="auto"/>
        <w:jc w:val="both"/>
        <w:rPr>
          <w:rFonts w:ascii="Arial" w:hAnsi="Arial" w:cs="Arial"/>
          <w:b/>
          <w:bCs/>
          <w:sz w:val="22"/>
          <w:szCs w:val="22"/>
          <w:u w:val="single"/>
        </w:rPr>
      </w:pPr>
    </w:p>
    <w:p w14:paraId="0E5657DE" w14:textId="3594C9AB" w:rsidR="002F10B1" w:rsidRPr="006F539F" w:rsidRDefault="0006499E" w:rsidP="006F539F">
      <w:pPr>
        <w:pStyle w:val="Heading1"/>
        <w:rPr>
          <w:rFonts w:ascii="Arial" w:hAnsi="Arial" w:cs="Arial"/>
          <w:b/>
          <w:bCs/>
          <w:color w:val="auto"/>
          <w:sz w:val="22"/>
          <w:szCs w:val="22"/>
        </w:rPr>
      </w:pPr>
      <w:bookmarkStart w:id="13" w:name="_Toc243260982"/>
      <w:r w:rsidRPr="006F539F">
        <w:rPr>
          <w:rFonts w:ascii="Arial" w:hAnsi="Arial" w:cs="Arial"/>
          <w:b/>
          <w:bCs/>
          <w:color w:val="auto"/>
          <w:sz w:val="22"/>
          <w:szCs w:val="22"/>
        </w:rPr>
        <w:t>Limitations of Freestyle libre</w:t>
      </w:r>
      <w:bookmarkEnd w:id="13"/>
    </w:p>
    <w:p w14:paraId="43B5F23F" w14:textId="72AD1C6C" w:rsidR="00A96603" w:rsidRPr="006F539F" w:rsidRDefault="00A96603" w:rsidP="006F539F">
      <w:pPr>
        <w:pStyle w:val="Heading1"/>
        <w:rPr>
          <w:rFonts w:ascii="Arial" w:hAnsi="Arial" w:cs="Arial"/>
          <w:b/>
          <w:bCs/>
          <w:color w:val="auto"/>
          <w:sz w:val="22"/>
          <w:szCs w:val="22"/>
        </w:rPr>
      </w:pPr>
      <w:bookmarkStart w:id="14" w:name="_Toc243260983"/>
      <w:r w:rsidRPr="006F539F">
        <w:rPr>
          <w:rFonts w:ascii="Arial" w:hAnsi="Arial" w:cs="Arial"/>
          <w:b/>
          <w:bCs/>
          <w:color w:val="auto"/>
          <w:sz w:val="22"/>
          <w:szCs w:val="22"/>
        </w:rPr>
        <w:t>Accuracy and reliability</w:t>
      </w:r>
      <w:bookmarkEnd w:id="14"/>
      <w:r w:rsidRPr="006F539F">
        <w:rPr>
          <w:rFonts w:ascii="Arial" w:hAnsi="Arial" w:cs="Arial"/>
          <w:b/>
          <w:bCs/>
          <w:color w:val="auto"/>
          <w:sz w:val="22"/>
          <w:szCs w:val="22"/>
        </w:rPr>
        <w:t xml:space="preserve"> </w:t>
      </w:r>
    </w:p>
    <w:p w14:paraId="600B8D49" w14:textId="202B7464" w:rsidR="00845324" w:rsidRPr="003C6533" w:rsidRDefault="005D0D6C" w:rsidP="00224FD1">
      <w:p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(Urbano Ferreira et al.)</w:t>
      </w:r>
      <w:r w:rsidRPr="003C6533">
        <w:rPr>
          <w:rFonts w:ascii="Arial" w:eastAsia="Times New Roman" w:hAnsi="Arial" w:cs="Arial"/>
          <w:kern w:val="0"/>
          <w:sz w:val="22"/>
          <w:szCs w:val="22"/>
          <w:lang w:eastAsia="en-GB"/>
          <w14:ligatures w14:val="none"/>
        </w:rPr>
        <w:t xml:space="preserve"> found that </w:t>
      </w:r>
      <w:r w:rsidR="00BC101F" w:rsidRPr="003C6533">
        <w:rPr>
          <w:rFonts w:ascii="Arial" w:eastAsia="Times New Roman" w:hAnsi="Arial" w:cs="Arial"/>
          <w:kern w:val="0"/>
          <w:sz w:val="22"/>
          <w:szCs w:val="22"/>
          <w:lang w:eastAsia="en-GB"/>
          <w14:ligatures w14:val="none"/>
        </w:rPr>
        <w:t xml:space="preserve">the </w:t>
      </w:r>
      <w:r w:rsidR="00FF5233" w:rsidRPr="003C6533">
        <w:rPr>
          <w:rFonts w:ascii="Arial" w:eastAsia="Times New Roman" w:hAnsi="Arial" w:cs="Arial"/>
          <w:kern w:val="0"/>
          <w:sz w:val="22"/>
          <w:szCs w:val="22"/>
          <w:lang w:eastAsia="en-GB"/>
          <w14:ligatures w14:val="none"/>
        </w:rPr>
        <w:t xml:space="preserve">technology </w:t>
      </w:r>
      <w:r w:rsidR="00C80E09" w:rsidRPr="003C6533">
        <w:rPr>
          <w:rFonts w:ascii="Arial" w:eastAsia="Times New Roman" w:hAnsi="Arial" w:cs="Arial"/>
          <w:kern w:val="0"/>
          <w:sz w:val="22"/>
          <w:szCs w:val="22"/>
          <w:lang w:eastAsia="en-GB"/>
          <w14:ligatures w14:val="none"/>
        </w:rPr>
        <w:t>monitors</w:t>
      </w:r>
      <w:r w:rsidR="00FF5233" w:rsidRPr="003C6533">
        <w:rPr>
          <w:rFonts w:ascii="Arial" w:eastAsia="Times New Roman" w:hAnsi="Arial" w:cs="Arial"/>
          <w:kern w:val="0"/>
          <w:sz w:val="22"/>
          <w:szCs w:val="22"/>
          <w:lang w:eastAsia="en-GB"/>
          <w14:ligatures w14:val="none"/>
        </w:rPr>
        <w:t xml:space="preserve"> glucose levels through </w:t>
      </w:r>
      <w:r w:rsidR="00C80E09" w:rsidRPr="003C6533">
        <w:rPr>
          <w:rFonts w:ascii="Arial" w:eastAsia="Times New Roman" w:hAnsi="Arial" w:cs="Arial"/>
          <w:kern w:val="0"/>
          <w:sz w:val="22"/>
          <w:szCs w:val="22"/>
          <w:lang w:eastAsia="en-GB"/>
          <w14:ligatures w14:val="none"/>
        </w:rPr>
        <w:t xml:space="preserve">interstitial fluid, which is the fluid that surrounds the cells beneath the skin. </w:t>
      </w:r>
      <w:r w:rsidR="009C3DAB" w:rsidRPr="003C6533">
        <w:rPr>
          <w:rFonts w:ascii="Arial" w:eastAsia="Times New Roman" w:hAnsi="Arial" w:cs="Arial"/>
          <w:kern w:val="0"/>
          <w:sz w:val="22"/>
          <w:szCs w:val="22"/>
          <w:lang w:eastAsia="en-GB"/>
          <w14:ligatures w14:val="none"/>
        </w:rPr>
        <w:t>Due to this</w:t>
      </w:r>
      <w:r w:rsidR="00807DBA" w:rsidRPr="003C6533">
        <w:rPr>
          <w:rFonts w:ascii="Arial" w:eastAsia="Times New Roman" w:hAnsi="Arial" w:cs="Arial"/>
          <w:kern w:val="0"/>
          <w:sz w:val="22"/>
          <w:szCs w:val="22"/>
          <w:lang w:eastAsia="en-GB"/>
          <w14:ligatures w14:val="none"/>
        </w:rPr>
        <w:t>,</w:t>
      </w:r>
      <w:r w:rsidR="009C3DAB" w:rsidRPr="003C6533">
        <w:rPr>
          <w:rFonts w:ascii="Arial" w:eastAsia="Times New Roman" w:hAnsi="Arial" w:cs="Arial"/>
          <w:kern w:val="0"/>
          <w:sz w:val="22"/>
          <w:szCs w:val="22"/>
          <w:lang w:eastAsia="en-GB"/>
          <w14:ligatures w14:val="none"/>
        </w:rPr>
        <w:t xml:space="preserve"> </w:t>
      </w:r>
      <w:r w:rsidR="006656A2" w:rsidRPr="003C6533">
        <w:rPr>
          <w:rFonts w:ascii="Arial" w:eastAsia="Times New Roman" w:hAnsi="Arial" w:cs="Arial"/>
          <w:kern w:val="0"/>
          <w:sz w:val="22"/>
          <w:szCs w:val="22"/>
          <w:lang w:eastAsia="en-GB"/>
          <w14:ligatures w14:val="none"/>
        </w:rPr>
        <w:t xml:space="preserve">it may fail to detect rapid </w:t>
      </w:r>
      <w:r w:rsidR="00807DBA" w:rsidRPr="003C6533">
        <w:rPr>
          <w:rFonts w:ascii="Arial" w:eastAsia="Times New Roman" w:hAnsi="Arial" w:cs="Arial"/>
          <w:kern w:val="0"/>
          <w:sz w:val="22"/>
          <w:szCs w:val="22"/>
          <w:lang w:eastAsia="en-GB"/>
          <w14:ligatures w14:val="none"/>
        </w:rPr>
        <w:t>increases</w:t>
      </w:r>
      <w:r w:rsidR="006656A2" w:rsidRPr="003C6533">
        <w:rPr>
          <w:rFonts w:ascii="Arial" w:eastAsia="Times New Roman" w:hAnsi="Arial" w:cs="Arial"/>
          <w:kern w:val="0"/>
          <w:sz w:val="22"/>
          <w:szCs w:val="22"/>
          <w:lang w:eastAsia="en-GB"/>
          <w14:ligatures w14:val="none"/>
        </w:rPr>
        <w:t xml:space="preserve"> in glucose levels</w:t>
      </w:r>
      <w:r w:rsidR="00807DBA" w:rsidRPr="003C6533">
        <w:rPr>
          <w:rFonts w:ascii="Arial" w:eastAsia="Times New Roman" w:hAnsi="Arial" w:cs="Arial"/>
          <w:kern w:val="0"/>
          <w:sz w:val="22"/>
          <w:szCs w:val="22"/>
          <w:lang w:eastAsia="en-GB"/>
          <w14:ligatures w14:val="none"/>
        </w:rPr>
        <w:t xml:space="preserve">, which may potentially delay medical intervention. </w:t>
      </w:r>
      <w:r w:rsidR="007E795A" w:rsidRPr="003C6533">
        <w:rPr>
          <w:rFonts w:ascii="Arial" w:eastAsia="Times New Roman" w:hAnsi="Arial" w:cs="Arial"/>
          <w:kern w:val="0"/>
          <w:sz w:val="22"/>
          <w:szCs w:val="22"/>
          <w:lang w:eastAsia="en-GB"/>
          <w14:ligatures w14:val="none"/>
        </w:rPr>
        <w:t xml:space="preserve">It also states that conditions such as </w:t>
      </w:r>
      <w:r w:rsidR="0077033E" w:rsidRPr="003C6533">
        <w:rPr>
          <w:rFonts w:ascii="Arial" w:eastAsia="Times New Roman" w:hAnsi="Arial" w:cs="Arial"/>
          <w:kern w:val="0"/>
          <w:sz w:val="22"/>
          <w:szCs w:val="22"/>
          <w:lang w:eastAsia="en-GB"/>
          <w14:ligatures w14:val="none"/>
        </w:rPr>
        <w:t>anaemia</w:t>
      </w:r>
      <w:r w:rsidR="007E795A" w:rsidRPr="003C6533">
        <w:rPr>
          <w:rFonts w:ascii="Arial" w:eastAsia="Times New Roman" w:hAnsi="Arial" w:cs="Arial"/>
          <w:kern w:val="0"/>
          <w:sz w:val="22"/>
          <w:szCs w:val="22"/>
          <w:lang w:eastAsia="en-GB"/>
          <w14:ligatures w14:val="none"/>
        </w:rPr>
        <w:t xml:space="preserve">, </w:t>
      </w:r>
      <w:r w:rsidR="00B41A67" w:rsidRPr="003C6533">
        <w:rPr>
          <w:rFonts w:ascii="Arial" w:eastAsia="Times New Roman" w:hAnsi="Arial" w:cs="Arial"/>
          <w:kern w:val="0"/>
          <w:sz w:val="22"/>
          <w:szCs w:val="22"/>
          <w:lang w:eastAsia="en-GB"/>
          <w14:ligatures w14:val="none"/>
        </w:rPr>
        <w:t xml:space="preserve">renal dysfunction, </w:t>
      </w:r>
      <w:proofErr w:type="spellStart"/>
      <w:r w:rsidR="00B41A67" w:rsidRPr="003C6533">
        <w:rPr>
          <w:rFonts w:ascii="Arial" w:eastAsia="Times New Roman" w:hAnsi="Arial" w:cs="Arial"/>
          <w:kern w:val="0"/>
          <w:sz w:val="22"/>
          <w:szCs w:val="22"/>
          <w:lang w:eastAsia="en-GB"/>
          <w14:ligatures w14:val="none"/>
        </w:rPr>
        <w:t>edema</w:t>
      </w:r>
      <w:proofErr w:type="spellEnd"/>
      <w:r w:rsidR="00B41A67" w:rsidRPr="003C6533">
        <w:rPr>
          <w:rFonts w:ascii="Arial" w:eastAsia="Times New Roman" w:hAnsi="Arial" w:cs="Arial"/>
          <w:kern w:val="0"/>
          <w:sz w:val="22"/>
          <w:szCs w:val="22"/>
          <w:lang w:eastAsia="en-GB"/>
          <w14:ligatures w14:val="none"/>
        </w:rPr>
        <w:t xml:space="preserve"> and fluid shifts can </w:t>
      </w:r>
      <w:r w:rsidR="00A7378F" w:rsidRPr="003C6533">
        <w:rPr>
          <w:rFonts w:ascii="Arial" w:eastAsia="Times New Roman" w:hAnsi="Arial" w:cs="Arial"/>
          <w:kern w:val="0"/>
          <w:sz w:val="22"/>
          <w:szCs w:val="22"/>
          <w:lang w:eastAsia="en-GB"/>
          <w14:ligatures w14:val="none"/>
        </w:rPr>
        <w:t>negatively</w:t>
      </w:r>
      <w:r w:rsidR="00B41A67" w:rsidRPr="003C6533">
        <w:rPr>
          <w:rFonts w:ascii="Arial" w:eastAsia="Times New Roman" w:hAnsi="Arial" w:cs="Arial"/>
          <w:kern w:val="0"/>
          <w:sz w:val="22"/>
          <w:szCs w:val="22"/>
          <w:lang w:eastAsia="en-GB"/>
          <w14:ligatures w14:val="none"/>
        </w:rPr>
        <w:t xml:space="preserve"> affect the sensor </w:t>
      </w:r>
      <w:r w:rsidR="0077033E" w:rsidRPr="003C6533">
        <w:rPr>
          <w:rFonts w:ascii="Arial" w:eastAsia="Times New Roman" w:hAnsi="Arial" w:cs="Arial"/>
          <w:kern w:val="0"/>
          <w:sz w:val="22"/>
          <w:szCs w:val="22"/>
          <w:lang w:eastAsia="en-GB"/>
          <w14:ligatures w14:val="none"/>
        </w:rPr>
        <w:t xml:space="preserve">accuracy. It is recommended that </w:t>
      </w:r>
      <w:r w:rsidR="00A7378F" w:rsidRPr="003C6533">
        <w:rPr>
          <w:rFonts w:ascii="Arial" w:eastAsia="Times New Roman" w:hAnsi="Arial" w:cs="Arial"/>
          <w:kern w:val="0"/>
          <w:sz w:val="22"/>
          <w:szCs w:val="22"/>
          <w:lang w:eastAsia="en-GB"/>
          <w14:ligatures w14:val="none"/>
        </w:rPr>
        <w:t>finger-pricking</w:t>
      </w:r>
      <w:r w:rsidR="0077033E" w:rsidRPr="003C6533">
        <w:rPr>
          <w:rFonts w:ascii="Arial" w:eastAsia="Times New Roman" w:hAnsi="Arial" w:cs="Arial"/>
          <w:kern w:val="0"/>
          <w:sz w:val="22"/>
          <w:szCs w:val="22"/>
          <w:lang w:eastAsia="en-GB"/>
          <w14:ligatures w14:val="none"/>
        </w:rPr>
        <w:t xml:space="preserve"> glucose checks be conducted alongside the </w:t>
      </w:r>
      <w:proofErr w:type="spellStart"/>
      <w:r w:rsidR="00A7378F" w:rsidRPr="003C6533">
        <w:rPr>
          <w:rFonts w:ascii="Arial" w:eastAsia="Times New Roman" w:hAnsi="Arial" w:cs="Arial"/>
          <w:kern w:val="0"/>
          <w:sz w:val="22"/>
          <w:szCs w:val="22"/>
          <w:lang w:eastAsia="en-GB"/>
          <w14:ligatures w14:val="none"/>
        </w:rPr>
        <w:t>FreeStyle</w:t>
      </w:r>
      <w:proofErr w:type="spellEnd"/>
      <w:r w:rsidR="00A7378F" w:rsidRPr="003C6533">
        <w:rPr>
          <w:rFonts w:ascii="Arial" w:eastAsia="Times New Roman" w:hAnsi="Arial" w:cs="Arial"/>
          <w:kern w:val="0"/>
          <w:sz w:val="22"/>
          <w:szCs w:val="22"/>
          <w:lang w:eastAsia="en-GB"/>
          <w14:ligatures w14:val="none"/>
        </w:rPr>
        <w:t xml:space="preserve"> Libre sensors. </w:t>
      </w:r>
      <w:r w:rsidR="00CB15B4" w:rsidRPr="003C6533">
        <w:rPr>
          <w:rFonts w:ascii="Arial" w:eastAsia="Times New Roman" w:hAnsi="Arial" w:cs="Arial"/>
          <w:kern w:val="0"/>
          <w:sz w:val="22"/>
          <w:szCs w:val="22"/>
          <w:lang w:eastAsia="en-GB"/>
          <w14:ligatures w14:val="none"/>
        </w:rPr>
        <w:t>(</w:t>
      </w:r>
      <w:proofErr w:type="spellStart"/>
      <w:r w:rsidR="00CB15B4" w:rsidRPr="003C6533">
        <w:rPr>
          <w:rFonts w:ascii="Arial" w:eastAsia="Times New Roman" w:hAnsi="Arial" w:cs="Arial"/>
          <w:kern w:val="0"/>
          <w:sz w:val="22"/>
          <w:szCs w:val="22"/>
          <w:lang w:eastAsia="en-GB"/>
          <w14:ligatures w14:val="none"/>
        </w:rPr>
        <w:t>Mattishent</w:t>
      </w:r>
      <w:proofErr w:type="spellEnd"/>
      <w:r w:rsidR="00CB15B4" w:rsidRPr="003C6533">
        <w:rPr>
          <w:rFonts w:ascii="Arial" w:eastAsia="Times New Roman" w:hAnsi="Arial" w:cs="Arial"/>
          <w:kern w:val="0"/>
          <w:sz w:val="22"/>
          <w:szCs w:val="22"/>
          <w:lang w:eastAsia="en-GB"/>
          <w14:ligatures w14:val="none"/>
        </w:rPr>
        <w:t xml:space="preserve"> et al.)</w:t>
      </w:r>
      <w:r w:rsidR="00CB15B4" w:rsidRPr="003C6533">
        <w:rPr>
          <w:rFonts w:ascii="Arial" w:eastAsia="Times New Roman" w:hAnsi="Arial" w:cs="Arial"/>
          <w:kern w:val="0"/>
          <w:sz w:val="22"/>
          <w:szCs w:val="22"/>
          <w:lang w:eastAsia="en-GB"/>
          <w14:ligatures w14:val="none"/>
        </w:rPr>
        <w:t xml:space="preserve"> </w:t>
      </w:r>
      <w:r w:rsidR="003D4007" w:rsidRPr="003C6533">
        <w:rPr>
          <w:rFonts w:ascii="Arial" w:eastAsia="Times New Roman" w:hAnsi="Arial" w:cs="Arial"/>
          <w:kern w:val="0"/>
          <w:sz w:val="22"/>
          <w:szCs w:val="22"/>
          <w:lang w:eastAsia="en-GB"/>
          <w14:ligatures w14:val="none"/>
        </w:rPr>
        <w:t xml:space="preserve">conducted a </w:t>
      </w:r>
      <w:r w:rsidR="00F0135E" w:rsidRPr="003C6533">
        <w:rPr>
          <w:rFonts w:ascii="Arial" w:eastAsia="Times New Roman" w:hAnsi="Arial" w:cs="Arial"/>
          <w:kern w:val="0"/>
          <w:sz w:val="22"/>
          <w:szCs w:val="22"/>
          <w:lang w:eastAsia="en-GB"/>
          <w14:ligatures w14:val="none"/>
        </w:rPr>
        <w:t xml:space="preserve">study which consisted of </w:t>
      </w:r>
      <w:r w:rsidR="00044890" w:rsidRPr="003C6533">
        <w:rPr>
          <w:rFonts w:ascii="Arial" w:eastAsia="Times New Roman" w:hAnsi="Arial" w:cs="Arial"/>
          <w:kern w:val="0"/>
          <w:sz w:val="22"/>
          <w:szCs w:val="22"/>
          <w:lang w:eastAsia="en-GB"/>
          <w14:ligatures w14:val="none"/>
        </w:rPr>
        <w:t xml:space="preserve">older individuals suffering </w:t>
      </w:r>
      <w:r w:rsidR="00E66807" w:rsidRPr="003C6533">
        <w:rPr>
          <w:rFonts w:ascii="Arial" w:eastAsia="Times New Roman" w:hAnsi="Arial" w:cs="Arial"/>
          <w:kern w:val="0"/>
          <w:sz w:val="22"/>
          <w:szCs w:val="22"/>
          <w:lang w:eastAsia="en-GB"/>
          <w14:ligatures w14:val="none"/>
        </w:rPr>
        <w:t>from</w:t>
      </w:r>
      <w:r w:rsidR="00044890" w:rsidRPr="003C6533">
        <w:rPr>
          <w:rFonts w:ascii="Arial" w:eastAsia="Times New Roman" w:hAnsi="Arial" w:cs="Arial"/>
          <w:kern w:val="0"/>
          <w:sz w:val="22"/>
          <w:szCs w:val="22"/>
          <w:lang w:eastAsia="en-GB"/>
          <w14:ligatures w14:val="none"/>
        </w:rPr>
        <w:t xml:space="preserve"> memory problems and their carers</w:t>
      </w:r>
      <w:r w:rsidR="00D765BA" w:rsidRPr="003C6533">
        <w:rPr>
          <w:rFonts w:ascii="Arial" w:eastAsia="Times New Roman" w:hAnsi="Arial" w:cs="Arial"/>
          <w:kern w:val="0"/>
          <w:sz w:val="22"/>
          <w:szCs w:val="22"/>
          <w:lang w:eastAsia="en-GB"/>
          <w14:ligatures w14:val="none"/>
        </w:rPr>
        <w:t>,</w:t>
      </w:r>
      <w:r w:rsidR="00E66807" w:rsidRPr="003C6533">
        <w:rPr>
          <w:rFonts w:ascii="Arial" w:eastAsia="Times New Roman" w:hAnsi="Arial" w:cs="Arial"/>
          <w:kern w:val="0"/>
          <w:sz w:val="22"/>
          <w:szCs w:val="22"/>
          <w:lang w:eastAsia="en-GB"/>
          <w14:ligatures w14:val="none"/>
        </w:rPr>
        <w:t xml:space="preserve"> and there were </w:t>
      </w:r>
      <w:r w:rsidR="00D765BA" w:rsidRPr="003C6533">
        <w:rPr>
          <w:rFonts w:ascii="Arial" w:eastAsia="Times New Roman" w:hAnsi="Arial" w:cs="Arial"/>
          <w:kern w:val="0"/>
          <w:sz w:val="22"/>
          <w:szCs w:val="22"/>
          <w:lang w:eastAsia="en-GB"/>
          <w14:ligatures w14:val="none"/>
        </w:rPr>
        <w:t xml:space="preserve">a </w:t>
      </w:r>
      <w:r w:rsidR="00E66807" w:rsidRPr="003C6533">
        <w:rPr>
          <w:rFonts w:ascii="Arial" w:eastAsia="Times New Roman" w:hAnsi="Arial" w:cs="Arial"/>
          <w:kern w:val="0"/>
          <w:sz w:val="22"/>
          <w:szCs w:val="22"/>
          <w:lang w:eastAsia="en-GB"/>
          <w14:ligatures w14:val="none"/>
        </w:rPr>
        <w:t>couple o</w:t>
      </w:r>
      <w:r w:rsidR="00667E0C" w:rsidRPr="003C6533">
        <w:rPr>
          <w:rFonts w:ascii="Arial" w:eastAsia="Times New Roman" w:hAnsi="Arial" w:cs="Arial"/>
          <w:kern w:val="0"/>
          <w:sz w:val="22"/>
          <w:szCs w:val="22"/>
          <w:lang w:eastAsia="en-GB"/>
          <w14:ligatures w14:val="none"/>
        </w:rPr>
        <w:t xml:space="preserve">f participants </w:t>
      </w:r>
      <w:r w:rsidR="00D765BA" w:rsidRPr="003C6533">
        <w:rPr>
          <w:rFonts w:ascii="Arial" w:eastAsia="Times New Roman" w:hAnsi="Arial" w:cs="Arial"/>
          <w:kern w:val="0"/>
          <w:sz w:val="22"/>
          <w:szCs w:val="22"/>
          <w:lang w:eastAsia="en-GB"/>
          <w14:ligatures w14:val="none"/>
        </w:rPr>
        <w:t>who</w:t>
      </w:r>
      <w:r w:rsidR="00667E0C" w:rsidRPr="003C6533">
        <w:rPr>
          <w:rFonts w:ascii="Arial" w:eastAsia="Times New Roman" w:hAnsi="Arial" w:cs="Arial"/>
          <w:kern w:val="0"/>
          <w:sz w:val="22"/>
          <w:szCs w:val="22"/>
          <w:lang w:eastAsia="en-GB"/>
          <w14:ligatures w14:val="none"/>
        </w:rPr>
        <w:t xml:space="preserve"> mentioned the</w:t>
      </w:r>
      <w:r w:rsidR="00845324" w:rsidRPr="003C6533">
        <w:rPr>
          <w:rFonts w:ascii="Arial" w:eastAsia="Times New Roman" w:hAnsi="Arial" w:cs="Arial"/>
          <w:kern w:val="0"/>
          <w:sz w:val="22"/>
          <w:szCs w:val="22"/>
          <w:lang w:eastAsia="en-GB"/>
          <w14:ligatures w14:val="none"/>
        </w:rPr>
        <w:t xml:space="preserve">re were discrepant </w:t>
      </w:r>
      <w:r w:rsidR="00D765BA" w:rsidRPr="003C6533">
        <w:rPr>
          <w:rFonts w:ascii="Arial" w:eastAsia="Times New Roman" w:hAnsi="Arial" w:cs="Arial"/>
          <w:kern w:val="0"/>
          <w:sz w:val="22"/>
          <w:szCs w:val="22"/>
          <w:lang w:eastAsia="en-GB"/>
          <w14:ligatures w14:val="none"/>
        </w:rPr>
        <w:t>readings</w:t>
      </w:r>
      <w:r w:rsidR="00845324" w:rsidRPr="003C6533">
        <w:rPr>
          <w:rFonts w:ascii="Arial" w:eastAsia="Times New Roman" w:hAnsi="Arial" w:cs="Arial"/>
          <w:kern w:val="0"/>
          <w:sz w:val="22"/>
          <w:szCs w:val="22"/>
          <w:lang w:eastAsia="en-GB"/>
          <w14:ligatures w14:val="none"/>
        </w:rPr>
        <w:t xml:space="preserve"> </w:t>
      </w:r>
      <w:r w:rsidR="00DE4FEF" w:rsidRPr="003C6533">
        <w:rPr>
          <w:rFonts w:ascii="Arial" w:eastAsia="Times New Roman" w:hAnsi="Arial" w:cs="Arial"/>
          <w:kern w:val="0"/>
          <w:sz w:val="22"/>
          <w:szCs w:val="22"/>
          <w:lang w:eastAsia="en-GB"/>
          <w14:ligatures w14:val="none"/>
        </w:rPr>
        <w:t xml:space="preserve">provided by the device compared with the </w:t>
      </w:r>
      <w:r w:rsidR="00D765BA" w:rsidRPr="003C6533">
        <w:rPr>
          <w:rFonts w:ascii="Arial" w:eastAsia="Times New Roman" w:hAnsi="Arial" w:cs="Arial"/>
          <w:kern w:val="0"/>
          <w:sz w:val="22"/>
          <w:szCs w:val="22"/>
          <w:lang w:eastAsia="en-GB"/>
          <w14:ligatures w14:val="none"/>
        </w:rPr>
        <w:t>finger-pricking</w:t>
      </w:r>
      <w:r w:rsidR="007E3F90" w:rsidRPr="003C6533">
        <w:rPr>
          <w:rFonts w:ascii="Arial" w:eastAsia="Times New Roman" w:hAnsi="Arial" w:cs="Arial"/>
          <w:kern w:val="0"/>
          <w:sz w:val="22"/>
          <w:szCs w:val="22"/>
          <w:lang w:eastAsia="en-GB"/>
          <w14:ligatures w14:val="none"/>
        </w:rPr>
        <w:t xml:space="preserve"> results</w:t>
      </w:r>
      <w:r w:rsidR="00D765BA" w:rsidRPr="003C6533">
        <w:rPr>
          <w:rFonts w:ascii="Arial" w:eastAsia="Times New Roman" w:hAnsi="Arial" w:cs="Arial"/>
          <w:kern w:val="0"/>
          <w:sz w:val="22"/>
          <w:szCs w:val="22"/>
          <w:lang w:eastAsia="en-GB"/>
          <w14:ligatures w14:val="none"/>
        </w:rPr>
        <w:t>,</w:t>
      </w:r>
      <w:r w:rsidR="007E3F90" w:rsidRPr="003C6533">
        <w:rPr>
          <w:rFonts w:ascii="Arial" w:eastAsia="Times New Roman" w:hAnsi="Arial" w:cs="Arial"/>
          <w:kern w:val="0"/>
          <w:sz w:val="22"/>
          <w:szCs w:val="22"/>
          <w:lang w:eastAsia="en-GB"/>
          <w14:ligatures w14:val="none"/>
        </w:rPr>
        <w:t xml:space="preserve"> which they stated has set their mind at rest. </w:t>
      </w:r>
    </w:p>
    <w:p w14:paraId="309ED5E1" w14:textId="77777777" w:rsidR="0091564E" w:rsidRPr="003C6533" w:rsidRDefault="0091564E" w:rsidP="00224FD1">
      <w:pPr>
        <w:spacing w:line="360" w:lineRule="auto"/>
        <w:jc w:val="both"/>
        <w:rPr>
          <w:rFonts w:ascii="Arial" w:hAnsi="Arial" w:cs="Arial"/>
          <w:b/>
          <w:bCs/>
          <w:sz w:val="22"/>
          <w:szCs w:val="22"/>
        </w:rPr>
      </w:pPr>
    </w:p>
    <w:p w14:paraId="352B61B7" w14:textId="700053A8" w:rsidR="002F10B1" w:rsidRPr="006F539F" w:rsidRDefault="001D1D39" w:rsidP="006F539F">
      <w:pPr>
        <w:pStyle w:val="Heading1"/>
        <w:rPr>
          <w:rFonts w:ascii="Arial" w:hAnsi="Arial" w:cs="Arial"/>
          <w:b/>
          <w:bCs/>
          <w:color w:val="auto"/>
          <w:sz w:val="22"/>
          <w:szCs w:val="22"/>
        </w:rPr>
      </w:pPr>
      <w:bookmarkStart w:id="15" w:name="_Toc243260984"/>
      <w:r w:rsidRPr="006F539F">
        <w:rPr>
          <w:rFonts w:ascii="Arial" w:hAnsi="Arial" w:cs="Arial"/>
          <w:b/>
          <w:bCs/>
          <w:color w:val="auto"/>
          <w:sz w:val="22"/>
          <w:szCs w:val="22"/>
        </w:rPr>
        <w:t xml:space="preserve">Skin irritation and </w:t>
      </w:r>
      <w:r w:rsidR="00022BB2" w:rsidRPr="006F539F">
        <w:rPr>
          <w:rFonts w:ascii="Arial" w:hAnsi="Arial" w:cs="Arial"/>
          <w:b/>
          <w:bCs/>
          <w:color w:val="auto"/>
          <w:sz w:val="22"/>
          <w:szCs w:val="22"/>
        </w:rPr>
        <w:t>sensor detachment</w:t>
      </w:r>
      <w:bookmarkEnd w:id="15"/>
      <w:r w:rsidR="00022BB2" w:rsidRPr="006F539F">
        <w:rPr>
          <w:rFonts w:ascii="Arial" w:hAnsi="Arial" w:cs="Arial"/>
          <w:b/>
          <w:bCs/>
          <w:color w:val="auto"/>
          <w:sz w:val="22"/>
          <w:szCs w:val="22"/>
        </w:rPr>
        <w:t xml:space="preserve"> </w:t>
      </w:r>
    </w:p>
    <w:p w14:paraId="108D7C98" w14:textId="4E848198" w:rsidR="00104AFF" w:rsidRPr="003C6533" w:rsidRDefault="00022BB2" w:rsidP="00224FD1">
      <w:pPr>
        <w:spacing w:line="360" w:lineRule="auto"/>
        <w:jc w:val="both"/>
        <w:rPr>
          <w:rFonts w:ascii="Arial" w:eastAsia="Times New Roman" w:hAnsi="Arial" w:cs="Arial"/>
          <w:kern w:val="0"/>
          <w:sz w:val="22"/>
          <w:szCs w:val="22"/>
          <w:lang w:eastAsia="en-GB"/>
          <w14:ligatures w14:val="none"/>
        </w:rPr>
      </w:pPr>
      <w:r w:rsidRPr="003C6533">
        <w:rPr>
          <w:rFonts w:ascii="Arial" w:eastAsia="Times New Roman" w:hAnsi="Arial" w:cs="Arial"/>
          <w:kern w:val="0"/>
          <w:sz w:val="22"/>
          <w:szCs w:val="22"/>
          <w:lang w:eastAsia="en-GB"/>
          <w14:ligatures w14:val="none"/>
        </w:rPr>
        <w:t xml:space="preserve">(“Alert to Users of </w:t>
      </w:r>
      <w:proofErr w:type="spellStart"/>
      <w:r w:rsidRPr="003C6533">
        <w:rPr>
          <w:rFonts w:ascii="Arial" w:eastAsia="Times New Roman" w:hAnsi="Arial" w:cs="Arial"/>
          <w:kern w:val="0"/>
          <w:sz w:val="22"/>
          <w:szCs w:val="22"/>
          <w:lang w:eastAsia="en-GB"/>
          <w14:ligatures w14:val="none"/>
        </w:rPr>
        <w:t>FreeStyle</w:t>
      </w:r>
      <w:proofErr w:type="spellEnd"/>
      <w:r w:rsidRPr="003C6533">
        <w:rPr>
          <w:rFonts w:ascii="Arial" w:eastAsia="Times New Roman" w:hAnsi="Arial" w:cs="Arial"/>
          <w:kern w:val="0"/>
          <w:sz w:val="22"/>
          <w:szCs w:val="22"/>
          <w:lang w:eastAsia="en-GB"/>
          <w14:ligatures w14:val="none"/>
        </w:rPr>
        <w:t xml:space="preserve"> Libre Flash Glucose Monitoring System Regarding Skin Reactions to Sensor Adhesive”)</w:t>
      </w:r>
      <w:r w:rsidRPr="003C6533">
        <w:rPr>
          <w:rFonts w:ascii="Arial" w:eastAsia="Times New Roman" w:hAnsi="Arial" w:cs="Arial"/>
          <w:kern w:val="0"/>
          <w:sz w:val="22"/>
          <w:szCs w:val="22"/>
          <w:lang w:eastAsia="en-GB"/>
          <w14:ligatures w14:val="none"/>
        </w:rPr>
        <w:t xml:space="preserve"> suggests that </w:t>
      </w:r>
      <w:r w:rsidR="009935B6" w:rsidRPr="003C6533">
        <w:rPr>
          <w:rFonts w:ascii="Arial" w:eastAsia="Times New Roman" w:hAnsi="Arial" w:cs="Arial"/>
          <w:kern w:val="0"/>
          <w:sz w:val="22"/>
          <w:szCs w:val="22"/>
          <w:lang w:eastAsia="en-GB"/>
          <w14:ligatures w14:val="none"/>
        </w:rPr>
        <w:t xml:space="preserve">users have been experiencing some skin reactions to the sensor adhesive. Individuals who have experienced this might have used creams and sprays </w:t>
      </w:r>
      <w:r w:rsidR="00117DA9" w:rsidRPr="003C6533">
        <w:rPr>
          <w:rFonts w:ascii="Arial" w:eastAsia="Times New Roman" w:hAnsi="Arial" w:cs="Arial"/>
          <w:kern w:val="0"/>
          <w:sz w:val="22"/>
          <w:szCs w:val="22"/>
          <w:lang w:eastAsia="en-GB"/>
          <w14:ligatures w14:val="none"/>
        </w:rPr>
        <w:t>to reduce the symptoms</w:t>
      </w:r>
      <w:r w:rsidR="009E3DA9" w:rsidRPr="003C6533">
        <w:rPr>
          <w:rFonts w:ascii="Arial" w:eastAsia="Times New Roman" w:hAnsi="Arial" w:cs="Arial"/>
          <w:kern w:val="0"/>
          <w:sz w:val="22"/>
          <w:szCs w:val="22"/>
          <w:lang w:eastAsia="en-GB"/>
          <w14:ligatures w14:val="none"/>
        </w:rPr>
        <w:t>,</w:t>
      </w:r>
      <w:r w:rsidR="00117DA9" w:rsidRPr="003C6533">
        <w:rPr>
          <w:rFonts w:ascii="Arial" w:eastAsia="Times New Roman" w:hAnsi="Arial" w:cs="Arial"/>
          <w:kern w:val="0"/>
          <w:sz w:val="22"/>
          <w:szCs w:val="22"/>
          <w:lang w:eastAsia="en-GB"/>
          <w14:ligatures w14:val="none"/>
        </w:rPr>
        <w:t xml:space="preserve"> which is not advised </w:t>
      </w:r>
      <w:r w:rsidR="009E3DA9" w:rsidRPr="003C6533">
        <w:rPr>
          <w:rFonts w:ascii="Arial" w:eastAsia="Times New Roman" w:hAnsi="Arial" w:cs="Arial"/>
          <w:kern w:val="0"/>
          <w:sz w:val="22"/>
          <w:szCs w:val="22"/>
          <w:lang w:eastAsia="en-GB"/>
          <w14:ligatures w14:val="none"/>
        </w:rPr>
        <w:t>because</w:t>
      </w:r>
      <w:r w:rsidR="00117DA9" w:rsidRPr="003C6533">
        <w:rPr>
          <w:rFonts w:ascii="Arial" w:eastAsia="Times New Roman" w:hAnsi="Arial" w:cs="Arial"/>
          <w:kern w:val="0"/>
          <w:sz w:val="22"/>
          <w:szCs w:val="22"/>
          <w:lang w:eastAsia="en-GB"/>
          <w14:ligatures w14:val="none"/>
        </w:rPr>
        <w:t xml:space="preserve"> it </w:t>
      </w:r>
      <w:r w:rsidR="009E3DA9" w:rsidRPr="003C6533">
        <w:rPr>
          <w:rFonts w:ascii="Arial" w:eastAsia="Times New Roman" w:hAnsi="Arial" w:cs="Arial"/>
          <w:kern w:val="0"/>
          <w:sz w:val="22"/>
          <w:szCs w:val="22"/>
          <w:lang w:eastAsia="en-GB"/>
          <w14:ligatures w14:val="none"/>
        </w:rPr>
        <w:t>affects</w:t>
      </w:r>
      <w:r w:rsidR="00117DA9" w:rsidRPr="003C6533">
        <w:rPr>
          <w:rFonts w:ascii="Arial" w:eastAsia="Times New Roman" w:hAnsi="Arial" w:cs="Arial"/>
          <w:kern w:val="0"/>
          <w:sz w:val="22"/>
          <w:szCs w:val="22"/>
          <w:lang w:eastAsia="en-GB"/>
          <w14:ligatures w14:val="none"/>
        </w:rPr>
        <w:t xml:space="preserve"> the us</w:t>
      </w:r>
      <w:r w:rsidR="00197EF6" w:rsidRPr="003C6533">
        <w:rPr>
          <w:rFonts w:ascii="Arial" w:eastAsia="Times New Roman" w:hAnsi="Arial" w:cs="Arial"/>
          <w:kern w:val="0"/>
          <w:sz w:val="22"/>
          <w:szCs w:val="22"/>
          <w:lang w:eastAsia="en-GB"/>
          <w14:ligatures w14:val="none"/>
        </w:rPr>
        <w:t>e of the device.</w:t>
      </w:r>
      <w:r w:rsidR="00F86D2E" w:rsidRPr="003C6533">
        <w:rPr>
          <w:rFonts w:ascii="Arial" w:eastAsia="Times New Roman" w:hAnsi="Arial" w:cs="Arial"/>
          <w:kern w:val="0"/>
          <w:sz w:val="22"/>
          <w:szCs w:val="22"/>
          <w:lang w:eastAsia="en-GB"/>
          <w14:ligatures w14:val="none"/>
        </w:rPr>
        <w:t xml:space="preserve"> </w:t>
      </w:r>
      <w:r w:rsidR="00F86D2E" w:rsidRPr="003C6533">
        <w:rPr>
          <w:rFonts w:ascii="Arial" w:eastAsia="Times New Roman" w:hAnsi="Arial" w:cs="Arial"/>
          <w:kern w:val="0"/>
          <w:sz w:val="22"/>
          <w:szCs w:val="22"/>
          <w:lang w:eastAsia="en-GB"/>
          <w14:ligatures w14:val="none"/>
        </w:rPr>
        <w:t>(DeKoven and Shear)</w:t>
      </w:r>
      <w:r w:rsidR="00F86D2E" w:rsidRPr="003C6533">
        <w:rPr>
          <w:rFonts w:ascii="Arial" w:eastAsia="Times New Roman" w:hAnsi="Arial" w:cs="Arial"/>
          <w:kern w:val="0"/>
          <w:sz w:val="22"/>
          <w:szCs w:val="22"/>
          <w:lang w:eastAsia="en-GB"/>
          <w14:ligatures w14:val="none"/>
        </w:rPr>
        <w:t xml:space="preserve"> shows that there may also be a risk of developing contact dermat</w:t>
      </w:r>
      <w:r w:rsidR="00E01A29" w:rsidRPr="003C6533">
        <w:rPr>
          <w:rFonts w:ascii="Arial" w:eastAsia="Times New Roman" w:hAnsi="Arial" w:cs="Arial"/>
          <w:kern w:val="0"/>
          <w:sz w:val="22"/>
          <w:szCs w:val="22"/>
          <w:lang w:eastAsia="en-GB"/>
          <w14:ligatures w14:val="none"/>
        </w:rPr>
        <w:t>itis</w:t>
      </w:r>
      <w:r w:rsidR="00747263" w:rsidRPr="003C6533">
        <w:rPr>
          <w:rFonts w:ascii="Arial" w:eastAsia="Times New Roman" w:hAnsi="Arial" w:cs="Arial"/>
          <w:kern w:val="0"/>
          <w:sz w:val="22"/>
          <w:szCs w:val="22"/>
          <w:lang w:eastAsia="en-GB"/>
          <w14:ligatures w14:val="none"/>
        </w:rPr>
        <w:t>,</w:t>
      </w:r>
      <w:r w:rsidR="00424C03" w:rsidRPr="003C6533">
        <w:rPr>
          <w:rFonts w:ascii="Arial" w:eastAsia="Times New Roman" w:hAnsi="Arial" w:cs="Arial"/>
          <w:kern w:val="0"/>
          <w:sz w:val="22"/>
          <w:szCs w:val="22"/>
          <w:lang w:eastAsia="en-GB"/>
          <w14:ligatures w14:val="none"/>
        </w:rPr>
        <w:t xml:space="preserve"> which was confirmed in this particular case. </w:t>
      </w:r>
    </w:p>
    <w:p w14:paraId="3959396C" w14:textId="77777777" w:rsidR="0091564E" w:rsidRPr="003C6533" w:rsidRDefault="0091564E" w:rsidP="00224FD1">
      <w:pPr>
        <w:spacing w:line="360" w:lineRule="auto"/>
        <w:jc w:val="both"/>
        <w:rPr>
          <w:rFonts w:ascii="Arial" w:hAnsi="Arial" w:cs="Arial"/>
          <w:b/>
          <w:bCs/>
          <w:sz w:val="22"/>
          <w:szCs w:val="22"/>
        </w:rPr>
      </w:pPr>
    </w:p>
    <w:p w14:paraId="31C677FA" w14:textId="15B41A14" w:rsidR="00104AFF" w:rsidRPr="006F539F" w:rsidRDefault="00104AFF" w:rsidP="006F539F">
      <w:pPr>
        <w:pStyle w:val="Heading1"/>
        <w:rPr>
          <w:rFonts w:ascii="Arial" w:hAnsi="Arial" w:cs="Arial"/>
          <w:b/>
          <w:bCs/>
          <w:color w:val="auto"/>
          <w:sz w:val="22"/>
          <w:szCs w:val="22"/>
        </w:rPr>
      </w:pPr>
      <w:bookmarkStart w:id="16" w:name="_Toc243260985"/>
      <w:r w:rsidRPr="006F539F">
        <w:rPr>
          <w:rFonts w:ascii="Arial" w:hAnsi="Arial" w:cs="Arial"/>
          <w:b/>
          <w:bCs/>
          <w:color w:val="auto"/>
          <w:sz w:val="22"/>
          <w:szCs w:val="22"/>
        </w:rPr>
        <w:t>Conclusion</w:t>
      </w:r>
      <w:bookmarkEnd w:id="16"/>
      <w:r w:rsidRPr="006F539F">
        <w:rPr>
          <w:rFonts w:ascii="Arial" w:hAnsi="Arial" w:cs="Arial"/>
          <w:b/>
          <w:bCs/>
          <w:color w:val="auto"/>
          <w:sz w:val="22"/>
          <w:szCs w:val="22"/>
        </w:rPr>
        <w:t xml:space="preserve"> </w:t>
      </w:r>
    </w:p>
    <w:p w14:paraId="696C3092" w14:textId="77777777" w:rsidR="003C6533" w:rsidRPr="003C6533" w:rsidRDefault="003C6533" w:rsidP="00224FD1">
      <w:pPr>
        <w:pStyle w:val="NormalWeb"/>
        <w:spacing w:before="0" w:beforeAutospacing="0" w:after="0" w:afterAutospacing="0" w:line="360" w:lineRule="auto"/>
        <w:jc w:val="both"/>
        <w:rPr>
          <w:rFonts w:ascii="Arial" w:hAnsi="Arial" w:cs="Arial"/>
          <w:sz w:val="22"/>
          <w:szCs w:val="22"/>
        </w:rPr>
      </w:pPr>
      <w:r w:rsidRPr="003C6533">
        <w:rPr>
          <w:rFonts w:ascii="Arial" w:hAnsi="Arial" w:cs="Arial"/>
          <w:sz w:val="22"/>
          <w:szCs w:val="22"/>
        </w:rPr>
        <w:t xml:space="preserve">In conclusion, </w:t>
      </w:r>
      <w:proofErr w:type="spellStart"/>
      <w:r w:rsidRPr="003C6533">
        <w:rPr>
          <w:rFonts w:ascii="Arial" w:hAnsi="Arial" w:cs="Arial"/>
          <w:sz w:val="22"/>
          <w:szCs w:val="22"/>
        </w:rPr>
        <w:t>FreeStyle</w:t>
      </w:r>
      <w:proofErr w:type="spellEnd"/>
      <w:r w:rsidRPr="003C6533">
        <w:rPr>
          <w:rFonts w:ascii="Arial" w:hAnsi="Arial" w:cs="Arial"/>
          <w:sz w:val="22"/>
          <w:szCs w:val="22"/>
        </w:rPr>
        <w:t xml:space="preserve"> Libre has had a significant impact on health and social care by improving diabetes management and changing how healthcare professionals monitor and respond to glucose levels. For patients and service users, the technology provides greater independence, convenience and opportunities for self-management by allowing them to monitor glucose trends without routine finger-prick tests.</w:t>
      </w:r>
    </w:p>
    <w:p w14:paraId="1DB4E4ED" w14:textId="77777777" w:rsidR="003C6533" w:rsidRPr="003C6533" w:rsidRDefault="003C6533" w:rsidP="00224FD1">
      <w:pPr>
        <w:pStyle w:val="NormalWeb"/>
        <w:spacing w:before="0" w:beforeAutospacing="0" w:after="0" w:afterAutospacing="0" w:line="360" w:lineRule="auto"/>
        <w:jc w:val="both"/>
        <w:rPr>
          <w:rFonts w:ascii="Arial" w:hAnsi="Arial" w:cs="Arial"/>
          <w:sz w:val="22"/>
          <w:szCs w:val="22"/>
        </w:rPr>
      </w:pPr>
    </w:p>
    <w:p w14:paraId="769049F8" w14:textId="7E5BAAD0" w:rsidR="003C6533" w:rsidRPr="003C6533" w:rsidRDefault="003C6533" w:rsidP="00224FD1">
      <w:pPr>
        <w:pStyle w:val="NormalWeb"/>
        <w:spacing w:before="0" w:beforeAutospacing="0" w:after="0" w:afterAutospacing="0" w:line="360" w:lineRule="auto"/>
        <w:jc w:val="both"/>
        <w:rPr>
          <w:rFonts w:ascii="Arial" w:hAnsi="Arial" w:cs="Arial"/>
          <w:sz w:val="22"/>
          <w:szCs w:val="22"/>
        </w:rPr>
      </w:pPr>
      <w:r w:rsidRPr="003C6533">
        <w:rPr>
          <w:rFonts w:ascii="Arial" w:hAnsi="Arial" w:cs="Arial"/>
          <w:sz w:val="22"/>
          <w:szCs w:val="22"/>
        </w:rPr>
        <w:t xml:space="preserve">In the workplace, </w:t>
      </w:r>
      <w:proofErr w:type="spellStart"/>
      <w:r w:rsidRPr="003C6533">
        <w:rPr>
          <w:rFonts w:ascii="Arial" w:hAnsi="Arial" w:cs="Arial"/>
          <w:sz w:val="22"/>
          <w:szCs w:val="22"/>
        </w:rPr>
        <w:t>FreeStyle</w:t>
      </w:r>
      <w:proofErr w:type="spellEnd"/>
      <w:r w:rsidRPr="003C6533">
        <w:rPr>
          <w:rFonts w:ascii="Arial" w:hAnsi="Arial" w:cs="Arial"/>
          <w:sz w:val="22"/>
          <w:szCs w:val="22"/>
        </w:rPr>
        <w:t xml:space="preserve"> Libre may help reduce hospital admissions by providing continuous awareness of glucose levels. However, its implementation also presents challenges, including the need for staff training and the management of technical difficulties.</w:t>
      </w:r>
    </w:p>
    <w:p w14:paraId="1872B5BE" w14:textId="77777777" w:rsidR="003C6533" w:rsidRPr="003C6533" w:rsidRDefault="003C6533" w:rsidP="00224FD1">
      <w:pPr>
        <w:pStyle w:val="NormalWeb"/>
        <w:spacing w:before="0" w:beforeAutospacing="0" w:after="0" w:afterAutospacing="0" w:line="360" w:lineRule="auto"/>
        <w:jc w:val="both"/>
        <w:rPr>
          <w:rFonts w:ascii="Arial" w:hAnsi="Arial" w:cs="Arial"/>
          <w:sz w:val="22"/>
          <w:szCs w:val="22"/>
        </w:rPr>
      </w:pPr>
      <w:r w:rsidRPr="003C6533">
        <w:rPr>
          <w:rFonts w:ascii="Arial" w:hAnsi="Arial" w:cs="Arial"/>
          <w:sz w:val="22"/>
          <w:szCs w:val="22"/>
        </w:rPr>
        <w:t>Although these benefits are important, several limitations must be considered. Sensor readings may differ from blood glucose measurements, particularly when blood glucose levels change rapidly. In addition, skin irritation and sensor detachment may negatively affect patients’ experiences.</w:t>
      </w:r>
    </w:p>
    <w:p w14:paraId="2137008A" w14:textId="77777777" w:rsidR="003C6533" w:rsidRPr="003C6533" w:rsidRDefault="003C6533" w:rsidP="00224FD1">
      <w:pPr>
        <w:pStyle w:val="NormalWeb"/>
        <w:spacing w:before="0" w:beforeAutospacing="0" w:after="0" w:afterAutospacing="0" w:line="360" w:lineRule="auto"/>
        <w:jc w:val="both"/>
        <w:rPr>
          <w:rFonts w:ascii="Arial" w:hAnsi="Arial" w:cs="Arial"/>
          <w:sz w:val="22"/>
          <w:szCs w:val="22"/>
        </w:rPr>
      </w:pPr>
    </w:p>
    <w:p w14:paraId="03B2FD3D" w14:textId="3FBF1936" w:rsidR="003C6533" w:rsidRPr="003C6533" w:rsidRDefault="003C6533" w:rsidP="00224FD1">
      <w:pPr>
        <w:pStyle w:val="NormalWeb"/>
        <w:spacing w:before="0" w:beforeAutospacing="0" w:after="0" w:afterAutospacing="0" w:line="360" w:lineRule="auto"/>
        <w:jc w:val="both"/>
        <w:rPr>
          <w:rFonts w:ascii="Arial" w:hAnsi="Arial" w:cs="Arial"/>
          <w:sz w:val="22"/>
          <w:szCs w:val="22"/>
        </w:rPr>
      </w:pPr>
      <w:r w:rsidRPr="003C6533">
        <w:rPr>
          <w:rFonts w:ascii="Arial" w:hAnsi="Arial" w:cs="Arial"/>
          <w:sz w:val="22"/>
          <w:szCs w:val="22"/>
        </w:rPr>
        <w:t xml:space="preserve">Overall, </w:t>
      </w:r>
      <w:proofErr w:type="spellStart"/>
      <w:r w:rsidRPr="003C6533">
        <w:rPr>
          <w:rFonts w:ascii="Arial" w:hAnsi="Arial" w:cs="Arial"/>
          <w:sz w:val="22"/>
          <w:szCs w:val="22"/>
        </w:rPr>
        <w:t>FreeStyle</w:t>
      </w:r>
      <w:proofErr w:type="spellEnd"/>
      <w:r w:rsidRPr="003C6533">
        <w:rPr>
          <w:rFonts w:ascii="Arial" w:hAnsi="Arial" w:cs="Arial"/>
          <w:sz w:val="22"/>
          <w:szCs w:val="22"/>
        </w:rPr>
        <w:t xml:space="preserve"> Libre represents an important development in digital healthcare, with the potential to improve patient experiences and support healthcare provision. However, its effectiveness depends on appropriate patient education, workforce training and reliable technology to ensure that its benefits are achieved throughout health and social care services.</w:t>
      </w:r>
    </w:p>
    <w:p w14:paraId="29FCE5D7" w14:textId="77777777" w:rsidR="006F7BE3" w:rsidRPr="003C6533" w:rsidRDefault="006F7BE3" w:rsidP="00224FD1">
      <w:pPr>
        <w:spacing w:line="360" w:lineRule="auto"/>
        <w:jc w:val="both"/>
        <w:rPr>
          <w:rFonts w:ascii="Arial" w:hAnsi="Arial" w:cs="Arial"/>
          <w:b/>
          <w:bCs/>
          <w:sz w:val="22"/>
          <w:szCs w:val="22"/>
        </w:rPr>
      </w:pPr>
    </w:p>
    <w:p w14:paraId="2E3F030F" w14:textId="77777777" w:rsidR="006F7BE3" w:rsidRPr="003C6533" w:rsidRDefault="006F7BE3" w:rsidP="00224FD1">
      <w:pPr>
        <w:spacing w:line="360" w:lineRule="auto"/>
        <w:jc w:val="both"/>
        <w:rPr>
          <w:rFonts w:ascii="Arial" w:hAnsi="Arial" w:cs="Arial"/>
          <w:b/>
          <w:bCs/>
          <w:sz w:val="22"/>
          <w:szCs w:val="22"/>
        </w:rPr>
      </w:pPr>
    </w:p>
    <w:p w14:paraId="3D7EE9A0" w14:textId="77777777" w:rsidR="006F7BE3" w:rsidRPr="003C6533" w:rsidRDefault="006F7BE3" w:rsidP="00224FD1">
      <w:pPr>
        <w:spacing w:line="360" w:lineRule="auto"/>
        <w:jc w:val="both"/>
        <w:rPr>
          <w:rFonts w:ascii="Arial" w:hAnsi="Arial" w:cs="Arial"/>
          <w:b/>
          <w:bCs/>
          <w:sz w:val="22"/>
          <w:szCs w:val="22"/>
        </w:rPr>
      </w:pPr>
    </w:p>
    <w:p w14:paraId="510ECFB3" w14:textId="77777777" w:rsidR="006F7BE3" w:rsidRPr="003C6533" w:rsidRDefault="006F7BE3" w:rsidP="00224FD1">
      <w:pPr>
        <w:spacing w:line="360" w:lineRule="auto"/>
        <w:jc w:val="both"/>
        <w:rPr>
          <w:rFonts w:ascii="Arial" w:hAnsi="Arial" w:cs="Arial"/>
          <w:b/>
          <w:bCs/>
          <w:sz w:val="22"/>
          <w:szCs w:val="22"/>
        </w:rPr>
      </w:pPr>
    </w:p>
    <w:p w14:paraId="63D4B3D0" w14:textId="77777777" w:rsidR="006F7BE3" w:rsidRPr="003C6533" w:rsidRDefault="006F7BE3" w:rsidP="00224FD1">
      <w:pPr>
        <w:spacing w:line="360" w:lineRule="auto"/>
        <w:jc w:val="both"/>
        <w:rPr>
          <w:rFonts w:ascii="Arial" w:hAnsi="Arial" w:cs="Arial"/>
          <w:b/>
          <w:bCs/>
          <w:sz w:val="22"/>
          <w:szCs w:val="22"/>
        </w:rPr>
      </w:pPr>
    </w:p>
    <w:p w14:paraId="7ECDE5BC" w14:textId="77777777" w:rsidR="006F7BE3" w:rsidRDefault="006F7BE3" w:rsidP="00224FD1">
      <w:pPr>
        <w:spacing w:line="360" w:lineRule="auto"/>
        <w:jc w:val="both"/>
        <w:rPr>
          <w:rFonts w:ascii="Arial" w:hAnsi="Arial" w:cs="Arial"/>
          <w:b/>
          <w:bCs/>
          <w:sz w:val="22"/>
          <w:szCs w:val="22"/>
        </w:rPr>
      </w:pPr>
    </w:p>
    <w:p w14:paraId="255F9B58" w14:textId="77777777" w:rsidR="001D58F8" w:rsidRDefault="001D58F8" w:rsidP="00224FD1">
      <w:pPr>
        <w:spacing w:line="360" w:lineRule="auto"/>
        <w:jc w:val="both"/>
        <w:rPr>
          <w:rFonts w:ascii="Arial" w:hAnsi="Arial" w:cs="Arial"/>
          <w:b/>
          <w:bCs/>
          <w:sz w:val="22"/>
          <w:szCs w:val="22"/>
        </w:rPr>
      </w:pPr>
    </w:p>
    <w:p w14:paraId="51CB0BFD" w14:textId="77777777" w:rsidR="001D58F8" w:rsidRDefault="001D58F8" w:rsidP="00224FD1">
      <w:pPr>
        <w:spacing w:line="360" w:lineRule="auto"/>
        <w:jc w:val="both"/>
        <w:rPr>
          <w:rFonts w:ascii="Arial" w:hAnsi="Arial" w:cs="Arial"/>
          <w:b/>
          <w:bCs/>
          <w:sz w:val="22"/>
          <w:szCs w:val="22"/>
        </w:rPr>
      </w:pPr>
    </w:p>
    <w:p w14:paraId="3444FCF3" w14:textId="77777777" w:rsidR="001D58F8" w:rsidRDefault="001D58F8" w:rsidP="00224FD1">
      <w:pPr>
        <w:spacing w:line="360" w:lineRule="auto"/>
        <w:jc w:val="both"/>
        <w:rPr>
          <w:rFonts w:ascii="Arial" w:hAnsi="Arial" w:cs="Arial"/>
          <w:b/>
          <w:bCs/>
          <w:sz w:val="22"/>
          <w:szCs w:val="22"/>
        </w:rPr>
      </w:pPr>
    </w:p>
    <w:p w14:paraId="607B0648" w14:textId="77777777" w:rsidR="001D58F8" w:rsidRDefault="001D58F8" w:rsidP="00224FD1">
      <w:pPr>
        <w:spacing w:line="360" w:lineRule="auto"/>
        <w:jc w:val="both"/>
        <w:rPr>
          <w:rFonts w:ascii="Arial" w:hAnsi="Arial" w:cs="Arial"/>
          <w:b/>
          <w:bCs/>
          <w:sz w:val="22"/>
          <w:szCs w:val="22"/>
        </w:rPr>
      </w:pPr>
    </w:p>
    <w:p w14:paraId="210A05D8" w14:textId="77777777" w:rsidR="001D58F8" w:rsidRPr="003C6533" w:rsidRDefault="001D58F8" w:rsidP="00224FD1">
      <w:pPr>
        <w:spacing w:line="360" w:lineRule="auto"/>
        <w:jc w:val="both"/>
        <w:rPr>
          <w:rFonts w:ascii="Arial" w:hAnsi="Arial" w:cs="Arial"/>
          <w:b/>
          <w:bCs/>
          <w:sz w:val="22"/>
          <w:szCs w:val="22"/>
        </w:rPr>
      </w:pPr>
    </w:p>
    <w:p w14:paraId="1DD9638B" w14:textId="310C49E1" w:rsidR="00121EF4" w:rsidRPr="006F539F" w:rsidRDefault="00121EF4" w:rsidP="006F539F">
      <w:pPr>
        <w:pStyle w:val="Heading1"/>
        <w:rPr>
          <w:rFonts w:ascii="Arial" w:hAnsi="Arial" w:cs="Arial"/>
          <w:b/>
          <w:bCs/>
          <w:color w:val="auto"/>
          <w:sz w:val="22"/>
          <w:szCs w:val="22"/>
        </w:rPr>
      </w:pPr>
      <w:bookmarkStart w:id="17" w:name="_Toc243260986"/>
      <w:r w:rsidRPr="006F539F">
        <w:rPr>
          <w:rFonts w:ascii="Arial" w:hAnsi="Arial" w:cs="Arial"/>
          <w:b/>
          <w:bCs/>
          <w:color w:val="auto"/>
          <w:sz w:val="22"/>
          <w:szCs w:val="22"/>
        </w:rPr>
        <w:lastRenderedPageBreak/>
        <w:t>References</w:t>
      </w:r>
      <w:bookmarkEnd w:id="17"/>
    </w:p>
    <w:p w14:paraId="3025D1A7"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proofErr w:type="spellStart"/>
      <w:r w:rsidRPr="00EA6F92">
        <w:rPr>
          <w:rFonts w:ascii="Arial" w:eastAsia="Times New Roman" w:hAnsi="Arial" w:cs="Arial"/>
          <w:kern w:val="0"/>
          <w:sz w:val="22"/>
          <w:szCs w:val="22"/>
          <w:lang w:eastAsia="en-GB"/>
          <w14:ligatures w14:val="none"/>
        </w:rPr>
        <w:t>abbott</w:t>
      </w:r>
      <w:proofErr w:type="spellEnd"/>
      <w:r w:rsidRPr="00EA6F92">
        <w:rPr>
          <w:rFonts w:ascii="Arial" w:eastAsia="Times New Roman" w:hAnsi="Arial" w:cs="Arial"/>
          <w:kern w:val="0"/>
          <w:sz w:val="22"/>
          <w:szCs w:val="22"/>
          <w:lang w:eastAsia="en-GB"/>
          <w14:ligatures w14:val="none"/>
        </w:rPr>
        <w:t xml:space="preserve">. “Home - </w:t>
      </w:r>
      <w:proofErr w:type="spellStart"/>
      <w:r w:rsidRPr="00EA6F92">
        <w:rPr>
          <w:rFonts w:ascii="Arial" w:eastAsia="Times New Roman" w:hAnsi="Arial" w:cs="Arial"/>
          <w:kern w:val="0"/>
          <w:sz w:val="22"/>
          <w:szCs w:val="22"/>
          <w:lang w:eastAsia="en-GB"/>
          <w14:ligatures w14:val="none"/>
        </w:rPr>
        <w:t>FreeStyle</w:t>
      </w:r>
      <w:proofErr w:type="spellEnd"/>
      <w:r w:rsidRPr="00EA6F92">
        <w:rPr>
          <w:rFonts w:ascii="Arial" w:eastAsia="Times New Roman" w:hAnsi="Arial" w:cs="Arial"/>
          <w:kern w:val="0"/>
          <w:sz w:val="22"/>
          <w:szCs w:val="22"/>
          <w:lang w:eastAsia="en-GB"/>
          <w14:ligatures w14:val="none"/>
        </w:rPr>
        <w:t xml:space="preserve"> Libre | Abbott.” </w:t>
      </w:r>
      <w:proofErr w:type="spellStart"/>
      <w:r w:rsidRPr="00EA6F92">
        <w:rPr>
          <w:rFonts w:ascii="Arial" w:eastAsia="Times New Roman" w:hAnsi="Arial" w:cs="Arial"/>
          <w:i/>
          <w:iCs/>
          <w:kern w:val="0"/>
          <w:sz w:val="22"/>
          <w:szCs w:val="22"/>
          <w:lang w:eastAsia="en-GB"/>
          <w14:ligatures w14:val="none"/>
        </w:rPr>
        <w:t>Www.Freestyle.Abbott</w:t>
      </w:r>
      <w:proofErr w:type="spellEnd"/>
      <w:r w:rsidRPr="00EA6F92">
        <w:rPr>
          <w:rFonts w:ascii="Arial" w:eastAsia="Times New Roman" w:hAnsi="Arial" w:cs="Arial"/>
          <w:kern w:val="0"/>
          <w:sz w:val="22"/>
          <w:szCs w:val="22"/>
          <w:lang w:eastAsia="en-GB"/>
          <w14:ligatures w14:val="none"/>
        </w:rPr>
        <w:t>, 2024, www.freestyle.abbott/uk-en/home.html. Accessed 18 Oct. 2026.</w:t>
      </w:r>
    </w:p>
    <w:p w14:paraId="35E8AF76"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“Alert to Users of </w:t>
      </w:r>
      <w:proofErr w:type="spellStart"/>
      <w:r w:rsidRPr="00EA6F92">
        <w:rPr>
          <w:rFonts w:ascii="Arial" w:eastAsia="Times New Roman" w:hAnsi="Arial" w:cs="Arial"/>
          <w:kern w:val="0"/>
          <w:sz w:val="22"/>
          <w:szCs w:val="22"/>
          <w:lang w:eastAsia="en-GB"/>
          <w14:ligatures w14:val="none"/>
        </w:rPr>
        <w:t>FreeStyle</w:t>
      </w:r>
      <w:proofErr w:type="spellEnd"/>
      <w:r w:rsidRPr="00EA6F92">
        <w:rPr>
          <w:rFonts w:ascii="Arial" w:eastAsia="Times New Roman" w:hAnsi="Arial" w:cs="Arial"/>
          <w:kern w:val="0"/>
          <w:sz w:val="22"/>
          <w:szCs w:val="22"/>
          <w:lang w:eastAsia="en-GB"/>
          <w14:ligatures w14:val="none"/>
        </w:rPr>
        <w:t xml:space="preserve"> Libre Flash Glucose Monitoring System Regarding Skin Reactions to Sensor Adhesive.” </w:t>
      </w:r>
      <w:r w:rsidRPr="00EA6F92">
        <w:rPr>
          <w:rFonts w:ascii="Arial" w:eastAsia="Times New Roman" w:hAnsi="Arial" w:cs="Arial"/>
          <w:i/>
          <w:iCs/>
          <w:kern w:val="0"/>
          <w:sz w:val="22"/>
          <w:szCs w:val="22"/>
          <w:lang w:eastAsia="en-GB"/>
          <w14:ligatures w14:val="none"/>
        </w:rPr>
        <w:t>GOV.UK</w:t>
      </w:r>
      <w:r w:rsidRPr="00EA6F92">
        <w:rPr>
          <w:rFonts w:ascii="Arial" w:eastAsia="Times New Roman" w:hAnsi="Arial" w:cs="Arial"/>
          <w:kern w:val="0"/>
          <w:sz w:val="22"/>
          <w:szCs w:val="22"/>
          <w:lang w:eastAsia="en-GB"/>
          <w14:ligatures w14:val="none"/>
        </w:rPr>
        <w:t>, www.gov.uk/government/news/alert-to-users-of-freestyle-libre-flash-glucose-monitoring-system-regarding-skin-reactions-to-sensor-adhesive. Accessed 18 Oct. 2026.</w:t>
      </w:r>
    </w:p>
    <w:p w14:paraId="3AA019C2"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Beasant, Lucy, et al. “Flash Glucose Monitoring in Young People With Type 1 Diabetes—a Qualitative Study of Young People, Parents and Health Professionals: “It Makes Life Much Easier.”” </w:t>
      </w:r>
      <w:r w:rsidRPr="00EA6F92">
        <w:rPr>
          <w:rFonts w:ascii="Arial" w:eastAsia="Times New Roman" w:hAnsi="Arial" w:cs="Arial"/>
          <w:i/>
          <w:iCs/>
          <w:kern w:val="0"/>
          <w:sz w:val="22"/>
          <w:szCs w:val="22"/>
          <w:lang w:eastAsia="en-GB"/>
          <w14:ligatures w14:val="none"/>
        </w:rPr>
        <w:t>BMJ Open</w:t>
      </w:r>
      <w:r w:rsidRPr="00EA6F92">
        <w:rPr>
          <w:rFonts w:ascii="Arial" w:eastAsia="Times New Roman" w:hAnsi="Arial" w:cs="Arial"/>
          <w:kern w:val="0"/>
          <w:sz w:val="22"/>
          <w:szCs w:val="22"/>
          <w:lang w:eastAsia="en-GB"/>
          <w14:ligatures w14:val="none"/>
        </w:rPr>
        <w:t>, vol. 13, no. 4, Apr. 2023, p. e070477, bmjopen.bmj.com/content/</w:t>
      </w:r>
      <w:proofErr w:type="spellStart"/>
      <w:r w:rsidRPr="00EA6F92">
        <w:rPr>
          <w:rFonts w:ascii="Arial" w:eastAsia="Times New Roman" w:hAnsi="Arial" w:cs="Arial"/>
          <w:kern w:val="0"/>
          <w:sz w:val="22"/>
          <w:szCs w:val="22"/>
          <w:lang w:eastAsia="en-GB"/>
          <w14:ligatures w14:val="none"/>
        </w:rPr>
        <w:t>bmjopen</w:t>
      </w:r>
      <w:proofErr w:type="spellEnd"/>
      <w:r w:rsidRPr="00EA6F92">
        <w:rPr>
          <w:rFonts w:ascii="Arial" w:eastAsia="Times New Roman" w:hAnsi="Arial" w:cs="Arial"/>
          <w:kern w:val="0"/>
          <w:sz w:val="22"/>
          <w:szCs w:val="22"/>
          <w:lang w:eastAsia="en-GB"/>
          <w14:ligatures w14:val="none"/>
        </w:rPr>
        <w:t>/13/4/e070477.full.pdf, 10.1136/bmjopen-2022-070477. Accessed 18 Oct. 2026.</w:t>
      </w:r>
    </w:p>
    <w:p w14:paraId="2B0903CA"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“Benefits for Me- </w:t>
      </w:r>
      <w:proofErr w:type="spellStart"/>
      <w:r w:rsidRPr="00EA6F92">
        <w:rPr>
          <w:rFonts w:ascii="Arial" w:eastAsia="Times New Roman" w:hAnsi="Arial" w:cs="Arial"/>
          <w:kern w:val="0"/>
          <w:sz w:val="22"/>
          <w:szCs w:val="22"/>
          <w:lang w:eastAsia="en-GB"/>
          <w14:ligatures w14:val="none"/>
        </w:rPr>
        <w:t>FreeStyle</w:t>
      </w:r>
      <w:proofErr w:type="spellEnd"/>
      <w:r w:rsidRPr="00EA6F92">
        <w:rPr>
          <w:rFonts w:ascii="Arial" w:eastAsia="Times New Roman" w:hAnsi="Arial" w:cs="Arial"/>
          <w:kern w:val="0"/>
          <w:sz w:val="22"/>
          <w:szCs w:val="22"/>
          <w:lang w:eastAsia="en-GB"/>
          <w14:ligatures w14:val="none"/>
        </w:rPr>
        <w:t xml:space="preserve"> Libre | Abbott.” </w:t>
      </w:r>
      <w:proofErr w:type="spellStart"/>
      <w:r w:rsidRPr="00EA6F92">
        <w:rPr>
          <w:rFonts w:ascii="Arial" w:eastAsia="Times New Roman" w:hAnsi="Arial" w:cs="Arial"/>
          <w:i/>
          <w:iCs/>
          <w:kern w:val="0"/>
          <w:sz w:val="22"/>
          <w:szCs w:val="22"/>
          <w:lang w:eastAsia="en-GB"/>
          <w14:ligatures w14:val="none"/>
        </w:rPr>
        <w:t>Www.Freestyle.Abbott</w:t>
      </w:r>
      <w:proofErr w:type="spellEnd"/>
      <w:r w:rsidRPr="00EA6F92">
        <w:rPr>
          <w:rFonts w:ascii="Arial" w:eastAsia="Times New Roman" w:hAnsi="Arial" w:cs="Arial"/>
          <w:kern w:val="0"/>
          <w:sz w:val="22"/>
          <w:szCs w:val="22"/>
          <w:lang w:eastAsia="en-GB"/>
          <w14:ligatures w14:val="none"/>
        </w:rPr>
        <w:t>, www.freestyle.abbott/uk-en/discover/benefitsforme.html. Accessed 18 Oct. 2026.</w:t>
      </w:r>
    </w:p>
    <w:p w14:paraId="13E32DD5"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i/>
          <w:iCs/>
          <w:kern w:val="0"/>
          <w:sz w:val="22"/>
          <w:szCs w:val="22"/>
          <w:lang w:eastAsia="en-GB"/>
          <w14:ligatures w14:val="none"/>
        </w:rPr>
        <w:t>CARE HOME PILOT REDUCES DIABETES-RELATED HOSPITAL ADMISSIONS by 97% WITH FREESTYLE LIBRE 2 CONTINUOUS GLUCOSE MONITORING SYSTEM</w:t>
      </w:r>
      <w:r w:rsidRPr="00EA6F92">
        <w:rPr>
          <w:rFonts w:ascii="Arial" w:eastAsia="Times New Roman" w:hAnsi="Arial" w:cs="Arial"/>
          <w:kern w:val="0"/>
          <w:sz w:val="22"/>
          <w:szCs w:val="22"/>
          <w:lang w:eastAsia="en-GB"/>
          <w14:ligatures w14:val="none"/>
        </w:rPr>
        <w:t>.</w:t>
      </w:r>
    </w:p>
    <w:p w14:paraId="0D6208DE"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“Checking Your Browser - reCAPTCHA.” </w:t>
      </w:r>
      <w:r w:rsidRPr="00EA6F92">
        <w:rPr>
          <w:rFonts w:ascii="Arial" w:eastAsia="Times New Roman" w:hAnsi="Arial" w:cs="Arial"/>
          <w:i/>
          <w:iCs/>
          <w:kern w:val="0"/>
          <w:sz w:val="22"/>
          <w:szCs w:val="22"/>
          <w:lang w:eastAsia="en-GB"/>
          <w14:ligatures w14:val="none"/>
        </w:rPr>
        <w:t>Nih.Gov</w:t>
      </w:r>
      <w:r w:rsidRPr="00EA6F92">
        <w:rPr>
          <w:rFonts w:ascii="Arial" w:eastAsia="Times New Roman" w:hAnsi="Arial" w:cs="Arial"/>
          <w:kern w:val="0"/>
          <w:sz w:val="22"/>
          <w:szCs w:val="22"/>
          <w:lang w:eastAsia="en-GB"/>
          <w14:ligatures w14:val="none"/>
        </w:rPr>
        <w:t>, 2024, pmc.ncbi.nlm.nih.gov/articles/PMC10973859/. Accessed 18 Oct. 2026.</w:t>
      </w:r>
    </w:p>
    <w:p w14:paraId="04FAE0E1"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“Continuous Glucose Monitoring (CGM) - International Diabetes Federation.” </w:t>
      </w:r>
      <w:r w:rsidRPr="00EA6F92">
        <w:rPr>
          <w:rFonts w:ascii="Arial" w:eastAsia="Times New Roman" w:hAnsi="Arial" w:cs="Arial"/>
          <w:i/>
          <w:iCs/>
          <w:kern w:val="0"/>
          <w:sz w:val="22"/>
          <w:szCs w:val="22"/>
          <w:lang w:eastAsia="en-GB"/>
          <w14:ligatures w14:val="none"/>
        </w:rPr>
        <w:t>International Diabetes Federation</w:t>
      </w:r>
      <w:r w:rsidRPr="00EA6F92">
        <w:rPr>
          <w:rFonts w:ascii="Arial" w:eastAsia="Times New Roman" w:hAnsi="Arial" w:cs="Arial"/>
          <w:kern w:val="0"/>
          <w:sz w:val="22"/>
          <w:szCs w:val="22"/>
          <w:lang w:eastAsia="en-GB"/>
          <w14:ligatures w14:val="none"/>
        </w:rPr>
        <w:t>, 20 Aug. 2026, idf.org/managing-diabetes/continuous-glucose-monitoring/. Accessed 18 Oct. 2026.</w:t>
      </w:r>
    </w:p>
    <w:p w14:paraId="2791BC01"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“Continuous Glucose Monitors.” </w:t>
      </w:r>
      <w:r w:rsidRPr="00EA6F92">
        <w:rPr>
          <w:rFonts w:ascii="Arial" w:eastAsia="Times New Roman" w:hAnsi="Arial" w:cs="Arial"/>
          <w:i/>
          <w:iCs/>
          <w:kern w:val="0"/>
          <w:sz w:val="22"/>
          <w:szCs w:val="22"/>
          <w:lang w:eastAsia="en-GB"/>
          <w14:ligatures w14:val="none"/>
        </w:rPr>
        <w:t>Diabetes UK</w:t>
      </w:r>
      <w:r w:rsidRPr="00EA6F92">
        <w:rPr>
          <w:rFonts w:ascii="Arial" w:eastAsia="Times New Roman" w:hAnsi="Arial" w:cs="Arial"/>
          <w:kern w:val="0"/>
          <w:sz w:val="22"/>
          <w:szCs w:val="22"/>
          <w:lang w:eastAsia="en-GB"/>
          <w14:ligatures w14:val="none"/>
        </w:rPr>
        <w:t>, 2025, www.diabetes.org.uk/about-diabetes/looking-after-diabetes/technology/continuous-glucose-monitors. Accessed 17 Oct. 2026.</w:t>
      </w:r>
    </w:p>
    <w:p w14:paraId="1CE648E8"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DeKoven, Joel G., and Neil H. Shear. “Cutaneous Contact Allergy to a Glucose Monitor.” </w:t>
      </w:r>
      <w:r w:rsidRPr="00EA6F92">
        <w:rPr>
          <w:rFonts w:ascii="Arial" w:eastAsia="Times New Roman" w:hAnsi="Arial" w:cs="Arial"/>
          <w:i/>
          <w:iCs/>
          <w:kern w:val="0"/>
          <w:sz w:val="22"/>
          <w:szCs w:val="22"/>
          <w:lang w:eastAsia="en-GB"/>
          <w14:ligatures w14:val="none"/>
        </w:rPr>
        <w:t>Canadian Medical Association Journal</w:t>
      </w:r>
      <w:r w:rsidRPr="00EA6F92">
        <w:rPr>
          <w:rFonts w:ascii="Arial" w:eastAsia="Times New Roman" w:hAnsi="Arial" w:cs="Arial"/>
          <w:kern w:val="0"/>
          <w:sz w:val="22"/>
          <w:szCs w:val="22"/>
          <w:lang w:eastAsia="en-GB"/>
          <w14:ligatures w14:val="none"/>
        </w:rPr>
        <w:t>, vol. 192, no. 11, 15 Mar. 2020, pp. E286-E286, 10.1503/cmaj.191216.</w:t>
      </w:r>
    </w:p>
    <w:p w14:paraId="4987BE41"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lastRenderedPageBreak/>
        <w:t xml:space="preserve">Diabetes UK. “How Many People in the UK Have Diabetes?” </w:t>
      </w:r>
      <w:r w:rsidRPr="00EA6F92">
        <w:rPr>
          <w:rFonts w:ascii="Arial" w:eastAsia="Times New Roman" w:hAnsi="Arial" w:cs="Arial"/>
          <w:i/>
          <w:iCs/>
          <w:kern w:val="0"/>
          <w:sz w:val="22"/>
          <w:szCs w:val="22"/>
          <w:lang w:eastAsia="en-GB"/>
          <w14:ligatures w14:val="none"/>
        </w:rPr>
        <w:t>Diabetes UK</w:t>
      </w:r>
      <w:r w:rsidRPr="00EA6F92">
        <w:rPr>
          <w:rFonts w:ascii="Arial" w:eastAsia="Times New Roman" w:hAnsi="Arial" w:cs="Arial"/>
          <w:kern w:val="0"/>
          <w:sz w:val="22"/>
          <w:szCs w:val="22"/>
          <w:lang w:eastAsia="en-GB"/>
          <w14:ligatures w14:val="none"/>
        </w:rPr>
        <w:t>, 2023, www.diabetes.org.uk/about-us/about-the-charity/our-strategy/statistics. Accessed 18 Oct. 2026.</w:t>
      </w:r>
    </w:p>
    <w:p w14:paraId="779A9282"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 “Hyperglycaemia (Hyper).” </w:t>
      </w:r>
      <w:r w:rsidRPr="00EA6F92">
        <w:rPr>
          <w:rFonts w:ascii="Arial" w:eastAsia="Times New Roman" w:hAnsi="Arial" w:cs="Arial"/>
          <w:i/>
          <w:iCs/>
          <w:kern w:val="0"/>
          <w:sz w:val="22"/>
          <w:szCs w:val="22"/>
          <w:lang w:eastAsia="en-GB"/>
          <w14:ligatures w14:val="none"/>
        </w:rPr>
        <w:t>Diabetes UK</w:t>
      </w:r>
      <w:r w:rsidRPr="00EA6F92">
        <w:rPr>
          <w:rFonts w:ascii="Arial" w:eastAsia="Times New Roman" w:hAnsi="Arial" w:cs="Arial"/>
          <w:kern w:val="0"/>
          <w:sz w:val="22"/>
          <w:szCs w:val="22"/>
          <w:lang w:eastAsia="en-GB"/>
          <w14:ligatures w14:val="none"/>
        </w:rPr>
        <w:t>, 2017, www.diabetes.org.uk/about-diabetes/looking-after-diabetes/complications/hypers. Accessed 18 Oct. 2026.</w:t>
      </w:r>
    </w:p>
    <w:p w14:paraId="7FF38FB1"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i/>
          <w:iCs/>
          <w:kern w:val="0"/>
          <w:sz w:val="22"/>
          <w:szCs w:val="22"/>
          <w:lang w:eastAsia="en-GB"/>
          <w14:ligatures w14:val="none"/>
        </w:rPr>
        <w:t xml:space="preserve">Implementation of </w:t>
      </w:r>
      <w:proofErr w:type="spellStart"/>
      <w:r w:rsidRPr="00EA6F92">
        <w:rPr>
          <w:rFonts w:ascii="Arial" w:eastAsia="Times New Roman" w:hAnsi="Arial" w:cs="Arial"/>
          <w:i/>
          <w:iCs/>
          <w:kern w:val="0"/>
          <w:sz w:val="22"/>
          <w:szCs w:val="22"/>
          <w:lang w:eastAsia="en-GB"/>
          <w14:ligatures w14:val="none"/>
        </w:rPr>
        <w:t>FreeStyle</w:t>
      </w:r>
      <w:proofErr w:type="spellEnd"/>
      <w:r w:rsidRPr="00EA6F92">
        <w:rPr>
          <w:rFonts w:ascii="Arial" w:eastAsia="Times New Roman" w:hAnsi="Arial" w:cs="Arial"/>
          <w:i/>
          <w:iCs/>
          <w:kern w:val="0"/>
          <w:sz w:val="22"/>
          <w:szCs w:val="22"/>
          <w:lang w:eastAsia="en-GB"/>
          <w14:ligatures w14:val="none"/>
        </w:rPr>
        <w:t xml:space="preserve"> Libre® Prescribing Guidance Across the NHS in London</w:t>
      </w:r>
      <w:r w:rsidRPr="00EA6F92">
        <w:rPr>
          <w:rFonts w:ascii="Arial" w:eastAsia="Times New Roman" w:hAnsi="Arial" w:cs="Arial"/>
          <w:kern w:val="0"/>
          <w:sz w:val="22"/>
          <w:szCs w:val="22"/>
          <w:lang w:eastAsia="en-GB"/>
          <w14:ligatures w14:val="none"/>
        </w:rPr>
        <w:t>.</w:t>
      </w:r>
    </w:p>
    <w:p w14:paraId="3DDC6CEA"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proofErr w:type="spellStart"/>
      <w:r w:rsidRPr="00EA6F92">
        <w:rPr>
          <w:rFonts w:ascii="Arial" w:eastAsia="Times New Roman" w:hAnsi="Arial" w:cs="Arial"/>
          <w:kern w:val="0"/>
          <w:sz w:val="22"/>
          <w:szCs w:val="22"/>
          <w:lang w:eastAsia="en-GB"/>
          <w14:ligatures w14:val="none"/>
        </w:rPr>
        <w:t>Kandiyali</w:t>
      </w:r>
      <w:proofErr w:type="spellEnd"/>
      <w:r w:rsidRPr="00EA6F92">
        <w:rPr>
          <w:rFonts w:ascii="Arial" w:eastAsia="Times New Roman" w:hAnsi="Arial" w:cs="Arial"/>
          <w:kern w:val="0"/>
          <w:sz w:val="22"/>
          <w:szCs w:val="22"/>
          <w:lang w:eastAsia="en-GB"/>
          <w14:ligatures w14:val="none"/>
        </w:rPr>
        <w:t xml:space="preserve">, Rebecca, et al. “Implementation of Flash Glucose Monitoring in Four </w:t>
      </w:r>
      <w:proofErr w:type="spellStart"/>
      <w:r w:rsidRPr="00EA6F92">
        <w:rPr>
          <w:rFonts w:ascii="Arial" w:eastAsia="Times New Roman" w:hAnsi="Arial" w:cs="Arial"/>
          <w:kern w:val="0"/>
          <w:sz w:val="22"/>
          <w:szCs w:val="22"/>
          <w:lang w:eastAsia="en-GB"/>
          <w14:ligatures w14:val="none"/>
        </w:rPr>
        <w:t>Pediatric</w:t>
      </w:r>
      <w:proofErr w:type="spellEnd"/>
      <w:r w:rsidRPr="00EA6F92">
        <w:rPr>
          <w:rFonts w:ascii="Arial" w:eastAsia="Times New Roman" w:hAnsi="Arial" w:cs="Arial"/>
          <w:kern w:val="0"/>
          <w:sz w:val="22"/>
          <w:szCs w:val="22"/>
          <w:lang w:eastAsia="en-GB"/>
          <w14:ligatures w14:val="none"/>
        </w:rPr>
        <w:t xml:space="preserve"> Diabetes Clinics: Controlled Before and After Study to Produce Real-World Evidence of Patient Benefit.” </w:t>
      </w:r>
      <w:r w:rsidRPr="00EA6F92">
        <w:rPr>
          <w:rFonts w:ascii="Arial" w:eastAsia="Times New Roman" w:hAnsi="Arial" w:cs="Arial"/>
          <w:i/>
          <w:iCs/>
          <w:kern w:val="0"/>
          <w:sz w:val="22"/>
          <w:szCs w:val="22"/>
          <w:lang w:eastAsia="en-GB"/>
          <w14:ligatures w14:val="none"/>
        </w:rPr>
        <w:t>BMJ Open Diabetes Research &amp; Care</w:t>
      </w:r>
      <w:r w:rsidRPr="00EA6F92">
        <w:rPr>
          <w:rFonts w:ascii="Arial" w:eastAsia="Times New Roman" w:hAnsi="Arial" w:cs="Arial"/>
          <w:kern w:val="0"/>
          <w:sz w:val="22"/>
          <w:szCs w:val="22"/>
          <w:lang w:eastAsia="en-GB"/>
          <w14:ligatures w14:val="none"/>
        </w:rPr>
        <w:t>, vol. 11, no. 4, Aug. 2023, p. e003561, www.proquest.com/docview/2859265870, 10.1136/bmjdrc-2023-003561. Accessed 18 Oct. 2026.</w:t>
      </w:r>
    </w:p>
    <w:p w14:paraId="4C4B3156"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Kieu, Alexander, et al. “Benefits of the Addition of Continuous or Flash Glucose Monitoring Versus Standard Practice Using Self-Monitored Blood Glucose and Haemoglobin A1c in the Primary Care of Diabetes Mellitus: A Systematic Review Protocol.” </w:t>
      </w:r>
      <w:r w:rsidRPr="00EA6F92">
        <w:rPr>
          <w:rFonts w:ascii="Arial" w:eastAsia="Times New Roman" w:hAnsi="Arial" w:cs="Arial"/>
          <w:i/>
          <w:iCs/>
          <w:kern w:val="0"/>
          <w:sz w:val="22"/>
          <w:szCs w:val="22"/>
          <w:lang w:eastAsia="en-GB"/>
          <w14:ligatures w14:val="none"/>
        </w:rPr>
        <w:t>BMJ Open</w:t>
      </w:r>
      <w:r w:rsidRPr="00EA6F92">
        <w:rPr>
          <w:rFonts w:ascii="Arial" w:eastAsia="Times New Roman" w:hAnsi="Arial" w:cs="Arial"/>
          <w:kern w:val="0"/>
          <w:sz w:val="22"/>
          <w:szCs w:val="22"/>
          <w:lang w:eastAsia="en-GB"/>
          <w14:ligatures w14:val="none"/>
        </w:rPr>
        <w:t>, vol. 11, no. 8, Aug. 2021, p. e050027, 10.1136/bmjopen-2021-050027.</w:t>
      </w:r>
    </w:p>
    <w:p w14:paraId="7BB09265"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“Manchester Biomedical Research Centre | News &amp; Events |.” </w:t>
      </w:r>
      <w:r w:rsidRPr="00EA6F92">
        <w:rPr>
          <w:rFonts w:ascii="Arial" w:eastAsia="Times New Roman" w:hAnsi="Arial" w:cs="Arial"/>
          <w:i/>
          <w:iCs/>
          <w:kern w:val="0"/>
          <w:sz w:val="22"/>
          <w:szCs w:val="22"/>
          <w:lang w:eastAsia="en-GB"/>
          <w14:ligatures w14:val="none"/>
        </w:rPr>
        <w:t>Manchester Biomedical Research Centre</w:t>
      </w:r>
      <w:r w:rsidRPr="00EA6F92">
        <w:rPr>
          <w:rFonts w:ascii="Arial" w:eastAsia="Times New Roman" w:hAnsi="Arial" w:cs="Arial"/>
          <w:kern w:val="0"/>
          <w:sz w:val="22"/>
          <w:szCs w:val="22"/>
          <w:lang w:eastAsia="en-GB"/>
          <w14:ligatures w14:val="none"/>
        </w:rPr>
        <w:t>, 14 Nov. 2024, www.manchesterbrc.nihr.ac.uk/news-and-events/diabetes-technology-associated-with-reduced-hospital-admissions-and-improved-blood-sugar-control-for-blackpool-patients/. Accessed 18 Oct. 2026.</w:t>
      </w:r>
    </w:p>
    <w:p w14:paraId="3FED2AF2"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Mathew, Thomas K, et al. “Blood Glucose Monitoring.” </w:t>
      </w:r>
      <w:r w:rsidRPr="00EA6F92">
        <w:rPr>
          <w:rFonts w:ascii="Arial" w:eastAsia="Times New Roman" w:hAnsi="Arial" w:cs="Arial"/>
          <w:i/>
          <w:iCs/>
          <w:kern w:val="0"/>
          <w:sz w:val="22"/>
          <w:szCs w:val="22"/>
          <w:lang w:eastAsia="en-GB"/>
          <w14:ligatures w14:val="none"/>
        </w:rPr>
        <w:t>National Library of Medicine</w:t>
      </w:r>
      <w:r w:rsidRPr="00EA6F92">
        <w:rPr>
          <w:rFonts w:ascii="Arial" w:eastAsia="Times New Roman" w:hAnsi="Arial" w:cs="Arial"/>
          <w:kern w:val="0"/>
          <w:sz w:val="22"/>
          <w:szCs w:val="22"/>
          <w:lang w:eastAsia="en-GB"/>
          <w14:ligatures w14:val="none"/>
        </w:rPr>
        <w:t xml:space="preserve">, </w:t>
      </w:r>
      <w:proofErr w:type="spellStart"/>
      <w:r w:rsidRPr="00EA6F92">
        <w:rPr>
          <w:rFonts w:ascii="Arial" w:eastAsia="Times New Roman" w:hAnsi="Arial" w:cs="Arial"/>
          <w:kern w:val="0"/>
          <w:sz w:val="22"/>
          <w:szCs w:val="22"/>
          <w:lang w:eastAsia="en-GB"/>
          <w14:ligatures w14:val="none"/>
        </w:rPr>
        <w:t>StatPearls</w:t>
      </w:r>
      <w:proofErr w:type="spellEnd"/>
      <w:r w:rsidRPr="00EA6F92">
        <w:rPr>
          <w:rFonts w:ascii="Arial" w:eastAsia="Times New Roman" w:hAnsi="Arial" w:cs="Arial"/>
          <w:kern w:val="0"/>
          <w:sz w:val="22"/>
          <w:szCs w:val="22"/>
          <w:lang w:eastAsia="en-GB"/>
          <w14:ligatures w14:val="none"/>
        </w:rPr>
        <w:t xml:space="preserve"> Publishing, 2023, www.ncbi.nlm.nih.gov/books/NBK555976/. Accessed 18 Oct. 2026.</w:t>
      </w:r>
    </w:p>
    <w:p w14:paraId="0895624E"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proofErr w:type="spellStart"/>
      <w:r w:rsidRPr="00EA6F92">
        <w:rPr>
          <w:rFonts w:ascii="Arial" w:eastAsia="Times New Roman" w:hAnsi="Arial" w:cs="Arial"/>
          <w:kern w:val="0"/>
          <w:sz w:val="22"/>
          <w:szCs w:val="22"/>
          <w:lang w:eastAsia="en-GB"/>
          <w14:ligatures w14:val="none"/>
        </w:rPr>
        <w:t>Mattishent</w:t>
      </w:r>
      <w:proofErr w:type="spellEnd"/>
      <w:r w:rsidRPr="00EA6F92">
        <w:rPr>
          <w:rFonts w:ascii="Arial" w:eastAsia="Times New Roman" w:hAnsi="Arial" w:cs="Arial"/>
          <w:kern w:val="0"/>
          <w:sz w:val="22"/>
          <w:szCs w:val="22"/>
          <w:lang w:eastAsia="en-GB"/>
          <w14:ligatures w14:val="none"/>
        </w:rPr>
        <w:t xml:space="preserve">, Katharina, et al. “Continuous Glucose Monitoring in Older People With Diabetes and Memory Problems: A Mixed-Methods Feasibility Study in the UK.” </w:t>
      </w:r>
      <w:r w:rsidRPr="00EA6F92">
        <w:rPr>
          <w:rFonts w:ascii="Arial" w:eastAsia="Times New Roman" w:hAnsi="Arial" w:cs="Arial"/>
          <w:i/>
          <w:iCs/>
          <w:kern w:val="0"/>
          <w:sz w:val="22"/>
          <w:szCs w:val="22"/>
          <w:lang w:eastAsia="en-GB"/>
          <w14:ligatures w14:val="none"/>
        </w:rPr>
        <w:t>BMJ Open</w:t>
      </w:r>
      <w:r w:rsidRPr="00EA6F92">
        <w:rPr>
          <w:rFonts w:ascii="Arial" w:eastAsia="Times New Roman" w:hAnsi="Arial" w:cs="Arial"/>
          <w:kern w:val="0"/>
          <w:sz w:val="22"/>
          <w:szCs w:val="22"/>
          <w:lang w:eastAsia="en-GB"/>
          <w14:ligatures w14:val="none"/>
        </w:rPr>
        <w:t>, vol. 9, no. 11, 1 Nov. 2019, p. e032037, bmjopen.bmj.com/content/9/11/e032037, 10.1136/bmjopen-2019-032037. Accessed 18 Oct. 2026.</w:t>
      </w:r>
    </w:p>
    <w:p w14:paraId="65E8FC63"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lastRenderedPageBreak/>
        <w:t xml:space="preserve">NHS . “Continuous Glucose Monitoring and Hybrid Closed Loop for Diabetes.” </w:t>
      </w:r>
      <w:r w:rsidRPr="00EA6F92">
        <w:rPr>
          <w:rFonts w:ascii="Arial" w:eastAsia="Times New Roman" w:hAnsi="Arial" w:cs="Arial"/>
          <w:i/>
          <w:iCs/>
          <w:kern w:val="0"/>
          <w:sz w:val="22"/>
          <w:szCs w:val="22"/>
          <w:lang w:eastAsia="en-GB"/>
          <w14:ligatures w14:val="none"/>
        </w:rPr>
        <w:t>Nhs.Uk</w:t>
      </w:r>
      <w:r w:rsidRPr="00EA6F92">
        <w:rPr>
          <w:rFonts w:ascii="Arial" w:eastAsia="Times New Roman" w:hAnsi="Arial" w:cs="Arial"/>
          <w:kern w:val="0"/>
          <w:sz w:val="22"/>
          <w:szCs w:val="22"/>
          <w:lang w:eastAsia="en-GB"/>
          <w14:ligatures w14:val="none"/>
        </w:rPr>
        <w:t>, Nov. 2024, www.nhs.uk/tests-and-treatments/cgm-and-hcl-for-diabetes/. Accessed 17 Oct. 2026.</w:t>
      </w:r>
    </w:p>
    <w:p w14:paraId="362748B1"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“Patient Organisation Comments | </w:t>
      </w:r>
      <w:proofErr w:type="spellStart"/>
      <w:r w:rsidRPr="00EA6F92">
        <w:rPr>
          <w:rFonts w:ascii="Arial" w:eastAsia="Times New Roman" w:hAnsi="Arial" w:cs="Arial"/>
          <w:kern w:val="0"/>
          <w:sz w:val="22"/>
          <w:szCs w:val="22"/>
          <w:lang w:eastAsia="en-GB"/>
          <w14:ligatures w14:val="none"/>
        </w:rPr>
        <w:t>FreeStyle</w:t>
      </w:r>
      <w:proofErr w:type="spellEnd"/>
      <w:r w:rsidRPr="00EA6F92">
        <w:rPr>
          <w:rFonts w:ascii="Arial" w:eastAsia="Times New Roman" w:hAnsi="Arial" w:cs="Arial"/>
          <w:kern w:val="0"/>
          <w:sz w:val="22"/>
          <w:szCs w:val="22"/>
          <w:lang w:eastAsia="en-GB"/>
          <w14:ligatures w14:val="none"/>
        </w:rPr>
        <w:t xml:space="preserve"> Libre for Glucose Monitoring | Advice | NICE.” </w:t>
      </w:r>
      <w:r w:rsidRPr="00EA6F92">
        <w:rPr>
          <w:rFonts w:ascii="Arial" w:eastAsia="Times New Roman" w:hAnsi="Arial" w:cs="Arial"/>
          <w:i/>
          <w:iCs/>
          <w:kern w:val="0"/>
          <w:sz w:val="22"/>
          <w:szCs w:val="22"/>
          <w:lang w:eastAsia="en-GB"/>
          <w14:ligatures w14:val="none"/>
        </w:rPr>
        <w:t>Www.Nice.Org.Uk</w:t>
      </w:r>
      <w:r w:rsidRPr="00EA6F92">
        <w:rPr>
          <w:rFonts w:ascii="Arial" w:eastAsia="Times New Roman" w:hAnsi="Arial" w:cs="Arial"/>
          <w:kern w:val="0"/>
          <w:sz w:val="22"/>
          <w:szCs w:val="22"/>
          <w:lang w:eastAsia="en-GB"/>
          <w14:ligatures w14:val="none"/>
        </w:rPr>
        <w:t>, 3 July 2017, www.nice.org.uk/advice/mib110/chapter/Patient-organisation-comments. Accessed 18 Oct. 2026.</w:t>
      </w:r>
    </w:p>
    <w:p w14:paraId="1C1C8944"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Seidu, Samuel, et al. “Removing Barriers to Management of Adults With Type 2 Diabetes on Insulin Using Continuous Glucose Monitoring in UK Primary Care Practice: An Expert Consensus.” </w:t>
      </w:r>
      <w:r w:rsidRPr="00EA6F92">
        <w:rPr>
          <w:rFonts w:ascii="Arial" w:eastAsia="Times New Roman" w:hAnsi="Arial" w:cs="Arial"/>
          <w:i/>
          <w:iCs/>
          <w:kern w:val="0"/>
          <w:sz w:val="22"/>
          <w:szCs w:val="22"/>
          <w:lang w:eastAsia="en-GB"/>
          <w14:ligatures w14:val="none"/>
        </w:rPr>
        <w:t>Diabetic Medicine</w:t>
      </w:r>
      <w:r w:rsidRPr="00EA6F92">
        <w:rPr>
          <w:rFonts w:ascii="Arial" w:eastAsia="Times New Roman" w:hAnsi="Arial" w:cs="Arial"/>
          <w:kern w:val="0"/>
          <w:sz w:val="22"/>
          <w:szCs w:val="22"/>
          <w:lang w:eastAsia="en-GB"/>
          <w14:ligatures w14:val="none"/>
        </w:rPr>
        <w:t>, vol. 42, no. 3, 15 Dec. 2024, 10.1111/dme.15500.</w:t>
      </w:r>
    </w:p>
    <w:p w14:paraId="0DCABCD0"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Soni, A, et al. “A Practical Approach to Continuous Glucose Monitoring (</w:t>
      </w:r>
      <w:proofErr w:type="spellStart"/>
      <w:r w:rsidRPr="00EA6F92">
        <w:rPr>
          <w:rFonts w:ascii="Arial" w:eastAsia="Times New Roman" w:hAnsi="Arial" w:cs="Arial"/>
          <w:kern w:val="0"/>
          <w:sz w:val="22"/>
          <w:szCs w:val="22"/>
          <w:lang w:eastAsia="en-GB"/>
          <w14:ligatures w14:val="none"/>
        </w:rPr>
        <w:t>rtCGM</w:t>
      </w:r>
      <w:proofErr w:type="spellEnd"/>
      <w:r w:rsidRPr="00EA6F92">
        <w:rPr>
          <w:rFonts w:ascii="Arial" w:eastAsia="Times New Roman" w:hAnsi="Arial" w:cs="Arial"/>
          <w:kern w:val="0"/>
          <w:sz w:val="22"/>
          <w:szCs w:val="22"/>
          <w:lang w:eastAsia="en-GB"/>
          <w14:ligatures w14:val="none"/>
        </w:rPr>
        <w:t xml:space="preserve">) and </w:t>
      </w:r>
      <w:proofErr w:type="spellStart"/>
      <w:r w:rsidRPr="00EA6F92">
        <w:rPr>
          <w:rFonts w:ascii="Arial" w:eastAsia="Times New Roman" w:hAnsi="Arial" w:cs="Arial"/>
          <w:kern w:val="0"/>
          <w:sz w:val="22"/>
          <w:szCs w:val="22"/>
          <w:lang w:eastAsia="en-GB"/>
          <w14:ligatures w14:val="none"/>
        </w:rPr>
        <w:t>FreeStyle</w:t>
      </w:r>
      <w:proofErr w:type="spellEnd"/>
      <w:r w:rsidRPr="00EA6F92">
        <w:rPr>
          <w:rFonts w:ascii="Arial" w:eastAsia="Times New Roman" w:hAnsi="Arial" w:cs="Arial"/>
          <w:kern w:val="0"/>
          <w:sz w:val="22"/>
          <w:szCs w:val="22"/>
          <w:lang w:eastAsia="en-GB"/>
          <w14:ligatures w14:val="none"/>
        </w:rPr>
        <w:t xml:space="preserve"> Libre Systems (</w:t>
      </w:r>
      <w:proofErr w:type="spellStart"/>
      <w:r w:rsidRPr="00EA6F92">
        <w:rPr>
          <w:rFonts w:ascii="Arial" w:eastAsia="Times New Roman" w:hAnsi="Arial" w:cs="Arial"/>
          <w:kern w:val="0"/>
          <w:sz w:val="22"/>
          <w:szCs w:val="22"/>
          <w:lang w:eastAsia="en-GB"/>
          <w14:ligatures w14:val="none"/>
        </w:rPr>
        <w:t>isCGM</w:t>
      </w:r>
      <w:proofErr w:type="spellEnd"/>
      <w:r w:rsidRPr="00EA6F92">
        <w:rPr>
          <w:rFonts w:ascii="Arial" w:eastAsia="Times New Roman" w:hAnsi="Arial" w:cs="Arial"/>
          <w:kern w:val="0"/>
          <w:sz w:val="22"/>
          <w:szCs w:val="22"/>
          <w:lang w:eastAsia="en-GB"/>
          <w14:ligatures w14:val="none"/>
        </w:rPr>
        <w:t xml:space="preserve">) in Children and Young People With Type 1 Diabetes.” </w:t>
      </w:r>
      <w:r w:rsidRPr="00EA6F92">
        <w:rPr>
          <w:rFonts w:ascii="Arial" w:eastAsia="Times New Roman" w:hAnsi="Arial" w:cs="Arial"/>
          <w:i/>
          <w:iCs/>
          <w:kern w:val="0"/>
          <w:sz w:val="22"/>
          <w:szCs w:val="22"/>
          <w:lang w:eastAsia="en-GB"/>
          <w14:ligatures w14:val="none"/>
        </w:rPr>
        <w:t>Diabetes Research and Clinical Practice</w:t>
      </w:r>
      <w:r w:rsidRPr="00EA6F92">
        <w:rPr>
          <w:rFonts w:ascii="Arial" w:eastAsia="Times New Roman" w:hAnsi="Arial" w:cs="Arial"/>
          <w:kern w:val="0"/>
          <w:sz w:val="22"/>
          <w:szCs w:val="22"/>
          <w:lang w:eastAsia="en-GB"/>
          <w14:ligatures w14:val="none"/>
        </w:rPr>
        <w:t>, vol. 184, Feb. 2022, p. 109196, 10.1016/j.diabres.2022.109196.</w:t>
      </w:r>
    </w:p>
    <w:p w14:paraId="35BA3980"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i/>
          <w:iCs/>
          <w:kern w:val="0"/>
          <w:sz w:val="22"/>
          <w:szCs w:val="22"/>
          <w:lang w:eastAsia="en-GB"/>
          <w14:ligatures w14:val="none"/>
        </w:rPr>
        <w:t xml:space="preserve">The </w:t>
      </w:r>
      <w:proofErr w:type="spellStart"/>
      <w:r w:rsidRPr="00EA6F92">
        <w:rPr>
          <w:rFonts w:ascii="Arial" w:eastAsia="Times New Roman" w:hAnsi="Arial" w:cs="Arial"/>
          <w:i/>
          <w:iCs/>
          <w:kern w:val="0"/>
          <w:sz w:val="22"/>
          <w:szCs w:val="22"/>
          <w:lang w:eastAsia="en-GB"/>
          <w14:ligatures w14:val="none"/>
        </w:rPr>
        <w:t>FreeStyle</w:t>
      </w:r>
      <w:proofErr w:type="spellEnd"/>
      <w:r w:rsidRPr="00EA6F92">
        <w:rPr>
          <w:rFonts w:ascii="Arial" w:eastAsia="Times New Roman" w:hAnsi="Arial" w:cs="Arial"/>
          <w:i/>
          <w:iCs/>
          <w:kern w:val="0"/>
          <w:sz w:val="22"/>
          <w:szCs w:val="22"/>
          <w:lang w:eastAsia="en-GB"/>
          <w14:ligatures w14:val="none"/>
        </w:rPr>
        <w:t xml:space="preserve"> Libre Flash Glucose Monitoring System Healthcare Professional and Patient Training -London</w:t>
      </w:r>
      <w:r w:rsidRPr="00EA6F92">
        <w:rPr>
          <w:rFonts w:ascii="Arial" w:eastAsia="Times New Roman" w:hAnsi="Arial" w:cs="Arial"/>
          <w:kern w:val="0"/>
          <w:sz w:val="22"/>
          <w:szCs w:val="22"/>
          <w:lang w:eastAsia="en-GB"/>
          <w14:ligatures w14:val="none"/>
        </w:rPr>
        <w:t>.</w:t>
      </w:r>
    </w:p>
    <w:p w14:paraId="443CB758" w14:textId="77777777" w:rsidR="00EA6F92" w:rsidRPr="00EA6F92" w:rsidRDefault="00EA6F92" w:rsidP="00EA6F92">
      <w:pPr>
        <w:spacing w:after="0" w:line="480" w:lineRule="auto"/>
        <w:ind w:left="720" w:hanging="720"/>
        <w:rPr>
          <w:rFonts w:ascii="Arial" w:eastAsia="Times New Roman" w:hAnsi="Arial" w:cs="Arial"/>
          <w:kern w:val="0"/>
          <w:sz w:val="22"/>
          <w:szCs w:val="22"/>
          <w:lang w:eastAsia="en-GB"/>
          <w14:ligatures w14:val="none"/>
        </w:rPr>
      </w:pPr>
      <w:r w:rsidRPr="00EA6F92">
        <w:rPr>
          <w:rFonts w:ascii="Arial" w:eastAsia="Times New Roman" w:hAnsi="Arial" w:cs="Arial"/>
          <w:kern w:val="0"/>
          <w:sz w:val="22"/>
          <w:szCs w:val="22"/>
          <w:lang w:eastAsia="en-GB"/>
          <w14:ligatures w14:val="none"/>
        </w:rPr>
        <w:t xml:space="preserve">Urbano Ferreira, Helena, et al. “Accuracy and Clinical Safety of the </w:t>
      </w:r>
      <w:proofErr w:type="spellStart"/>
      <w:r w:rsidRPr="00EA6F92">
        <w:rPr>
          <w:rFonts w:ascii="Arial" w:eastAsia="Times New Roman" w:hAnsi="Arial" w:cs="Arial"/>
          <w:kern w:val="0"/>
          <w:sz w:val="22"/>
          <w:szCs w:val="22"/>
          <w:lang w:eastAsia="en-GB"/>
          <w14:ligatures w14:val="none"/>
        </w:rPr>
        <w:t>FreeStyle</w:t>
      </w:r>
      <w:proofErr w:type="spellEnd"/>
      <w:r w:rsidRPr="00EA6F92">
        <w:rPr>
          <w:rFonts w:ascii="Arial" w:eastAsia="Times New Roman" w:hAnsi="Arial" w:cs="Arial"/>
          <w:kern w:val="0"/>
          <w:sz w:val="22"/>
          <w:szCs w:val="22"/>
          <w:lang w:eastAsia="en-GB"/>
          <w14:ligatures w14:val="none"/>
        </w:rPr>
        <w:t xml:space="preserve"> Libre 2 System in an Internal Medicine Intermediate Care Unit.” </w:t>
      </w:r>
      <w:r w:rsidRPr="00EA6F92">
        <w:rPr>
          <w:rFonts w:ascii="Arial" w:eastAsia="Times New Roman" w:hAnsi="Arial" w:cs="Arial"/>
          <w:i/>
          <w:iCs/>
          <w:kern w:val="0"/>
          <w:sz w:val="22"/>
          <w:szCs w:val="22"/>
          <w:lang w:eastAsia="en-GB"/>
          <w14:ligatures w14:val="none"/>
        </w:rPr>
        <w:t>Cureus</w:t>
      </w:r>
      <w:r w:rsidRPr="00EA6F92">
        <w:rPr>
          <w:rFonts w:ascii="Arial" w:eastAsia="Times New Roman" w:hAnsi="Arial" w:cs="Arial"/>
          <w:kern w:val="0"/>
          <w:sz w:val="22"/>
          <w:szCs w:val="22"/>
          <w:lang w:eastAsia="en-GB"/>
          <w14:ligatures w14:val="none"/>
        </w:rPr>
        <w:t>, 23 Jan. 2026, 10.7759/cureus.102150.</w:t>
      </w:r>
    </w:p>
    <w:p w14:paraId="2212B185" w14:textId="77777777" w:rsidR="00DA488B" w:rsidRPr="003C6533" w:rsidRDefault="00DA488B" w:rsidP="00224FD1">
      <w:pPr>
        <w:spacing w:line="360" w:lineRule="auto"/>
        <w:jc w:val="both"/>
        <w:rPr>
          <w:rFonts w:ascii="Arial" w:hAnsi="Arial" w:cs="Arial"/>
          <w:sz w:val="22"/>
          <w:szCs w:val="22"/>
        </w:rPr>
      </w:pPr>
    </w:p>
    <w:p w14:paraId="783EBDD0" w14:textId="77777777" w:rsidR="00827DA2" w:rsidRPr="003C6533" w:rsidRDefault="00827DA2" w:rsidP="00224FD1">
      <w:pPr>
        <w:spacing w:line="360" w:lineRule="auto"/>
        <w:jc w:val="both"/>
        <w:rPr>
          <w:rFonts w:ascii="Arial" w:hAnsi="Arial" w:cs="Arial"/>
          <w:sz w:val="22"/>
          <w:szCs w:val="22"/>
        </w:rPr>
      </w:pPr>
    </w:p>
    <w:p w14:paraId="373650CB" w14:textId="77777777" w:rsidR="00DA74AA" w:rsidRPr="003C6533" w:rsidRDefault="00DA74AA" w:rsidP="00224FD1">
      <w:pPr>
        <w:spacing w:line="360" w:lineRule="auto"/>
        <w:jc w:val="both"/>
        <w:rPr>
          <w:rFonts w:ascii="Arial" w:hAnsi="Arial" w:cs="Arial"/>
          <w:sz w:val="22"/>
          <w:szCs w:val="22"/>
        </w:rPr>
      </w:pPr>
    </w:p>
    <w:sectPr w:rsidR="00DA74AA" w:rsidRPr="003C653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D8CA4" w14:textId="77777777" w:rsidR="008A54AC" w:rsidRDefault="008A54AC" w:rsidP="00DA74AA">
      <w:pPr>
        <w:spacing w:after="0" w:line="240" w:lineRule="auto"/>
      </w:pPr>
      <w:r>
        <w:separator/>
      </w:r>
    </w:p>
  </w:endnote>
  <w:endnote w:type="continuationSeparator" w:id="0">
    <w:p w14:paraId="69AB64E7" w14:textId="77777777" w:rsidR="008A54AC" w:rsidRDefault="008A54AC" w:rsidP="00DA7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538007"/>
      <w:docPartObj>
        <w:docPartGallery w:val="Page Numbers (Bottom of Page)"/>
        <w:docPartUnique/>
      </w:docPartObj>
    </w:sdtPr>
    <w:sdtEndPr>
      <w:rPr>
        <w:noProof/>
      </w:rPr>
    </w:sdtEndPr>
    <w:sdtContent>
      <w:p w14:paraId="2E7ADBC4" w14:textId="54AFA34A" w:rsidR="00DA74AA" w:rsidRDefault="00DA7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88B556" w14:textId="77777777" w:rsidR="00DA74AA" w:rsidRDefault="00DA7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43E4E" w14:textId="77777777" w:rsidR="008A54AC" w:rsidRDefault="008A54AC" w:rsidP="00DA74AA">
      <w:pPr>
        <w:spacing w:after="0" w:line="240" w:lineRule="auto"/>
      </w:pPr>
      <w:r>
        <w:separator/>
      </w:r>
    </w:p>
  </w:footnote>
  <w:footnote w:type="continuationSeparator" w:id="0">
    <w:p w14:paraId="43C18C74" w14:textId="77777777" w:rsidR="008A54AC" w:rsidRDefault="008A54AC" w:rsidP="00DA7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640464"/>
    <w:multiLevelType w:val="hybridMultilevel"/>
    <w:tmpl w:val="81307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430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4AA"/>
    <w:rsid w:val="00011B6C"/>
    <w:rsid w:val="000169B5"/>
    <w:rsid w:val="000179A4"/>
    <w:rsid w:val="00021726"/>
    <w:rsid w:val="00022BB2"/>
    <w:rsid w:val="000255C2"/>
    <w:rsid w:val="0002582E"/>
    <w:rsid w:val="0003115E"/>
    <w:rsid w:val="00043175"/>
    <w:rsid w:val="00044640"/>
    <w:rsid w:val="00044890"/>
    <w:rsid w:val="000629F1"/>
    <w:rsid w:val="0006499E"/>
    <w:rsid w:val="00080582"/>
    <w:rsid w:val="00081A1C"/>
    <w:rsid w:val="00092357"/>
    <w:rsid w:val="000B502E"/>
    <w:rsid w:val="000C33A6"/>
    <w:rsid w:val="000E04A5"/>
    <w:rsid w:val="000E0E70"/>
    <w:rsid w:val="000F7843"/>
    <w:rsid w:val="00100984"/>
    <w:rsid w:val="00104AFF"/>
    <w:rsid w:val="00107263"/>
    <w:rsid w:val="00110170"/>
    <w:rsid w:val="00117DA9"/>
    <w:rsid w:val="00121EF4"/>
    <w:rsid w:val="00125F6E"/>
    <w:rsid w:val="00130A2B"/>
    <w:rsid w:val="001409D1"/>
    <w:rsid w:val="001505A2"/>
    <w:rsid w:val="00160BB3"/>
    <w:rsid w:val="001613F4"/>
    <w:rsid w:val="00170C3B"/>
    <w:rsid w:val="001737FB"/>
    <w:rsid w:val="00181E1E"/>
    <w:rsid w:val="00186E0C"/>
    <w:rsid w:val="00190E6B"/>
    <w:rsid w:val="00194AD1"/>
    <w:rsid w:val="001956EF"/>
    <w:rsid w:val="00197EF6"/>
    <w:rsid w:val="001B1E21"/>
    <w:rsid w:val="001B7265"/>
    <w:rsid w:val="001C31C9"/>
    <w:rsid w:val="001C524E"/>
    <w:rsid w:val="001C6572"/>
    <w:rsid w:val="001D1D39"/>
    <w:rsid w:val="001D3B90"/>
    <w:rsid w:val="001D58F8"/>
    <w:rsid w:val="001E1E2B"/>
    <w:rsid w:val="001E4AD9"/>
    <w:rsid w:val="001E52DC"/>
    <w:rsid w:val="001E7FBF"/>
    <w:rsid w:val="001F1F16"/>
    <w:rsid w:val="00201E7D"/>
    <w:rsid w:val="00201FA7"/>
    <w:rsid w:val="002027A5"/>
    <w:rsid w:val="002058B5"/>
    <w:rsid w:val="00222E15"/>
    <w:rsid w:val="00224FD1"/>
    <w:rsid w:val="002268D0"/>
    <w:rsid w:val="0023422F"/>
    <w:rsid w:val="00244567"/>
    <w:rsid w:val="00244A50"/>
    <w:rsid w:val="00244CBA"/>
    <w:rsid w:val="00253C5D"/>
    <w:rsid w:val="00271954"/>
    <w:rsid w:val="002756EA"/>
    <w:rsid w:val="00282419"/>
    <w:rsid w:val="00282754"/>
    <w:rsid w:val="00287745"/>
    <w:rsid w:val="002A3249"/>
    <w:rsid w:val="002A701B"/>
    <w:rsid w:val="002B56D2"/>
    <w:rsid w:val="002C5789"/>
    <w:rsid w:val="002D3998"/>
    <w:rsid w:val="002D71A8"/>
    <w:rsid w:val="002E27B1"/>
    <w:rsid w:val="002F10B1"/>
    <w:rsid w:val="002F6411"/>
    <w:rsid w:val="002F7378"/>
    <w:rsid w:val="002F7521"/>
    <w:rsid w:val="00311635"/>
    <w:rsid w:val="00312467"/>
    <w:rsid w:val="00322367"/>
    <w:rsid w:val="00322BE4"/>
    <w:rsid w:val="00324E0A"/>
    <w:rsid w:val="00325EF6"/>
    <w:rsid w:val="003362A1"/>
    <w:rsid w:val="003603DB"/>
    <w:rsid w:val="003711CF"/>
    <w:rsid w:val="003770EF"/>
    <w:rsid w:val="00383208"/>
    <w:rsid w:val="003878E5"/>
    <w:rsid w:val="00393DD4"/>
    <w:rsid w:val="00394573"/>
    <w:rsid w:val="003948E9"/>
    <w:rsid w:val="003A06EF"/>
    <w:rsid w:val="003A4116"/>
    <w:rsid w:val="003B58F9"/>
    <w:rsid w:val="003C6533"/>
    <w:rsid w:val="003D35F3"/>
    <w:rsid w:val="003D4007"/>
    <w:rsid w:val="003E1C27"/>
    <w:rsid w:val="003E212B"/>
    <w:rsid w:val="003F0868"/>
    <w:rsid w:val="00402925"/>
    <w:rsid w:val="00403218"/>
    <w:rsid w:val="00421CC5"/>
    <w:rsid w:val="00424C03"/>
    <w:rsid w:val="004315F2"/>
    <w:rsid w:val="00432CD4"/>
    <w:rsid w:val="00446633"/>
    <w:rsid w:val="00455A50"/>
    <w:rsid w:val="00467B48"/>
    <w:rsid w:val="0047487A"/>
    <w:rsid w:val="00480171"/>
    <w:rsid w:val="004A4BA9"/>
    <w:rsid w:val="004A70EE"/>
    <w:rsid w:val="004B3F42"/>
    <w:rsid w:val="004C0361"/>
    <w:rsid w:val="004C4A6A"/>
    <w:rsid w:val="004C51AB"/>
    <w:rsid w:val="004C54FE"/>
    <w:rsid w:val="004C7B0D"/>
    <w:rsid w:val="004D1569"/>
    <w:rsid w:val="004D5DE6"/>
    <w:rsid w:val="004D6AE7"/>
    <w:rsid w:val="004F03ED"/>
    <w:rsid w:val="004F0C2F"/>
    <w:rsid w:val="004F63D5"/>
    <w:rsid w:val="00500B69"/>
    <w:rsid w:val="00507D61"/>
    <w:rsid w:val="0051282E"/>
    <w:rsid w:val="00513DF8"/>
    <w:rsid w:val="00517BFA"/>
    <w:rsid w:val="00526107"/>
    <w:rsid w:val="00534FCA"/>
    <w:rsid w:val="00543EF8"/>
    <w:rsid w:val="00544C9A"/>
    <w:rsid w:val="005553D4"/>
    <w:rsid w:val="005579B2"/>
    <w:rsid w:val="00563813"/>
    <w:rsid w:val="005768E7"/>
    <w:rsid w:val="005973C5"/>
    <w:rsid w:val="005A338F"/>
    <w:rsid w:val="005A6EE4"/>
    <w:rsid w:val="005C3FFA"/>
    <w:rsid w:val="005C6BC7"/>
    <w:rsid w:val="005D0D6C"/>
    <w:rsid w:val="005D7B8B"/>
    <w:rsid w:val="005E04B4"/>
    <w:rsid w:val="005E2974"/>
    <w:rsid w:val="005E31AE"/>
    <w:rsid w:val="005E5305"/>
    <w:rsid w:val="005F43C0"/>
    <w:rsid w:val="006073C5"/>
    <w:rsid w:val="0062106E"/>
    <w:rsid w:val="00626105"/>
    <w:rsid w:val="00630E32"/>
    <w:rsid w:val="0063574F"/>
    <w:rsid w:val="00635E3C"/>
    <w:rsid w:val="006372EC"/>
    <w:rsid w:val="00642C87"/>
    <w:rsid w:val="006656A2"/>
    <w:rsid w:val="00667E0C"/>
    <w:rsid w:val="00667FD0"/>
    <w:rsid w:val="00683320"/>
    <w:rsid w:val="006861E7"/>
    <w:rsid w:val="006A1DF4"/>
    <w:rsid w:val="006B3C61"/>
    <w:rsid w:val="006B7923"/>
    <w:rsid w:val="006B7B39"/>
    <w:rsid w:val="006B7BD4"/>
    <w:rsid w:val="006C6996"/>
    <w:rsid w:val="006D7636"/>
    <w:rsid w:val="006F539F"/>
    <w:rsid w:val="006F7BE3"/>
    <w:rsid w:val="00703046"/>
    <w:rsid w:val="00705C33"/>
    <w:rsid w:val="00736684"/>
    <w:rsid w:val="00747263"/>
    <w:rsid w:val="0075720C"/>
    <w:rsid w:val="007629DD"/>
    <w:rsid w:val="0077033E"/>
    <w:rsid w:val="007771AA"/>
    <w:rsid w:val="00782A61"/>
    <w:rsid w:val="00785086"/>
    <w:rsid w:val="007A3709"/>
    <w:rsid w:val="007A63A9"/>
    <w:rsid w:val="007A7921"/>
    <w:rsid w:val="007B0EEC"/>
    <w:rsid w:val="007B354D"/>
    <w:rsid w:val="007B5212"/>
    <w:rsid w:val="007C1ED5"/>
    <w:rsid w:val="007C38CE"/>
    <w:rsid w:val="007C4794"/>
    <w:rsid w:val="007C4F1E"/>
    <w:rsid w:val="007D0A8B"/>
    <w:rsid w:val="007E0146"/>
    <w:rsid w:val="007E025B"/>
    <w:rsid w:val="007E3F90"/>
    <w:rsid w:val="007E795A"/>
    <w:rsid w:val="00805006"/>
    <w:rsid w:val="00807DBA"/>
    <w:rsid w:val="00816806"/>
    <w:rsid w:val="0082057D"/>
    <w:rsid w:val="00822CE3"/>
    <w:rsid w:val="00827DA2"/>
    <w:rsid w:val="00840FC2"/>
    <w:rsid w:val="00845324"/>
    <w:rsid w:val="00846399"/>
    <w:rsid w:val="00846677"/>
    <w:rsid w:val="00852331"/>
    <w:rsid w:val="008537E2"/>
    <w:rsid w:val="00856FAA"/>
    <w:rsid w:val="0087748D"/>
    <w:rsid w:val="00885F34"/>
    <w:rsid w:val="008A34D6"/>
    <w:rsid w:val="008A54AC"/>
    <w:rsid w:val="008C7218"/>
    <w:rsid w:val="008D1EF3"/>
    <w:rsid w:val="008D2335"/>
    <w:rsid w:val="008E0885"/>
    <w:rsid w:val="008F5474"/>
    <w:rsid w:val="00900971"/>
    <w:rsid w:val="00902342"/>
    <w:rsid w:val="00904038"/>
    <w:rsid w:val="00912606"/>
    <w:rsid w:val="0091564E"/>
    <w:rsid w:val="0091700E"/>
    <w:rsid w:val="009224BA"/>
    <w:rsid w:val="00923EC9"/>
    <w:rsid w:val="0092523A"/>
    <w:rsid w:val="009410AA"/>
    <w:rsid w:val="00950131"/>
    <w:rsid w:val="009552C4"/>
    <w:rsid w:val="00960786"/>
    <w:rsid w:val="009642FD"/>
    <w:rsid w:val="00981A53"/>
    <w:rsid w:val="00987228"/>
    <w:rsid w:val="00991036"/>
    <w:rsid w:val="009935B6"/>
    <w:rsid w:val="00993E79"/>
    <w:rsid w:val="009A1EE0"/>
    <w:rsid w:val="009A49FF"/>
    <w:rsid w:val="009C3DAB"/>
    <w:rsid w:val="009C495E"/>
    <w:rsid w:val="009C54E4"/>
    <w:rsid w:val="009C598E"/>
    <w:rsid w:val="009C5A2E"/>
    <w:rsid w:val="009D2026"/>
    <w:rsid w:val="009E027C"/>
    <w:rsid w:val="009E3DA9"/>
    <w:rsid w:val="009E4652"/>
    <w:rsid w:val="00A06C1E"/>
    <w:rsid w:val="00A337C0"/>
    <w:rsid w:val="00A36FDA"/>
    <w:rsid w:val="00A45074"/>
    <w:rsid w:val="00A5136B"/>
    <w:rsid w:val="00A5230C"/>
    <w:rsid w:val="00A622D1"/>
    <w:rsid w:val="00A7378F"/>
    <w:rsid w:val="00A74A3B"/>
    <w:rsid w:val="00A9623B"/>
    <w:rsid w:val="00A96603"/>
    <w:rsid w:val="00A97D65"/>
    <w:rsid w:val="00AC0701"/>
    <w:rsid w:val="00AC10ED"/>
    <w:rsid w:val="00AC41FD"/>
    <w:rsid w:val="00AF091D"/>
    <w:rsid w:val="00B011FB"/>
    <w:rsid w:val="00B14775"/>
    <w:rsid w:val="00B34E4C"/>
    <w:rsid w:val="00B41A67"/>
    <w:rsid w:val="00B4362B"/>
    <w:rsid w:val="00B542CD"/>
    <w:rsid w:val="00B70C91"/>
    <w:rsid w:val="00BA1CBE"/>
    <w:rsid w:val="00BA522A"/>
    <w:rsid w:val="00BC101F"/>
    <w:rsid w:val="00BC7480"/>
    <w:rsid w:val="00BD1351"/>
    <w:rsid w:val="00BD33F3"/>
    <w:rsid w:val="00BE165A"/>
    <w:rsid w:val="00BE4F6F"/>
    <w:rsid w:val="00BF7229"/>
    <w:rsid w:val="00C11C1B"/>
    <w:rsid w:val="00C21478"/>
    <w:rsid w:val="00C376FD"/>
    <w:rsid w:val="00C401D0"/>
    <w:rsid w:val="00C40384"/>
    <w:rsid w:val="00C61B68"/>
    <w:rsid w:val="00C639D1"/>
    <w:rsid w:val="00C65D38"/>
    <w:rsid w:val="00C77215"/>
    <w:rsid w:val="00C80A4C"/>
    <w:rsid w:val="00C80E09"/>
    <w:rsid w:val="00C8483F"/>
    <w:rsid w:val="00C84C66"/>
    <w:rsid w:val="00C93F51"/>
    <w:rsid w:val="00CA0C42"/>
    <w:rsid w:val="00CB15B4"/>
    <w:rsid w:val="00CB381E"/>
    <w:rsid w:val="00CB77C8"/>
    <w:rsid w:val="00CC0DD7"/>
    <w:rsid w:val="00CD73BC"/>
    <w:rsid w:val="00CD73F1"/>
    <w:rsid w:val="00CF328F"/>
    <w:rsid w:val="00CF58CD"/>
    <w:rsid w:val="00CF693D"/>
    <w:rsid w:val="00D00EEB"/>
    <w:rsid w:val="00D066E2"/>
    <w:rsid w:val="00D07EB2"/>
    <w:rsid w:val="00D141E1"/>
    <w:rsid w:val="00D3132F"/>
    <w:rsid w:val="00D36828"/>
    <w:rsid w:val="00D44A57"/>
    <w:rsid w:val="00D54E95"/>
    <w:rsid w:val="00D57F8D"/>
    <w:rsid w:val="00D73DC4"/>
    <w:rsid w:val="00D765BA"/>
    <w:rsid w:val="00D87671"/>
    <w:rsid w:val="00D93634"/>
    <w:rsid w:val="00D97E4E"/>
    <w:rsid w:val="00DA488B"/>
    <w:rsid w:val="00DA74AA"/>
    <w:rsid w:val="00DB3E67"/>
    <w:rsid w:val="00DC15BC"/>
    <w:rsid w:val="00DD1CE0"/>
    <w:rsid w:val="00DD7912"/>
    <w:rsid w:val="00DE4FEF"/>
    <w:rsid w:val="00DE7B56"/>
    <w:rsid w:val="00DF02D9"/>
    <w:rsid w:val="00DF1401"/>
    <w:rsid w:val="00E01A29"/>
    <w:rsid w:val="00E208AC"/>
    <w:rsid w:val="00E37C79"/>
    <w:rsid w:val="00E41E5D"/>
    <w:rsid w:val="00E41F1D"/>
    <w:rsid w:val="00E55E9E"/>
    <w:rsid w:val="00E66807"/>
    <w:rsid w:val="00E71DE5"/>
    <w:rsid w:val="00E72EC4"/>
    <w:rsid w:val="00E74AF1"/>
    <w:rsid w:val="00E823FB"/>
    <w:rsid w:val="00E869C0"/>
    <w:rsid w:val="00EA0717"/>
    <w:rsid w:val="00EA5A12"/>
    <w:rsid w:val="00EA66E7"/>
    <w:rsid w:val="00EA6F92"/>
    <w:rsid w:val="00EC645D"/>
    <w:rsid w:val="00EC7186"/>
    <w:rsid w:val="00ED216A"/>
    <w:rsid w:val="00ED70D5"/>
    <w:rsid w:val="00ED790D"/>
    <w:rsid w:val="00EE0F9B"/>
    <w:rsid w:val="00EE25B6"/>
    <w:rsid w:val="00EF4E35"/>
    <w:rsid w:val="00F0135E"/>
    <w:rsid w:val="00F0429A"/>
    <w:rsid w:val="00F078BC"/>
    <w:rsid w:val="00F101D6"/>
    <w:rsid w:val="00F20310"/>
    <w:rsid w:val="00F26DDC"/>
    <w:rsid w:val="00F26E5E"/>
    <w:rsid w:val="00F43F25"/>
    <w:rsid w:val="00F512E8"/>
    <w:rsid w:val="00F54C33"/>
    <w:rsid w:val="00F65D6A"/>
    <w:rsid w:val="00F7076B"/>
    <w:rsid w:val="00F75453"/>
    <w:rsid w:val="00F766A5"/>
    <w:rsid w:val="00F84CD6"/>
    <w:rsid w:val="00F86D2E"/>
    <w:rsid w:val="00F93D7C"/>
    <w:rsid w:val="00FA4A08"/>
    <w:rsid w:val="00FB1CDF"/>
    <w:rsid w:val="00FB402A"/>
    <w:rsid w:val="00FE47B8"/>
    <w:rsid w:val="00FF4A6A"/>
    <w:rsid w:val="00FF5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DFAED"/>
  <w15:chartTrackingRefBased/>
  <w15:docId w15:val="{D9C1E696-CB1F-41DD-85A1-84DE54604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7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4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4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4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4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4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4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4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7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4AA"/>
    <w:rPr>
      <w:rFonts w:eastAsiaTheme="majorEastAsia" w:cstheme="majorBidi"/>
      <w:color w:val="272727" w:themeColor="text1" w:themeTint="D8"/>
    </w:rPr>
  </w:style>
  <w:style w:type="paragraph" w:styleId="Title">
    <w:name w:val="Title"/>
    <w:basedOn w:val="Normal"/>
    <w:next w:val="Normal"/>
    <w:link w:val="TitleChar"/>
    <w:uiPriority w:val="10"/>
    <w:qFormat/>
    <w:rsid w:val="00DA74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4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4AA"/>
    <w:pPr>
      <w:spacing w:before="160"/>
      <w:jc w:val="center"/>
    </w:pPr>
    <w:rPr>
      <w:i/>
      <w:iCs/>
      <w:color w:val="404040" w:themeColor="text1" w:themeTint="BF"/>
    </w:rPr>
  </w:style>
  <w:style w:type="character" w:customStyle="1" w:styleId="QuoteChar">
    <w:name w:val="Quote Char"/>
    <w:basedOn w:val="DefaultParagraphFont"/>
    <w:link w:val="Quote"/>
    <w:uiPriority w:val="29"/>
    <w:rsid w:val="00DA74AA"/>
    <w:rPr>
      <w:i/>
      <w:iCs/>
      <w:color w:val="404040" w:themeColor="text1" w:themeTint="BF"/>
    </w:rPr>
  </w:style>
  <w:style w:type="paragraph" w:styleId="ListParagraph">
    <w:name w:val="List Paragraph"/>
    <w:basedOn w:val="Normal"/>
    <w:uiPriority w:val="34"/>
    <w:qFormat/>
    <w:rsid w:val="00DA74AA"/>
    <w:pPr>
      <w:ind w:left="720"/>
      <w:contextualSpacing/>
    </w:pPr>
  </w:style>
  <w:style w:type="character" w:styleId="IntenseEmphasis">
    <w:name w:val="Intense Emphasis"/>
    <w:basedOn w:val="DefaultParagraphFont"/>
    <w:uiPriority w:val="21"/>
    <w:qFormat/>
    <w:rsid w:val="00DA74AA"/>
    <w:rPr>
      <w:i/>
      <w:iCs/>
      <w:color w:val="0F4761" w:themeColor="accent1" w:themeShade="BF"/>
    </w:rPr>
  </w:style>
  <w:style w:type="paragraph" w:styleId="IntenseQuote">
    <w:name w:val="Intense Quote"/>
    <w:basedOn w:val="Normal"/>
    <w:next w:val="Normal"/>
    <w:link w:val="IntenseQuoteChar"/>
    <w:uiPriority w:val="30"/>
    <w:qFormat/>
    <w:rsid w:val="00DA74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4AA"/>
    <w:rPr>
      <w:i/>
      <w:iCs/>
      <w:color w:val="0F4761" w:themeColor="accent1" w:themeShade="BF"/>
    </w:rPr>
  </w:style>
  <w:style w:type="character" w:styleId="IntenseReference">
    <w:name w:val="Intense Reference"/>
    <w:basedOn w:val="DefaultParagraphFont"/>
    <w:uiPriority w:val="32"/>
    <w:qFormat/>
    <w:rsid w:val="00DA74AA"/>
    <w:rPr>
      <w:b/>
      <w:bCs/>
      <w:smallCaps/>
      <w:color w:val="0F4761" w:themeColor="accent1" w:themeShade="BF"/>
      <w:spacing w:val="5"/>
    </w:rPr>
  </w:style>
  <w:style w:type="paragraph" w:styleId="Header">
    <w:name w:val="header"/>
    <w:basedOn w:val="Normal"/>
    <w:link w:val="HeaderChar"/>
    <w:uiPriority w:val="99"/>
    <w:unhideWhenUsed/>
    <w:rsid w:val="00DA7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4AA"/>
  </w:style>
  <w:style w:type="paragraph" w:styleId="Footer">
    <w:name w:val="footer"/>
    <w:basedOn w:val="Normal"/>
    <w:link w:val="FooterChar"/>
    <w:uiPriority w:val="99"/>
    <w:unhideWhenUsed/>
    <w:rsid w:val="00DA7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4AA"/>
  </w:style>
  <w:style w:type="paragraph" w:styleId="TOCHeading">
    <w:name w:val="TOC Heading"/>
    <w:basedOn w:val="Heading1"/>
    <w:next w:val="Normal"/>
    <w:uiPriority w:val="39"/>
    <w:unhideWhenUsed/>
    <w:qFormat/>
    <w:rsid w:val="00827DA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823FB"/>
    <w:pPr>
      <w:spacing w:after="100"/>
      <w:ind w:left="240"/>
    </w:pPr>
  </w:style>
  <w:style w:type="character" w:styleId="Hyperlink">
    <w:name w:val="Hyperlink"/>
    <w:basedOn w:val="DefaultParagraphFont"/>
    <w:uiPriority w:val="99"/>
    <w:unhideWhenUsed/>
    <w:rsid w:val="00E823FB"/>
    <w:rPr>
      <w:color w:val="467886" w:themeColor="hyperlink"/>
      <w:u w:val="single"/>
    </w:rPr>
  </w:style>
  <w:style w:type="paragraph" w:styleId="NormalWeb">
    <w:name w:val="Normal (Web)"/>
    <w:basedOn w:val="Normal"/>
    <w:uiPriority w:val="99"/>
    <w:semiHidden/>
    <w:unhideWhenUsed/>
    <w:rsid w:val="00BE4F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6F539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9BE9B-312E-4DFC-B1E7-7929DEBC5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2874</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Poca (2316025)</dc:creator>
  <cp:keywords/>
  <dc:description/>
  <cp:lastModifiedBy>Viktorija Poca (2316025)</cp:lastModifiedBy>
  <cp:revision>366</cp:revision>
  <dcterms:created xsi:type="dcterms:W3CDTF">2026-10-17T10:32:00Z</dcterms:created>
  <dcterms:modified xsi:type="dcterms:W3CDTF">2026-10-18T23:14:00Z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c3bd2b29-191d-42a9-83bb-336c4fc2c0b4</vt:lpwstr>
  </property>
</Properties>
</file>