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BEB608" w14:textId="647F9A66" w:rsidR="007F3E73" w:rsidRDefault="007F3E73"/>
    <w:p w14:paraId="51D9105B" w14:textId="77777777" w:rsidR="00644EBC" w:rsidRDefault="00644EBC"/>
    <w:p w14:paraId="2155E73A" w14:textId="77777777" w:rsidR="00644EBC" w:rsidRDefault="00644EBC"/>
    <w:p w14:paraId="148AC82F" w14:textId="77777777" w:rsidR="00644EBC" w:rsidRDefault="00644EBC"/>
    <w:p w14:paraId="2E37FFDC" w14:textId="77777777" w:rsidR="00644EBC" w:rsidRDefault="00644EBC"/>
    <w:p w14:paraId="2ACCE5FA" w14:textId="77777777" w:rsidR="00644EBC" w:rsidRDefault="00644EBC"/>
    <w:p w14:paraId="2EA888CB" w14:textId="22D8FDDB" w:rsidR="00644EBC" w:rsidRPr="00644EBC" w:rsidRDefault="00644EBC" w:rsidP="00644EBC">
      <w:pPr>
        <w:jc w:val="center"/>
        <w:rPr>
          <w:rFonts w:ascii="Times New Roman" w:hAnsi="Times New Roman" w:cs="Times New Roman"/>
          <w:sz w:val="56"/>
          <w:szCs w:val="56"/>
        </w:rPr>
      </w:pPr>
      <w:r w:rsidRPr="00644EBC">
        <w:rPr>
          <w:rFonts w:ascii="Times New Roman" w:hAnsi="Times New Roman" w:cs="Times New Roman"/>
          <w:sz w:val="56"/>
          <w:szCs w:val="56"/>
        </w:rPr>
        <w:t>Leadership and Man</w:t>
      </w:r>
      <w:r>
        <w:rPr>
          <w:rFonts w:ascii="Times New Roman" w:hAnsi="Times New Roman" w:cs="Times New Roman"/>
          <w:sz w:val="56"/>
          <w:szCs w:val="56"/>
        </w:rPr>
        <w:t>a</w:t>
      </w:r>
      <w:r w:rsidRPr="00644EBC">
        <w:rPr>
          <w:rFonts w:ascii="Times New Roman" w:hAnsi="Times New Roman" w:cs="Times New Roman"/>
          <w:sz w:val="56"/>
          <w:szCs w:val="56"/>
        </w:rPr>
        <w:t>gement Theory and Practice</w:t>
      </w:r>
    </w:p>
    <w:p w14:paraId="20C3795B" w14:textId="40E75C48" w:rsidR="00644EBC" w:rsidRDefault="00644EBC" w:rsidP="00644EBC">
      <w:pPr>
        <w:jc w:val="center"/>
        <w:rPr>
          <w:rFonts w:ascii="Times New Roman" w:hAnsi="Times New Roman" w:cs="Times New Roman"/>
          <w:sz w:val="56"/>
          <w:szCs w:val="56"/>
        </w:rPr>
      </w:pPr>
      <w:r w:rsidRPr="00644EBC">
        <w:rPr>
          <w:rFonts w:ascii="Times New Roman" w:hAnsi="Times New Roman" w:cs="Times New Roman"/>
          <w:sz w:val="56"/>
          <w:szCs w:val="56"/>
        </w:rPr>
        <w:t>LCBB6003</w:t>
      </w:r>
    </w:p>
    <w:p w14:paraId="131A8BCB" w14:textId="77777777" w:rsidR="00644EBC" w:rsidRDefault="00644EBC" w:rsidP="00644EBC">
      <w:pPr>
        <w:jc w:val="center"/>
        <w:rPr>
          <w:rFonts w:ascii="Times New Roman" w:hAnsi="Times New Roman" w:cs="Times New Roman"/>
          <w:sz w:val="56"/>
          <w:szCs w:val="56"/>
        </w:rPr>
      </w:pPr>
    </w:p>
    <w:p w14:paraId="2CE40CFC" w14:textId="77777777" w:rsidR="00644EBC" w:rsidRDefault="00644EBC" w:rsidP="00644EBC">
      <w:pPr>
        <w:jc w:val="center"/>
        <w:rPr>
          <w:rFonts w:ascii="Times New Roman" w:hAnsi="Times New Roman" w:cs="Times New Roman"/>
          <w:sz w:val="56"/>
          <w:szCs w:val="56"/>
        </w:rPr>
      </w:pPr>
    </w:p>
    <w:p w14:paraId="0E8B2A17" w14:textId="3C1CDDE4" w:rsidR="00644EBC" w:rsidRDefault="00644EBC" w:rsidP="00644EBC">
      <w:pPr>
        <w:jc w:val="center"/>
        <w:rPr>
          <w:rFonts w:ascii="Times New Roman" w:hAnsi="Times New Roman" w:cs="Times New Roman"/>
          <w:sz w:val="56"/>
          <w:szCs w:val="56"/>
        </w:rPr>
      </w:pPr>
      <w:r>
        <w:rPr>
          <w:rFonts w:ascii="Times New Roman" w:hAnsi="Times New Roman" w:cs="Times New Roman"/>
          <w:sz w:val="56"/>
          <w:szCs w:val="56"/>
        </w:rPr>
        <w:t>Group Presentation</w:t>
      </w:r>
    </w:p>
    <w:p w14:paraId="583886BA" w14:textId="093631DA" w:rsidR="00644EBC" w:rsidRDefault="00644EBC" w:rsidP="00644EBC">
      <w:pPr>
        <w:jc w:val="center"/>
        <w:rPr>
          <w:rFonts w:ascii="Times New Roman" w:hAnsi="Times New Roman" w:cs="Times New Roman"/>
          <w:sz w:val="56"/>
          <w:szCs w:val="56"/>
        </w:rPr>
      </w:pPr>
      <w:r>
        <w:rPr>
          <w:rFonts w:ascii="Times New Roman" w:hAnsi="Times New Roman" w:cs="Times New Roman"/>
          <w:sz w:val="56"/>
          <w:szCs w:val="56"/>
        </w:rPr>
        <w:t>Individual Report</w:t>
      </w:r>
    </w:p>
    <w:p w14:paraId="4474BE63" w14:textId="77777777" w:rsidR="00644EBC" w:rsidRDefault="00644EBC" w:rsidP="00644EBC">
      <w:pPr>
        <w:jc w:val="center"/>
        <w:rPr>
          <w:rFonts w:ascii="Times New Roman" w:hAnsi="Times New Roman" w:cs="Times New Roman"/>
          <w:sz w:val="56"/>
          <w:szCs w:val="56"/>
        </w:rPr>
      </w:pPr>
    </w:p>
    <w:p w14:paraId="428DCCB9" w14:textId="77777777" w:rsidR="00644EBC" w:rsidRDefault="00644EBC" w:rsidP="00644EBC">
      <w:pPr>
        <w:jc w:val="center"/>
        <w:rPr>
          <w:rFonts w:ascii="Times New Roman" w:hAnsi="Times New Roman" w:cs="Times New Roman"/>
          <w:sz w:val="56"/>
          <w:szCs w:val="56"/>
        </w:rPr>
      </w:pPr>
    </w:p>
    <w:p w14:paraId="23A35021" w14:textId="77777777" w:rsidR="00644EBC" w:rsidRDefault="00644EBC" w:rsidP="00644EBC">
      <w:pPr>
        <w:jc w:val="center"/>
        <w:rPr>
          <w:rFonts w:ascii="Times New Roman" w:hAnsi="Times New Roman" w:cs="Times New Roman"/>
          <w:sz w:val="56"/>
          <w:szCs w:val="56"/>
        </w:rPr>
      </w:pPr>
    </w:p>
    <w:p w14:paraId="4DAB3841" w14:textId="77777777" w:rsidR="00644EBC" w:rsidRDefault="00644EBC" w:rsidP="00644EBC">
      <w:pPr>
        <w:jc w:val="center"/>
        <w:rPr>
          <w:rFonts w:ascii="Times New Roman" w:hAnsi="Times New Roman" w:cs="Times New Roman"/>
          <w:sz w:val="56"/>
          <w:szCs w:val="56"/>
        </w:rPr>
      </w:pPr>
    </w:p>
    <w:p w14:paraId="7875A775" w14:textId="77777777" w:rsidR="00644EBC" w:rsidRDefault="00644EBC" w:rsidP="00644EBC">
      <w:pPr>
        <w:jc w:val="center"/>
        <w:rPr>
          <w:rFonts w:ascii="Times New Roman" w:hAnsi="Times New Roman" w:cs="Times New Roman"/>
          <w:sz w:val="56"/>
          <w:szCs w:val="56"/>
        </w:rPr>
      </w:pPr>
    </w:p>
    <w:p w14:paraId="045FF7DB" w14:textId="77777777" w:rsidR="00644EBC" w:rsidRDefault="00644EBC" w:rsidP="00644EBC">
      <w:pPr>
        <w:jc w:val="center"/>
        <w:rPr>
          <w:rFonts w:ascii="Times New Roman" w:hAnsi="Times New Roman" w:cs="Times New Roman"/>
          <w:sz w:val="56"/>
          <w:szCs w:val="56"/>
        </w:rPr>
      </w:pPr>
    </w:p>
    <w:p w14:paraId="4E9084DD" w14:textId="77777777" w:rsidR="00644EBC" w:rsidRDefault="00644EBC" w:rsidP="00644EBC">
      <w:pPr>
        <w:jc w:val="center"/>
        <w:rPr>
          <w:rFonts w:ascii="Times New Roman" w:hAnsi="Times New Roman" w:cs="Times New Roman"/>
          <w:sz w:val="56"/>
          <w:szCs w:val="56"/>
        </w:rPr>
      </w:pPr>
    </w:p>
    <w:p w14:paraId="2A2A1D2E" w14:textId="77777777" w:rsidR="00644EBC" w:rsidRDefault="00644EBC" w:rsidP="00644EBC">
      <w:pPr>
        <w:jc w:val="center"/>
        <w:rPr>
          <w:rFonts w:ascii="Times New Roman" w:hAnsi="Times New Roman" w:cs="Times New Roman"/>
          <w:sz w:val="56"/>
          <w:szCs w:val="56"/>
        </w:rPr>
      </w:pPr>
    </w:p>
    <w:p w14:paraId="3191B7C1" w14:textId="77777777" w:rsidR="00644EBC" w:rsidRPr="005D427F" w:rsidRDefault="00644EBC" w:rsidP="00644EBC">
      <w:pPr>
        <w:rPr>
          <w:sz w:val="32"/>
          <w:szCs w:val="32"/>
        </w:rPr>
      </w:pPr>
    </w:p>
    <w:p w14:paraId="3E433770" w14:textId="7DCEBFAB" w:rsidR="00644EBC" w:rsidRPr="005D427F" w:rsidRDefault="00644EBC" w:rsidP="00644EBC">
      <w:pPr>
        <w:rPr>
          <w:sz w:val="32"/>
          <w:szCs w:val="32"/>
        </w:rPr>
      </w:pPr>
      <w:r w:rsidRPr="005D427F">
        <w:rPr>
          <w:sz w:val="32"/>
          <w:szCs w:val="32"/>
        </w:rPr>
        <w:t xml:space="preserve">Module Tutor: </w:t>
      </w:r>
      <w:proofErr w:type="spellStart"/>
      <w:r w:rsidRPr="00644EBC">
        <w:rPr>
          <w:sz w:val="32"/>
          <w:szCs w:val="32"/>
        </w:rPr>
        <w:t>Olusoyi</w:t>
      </w:r>
      <w:proofErr w:type="spellEnd"/>
      <w:r w:rsidRPr="00644EBC">
        <w:rPr>
          <w:sz w:val="32"/>
          <w:szCs w:val="32"/>
        </w:rPr>
        <w:t xml:space="preserve"> </w:t>
      </w:r>
      <w:proofErr w:type="spellStart"/>
      <w:r w:rsidRPr="00644EBC">
        <w:rPr>
          <w:sz w:val="32"/>
          <w:szCs w:val="32"/>
        </w:rPr>
        <w:t>Ashaye</w:t>
      </w:r>
      <w:proofErr w:type="spellEnd"/>
    </w:p>
    <w:p w14:paraId="33B292BD" w14:textId="247DECAA" w:rsidR="00644EBC" w:rsidRDefault="00644EBC" w:rsidP="00644EBC">
      <w:pPr>
        <w:jc w:val="both"/>
        <w:rPr>
          <w:sz w:val="32"/>
          <w:szCs w:val="32"/>
        </w:rPr>
      </w:pPr>
      <w:r w:rsidRPr="005039F1">
        <w:rPr>
          <w:sz w:val="32"/>
          <w:szCs w:val="32"/>
        </w:rPr>
        <w:t xml:space="preserve">Student: Bogdan </w:t>
      </w:r>
      <w:r>
        <w:rPr>
          <w:sz w:val="32"/>
          <w:szCs w:val="32"/>
        </w:rPr>
        <w:t xml:space="preserve">Adrian </w:t>
      </w:r>
      <w:proofErr w:type="spellStart"/>
      <w:r w:rsidRPr="005039F1">
        <w:rPr>
          <w:sz w:val="32"/>
          <w:szCs w:val="32"/>
        </w:rPr>
        <w:t>Radulescu</w:t>
      </w:r>
      <w:proofErr w:type="spellEnd"/>
      <w:r>
        <w:rPr>
          <w:sz w:val="32"/>
          <w:szCs w:val="32"/>
        </w:rPr>
        <w:t xml:space="preserve">        2022697</w:t>
      </w:r>
    </w:p>
    <w:p w14:paraId="5107FB46" w14:textId="77777777" w:rsidR="00644EBC" w:rsidRDefault="00644EBC" w:rsidP="00644EBC">
      <w:pPr>
        <w:jc w:val="both"/>
        <w:rPr>
          <w:sz w:val="32"/>
          <w:szCs w:val="32"/>
        </w:rPr>
      </w:pPr>
    </w:p>
    <w:p w14:paraId="33AFA3FD" w14:textId="77777777" w:rsidR="00644EBC" w:rsidRDefault="00644EBC" w:rsidP="00644EBC">
      <w:pPr>
        <w:jc w:val="both"/>
        <w:rPr>
          <w:sz w:val="32"/>
          <w:szCs w:val="32"/>
        </w:rPr>
      </w:pPr>
    </w:p>
    <w:p w14:paraId="5F693059" w14:textId="77777777" w:rsidR="00644EBC" w:rsidRDefault="00644EBC" w:rsidP="00644EBC">
      <w:pPr>
        <w:jc w:val="both"/>
        <w:rPr>
          <w:sz w:val="32"/>
          <w:szCs w:val="32"/>
        </w:rPr>
      </w:pPr>
    </w:p>
    <w:p w14:paraId="3A9AB430" w14:textId="7DB0BACE" w:rsidR="00644EBC" w:rsidRDefault="00644EBC" w:rsidP="00644EBC">
      <w:pPr>
        <w:jc w:val="center"/>
        <w:rPr>
          <w:sz w:val="32"/>
          <w:szCs w:val="32"/>
        </w:rPr>
      </w:pPr>
    </w:p>
    <w:p w14:paraId="1F18A75F" w14:textId="77777777" w:rsidR="00644EBC" w:rsidRDefault="00644EBC" w:rsidP="00644EBC">
      <w:pPr>
        <w:jc w:val="center"/>
        <w:rPr>
          <w:sz w:val="32"/>
          <w:szCs w:val="32"/>
        </w:rPr>
      </w:pPr>
    </w:p>
    <w:p w14:paraId="2CADEFF8" w14:textId="7BBF57CD" w:rsidR="00644EBC" w:rsidRDefault="00644EBC" w:rsidP="00644EBC">
      <w:pPr>
        <w:jc w:val="center"/>
        <w:rPr>
          <w:sz w:val="32"/>
          <w:szCs w:val="32"/>
        </w:rPr>
      </w:pPr>
      <w:r>
        <w:rPr>
          <w:sz w:val="32"/>
          <w:szCs w:val="32"/>
        </w:rPr>
        <w:t>INTRODUCTION</w:t>
      </w:r>
    </w:p>
    <w:p w14:paraId="4C396C52" w14:textId="77777777" w:rsidR="00644EBC" w:rsidRDefault="00644EBC" w:rsidP="00644EBC">
      <w:pPr>
        <w:jc w:val="center"/>
        <w:rPr>
          <w:sz w:val="32"/>
          <w:szCs w:val="32"/>
        </w:rPr>
      </w:pPr>
    </w:p>
    <w:p w14:paraId="158166E5" w14:textId="77777777" w:rsidR="00644EBC" w:rsidRDefault="00644EBC" w:rsidP="00644EBC">
      <w:pPr>
        <w:jc w:val="center"/>
        <w:rPr>
          <w:sz w:val="32"/>
          <w:szCs w:val="32"/>
        </w:rPr>
      </w:pPr>
    </w:p>
    <w:p w14:paraId="7ED32C96" w14:textId="77777777" w:rsidR="00644EBC" w:rsidRDefault="00644EBC" w:rsidP="00644EBC">
      <w:pPr>
        <w:rPr>
          <w:sz w:val="32"/>
          <w:szCs w:val="32"/>
        </w:rPr>
      </w:pPr>
    </w:p>
    <w:p w14:paraId="092B8B1A" w14:textId="77777777" w:rsidR="00644EBC" w:rsidRDefault="00644EBC" w:rsidP="00644EBC">
      <w:pPr>
        <w:rPr>
          <w:sz w:val="32"/>
          <w:szCs w:val="32"/>
        </w:rPr>
      </w:pPr>
    </w:p>
    <w:p w14:paraId="6D5263BA" w14:textId="641C7C96" w:rsidR="00644EBC" w:rsidRPr="00644EBC" w:rsidRDefault="00644EBC" w:rsidP="00644EBC">
      <w:pPr>
        <w:rPr>
          <w:rStyle w:val="ui-provider"/>
          <w:rFonts w:ascii="Times New Roman" w:hAnsi="Times New Roman" w:cs="Times New Roman"/>
          <w:sz w:val="32"/>
          <w:szCs w:val="32"/>
        </w:rPr>
      </w:pPr>
      <w:r w:rsidRPr="00644EBC">
        <w:rPr>
          <w:rStyle w:val="ui-provider"/>
          <w:rFonts w:ascii="Times New Roman" w:hAnsi="Times New Roman" w:cs="Times New Roman"/>
          <w:sz w:val="32"/>
          <w:szCs w:val="32"/>
        </w:rPr>
        <w:t xml:space="preserve">Leadership style plays a pivotal role in influencing an organization's success by motivating, managing, and directing its workforce. An effective leadership approach can significantly enhance productivity and drive the team towards achieving its goals. The focus of this study is to analyse the leadership characteristics of Jack Welch, the former CEO of General Electric (GE) from 1981 to </w:t>
      </w:r>
      <w:r w:rsidRPr="00644EBC">
        <w:rPr>
          <w:rStyle w:val="ui-provider"/>
          <w:rFonts w:ascii="Times New Roman" w:hAnsi="Times New Roman" w:cs="Times New Roman"/>
          <w:sz w:val="32"/>
          <w:szCs w:val="32"/>
        </w:rPr>
        <w:t>2001 and</w:t>
      </w:r>
      <w:r w:rsidRPr="00644EBC">
        <w:rPr>
          <w:rStyle w:val="ui-provider"/>
          <w:rFonts w:ascii="Times New Roman" w:hAnsi="Times New Roman" w:cs="Times New Roman"/>
          <w:sz w:val="32"/>
          <w:szCs w:val="32"/>
        </w:rPr>
        <w:t xml:space="preserve"> understand his unique and charismatic leadership style.</w:t>
      </w:r>
      <w:r w:rsidRPr="00644EBC">
        <w:rPr>
          <w:rFonts w:ascii="Times New Roman" w:hAnsi="Times New Roman" w:cs="Times New Roman"/>
          <w:sz w:val="32"/>
          <w:szCs w:val="32"/>
        </w:rPr>
        <w:br/>
      </w:r>
      <w:r w:rsidRPr="00644EBC">
        <w:rPr>
          <w:rFonts w:ascii="Times New Roman" w:hAnsi="Times New Roman" w:cs="Times New Roman"/>
          <w:sz w:val="32"/>
          <w:szCs w:val="32"/>
        </w:rPr>
        <w:br/>
      </w:r>
      <w:r w:rsidRPr="00644EBC">
        <w:rPr>
          <w:rStyle w:val="ui-provider"/>
          <w:rFonts w:ascii="Times New Roman" w:hAnsi="Times New Roman" w:cs="Times New Roman"/>
          <w:sz w:val="32"/>
          <w:szCs w:val="32"/>
        </w:rPr>
        <w:t>Jack Welch was renowned for his demanding and charismatic leadership, which set him apart from conventional practices. His strong guidance and ability to inspire his team were key factors that contributed to GE's growth during his tenure. By implementing strategic motivational techniques and providing clear direction, Welch fostered a culture of excellence and innovation within the company.</w:t>
      </w:r>
      <w:r w:rsidRPr="00644EBC">
        <w:rPr>
          <w:rFonts w:ascii="Times New Roman" w:hAnsi="Times New Roman" w:cs="Times New Roman"/>
          <w:sz w:val="32"/>
          <w:szCs w:val="32"/>
        </w:rPr>
        <w:br/>
      </w:r>
      <w:r w:rsidRPr="00644EBC">
        <w:rPr>
          <w:rFonts w:ascii="Times New Roman" w:hAnsi="Times New Roman" w:cs="Times New Roman"/>
          <w:sz w:val="32"/>
          <w:szCs w:val="32"/>
        </w:rPr>
        <w:br/>
      </w:r>
      <w:r w:rsidRPr="00644EBC">
        <w:rPr>
          <w:rStyle w:val="ui-provider"/>
          <w:rFonts w:ascii="Times New Roman" w:hAnsi="Times New Roman" w:cs="Times New Roman"/>
          <w:sz w:val="32"/>
          <w:szCs w:val="32"/>
        </w:rPr>
        <w:t>Welch's leadership style brought several benefits to GE, such as improved employee engagement, increased productivity, and a strong focus on performance metrics. His vision and determination enabled the organization to navigate challenges successfully and stay ahead of competitors. However, his leadership approach also faced obstacles. Some critics argued that his demanding nature and emphasis on cutthroat competition led to a high-stress work environment, potentially impacting employee well-being.</w:t>
      </w:r>
      <w:r w:rsidRPr="00644EBC">
        <w:rPr>
          <w:rFonts w:ascii="Times New Roman" w:hAnsi="Times New Roman" w:cs="Times New Roman"/>
          <w:sz w:val="32"/>
          <w:szCs w:val="32"/>
        </w:rPr>
        <w:br/>
      </w:r>
      <w:r w:rsidRPr="00644EBC">
        <w:rPr>
          <w:rFonts w:ascii="Times New Roman" w:hAnsi="Times New Roman" w:cs="Times New Roman"/>
          <w:sz w:val="32"/>
          <w:szCs w:val="32"/>
        </w:rPr>
        <w:br/>
      </w:r>
      <w:r w:rsidRPr="00644EBC">
        <w:rPr>
          <w:rStyle w:val="ui-provider"/>
          <w:rFonts w:ascii="Times New Roman" w:hAnsi="Times New Roman" w:cs="Times New Roman"/>
          <w:sz w:val="32"/>
          <w:szCs w:val="32"/>
        </w:rPr>
        <w:t xml:space="preserve">Despite the obstacles, Jack Welch's leadership style left a lasting impact on GE and the business </w:t>
      </w:r>
      <w:proofErr w:type="gramStart"/>
      <w:r w:rsidRPr="00644EBC">
        <w:rPr>
          <w:rStyle w:val="ui-provider"/>
          <w:rFonts w:ascii="Times New Roman" w:hAnsi="Times New Roman" w:cs="Times New Roman"/>
          <w:sz w:val="32"/>
          <w:szCs w:val="32"/>
        </w:rPr>
        <w:t>world as a whole</w:t>
      </w:r>
      <w:proofErr w:type="gramEnd"/>
      <w:r w:rsidRPr="00644EBC">
        <w:rPr>
          <w:rStyle w:val="ui-provider"/>
          <w:rFonts w:ascii="Times New Roman" w:hAnsi="Times New Roman" w:cs="Times New Roman"/>
          <w:sz w:val="32"/>
          <w:szCs w:val="32"/>
        </w:rPr>
        <w:t xml:space="preserve">. The study will delve into the benefits and potential drawbacks of the organizational </w:t>
      </w:r>
      <w:r w:rsidRPr="00644EBC">
        <w:rPr>
          <w:rStyle w:val="ui-provider"/>
          <w:rFonts w:ascii="Times New Roman" w:hAnsi="Times New Roman" w:cs="Times New Roman"/>
          <w:sz w:val="32"/>
          <w:szCs w:val="32"/>
        </w:rPr>
        <w:lastRenderedPageBreak/>
        <w:t>practices implemented by Welch, shedding light on the complexities of leadership in a dynamic corporate environment.</w:t>
      </w:r>
    </w:p>
    <w:p w14:paraId="776809F1" w14:textId="77777777" w:rsidR="00644EBC" w:rsidRPr="00644EBC" w:rsidRDefault="00644EBC" w:rsidP="00644EBC">
      <w:pPr>
        <w:rPr>
          <w:rFonts w:ascii="Times New Roman" w:hAnsi="Times New Roman" w:cs="Times New Roman"/>
          <w:sz w:val="32"/>
          <w:szCs w:val="32"/>
        </w:rPr>
      </w:pPr>
    </w:p>
    <w:p w14:paraId="5F21ACC7" w14:textId="77777777" w:rsidR="00644EBC" w:rsidRPr="00644EBC" w:rsidRDefault="00644EBC" w:rsidP="00644EBC">
      <w:pPr>
        <w:rPr>
          <w:rFonts w:ascii="Times New Roman" w:hAnsi="Times New Roman" w:cs="Times New Roman"/>
          <w:sz w:val="32"/>
          <w:szCs w:val="32"/>
        </w:rPr>
      </w:pPr>
    </w:p>
    <w:p w14:paraId="3599B792" w14:textId="43D6A785" w:rsidR="00644EBC" w:rsidRPr="00644EBC" w:rsidRDefault="00644EBC" w:rsidP="00644EBC">
      <w:pPr>
        <w:jc w:val="center"/>
        <w:rPr>
          <w:rFonts w:ascii="Times New Roman" w:hAnsi="Times New Roman" w:cs="Times New Roman"/>
          <w:sz w:val="32"/>
          <w:szCs w:val="32"/>
        </w:rPr>
      </w:pPr>
      <w:r w:rsidRPr="00644EBC">
        <w:rPr>
          <w:rFonts w:ascii="Times New Roman" w:hAnsi="Times New Roman" w:cs="Times New Roman"/>
          <w:b/>
          <w:bCs/>
          <w:sz w:val="32"/>
          <w:szCs w:val="32"/>
        </w:rPr>
        <w:t>JACK WELCH AND GE</w:t>
      </w:r>
      <w:r w:rsidRPr="00644EBC">
        <w:rPr>
          <w:rFonts w:ascii="Times New Roman" w:hAnsi="Times New Roman" w:cs="Times New Roman"/>
          <w:b/>
          <w:bCs/>
          <w:sz w:val="32"/>
          <w:szCs w:val="32"/>
        </w:rPr>
        <w:br/>
      </w:r>
    </w:p>
    <w:p w14:paraId="30727225" w14:textId="75FC896D" w:rsidR="00644EBC" w:rsidRPr="00644EBC" w:rsidRDefault="00644EBC" w:rsidP="00644EBC">
      <w:pPr>
        <w:rPr>
          <w:rStyle w:val="ui-provider"/>
          <w:rFonts w:ascii="Times New Roman" w:hAnsi="Times New Roman" w:cs="Times New Roman"/>
          <w:sz w:val="32"/>
          <w:szCs w:val="32"/>
        </w:rPr>
      </w:pPr>
      <w:r w:rsidRPr="00644EBC">
        <w:rPr>
          <w:rStyle w:val="ui-provider"/>
          <w:rFonts w:ascii="Times New Roman" w:hAnsi="Times New Roman" w:cs="Times New Roman"/>
          <w:sz w:val="32"/>
          <w:szCs w:val="32"/>
        </w:rPr>
        <w:t>During his tenure as the CEO of GE from 1981 to 2001, Jack Welch made a significant impact on the company's success. Under his leadership, GE's market capitalization experienced a remarkable growth of 4000%, reflecting his effective leadership styles and management strategies. Welch's approach to leadership was both unique and unconventional, setting him apart from traditional practices.</w:t>
      </w:r>
      <w:r w:rsidRPr="00644EBC">
        <w:rPr>
          <w:rFonts w:ascii="Times New Roman" w:hAnsi="Times New Roman" w:cs="Times New Roman"/>
          <w:sz w:val="32"/>
          <w:szCs w:val="32"/>
        </w:rPr>
        <w:br/>
      </w:r>
      <w:r w:rsidRPr="00644EBC">
        <w:rPr>
          <w:rFonts w:ascii="Times New Roman" w:hAnsi="Times New Roman" w:cs="Times New Roman"/>
          <w:sz w:val="32"/>
          <w:szCs w:val="32"/>
        </w:rPr>
        <w:br/>
      </w:r>
      <w:r w:rsidRPr="00644EBC">
        <w:rPr>
          <w:rStyle w:val="ui-provider"/>
          <w:rFonts w:ascii="Times New Roman" w:hAnsi="Times New Roman" w:cs="Times New Roman"/>
          <w:sz w:val="32"/>
          <w:szCs w:val="32"/>
        </w:rPr>
        <w:t>One of the key aspects of Welch's leadership was his emphasis on motivating employees to take risks and push boundaries. He believed in breaking away from traditional hierarchical structures and promoted the concept of a boundary-less organization, encouraging open communication and collaboration across departments.</w:t>
      </w:r>
      <w:r w:rsidRPr="00644EBC">
        <w:rPr>
          <w:rFonts w:ascii="Times New Roman" w:hAnsi="Times New Roman" w:cs="Times New Roman"/>
          <w:sz w:val="32"/>
          <w:szCs w:val="32"/>
        </w:rPr>
        <w:br/>
      </w:r>
      <w:r w:rsidRPr="00644EBC">
        <w:rPr>
          <w:rFonts w:ascii="Times New Roman" w:hAnsi="Times New Roman" w:cs="Times New Roman"/>
          <w:sz w:val="32"/>
          <w:szCs w:val="32"/>
        </w:rPr>
        <w:br/>
      </w:r>
      <w:r w:rsidRPr="00644EBC">
        <w:rPr>
          <w:rStyle w:val="ui-provider"/>
          <w:rFonts w:ascii="Times New Roman" w:hAnsi="Times New Roman" w:cs="Times New Roman"/>
          <w:sz w:val="32"/>
          <w:szCs w:val="32"/>
        </w:rPr>
        <w:t>To ensure that GE achieved its organizational goals, Welch emphasized the importance of having the right employees. He implemented a rigorous performance management system that enabled the identification of top-performing employees, using a method known as Rank and Yank or the vitality curve. This system allowed managers to rank employees based on their performance, leading to the elimination of underperformers and recognition for those who excelled.</w:t>
      </w:r>
      <w:r w:rsidRPr="00644EBC">
        <w:rPr>
          <w:rFonts w:ascii="Times New Roman" w:hAnsi="Times New Roman" w:cs="Times New Roman"/>
          <w:sz w:val="32"/>
          <w:szCs w:val="32"/>
        </w:rPr>
        <w:br/>
      </w:r>
      <w:r w:rsidRPr="00644EBC">
        <w:rPr>
          <w:rStyle w:val="ui-provider"/>
          <w:rFonts w:ascii="Times New Roman" w:hAnsi="Times New Roman" w:cs="Times New Roman"/>
          <w:sz w:val="32"/>
          <w:szCs w:val="32"/>
        </w:rPr>
        <w:t>By implementing these leadership strategies, Jack Welch played a pivotal role in taking GE to new heights and leaving a lasting impact on the company's culture and success. His demanding yet motivational leadership approach brought about significant improvements and achievements during</w:t>
      </w:r>
      <w:r w:rsidRPr="00644EBC">
        <w:rPr>
          <w:rStyle w:val="ui-provider"/>
          <w:rFonts w:ascii="Times New Roman" w:hAnsi="Times New Roman" w:cs="Times New Roman"/>
          <w:sz w:val="32"/>
          <w:szCs w:val="32"/>
        </w:rPr>
        <w:t xml:space="preserve"> his tenure as CEO.</w:t>
      </w:r>
    </w:p>
    <w:p w14:paraId="57320C5D" w14:textId="77777777" w:rsidR="00644EBC" w:rsidRPr="00644EBC" w:rsidRDefault="00644EBC" w:rsidP="00644EBC">
      <w:pPr>
        <w:rPr>
          <w:rStyle w:val="ui-provider"/>
          <w:rFonts w:ascii="Times New Roman" w:hAnsi="Times New Roman" w:cs="Times New Roman"/>
          <w:sz w:val="32"/>
          <w:szCs w:val="32"/>
        </w:rPr>
      </w:pPr>
    </w:p>
    <w:p w14:paraId="1737C654" w14:textId="77777777" w:rsidR="00644EBC" w:rsidRPr="00644EBC" w:rsidRDefault="00644EBC" w:rsidP="00644EBC">
      <w:pPr>
        <w:rPr>
          <w:rStyle w:val="ui-provider"/>
          <w:rFonts w:ascii="Times New Roman" w:hAnsi="Times New Roman" w:cs="Times New Roman"/>
          <w:sz w:val="32"/>
          <w:szCs w:val="32"/>
        </w:rPr>
      </w:pPr>
    </w:p>
    <w:p w14:paraId="57B7CB5B" w14:textId="31D45FAC" w:rsidR="00644EBC" w:rsidRPr="00644EBC" w:rsidRDefault="00644EBC" w:rsidP="00644EBC">
      <w:pPr>
        <w:jc w:val="center"/>
        <w:rPr>
          <w:rFonts w:ascii="Times New Roman" w:hAnsi="Times New Roman" w:cs="Times New Roman"/>
          <w:b/>
          <w:bCs/>
          <w:sz w:val="32"/>
          <w:szCs w:val="32"/>
          <w:lang w:val="en-US"/>
        </w:rPr>
      </w:pPr>
      <w:r w:rsidRPr="00644EBC">
        <w:rPr>
          <w:rFonts w:ascii="Times New Roman" w:hAnsi="Times New Roman" w:cs="Times New Roman"/>
          <w:b/>
          <w:bCs/>
          <w:sz w:val="32"/>
          <w:szCs w:val="32"/>
          <w:lang w:val="en-US"/>
        </w:rPr>
        <w:t>LEADERSHIP PERSPECTIVES</w:t>
      </w:r>
    </w:p>
    <w:p w14:paraId="4BAC337C" w14:textId="77777777" w:rsidR="00644EBC" w:rsidRPr="00644EBC" w:rsidRDefault="00644EBC" w:rsidP="00644EBC">
      <w:pPr>
        <w:jc w:val="center"/>
        <w:rPr>
          <w:rFonts w:ascii="Times New Roman" w:hAnsi="Times New Roman" w:cs="Times New Roman"/>
          <w:b/>
          <w:bCs/>
          <w:sz w:val="32"/>
          <w:szCs w:val="32"/>
          <w:lang w:val="en-US"/>
        </w:rPr>
      </w:pPr>
    </w:p>
    <w:p w14:paraId="3A3E8653" w14:textId="77777777" w:rsidR="00644EBC" w:rsidRPr="00644EBC" w:rsidRDefault="00644EBC" w:rsidP="00644EBC">
      <w:pPr>
        <w:rPr>
          <w:rFonts w:ascii="Times New Roman" w:hAnsi="Times New Roman" w:cs="Times New Roman"/>
          <w:sz w:val="32"/>
          <w:szCs w:val="32"/>
        </w:rPr>
      </w:pPr>
    </w:p>
    <w:p w14:paraId="00FEDBD8" w14:textId="77777777" w:rsidR="00644EBC" w:rsidRPr="00644EBC" w:rsidRDefault="00644EBC" w:rsidP="00644EBC">
      <w:pPr>
        <w:rPr>
          <w:rFonts w:ascii="Times New Roman" w:hAnsi="Times New Roman" w:cs="Times New Roman"/>
          <w:sz w:val="32"/>
          <w:szCs w:val="32"/>
        </w:rPr>
      </w:pPr>
    </w:p>
    <w:p w14:paraId="1D964348" w14:textId="77777777" w:rsidR="00644EBC" w:rsidRPr="00644EBC" w:rsidRDefault="00644EBC" w:rsidP="00644EBC">
      <w:pPr>
        <w:rPr>
          <w:rStyle w:val="fui-primitive"/>
          <w:rFonts w:ascii="Times New Roman" w:hAnsi="Times New Roman" w:cs="Times New Roman"/>
          <w:sz w:val="32"/>
          <w:szCs w:val="32"/>
        </w:rPr>
      </w:pPr>
      <w:r w:rsidRPr="00644EBC">
        <w:rPr>
          <w:rFonts w:ascii="Times New Roman" w:hAnsi="Times New Roman" w:cs="Times New Roman"/>
          <w:color w:val="212121"/>
          <w:sz w:val="32"/>
          <w:szCs w:val="32"/>
        </w:rPr>
        <w:t>Leadership perspective in an organization refers to the designated ways in which leadership is viewed and applied (</w:t>
      </w:r>
      <w:proofErr w:type="spellStart"/>
      <w:r w:rsidRPr="00644EBC">
        <w:rPr>
          <w:rFonts w:ascii="Times New Roman" w:hAnsi="Times New Roman" w:cs="Times New Roman"/>
          <w:color w:val="212121"/>
          <w:sz w:val="32"/>
          <w:szCs w:val="32"/>
        </w:rPr>
        <w:t>Alblooshi</w:t>
      </w:r>
      <w:proofErr w:type="spellEnd"/>
      <w:r w:rsidRPr="00644EBC">
        <w:rPr>
          <w:rFonts w:ascii="Times New Roman" w:hAnsi="Times New Roman" w:cs="Times New Roman"/>
          <w:color w:val="212121"/>
          <w:sz w:val="32"/>
          <w:szCs w:val="32"/>
        </w:rPr>
        <w:t xml:space="preserve"> et al., 2021). These perspectives shape and guide leadership styles and roles within the organization. Employing a suitable leadership style is essential for effective employee management and increased productivity. Well-recognized leadership perspectives include hierarchical, collaborative, result-oriented, and employee development perspectives. By understanding and adopting the most appropriate leadership perspective, organizations can foster a positive work environment and align their leadership strategies with their goals, leading to enhanced performance and success.</w:t>
      </w:r>
    </w:p>
    <w:p w14:paraId="7EBFC284" w14:textId="77777777" w:rsidR="00644EBC" w:rsidRDefault="00644EBC" w:rsidP="00644EBC">
      <w:pPr>
        <w:rPr>
          <w:rFonts w:ascii="Times New Roman" w:hAnsi="Times New Roman" w:cs="Times New Roman"/>
          <w:sz w:val="32"/>
          <w:szCs w:val="32"/>
        </w:rPr>
      </w:pPr>
    </w:p>
    <w:p w14:paraId="3267AE02" w14:textId="77777777" w:rsidR="00644EBC" w:rsidRDefault="00644EBC" w:rsidP="00644EBC">
      <w:pPr>
        <w:rPr>
          <w:rFonts w:ascii="Times New Roman" w:hAnsi="Times New Roman" w:cs="Times New Roman"/>
          <w:sz w:val="32"/>
          <w:szCs w:val="32"/>
        </w:rPr>
      </w:pPr>
    </w:p>
    <w:p w14:paraId="52D29F33" w14:textId="565BF7E4" w:rsidR="00644EBC" w:rsidRPr="00644EBC" w:rsidRDefault="00644EBC" w:rsidP="00644EBC">
      <w:pPr>
        <w:jc w:val="center"/>
        <w:rPr>
          <w:rFonts w:ascii="Times New Roman" w:hAnsi="Times New Roman" w:cs="Times New Roman"/>
          <w:sz w:val="32"/>
          <w:szCs w:val="32"/>
        </w:rPr>
      </w:pPr>
      <w:r w:rsidRPr="00644EBC">
        <w:rPr>
          <w:rFonts w:ascii="Times New Roman" w:hAnsi="Times New Roman" w:cs="Times New Roman"/>
          <w:sz w:val="32"/>
          <w:szCs w:val="32"/>
        </w:rPr>
        <w:t>CONCLUSION</w:t>
      </w:r>
    </w:p>
    <w:p w14:paraId="61B32DF8" w14:textId="77777777" w:rsidR="00644EBC" w:rsidRPr="00644EBC" w:rsidRDefault="00644EBC" w:rsidP="00644EBC">
      <w:pPr>
        <w:jc w:val="center"/>
        <w:rPr>
          <w:rFonts w:ascii="Times New Roman" w:hAnsi="Times New Roman" w:cs="Times New Roman"/>
          <w:sz w:val="32"/>
          <w:szCs w:val="32"/>
        </w:rPr>
      </w:pPr>
    </w:p>
    <w:p w14:paraId="2A2E140A" w14:textId="77777777" w:rsidR="00644EBC" w:rsidRPr="00644EBC" w:rsidRDefault="00644EBC" w:rsidP="00644EBC">
      <w:pPr>
        <w:rPr>
          <w:rStyle w:val="fui-primitive"/>
          <w:rFonts w:ascii="Times New Roman" w:hAnsi="Times New Roman" w:cs="Times New Roman"/>
          <w:sz w:val="32"/>
          <w:szCs w:val="32"/>
        </w:rPr>
      </w:pPr>
      <w:r w:rsidRPr="00644EBC">
        <w:rPr>
          <w:rStyle w:val="fui-primitive"/>
          <w:rFonts w:ascii="Times New Roman" w:hAnsi="Times New Roman" w:cs="Times New Roman"/>
          <w:sz w:val="32"/>
          <w:szCs w:val="32"/>
        </w:rPr>
        <w:t>1. Leadership style plays a crucial role in motivating and directing employees, significantly impacting an organization's productivity and success.</w:t>
      </w:r>
      <w:r w:rsidRPr="00644EBC">
        <w:rPr>
          <w:rFonts w:ascii="Times New Roman" w:hAnsi="Times New Roman" w:cs="Times New Roman"/>
          <w:sz w:val="32"/>
          <w:szCs w:val="32"/>
        </w:rPr>
        <w:br/>
      </w:r>
      <w:r w:rsidRPr="00644EBC">
        <w:rPr>
          <w:rFonts w:ascii="Times New Roman" w:hAnsi="Times New Roman" w:cs="Times New Roman"/>
          <w:sz w:val="32"/>
          <w:szCs w:val="32"/>
        </w:rPr>
        <w:br/>
      </w:r>
      <w:r w:rsidRPr="00644EBC">
        <w:rPr>
          <w:rStyle w:val="fui-primitive"/>
          <w:rFonts w:ascii="Times New Roman" w:hAnsi="Times New Roman" w:cs="Times New Roman"/>
          <w:sz w:val="32"/>
          <w:szCs w:val="32"/>
        </w:rPr>
        <w:t>2. Jack Welch, the former CEO of GE, employed a unique and charismatic leadership style that combined elements of transformational and transactional approaches.</w:t>
      </w:r>
      <w:r w:rsidRPr="00644EBC">
        <w:rPr>
          <w:rFonts w:ascii="Times New Roman" w:hAnsi="Times New Roman" w:cs="Times New Roman"/>
          <w:sz w:val="32"/>
          <w:szCs w:val="32"/>
        </w:rPr>
        <w:br/>
      </w:r>
      <w:r w:rsidRPr="00644EBC">
        <w:rPr>
          <w:rFonts w:ascii="Times New Roman" w:hAnsi="Times New Roman" w:cs="Times New Roman"/>
          <w:sz w:val="32"/>
          <w:szCs w:val="32"/>
        </w:rPr>
        <w:br/>
      </w:r>
      <w:r w:rsidRPr="00644EBC">
        <w:rPr>
          <w:rStyle w:val="fui-primitive"/>
          <w:rFonts w:ascii="Times New Roman" w:hAnsi="Times New Roman" w:cs="Times New Roman"/>
          <w:sz w:val="32"/>
          <w:szCs w:val="32"/>
        </w:rPr>
        <w:t>3. Welch's boundary-less organization approach fostered innovation and creativity within GE, enabling the free exchange of ideas and driving growth.</w:t>
      </w:r>
      <w:r w:rsidRPr="00644EBC">
        <w:rPr>
          <w:rFonts w:ascii="Times New Roman" w:hAnsi="Times New Roman" w:cs="Times New Roman"/>
          <w:sz w:val="32"/>
          <w:szCs w:val="32"/>
        </w:rPr>
        <w:br/>
      </w:r>
      <w:r w:rsidRPr="00644EBC">
        <w:rPr>
          <w:rFonts w:ascii="Times New Roman" w:hAnsi="Times New Roman" w:cs="Times New Roman"/>
          <w:sz w:val="32"/>
          <w:szCs w:val="32"/>
        </w:rPr>
        <w:br/>
      </w:r>
      <w:r w:rsidRPr="00644EBC">
        <w:rPr>
          <w:rStyle w:val="fui-primitive"/>
          <w:rFonts w:ascii="Times New Roman" w:hAnsi="Times New Roman" w:cs="Times New Roman"/>
          <w:sz w:val="32"/>
          <w:szCs w:val="32"/>
        </w:rPr>
        <w:t>4. The implementation of the Rank and Yank system at GE had benefits in rewarding high-performing employees but also raised concerns due to its overreliance on extrinsic motivation.</w:t>
      </w:r>
      <w:r w:rsidRPr="00644EBC">
        <w:rPr>
          <w:rFonts w:ascii="Times New Roman" w:hAnsi="Times New Roman" w:cs="Times New Roman"/>
          <w:sz w:val="32"/>
          <w:szCs w:val="32"/>
        </w:rPr>
        <w:br/>
      </w:r>
      <w:r w:rsidRPr="00644EBC">
        <w:rPr>
          <w:rFonts w:ascii="Times New Roman" w:hAnsi="Times New Roman" w:cs="Times New Roman"/>
          <w:sz w:val="32"/>
          <w:szCs w:val="32"/>
        </w:rPr>
        <w:br/>
      </w:r>
      <w:r w:rsidRPr="00644EBC">
        <w:rPr>
          <w:rStyle w:val="fui-primitive"/>
          <w:rFonts w:ascii="Times New Roman" w:hAnsi="Times New Roman" w:cs="Times New Roman"/>
          <w:sz w:val="32"/>
          <w:szCs w:val="32"/>
        </w:rPr>
        <w:t>5. Understanding different leadership perspectives and principles, such as integrity, vision, communication, and innovation, is vital for effective leadership and organizational growth.</w:t>
      </w:r>
    </w:p>
    <w:p w14:paraId="73F542AF" w14:textId="77777777" w:rsidR="00644EBC" w:rsidRPr="00644EBC" w:rsidRDefault="00644EBC" w:rsidP="00644EBC">
      <w:pPr>
        <w:rPr>
          <w:rFonts w:ascii="Times New Roman" w:hAnsi="Times New Roman" w:cs="Times New Roman"/>
          <w:sz w:val="32"/>
          <w:szCs w:val="32"/>
        </w:rPr>
      </w:pPr>
    </w:p>
    <w:sectPr w:rsidR="00644EBC" w:rsidRPr="00644EBC">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5CAE49" w14:textId="77777777" w:rsidR="00DB40CC" w:rsidRDefault="00DB40CC" w:rsidP="00644EBC">
      <w:r>
        <w:separator/>
      </w:r>
    </w:p>
  </w:endnote>
  <w:endnote w:type="continuationSeparator" w:id="0">
    <w:p w14:paraId="0918198C" w14:textId="77777777" w:rsidR="00DB40CC" w:rsidRDefault="00DB40CC" w:rsidP="00644E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B85633" w14:textId="77777777" w:rsidR="00DB40CC" w:rsidRDefault="00DB40CC" w:rsidP="00644EBC">
      <w:r>
        <w:separator/>
      </w:r>
    </w:p>
  </w:footnote>
  <w:footnote w:type="continuationSeparator" w:id="0">
    <w:p w14:paraId="5CBFDEC2" w14:textId="77777777" w:rsidR="00DB40CC" w:rsidRDefault="00DB40CC" w:rsidP="00644EB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1BCE4E" w14:textId="250B11D5" w:rsidR="00644EBC" w:rsidRDefault="00644EBC">
    <w:pPr>
      <w:pStyle w:val="Header"/>
    </w:pPr>
    <w:r w:rsidRPr="007B5AC3">
      <w:rPr>
        <w:noProof/>
      </w:rPr>
      <w:drawing>
        <wp:inline distT="0" distB="0" distL="0" distR="0" wp14:anchorId="34B7E7E1" wp14:editId="21635F2E">
          <wp:extent cx="2146300" cy="673100"/>
          <wp:effectExtent l="0" t="0" r="0" b="0"/>
          <wp:docPr id="1330101881" name="Picture 133010188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 cstate="print"/>
                  <a:stretch>
                    <a:fillRect/>
                  </a:stretch>
                </pic:blipFill>
                <pic:spPr>
                  <a:xfrm>
                    <a:off x="0" y="0"/>
                    <a:ext cx="2146300" cy="673100"/>
                  </a:xfrm>
                  <a:prstGeom prst="rect">
                    <a:avLst/>
                  </a:prstGeom>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4EBC"/>
    <w:rsid w:val="004D4C62"/>
    <w:rsid w:val="00644EBC"/>
    <w:rsid w:val="007F3E73"/>
    <w:rsid w:val="00850109"/>
    <w:rsid w:val="00883BF7"/>
    <w:rsid w:val="00DB40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9108DA5"/>
  <w15:chartTrackingRefBased/>
  <w15:docId w15:val="{2D303668-B0F0-344C-820C-0FBBE4A594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44EBC"/>
    <w:pPr>
      <w:tabs>
        <w:tab w:val="center" w:pos="4513"/>
        <w:tab w:val="right" w:pos="9026"/>
      </w:tabs>
    </w:pPr>
  </w:style>
  <w:style w:type="character" w:customStyle="1" w:styleId="HeaderChar">
    <w:name w:val="Header Char"/>
    <w:basedOn w:val="DefaultParagraphFont"/>
    <w:link w:val="Header"/>
    <w:uiPriority w:val="99"/>
    <w:rsid w:val="00644EBC"/>
  </w:style>
  <w:style w:type="paragraph" w:styleId="Footer">
    <w:name w:val="footer"/>
    <w:basedOn w:val="Normal"/>
    <w:link w:val="FooterChar"/>
    <w:uiPriority w:val="99"/>
    <w:unhideWhenUsed/>
    <w:rsid w:val="00644EBC"/>
    <w:pPr>
      <w:tabs>
        <w:tab w:val="center" w:pos="4513"/>
        <w:tab w:val="right" w:pos="9026"/>
      </w:tabs>
    </w:pPr>
  </w:style>
  <w:style w:type="character" w:customStyle="1" w:styleId="FooterChar">
    <w:name w:val="Footer Char"/>
    <w:basedOn w:val="DefaultParagraphFont"/>
    <w:link w:val="Footer"/>
    <w:uiPriority w:val="99"/>
    <w:rsid w:val="00644EBC"/>
  </w:style>
  <w:style w:type="character" w:customStyle="1" w:styleId="ui-provider">
    <w:name w:val="ui-provider"/>
    <w:basedOn w:val="DefaultParagraphFont"/>
    <w:rsid w:val="00644EBC"/>
  </w:style>
  <w:style w:type="character" w:customStyle="1" w:styleId="fui-primitive">
    <w:name w:val="fui-primitive"/>
    <w:basedOn w:val="DefaultParagraphFont"/>
    <w:rsid w:val="00644EBC"/>
  </w:style>
  <w:style w:type="paragraph" w:styleId="ListParagraph">
    <w:name w:val="List Paragraph"/>
    <w:basedOn w:val="Normal"/>
    <w:uiPriority w:val="34"/>
    <w:qFormat/>
    <w:rsid w:val="00644EB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4</Pages>
  <Words>739</Words>
  <Characters>4213</Characters>
  <Application>Microsoft Office Word</Application>
  <DocSecurity>0</DocSecurity>
  <Lines>35</Lines>
  <Paragraphs>9</Paragraphs>
  <ScaleCrop>false</ScaleCrop>
  <Company/>
  <LinksUpToDate>false</LinksUpToDate>
  <CharactersWithSpaces>4943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Bogdan Adrian Radulescu (2022697)</dc:creator>
  <cp:keywords/>
  <dc:description/>
  <cp:lastModifiedBy>Bogdan Adrian Radulescu (2022697)</cp:lastModifiedBy>
  <cp:revision>1</cp:revision>
  <dcterms:created xsi:type="dcterms:W3CDTF">2023-07-27T20:41:00Z</dcterms:created>
  <dcterms:modified xsi:type="dcterms:W3CDTF">2023-07-27T20:55:00Z</dcterms:modified>
</cp:coreProperties>
</file>