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5EA0B" w14:textId="6EB0B60E" w:rsidR="00B66DC5" w:rsidRPr="00074402" w:rsidRDefault="00B66DC5" w:rsidP="00B66DC5">
      <w:pPr>
        <w:ind w:left="426"/>
        <w:rPr>
          <w:rFonts w:ascii="Arial" w:hAnsi="Arial" w:cs="Arial"/>
          <w:szCs w:val="24"/>
        </w:rPr>
      </w:pPr>
      <w:r w:rsidRPr="00074402">
        <w:rPr>
          <w:rFonts w:ascii="Arial" w:hAnsi="Arial" w:cs="Arial"/>
          <w:noProof/>
          <w:szCs w:val="24"/>
        </w:rPr>
        <w:drawing>
          <wp:anchor distT="0" distB="0" distL="114300" distR="114300" simplePos="0" relativeHeight="251661312" behindDoc="0" locked="0" layoutInCell="1" allowOverlap="1" wp14:anchorId="0C45393D" wp14:editId="66E9C771">
            <wp:simplePos x="0" y="0"/>
            <wp:positionH relativeFrom="margin">
              <wp:posOffset>-533400</wp:posOffset>
            </wp:positionH>
            <wp:positionV relativeFrom="paragraph">
              <wp:posOffset>222250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90A6B4" w14:textId="77777777" w:rsidR="00B66DC5" w:rsidRPr="00074402" w:rsidRDefault="00B66DC5" w:rsidP="00B66DC5">
      <w:pPr>
        <w:ind w:left="426"/>
        <w:rPr>
          <w:rFonts w:ascii="Arial" w:hAnsi="Arial" w:cs="Arial"/>
          <w:szCs w:val="24"/>
        </w:rPr>
      </w:pPr>
    </w:p>
    <w:p w14:paraId="3B5800DC" w14:textId="77777777" w:rsidR="00B66DC5" w:rsidRPr="00074402" w:rsidRDefault="00B66DC5" w:rsidP="00B66DC5">
      <w:pPr>
        <w:ind w:left="426"/>
        <w:rPr>
          <w:rFonts w:ascii="Arial" w:hAnsi="Arial" w:cs="Arial"/>
          <w:szCs w:val="24"/>
        </w:rPr>
      </w:pPr>
    </w:p>
    <w:p w14:paraId="3A25DDFA" w14:textId="77777777" w:rsidR="00B66DC5" w:rsidRPr="00074402" w:rsidRDefault="00B66DC5" w:rsidP="00B66DC5">
      <w:pPr>
        <w:ind w:left="426"/>
        <w:rPr>
          <w:rFonts w:ascii="Arial" w:hAnsi="Arial" w:cs="Arial"/>
          <w:szCs w:val="24"/>
        </w:rPr>
      </w:pPr>
    </w:p>
    <w:p w14:paraId="59C1826E" w14:textId="77777777" w:rsidR="00B66DC5" w:rsidRDefault="00B66DC5" w:rsidP="00B66DC5">
      <w:pPr>
        <w:tabs>
          <w:tab w:val="left" w:pos="6540"/>
        </w:tabs>
        <w:ind w:left="426"/>
        <w:rPr>
          <w:rFonts w:ascii="Arial" w:hAnsi="Arial" w:cs="Arial"/>
          <w:sz w:val="28"/>
          <w:szCs w:val="28"/>
        </w:rPr>
      </w:pPr>
    </w:p>
    <w:p w14:paraId="6FB5A228" w14:textId="77777777" w:rsidR="00B66DC5" w:rsidRPr="00814A9E" w:rsidRDefault="00B66DC5" w:rsidP="00B66DC5">
      <w:pPr>
        <w:tabs>
          <w:tab w:val="left" w:pos="6540"/>
        </w:tabs>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Pr>
          <w:rFonts w:ascii="Arial" w:hAnsi="Arial" w:cs="Arial"/>
          <w:sz w:val="28"/>
          <w:szCs w:val="28"/>
          <w:lang w:val="nl-NL"/>
        </w:rPr>
        <w:t xml:space="preserve"> Marie France Aurelie Bodo Bodo</w:t>
      </w:r>
    </w:p>
    <w:p w14:paraId="261ABD76" w14:textId="77777777" w:rsidR="00B66DC5" w:rsidRPr="00814A9E" w:rsidRDefault="00B66DC5" w:rsidP="00B66DC5">
      <w:pPr>
        <w:tabs>
          <w:tab w:val="left" w:pos="6540"/>
        </w:tabs>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Pr>
          <w:rFonts w:ascii="Arial" w:hAnsi="Arial" w:cs="Arial"/>
          <w:sz w:val="28"/>
          <w:szCs w:val="28"/>
          <w:lang w:val="nl-NL"/>
        </w:rPr>
        <w:t xml:space="preserve"> 2426167</w:t>
      </w:r>
    </w:p>
    <w:p w14:paraId="6AE3251E" w14:textId="77777777" w:rsidR="00B66DC5" w:rsidRPr="00814A9E" w:rsidRDefault="00B66DC5" w:rsidP="00B66DC5">
      <w:pPr>
        <w:tabs>
          <w:tab w:val="left" w:pos="6540"/>
        </w:tabs>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Pr>
          <w:rFonts w:ascii="Arial" w:hAnsi="Arial" w:cs="Arial"/>
          <w:sz w:val="28"/>
          <w:szCs w:val="28"/>
          <w:lang w:val="nl-NL"/>
        </w:rPr>
        <w:t>Introduction to Health and Social Care</w:t>
      </w:r>
    </w:p>
    <w:p w14:paraId="2713D428" w14:textId="77777777" w:rsidR="00B66DC5" w:rsidRDefault="00B66DC5" w:rsidP="00B66DC5">
      <w:pPr>
        <w:tabs>
          <w:tab w:val="left" w:pos="6540"/>
        </w:tabs>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 LCHS 4003</w:t>
      </w:r>
    </w:p>
    <w:p w14:paraId="3EBEB782" w14:textId="77777777" w:rsidR="00B66DC5" w:rsidRDefault="00B66DC5" w:rsidP="00B66DC5">
      <w:pPr>
        <w:tabs>
          <w:tab w:val="left" w:pos="6540"/>
        </w:tabs>
        <w:ind w:left="426"/>
        <w:rPr>
          <w:rFonts w:ascii="Arial" w:hAnsi="Arial" w:cs="Arial"/>
          <w:sz w:val="28"/>
          <w:szCs w:val="28"/>
        </w:rPr>
      </w:pPr>
      <w:r>
        <w:rPr>
          <w:rFonts w:ascii="Arial" w:hAnsi="Arial" w:cs="Arial"/>
          <w:b/>
          <w:bCs/>
          <w:sz w:val="28"/>
          <w:szCs w:val="28"/>
        </w:rPr>
        <w:t>Supervisor’s</w:t>
      </w:r>
      <w:r w:rsidRPr="00074402">
        <w:rPr>
          <w:rFonts w:ascii="Arial" w:hAnsi="Arial" w:cs="Arial"/>
          <w:b/>
          <w:bCs/>
          <w:sz w:val="28"/>
          <w:szCs w:val="28"/>
        </w:rPr>
        <w:t xml:space="preserve"> name</w:t>
      </w:r>
      <w:r>
        <w:rPr>
          <w:rFonts w:ascii="Arial" w:hAnsi="Arial" w:cs="Arial"/>
          <w:sz w:val="28"/>
          <w:szCs w:val="28"/>
        </w:rPr>
        <w:t>: Jolly Nwankwo</w:t>
      </w:r>
    </w:p>
    <w:p w14:paraId="3592B9D0" w14:textId="77777777" w:rsidR="00B66DC5" w:rsidRPr="00ED1049" w:rsidRDefault="00B66DC5" w:rsidP="00B66DC5">
      <w:pPr>
        <w:rPr>
          <w:rFonts w:ascii="Arial" w:hAnsi="Arial" w:cs="Arial"/>
        </w:rPr>
      </w:pPr>
    </w:p>
    <w:p w14:paraId="58EF3442" w14:textId="77777777" w:rsidR="00B66DC5" w:rsidRDefault="00B66DC5" w:rsidP="00B66DC5">
      <w:r w:rsidRPr="00CC0A8F">
        <w:br w:type="page"/>
      </w:r>
    </w:p>
    <w:p w14:paraId="6BB49DB1" w14:textId="2C9C659C" w:rsidR="00B66DC5" w:rsidRPr="00F73C54" w:rsidRDefault="00B66DC5" w:rsidP="00B66DC5">
      <w:pPr>
        <w:rPr>
          <w:b/>
          <w:bCs/>
          <w:sz w:val="32"/>
          <w:szCs w:val="32"/>
        </w:rPr>
      </w:pPr>
      <w:r w:rsidRPr="00F73C54">
        <w:rPr>
          <w:b/>
          <w:bCs/>
          <w:u w:val="single"/>
        </w:rPr>
        <w:lastRenderedPageBreak/>
        <w:t>TASK 1:</w:t>
      </w:r>
      <w:r>
        <w:t xml:space="preserve">   </w:t>
      </w:r>
      <w:r w:rsidRPr="00F73C54">
        <w:rPr>
          <w:b/>
          <w:bCs/>
          <w:sz w:val="32"/>
          <w:szCs w:val="32"/>
        </w:rPr>
        <w:t>Poster</w:t>
      </w:r>
      <w:r>
        <w:rPr>
          <w:b/>
          <w:bCs/>
          <w:sz w:val="32"/>
          <w:szCs w:val="32"/>
        </w:rPr>
        <w:t xml:space="preserve"> on Hospital Pharmacy</w:t>
      </w:r>
    </w:p>
    <w:p w14:paraId="0B1287B7" w14:textId="77777777" w:rsidR="00B66DC5" w:rsidRDefault="00B66DC5" w:rsidP="00B66DC5"/>
    <w:p w14:paraId="60ED270F" w14:textId="77777777" w:rsidR="00B66DC5" w:rsidRPr="00CC0A8F" w:rsidRDefault="00B66DC5" w:rsidP="00B66DC5"/>
    <w:p w14:paraId="05005168" w14:textId="77777777" w:rsidR="00B66DC5" w:rsidRDefault="00B66DC5" w:rsidP="00B66DC5"/>
    <w:p w14:paraId="783FA5EB" w14:textId="77777777" w:rsidR="00B66DC5" w:rsidRDefault="00B66DC5" w:rsidP="00B66DC5"/>
    <w:p w14:paraId="3CCD2FD8" w14:textId="77777777" w:rsidR="00B66DC5" w:rsidRDefault="00B66DC5" w:rsidP="00B66DC5"/>
    <w:p w14:paraId="77390EAF" w14:textId="7558F66F" w:rsidR="00B66DC5" w:rsidRDefault="00B66DC5" w:rsidP="00B66DC5">
      <w:r>
        <w:br w:type="page"/>
      </w:r>
      <w:r>
        <w:rPr>
          <w:noProof/>
        </w:rPr>
        <w:drawing>
          <wp:anchor distT="0" distB="0" distL="114300" distR="114300" simplePos="0" relativeHeight="251659264" behindDoc="0" locked="0" layoutInCell="1" allowOverlap="1" wp14:anchorId="6C736259" wp14:editId="199EA3F4">
            <wp:simplePos x="457200" y="457200"/>
            <wp:positionH relativeFrom="margin">
              <wp:align>center</wp:align>
            </wp:positionH>
            <wp:positionV relativeFrom="margin">
              <wp:align>center</wp:align>
            </wp:positionV>
            <wp:extent cx="4912995" cy="6949440"/>
            <wp:effectExtent l="0" t="0" r="1905" b="3810"/>
            <wp:wrapSquare wrapText="bothSides"/>
            <wp:docPr id="2" name="Picture 2" descr="A poster with a person in a blu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oster with a person in a blue shir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12995" cy="6949440"/>
                    </a:xfrm>
                    <a:prstGeom prst="rect">
                      <a:avLst/>
                    </a:prstGeom>
                  </pic:spPr>
                </pic:pic>
              </a:graphicData>
            </a:graphic>
          </wp:anchor>
        </w:drawing>
      </w:r>
    </w:p>
    <w:p w14:paraId="62F54223" w14:textId="77777777" w:rsidR="00B66DC5" w:rsidRDefault="00B66DC5" w:rsidP="00B66DC5">
      <w:pPr>
        <w:rPr>
          <w:rFonts w:ascii="Arial" w:hAnsi="Arial" w:cs="Arial"/>
          <w:b/>
          <w:bCs/>
          <w:sz w:val="28"/>
          <w:szCs w:val="28"/>
        </w:rPr>
      </w:pPr>
      <w:r w:rsidRPr="00ED1049">
        <w:rPr>
          <w:rFonts w:ascii="Arial" w:hAnsi="Arial" w:cs="Arial"/>
          <w:b/>
          <w:bCs/>
          <w:sz w:val="28"/>
          <w:szCs w:val="28"/>
        </w:rPr>
        <w:lastRenderedPageBreak/>
        <w:t>References</w:t>
      </w:r>
    </w:p>
    <w:p w14:paraId="75F72E93" w14:textId="77777777" w:rsidR="00B66DC5" w:rsidRDefault="00B66DC5" w:rsidP="00B66DC5">
      <w:pPr>
        <w:pStyle w:val="ListParagraph"/>
        <w:numPr>
          <w:ilvl w:val="0"/>
          <w:numId w:val="1"/>
        </w:numPr>
        <w:rPr>
          <w:rFonts w:ascii="Arial" w:hAnsi="Arial" w:cs="Arial"/>
          <w:sz w:val="28"/>
          <w:szCs w:val="28"/>
        </w:rPr>
      </w:pPr>
      <w:r w:rsidRPr="00C62ADA">
        <w:rPr>
          <w:rFonts w:ascii="Arial" w:hAnsi="Arial" w:cs="Arial"/>
          <w:sz w:val="28"/>
          <w:szCs w:val="28"/>
        </w:rPr>
        <w:t xml:space="preserve">Barnard, A. (2011) </w:t>
      </w:r>
      <w:r w:rsidRPr="00C62ADA">
        <w:rPr>
          <w:rFonts w:ascii="Arial" w:hAnsi="Arial" w:cs="Arial"/>
          <w:i/>
          <w:iCs/>
          <w:sz w:val="28"/>
          <w:szCs w:val="28"/>
        </w:rPr>
        <w:t>Key Themes in Health and Social Care.</w:t>
      </w:r>
      <w:r w:rsidRPr="00C62ADA">
        <w:rPr>
          <w:rFonts w:ascii="Arial" w:hAnsi="Arial" w:cs="Arial"/>
          <w:sz w:val="28"/>
          <w:szCs w:val="28"/>
        </w:rPr>
        <w:t xml:space="preserve"> London: Routledge.</w:t>
      </w:r>
    </w:p>
    <w:p w14:paraId="26C2B2E4" w14:textId="77777777" w:rsidR="00B66DC5" w:rsidRDefault="00B66DC5" w:rsidP="00B66DC5">
      <w:pPr>
        <w:pStyle w:val="ListParagraph"/>
        <w:numPr>
          <w:ilvl w:val="0"/>
          <w:numId w:val="1"/>
        </w:numPr>
        <w:rPr>
          <w:rFonts w:ascii="Arial" w:hAnsi="Arial" w:cs="Arial"/>
          <w:sz w:val="28"/>
          <w:szCs w:val="28"/>
        </w:rPr>
      </w:pPr>
      <w:r w:rsidRPr="00C62ADA">
        <w:rPr>
          <w:rFonts w:ascii="Arial" w:hAnsi="Arial" w:cs="Arial"/>
          <w:sz w:val="28"/>
          <w:szCs w:val="28"/>
        </w:rPr>
        <w:t>Glasby, J. (2017)</w:t>
      </w:r>
      <w:r>
        <w:rPr>
          <w:rFonts w:ascii="Arial" w:hAnsi="Arial" w:cs="Arial"/>
          <w:sz w:val="28"/>
          <w:szCs w:val="28"/>
        </w:rPr>
        <w:t>.</w:t>
      </w:r>
      <w:r w:rsidRPr="00C62ADA">
        <w:rPr>
          <w:rFonts w:ascii="Arial" w:hAnsi="Arial" w:cs="Arial"/>
          <w:sz w:val="28"/>
          <w:szCs w:val="28"/>
        </w:rPr>
        <w:t xml:space="preserve"> </w:t>
      </w:r>
      <w:r w:rsidRPr="00C62ADA">
        <w:rPr>
          <w:rFonts w:ascii="Arial" w:hAnsi="Arial" w:cs="Arial"/>
          <w:i/>
          <w:iCs/>
          <w:sz w:val="28"/>
          <w:szCs w:val="28"/>
        </w:rPr>
        <w:t>Understanding Health and Social Care.</w:t>
      </w:r>
      <w:r w:rsidRPr="00C62ADA">
        <w:rPr>
          <w:rFonts w:ascii="Arial" w:hAnsi="Arial" w:cs="Arial"/>
          <w:sz w:val="28"/>
          <w:szCs w:val="28"/>
        </w:rPr>
        <w:t xml:space="preserve"> 3rd </w:t>
      </w:r>
      <w:proofErr w:type="spellStart"/>
      <w:r w:rsidRPr="00C62ADA">
        <w:rPr>
          <w:rFonts w:ascii="Arial" w:hAnsi="Arial" w:cs="Arial"/>
          <w:sz w:val="28"/>
          <w:szCs w:val="28"/>
        </w:rPr>
        <w:t>edn</w:t>
      </w:r>
      <w:proofErr w:type="spellEnd"/>
      <w:r w:rsidRPr="00C62ADA">
        <w:rPr>
          <w:rFonts w:ascii="Arial" w:hAnsi="Arial" w:cs="Arial"/>
          <w:sz w:val="28"/>
          <w:szCs w:val="28"/>
        </w:rPr>
        <w:t>. Bristol: The Policy Press.</w:t>
      </w:r>
    </w:p>
    <w:p w14:paraId="1655A77A" w14:textId="77777777" w:rsidR="00B66DC5" w:rsidRDefault="00B66DC5" w:rsidP="00B66DC5">
      <w:pPr>
        <w:pStyle w:val="ListParagraph"/>
        <w:numPr>
          <w:ilvl w:val="0"/>
          <w:numId w:val="1"/>
        </w:numPr>
        <w:rPr>
          <w:rFonts w:ascii="Arial" w:hAnsi="Arial" w:cs="Arial"/>
          <w:sz w:val="28"/>
          <w:szCs w:val="28"/>
        </w:rPr>
      </w:pPr>
      <w:r w:rsidRPr="00C62ADA">
        <w:rPr>
          <w:rFonts w:ascii="Arial" w:hAnsi="Arial" w:cs="Arial"/>
          <w:sz w:val="28"/>
          <w:szCs w:val="28"/>
        </w:rPr>
        <w:t xml:space="preserve">Glasby, J. and Dickinson, H. (2014) </w:t>
      </w:r>
      <w:r w:rsidRPr="00C62ADA">
        <w:rPr>
          <w:rFonts w:ascii="Arial" w:hAnsi="Arial" w:cs="Arial"/>
          <w:i/>
          <w:iCs/>
          <w:sz w:val="28"/>
          <w:szCs w:val="28"/>
        </w:rPr>
        <w:t>Partnership Working in Health and Social Care.</w:t>
      </w:r>
      <w:r w:rsidRPr="00C62ADA">
        <w:rPr>
          <w:rFonts w:ascii="Arial" w:hAnsi="Arial" w:cs="Arial"/>
          <w:sz w:val="28"/>
          <w:szCs w:val="28"/>
        </w:rPr>
        <w:t xml:space="preserve"> Bristol: The Policy Press.</w:t>
      </w:r>
    </w:p>
    <w:p w14:paraId="6F06B435" w14:textId="77777777" w:rsidR="00B66DC5" w:rsidRPr="00C62ADA" w:rsidRDefault="00B66DC5" w:rsidP="00B66DC5">
      <w:pPr>
        <w:pStyle w:val="ListParagraph"/>
        <w:numPr>
          <w:ilvl w:val="0"/>
          <w:numId w:val="1"/>
        </w:numPr>
        <w:rPr>
          <w:rFonts w:ascii="Arial" w:hAnsi="Arial" w:cs="Arial"/>
          <w:sz w:val="28"/>
          <w:szCs w:val="28"/>
        </w:rPr>
      </w:pPr>
      <w:r w:rsidRPr="00C62ADA">
        <w:rPr>
          <w:rFonts w:ascii="Arial" w:hAnsi="Arial" w:cs="Arial"/>
          <w:sz w:val="28"/>
          <w:szCs w:val="28"/>
        </w:rPr>
        <w:t xml:space="preserve">NHS England (2022) </w:t>
      </w:r>
      <w:r w:rsidRPr="00C62ADA">
        <w:rPr>
          <w:rFonts w:ascii="Arial" w:hAnsi="Arial" w:cs="Arial"/>
          <w:i/>
          <w:iCs/>
          <w:sz w:val="28"/>
          <w:szCs w:val="28"/>
        </w:rPr>
        <w:t>Transforming Pharmacy Services in Hospitals.</w:t>
      </w:r>
    </w:p>
    <w:p w14:paraId="6F3C3AA1" w14:textId="77777777" w:rsidR="00B66DC5" w:rsidRPr="009247ED" w:rsidRDefault="00B66DC5" w:rsidP="00B66DC5">
      <w:pPr>
        <w:pStyle w:val="ListParagraph"/>
        <w:numPr>
          <w:ilvl w:val="0"/>
          <w:numId w:val="1"/>
        </w:numPr>
        <w:rPr>
          <w:rFonts w:ascii="Arial" w:hAnsi="Arial" w:cs="Arial"/>
          <w:sz w:val="28"/>
          <w:szCs w:val="28"/>
        </w:rPr>
      </w:pPr>
      <w:r w:rsidRPr="00C62ADA">
        <w:rPr>
          <w:rFonts w:ascii="Arial" w:hAnsi="Arial" w:cs="Arial"/>
          <w:sz w:val="28"/>
          <w:szCs w:val="28"/>
        </w:rPr>
        <w:t xml:space="preserve">Royal Pharmaceutical Society (2020) </w:t>
      </w:r>
      <w:r w:rsidRPr="00C62ADA">
        <w:rPr>
          <w:rFonts w:ascii="Arial" w:hAnsi="Arial" w:cs="Arial"/>
          <w:i/>
          <w:iCs/>
          <w:sz w:val="28"/>
          <w:szCs w:val="28"/>
        </w:rPr>
        <w:t>Hospital Pharmacy Standards.</w:t>
      </w:r>
    </w:p>
    <w:p w14:paraId="74A2298C" w14:textId="77777777" w:rsidR="00B66DC5" w:rsidRDefault="00B66DC5" w:rsidP="00B66DC5">
      <w:pPr>
        <w:rPr>
          <w:rFonts w:ascii="Arial" w:hAnsi="Arial" w:cs="Arial"/>
          <w:sz w:val="28"/>
          <w:szCs w:val="28"/>
        </w:rPr>
      </w:pPr>
      <w:r>
        <w:rPr>
          <w:rFonts w:ascii="Arial" w:hAnsi="Arial" w:cs="Arial"/>
          <w:sz w:val="28"/>
          <w:szCs w:val="28"/>
        </w:rPr>
        <w:br w:type="page"/>
      </w:r>
    </w:p>
    <w:p w14:paraId="0C20D1D4" w14:textId="77777777" w:rsidR="00B66DC5" w:rsidRDefault="00B66DC5" w:rsidP="00B66DC5">
      <w:pPr>
        <w:pStyle w:val="ListParagraph"/>
        <w:jc w:val="center"/>
        <w:rPr>
          <w:rFonts w:ascii="Arial" w:hAnsi="Arial" w:cs="Arial"/>
          <w:b/>
          <w:bCs/>
          <w:sz w:val="28"/>
          <w:szCs w:val="28"/>
          <w:u w:val="single"/>
        </w:rPr>
      </w:pPr>
      <w:r w:rsidRPr="00F73C54">
        <w:rPr>
          <w:rFonts w:ascii="Arial" w:hAnsi="Arial" w:cs="Arial"/>
          <w:b/>
          <w:bCs/>
          <w:sz w:val="28"/>
          <w:szCs w:val="28"/>
        </w:rPr>
        <w:lastRenderedPageBreak/>
        <w:t xml:space="preserve">Task 2: </w:t>
      </w:r>
      <w:r w:rsidRPr="004E1170">
        <w:rPr>
          <w:rFonts w:ascii="Arial" w:hAnsi="Arial" w:cs="Arial"/>
          <w:b/>
          <w:bCs/>
          <w:sz w:val="28"/>
          <w:szCs w:val="28"/>
          <w:u w:val="single"/>
        </w:rPr>
        <w:t>The Origins of the NHS and Its Current Structure</w:t>
      </w:r>
    </w:p>
    <w:p w14:paraId="621E7021" w14:textId="77777777" w:rsidR="00B66DC5" w:rsidRPr="004E1170" w:rsidRDefault="00B66DC5" w:rsidP="00B66DC5">
      <w:pPr>
        <w:pStyle w:val="ListParagraph"/>
        <w:jc w:val="center"/>
        <w:rPr>
          <w:rFonts w:ascii="Arial" w:hAnsi="Arial" w:cs="Arial"/>
          <w:b/>
          <w:bCs/>
          <w:sz w:val="28"/>
          <w:szCs w:val="28"/>
          <w:u w:val="single"/>
        </w:rPr>
      </w:pPr>
    </w:p>
    <w:p w14:paraId="44C09215" w14:textId="77777777" w:rsidR="00B66DC5" w:rsidRPr="009247ED" w:rsidRDefault="00B66DC5" w:rsidP="00B66DC5">
      <w:pPr>
        <w:pStyle w:val="ListParagraph"/>
        <w:jc w:val="center"/>
        <w:rPr>
          <w:rFonts w:ascii="Arial" w:hAnsi="Arial" w:cs="Arial"/>
        </w:rPr>
      </w:pPr>
    </w:p>
    <w:p w14:paraId="2AB0FF48" w14:textId="77777777" w:rsidR="00B66DC5" w:rsidRPr="004E1170" w:rsidRDefault="00B66DC5" w:rsidP="00B66DC5">
      <w:pPr>
        <w:pStyle w:val="ListParagraph"/>
        <w:numPr>
          <w:ilvl w:val="0"/>
          <w:numId w:val="2"/>
        </w:numPr>
        <w:rPr>
          <w:rFonts w:ascii="Arial" w:hAnsi="Arial" w:cs="Arial"/>
          <w:b/>
          <w:bCs/>
          <w:sz w:val="24"/>
          <w:szCs w:val="24"/>
          <w:lang w:val="en-GB"/>
        </w:rPr>
      </w:pPr>
      <w:r w:rsidRPr="004E1170">
        <w:rPr>
          <w:rFonts w:ascii="Arial" w:hAnsi="Arial" w:cs="Arial"/>
          <w:b/>
          <w:bCs/>
          <w:sz w:val="24"/>
          <w:szCs w:val="24"/>
          <w:lang w:val="en-GB"/>
        </w:rPr>
        <w:t>Introduction</w:t>
      </w:r>
    </w:p>
    <w:p w14:paraId="633E23DA" w14:textId="77777777" w:rsidR="00B66DC5" w:rsidRDefault="00B66DC5" w:rsidP="00B66DC5">
      <w:pPr>
        <w:rPr>
          <w:rFonts w:ascii="Arial" w:hAnsi="Arial" w:cs="Arial"/>
        </w:rPr>
      </w:pPr>
      <w:r w:rsidRPr="009247ED">
        <w:rPr>
          <w:rFonts w:ascii="Arial" w:hAnsi="Arial" w:cs="Arial"/>
        </w:rPr>
        <w:t>The National Health Service (NHS) was established in 1948 to provide healthcare that is free at the point of use, funded through taxation, and available to all. Before the NHS, many people could not afford medical treatment, and access to care often depended on income, charity, or local voluntary services. The creation of the NHS marked a significant shift towards a universal health system based on social welfare and equity in healthcare.</w:t>
      </w:r>
    </w:p>
    <w:p w14:paraId="61F252F6" w14:textId="77777777" w:rsidR="00B66DC5" w:rsidRPr="009247ED" w:rsidRDefault="00B66DC5" w:rsidP="00B66DC5">
      <w:pPr>
        <w:rPr>
          <w:rFonts w:ascii="Arial" w:hAnsi="Arial" w:cs="Arial"/>
        </w:rPr>
      </w:pPr>
    </w:p>
    <w:p w14:paraId="28658F5F" w14:textId="77777777" w:rsidR="00B66DC5" w:rsidRPr="004E1170" w:rsidRDefault="00B66DC5" w:rsidP="00B66DC5">
      <w:pPr>
        <w:pStyle w:val="ListParagraph"/>
        <w:numPr>
          <w:ilvl w:val="0"/>
          <w:numId w:val="2"/>
        </w:numPr>
        <w:rPr>
          <w:rFonts w:ascii="Arial" w:hAnsi="Arial" w:cs="Arial"/>
          <w:b/>
          <w:bCs/>
          <w:sz w:val="24"/>
          <w:szCs w:val="24"/>
          <w:lang w:val="en-GB"/>
        </w:rPr>
      </w:pPr>
      <w:r w:rsidRPr="004E1170">
        <w:rPr>
          <w:rFonts w:ascii="Arial" w:hAnsi="Arial" w:cs="Arial"/>
          <w:b/>
          <w:bCs/>
          <w:sz w:val="24"/>
          <w:szCs w:val="24"/>
          <w:lang w:val="en-GB"/>
        </w:rPr>
        <w:t>Origins of the NHS</w:t>
      </w:r>
    </w:p>
    <w:p w14:paraId="5B39E77B" w14:textId="77777777" w:rsidR="00B66DC5" w:rsidRPr="009247ED" w:rsidRDefault="00B66DC5" w:rsidP="00B66DC5">
      <w:pPr>
        <w:spacing w:after="0"/>
        <w:rPr>
          <w:rFonts w:ascii="Arial" w:hAnsi="Arial" w:cs="Arial"/>
        </w:rPr>
      </w:pPr>
      <w:r w:rsidRPr="009247ED">
        <w:rPr>
          <w:rFonts w:ascii="Arial" w:hAnsi="Arial" w:cs="Arial"/>
        </w:rPr>
        <w:t xml:space="preserve">The origins of the NHS are closely linked to the </w:t>
      </w:r>
      <w:r w:rsidRPr="009247ED">
        <w:rPr>
          <w:rFonts w:ascii="Arial" w:hAnsi="Arial" w:cs="Arial"/>
          <w:b/>
          <w:bCs/>
        </w:rPr>
        <w:t>Beveridge Report of 1942</w:t>
      </w:r>
      <w:r w:rsidRPr="009247ED">
        <w:rPr>
          <w:rFonts w:ascii="Arial" w:hAnsi="Arial" w:cs="Arial"/>
        </w:rPr>
        <w:t>, which proposed a new welfare state to tackle “five giants”: want, disease, ignorance, squalor and idleness (Beveridge, 1942). This report highlighted the importance of accessible healthcare for the whole population.</w:t>
      </w:r>
    </w:p>
    <w:p w14:paraId="57724DD2" w14:textId="77777777" w:rsidR="00B66DC5" w:rsidRPr="009247ED" w:rsidRDefault="00B66DC5" w:rsidP="00B66DC5">
      <w:pPr>
        <w:spacing w:after="0"/>
        <w:rPr>
          <w:rFonts w:ascii="Arial" w:hAnsi="Arial" w:cs="Arial"/>
        </w:rPr>
      </w:pPr>
      <w:r w:rsidRPr="009247ED">
        <w:rPr>
          <w:rFonts w:ascii="Arial" w:hAnsi="Arial" w:cs="Arial"/>
        </w:rPr>
        <w:t xml:space="preserve">Following the Second World War, there was strong public support for social reform. The post-war </w:t>
      </w:r>
      <w:proofErr w:type="spellStart"/>
      <w:r w:rsidRPr="009247ED">
        <w:rPr>
          <w:rFonts w:ascii="Arial" w:hAnsi="Arial" w:cs="Arial"/>
        </w:rPr>
        <w:t>Labour</w:t>
      </w:r>
      <w:proofErr w:type="spellEnd"/>
      <w:r w:rsidRPr="009247ED">
        <w:rPr>
          <w:rFonts w:ascii="Arial" w:hAnsi="Arial" w:cs="Arial"/>
        </w:rPr>
        <w:t xml:space="preserve"> government, led by </w:t>
      </w:r>
      <w:r w:rsidRPr="009247ED">
        <w:rPr>
          <w:rFonts w:ascii="Arial" w:hAnsi="Arial" w:cs="Arial"/>
          <w:b/>
          <w:bCs/>
        </w:rPr>
        <w:t>Aneurin Bevan</w:t>
      </w:r>
      <w:r w:rsidRPr="009247ED">
        <w:rPr>
          <w:rFonts w:ascii="Arial" w:hAnsi="Arial" w:cs="Arial"/>
        </w:rPr>
        <w:t>, introduced legislation to establish a national health system funded through taxation. Bevan argued that healthcare should not depend on the ability to pay.</w:t>
      </w:r>
    </w:p>
    <w:p w14:paraId="57205FF5" w14:textId="77777777" w:rsidR="00B66DC5" w:rsidRPr="009247ED" w:rsidRDefault="00B66DC5" w:rsidP="00B66DC5">
      <w:pPr>
        <w:spacing w:after="0"/>
        <w:rPr>
          <w:rFonts w:ascii="Arial" w:hAnsi="Arial" w:cs="Arial"/>
        </w:rPr>
      </w:pPr>
      <w:r w:rsidRPr="009247ED">
        <w:rPr>
          <w:rFonts w:ascii="Arial" w:hAnsi="Arial" w:cs="Arial"/>
        </w:rPr>
        <w:t xml:space="preserve">On </w:t>
      </w:r>
      <w:r w:rsidRPr="009247ED">
        <w:rPr>
          <w:rFonts w:ascii="Arial" w:hAnsi="Arial" w:cs="Arial"/>
          <w:b/>
          <w:bCs/>
        </w:rPr>
        <w:t>5 July 1948</w:t>
      </w:r>
      <w:r w:rsidRPr="009247ED">
        <w:rPr>
          <w:rFonts w:ascii="Arial" w:hAnsi="Arial" w:cs="Arial"/>
        </w:rPr>
        <w:t xml:space="preserve">, the NHS was officially launched. Its </w:t>
      </w:r>
      <w:r w:rsidRPr="009247ED">
        <w:rPr>
          <w:rFonts w:ascii="Arial" w:hAnsi="Arial" w:cs="Arial"/>
          <w:b/>
          <w:bCs/>
        </w:rPr>
        <w:t>founding principles</w:t>
      </w:r>
      <w:r w:rsidRPr="009247ED">
        <w:rPr>
          <w:rFonts w:ascii="Arial" w:hAnsi="Arial" w:cs="Arial"/>
        </w:rPr>
        <w:t xml:space="preserve"> were:</w:t>
      </w:r>
    </w:p>
    <w:p w14:paraId="100E1EB6" w14:textId="77777777" w:rsidR="00B66DC5" w:rsidRPr="009247ED" w:rsidRDefault="00B66DC5" w:rsidP="00B66DC5">
      <w:pPr>
        <w:pStyle w:val="ListParagraph"/>
        <w:numPr>
          <w:ilvl w:val="0"/>
          <w:numId w:val="1"/>
        </w:numPr>
        <w:rPr>
          <w:rFonts w:ascii="Arial" w:hAnsi="Arial" w:cs="Arial"/>
          <w:lang w:val="en-GB"/>
        </w:rPr>
      </w:pPr>
      <w:r w:rsidRPr="009247ED">
        <w:rPr>
          <w:rFonts w:ascii="Arial" w:hAnsi="Arial" w:cs="Arial"/>
          <w:b/>
          <w:bCs/>
        </w:rPr>
        <w:t>Universal access</w:t>
      </w:r>
      <w:r w:rsidRPr="009247ED">
        <w:rPr>
          <w:rFonts w:ascii="Arial" w:hAnsi="Arial" w:cs="Arial"/>
        </w:rPr>
        <w:t>: Healthcare available to everyone</w:t>
      </w:r>
    </w:p>
    <w:p w14:paraId="08BCE464" w14:textId="77777777" w:rsidR="00B66DC5" w:rsidRPr="009247ED" w:rsidRDefault="00B66DC5" w:rsidP="00B66DC5">
      <w:pPr>
        <w:pStyle w:val="ListParagraph"/>
        <w:numPr>
          <w:ilvl w:val="0"/>
          <w:numId w:val="1"/>
        </w:numPr>
        <w:rPr>
          <w:rFonts w:ascii="Arial" w:hAnsi="Arial" w:cs="Arial"/>
          <w:lang w:val="en-GB"/>
        </w:rPr>
      </w:pPr>
      <w:r w:rsidRPr="009247ED">
        <w:rPr>
          <w:rFonts w:ascii="Arial" w:hAnsi="Arial" w:cs="Arial"/>
          <w:b/>
          <w:bCs/>
        </w:rPr>
        <w:t>Comprehensive services</w:t>
      </w:r>
      <w:r w:rsidRPr="009247ED">
        <w:rPr>
          <w:rFonts w:ascii="Arial" w:hAnsi="Arial" w:cs="Arial"/>
        </w:rPr>
        <w:t>: A wide range of treatments included</w:t>
      </w:r>
    </w:p>
    <w:p w14:paraId="5192939D" w14:textId="77777777" w:rsidR="00B66DC5" w:rsidRPr="009247ED" w:rsidRDefault="00B66DC5" w:rsidP="00B66DC5">
      <w:pPr>
        <w:pStyle w:val="ListParagraph"/>
        <w:numPr>
          <w:ilvl w:val="0"/>
          <w:numId w:val="1"/>
        </w:numPr>
        <w:rPr>
          <w:rFonts w:ascii="Arial" w:hAnsi="Arial" w:cs="Arial"/>
          <w:lang w:val="en-GB"/>
        </w:rPr>
      </w:pPr>
      <w:r w:rsidRPr="009247ED">
        <w:rPr>
          <w:rFonts w:ascii="Arial" w:hAnsi="Arial" w:cs="Arial"/>
          <w:b/>
          <w:bCs/>
        </w:rPr>
        <w:t>Free at the point of delivery</w:t>
      </w:r>
      <w:r w:rsidRPr="009247ED">
        <w:rPr>
          <w:rFonts w:ascii="Arial" w:hAnsi="Arial" w:cs="Arial"/>
        </w:rPr>
        <w:t>: No direct charges to patients</w:t>
      </w:r>
      <w:r>
        <w:rPr>
          <w:rFonts w:ascii="Arial" w:hAnsi="Arial" w:cs="Arial"/>
        </w:rPr>
        <w:t>.</w:t>
      </w:r>
    </w:p>
    <w:p w14:paraId="7F35CC37" w14:textId="77777777" w:rsidR="00B66DC5" w:rsidRDefault="00B66DC5" w:rsidP="00B66DC5">
      <w:pPr>
        <w:rPr>
          <w:rFonts w:ascii="Arial" w:hAnsi="Arial" w:cs="Arial"/>
        </w:rPr>
      </w:pPr>
      <w:r w:rsidRPr="009247ED">
        <w:rPr>
          <w:rFonts w:ascii="Arial" w:hAnsi="Arial" w:cs="Arial"/>
        </w:rPr>
        <w:t>These principles remain central to the NHS today.</w:t>
      </w:r>
    </w:p>
    <w:p w14:paraId="4DE8668C" w14:textId="77777777" w:rsidR="00B66DC5" w:rsidRPr="004E1170" w:rsidRDefault="00B66DC5" w:rsidP="00B66DC5">
      <w:pPr>
        <w:pStyle w:val="ListParagraph"/>
        <w:numPr>
          <w:ilvl w:val="0"/>
          <w:numId w:val="2"/>
        </w:numPr>
        <w:rPr>
          <w:rFonts w:ascii="Arial" w:hAnsi="Arial" w:cs="Arial"/>
          <w:b/>
          <w:bCs/>
          <w:sz w:val="24"/>
          <w:szCs w:val="24"/>
          <w:lang w:val="en-GB"/>
        </w:rPr>
      </w:pPr>
      <w:r w:rsidRPr="004E1170">
        <w:rPr>
          <w:rFonts w:ascii="Arial" w:hAnsi="Arial" w:cs="Arial"/>
          <w:b/>
          <w:bCs/>
          <w:sz w:val="24"/>
          <w:szCs w:val="24"/>
          <w:lang w:val="en-GB"/>
        </w:rPr>
        <w:t>Development and Evolution</w:t>
      </w:r>
    </w:p>
    <w:p w14:paraId="67B2D968" w14:textId="77777777" w:rsidR="00B66DC5" w:rsidRDefault="00B66DC5" w:rsidP="00B66DC5">
      <w:pPr>
        <w:spacing w:after="0"/>
        <w:rPr>
          <w:rFonts w:ascii="Arial" w:hAnsi="Arial" w:cs="Arial"/>
        </w:rPr>
      </w:pPr>
      <w:r w:rsidRPr="009247ED">
        <w:rPr>
          <w:rFonts w:ascii="Arial" w:hAnsi="Arial" w:cs="Arial"/>
        </w:rPr>
        <w:t>Since 1948, the NHS has expanded to meet the needs of a changing population. Medical advances, an ageing demographic, and increasing expectations have influenced the development of new services and care models. The role of healthcare professionals has also evolved, with greater emphasis on multidisciplinary care and evidence-based practice.</w:t>
      </w:r>
    </w:p>
    <w:p w14:paraId="534B4EBC" w14:textId="77777777" w:rsidR="00B66DC5" w:rsidRPr="009247ED" w:rsidRDefault="00B66DC5" w:rsidP="00B66DC5">
      <w:pPr>
        <w:rPr>
          <w:rFonts w:ascii="Arial" w:hAnsi="Arial" w:cs="Arial"/>
          <w:lang w:val="en-GB"/>
        </w:rPr>
      </w:pPr>
      <w:r w:rsidRPr="009247ED">
        <w:rPr>
          <w:rFonts w:ascii="Arial" w:hAnsi="Arial" w:cs="Arial"/>
          <w:lang w:val="en-GB"/>
        </w:rPr>
        <w:t xml:space="preserve">The rise of technology has contributed to more efficient care, including electronic prescribing, telehealth consultations, and digital patient records. However, these developments </w:t>
      </w:r>
      <w:r>
        <w:rPr>
          <w:rFonts w:ascii="Arial" w:hAnsi="Arial" w:cs="Arial"/>
          <w:lang w:val="en-GB"/>
        </w:rPr>
        <w:t>present new challenges, including</w:t>
      </w:r>
      <w:r w:rsidRPr="009247ED">
        <w:rPr>
          <w:rFonts w:ascii="Arial" w:hAnsi="Arial" w:cs="Arial"/>
          <w:lang w:val="en-GB"/>
        </w:rPr>
        <w:t xml:space="preserve"> training needs and funding pressures.</w:t>
      </w:r>
    </w:p>
    <w:p w14:paraId="0B1867FA" w14:textId="77777777" w:rsidR="00B66DC5" w:rsidRDefault="00B66DC5" w:rsidP="00B66DC5">
      <w:pPr>
        <w:rPr>
          <w:rFonts w:ascii="Arial" w:hAnsi="Arial" w:cs="Arial"/>
          <w:lang w:val="en-GB"/>
        </w:rPr>
      </w:pPr>
    </w:p>
    <w:p w14:paraId="4259A7F4" w14:textId="77777777" w:rsidR="00B66DC5" w:rsidRPr="004E1170" w:rsidRDefault="00B66DC5" w:rsidP="00B66DC5">
      <w:pPr>
        <w:pStyle w:val="ListParagraph"/>
        <w:numPr>
          <w:ilvl w:val="0"/>
          <w:numId w:val="2"/>
        </w:numPr>
        <w:rPr>
          <w:rFonts w:ascii="Arial" w:hAnsi="Arial" w:cs="Arial"/>
          <w:b/>
          <w:bCs/>
          <w:sz w:val="24"/>
          <w:szCs w:val="24"/>
          <w:lang w:val="en-GB"/>
        </w:rPr>
      </w:pPr>
      <w:r w:rsidRPr="004E1170">
        <w:rPr>
          <w:rFonts w:ascii="Arial" w:hAnsi="Arial" w:cs="Arial"/>
          <w:b/>
          <w:bCs/>
          <w:sz w:val="24"/>
          <w:szCs w:val="24"/>
          <w:lang w:val="en-GB"/>
        </w:rPr>
        <w:t>Current Structure of the NHS</w:t>
      </w:r>
    </w:p>
    <w:p w14:paraId="048D1615" w14:textId="77777777" w:rsidR="00B66DC5" w:rsidRDefault="00B66DC5" w:rsidP="00B66DC5">
      <w:pPr>
        <w:rPr>
          <w:rFonts w:ascii="Arial" w:hAnsi="Arial" w:cs="Arial"/>
        </w:rPr>
      </w:pPr>
      <w:r w:rsidRPr="009247ED">
        <w:rPr>
          <w:rFonts w:ascii="Arial" w:hAnsi="Arial" w:cs="Arial"/>
        </w:rPr>
        <w:t>Today, the NHS in England functions through several key organizations: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9"/>
        <w:gridCol w:w="7067"/>
      </w:tblGrid>
      <w:tr w:rsidR="00B66DC5" w:rsidRPr="009247ED" w14:paraId="387A40A0" w14:textId="77777777" w:rsidTr="00181017">
        <w:trPr>
          <w:tblHeader/>
          <w:tblCellSpacing w:w="15" w:type="dxa"/>
          <w:jc w:val="center"/>
        </w:trPr>
        <w:tc>
          <w:tcPr>
            <w:tcW w:w="0" w:type="auto"/>
            <w:vAlign w:val="center"/>
            <w:hideMark/>
          </w:tcPr>
          <w:p w14:paraId="3394E052" w14:textId="77777777" w:rsidR="00B66DC5" w:rsidRPr="009247ED" w:rsidRDefault="00B66DC5" w:rsidP="00181017">
            <w:pPr>
              <w:jc w:val="center"/>
              <w:rPr>
                <w:rFonts w:ascii="Arial" w:hAnsi="Arial" w:cs="Arial"/>
                <w:b/>
                <w:bCs/>
                <w:sz w:val="20"/>
                <w:szCs w:val="20"/>
                <w:lang w:val="en-GB"/>
              </w:rPr>
            </w:pPr>
            <w:r w:rsidRPr="009247ED">
              <w:rPr>
                <w:rFonts w:ascii="Arial" w:hAnsi="Arial" w:cs="Arial"/>
                <w:b/>
                <w:bCs/>
                <w:sz w:val="20"/>
                <w:szCs w:val="20"/>
                <w:lang w:val="en-GB"/>
              </w:rPr>
              <w:t>Structure</w:t>
            </w:r>
          </w:p>
        </w:tc>
        <w:tc>
          <w:tcPr>
            <w:tcW w:w="7022" w:type="dxa"/>
            <w:vAlign w:val="center"/>
            <w:hideMark/>
          </w:tcPr>
          <w:p w14:paraId="716E8892" w14:textId="77777777" w:rsidR="00B66DC5" w:rsidRPr="009247ED" w:rsidRDefault="00B66DC5" w:rsidP="00181017">
            <w:pPr>
              <w:jc w:val="center"/>
              <w:rPr>
                <w:rFonts w:ascii="Arial" w:hAnsi="Arial" w:cs="Arial"/>
                <w:b/>
                <w:bCs/>
                <w:sz w:val="20"/>
                <w:szCs w:val="20"/>
                <w:lang w:val="en-GB"/>
              </w:rPr>
            </w:pPr>
            <w:r w:rsidRPr="009247ED">
              <w:rPr>
                <w:rFonts w:ascii="Arial" w:hAnsi="Arial" w:cs="Arial"/>
                <w:b/>
                <w:bCs/>
                <w:sz w:val="20"/>
                <w:szCs w:val="20"/>
                <w:lang w:val="en-GB"/>
              </w:rPr>
              <w:t>Role</w:t>
            </w:r>
          </w:p>
        </w:tc>
      </w:tr>
      <w:tr w:rsidR="00B66DC5" w:rsidRPr="009247ED" w14:paraId="449B127E" w14:textId="77777777" w:rsidTr="00181017">
        <w:trPr>
          <w:tblCellSpacing w:w="15" w:type="dxa"/>
          <w:jc w:val="center"/>
        </w:trPr>
        <w:tc>
          <w:tcPr>
            <w:tcW w:w="0" w:type="auto"/>
            <w:vAlign w:val="center"/>
            <w:hideMark/>
          </w:tcPr>
          <w:p w14:paraId="450E1011" w14:textId="77777777" w:rsidR="00B66DC5" w:rsidRPr="009247ED" w:rsidRDefault="00B66DC5" w:rsidP="00181017">
            <w:pPr>
              <w:jc w:val="center"/>
              <w:rPr>
                <w:rFonts w:ascii="Arial" w:hAnsi="Arial" w:cs="Arial"/>
                <w:sz w:val="20"/>
                <w:szCs w:val="20"/>
                <w:lang w:val="en-GB"/>
              </w:rPr>
            </w:pPr>
            <w:r w:rsidRPr="009247ED">
              <w:rPr>
                <w:rFonts w:ascii="Arial" w:hAnsi="Arial" w:cs="Arial"/>
                <w:b/>
                <w:bCs/>
                <w:sz w:val="20"/>
                <w:szCs w:val="20"/>
                <w:lang w:val="en-GB"/>
              </w:rPr>
              <w:t>Department of Health and Social Care (DHSC)</w:t>
            </w:r>
          </w:p>
        </w:tc>
        <w:tc>
          <w:tcPr>
            <w:tcW w:w="7022" w:type="dxa"/>
            <w:vAlign w:val="center"/>
            <w:hideMark/>
          </w:tcPr>
          <w:p w14:paraId="478B4321" w14:textId="77777777" w:rsidR="00B66DC5" w:rsidRPr="009247ED" w:rsidRDefault="00B66DC5" w:rsidP="00181017">
            <w:pPr>
              <w:jc w:val="center"/>
              <w:rPr>
                <w:rFonts w:ascii="Arial" w:hAnsi="Arial" w:cs="Arial"/>
                <w:sz w:val="20"/>
                <w:szCs w:val="20"/>
                <w:lang w:val="en-GB"/>
              </w:rPr>
            </w:pPr>
            <w:r w:rsidRPr="009247ED">
              <w:rPr>
                <w:rFonts w:ascii="Arial" w:hAnsi="Arial" w:cs="Arial"/>
                <w:sz w:val="20"/>
                <w:szCs w:val="20"/>
                <w:lang w:val="en-GB"/>
              </w:rPr>
              <w:t>Sets policy direction and allocates funding.</w:t>
            </w:r>
          </w:p>
        </w:tc>
      </w:tr>
      <w:tr w:rsidR="00B66DC5" w:rsidRPr="009247ED" w14:paraId="362A3D8A" w14:textId="77777777" w:rsidTr="00181017">
        <w:trPr>
          <w:tblCellSpacing w:w="15" w:type="dxa"/>
          <w:jc w:val="center"/>
        </w:trPr>
        <w:tc>
          <w:tcPr>
            <w:tcW w:w="0" w:type="auto"/>
            <w:vAlign w:val="center"/>
            <w:hideMark/>
          </w:tcPr>
          <w:p w14:paraId="0C214CE2" w14:textId="77777777" w:rsidR="00B66DC5" w:rsidRPr="009247ED" w:rsidRDefault="00B66DC5" w:rsidP="00181017">
            <w:pPr>
              <w:jc w:val="center"/>
              <w:rPr>
                <w:rFonts w:ascii="Arial" w:hAnsi="Arial" w:cs="Arial"/>
                <w:sz w:val="20"/>
                <w:szCs w:val="20"/>
                <w:lang w:val="en-GB"/>
              </w:rPr>
            </w:pPr>
            <w:r w:rsidRPr="009247ED">
              <w:rPr>
                <w:rFonts w:ascii="Arial" w:hAnsi="Arial" w:cs="Arial"/>
                <w:b/>
                <w:bCs/>
                <w:sz w:val="20"/>
                <w:szCs w:val="20"/>
                <w:lang w:val="en-GB"/>
              </w:rPr>
              <w:t>NHS England</w:t>
            </w:r>
          </w:p>
        </w:tc>
        <w:tc>
          <w:tcPr>
            <w:tcW w:w="7022" w:type="dxa"/>
            <w:vAlign w:val="center"/>
            <w:hideMark/>
          </w:tcPr>
          <w:p w14:paraId="748F3D29" w14:textId="77777777" w:rsidR="00B66DC5" w:rsidRPr="009247ED" w:rsidRDefault="00B66DC5" w:rsidP="00181017">
            <w:pPr>
              <w:jc w:val="center"/>
              <w:rPr>
                <w:rFonts w:ascii="Arial" w:hAnsi="Arial" w:cs="Arial"/>
                <w:sz w:val="20"/>
                <w:szCs w:val="20"/>
                <w:lang w:val="en-GB"/>
              </w:rPr>
            </w:pPr>
            <w:r w:rsidRPr="009247ED">
              <w:rPr>
                <w:rFonts w:ascii="Arial" w:hAnsi="Arial" w:cs="Arial"/>
                <w:sz w:val="20"/>
                <w:szCs w:val="20"/>
                <w:lang w:val="en-GB"/>
              </w:rPr>
              <w:t>Oversees planning and ensures national quality standards.</w:t>
            </w:r>
          </w:p>
        </w:tc>
      </w:tr>
      <w:tr w:rsidR="00B66DC5" w:rsidRPr="009247ED" w14:paraId="004AE110" w14:textId="77777777" w:rsidTr="00181017">
        <w:trPr>
          <w:tblCellSpacing w:w="15" w:type="dxa"/>
          <w:jc w:val="center"/>
        </w:trPr>
        <w:tc>
          <w:tcPr>
            <w:tcW w:w="0" w:type="auto"/>
            <w:vAlign w:val="center"/>
            <w:hideMark/>
          </w:tcPr>
          <w:p w14:paraId="0D87A37D" w14:textId="77777777" w:rsidR="00B66DC5" w:rsidRPr="009247ED" w:rsidRDefault="00B66DC5" w:rsidP="00181017">
            <w:pPr>
              <w:jc w:val="center"/>
              <w:rPr>
                <w:rFonts w:ascii="Arial" w:hAnsi="Arial" w:cs="Arial"/>
                <w:sz w:val="20"/>
                <w:szCs w:val="20"/>
                <w:lang w:val="en-GB"/>
              </w:rPr>
            </w:pPr>
            <w:r w:rsidRPr="009247ED">
              <w:rPr>
                <w:rFonts w:ascii="Arial" w:hAnsi="Arial" w:cs="Arial"/>
                <w:b/>
                <w:bCs/>
                <w:sz w:val="20"/>
                <w:szCs w:val="20"/>
                <w:lang w:val="en-GB"/>
              </w:rPr>
              <w:t>Integrated Care Systems (ICSs)</w:t>
            </w:r>
          </w:p>
        </w:tc>
        <w:tc>
          <w:tcPr>
            <w:tcW w:w="7022" w:type="dxa"/>
            <w:vAlign w:val="center"/>
            <w:hideMark/>
          </w:tcPr>
          <w:p w14:paraId="2797A969" w14:textId="77777777" w:rsidR="00B66DC5" w:rsidRPr="009247ED" w:rsidRDefault="00B66DC5" w:rsidP="00181017">
            <w:pPr>
              <w:jc w:val="center"/>
              <w:rPr>
                <w:rFonts w:ascii="Arial" w:hAnsi="Arial" w:cs="Arial"/>
                <w:sz w:val="20"/>
                <w:szCs w:val="20"/>
                <w:lang w:val="en-GB"/>
              </w:rPr>
            </w:pPr>
            <w:r w:rsidRPr="009247ED">
              <w:rPr>
                <w:rFonts w:ascii="Arial" w:hAnsi="Arial" w:cs="Arial"/>
                <w:sz w:val="20"/>
                <w:szCs w:val="20"/>
                <w:lang w:val="en-GB"/>
              </w:rPr>
              <w:t>Regional partnerships coordinating hospitals, GPs, mental health services, community services and local councils.</w:t>
            </w:r>
          </w:p>
        </w:tc>
      </w:tr>
      <w:tr w:rsidR="00B66DC5" w:rsidRPr="009247ED" w14:paraId="2448AAC1" w14:textId="77777777" w:rsidTr="00181017">
        <w:trPr>
          <w:tblCellSpacing w:w="15" w:type="dxa"/>
          <w:jc w:val="center"/>
        </w:trPr>
        <w:tc>
          <w:tcPr>
            <w:tcW w:w="0" w:type="auto"/>
            <w:vAlign w:val="center"/>
            <w:hideMark/>
          </w:tcPr>
          <w:p w14:paraId="53A8D3F7" w14:textId="77777777" w:rsidR="00B66DC5" w:rsidRPr="009247ED" w:rsidRDefault="00B66DC5" w:rsidP="00181017">
            <w:pPr>
              <w:jc w:val="center"/>
              <w:rPr>
                <w:rFonts w:ascii="Arial" w:hAnsi="Arial" w:cs="Arial"/>
                <w:sz w:val="20"/>
                <w:szCs w:val="20"/>
                <w:lang w:val="en-GB"/>
              </w:rPr>
            </w:pPr>
            <w:r w:rsidRPr="009247ED">
              <w:rPr>
                <w:rFonts w:ascii="Arial" w:hAnsi="Arial" w:cs="Arial"/>
                <w:b/>
                <w:bCs/>
                <w:sz w:val="20"/>
                <w:szCs w:val="20"/>
                <w:lang w:val="en-GB"/>
              </w:rPr>
              <w:t>NHS Trusts and Foundation Trusts</w:t>
            </w:r>
          </w:p>
        </w:tc>
        <w:tc>
          <w:tcPr>
            <w:tcW w:w="7022" w:type="dxa"/>
            <w:vAlign w:val="center"/>
            <w:hideMark/>
          </w:tcPr>
          <w:p w14:paraId="0ED88A92" w14:textId="77777777" w:rsidR="00B66DC5" w:rsidRPr="009247ED" w:rsidRDefault="00B66DC5" w:rsidP="00181017">
            <w:pPr>
              <w:jc w:val="center"/>
              <w:rPr>
                <w:rFonts w:ascii="Arial" w:hAnsi="Arial" w:cs="Arial"/>
                <w:sz w:val="20"/>
                <w:szCs w:val="20"/>
                <w:lang w:val="en-GB"/>
              </w:rPr>
            </w:pPr>
            <w:r w:rsidRPr="009247ED">
              <w:rPr>
                <w:rFonts w:ascii="Arial" w:hAnsi="Arial" w:cs="Arial"/>
                <w:sz w:val="20"/>
                <w:szCs w:val="20"/>
                <w:lang w:val="en-GB"/>
              </w:rPr>
              <w:t>Organisations that run hospitals and specialist services.</w:t>
            </w:r>
          </w:p>
        </w:tc>
      </w:tr>
      <w:tr w:rsidR="00B66DC5" w:rsidRPr="009247ED" w14:paraId="732EBC57" w14:textId="77777777" w:rsidTr="00181017">
        <w:trPr>
          <w:tblCellSpacing w:w="15" w:type="dxa"/>
          <w:jc w:val="center"/>
        </w:trPr>
        <w:tc>
          <w:tcPr>
            <w:tcW w:w="0" w:type="auto"/>
            <w:vAlign w:val="center"/>
            <w:hideMark/>
          </w:tcPr>
          <w:p w14:paraId="12CB6BEF" w14:textId="77777777" w:rsidR="00B66DC5" w:rsidRPr="009247ED" w:rsidRDefault="00B66DC5" w:rsidP="00181017">
            <w:pPr>
              <w:jc w:val="center"/>
              <w:rPr>
                <w:rFonts w:ascii="Arial" w:hAnsi="Arial" w:cs="Arial"/>
                <w:sz w:val="20"/>
                <w:szCs w:val="20"/>
                <w:lang w:val="en-GB"/>
              </w:rPr>
            </w:pPr>
            <w:r w:rsidRPr="009247ED">
              <w:rPr>
                <w:rFonts w:ascii="Arial" w:hAnsi="Arial" w:cs="Arial"/>
                <w:b/>
                <w:bCs/>
                <w:sz w:val="20"/>
                <w:szCs w:val="20"/>
                <w:lang w:val="en-GB"/>
              </w:rPr>
              <w:t>General Practices (GPs)</w:t>
            </w:r>
          </w:p>
        </w:tc>
        <w:tc>
          <w:tcPr>
            <w:tcW w:w="7022" w:type="dxa"/>
            <w:vAlign w:val="center"/>
            <w:hideMark/>
          </w:tcPr>
          <w:p w14:paraId="20F85DAF" w14:textId="77777777" w:rsidR="00B66DC5" w:rsidRPr="009247ED" w:rsidRDefault="00B66DC5" w:rsidP="00181017">
            <w:pPr>
              <w:jc w:val="center"/>
              <w:rPr>
                <w:rFonts w:ascii="Arial" w:hAnsi="Arial" w:cs="Arial"/>
                <w:sz w:val="20"/>
                <w:szCs w:val="20"/>
                <w:lang w:val="en-GB"/>
              </w:rPr>
            </w:pPr>
            <w:r>
              <w:rPr>
                <w:rFonts w:ascii="Arial" w:hAnsi="Arial" w:cs="Arial"/>
                <w:sz w:val="20"/>
                <w:szCs w:val="20"/>
                <w:lang w:val="en-GB"/>
              </w:rPr>
              <w:t>The primary point of contact for most patients and providers involved in</w:t>
            </w:r>
            <w:r w:rsidRPr="009247ED">
              <w:rPr>
                <w:rFonts w:ascii="Arial" w:hAnsi="Arial" w:cs="Arial"/>
                <w:sz w:val="20"/>
                <w:szCs w:val="20"/>
                <w:lang w:val="en-GB"/>
              </w:rPr>
              <w:t xml:space="preserve"> long-term condition management.</w:t>
            </w:r>
          </w:p>
        </w:tc>
      </w:tr>
    </w:tbl>
    <w:p w14:paraId="62FC5788" w14:textId="77777777" w:rsidR="00B66DC5" w:rsidRDefault="00B66DC5" w:rsidP="00B66DC5">
      <w:pPr>
        <w:spacing w:before="240"/>
        <w:rPr>
          <w:rFonts w:ascii="Arial" w:hAnsi="Arial" w:cs="Arial"/>
        </w:rPr>
      </w:pPr>
      <w:r w:rsidRPr="009247ED">
        <w:rPr>
          <w:rFonts w:ascii="Arial" w:hAnsi="Arial" w:cs="Arial"/>
        </w:rPr>
        <w:t xml:space="preserve">Healthcare is delivered across multiple settings, including hospitals, community services, mental health services and primary care networks. Some private and voluntary </w:t>
      </w:r>
      <w:proofErr w:type="spellStart"/>
      <w:r w:rsidRPr="009247ED">
        <w:rPr>
          <w:rFonts w:ascii="Arial" w:hAnsi="Arial" w:cs="Arial"/>
        </w:rPr>
        <w:t>organisations</w:t>
      </w:r>
      <w:proofErr w:type="spellEnd"/>
      <w:r w:rsidRPr="009247ED">
        <w:rPr>
          <w:rFonts w:ascii="Arial" w:hAnsi="Arial" w:cs="Arial"/>
        </w:rPr>
        <w:t xml:space="preserve"> also deliver services under NHS contracts.</w:t>
      </w:r>
    </w:p>
    <w:p w14:paraId="05B6D50D" w14:textId="77777777" w:rsidR="00B66DC5" w:rsidRPr="004E1170" w:rsidRDefault="00B66DC5" w:rsidP="00B66DC5">
      <w:pPr>
        <w:pStyle w:val="ListParagraph"/>
        <w:numPr>
          <w:ilvl w:val="0"/>
          <w:numId w:val="2"/>
        </w:numPr>
        <w:spacing w:after="0"/>
        <w:rPr>
          <w:rFonts w:ascii="Arial" w:hAnsi="Arial" w:cs="Arial"/>
          <w:b/>
          <w:bCs/>
          <w:sz w:val="24"/>
          <w:szCs w:val="24"/>
          <w:lang w:val="en-GB"/>
        </w:rPr>
      </w:pPr>
      <w:r w:rsidRPr="004E1170">
        <w:rPr>
          <w:rFonts w:ascii="Arial" w:hAnsi="Arial" w:cs="Arial"/>
          <w:b/>
          <w:bCs/>
          <w:sz w:val="24"/>
          <w:szCs w:val="24"/>
          <w:lang w:val="en-GB"/>
        </w:rPr>
        <w:t>Current Challenges</w:t>
      </w:r>
    </w:p>
    <w:p w14:paraId="521802A1" w14:textId="77777777" w:rsidR="00B66DC5" w:rsidRDefault="00B66DC5" w:rsidP="00B66DC5">
      <w:pPr>
        <w:rPr>
          <w:rFonts w:ascii="Arial" w:hAnsi="Arial" w:cs="Arial"/>
        </w:rPr>
      </w:pPr>
      <w:r w:rsidRPr="009247ED">
        <w:rPr>
          <w:rFonts w:ascii="Arial" w:hAnsi="Arial" w:cs="Arial"/>
        </w:rPr>
        <w:t>The NHS faces several major pressures:</w:t>
      </w:r>
    </w:p>
    <w:p w14:paraId="7E29A916" w14:textId="77777777" w:rsidR="00B66DC5" w:rsidRPr="009247ED" w:rsidRDefault="00B66DC5" w:rsidP="00B66DC5">
      <w:pPr>
        <w:pStyle w:val="ListParagraph"/>
        <w:numPr>
          <w:ilvl w:val="0"/>
          <w:numId w:val="3"/>
        </w:numPr>
        <w:spacing w:after="0"/>
        <w:rPr>
          <w:rFonts w:ascii="Arial" w:hAnsi="Arial" w:cs="Arial"/>
          <w:lang w:val="en-GB"/>
        </w:rPr>
      </w:pPr>
      <w:r w:rsidRPr="009247ED">
        <w:rPr>
          <w:rFonts w:ascii="Arial" w:hAnsi="Arial" w:cs="Arial"/>
        </w:rPr>
        <w:t>Funding and Demand</w:t>
      </w:r>
    </w:p>
    <w:p w14:paraId="1F489F97" w14:textId="77777777" w:rsidR="00B66DC5" w:rsidRPr="009247ED" w:rsidRDefault="00B66DC5" w:rsidP="00B66DC5">
      <w:pPr>
        <w:rPr>
          <w:rFonts w:ascii="Arial" w:hAnsi="Arial" w:cs="Arial"/>
          <w:lang w:val="en-GB"/>
        </w:rPr>
      </w:pPr>
      <w:r w:rsidRPr="009247ED">
        <w:rPr>
          <w:rFonts w:ascii="Arial" w:hAnsi="Arial" w:cs="Arial"/>
        </w:rPr>
        <w:t>An ageing population and a rise in chronic illnesses increase demand for healthcare. At the same time, modern treatments and technology are costly. This can result in long waiting times and pressure on hospital beds (NHS England, 2019).</w:t>
      </w:r>
    </w:p>
    <w:p w14:paraId="401F1B3A" w14:textId="77777777" w:rsidR="00B66DC5" w:rsidRPr="009247ED" w:rsidRDefault="00B66DC5" w:rsidP="00B66DC5">
      <w:pPr>
        <w:pStyle w:val="ListParagraph"/>
        <w:numPr>
          <w:ilvl w:val="0"/>
          <w:numId w:val="3"/>
        </w:numPr>
        <w:spacing w:after="0"/>
        <w:rPr>
          <w:rFonts w:ascii="Arial" w:hAnsi="Arial" w:cs="Arial"/>
          <w:lang w:val="en-GB"/>
        </w:rPr>
      </w:pPr>
      <w:r w:rsidRPr="009247ED">
        <w:rPr>
          <w:rFonts w:ascii="Arial" w:hAnsi="Arial" w:cs="Arial"/>
        </w:rPr>
        <w:t>Workforce Shortages</w:t>
      </w:r>
    </w:p>
    <w:p w14:paraId="046462D4" w14:textId="77777777" w:rsidR="00B66DC5" w:rsidRPr="009247ED" w:rsidRDefault="00B66DC5" w:rsidP="00B66DC5">
      <w:pPr>
        <w:rPr>
          <w:rFonts w:ascii="Arial" w:hAnsi="Arial" w:cs="Arial"/>
          <w:lang w:val="en-GB"/>
        </w:rPr>
      </w:pPr>
      <w:r w:rsidRPr="009247ED">
        <w:rPr>
          <w:rFonts w:ascii="Arial" w:hAnsi="Arial" w:cs="Arial"/>
        </w:rPr>
        <w:t>Many areas report shortages of doctors, nurses, and allied health professionals. High workloads and recruitment difficulties can affect staff wellbeing and patient safety.</w:t>
      </w:r>
    </w:p>
    <w:p w14:paraId="1A3021EE" w14:textId="77777777" w:rsidR="00B66DC5" w:rsidRPr="009247ED" w:rsidRDefault="00B66DC5" w:rsidP="00B66DC5">
      <w:pPr>
        <w:pStyle w:val="ListParagraph"/>
        <w:numPr>
          <w:ilvl w:val="0"/>
          <w:numId w:val="3"/>
        </w:numPr>
        <w:spacing w:after="0"/>
        <w:rPr>
          <w:rFonts w:ascii="Arial" w:hAnsi="Arial" w:cs="Arial"/>
          <w:lang w:val="en-GB"/>
        </w:rPr>
      </w:pPr>
      <w:r w:rsidRPr="009247ED">
        <w:rPr>
          <w:rFonts w:ascii="Arial" w:hAnsi="Arial" w:cs="Arial"/>
        </w:rPr>
        <w:t>Health Inequalities</w:t>
      </w:r>
    </w:p>
    <w:p w14:paraId="439262CE" w14:textId="77777777" w:rsidR="00B66DC5" w:rsidRDefault="00B66DC5" w:rsidP="00B66DC5">
      <w:pPr>
        <w:rPr>
          <w:rFonts w:ascii="Arial" w:hAnsi="Arial" w:cs="Arial"/>
        </w:rPr>
      </w:pPr>
      <w:r w:rsidRPr="009247ED">
        <w:rPr>
          <w:rFonts w:ascii="Arial" w:hAnsi="Arial" w:cs="Arial"/>
        </w:rPr>
        <w:lastRenderedPageBreak/>
        <w:t>Some communities experience poorer health outcomes due to social, economic</w:t>
      </w:r>
      <w:r>
        <w:rPr>
          <w:rFonts w:ascii="Arial" w:hAnsi="Arial" w:cs="Arial"/>
        </w:rPr>
        <w:t>, and environmental factors, which the NHS continues to work on addressing</w:t>
      </w:r>
      <w:r w:rsidRPr="009247ED">
        <w:rPr>
          <w:rFonts w:ascii="Arial" w:hAnsi="Arial" w:cs="Arial"/>
        </w:rPr>
        <w:t>.</w:t>
      </w:r>
    </w:p>
    <w:p w14:paraId="61E54D47" w14:textId="77777777" w:rsidR="00B66DC5" w:rsidRDefault="00B66DC5" w:rsidP="00B66DC5">
      <w:pPr>
        <w:rPr>
          <w:rFonts w:ascii="Arial" w:hAnsi="Arial" w:cs="Arial"/>
        </w:rPr>
      </w:pPr>
    </w:p>
    <w:p w14:paraId="34D291D5" w14:textId="77777777" w:rsidR="00B66DC5" w:rsidRPr="004E1170" w:rsidRDefault="00B66DC5" w:rsidP="00B66DC5">
      <w:pPr>
        <w:pStyle w:val="ListParagraph"/>
        <w:numPr>
          <w:ilvl w:val="0"/>
          <w:numId w:val="2"/>
        </w:numPr>
        <w:spacing w:after="0"/>
        <w:rPr>
          <w:rFonts w:ascii="Arial" w:hAnsi="Arial" w:cs="Arial"/>
          <w:b/>
          <w:bCs/>
          <w:sz w:val="24"/>
          <w:szCs w:val="24"/>
          <w:lang w:val="en-GB"/>
        </w:rPr>
      </w:pPr>
      <w:r w:rsidRPr="004E1170">
        <w:rPr>
          <w:rFonts w:ascii="Arial" w:hAnsi="Arial" w:cs="Arial"/>
          <w:b/>
          <w:bCs/>
          <w:sz w:val="24"/>
          <w:szCs w:val="24"/>
          <w:lang w:val="en-GB"/>
        </w:rPr>
        <w:t>Conclusion</w:t>
      </w:r>
    </w:p>
    <w:p w14:paraId="0D316795" w14:textId="77777777" w:rsidR="00B66DC5" w:rsidRDefault="00B66DC5" w:rsidP="00B66DC5">
      <w:pPr>
        <w:rPr>
          <w:rFonts w:ascii="Arial" w:hAnsi="Arial" w:cs="Arial"/>
        </w:rPr>
      </w:pPr>
      <w:r w:rsidRPr="009247ED">
        <w:rPr>
          <w:rFonts w:ascii="Arial" w:hAnsi="Arial" w:cs="Arial"/>
        </w:rPr>
        <w:t xml:space="preserve">The NHS was created to ensure fair and universal access to healthcare, based on need rather than ability to pay. Although the structure and services of the NHS have evolved, the core principles established in 1948 continue to influence healthcare delivery today. Despite challenges such as funding pressures and workforce shortages, the NHS remains a central part of public life in the UK and continues to adapt </w:t>
      </w:r>
      <w:r>
        <w:rPr>
          <w:rFonts w:ascii="Arial" w:hAnsi="Arial" w:cs="Arial"/>
        </w:rPr>
        <w:t>to</w:t>
      </w:r>
      <w:r w:rsidRPr="009247ED">
        <w:rPr>
          <w:rFonts w:ascii="Arial" w:hAnsi="Arial" w:cs="Arial"/>
        </w:rPr>
        <w:t xml:space="preserve"> meet the changing needs of the population.</w:t>
      </w:r>
    </w:p>
    <w:p w14:paraId="3B5F7261" w14:textId="77777777" w:rsidR="00B66DC5" w:rsidRDefault="00B66DC5" w:rsidP="00B66DC5">
      <w:pPr>
        <w:rPr>
          <w:rFonts w:ascii="Arial" w:hAnsi="Arial" w:cs="Arial"/>
        </w:rPr>
      </w:pPr>
    </w:p>
    <w:p w14:paraId="57B3D65E" w14:textId="77777777" w:rsidR="00B66DC5" w:rsidRPr="004E1170" w:rsidRDefault="00B66DC5" w:rsidP="00B66DC5">
      <w:pPr>
        <w:rPr>
          <w:rFonts w:ascii="Arial" w:hAnsi="Arial" w:cs="Arial"/>
          <w:b/>
          <w:bCs/>
          <w:sz w:val="24"/>
          <w:szCs w:val="24"/>
          <w:u w:val="single"/>
          <w:lang w:val="en-GB"/>
        </w:rPr>
      </w:pPr>
      <w:r w:rsidRPr="004E1170">
        <w:rPr>
          <w:rFonts w:ascii="Arial" w:hAnsi="Arial" w:cs="Arial"/>
          <w:b/>
          <w:bCs/>
          <w:sz w:val="24"/>
          <w:szCs w:val="24"/>
          <w:u w:val="single"/>
          <w:lang w:val="en-GB"/>
        </w:rPr>
        <w:t>References</w:t>
      </w:r>
    </w:p>
    <w:p w14:paraId="2933B9E7" w14:textId="77777777" w:rsidR="00B66DC5" w:rsidRPr="009247ED" w:rsidRDefault="00B66DC5" w:rsidP="00B66DC5">
      <w:pPr>
        <w:pStyle w:val="ListParagraph"/>
        <w:numPr>
          <w:ilvl w:val="0"/>
          <w:numId w:val="1"/>
        </w:numPr>
        <w:rPr>
          <w:rFonts w:ascii="Arial" w:hAnsi="Arial" w:cs="Arial"/>
          <w:lang w:val="en-GB"/>
        </w:rPr>
      </w:pPr>
      <w:r w:rsidRPr="009247ED">
        <w:rPr>
          <w:rFonts w:ascii="Arial" w:hAnsi="Arial" w:cs="Arial"/>
        </w:rPr>
        <w:t>Beveridge, W. (1942)</w:t>
      </w:r>
      <w:r>
        <w:rPr>
          <w:rFonts w:ascii="Arial" w:hAnsi="Arial" w:cs="Arial"/>
        </w:rPr>
        <w:t>.</w:t>
      </w:r>
      <w:r w:rsidRPr="009247ED">
        <w:rPr>
          <w:rFonts w:ascii="Arial" w:hAnsi="Arial" w:cs="Arial"/>
        </w:rPr>
        <w:t xml:space="preserve"> </w:t>
      </w:r>
      <w:r w:rsidRPr="009247ED">
        <w:rPr>
          <w:rFonts w:ascii="Arial" w:hAnsi="Arial" w:cs="Arial"/>
          <w:i/>
          <w:iCs/>
        </w:rPr>
        <w:t>Social Insurance and Allied Services.</w:t>
      </w:r>
      <w:r w:rsidRPr="009247ED">
        <w:rPr>
          <w:rFonts w:ascii="Arial" w:hAnsi="Arial" w:cs="Arial"/>
        </w:rPr>
        <w:t xml:space="preserve"> London: HMSO.</w:t>
      </w:r>
    </w:p>
    <w:p w14:paraId="406FA005" w14:textId="77777777" w:rsidR="00B66DC5" w:rsidRPr="009247ED" w:rsidRDefault="00B66DC5" w:rsidP="00B66DC5">
      <w:pPr>
        <w:pStyle w:val="ListParagraph"/>
        <w:numPr>
          <w:ilvl w:val="0"/>
          <w:numId w:val="1"/>
        </w:numPr>
        <w:rPr>
          <w:rFonts w:ascii="Arial" w:hAnsi="Arial" w:cs="Arial"/>
          <w:lang w:val="en-GB"/>
        </w:rPr>
      </w:pPr>
      <w:r w:rsidRPr="009247ED">
        <w:rPr>
          <w:rFonts w:ascii="Arial" w:hAnsi="Arial" w:cs="Arial"/>
        </w:rPr>
        <w:t>Glasby, J. (2017)</w:t>
      </w:r>
      <w:r>
        <w:rPr>
          <w:rFonts w:ascii="Arial" w:hAnsi="Arial" w:cs="Arial"/>
        </w:rPr>
        <w:t>.</w:t>
      </w:r>
      <w:r w:rsidRPr="009247ED">
        <w:rPr>
          <w:rFonts w:ascii="Arial" w:hAnsi="Arial" w:cs="Arial"/>
        </w:rPr>
        <w:t xml:space="preserve"> </w:t>
      </w:r>
      <w:r w:rsidRPr="009247ED">
        <w:rPr>
          <w:rFonts w:ascii="Arial" w:hAnsi="Arial" w:cs="Arial"/>
          <w:i/>
          <w:iCs/>
        </w:rPr>
        <w:t>Understanding Health and Social Care.</w:t>
      </w:r>
      <w:r w:rsidRPr="009247ED">
        <w:rPr>
          <w:rFonts w:ascii="Arial" w:hAnsi="Arial" w:cs="Arial"/>
        </w:rPr>
        <w:t xml:space="preserve"> 3rd </w:t>
      </w:r>
      <w:proofErr w:type="spellStart"/>
      <w:r w:rsidRPr="009247ED">
        <w:rPr>
          <w:rFonts w:ascii="Arial" w:hAnsi="Arial" w:cs="Arial"/>
        </w:rPr>
        <w:t>edn</w:t>
      </w:r>
      <w:proofErr w:type="spellEnd"/>
      <w:r w:rsidRPr="009247ED">
        <w:rPr>
          <w:rFonts w:ascii="Arial" w:hAnsi="Arial" w:cs="Arial"/>
        </w:rPr>
        <w:t>. Bristol: The Policy Press.</w:t>
      </w:r>
    </w:p>
    <w:p w14:paraId="155AB623" w14:textId="77777777" w:rsidR="00B66DC5" w:rsidRDefault="00B66DC5" w:rsidP="00B66DC5">
      <w:pPr>
        <w:pStyle w:val="ListParagraph"/>
        <w:numPr>
          <w:ilvl w:val="0"/>
          <w:numId w:val="1"/>
        </w:numPr>
        <w:rPr>
          <w:rFonts w:ascii="Arial" w:hAnsi="Arial" w:cs="Arial"/>
          <w:lang w:val="en-GB"/>
        </w:rPr>
      </w:pPr>
      <w:r w:rsidRPr="009247ED">
        <w:rPr>
          <w:rFonts w:ascii="Arial" w:hAnsi="Arial" w:cs="Arial"/>
        </w:rPr>
        <w:t xml:space="preserve">NHS England (2019) </w:t>
      </w:r>
      <w:r w:rsidRPr="009247ED">
        <w:rPr>
          <w:rFonts w:ascii="Arial" w:hAnsi="Arial" w:cs="Arial"/>
          <w:i/>
          <w:iCs/>
        </w:rPr>
        <w:t>The NHS Long Term Plan.</w:t>
      </w:r>
      <w:r w:rsidRPr="009247ED">
        <w:rPr>
          <w:rFonts w:ascii="Arial" w:hAnsi="Arial" w:cs="Arial"/>
        </w:rPr>
        <w:t xml:space="preserve"> Available at: </w:t>
      </w:r>
      <w:hyperlink r:id="rId8" w:tgtFrame="_new" w:history="1">
        <w:r w:rsidRPr="009247ED">
          <w:rPr>
            <w:rStyle w:val="Hyperlink"/>
            <w:rFonts w:ascii="Arial" w:hAnsi="Arial" w:cs="Arial"/>
          </w:rPr>
          <w:t>https://www.longtermplan.nhs.uk</w:t>
        </w:r>
      </w:hyperlink>
    </w:p>
    <w:p w14:paraId="7ECDC494" w14:textId="53846835" w:rsidR="00AD02CF" w:rsidRPr="00B66DC5" w:rsidRDefault="00B66DC5" w:rsidP="00B66DC5">
      <w:pPr>
        <w:pStyle w:val="ListParagraph"/>
        <w:numPr>
          <w:ilvl w:val="0"/>
          <w:numId w:val="1"/>
        </w:numPr>
        <w:rPr>
          <w:rFonts w:ascii="Arial" w:hAnsi="Arial" w:cs="Arial"/>
          <w:lang w:val="en-GB"/>
        </w:rPr>
      </w:pPr>
      <w:r w:rsidRPr="009247ED">
        <w:rPr>
          <w:rFonts w:ascii="Arial" w:hAnsi="Arial" w:cs="Arial"/>
        </w:rPr>
        <w:t>Webster, C. (2002)</w:t>
      </w:r>
      <w:r>
        <w:rPr>
          <w:rFonts w:ascii="Arial" w:hAnsi="Arial" w:cs="Arial"/>
        </w:rPr>
        <w:t>.</w:t>
      </w:r>
      <w:r w:rsidRPr="009247ED">
        <w:rPr>
          <w:rFonts w:ascii="Arial" w:hAnsi="Arial" w:cs="Arial"/>
        </w:rPr>
        <w:t xml:space="preserve"> </w:t>
      </w:r>
      <w:r w:rsidRPr="009247ED">
        <w:rPr>
          <w:rFonts w:ascii="Arial" w:hAnsi="Arial" w:cs="Arial"/>
          <w:i/>
          <w:iCs/>
        </w:rPr>
        <w:t>The National Health Service: A Political History.</w:t>
      </w:r>
      <w:r w:rsidRPr="009247ED">
        <w:rPr>
          <w:rFonts w:ascii="Arial" w:hAnsi="Arial" w:cs="Arial"/>
        </w:rPr>
        <w:t xml:space="preserve"> Oxford: Oxford University Press.</w:t>
      </w:r>
      <w:r>
        <w:rPr>
          <w:rFonts w:ascii="Arial" w:hAnsi="Arial" w:cs="Arial"/>
        </w:rPr>
        <w:t xml:space="preserve"> </w:t>
      </w:r>
      <w:r w:rsidRPr="00B66DC5">
        <w:rPr>
          <w:rFonts w:ascii="Arial" w:hAnsi="Arial" w:cs="Arial"/>
        </w:rPr>
        <w:t>Department of Health and Social Care (2022</w:t>
      </w:r>
      <w:r w:rsidRPr="00B66DC5">
        <w:rPr>
          <w:rFonts w:ascii="Arial" w:hAnsi="Arial" w:cs="Arial"/>
        </w:rPr>
        <w:t>)</w:t>
      </w:r>
    </w:p>
    <w:sectPr w:rsidR="00AD02CF" w:rsidRPr="00B66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239F1"/>
    <w:multiLevelType w:val="hybridMultilevel"/>
    <w:tmpl w:val="0E341CE0"/>
    <w:lvl w:ilvl="0" w:tplc="EA346DA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12BC2"/>
    <w:multiLevelType w:val="hybridMultilevel"/>
    <w:tmpl w:val="5542159A"/>
    <w:lvl w:ilvl="0" w:tplc="3460B04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B1367E"/>
    <w:multiLevelType w:val="hybridMultilevel"/>
    <w:tmpl w:val="C17659BE"/>
    <w:lvl w:ilvl="0" w:tplc="E982AB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42448401">
    <w:abstractNumId w:val="0"/>
  </w:num>
  <w:num w:numId="2" w16cid:durableId="1684016688">
    <w:abstractNumId w:val="2"/>
  </w:num>
  <w:num w:numId="3" w16cid:durableId="109710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2CF"/>
    <w:rsid w:val="003D027B"/>
    <w:rsid w:val="00AD02CF"/>
    <w:rsid w:val="00B66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E1975"/>
  <w15:chartTrackingRefBased/>
  <w15:docId w15:val="{4F1F4147-1AFC-4E07-A3F0-DB3364AB1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DC5"/>
    <w:pPr>
      <w:spacing w:after="220" w:line="360" w:lineRule="auto"/>
      <w:jc w:val="both"/>
    </w:pPr>
    <w:rPr>
      <w:rFonts w:ascii="Times New Roman" w:hAnsi="Times New Roman"/>
      <w:kern w:val="0"/>
      <w:sz w:val="22"/>
      <w:szCs w:val="22"/>
      <w:lang w:val="en-US"/>
      <w14:ligatures w14:val="none"/>
    </w:rPr>
  </w:style>
  <w:style w:type="paragraph" w:styleId="Heading1">
    <w:name w:val="heading 1"/>
    <w:basedOn w:val="Normal"/>
    <w:next w:val="Normal"/>
    <w:link w:val="Heading1Char"/>
    <w:uiPriority w:val="9"/>
    <w:qFormat/>
    <w:rsid w:val="00AD02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02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02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02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02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02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2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2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2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2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02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02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02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02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02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2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2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2CF"/>
    <w:rPr>
      <w:rFonts w:eastAsiaTheme="majorEastAsia" w:cstheme="majorBidi"/>
      <w:color w:val="272727" w:themeColor="text1" w:themeTint="D8"/>
    </w:rPr>
  </w:style>
  <w:style w:type="paragraph" w:styleId="Title">
    <w:name w:val="Title"/>
    <w:basedOn w:val="Normal"/>
    <w:next w:val="Normal"/>
    <w:link w:val="TitleChar"/>
    <w:uiPriority w:val="10"/>
    <w:qFormat/>
    <w:rsid w:val="00AD02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2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2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2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2CF"/>
    <w:pPr>
      <w:spacing w:before="160"/>
      <w:jc w:val="center"/>
    </w:pPr>
    <w:rPr>
      <w:i/>
      <w:iCs/>
      <w:color w:val="404040" w:themeColor="text1" w:themeTint="BF"/>
    </w:rPr>
  </w:style>
  <w:style w:type="character" w:customStyle="1" w:styleId="QuoteChar">
    <w:name w:val="Quote Char"/>
    <w:basedOn w:val="DefaultParagraphFont"/>
    <w:link w:val="Quote"/>
    <w:uiPriority w:val="29"/>
    <w:rsid w:val="00AD02CF"/>
    <w:rPr>
      <w:i/>
      <w:iCs/>
      <w:color w:val="404040" w:themeColor="text1" w:themeTint="BF"/>
    </w:rPr>
  </w:style>
  <w:style w:type="paragraph" w:styleId="ListParagraph">
    <w:name w:val="List Paragraph"/>
    <w:basedOn w:val="Normal"/>
    <w:uiPriority w:val="34"/>
    <w:qFormat/>
    <w:rsid w:val="00AD02CF"/>
    <w:pPr>
      <w:ind w:left="720"/>
      <w:contextualSpacing/>
    </w:pPr>
  </w:style>
  <w:style w:type="character" w:styleId="IntenseEmphasis">
    <w:name w:val="Intense Emphasis"/>
    <w:basedOn w:val="DefaultParagraphFont"/>
    <w:uiPriority w:val="21"/>
    <w:qFormat/>
    <w:rsid w:val="00AD02CF"/>
    <w:rPr>
      <w:i/>
      <w:iCs/>
      <w:color w:val="2F5496" w:themeColor="accent1" w:themeShade="BF"/>
    </w:rPr>
  </w:style>
  <w:style w:type="paragraph" w:styleId="IntenseQuote">
    <w:name w:val="Intense Quote"/>
    <w:basedOn w:val="Normal"/>
    <w:next w:val="Normal"/>
    <w:link w:val="IntenseQuoteChar"/>
    <w:uiPriority w:val="30"/>
    <w:qFormat/>
    <w:rsid w:val="00AD02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02CF"/>
    <w:rPr>
      <w:i/>
      <w:iCs/>
      <w:color w:val="2F5496" w:themeColor="accent1" w:themeShade="BF"/>
    </w:rPr>
  </w:style>
  <w:style w:type="character" w:styleId="IntenseReference">
    <w:name w:val="Intense Reference"/>
    <w:basedOn w:val="DefaultParagraphFont"/>
    <w:uiPriority w:val="32"/>
    <w:qFormat/>
    <w:rsid w:val="00AD02CF"/>
    <w:rPr>
      <w:b/>
      <w:bCs/>
      <w:smallCaps/>
      <w:color w:val="2F5496" w:themeColor="accent1" w:themeShade="BF"/>
      <w:spacing w:val="5"/>
    </w:rPr>
  </w:style>
  <w:style w:type="character" w:styleId="Hyperlink">
    <w:name w:val="Hyperlink"/>
    <w:basedOn w:val="DefaultParagraphFont"/>
    <w:uiPriority w:val="99"/>
    <w:unhideWhenUsed/>
    <w:rsid w:val="00B66D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gtermplan.nhs.uk"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773</Words>
  <Characters>4407</Characters>
  <Application>Microsoft Office Word</Application>
  <DocSecurity>0</DocSecurity>
  <Lines>36</Lines>
  <Paragraphs>10</Paragraphs>
  <ScaleCrop>false</ScaleCrop>
  <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bodo</dc:creator>
  <cp:keywords/>
  <dc:description/>
  <cp:lastModifiedBy>marie bodo</cp:lastModifiedBy>
  <cp:revision>2</cp:revision>
  <dcterms:created xsi:type="dcterms:W3CDTF">2025-11-08T08:29:00Z</dcterms:created>
  <dcterms:modified xsi:type="dcterms:W3CDTF">2025-11-08T08:32:00Z</dcterms:modified>
</cp:coreProperties>
</file>