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6954F5" w:rsidP="006954F5" w:rsidRDefault="006954F5" w14:paraId="2897F8F9" w14:textId="24DD577B">
      <w:pPr>
        <w:rPr>
          <w:rFonts w:ascii="Arial" w:hAnsi="Arial" w:cs="Arial"/>
          <w:sz w:val="24"/>
          <w:szCs w:val="24"/>
        </w:rPr>
      </w:pPr>
      <w:r>
        <w:rPr>
          <w:rFonts w:ascii="Arial" w:hAnsi="Arial" w:cs="Arial"/>
          <w:sz w:val="24"/>
          <w:szCs w:val="24"/>
        </w:rPr>
        <w:t>Module: Principles of Marketing</w:t>
      </w:r>
    </w:p>
    <w:p w:rsidR="00C27FFE" w:rsidP="006954F5" w:rsidRDefault="006954F5" w14:paraId="7A4CE351" w14:textId="276241C9">
      <w:pPr>
        <w:rPr>
          <w:rFonts w:ascii="Arial" w:hAnsi="Arial" w:cs="Arial"/>
          <w:sz w:val="24"/>
          <w:szCs w:val="24"/>
        </w:rPr>
      </w:pPr>
      <w:r>
        <w:rPr>
          <w:rFonts w:ascii="Arial" w:hAnsi="Arial" w:cs="Arial"/>
          <w:sz w:val="24"/>
          <w:szCs w:val="24"/>
        </w:rPr>
        <w:t>Module code: LCBB50</w:t>
      </w:r>
      <w:r w:rsidR="00C27FFE">
        <w:rPr>
          <w:rFonts w:ascii="Arial" w:hAnsi="Arial" w:cs="Arial"/>
          <w:sz w:val="24"/>
          <w:szCs w:val="24"/>
        </w:rPr>
        <w:t>15</w:t>
      </w:r>
    </w:p>
    <w:p w:rsidR="006954F5" w:rsidP="006954F5" w:rsidRDefault="006954F5" w14:paraId="71C66619" w14:textId="462C4E5E">
      <w:pPr>
        <w:rPr>
          <w:rFonts w:ascii="Arial" w:hAnsi="Arial" w:cs="Arial"/>
          <w:sz w:val="24"/>
          <w:szCs w:val="24"/>
        </w:rPr>
      </w:pPr>
      <w:r w:rsidRPr="68B4DBD8" w:rsidR="006954F5">
        <w:rPr>
          <w:rFonts w:ascii="Arial" w:hAnsi="Arial" w:cs="Arial"/>
          <w:sz w:val="24"/>
          <w:szCs w:val="24"/>
        </w:rPr>
        <w:t>Lecture</w:t>
      </w:r>
      <w:r w:rsidRPr="68B4DBD8" w:rsidR="27793BE7">
        <w:rPr>
          <w:rFonts w:ascii="Arial" w:hAnsi="Arial" w:cs="Arial"/>
          <w:sz w:val="24"/>
          <w:szCs w:val="24"/>
        </w:rPr>
        <w:t xml:space="preserve"> Name</w:t>
      </w:r>
      <w:r w:rsidRPr="68B4DBD8" w:rsidR="00746FAA">
        <w:rPr>
          <w:rFonts w:ascii="Arial" w:hAnsi="Arial" w:cs="Arial"/>
          <w:sz w:val="24"/>
          <w:szCs w:val="24"/>
        </w:rPr>
        <w:t xml:space="preserve">: </w:t>
      </w:r>
      <w:r w:rsidRPr="68B4DBD8" w:rsidR="00746FAA">
        <w:rPr>
          <w:rFonts w:ascii="Arial" w:hAnsi="Arial" w:cs="Arial"/>
          <w:sz w:val="24"/>
          <w:szCs w:val="24"/>
        </w:rPr>
        <w:t>Fouziya Farheen</w:t>
      </w:r>
    </w:p>
    <w:p w:rsidR="00746FAA" w:rsidP="006954F5" w:rsidRDefault="00746FAA" w14:paraId="11396212" w14:textId="5CE662F8">
      <w:pPr>
        <w:rPr>
          <w:rFonts w:ascii="Arial" w:hAnsi="Arial" w:cs="Arial"/>
          <w:sz w:val="24"/>
          <w:szCs w:val="24"/>
        </w:rPr>
      </w:pPr>
      <w:r>
        <w:rPr>
          <w:rFonts w:ascii="Arial" w:hAnsi="Arial" w:cs="Arial"/>
          <w:sz w:val="24"/>
          <w:szCs w:val="24"/>
        </w:rPr>
        <w:t xml:space="preserve">Student Name: Adrian Merisan </w:t>
      </w:r>
    </w:p>
    <w:p w:rsidR="00746FAA" w:rsidP="006954F5" w:rsidRDefault="00746FAA" w14:paraId="127A186A" w14:textId="7A494A69">
      <w:pPr>
        <w:rPr>
          <w:rFonts w:ascii="Arial" w:hAnsi="Arial" w:cs="Arial"/>
          <w:sz w:val="24"/>
          <w:szCs w:val="24"/>
        </w:rPr>
      </w:pPr>
      <w:r>
        <w:rPr>
          <w:rFonts w:ascii="Arial" w:hAnsi="Arial" w:cs="Arial"/>
          <w:sz w:val="24"/>
          <w:szCs w:val="24"/>
        </w:rPr>
        <w:t>Student Id: 2226309</w:t>
      </w:r>
    </w:p>
    <w:p w:rsidRPr="006954F5" w:rsidR="006954F5" w:rsidP="006954F5" w:rsidRDefault="006954F5" w14:paraId="4DF2B5D7" w14:textId="4372DD13">
      <w:pPr>
        <w:rPr>
          <w:rFonts w:ascii="Arial" w:hAnsi="Arial" w:cs="Arial"/>
          <w:sz w:val="24"/>
          <w:szCs w:val="24"/>
        </w:rPr>
      </w:pPr>
      <w:r w:rsidRPr="006954F5">
        <w:rPr>
          <w:rFonts w:ascii="Arial" w:hAnsi="Arial" w:cs="Arial"/>
          <w:sz w:val="24"/>
          <w:szCs w:val="24"/>
        </w:rPr>
        <w:t>Situational Analysis of Tesco Using SWOT Analysis</w:t>
      </w:r>
    </w:p>
    <w:p w:rsidRPr="006954F5" w:rsidR="006954F5" w:rsidP="006954F5" w:rsidRDefault="006954F5" w14:paraId="7336E333" w14:textId="77777777">
      <w:pPr>
        <w:rPr>
          <w:rFonts w:ascii="Arial" w:hAnsi="Arial" w:cs="Arial"/>
          <w:sz w:val="24"/>
          <w:szCs w:val="24"/>
        </w:rPr>
      </w:pPr>
    </w:p>
    <w:p w:rsidRPr="006954F5" w:rsidR="006954F5" w:rsidP="006954F5" w:rsidRDefault="006954F5" w14:paraId="1BB72386" w14:textId="77777777">
      <w:pPr>
        <w:rPr>
          <w:rFonts w:ascii="Arial" w:hAnsi="Arial" w:cs="Arial"/>
          <w:sz w:val="24"/>
          <w:szCs w:val="24"/>
        </w:rPr>
      </w:pPr>
      <w:r w:rsidRPr="006954F5">
        <w:rPr>
          <w:rFonts w:ascii="Arial" w:hAnsi="Arial" w:cs="Arial"/>
          <w:sz w:val="24"/>
          <w:szCs w:val="24"/>
        </w:rPr>
        <w:t>Introduction</w:t>
      </w:r>
    </w:p>
    <w:p w:rsidRPr="006954F5" w:rsidR="006954F5" w:rsidP="68B4DBD8" w:rsidRDefault="006954F5" w14:paraId="6C354632" w14:textId="42EAE752">
      <w:pPr>
        <w:pStyle w:val="Normal"/>
        <w:rPr>
          <w:rFonts w:ascii="Arial" w:hAnsi="Arial" w:cs="Arial"/>
          <w:sz w:val="24"/>
          <w:szCs w:val="24"/>
        </w:rPr>
      </w:pPr>
      <w:r w:rsidRPr="68B4DBD8" w:rsidR="006954F5">
        <w:rPr>
          <w:rFonts w:ascii="Arial" w:hAnsi="Arial" w:cs="Arial"/>
          <w:sz w:val="24"/>
          <w:szCs w:val="24"/>
        </w:rPr>
        <w:t xml:space="preserve">Situational analysis is </w:t>
      </w:r>
      <w:r w:rsidRPr="68B4DBD8" w:rsidR="004F3621">
        <w:rPr>
          <w:rFonts w:ascii="Arial" w:hAnsi="Arial" w:cs="Arial"/>
          <w:sz w:val="24"/>
          <w:szCs w:val="24"/>
        </w:rPr>
        <w:t>a valuable tool</w:t>
      </w:r>
      <w:r w:rsidRPr="68B4DBD8" w:rsidR="006954F5">
        <w:rPr>
          <w:rFonts w:ascii="Arial" w:hAnsi="Arial" w:cs="Arial"/>
          <w:sz w:val="24"/>
          <w:szCs w:val="24"/>
        </w:rPr>
        <w:t xml:space="preserve"> in marketing management that helps organisations evaluate their internal and external environments. By understanding the factors that influence business performance, companies can develop effective marketing strategies and make informed decisions. One of the most widely used situational analysis models is SWOT analysis, which examines an organisation’s strengths, weaknesses, opportunities, and threats.</w:t>
      </w:r>
    </w:p>
    <w:p w:rsidRPr="006954F5" w:rsidR="006954F5" w:rsidP="68B4DBD8" w:rsidRDefault="006954F5" w14:paraId="7E7DFE04" w14:textId="386748CF">
      <w:pPr>
        <w:pStyle w:val="Normal"/>
        <w:rPr>
          <w:rFonts w:ascii="Arial" w:hAnsi="Arial" w:cs="Arial"/>
          <w:sz w:val="24"/>
          <w:szCs w:val="24"/>
        </w:rPr>
      </w:pPr>
      <w:r w:rsidRPr="68B4DBD8" w:rsidR="006954F5">
        <w:rPr>
          <w:rFonts w:ascii="Arial" w:hAnsi="Arial" w:cs="Arial"/>
          <w:sz w:val="24"/>
          <w:szCs w:val="24"/>
        </w:rPr>
        <w:t xml:space="preserve">Tesco is one of the largest supermarket retailers in the United Kingdom. Founded in 1919, the company </w:t>
      </w:r>
      <w:r w:rsidRPr="68B4DBD8" w:rsidR="006954F5">
        <w:rPr>
          <w:rFonts w:ascii="Arial" w:hAnsi="Arial" w:cs="Arial"/>
          <w:sz w:val="24"/>
          <w:szCs w:val="24"/>
        </w:rPr>
        <w:t>operates</w:t>
      </w:r>
      <w:r w:rsidRPr="68B4DBD8" w:rsidR="006954F5">
        <w:rPr>
          <w:rFonts w:ascii="Arial" w:hAnsi="Arial" w:cs="Arial"/>
          <w:sz w:val="24"/>
          <w:szCs w:val="24"/>
        </w:rPr>
        <w:t xml:space="preserve"> thousands of stores and serves millions of customers every week. Tesco offers a wide range of products, including groceries, clothing, electronics, financial services, and online shopping solutions. The company holds a strong position within the UK retail market and competes with major supermarkets such as Aldi, Lidl, Sainsbury’s, and Asda.</w:t>
      </w:r>
    </w:p>
    <w:p w:rsidRPr="006954F5" w:rsidR="006954F5" w:rsidP="68B4DBD8" w:rsidRDefault="006954F5" w14:paraId="4A7E6A5E" w14:textId="63CA3FD8">
      <w:pPr>
        <w:pStyle w:val="Normal"/>
        <w:rPr>
          <w:rFonts w:ascii="Arial" w:hAnsi="Arial" w:cs="Arial"/>
          <w:sz w:val="24"/>
          <w:szCs w:val="24"/>
        </w:rPr>
      </w:pPr>
      <w:r w:rsidRPr="68B4DBD8" w:rsidR="006954F5">
        <w:rPr>
          <w:rFonts w:ascii="Arial" w:hAnsi="Arial" w:cs="Arial"/>
          <w:sz w:val="24"/>
          <w:szCs w:val="24"/>
        </w:rPr>
        <w:t>The purpose of this report is to analyse Tesco’s current business situation using the SWOT framework. The report evaluates the internal strengths and weaknesses of the company, as well as the external opportunities and threats that influence its marketing decisions and overall performance.</w:t>
      </w:r>
    </w:p>
    <w:p w:rsidRPr="006954F5" w:rsidR="006954F5" w:rsidP="68B4DBD8" w:rsidRDefault="006954F5" w14:paraId="5C09DC4B" w14:textId="74F969F5">
      <w:pPr>
        <w:pStyle w:val="Normal"/>
        <w:rPr>
          <w:rFonts w:ascii="Arial" w:hAnsi="Arial" w:cs="Arial"/>
          <w:sz w:val="24"/>
          <w:szCs w:val="24"/>
        </w:rPr>
      </w:pPr>
      <w:r w:rsidRPr="68B4DBD8" w:rsidR="006954F5">
        <w:rPr>
          <w:rFonts w:ascii="Arial" w:hAnsi="Arial" w:cs="Arial"/>
          <w:sz w:val="24"/>
          <w:szCs w:val="24"/>
        </w:rPr>
        <w:t>SWOT Analysis of Tesco</w:t>
      </w:r>
    </w:p>
    <w:p w:rsidRPr="006954F5" w:rsidR="006954F5" w:rsidP="68B4DBD8" w:rsidRDefault="006954F5" w14:paraId="39E7C0AD" w14:textId="2D281745">
      <w:pPr>
        <w:pStyle w:val="Normal"/>
        <w:rPr>
          <w:rFonts w:ascii="Arial" w:hAnsi="Arial" w:cs="Arial"/>
          <w:sz w:val="24"/>
          <w:szCs w:val="24"/>
        </w:rPr>
      </w:pPr>
      <w:r w:rsidRPr="68B4DBD8" w:rsidR="006954F5">
        <w:rPr>
          <w:rFonts w:ascii="Arial" w:hAnsi="Arial" w:cs="Arial"/>
          <w:sz w:val="24"/>
          <w:szCs w:val="24"/>
        </w:rPr>
        <w:t>Strengths</w:t>
      </w:r>
    </w:p>
    <w:p w:rsidRPr="006954F5" w:rsidR="006954F5" w:rsidP="68B4DBD8" w:rsidRDefault="006954F5" w14:paraId="08377802" w14:textId="642D9393">
      <w:pPr>
        <w:pStyle w:val="Normal"/>
        <w:rPr>
          <w:rFonts w:ascii="Arial" w:hAnsi="Arial" w:cs="Arial"/>
          <w:sz w:val="24"/>
          <w:szCs w:val="24"/>
        </w:rPr>
      </w:pPr>
      <w:r w:rsidRPr="68B4DBD8" w:rsidR="006954F5">
        <w:rPr>
          <w:rFonts w:ascii="Arial" w:hAnsi="Arial" w:cs="Arial"/>
          <w:sz w:val="24"/>
          <w:szCs w:val="24"/>
        </w:rPr>
        <w:t xml:space="preserve">One of Tesco’s main strengths is its strong brand reputation. The company has </w:t>
      </w:r>
      <w:r w:rsidRPr="68B4DBD8" w:rsidR="006954F5">
        <w:rPr>
          <w:rFonts w:ascii="Arial" w:hAnsi="Arial" w:cs="Arial"/>
          <w:sz w:val="24"/>
          <w:szCs w:val="24"/>
        </w:rPr>
        <w:t>operated</w:t>
      </w:r>
      <w:r w:rsidRPr="68B4DBD8" w:rsidR="006954F5">
        <w:rPr>
          <w:rFonts w:ascii="Arial" w:hAnsi="Arial" w:cs="Arial"/>
          <w:sz w:val="24"/>
          <w:szCs w:val="24"/>
        </w:rPr>
        <w:t xml:space="preserve"> in the UK market for more than a century and has built </w:t>
      </w:r>
      <w:r w:rsidRPr="68B4DBD8" w:rsidR="004F3621">
        <w:rPr>
          <w:rFonts w:ascii="Arial" w:hAnsi="Arial" w:cs="Arial"/>
          <w:sz w:val="24"/>
          <w:szCs w:val="24"/>
        </w:rPr>
        <w:t>an important level</w:t>
      </w:r>
      <w:r w:rsidRPr="68B4DBD8" w:rsidR="006954F5">
        <w:rPr>
          <w:rFonts w:ascii="Arial" w:hAnsi="Arial" w:cs="Arial"/>
          <w:sz w:val="24"/>
          <w:szCs w:val="24"/>
        </w:rPr>
        <w:t xml:space="preserve"> of customer trust. Consumers recognise Tesco as a </w:t>
      </w:r>
      <w:r w:rsidRPr="68B4DBD8" w:rsidR="00771168">
        <w:rPr>
          <w:rFonts w:ascii="Arial" w:hAnsi="Arial" w:cs="Arial"/>
          <w:sz w:val="24"/>
          <w:szCs w:val="24"/>
        </w:rPr>
        <w:t>dependable</w:t>
      </w:r>
      <w:r w:rsidRPr="68B4DBD8" w:rsidR="006954F5">
        <w:rPr>
          <w:rFonts w:ascii="Arial" w:hAnsi="Arial" w:cs="Arial"/>
          <w:sz w:val="24"/>
          <w:szCs w:val="24"/>
        </w:rPr>
        <w:t xml:space="preserve"> retailer that provides </w:t>
      </w:r>
      <w:r w:rsidRPr="68B4DBD8" w:rsidR="006954F5">
        <w:rPr>
          <w:rFonts w:ascii="Arial" w:hAnsi="Arial" w:cs="Arial"/>
          <w:sz w:val="24"/>
          <w:szCs w:val="24"/>
        </w:rPr>
        <w:t>quality products at competitive prices. This strong brand image supports customer loyalty and helps attract new customers.</w:t>
      </w:r>
    </w:p>
    <w:p w:rsidRPr="006954F5" w:rsidR="006954F5" w:rsidP="68B4DBD8" w:rsidRDefault="006954F5" w14:paraId="179B7AC2" w14:textId="2AE96E57">
      <w:pPr>
        <w:pStyle w:val="Normal"/>
        <w:rPr>
          <w:rFonts w:ascii="Arial" w:hAnsi="Arial" w:cs="Arial"/>
          <w:sz w:val="24"/>
          <w:szCs w:val="24"/>
        </w:rPr>
      </w:pPr>
      <w:r w:rsidRPr="68B4DBD8" w:rsidR="006954F5">
        <w:rPr>
          <w:rFonts w:ascii="Arial" w:hAnsi="Arial" w:cs="Arial"/>
          <w:sz w:val="24"/>
          <w:szCs w:val="24"/>
        </w:rPr>
        <w:t xml:space="preserve">Tesco also </w:t>
      </w:r>
      <w:r w:rsidRPr="68B4DBD8" w:rsidR="006954F5">
        <w:rPr>
          <w:rFonts w:ascii="Arial" w:hAnsi="Arial" w:cs="Arial"/>
          <w:sz w:val="24"/>
          <w:szCs w:val="24"/>
        </w:rPr>
        <w:t>benefits</w:t>
      </w:r>
      <w:r w:rsidRPr="68B4DBD8" w:rsidR="006954F5">
        <w:rPr>
          <w:rFonts w:ascii="Arial" w:hAnsi="Arial" w:cs="Arial"/>
          <w:sz w:val="24"/>
          <w:szCs w:val="24"/>
        </w:rPr>
        <w:t xml:space="preserve"> from its Clubcard loyalty programme. The programme collects customer data and provides personalised offers, helping the company understand consumer behaviour and improve marketing campaigns. By rewarding customers with discounts and points, Tesco encourages repeat purchases and strengthens customer relationships.</w:t>
      </w:r>
    </w:p>
    <w:p w:rsidRPr="006954F5" w:rsidR="006954F5" w:rsidP="68B4DBD8" w:rsidRDefault="006954F5" w14:paraId="0575D52B" w14:textId="23B92CC3">
      <w:pPr>
        <w:pStyle w:val="Normal"/>
        <w:rPr>
          <w:rFonts w:ascii="Arial" w:hAnsi="Arial" w:cs="Arial"/>
          <w:sz w:val="24"/>
          <w:szCs w:val="24"/>
        </w:rPr>
      </w:pPr>
      <w:r w:rsidRPr="68B4DBD8" w:rsidR="006954F5">
        <w:rPr>
          <w:rFonts w:ascii="Arial" w:hAnsi="Arial" w:cs="Arial"/>
          <w:sz w:val="24"/>
          <w:szCs w:val="24"/>
        </w:rPr>
        <w:t xml:space="preserve">In addition, Tesco has strong financial resources and economies of scale. Due to its </w:t>
      </w:r>
      <w:r w:rsidRPr="68B4DBD8" w:rsidR="004F3621">
        <w:rPr>
          <w:rFonts w:ascii="Arial" w:hAnsi="Arial" w:cs="Arial"/>
          <w:sz w:val="24"/>
          <w:szCs w:val="24"/>
        </w:rPr>
        <w:t>generous size</w:t>
      </w:r>
      <w:r w:rsidRPr="68B4DBD8" w:rsidR="006954F5">
        <w:rPr>
          <w:rFonts w:ascii="Arial" w:hAnsi="Arial" w:cs="Arial"/>
          <w:sz w:val="24"/>
          <w:szCs w:val="24"/>
        </w:rPr>
        <w:t xml:space="preserve">, the company can negotiate favourable prices with suppliers and invest in technology, marketing, and innovation. These advantages help Tesco </w:t>
      </w:r>
      <w:r w:rsidRPr="68B4DBD8" w:rsidR="006954F5">
        <w:rPr>
          <w:rFonts w:ascii="Arial" w:hAnsi="Arial" w:cs="Arial"/>
          <w:sz w:val="24"/>
          <w:szCs w:val="24"/>
        </w:rPr>
        <w:t>maintain</w:t>
      </w:r>
      <w:r w:rsidRPr="68B4DBD8" w:rsidR="006954F5">
        <w:rPr>
          <w:rFonts w:ascii="Arial" w:hAnsi="Arial" w:cs="Arial"/>
          <w:sz w:val="24"/>
          <w:szCs w:val="24"/>
        </w:rPr>
        <w:t xml:space="preserve"> competitive pricing and improve operational efficiency.</w:t>
      </w:r>
    </w:p>
    <w:p w:rsidRPr="006954F5" w:rsidR="006954F5" w:rsidP="68B4DBD8" w:rsidRDefault="006954F5" w14:paraId="7C8D1023" w14:textId="1938F8B6">
      <w:pPr>
        <w:pStyle w:val="Normal"/>
        <w:rPr>
          <w:rFonts w:ascii="Arial" w:hAnsi="Arial" w:cs="Arial"/>
          <w:sz w:val="24"/>
          <w:szCs w:val="24"/>
        </w:rPr>
      </w:pPr>
      <w:r w:rsidRPr="68B4DBD8" w:rsidR="006954F5">
        <w:rPr>
          <w:rFonts w:ascii="Arial" w:hAnsi="Arial" w:cs="Arial"/>
          <w:sz w:val="24"/>
          <w:szCs w:val="24"/>
        </w:rPr>
        <w:t>Weaknesses</w:t>
      </w:r>
    </w:p>
    <w:p w:rsidRPr="006954F5" w:rsidR="006954F5" w:rsidP="68B4DBD8" w:rsidRDefault="006954F5" w14:paraId="04B8C928" w14:textId="190AE750">
      <w:pPr>
        <w:pStyle w:val="Normal"/>
        <w:rPr>
          <w:rFonts w:ascii="Arial" w:hAnsi="Arial" w:cs="Arial"/>
          <w:sz w:val="24"/>
          <w:szCs w:val="24"/>
        </w:rPr>
      </w:pPr>
      <w:r w:rsidRPr="68B4DBD8" w:rsidR="006954F5">
        <w:rPr>
          <w:rFonts w:ascii="Arial" w:hAnsi="Arial" w:cs="Arial"/>
          <w:sz w:val="24"/>
          <w:szCs w:val="24"/>
        </w:rPr>
        <w:t xml:space="preserve">Despite its strengths, Tesco faces </w:t>
      </w:r>
      <w:r w:rsidRPr="68B4DBD8" w:rsidR="00A279E8">
        <w:rPr>
          <w:rFonts w:ascii="Arial" w:hAnsi="Arial" w:cs="Arial"/>
          <w:sz w:val="24"/>
          <w:szCs w:val="24"/>
        </w:rPr>
        <w:t xml:space="preserve">couple of </w:t>
      </w:r>
      <w:r w:rsidRPr="68B4DBD8" w:rsidR="006954F5">
        <w:rPr>
          <w:rFonts w:ascii="Arial" w:hAnsi="Arial" w:cs="Arial"/>
          <w:sz w:val="24"/>
          <w:szCs w:val="24"/>
        </w:rPr>
        <w:t xml:space="preserve">weaknesses. One significant weakness is its heavy dependence on the UK market. Although the company </w:t>
      </w:r>
      <w:r w:rsidRPr="68B4DBD8" w:rsidR="006954F5">
        <w:rPr>
          <w:rFonts w:ascii="Arial" w:hAnsi="Arial" w:cs="Arial"/>
          <w:sz w:val="24"/>
          <w:szCs w:val="24"/>
        </w:rPr>
        <w:t>operates</w:t>
      </w:r>
      <w:r w:rsidRPr="68B4DBD8" w:rsidR="006954F5">
        <w:rPr>
          <w:rFonts w:ascii="Arial" w:hAnsi="Arial" w:cs="Arial"/>
          <w:sz w:val="24"/>
          <w:szCs w:val="24"/>
        </w:rPr>
        <w:t xml:space="preserve"> internationally, </w:t>
      </w:r>
      <w:r w:rsidRPr="68B4DBD8" w:rsidR="00FC5CA6">
        <w:rPr>
          <w:rFonts w:ascii="Arial" w:hAnsi="Arial" w:cs="Arial"/>
          <w:sz w:val="24"/>
          <w:szCs w:val="24"/>
        </w:rPr>
        <w:t>a considerable proportion</w:t>
      </w:r>
      <w:r w:rsidRPr="68B4DBD8" w:rsidR="006954F5">
        <w:rPr>
          <w:rFonts w:ascii="Arial" w:hAnsi="Arial" w:cs="Arial"/>
          <w:sz w:val="24"/>
          <w:szCs w:val="24"/>
        </w:rPr>
        <w:t xml:space="preserve"> of its revenue comes from the UK. Economic downturns or changes in consumer spending within the country can therefore have a major impact on business performance.</w:t>
      </w:r>
    </w:p>
    <w:p w:rsidRPr="006954F5" w:rsidR="006954F5" w:rsidP="68B4DBD8" w:rsidRDefault="006954F5" w14:paraId="4D93D25C" w14:textId="184AF256">
      <w:pPr>
        <w:pStyle w:val="Normal"/>
        <w:rPr>
          <w:rFonts w:ascii="Arial" w:hAnsi="Arial" w:cs="Arial"/>
          <w:sz w:val="24"/>
          <w:szCs w:val="24"/>
        </w:rPr>
      </w:pPr>
      <w:r w:rsidRPr="68B4DBD8" w:rsidR="006954F5">
        <w:rPr>
          <w:rFonts w:ascii="Arial" w:hAnsi="Arial" w:cs="Arial"/>
          <w:sz w:val="24"/>
          <w:szCs w:val="24"/>
        </w:rPr>
        <w:t xml:space="preserve">Another weakness is the intense pressure on profit margins. The supermarket industry is highly competitive, and Tesco </w:t>
      </w:r>
      <w:r w:rsidRPr="68B4DBD8" w:rsidR="006954F5">
        <w:rPr>
          <w:rFonts w:ascii="Arial" w:hAnsi="Arial" w:cs="Arial"/>
          <w:sz w:val="24"/>
          <w:szCs w:val="24"/>
        </w:rPr>
        <w:t>frequently</w:t>
      </w:r>
      <w:r w:rsidRPr="68B4DBD8" w:rsidR="006954F5">
        <w:rPr>
          <w:rFonts w:ascii="Arial" w:hAnsi="Arial" w:cs="Arial"/>
          <w:sz w:val="24"/>
          <w:szCs w:val="24"/>
        </w:rPr>
        <w:t xml:space="preserve"> reduces prices to compete with discount retailers. While this strategy attracts customers, it can reduce profitability and limit financial growth.</w:t>
      </w:r>
    </w:p>
    <w:p w:rsidRPr="006954F5" w:rsidR="006954F5" w:rsidP="68B4DBD8" w:rsidRDefault="006954F5" w14:paraId="1F74E782" w14:textId="0985FD57">
      <w:pPr>
        <w:pStyle w:val="Normal"/>
        <w:rPr>
          <w:rFonts w:ascii="Arial" w:hAnsi="Arial" w:cs="Arial"/>
          <w:sz w:val="24"/>
          <w:szCs w:val="24"/>
        </w:rPr>
      </w:pPr>
      <w:r w:rsidRPr="68B4DBD8" w:rsidR="006954F5">
        <w:rPr>
          <w:rFonts w:ascii="Arial" w:hAnsi="Arial" w:cs="Arial"/>
          <w:sz w:val="24"/>
          <w:szCs w:val="24"/>
        </w:rPr>
        <w:t>Tesco also faces challenges related to its large organisational structure. Managing thousands of employees and stores requires effective coordination and communication. Operational inefficiencies or management issues can negatively affect customer service and business performance.</w:t>
      </w:r>
    </w:p>
    <w:p w:rsidRPr="006954F5" w:rsidR="006954F5" w:rsidP="68B4DBD8" w:rsidRDefault="006954F5" w14:paraId="56647069" w14:textId="6933C7D6">
      <w:pPr>
        <w:pStyle w:val="Normal"/>
        <w:rPr>
          <w:rFonts w:ascii="Arial" w:hAnsi="Arial" w:cs="Arial"/>
          <w:sz w:val="24"/>
          <w:szCs w:val="24"/>
        </w:rPr>
      </w:pPr>
      <w:r w:rsidRPr="68B4DBD8" w:rsidR="006954F5">
        <w:rPr>
          <w:rFonts w:ascii="Arial" w:hAnsi="Arial" w:cs="Arial"/>
          <w:sz w:val="24"/>
          <w:szCs w:val="24"/>
        </w:rPr>
        <w:t>Opportunities</w:t>
      </w:r>
    </w:p>
    <w:p w:rsidRPr="006954F5" w:rsidR="006954F5" w:rsidP="68B4DBD8" w:rsidRDefault="006954F5" w14:paraId="3F66B8E6" w14:textId="5F382004">
      <w:pPr>
        <w:pStyle w:val="Normal"/>
        <w:rPr>
          <w:rFonts w:ascii="Arial" w:hAnsi="Arial" w:cs="Arial"/>
          <w:sz w:val="24"/>
          <w:szCs w:val="24"/>
        </w:rPr>
      </w:pPr>
      <w:r w:rsidRPr="68B4DBD8" w:rsidR="006954F5">
        <w:rPr>
          <w:rFonts w:ascii="Arial" w:hAnsi="Arial" w:cs="Arial"/>
          <w:sz w:val="24"/>
          <w:szCs w:val="24"/>
        </w:rPr>
        <w:t xml:space="preserve">There are </w:t>
      </w:r>
      <w:r w:rsidRPr="68B4DBD8" w:rsidR="00991162">
        <w:rPr>
          <w:rFonts w:ascii="Arial" w:hAnsi="Arial" w:cs="Arial"/>
          <w:sz w:val="24"/>
          <w:szCs w:val="24"/>
        </w:rPr>
        <w:t>couple</w:t>
      </w:r>
      <w:r w:rsidRPr="68B4DBD8" w:rsidR="006954F5">
        <w:rPr>
          <w:rFonts w:ascii="Arial" w:hAnsi="Arial" w:cs="Arial"/>
          <w:sz w:val="24"/>
          <w:szCs w:val="24"/>
        </w:rPr>
        <w:t xml:space="preserve"> opportunities available to Tesco. One major opportunity is the continued growth of online shopping and digital technology. Consumer demand for convenient shopping experiences has increased significantly in recent years. Tesco can further invest in its e-commerce platform, mobile applications, and delivery services to improve customer satisfaction and increase sales.</w:t>
      </w:r>
    </w:p>
    <w:p w:rsidR="007769A2" w:rsidP="68B4DBD8" w:rsidRDefault="006954F5" w14:paraId="0CCE439D" w14:textId="0A4F96DD">
      <w:pPr>
        <w:pStyle w:val="Normal"/>
        <w:rPr>
          <w:rFonts w:ascii="Arial" w:hAnsi="Arial" w:cs="Arial"/>
          <w:sz w:val="24"/>
          <w:szCs w:val="24"/>
        </w:rPr>
      </w:pPr>
      <w:r w:rsidRPr="68B4DBD8" w:rsidR="006954F5">
        <w:rPr>
          <w:rFonts w:ascii="Arial" w:hAnsi="Arial" w:cs="Arial"/>
          <w:sz w:val="24"/>
          <w:szCs w:val="24"/>
        </w:rPr>
        <w:t xml:space="preserve">Another opportunity is the growing demand for healthy and sustainable products. </w:t>
      </w:r>
    </w:p>
    <w:p w:rsidRPr="006954F5" w:rsidR="006954F5" w:rsidP="006954F5" w:rsidRDefault="00CE75F2" w14:paraId="6660BE68" w14:textId="2A334AEE">
      <w:pPr>
        <w:rPr>
          <w:rFonts w:ascii="Arial" w:hAnsi="Arial" w:cs="Arial"/>
          <w:sz w:val="24"/>
          <w:szCs w:val="24"/>
        </w:rPr>
      </w:pPr>
      <w:proofErr w:type="gramStart"/>
      <w:r>
        <w:rPr>
          <w:rFonts w:ascii="Arial" w:hAnsi="Arial" w:cs="Arial"/>
          <w:sz w:val="24"/>
          <w:szCs w:val="24"/>
        </w:rPr>
        <w:t>Plenty of</w:t>
      </w:r>
      <w:proofErr w:type="gramEnd"/>
      <w:r w:rsidR="001D4FF1">
        <w:rPr>
          <w:rFonts w:ascii="Arial" w:hAnsi="Arial" w:cs="Arial"/>
          <w:sz w:val="24"/>
          <w:szCs w:val="24"/>
        </w:rPr>
        <w:t xml:space="preserve"> </w:t>
      </w:r>
      <w:r w:rsidRPr="006954F5" w:rsidR="006954F5">
        <w:rPr>
          <w:rFonts w:ascii="Arial" w:hAnsi="Arial" w:cs="Arial"/>
          <w:sz w:val="24"/>
          <w:szCs w:val="24"/>
        </w:rPr>
        <w:t>consumers are becoming more environmentally conscious and prefer products that support health and sustainability. Tesco can expand its range of organic foods, plant-based products, and environmentally friendly packaging to attract these customers and strengthen its brand image.</w:t>
      </w:r>
    </w:p>
    <w:p w:rsidRPr="006954F5" w:rsidR="006954F5" w:rsidP="006954F5" w:rsidRDefault="006954F5" w14:paraId="28757C71" w14:textId="77777777">
      <w:pPr>
        <w:rPr>
          <w:rFonts w:ascii="Arial" w:hAnsi="Arial" w:cs="Arial"/>
          <w:sz w:val="24"/>
          <w:szCs w:val="24"/>
        </w:rPr>
      </w:pPr>
    </w:p>
    <w:p w:rsidRPr="006954F5" w:rsidR="006954F5" w:rsidP="006954F5" w:rsidRDefault="006954F5" w14:paraId="3E33BAAA" w14:textId="7F37CE3A">
      <w:pPr>
        <w:rPr>
          <w:rFonts w:ascii="Arial" w:hAnsi="Arial" w:cs="Arial"/>
          <w:sz w:val="24"/>
          <w:szCs w:val="24"/>
        </w:rPr>
      </w:pPr>
      <w:r w:rsidRPr="006954F5">
        <w:rPr>
          <w:rFonts w:ascii="Arial" w:hAnsi="Arial" w:cs="Arial"/>
          <w:sz w:val="24"/>
          <w:szCs w:val="24"/>
        </w:rPr>
        <w:t xml:space="preserve">The use of advanced data analytics also presents opportunities for growth. Tesco collects </w:t>
      </w:r>
      <w:r w:rsidRPr="006954F5" w:rsidR="00E70656">
        <w:rPr>
          <w:rFonts w:ascii="Arial" w:hAnsi="Arial" w:cs="Arial"/>
          <w:sz w:val="24"/>
          <w:szCs w:val="24"/>
        </w:rPr>
        <w:t>substantial amounts</w:t>
      </w:r>
      <w:r w:rsidRPr="006954F5">
        <w:rPr>
          <w:rFonts w:ascii="Arial" w:hAnsi="Arial" w:cs="Arial"/>
          <w:sz w:val="24"/>
          <w:szCs w:val="24"/>
        </w:rPr>
        <w:t xml:space="preserve"> of customer information through its Clubcard programme. By analysing this data, the company can develop personalised marketing campaigns, improve product offerings, and enhance customer experiences.</w:t>
      </w:r>
    </w:p>
    <w:p w:rsidRPr="006954F5" w:rsidR="006954F5" w:rsidP="68B4DBD8" w:rsidRDefault="006954F5" w14:paraId="768A4228" w14:textId="6018F403">
      <w:pPr>
        <w:pStyle w:val="Normal"/>
        <w:rPr>
          <w:rFonts w:ascii="Arial" w:hAnsi="Arial" w:cs="Arial"/>
          <w:sz w:val="24"/>
          <w:szCs w:val="24"/>
        </w:rPr>
      </w:pPr>
      <w:r w:rsidRPr="68B4DBD8" w:rsidR="006954F5">
        <w:rPr>
          <w:rFonts w:ascii="Arial" w:hAnsi="Arial" w:cs="Arial"/>
          <w:sz w:val="24"/>
          <w:szCs w:val="24"/>
        </w:rPr>
        <w:t>Furthermore, Tesco can explore partnerships and innovations that improve operational efficiency. Investments in artificial intelligence, automation, and supply chain management may help reduce costs and improve service quality.</w:t>
      </w:r>
    </w:p>
    <w:p w:rsidRPr="006954F5" w:rsidR="006954F5" w:rsidP="68B4DBD8" w:rsidRDefault="006954F5" w14:paraId="21E665D8" w14:textId="08631341">
      <w:pPr>
        <w:pStyle w:val="Normal"/>
        <w:rPr>
          <w:rFonts w:ascii="Arial" w:hAnsi="Arial" w:cs="Arial"/>
          <w:sz w:val="24"/>
          <w:szCs w:val="24"/>
        </w:rPr>
      </w:pPr>
      <w:r w:rsidRPr="68B4DBD8" w:rsidR="006954F5">
        <w:rPr>
          <w:rFonts w:ascii="Arial" w:hAnsi="Arial" w:cs="Arial"/>
          <w:sz w:val="24"/>
          <w:szCs w:val="24"/>
        </w:rPr>
        <w:t>Threats</w:t>
      </w:r>
    </w:p>
    <w:p w:rsidRPr="006954F5" w:rsidR="006954F5" w:rsidP="68B4DBD8" w:rsidRDefault="006954F5" w14:paraId="3C7E303C" w14:textId="45BDC9BA">
      <w:pPr>
        <w:pStyle w:val="Normal"/>
        <w:rPr>
          <w:rFonts w:ascii="Arial" w:hAnsi="Arial" w:cs="Arial"/>
          <w:sz w:val="24"/>
          <w:szCs w:val="24"/>
        </w:rPr>
      </w:pPr>
      <w:r w:rsidRPr="68B4DBD8" w:rsidR="006954F5">
        <w:rPr>
          <w:rFonts w:ascii="Arial" w:hAnsi="Arial" w:cs="Arial"/>
          <w:sz w:val="24"/>
          <w:szCs w:val="24"/>
        </w:rPr>
        <w:t xml:space="preserve">Tesco </w:t>
      </w:r>
      <w:r w:rsidRPr="68B4DBD8" w:rsidR="006954F5">
        <w:rPr>
          <w:rFonts w:ascii="Arial" w:hAnsi="Arial" w:cs="Arial"/>
          <w:sz w:val="24"/>
          <w:szCs w:val="24"/>
        </w:rPr>
        <w:t>operates</w:t>
      </w:r>
      <w:r w:rsidRPr="68B4DBD8" w:rsidR="006954F5">
        <w:rPr>
          <w:rFonts w:ascii="Arial" w:hAnsi="Arial" w:cs="Arial"/>
          <w:sz w:val="24"/>
          <w:szCs w:val="24"/>
        </w:rPr>
        <w:t xml:space="preserve"> in a highly competitive market, which </w:t>
      </w:r>
      <w:r w:rsidRPr="68B4DBD8" w:rsidR="006954F5">
        <w:rPr>
          <w:rFonts w:ascii="Arial" w:hAnsi="Arial" w:cs="Arial"/>
          <w:sz w:val="24"/>
          <w:szCs w:val="24"/>
        </w:rPr>
        <w:t>represents</w:t>
      </w:r>
      <w:r w:rsidRPr="68B4DBD8" w:rsidR="006954F5">
        <w:rPr>
          <w:rFonts w:ascii="Arial" w:hAnsi="Arial" w:cs="Arial"/>
          <w:sz w:val="24"/>
          <w:szCs w:val="24"/>
        </w:rPr>
        <w:t xml:space="preserve"> one of its biggest threats. Discount supermarkets such as Aldi and Lidl continue to attract customers through low prices and efficient business models. Increased competition can reduce Tesco’s market share and place pressure on pricing strategies.</w:t>
      </w:r>
    </w:p>
    <w:p w:rsidRPr="006954F5" w:rsidR="006954F5" w:rsidP="68B4DBD8" w:rsidRDefault="006954F5" w14:paraId="25C78951" w14:textId="026B51B4">
      <w:pPr>
        <w:pStyle w:val="Normal"/>
        <w:rPr>
          <w:rFonts w:ascii="Arial" w:hAnsi="Arial" w:cs="Arial"/>
          <w:sz w:val="24"/>
          <w:szCs w:val="24"/>
        </w:rPr>
      </w:pPr>
      <w:r w:rsidRPr="68B4DBD8" w:rsidR="006954F5">
        <w:rPr>
          <w:rFonts w:ascii="Arial" w:hAnsi="Arial" w:cs="Arial"/>
          <w:sz w:val="24"/>
          <w:szCs w:val="24"/>
        </w:rPr>
        <w:t xml:space="preserve">Economic uncertainty is another significant threat. Rising inflation, increased energy costs, and changes in consumer purchasing power can affect customer spending habits. During periods of financial difficulty, consumers may prioritise lower-priced alternatives, </w:t>
      </w:r>
      <w:r w:rsidRPr="68B4DBD8" w:rsidR="006954F5">
        <w:rPr>
          <w:rFonts w:ascii="Arial" w:hAnsi="Arial" w:cs="Arial"/>
          <w:sz w:val="24"/>
          <w:szCs w:val="24"/>
        </w:rPr>
        <w:t>impacting</w:t>
      </w:r>
      <w:r w:rsidRPr="68B4DBD8" w:rsidR="006954F5">
        <w:rPr>
          <w:rFonts w:ascii="Arial" w:hAnsi="Arial" w:cs="Arial"/>
          <w:sz w:val="24"/>
          <w:szCs w:val="24"/>
        </w:rPr>
        <w:t xml:space="preserve"> Tesco’s revenue and profitability.</w:t>
      </w:r>
    </w:p>
    <w:p w:rsidRPr="006954F5" w:rsidR="006954F5" w:rsidP="68B4DBD8" w:rsidRDefault="006954F5" w14:paraId="544FD883" w14:textId="1DC7729A">
      <w:pPr>
        <w:pStyle w:val="Normal"/>
        <w:rPr>
          <w:rFonts w:ascii="Arial" w:hAnsi="Arial" w:cs="Arial"/>
          <w:sz w:val="24"/>
          <w:szCs w:val="24"/>
        </w:rPr>
      </w:pPr>
      <w:r w:rsidRPr="68B4DBD8" w:rsidR="006954F5">
        <w:rPr>
          <w:rFonts w:ascii="Arial" w:hAnsi="Arial" w:cs="Arial"/>
          <w:sz w:val="24"/>
          <w:szCs w:val="24"/>
        </w:rPr>
        <w:t xml:space="preserve">Changing consumer preferences </w:t>
      </w:r>
      <w:r w:rsidRPr="68B4DBD8" w:rsidR="3AE7C6E0">
        <w:rPr>
          <w:rFonts w:ascii="Arial" w:hAnsi="Arial" w:cs="Arial"/>
          <w:sz w:val="24"/>
          <w:szCs w:val="24"/>
        </w:rPr>
        <w:t xml:space="preserve">towards </w:t>
      </w:r>
      <w:r w:rsidRPr="68B4DBD8" w:rsidR="07270A11">
        <w:rPr>
          <w:rFonts w:ascii="Arial" w:hAnsi="Arial" w:cs="Arial"/>
          <w:sz w:val="24"/>
          <w:szCs w:val="24"/>
        </w:rPr>
        <w:t>convenience</w:t>
      </w:r>
      <w:r w:rsidRPr="68B4DBD8" w:rsidR="3AE7C6E0">
        <w:rPr>
          <w:rFonts w:ascii="Arial" w:hAnsi="Arial" w:cs="Arial"/>
          <w:sz w:val="24"/>
          <w:szCs w:val="24"/>
        </w:rPr>
        <w:t xml:space="preserve"> and sustainability</w:t>
      </w:r>
      <w:r w:rsidRPr="68B4DBD8" w:rsidR="3D339B62">
        <w:rPr>
          <w:rFonts w:ascii="Arial" w:hAnsi="Arial" w:cs="Arial"/>
          <w:sz w:val="24"/>
          <w:szCs w:val="24"/>
        </w:rPr>
        <w:t xml:space="preserve"> require Tesco to </w:t>
      </w:r>
      <w:r w:rsidRPr="68B4DBD8" w:rsidR="27E8CAD0">
        <w:rPr>
          <w:rFonts w:ascii="Arial" w:hAnsi="Arial" w:cs="Arial"/>
          <w:sz w:val="24"/>
          <w:szCs w:val="24"/>
        </w:rPr>
        <w:t xml:space="preserve">adapt </w:t>
      </w:r>
      <w:r w:rsidRPr="68B4DBD8" w:rsidR="3D339B62">
        <w:rPr>
          <w:rFonts w:ascii="Arial" w:hAnsi="Arial" w:cs="Arial"/>
          <w:sz w:val="24"/>
          <w:szCs w:val="24"/>
        </w:rPr>
        <w:t>remain competitive.</w:t>
      </w:r>
    </w:p>
    <w:p w:rsidRPr="006954F5" w:rsidR="006954F5" w:rsidP="68B4DBD8" w:rsidRDefault="006954F5" w14:paraId="14FE5884" w14:textId="1D9EFC10">
      <w:pPr>
        <w:pStyle w:val="Normal"/>
        <w:rPr>
          <w:rFonts w:ascii="Arial" w:hAnsi="Arial" w:cs="Arial"/>
          <w:sz w:val="24"/>
          <w:szCs w:val="24"/>
        </w:rPr>
      </w:pPr>
      <w:r w:rsidRPr="68B4DBD8" w:rsidR="006954F5">
        <w:rPr>
          <w:rFonts w:ascii="Arial" w:hAnsi="Arial" w:cs="Arial"/>
          <w:sz w:val="24"/>
          <w:szCs w:val="24"/>
        </w:rPr>
        <w:t>In addition, government regulations and legal requirements may increase operational costs. Regulations related to food safety, employment practices, environmental protection, and taxation require ongoing compliance and investment. Non-compliance could damage Tesco’s reputation and financial performance.</w:t>
      </w:r>
    </w:p>
    <w:p w:rsidRPr="006954F5" w:rsidR="006954F5" w:rsidP="68B4DBD8" w:rsidRDefault="006954F5" w14:paraId="340D86AB" w14:textId="612625C0">
      <w:pPr>
        <w:pStyle w:val="Normal"/>
        <w:rPr>
          <w:rFonts w:ascii="Arial" w:hAnsi="Arial" w:cs="Arial"/>
          <w:sz w:val="24"/>
          <w:szCs w:val="24"/>
        </w:rPr>
      </w:pPr>
      <w:r w:rsidRPr="68B4DBD8" w:rsidR="006954F5">
        <w:rPr>
          <w:rFonts w:ascii="Arial" w:hAnsi="Arial" w:cs="Arial"/>
          <w:sz w:val="24"/>
          <w:szCs w:val="24"/>
        </w:rPr>
        <w:t>Conclusion and Recommendations</w:t>
      </w:r>
    </w:p>
    <w:p w:rsidRPr="006954F5" w:rsidR="006954F5" w:rsidP="68B4DBD8" w:rsidRDefault="006954F5" w14:paraId="7F2D0263" w14:textId="0CBF389C">
      <w:pPr>
        <w:pStyle w:val="Normal"/>
        <w:rPr>
          <w:rFonts w:ascii="Arial" w:hAnsi="Arial" w:cs="Arial"/>
          <w:sz w:val="24"/>
          <w:szCs w:val="24"/>
        </w:rPr>
      </w:pPr>
      <w:r w:rsidRPr="68B4DBD8" w:rsidR="006954F5">
        <w:rPr>
          <w:rFonts w:ascii="Arial" w:hAnsi="Arial" w:cs="Arial"/>
          <w:sz w:val="24"/>
          <w:szCs w:val="24"/>
        </w:rPr>
        <w:t xml:space="preserve">The SWOT analysis </w:t>
      </w:r>
      <w:r w:rsidRPr="68B4DBD8" w:rsidR="006954F5">
        <w:rPr>
          <w:rFonts w:ascii="Arial" w:hAnsi="Arial" w:cs="Arial"/>
          <w:sz w:val="24"/>
          <w:szCs w:val="24"/>
        </w:rPr>
        <w:t>demonstrates</w:t>
      </w:r>
      <w:r w:rsidRPr="68B4DBD8" w:rsidR="006954F5">
        <w:rPr>
          <w:rFonts w:ascii="Arial" w:hAnsi="Arial" w:cs="Arial"/>
          <w:sz w:val="24"/>
          <w:szCs w:val="24"/>
        </w:rPr>
        <w:t xml:space="preserve"> that Tesco </w:t>
      </w:r>
      <w:r w:rsidRPr="68B4DBD8" w:rsidR="006954F5">
        <w:rPr>
          <w:rFonts w:ascii="Arial" w:hAnsi="Arial" w:cs="Arial"/>
          <w:sz w:val="24"/>
          <w:szCs w:val="24"/>
        </w:rPr>
        <w:t>possesses</w:t>
      </w:r>
      <w:r w:rsidRPr="68B4DBD8" w:rsidR="006954F5">
        <w:rPr>
          <w:rFonts w:ascii="Arial" w:hAnsi="Arial" w:cs="Arial"/>
          <w:sz w:val="24"/>
          <w:szCs w:val="24"/>
        </w:rPr>
        <w:t xml:space="preserve"> significant strengths, including a strong brand reputation, extensive market presence, customer loyalty programmes, and financial resources. These advantages help the company </w:t>
      </w:r>
      <w:r w:rsidRPr="68B4DBD8" w:rsidR="006954F5">
        <w:rPr>
          <w:rFonts w:ascii="Arial" w:hAnsi="Arial" w:cs="Arial"/>
          <w:sz w:val="24"/>
          <w:szCs w:val="24"/>
        </w:rPr>
        <w:t>maintain</w:t>
      </w:r>
      <w:r w:rsidRPr="68B4DBD8" w:rsidR="006954F5">
        <w:rPr>
          <w:rFonts w:ascii="Arial" w:hAnsi="Arial" w:cs="Arial"/>
          <w:sz w:val="24"/>
          <w:szCs w:val="24"/>
        </w:rPr>
        <w:t xml:space="preserve"> a leading position within the UK retail sector. However, Tesco also faces weaknesses such as dependence on the UK market and pressure on profit margins.</w:t>
      </w:r>
    </w:p>
    <w:p w:rsidRPr="006954F5" w:rsidR="006954F5" w:rsidP="68B4DBD8" w:rsidRDefault="006954F5" w14:paraId="25EA7438" w14:textId="699B95E0">
      <w:pPr>
        <w:pStyle w:val="Normal"/>
        <w:rPr>
          <w:rFonts w:ascii="Arial" w:hAnsi="Arial" w:cs="Arial"/>
          <w:sz w:val="24"/>
          <w:szCs w:val="24"/>
        </w:rPr>
      </w:pPr>
      <w:r w:rsidRPr="68B4DBD8" w:rsidR="006954F5">
        <w:rPr>
          <w:rFonts w:ascii="Arial" w:hAnsi="Arial" w:cs="Arial"/>
          <w:sz w:val="24"/>
          <w:szCs w:val="24"/>
        </w:rPr>
        <w:t xml:space="preserve">The analysis highlights </w:t>
      </w:r>
      <w:r w:rsidRPr="68B4DBD8" w:rsidR="00EA1F92">
        <w:rPr>
          <w:rFonts w:ascii="Arial" w:hAnsi="Arial" w:cs="Arial"/>
          <w:sz w:val="24"/>
          <w:szCs w:val="24"/>
        </w:rPr>
        <w:t xml:space="preserve">couple </w:t>
      </w:r>
      <w:r w:rsidRPr="68B4DBD8" w:rsidR="00EA1F92">
        <w:rPr>
          <w:rFonts w:ascii="Arial" w:hAnsi="Arial" w:cs="Arial"/>
          <w:sz w:val="24"/>
          <w:szCs w:val="24"/>
        </w:rPr>
        <w:t>of opportunities</w:t>
      </w:r>
      <w:r w:rsidRPr="68B4DBD8" w:rsidR="006954F5">
        <w:rPr>
          <w:rFonts w:ascii="Arial" w:hAnsi="Arial" w:cs="Arial"/>
          <w:sz w:val="24"/>
          <w:szCs w:val="24"/>
        </w:rPr>
        <w:t>, including digital transformation, growing demand for sustainable products, and advanced data analytics. At the same time, Tesco must address threats from intense competition, economic uncertainty, and changing consumer expectations.</w:t>
      </w:r>
    </w:p>
    <w:p w:rsidR="006954F5" w:rsidP="68B4DBD8" w:rsidRDefault="006954F5" w14:paraId="7E995AB2" w14:textId="504E0D1B">
      <w:pPr>
        <w:pStyle w:val="Normal"/>
        <w:rPr>
          <w:rFonts w:ascii="Arial" w:hAnsi="Arial" w:cs="Arial"/>
          <w:sz w:val="24"/>
          <w:szCs w:val="24"/>
        </w:rPr>
      </w:pPr>
      <w:r w:rsidRPr="68B4DBD8" w:rsidR="006954F5">
        <w:rPr>
          <w:rFonts w:ascii="Arial" w:hAnsi="Arial" w:cs="Arial"/>
          <w:sz w:val="24"/>
          <w:szCs w:val="24"/>
        </w:rPr>
        <w:t xml:space="preserve">To </w:t>
      </w:r>
      <w:r w:rsidRPr="68B4DBD8" w:rsidR="006954F5">
        <w:rPr>
          <w:rFonts w:ascii="Arial" w:hAnsi="Arial" w:cs="Arial"/>
          <w:sz w:val="24"/>
          <w:szCs w:val="24"/>
        </w:rPr>
        <w:t>maintain</w:t>
      </w:r>
      <w:r w:rsidRPr="68B4DBD8" w:rsidR="006954F5">
        <w:rPr>
          <w:rFonts w:ascii="Arial" w:hAnsi="Arial" w:cs="Arial"/>
          <w:sz w:val="24"/>
          <w:szCs w:val="24"/>
        </w:rPr>
        <w:t xml:space="preserve"> its competitive advantage, Tesco should continue investing in online shopping services, sustainability initiatives, and customer-focused technologies. The company should also use customer data more effectively to deliver personalised marketing campaigns and improve customer experiences. By responding proactively to market changes, Tesco can strengthen its long-term growth and success.</w:t>
      </w:r>
    </w:p>
    <w:p w:rsidR="00092DEC" w:rsidP="006954F5" w:rsidRDefault="00092DEC" w14:paraId="5E49D0A7" w14:textId="77777777">
      <w:pPr>
        <w:rPr>
          <w:rFonts w:ascii="Arial" w:hAnsi="Arial" w:cs="Arial"/>
          <w:sz w:val="24"/>
          <w:szCs w:val="24"/>
        </w:rPr>
      </w:pPr>
    </w:p>
    <w:p w:rsidR="00092DEC" w:rsidP="006954F5" w:rsidRDefault="00092DEC" w14:paraId="4EB530BE" w14:textId="77777777">
      <w:pPr>
        <w:rPr>
          <w:rFonts w:ascii="Arial" w:hAnsi="Arial" w:cs="Arial"/>
          <w:sz w:val="24"/>
          <w:szCs w:val="24"/>
        </w:rPr>
      </w:pPr>
    </w:p>
    <w:p w:rsidR="00092DEC" w:rsidP="006954F5" w:rsidRDefault="00092DEC" w14:paraId="7B6E7132" w14:textId="77777777">
      <w:pPr>
        <w:rPr>
          <w:rFonts w:ascii="Arial" w:hAnsi="Arial" w:cs="Arial"/>
          <w:sz w:val="24"/>
          <w:szCs w:val="24"/>
        </w:rPr>
      </w:pPr>
    </w:p>
    <w:p w:rsidR="00092DEC" w:rsidP="006954F5" w:rsidRDefault="00092DEC" w14:paraId="3E6A26A3" w14:textId="77777777">
      <w:pPr>
        <w:rPr>
          <w:rFonts w:ascii="Arial" w:hAnsi="Arial" w:cs="Arial"/>
          <w:sz w:val="24"/>
          <w:szCs w:val="24"/>
        </w:rPr>
      </w:pPr>
    </w:p>
    <w:p w:rsidR="00092DEC" w:rsidP="006954F5" w:rsidRDefault="00092DEC" w14:paraId="358B10D3" w14:textId="77777777">
      <w:pPr>
        <w:rPr>
          <w:rFonts w:ascii="Arial" w:hAnsi="Arial" w:cs="Arial"/>
          <w:sz w:val="24"/>
          <w:szCs w:val="24"/>
        </w:rPr>
      </w:pPr>
    </w:p>
    <w:p w:rsidR="00092DEC" w:rsidP="006954F5" w:rsidRDefault="00092DEC" w14:paraId="22B2C9DC" w14:textId="77777777">
      <w:pPr>
        <w:rPr>
          <w:rFonts w:ascii="Arial" w:hAnsi="Arial" w:cs="Arial"/>
          <w:sz w:val="24"/>
          <w:szCs w:val="24"/>
        </w:rPr>
      </w:pPr>
    </w:p>
    <w:p w:rsidRPr="00A028A8" w:rsidR="00A028A8" w:rsidP="00A028A8" w:rsidRDefault="00A028A8" w14:paraId="2EA9B5B3" w14:textId="61ED43D2">
      <w:pPr>
        <w:rPr>
          <w:rFonts w:ascii="Arial" w:hAnsi="Arial" w:cs="Arial"/>
          <w:sz w:val="24"/>
          <w:szCs w:val="24"/>
        </w:rPr>
      </w:pPr>
      <w:r w:rsidRPr="68B4DBD8" w:rsidR="00A028A8">
        <w:rPr>
          <w:rFonts w:ascii="Arial" w:hAnsi="Arial" w:cs="Arial"/>
          <w:sz w:val="24"/>
          <w:szCs w:val="24"/>
        </w:rPr>
        <w:t xml:space="preserve">Sharma, </w:t>
      </w:r>
      <w:r w:rsidRPr="68B4DBD8" w:rsidR="48A11597">
        <w:rPr>
          <w:rFonts w:ascii="Arial" w:hAnsi="Arial" w:cs="Arial"/>
          <w:sz w:val="24"/>
          <w:szCs w:val="24"/>
        </w:rPr>
        <w:t>A.,</w:t>
      </w:r>
      <w:r w:rsidRPr="68B4DBD8" w:rsidR="00A028A8">
        <w:rPr>
          <w:rFonts w:ascii="Arial" w:hAnsi="Arial" w:cs="Arial"/>
          <w:sz w:val="24"/>
          <w:szCs w:val="24"/>
        </w:rPr>
        <w:t xml:space="preserve"> and Jain, R. (2022) – Risk identification techniques in retail industry: A case study of Tesco plc.</w:t>
      </w:r>
    </w:p>
    <w:p w:rsidRPr="00A028A8" w:rsidR="00A028A8" w:rsidP="00A028A8" w:rsidRDefault="00A028A8" w14:paraId="3FAC59A3" w14:textId="77777777">
      <w:pPr>
        <w:rPr>
          <w:rFonts w:ascii="Arial" w:hAnsi="Arial" w:cs="Arial"/>
          <w:sz w:val="24"/>
          <w:szCs w:val="24"/>
        </w:rPr>
      </w:pPr>
      <w:r w:rsidRPr="00A028A8">
        <w:rPr>
          <w:rFonts w:ascii="Arial" w:hAnsi="Arial" w:cs="Arial"/>
          <w:sz w:val="24"/>
          <w:szCs w:val="24"/>
        </w:rPr>
        <w:t>Meng, S. (2024) – Operation management of grocery retailer in the UK: A case of Tesco.</w:t>
      </w:r>
    </w:p>
    <w:p w:rsidRPr="00A028A8" w:rsidR="00A028A8" w:rsidP="00A028A8" w:rsidRDefault="00A028A8" w14:paraId="51F7923D" w14:textId="4334665F">
      <w:pPr>
        <w:rPr>
          <w:rFonts w:ascii="Arial" w:hAnsi="Arial" w:cs="Arial"/>
          <w:sz w:val="24"/>
          <w:szCs w:val="24"/>
        </w:rPr>
      </w:pPr>
      <w:r w:rsidRPr="68B4DBD8" w:rsidR="00A028A8">
        <w:rPr>
          <w:rFonts w:ascii="Arial" w:hAnsi="Arial" w:cs="Arial"/>
          <w:sz w:val="24"/>
          <w:szCs w:val="24"/>
        </w:rPr>
        <w:t xml:space="preserve">Ma, Y., Ding, </w:t>
      </w:r>
      <w:r w:rsidRPr="68B4DBD8" w:rsidR="1E81D8F3">
        <w:rPr>
          <w:rFonts w:ascii="Arial" w:hAnsi="Arial" w:cs="Arial"/>
          <w:sz w:val="24"/>
          <w:szCs w:val="24"/>
        </w:rPr>
        <w:t>J.,</w:t>
      </w:r>
      <w:r w:rsidRPr="68B4DBD8" w:rsidR="00A028A8">
        <w:rPr>
          <w:rFonts w:ascii="Arial" w:hAnsi="Arial" w:cs="Arial"/>
          <w:sz w:val="24"/>
          <w:szCs w:val="24"/>
        </w:rPr>
        <w:t xml:space="preserve"> and Hong, W. (2010) – Delivering customer value based on service process: The example of Tesco.com.</w:t>
      </w:r>
    </w:p>
    <w:p w:rsidRPr="00A028A8" w:rsidR="00A028A8" w:rsidP="00A028A8" w:rsidRDefault="00A028A8" w14:paraId="21B207B4" w14:textId="77777777">
      <w:pPr>
        <w:rPr>
          <w:rFonts w:ascii="Arial" w:hAnsi="Arial" w:cs="Arial"/>
          <w:sz w:val="24"/>
          <w:szCs w:val="24"/>
        </w:rPr>
      </w:pPr>
      <w:r w:rsidRPr="00A028A8">
        <w:rPr>
          <w:rFonts w:ascii="Arial" w:hAnsi="Arial" w:cs="Arial"/>
          <w:sz w:val="24"/>
          <w:szCs w:val="24"/>
        </w:rPr>
        <w:t>Lindgreen, A. and Hingley, M. (2003) – The impact of food safety and animal welfare policies on supply chain management: The case of the Tesco meat supply chain.</w:t>
      </w:r>
    </w:p>
    <w:p w:rsidRPr="00A028A8" w:rsidR="00A028A8" w:rsidP="00A028A8" w:rsidRDefault="00A028A8" w14:paraId="45DE3A30" w14:textId="18A7EBCB">
      <w:pPr>
        <w:rPr>
          <w:rFonts w:ascii="Arial" w:hAnsi="Arial" w:cs="Arial"/>
          <w:sz w:val="24"/>
          <w:szCs w:val="24"/>
        </w:rPr>
      </w:pPr>
      <w:r w:rsidRPr="68B4DBD8" w:rsidR="5DF7A031">
        <w:rPr>
          <w:rFonts w:ascii="Arial" w:hAnsi="Arial" w:cs="Arial"/>
          <w:sz w:val="24"/>
          <w:szCs w:val="24"/>
        </w:rPr>
        <w:t>Y Ma, J Ding, W H</w:t>
      </w:r>
      <w:r w:rsidRPr="68B4DBD8" w:rsidR="4760258C">
        <w:rPr>
          <w:rFonts w:ascii="Arial" w:hAnsi="Arial" w:cs="Arial"/>
          <w:sz w:val="24"/>
          <w:szCs w:val="24"/>
        </w:rPr>
        <w:t xml:space="preserve">ong-International Business </w:t>
      </w:r>
      <w:r w:rsidRPr="68B4DBD8" w:rsidR="5FCFB2E1">
        <w:rPr>
          <w:rFonts w:ascii="Arial" w:hAnsi="Arial" w:cs="Arial"/>
          <w:sz w:val="24"/>
          <w:szCs w:val="24"/>
        </w:rPr>
        <w:t>Research, 2010.</w:t>
      </w:r>
    </w:p>
    <w:p w:rsidRPr="00A028A8" w:rsidR="00A028A8" w:rsidP="00A028A8" w:rsidRDefault="00A028A8" w14:paraId="796B2D4F" w14:textId="7F33EB44">
      <w:pPr>
        <w:rPr>
          <w:rFonts w:ascii="Arial" w:hAnsi="Arial" w:cs="Arial"/>
          <w:sz w:val="24"/>
          <w:szCs w:val="24"/>
        </w:rPr>
      </w:pPr>
      <w:r w:rsidRPr="68B4DBD8" w:rsidR="378D60D0">
        <w:rPr>
          <w:rFonts w:ascii="Arial" w:hAnsi="Arial" w:cs="Arial"/>
          <w:sz w:val="24"/>
          <w:szCs w:val="24"/>
        </w:rPr>
        <w:t>Wood, S., and McCarthy, D (2014)</w:t>
      </w:r>
      <w:r w:rsidRPr="68B4DBD8" w:rsidR="7A41F610">
        <w:rPr>
          <w:rFonts w:ascii="Arial" w:hAnsi="Arial" w:cs="Arial"/>
          <w:sz w:val="24"/>
          <w:szCs w:val="24"/>
        </w:rPr>
        <w:t xml:space="preserve"> - The UK food retail </w:t>
      </w:r>
      <w:r w:rsidRPr="68B4DBD8" w:rsidR="355AFFCA">
        <w:rPr>
          <w:rFonts w:ascii="Arial" w:hAnsi="Arial" w:cs="Arial"/>
          <w:sz w:val="24"/>
          <w:szCs w:val="24"/>
        </w:rPr>
        <w:t xml:space="preserve">sector, </w:t>
      </w:r>
      <w:r w:rsidRPr="68B4DBD8" w:rsidR="5A2E03C9">
        <w:rPr>
          <w:rFonts w:ascii="Arial" w:hAnsi="Arial" w:cs="Arial"/>
          <w:sz w:val="24"/>
          <w:szCs w:val="24"/>
        </w:rPr>
        <w:t>innovation,</w:t>
      </w:r>
      <w:r w:rsidRPr="68B4DBD8" w:rsidR="7A41F610">
        <w:rPr>
          <w:rFonts w:ascii="Arial" w:hAnsi="Arial" w:cs="Arial"/>
          <w:sz w:val="24"/>
          <w:szCs w:val="24"/>
        </w:rPr>
        <w:t xml:space="preserve"> and Tesco</w:t>
      </w:r>
      <w:r w:rsidRPr="68B4DBD8" w:rsidR="03906982">
        <w:rPr>
          <w:rFonts w:ascii="Arial" w:hAnsi="Arial" w:cs="Arial"/>
          <w:sz w:val="24"/>
          <w:szCs w:val="24"/>
        </w:rPr>
        <w:t xml:space="preserve">`s response to changing consumer </w:t>
      </w:r>
      <w:r w:rsidRPr="68B4DBD8" w:rsidR="06D2B13B">
        <w:rPr>
          <w:rFonts w:ascii="Arial" w:hAnsi="Arial" w:cs="Arial"/>
          <w:sz w:val="24"/>
          <w:szCs w:val="24"/>
        </w:rPr>
        <w:t>behaviours</w:t>
      </w:r>
      <w:r w:rsidRPr="68B4DBD8" w:rsidR="03906982">
        <w:rPr>
          <w:rFonts w:ascii="Arial" w:hAnsi="Arial" w:cs="Arial"/>
          <w:sz w:val="24"/>
          <w:szCs w:val="24"/>
        </w:rPr>
        <w:t>. Inter</w:t>
      </w:r>
      <w:r w:rsidRPr="68B4DBD8" w:rsidR="5C499C70">
        <w:rPr>
          <w:rFonts w:ascii="Arial" w:hAnsi="Arial" w:cs="Arial"/>
          <w:sz w:val="24"/>
          <w:szCs w:val="24"/>
        </w:rPr>
        <w:t xml:space="preserve">national </w:t>
      </w:r>
      <w:r w:rsidRPr="68B4DBD8" w:rsidR="24B0F193">
        <w:rPr>
          <w:rFonts w:ascii="Arial" w:hAnsi="Arial" w:cs="Arial"/>
          <w:sz w:val="24"/>
          <w:szCs w:val="24"/>
        </w:rPr>
        <w:t>Journal of</w:t>
      </w:r>
      <w:r w:rsidRPr="68B4DBD8" w:rsidR="5C499C70">
        <w:rPr>
          <w:rFonts w:ascii="Arial" w:hAnsi="Arial" w:cs="Arial"/>
          <w:sz w:val="24"/>
          <w:szCs w:val="24"/>
        </w:rPr>
        <w:t xml:space="preserve"> Retail &amp; Distribution</w:t>
      </w:r>
      <w:r w:rsidRPr="68B4DBD8" w:rsidR="60C5DDE0">
        <w:rPr>
          <w:rFonts w:ascii="Arial" w:hAnsi="Arial" w:cs="Arial"/>
          <w:sz w:val="24"/>
          <w:szCs w:val="24"/>
        </w:rPr>
        <w:t xml:space="preserve"> Management, 42(11/12</w:t>
      </w:r>
      <w:r w:rsidRPr="68B4DBD8" w:rsidR="0A692BEC">
        <w:rPr>
          <w:rFonts w:ascii="Arial" w:hAnsi="Arial" w:cs="Arial"/>
          <w:sz w:val="24"/>
          <w:szCs w:val="24"/>
        </w:rPr>
        <w:t>), pp</w:t>
      </w:r>
      <w:r w:rsidRPr="68B4DBD8" w:rsidR="60C5DDE0">
        <w:rPr>
          <w:rFonts w:ascii="Arial" w:hAnsi="Arial" w:cs="Arial"/>
          <w:sz w:val="24"/>
          <w:szCs w:val="24"/>
        </w:rPr>
        <w:t>1067-1087</w:t>
      </w:r>
      <w:r w:rsidRPr="68B4DBD8" w:rsidR="502DCEBE">
        <w:rPr>
          <w:rFonts w:ascii="Arial" w:hAnsi="Arial" w:cs="Arial"/>
          <w:sz w:val="24"/>
          <w:szCs w:val="24"/>
        </w:rPr>
        <w:t>.</w:t>
      </w:r>
    </w:p>
    <w:p w:rsidR="6A6E9B2E" w:rsidP="68B4DBD8" w:rsidRDefault="6A6E9B2E" w14:paraId="1136409B" w14:textId="64A5AC99">
      <w:pPr>
        <w:rPr>
          <w:rFonts w:ascii="Arial" w:hAnsi="Arial" w:cs="Arial"/>
          <w:sz w:val="24"/>
          <w:szCs w:val="24"/>
        </w:rPr>
      </w:pPr>
      <w:r w:rsidRPr="68B4DBD8" w:rsidR="6A6E9B2E">
        <w:rPr>
          <w:rFonts w:ascii="Arial" w:hAnsi="Arial" w:cs="Arial"/>
          <w:sz w:val="24"/>
          <w:szCs w:val="24"/>
        </w:rPr>
        <w:t xml:space="preserve">Kotler, </w:t>
      </w:r>
      <w:r w:rsidRPr="68B4DBD8" w:rsidR="61E3DC88">
        <w:rPr>
          <w:rFonts w:ascii="Arial" w:hAnsi="Arial" w:cs="Arial"/>
          <w:sz w:val="24"/>
          <w:szCs w:val="24"/>
        </w:rPr>
        <w:t>P.,</w:t>
      </w:r>
      <w:r w:rsidRPr="68B4DBD8" w:rsidR="6A6E9B2E">
        <w:rPr>
          <w:rFonts w:ascii="Arial" w:hAnsi="Arial" w:cs="Arial"/>
          <w:sz w:val="24"/>
          <w:szCs w:val="24"/>
        </w:rPr>
        <w:t xml:space="preserve"> and Armstrong, G</w:t>
      </w:r>
      <w:r w:rsidRPr="68B4DBD8" w:rsidR="447982E7">
        <w:rPr>
          <w:rFonts w:ascii="Arial" w:hAnsi="Arial" w:cs="Arial"/>
          <w:sz w:val="24"/>
          <w:szCs w:val="24"/>
        </w:rPr>
        <w:t>. (2021) Principles of Mar</w:t>
      </w:r>
      <w:r w:rsidRPr="68B4DBD8" w:rsidR="073F5C2E">
        <w:rPr>
          <w:rFonts w:ascii="Arial" w:hAnsi="Arial" w:cs="Arial"/>
          <w:sz w:val="24"/>
          <w:szCs w:val="24"/>
        </w:rPr>
        <w:t>keting. 18</w:t>
      </w:r>
      <w:r w:rsidRPr="68B4DBD8" w:rsidR="073F5C2E">
        <w:rPr>
          <w:rFonts w:ascii="Arial" w:hAnsi="Arial" w:cs="Arial"/>
          <w:sz w:val="24"/>
          <w:szCs w:val="24"/>
          <w:vertAlign w:val="superscript"/>
        </w:rPr>
        <w:t>th</w:t>
      </w:r>
      <w:r w:rsidRPr="68B4DBD8" w:rsidR="073F5C2E">
        <w:rPr>
          <w:rFonts w:ascii="Arial" w:hAnsi="Arial" w:cs="Arial"/>
          <w:sz w:val="24"/>
          <w:szCs w:val="24"/>
        </w:rPr>
        <w:t xml:space="preserve"> </w:t>
      </w:r>
      <w:bookmarkStart w:name="_Int_O9VSSVcE" w:id="1036614431"/>
      <w:r w:rsidRPr="68B4DBD8" w:rsidR="073F5C2E">
        <w:rPr>
          <w:rFonts w:ascii="Arial" w:hAnsi="Arial" w:cs="Arial"/>
          <w:sz w:val="24"/>
          <w:szCs w:val="24"/>
        </w:rPr>
        <w:t>edn</w:t>
      </w:r>
      <w:bookmarkEnd w:id="1036614431"/>
      <w:r w:rsidRPr="68B4DBD8" w:rsidR="073F5C2E">
        <w:rPr>
          <w:rFonts w:ascii="Arial" w:hAnsi="Arial" w:cs="Arial"/>
          <w:sz w:val="24"/>
          <w:szCs w:val="24"/>
        </w:rPr>
        <w:t xml:space="preserve">. </w:t>
      </w:r>
      <w:r w:rsidRPr="68B4DBD8" w:rsidR="56C739EB">
        <w:rPr>
          <w:rFonts w:ascii="Arial" w:hAnsi="Arial" w:cs="Arial"/>
          <w:sz w:val="24"/>
          <w:szCs w:val="24"/>
        </w:rPr>
        <w:t>Harlow: Pearson</w:t>
      </w:r>
      <w:r w:rsidRPr="68B4DBD8" w:rsidR="073F5C2E">
        <w:rPr>
          <w:rFonts w:ascii="Arial" w:hAnsi="Arial" w:cs="Arial"/>
          <w:sz w:val="24"/>
          <w:szCs w:val="24"/>
        </w:rPr>
        <w:t>.</w:t>
      </w:r>
    </w:p>
    <w:p w:rsidR="7D1B637F" w:rsidP="68B4DBD8" w:rsidRDefault="7D1B637F" w14:paraId="35871D28" w14:textId="2D2DC7FB">
      <w:pPr>
        <w:rPr>
          <w:rFonts w:ascii="Arial" w:hAnsi="Arial" w:cs="Arial"/>
          <w:sz w:val="24"/>
          <w:szCs w:val="24"/>
        </w:rPr>
      </w:pPr>
      <w:r w:rsidRPr="68B4DBD8" w:rsidR="7D1B637F">
        <w:rPr>
          <w:rFonts w:ascii="Arial" w:hAnsi="Arial" w:cs="Arial"/>
          <w:sz w:val="24"/>
          <w:szCs w:val="24"/>
        </w:rPr>
        <w:t xml:space="preserve">Grant, R.M. (2022) Contemporary Strategy </w:t>
      </w:r>
      <w:r w:rsidRPr="68B4DBD8" w:rsidR="08D664D8">
        <w:rPr>
          <w:rFonts w:ascii="Arial" w:hAnsi="Arial" w:cs="Arial"/>
          <w:sz w:val="24"/>
          <w:szCs w:val="24"/>
        </w:rPr>
        <w:t>Analysis. 11</w:t>
      </w:r>
      <w:r w:rsidRPr="68B4DBD8" w:rsidR="08D664D8">
        <w:rPr>
          <w:rFonts w:ascii="Arial" w:hAnsi="Arial" w:cs="Arial"/>
          <w:sz w:val="24"/>
          <w:szCs w:val="24"/>
          <w:vertAlign w:val="superscript"/>
        </w:rPr>
        <w:t>th</w:t>
      </w:r>
      <w:r w:rsidRPr="68B4DBD8" w:rsidR="08D664D8">
        <w:rPr>
          <w:rFonts w:ascii="Arial" w:hAnsi="Arial" w:cs="Arial"/>
          <w:sz w:val="24"/>
          <w:szCs w:val="24"/>
        </w:rPr>
        <w:t xml:space="preserve"> </w:t>
      </w:r>
      <w:bookmarkStart w:name="_Int_YehuHdje" w:id="259072247"/>
      <w:r w:rsidRPr="68B4DBD8" w:rsidR="08D664D8">
        <w:rPr>
          <w:rFonts w:ascii="Arial" w:hAnsi="Arial" w:cs="Arial"/>
          <w:sz w:val="24"/>
          <w:szCs w:val="24"/>
        </w:rPr>
        <w:t>edn</w:t>
      </w:r>
      <w:bookmarkEnd w:id="259072247"/>
      <w:r w:rsidRPr="68B4DBD8" w:rsidR="08D664D8">
        <w:rPr>
          <w:rFonts w:ascii="Arial" w:hAnsi="Arial" w:cs="Arial"/>
          <w:sz w:val="24"/>
          <w:szCs w:val="24"/>
        </w:rPr>
        <w:t xml:space="preserve">. </w:t>
      </w:r>
      <w:r w:rsidRPr="68B4DBD8" w:rsidR="622D4395">
        <w:rPr>
          <w:rFonts w:ascii="Arial" w:hAnsi="Arial" w:cs="Arial"/>
          <w:sz w:val="24"/>
          <w:szCs w:val="24"/>
        </w:rPr>
        <w:t>Hoboken: Wiley</w:t>
      </w:r>
      <w:r w:rsidRPr="68B4DBD8" w:rsidR="7DAA8AA3">
        <w:rPr>
          <w:rFonts w:ascii="Arial" w:hAnsi="Arial" w:cs="Arial"/>
          <w:sz w:val="24"/>
          <w:szCs w:val="24"/>
        </w:rPr>
        <w:t>.</w:t>
      </w:r>
    </w:p>
    <w:p w:rsidR="7DAA8AA3" w:rsidP="68B4DBD8" w:rsidRDefault="7DAA8AA3" w14:paraId="611E7ECA" w14:textId="1F2389FE">
      <w:pPr>
        <w:rPr>
          <w:rFonts w:ascii="Arial" w:hAnsi="Arial" w:cs="Arial"/>
          <w:sz w:val="24"/>
          <w:szCs w:val="24"/>
        </w:rPr>
      </w:pPr>
      <w:r w:rsidRPr="68B4DBD8" w:rsidR="7DAA8AA3">
        <w:rPr>
          <w:rFonts w:ascii="Arial" w:hAnsi="Arial" w:cs="Arial"/>
          <w:sz w:val="24"/>
          <w:szCs w:val="24"/>
        </w:rPr>
        <w:t xml:space="preserve">Johnson, G., Scholes, </w:t>
      </w:r>
      <w:r w:rsidRPr="68B4DBD8" w:rsidR="69EF5C33">
        <w:rPr>
          <w:rFonts w:ascii="Arial" w:hAnsi="Arial" w:cs="Arial"/>
          <w:sz w:val="24"/>
          <w:szCs w:val="24"/>
        </w:rPr>
        <w:t>K.,</w:t>
      </w:r>
      <w:r w:rsidRPr="68B4DBD8" w:rsidR="05549A9B">
        <w:rPr>
          <w:rFonts w:ascii="Arial" w:hAnsi="Arial" w:cs="Arial"/>
          <w:sz w:val="24"/>
          <w:szCs w:val="24"/>
        </w:rPr>
        <w:t xml:space="preserve"> and Whittington, </w:t>
      </w:r>
      <w:r w:rsidRPr="68B4DBD8" w:rsidR="5A257236">
        <w:rPr>
          <w:rFonts w:ascii="Arial" w:hAnsi="Arial" w:cs="Arial"/>
          <w:sz w:val="24"/>
          <w:szCs w:val="24"/>
        </w:rPr>
        <w:t>R. (</w:t>
      </w:r>
      <w:r w:rsidRPr="68B4DBD8" w:rsidR="05549A9B">
        <w:rPr>
          <w:rFonts w:ascii="Arial" w:hAnsi="Arial" w:cs="Arial"/>
          <w:sz w:val="24"/>
          <w:szCs w:val="24"/>
        </w:rPr>
        <w:t>2020)</w:t>
      </w:r>
      <w:r w:rsidRPr="68B4DBD8" w:rsidR="40858564">
        <w:rPr>
          <w:rFonts w:ascii="Arial" w:hAnsi="Arial" w:cs="Arial"/>
          <w:sz w:val="24"/>
          <w:szCs w:val="24"/>
        </w:rPr>
        <w:t xml:space="preserve"> </w:t>
      </w:r>
      <w:r w:rsidRPr="68B4DBD8" w:rsidR="41EB9227">
        <w:rPr>
          <w:rFonts w:ascii="Arial" w:hAnsi="Arial" w:cs="Arial"/>
          <w:sz w:val="24"/>
          <w:szCs w:val="24"/>
        </w:rPr>
        <w:t>Exploring Strategy</w:t>
      </w:r>
      <w:r w:rsidRPr="68B4DBD8" w:rsidR="02A0C68E">
        <w:rPr>
          <w:rFonts w:ascii="Arial" w:hAnsi="Arial" w:cs="Arial"/>
          <w:sz w:val="24"/>
          <w:szCs w:val="24"/>
        </w:rPr>
        <w:t>. 12</w:t>
      </w:r>
      <w:r w:rsidRPr="68B4DBD8" w:rsidR="02A0C68E">
        <w:rPr>
          <w:rFonts w:ascii="Arial" w:hAnsi="Arial" w:cs="Arial"/>
          <w:sz w:val="24"/>
          <w:szCs w:val="24"/>
          <w:vertAlign w:val="superscript"/>
        </w:rPr>
        <w:t>th</w:t>
      </w:r>
      <w:r w:rsidRPr="68B4DBD8" w:rsidR="02A0C68E">
        <w:rPr>
          <w:rFonts w:ascii="Arial" w:hAnsi="Arial" w:cs="Arial"/>
          <w:sz w:val="24"/>
          <w:szCs w:val="24"/>
        </w:rPr>
        <w:t xml:space="preserve"> </w:t>
      </w:r>
      <w:bookmarkStart w:name="_Int_eRhysx0k" w:id="693594939"/>
      <w:r w:rsidRPr="68B4DBD8" w:rsidR="02A0C68E">
        <w:rPr>
          <w:rFonts w:ascii="Arial" w:hAnsi="Arial" w:cs="Arial"/>
          <w:sz w:val="24"/>
          <w:szCs w:val="24"/>
        </w:rPr>
        <w:t>edn</w:t>
      </w:r>
      <w:bookmarkEnd w:id="693594939"/>
      <w:r w:rsidRPr="68B4DBD8" w:rsidR="02A0C68E">
        <w:rPr>
          <w:rFonts w:ascii="Arial" w:hAnsi="Arial" w:cs="Arial"/>
          <w:sz w:val="24"/>
          <w:szCs w:val="24"/>
        </w:rPr>
        <w:t>. HARLOW: Pearson.</w:t>
      </w:r>
    </w:p>
    <w:p w:rsidR="02A0C68E" w:rsidP="68B4DBD8" w:rsidRDefault="02A0C68E" w14:paraId="2D09E606" w14:textId="6B1BE0D6">
      <w:pPr>
        <w:rPr>
          <w:rFonts w:ascii="Arial" w:hAnsi="Arial" w:cs="Arial"/>
          <w:sz w:val="24"/>
          <w:szCs w:val="24"/>
        </w:rPr>
      </w:pPr>
      <w:r w:rsidRPr="68B4DBD8" w:rsidR="02A0C68E">
        <w:rPr>
          <w:rFonts w:ascii="Arial" w:hAnsi="Arial" w:cs="Arial"/>
          <w:sz w:val="24"/>
          <w:szCs w:val="24"/>
        </w:rPr>
        <w:t>Gamble, J.E., Peteraf, M.A</w:t>
      </w:r>
      <w:r w:rsidRPr="68B4DBD8" w:rsidR="0FAE42BB">
        <w:rPr>
          <w:rFonts w:ascii="Arial" w:hAnsi="Arial" w:cs="Arial"/>
          <w:sz w:val="24"/>
          <w:szCs w:val="24"/>
        </w:rPr>
        <w:t>. and Thompson, A.A. (2021) Essentials</w:t>
      </w:r>
      <w:r w:rsidRPr="68B4DBD8" w:rsidR="41C9CCD9">
        <w:rPr>
          <w:rFonts w:ascii="Arial" w:hAnsi="Arial" w:cs="Arial"/>
          <w:sz w:val="24"/>
          <w:szCs w:val="24"/>
        </w:rPr>
        <w:t xml:space="preserve"> of Strategic Management. 7</w:t>
      </w:r>
      <w:r w:rsidRPr="68B4DBD8" w:rsidR="41C9CCD9">
        <w:rPr>
          <w:rFonts w:ascii="Arial" w:hAnsi="Arial" w:cs="Arial"/>
          <w:sz w:val="24"/>
          <w:szCs w:val="24"/>
          <w:vertAlign w:val="superscript"/>
        </w:rPr>
        <w:t>th</w:t>
      </w:r>
      <w:r w:rsidRPr="68B4DBD8" w:rsidR="41C9CCD9">
        <w:rPr>
          <w:rFonts w:ascii="Arial" w:hAnsi="Arial" w:cs="Arial"/>
          <w:sz w:val="24"/>
          <w:szCs w:val="24"/>
        </w:rPr>
        <w:t xml:space="preserve"> </w:t>
      </w:r>
      <w:bookmarkStart w:name="_Int_p1au6Zke" w:id="801187765"/>
      <w:r w:rsidRPr="68B4DBD8" w:rsidR="41C9CCD9">
        <w:rPr>
          <w:rFonts w:ascii="Arial" w:hAnsi="Arial" w:cs="Arial"/>
          <w:sz w:val="24"/>
          <w:szCs w:val="24"/>
        </w:rPr>
        <w:t>edn</w:t>
      </w:r>
      <w:bookmarkEnd w:id="801187765"/>
      <w:r w:rsidRPr="68B4DBD8" w:rsidR="41C9CCD9">
        <w:rPr>
          <w:rFonts w:ascii="Arial" w:hAnsi="Arial" w:cs="Arial"/>
          <w:sz w:val="24"/>
          <w:szCs w:val="24"/>
        </w:rPr>
        <w:t>. New York:</w:t>
      </w:r>
      <w:r w:rsidRPr="68B4DBD8" w:rsidR="7EBF76A5">
        <w:rPr>
          <w:rFonts w:ascii="Arial" w:hAnsi="Arial" w:cs="Arial"/>
          <w:sz w:val="24"/>
          <w:szCs w:val="24"/>
        </w:rPr>
        <w:t xml:space="preserve"> McGraw-Hill Education.</w:t>
      </w:r>
    </w:p>
    <w:p w:rsidR="00092DEC" w:rsidP="006954F5" w:rsidRDefault="00092DEC" w14:paraId="77A5F608" w14:textId="77777777">
      <w:pPr>
        <w:rPr>
          <w:rFonts w:ascii="Arial" w:hAnsi="Arial" w:cs="Arial"/>
          <w:sz w:val="24"/>
          <w:szCs w:val="24"/>
        </w:rPr>
      </w:pPr>
    </w:p>
    <w:p w:rsidRPr="006954F5" w:rsidR="0032308D" w:rsidP="006954F5" w:rsidRDefault="0032308D" w14:paraId="275A83F7" w14:textId="77777777">
      <w:pPr>
        <w:rPr>
          <w:rFonts w:ascii="Arial" w:hAnsi="Arial" w:cs="Arial"/>
          <w:sz w:val="24"/>
          <w:szCs w:val="24"/>
        </w:rPr>
      </w:pPr>
    </w:p>
    <w:p w:rsidRPr="006954F5" w:rsidR="006954F5" w:rsidRDefault="006954F5" w14:paraId="6B987D37" w14:textId="6C5C94B6">
      <w:pPr>
        <w:rPr>
          <w:rFonts w:ascii="Arial" w:hAnsi="Arial" w:cs="Arial"/>
          <w:sz w:val="24"/>
          <w:szCs w:val="24"/>
        </w:rPr>
      </w:pPr>
    </w:p>
    <w:sectPr w:rsidRPr="006954F5" w:rsidR="006954F5">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6383B" w:rsidP="006954F5" w:rsidRDefault="00C6383B" w14:paraId="205429E2" w14:textId="77777777">
      <w:pPr>
        <w:spacing w:after="0" w:line="240" w:lineRule="auto"/>
      </w:pPr>
      <w:r>
        <w:separator/>
      </w:r>
    </w:p>
  </w:endnote>
  <w:endnote w:type="continuationSeparator" w:id="0">
    <w:p w:rsidR="00C6383B" w:rsidP="006954F5" w:rsidRDefault="00C6383B" w14:paraId="0508C29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6383B" w:rsidP="006954F5" w:rsidRDefault="00C6383B" w14:paraId="79446585" w14:textId="77777777">
      <w:pPr>
        <w:spacing w:after="0" w:line="240" w:lineRule="auto"/>
      </w:pPr>
      <w:r>
        <w:separator/>
      </w:r>
    </w:p>
  </w:footnote>
  <w:footnote w:type="continuationSeparator" w:id="0">
    <w:p w:rsidR="00C6383B" w:rsidP="006954F5" w:rsidRDefault="00C6383B" w14:paraId="6B0B5356"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bookmark int2:bookmarkName="_Int_p1au6Zke" int2:invalidationBookmarkName="" int2:hashCode="Y7rxyEYEGk+h8X" int2:id="stkZHrtA">
      <int2:state int2:type="spell" int2:value="Rejected"/>
    </int2:bookmark>
    <int2:bookmark int2:bookmarkName="_Int_eRhysx0k" int2:invalidationBookmarkName="" int2:hashCode="Y7rxyEYEGk+h8X" int2:id="pS3941GI">
      <int2:state int2:type="spell" int2:value="Rejected"/>
    </int2:bookmark>
    <int2:bookmark int2:bookmarkName="_Int_YehuHdje" int2:invalidationBookmarkName="" int2:hashCode="Y7rxyEYEGk+h8X" int2:id="nvegjdjS">
      <int2:state int2:type="spell" int2:value="Rejected"/>
    </int2:bookmark>
    <int2:bookmark int2:bookmarkName="_Int_O9VSSVcE" int2:invalidationBookmarkName="" int2:hashCode="Y7rxyEYEGk+h8X" int2:id="aCQ3Ikpd">
      <int2:state int2:type="spell" int2:value="Rejected"/>
    </int2:bookmark>
    <int2:entireDocument int2:id="QGeUSEsH">
      <int2:extLst>
        <oel:ext uri="E302BA01-7950-474C-9AD3-286E660C40A8">
          <int2:similaritySummary int2:version="1" int2:runId="1782030495511" int2:tilesCheckedInThisRun="42" int2:totalNumOfTiles="42" int2:similarityAnnotationCount="2" int2:numWords="1122" int2:numFlaggedWords="31"/>
        </oel:ext>
      </int2:extLst>
    </int2:entireDocument>
  </int2:observations>
  <int2:intelligenceSettings/>
  <int2:onDemandWorkflows>
    <int2:onDemandWorkflow int2:type="SimilarityCheck" int2:paragraphVersions="2897F8F9-24DD577B 7A4CE351-276241C9 71C66619-462C4E5E 11396212-5CE662F8 127A186A-7A494A69 4DF2B5D7-4372DD13 7336E333-77777777 1BB72386-77777777 5BDA993B-77777777 6C354632-5A71BF1E 52D2DD3B-77777777 7E7DFE04-77777777 4286DAA3-77777777 4A7E6A5E-77777777 6EC3791A-77777777 5C09DC4B-77777777 01552136-77777777 39E7C0AD-77777777 0AD77F33-77777777 08377802-458BC8E2 5303AC35-77777777 4EF25208-77777777 4141E282-77777777 179B7AC2-77777777 42C11CAC-77777777 0575D52B-53BCDB63 147F8E91-77777777 7C8D1023-77777777 4AB10926-77777777 04B8C928-31CAA441 4009A88C-77777777 4D93D25C-77777777 3AF9E28C-77777777 1F74E782-77777777 62E2271D-77777777 190368EA-22AAF277 32DCA9A2-77777777 56647069-77777777 66394DB3-77777777 3F66B8E6-71F400B7 62D02678-77777777 0CCE439D-77777777 6660BE68-2A334AEE 28757C71-77777777 3E33BAAA-7F37CE3A 618CEDC3-77777777 768A4228-77777777 3118DD16-77777777 21E665D8-77777777 1EDDC292-77777777 3C7E303C-77777777 500D356D-77777777 25C78951-77777777 72EB9F6C-77777777 544FD883-77777777 1631F12F-77777777 14FE5884-77777777 7C967B85-77777777 340D86AB-77777777 05F41096-77777777 7F2D0263-77777777 7CC17D22-77777777 25EA7438-2D959D24 2E794D5B-77777777 7E995AB2-77777777 5E49D0A7-77777777 4EB530BE-77777777 7B6E7132-77777777 3E6A26A3-77777777 358B10D3-77777777 22B2C9DC-77777777 2EA9B5B3-06D14AD8 3FAC59A3-77777777 51F7923D-462F6751 21B207B4-77777777 45DE3A30-77777777 796B2D4F-77777777 77A5F608-77777777 275A83F7-77777777 6B987D37-6C5C94B6"/>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4F5"/>
    <w:rsid w:val="00092DEC"/>
    <w:rsid w:val="0012034D"/>
    <w:rsid w:val="001D4FF1"/>
    <w:rsid w:val="0032308D"/>
    <w:rsid w:val="0033348C"/>
    <w:rsid w:val="004A4E0D"/>
    <w:rsid w:val="004F3621"/>
    <w:rsid w:val="00601125"/>
    <w:rsid w:val="006954F5"/>
    <w:rsid w:val="00746FAA"/>
    <w:rsid w:val="00771168"/>
    <w:rsid w:val="007769A2"/>
    <w:rsid w:val="00991162"/>
    <w:rsid w:val="00A01046"/>
    <w:rsid w:val="00A028A8"/>
    <w:rsid w:val="00A04C4C"/>
    <w:rsid w:val="00A279E8"/>
    <w:rsid w:val="00A86735"/>
    <w:rsid w:val="00B65873"/>
    <w:rsid w:val="00BB0498"/>
    <w:rsid w:val="00C27FFE"/>
    <w:rsid w:val="00C6383B"/>
    <w:rsid w:val="00CE75F2"/>
    <w:rsid w:val="00D70FEB"/>
    <w:rsid w:val="00E70656"/>
    <w:rsid w:val="00EA1F92"/>
    <w:rsid w:val="00FC5CA6"/>
    <w:rsid w:val="01A9BC13"/>
    <w:rsid w:val="024F61E5"/>
    <w:rsid w:val="02834D9E"/>
    <w:rsid w:val="02A0C68E"/>
    <w:rsid w:val="02CC0DA0"/>
    <w:rsid w:val="03906982"/>
    <w:rsid w:val="03C334B8"/>
    <w:rsid w:val="03CB1D3D"/>
    <w:rsid w:val="05205B28"/>
    <w:rsid w:val="05549A9B"/>
    <w:rsid w:val="06D2B13B"/>
    <w:rsid w:val="07270A11"/>
    <w:rsid w:val="073F5C2E"/>
    <w:rsid w:val="078A4993"/>
    <w:rsid w:val="08819951"/>
    <w:rsid w:val="089F21A3"/>
    <w:rsid w:val="08A3C606"/>
    <w:rsid w:val="08D664D8"/>
    <w:rsid w:val="0A692BEC"/>
    <w:rsid w:val="0D98ECC2"/>
    <w:rsid w:val="0EBF010F"/>
    <w:rsid w:val="0F55222B"/>
    <w:rsid w:val="0FAE42BB"/>
    <w:rsid w:val="11D4174E"/>
    <w:rsid w:val="143DC5A0"/>
    <w:rsid w:val="147EF9C3"/>
    <w:rsid w:val="1485C91D"/>
    <w:rsid w:val="15351A80"/>
    <w:rsid w:val="184535D7"/>
    <w:rsid w:val="192DC2A3"/>
    <w:rsid w:val="19CCEDAB"/>
    <w:rsid w:val="19F9ADA2"/>
    <w:rsid w:val="1E81D8F3"/>
    <w:rsid w:val="24B0F193"/>
    <w:rsid w:val="26C91182"/>
    <w:rsid w:val="27793BE7"/>
    <w:rsid w:val="27E8CAD0"/>
    <w:rsid w:val="2A35BA35"/>
    <w:rsid w:val="2D8A27E7"/>
    <w:rsid w:val="30D81658"/>
    <w:rsid w:val="33A35371"/>
    <w:rsid w:val="342C2205"/>
    <w:rsid w:val="355AFFCA"/>
    <w:rsid w:val="35D89C26"/>
    <w:rsid w:val="378D60D0"/>
    <w:rsid w:val="3813238E"/>
    <w:rsid w:val="384AE503"/>
    <w:rsid w:val="395F650D"/>
    <w:rsid w:val="39C525C1"/>
    <w:rsid w:val="3AE7C6E0"/>
    <w:rsid w:val="3B90FDC3"/>
    <w:rsid w:val="3D339B62"/>
    <w:rsid w:val="40858564"/>
    <w:rsid w:val="4112AE7B"/>
    <w:rsid w:val="41827606"/>
    <w:rsid w:val="41C9CCD9"/>
    <w:rsid w:val="41EB9227"/>
    <w:rsid w:val="43D55A4E"/>
    <w:rsid w:val="447982E7"/>
    <w:rsid w:val="45279AC6"/>
    <w:rsid w:val="463264FD"/>
    <w:rsid w:val="4760258C"/>
    <w:rsid w:val="48A11597"/>
    <w:rsid w:val="4D475DDC"/>
    <w:rsid w:val="502DCEBE"/>
    <w:rsid w:val="51A800EC"/>
    <w:rsid w:val="5257B272"/>
    <w:rsid w:val="55B95162"/>
    <w:rsid w:val="55CA9C06"/>
    <w:rsid w:val="56C739EB"/>
    <w:rsid w:val="5A1F5E2C"/>
    <w:rsid w:val="5A257236"/>
    <w:rsid w:val="5A2E03C9"/>
    <w:rsid w:val="5C499C70"/>
    <w:rsid w:val="5DF7A031"/>
    <w:rsid w:val="5E33D4A5"/>
    <w:rsid w:val="5EE08EAF"/>
    <w:rsid w:val="5FCFB2E1"/>
    <w:rsid w:val="60286B11"/>
    <w:rsid w:val="60C5DDE0"/>
    <w:rsid w:val="613410B9"/>
    <w:rsid w:val="61E3DC88"/>
    <w:rsid w:val="622D4395"/>
    <w:rsid w:val="65312088"/>
    <w:rsid w:val="655B146C"/>
    <w:rsid w:val="65D6D48F"/>
    <w:rsid w:val="6837200C"/>
    <w:rsid w:val="68B4DBD8"/>
    <w:rsid w:val="69C7D0ED"/>
    <w:rsid w:val="69EF5C33"/>
    <w:rsid w:val="6A6E9B2E"/>
    <w:rsid w:val="6DFBC35F"/>
    <w:rsid w:val="6E4F2F31"/>
    <w:rsid w:val="6F5A00A4"/>
    <w:rsid w:val="6FEC2B0F"/>
    <w:rsid w:val="74002E7D"/>
    <w:rsid w:val="783E00E3"/>
    <w:rsid w:val="7A41F610"/>
    <w:rsid w:val="7A87FB8B"/>
    <w:rsid w:val="7AC24C1B"/>
    <w:rsid w:val="7C159806"/>
    <w:rsid w:val="7D1B637F"/>
    <w:rsid w:val="7DAA8AA3"/>
    <w:rsid w:val="7E3CE9AD"/>
    <w:rsid w:val="7E7AB973"/>
    <w:rsid w:val="7EBF76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F0F0"/>
  <w15:chartTrackingRefBased/>
  <w15:docId w15:val="{EFAEBEC5-3987-4A25-B9B9-5DB924ED9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954F5"/>
    <w:pPr>
      <w:tabs>
        <w:tab w:val="center" w:pos="4513"/>
        <w:tab w:val="right" w:pos="9026"/>
      </w:tabs>
      <w:spacing w:after="0" w:line="240" w:lineRule="auto"/>
    </w:pPr>
  </w:style>
  <w:style w:type="character" w:styleId="HeaderChar" w:customStyle="1">
    <w:name w:val="Header Char"/>
    <w:basedOn w:val="DefaultParagraphFont"/>
    <w:link w:val="Header"/>
    <w:uiPriority w:val="99"/>
    <w:rsid w:val="006954F5"/>
  </w:style>
  <w:style w:type="paragraph" w:styleId="Footer">
    <w:name w:val="footer"/>
    <w:basedOn w:val="Normal"/>
    <w:link w:val="FooterChar"/>
    <w:uiPriority w:val="99"/>
    <w:unhideWhenUsed/>
    <w:rsid w:val="006954F5"/>
    <w:pPr>
      <w:tabs>
        <w:tab w:val="center" w:pos="4513"/>
        <w:tab w:val="right" w:pos="9026"/>
      </w:tabs>
      <w:spacing w:after="0" w:line="240" w:lineRule="auto"/>
    </w:pPr>
  </w:style>
  <w:style w:type="character" w:styleId="FooterChar" w:customStyle="1">
    <w:name w:val="Footer Char"/>
    <w:basedOn w:val="DefaultParagraphFont"/>
    <w:link w:val="Footer"/>
    <w:uiPriority w:val="99"/>
    <w:rsid w:val="00695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31040">
      <w:bodyDiv w:val="1"/>
      <w:marLeft w:val="0"/>
      <w:marRight w:val="0"/>
      <w:marTop w:val="0"/>
      <w:marBottom w:val="0"/>
      <w:divBdr>
        <w:top w:val="none" w:sz="0" w:space="0" w:color="auto"/>
        <w:left w:val="none" w:sz="0" w:space="0" w:color="auto"/>
        <w:bottom w:val="none" w:sz="0" w:space="0" w:color="auto"/>
        <w:right w:val="none" w:sz="0" w:space="0" w:color="auto"/>
      </w:divBdr>
      <w:divsChild>
        <w:div w:id="1719165862">
          <w:marLeft w:val="0"/>
          <w:marRight w:val="0"/>
          <w:marTop w:val="0"/>
          <w:marBottom w:val="0"/>
          <w:divBdr>
            <w:top w:val="none" w:sz="0" w:space="0" w:color="auto"/>
            <w:left w:val="none" w:sz="0" w:space="0" w:color="auto"/>
            <w:bottom w:val="none" w:sz="0" w:space="0" w:color="auto"/>
            <w:right w:val="none" w:sz="0" w:space="0" w:color="auto"/>
          </w:divBdr>
        </w:div>
        <w:div w:id="1968511037">
          <w:marLeft w:val="0"/>
          <w:marRight w:val="0"/>
          <w:marTop w:val="0"/>
          <w:marBottom w:val="0"/>
          <w:divBdr>
            <w:top w:val="none" w:sz="0" w:space="0" w:color="auto"/>
            <w:left w:val="none" w:sz="0" w:space="0" w:color="auto"/>
            <w:bottom w:val="none" w:sz="0" w:space="0" w:color="auto"/>
            <w:right w:val="none" w:sz="0" w:space="0" w:color="auto"/>
          </w:divBdr>
        </w:div>
        <w:div w:id="1955668246">
          <w:marLeft w:val="0"/>
          <w:marRight w:val="0"/>
          <w:marTop w:val="0"/>
          <w:marBottom w:val="0"/>
          <w:divBdr>
            <w:top w:val="none" w:sz="0" w:space="0" w:color="auto"/>
            <w:left w:val="none" w:sz="0" w:space="0" w:color="auto"/>
            <w:bottom w:val="none" w:sz="0" w:space="0" w:color="auto"/>
            <w:right w:val="none" w:sz="0" w:space="0" w:color="auto"/>
          </w:divBdr>
        </w:div>
        <w:div w:id="1254244190">
          <w:marLeft w:val="0"/>
          <w:marRight w:val="0"/>
          <w:marTop w:val="0"/>
          <w:marBottom w:val="0"/>
          <w:divBdr>
            <w:top w:val="none" w:sz="0" w:space="0" w:color="auto"/>
            <w:left w:val="none" w:sz="0" w:space="0" w:color="auto"/>
            <w:bottom w:val="none" w:sz="0" w:space="0" w:color="auto"/>
            <w:right w:val="none" w:sz="0" w:space="0" w:color="auto"/>
          </w:divBdr>
        </w:div>
        <w:div w:id="550075612">
          <w:marLeft w:val="0"/>
          <w:marRight w:val="0"/>
          <w:marTop w:val="0"/>
          <w:marBottom w:val="0"/>
          <w:divBdr>
            <w:top w:val="none" w:sz="0" w:space="0" w:color="auto"/>
            <w:left w:val="none" w:sz="0" w:space="0" w:color="auto"/>
            <w:bottom w:val="none" w:sz="0" w:space="0" w:color="auto"/>
            <w:right w:val="none" w:sz="0" w:space="0" w:color="auto"/>
          </w:divBdr>
        </w:div>
        <w:div w:id="610238443">
          <w:marLeft w:val="0"/>
          <w:marRight w:val="0"/>
          <w:marTop w:val="0"/>
          <w:marBottom w:val="0"/>
          <w:divBdr>
            <w:top w:val="none" w:sz="0" w:space="0" w:color="auto"/>
            <w:left w:val="none" w:sz="0" w:space="0" w:color="auto"/>
            <w:bottom w:val="none" w:sz="0" w:space="0" w:color="auto"/>
            <w:right w:val="none" w:sz="0" w:space="0" w:color="auto"/>
          </w:divBdr>
        </w:div>
      </w:divsChild>
    </w:div>
    <w:div w:id="497424749">
      <w:bodyDiv w:val="1"/>
      <w:marLeft w:val="0"/>
      <w:marRight w:val="0"/>
      <w:marTop w:val="0"/>
      <w:marBottom w:val="0"/>
      <w:divBdr>
        <w:top w:val="none" w:sz="0" w:space="0" w:color="auto"/>
        <w:left w:val="none" w:sz="0" w:space="0" w:color="auto"/>
        <w:bottom w:val="none" w:sz="0" w:space="0" w:color="auto"/>
        <w:right w:val="none" w:sz="0" w:space="0" w:color="auto"/>
      </w:divBdr>
      <w:divsChild>
        <w:div w:id="1621716147">
          <w:marLeft w:val="0"/>
          <w:marRight w:val="0"/>
          <w:marTop w:val="0"/>
          <w:marBottom w:val="0"/>
          <w:divBdr>
            <w:top w:val="none" w:sz="0" w:space="0" w:color="auto"/>
            <w:left w:val="none" w:sz="0" w:space="0" w:color="auto"/>
            <w:bottom w:val="none" w:sz="0" w:space="0" w:color="auto"/>
            <w:right w:val="none" w:sz="0" w:space="0" w:color="auto"/>
          </w:divBdr>
        </w:div>
        <w:div w:id="1081175180">
          <w:marLeft w:val="0"/>
          <w:marRight w:val="0"/>
          <w:marTop w:val="0"/>
          <w:marBottom w:val="0"/>
          <w:divBdr>
            <w:top w:val="none" w:sz="0" w:space="0" w:color="auto"/>
            <w:left w:val="none" w:sz="0" w:space="0" w:color="auto"/>
            <w:bottom w:val="none" w:sz="0" w:space="0" w:color="auto"/>
            <w:right w:val="none" w:sz="0" w:space="0" w:color="auto"/>
          </w:divBdr>
        </w:div>
        <w:div w:id="1367876873">
          <w:marLeft w:val="0"/>
          <w:marRight w:val="0"/>
          <w:marTop w:val="0"/>
          <w:marBottom w:val="0"/>
          <w:divBdr>
            <w:top w:val="none" w:sz="0" w:space="0" w:color="auto"/>
            <w:left w:val="none" w:sz="0" w:space="0" w:color="auto"/>
            <w:bottom w:val="none" w:sz="0" w:space="0" w:color="auto"/>
            <w:right w:val="none" w:sz="0" w:space="0" w:color="auto"/>
          </w:divBdr>
        </w:div>
        <w:div w:id="1525368228">
          <w:marLeft w:val="0"/>
          <w:marRight w:val="0"/>
          <w:marTop w:val="0"/>
          <w:marBottom w:val="0"/>
          <w:divBdr>
            <w:top w:val="none" w:sz="0" w:space="0" w:color="auto"/>
            <w:left w:val="none" w:sz="0" w:space="0" w:color="auto"/>
            <w:bottom w:val="none" w:sz="0" w:space="0" w:color="auto"/>
            <w:right w:val="none" w:sz="0" w:space="0" w:color="auto"/>
          </w:divBdr>
        </w:div>
        <w:div w:id="1150563168">
          <w:marLeft w:val="0"/>
          <w:marRight w:val="0"/>
          <w:marTop w:val="0"/>
          <w:marBottom w:val="0"/>
          <w:divBdr>
            <w:top w:val="none" w:sz="0" w:space="0" w:color="auto"/>
            <w:left w:val="none" w:sz="0" w:space="0" w:color="auto"/>
            <w:bottom w:val="none" w:sz="0" w:space="0" w:color="auto"/>
            <w:right w:val="none" w:sz="0" w:space="0" w:color="auto"/>
          </w:divBdr>
        </w:div>
        <w:div w:id="209534417">
          <w:marLeft w:val="0"/>
          <w:marRight w:val="0"/>
          <w:marTop w:val="0"/>
          <w:marBottom w:val="0"/>
          <w:divBdr>
            <w:top w:val="none" w:sz="0" w:space="0" w:color="auto"/>
            <w:left w:val="none" w:sz="0" w:space="0" w:color="auto"/>
            <w:bottom w:val="none" w:sz="0" w:space="0" w:color="auto"/>
            <w:right w:val="none" w:sz="0" w:space="0" w:color="auto"/>
          </w:divBdr>
        </w:div>
      </w:divsChild>
    </w:div>
    <w:div w:id="832718063">
      <w:bodyDiv w:val="1"/>
      <w:marLeft w:val="0"/>
      <w:marRight w:val="0"/>
      <w:marTop w:val="0"/>
      <w:marBottom w:val="0"/>
      <w:divBdr>
        <w:top w:val="none" w:sz="0" w:space="0" w:color="auto"/>
        <w:left w:val="none" w:sz="0" w:space="0" w:color="auto"/>
        <w:bottom w:val="none" w:sz="0" w:space="0" w:color="auto"/>
        <w:right w:val="none" w:sz="0" w:space="0" w:color="auto"/>
      </w:divBdr>
      <w:divsChild>
        <w:div w:id="98332506">
          <w:marLeft w:val="0"/>
          <w:marRight w:val="0"/>
          <w:marTop w:val="0"/>
          <w:marBottom w:val="0"/>
          <w:divBdr>
            <w:top w:val="none" w:sz="0" w:space="0" w:color="auto"/>
            <w:left w:val="none" w:sz="0" w:space="0" w:color="auto"/>
            <w:bottom w:val="none" w:sz="0" w:space="0" w:color="auto"/>
            <w:right w:val="none" w:sz="0" w:space="0" w:color="auto"/>
          </w:divBdr>
        </w:div>
        <w:div w:id="1921523104">
          <w:marLeft w:val="0"/>
          <w:marRight w:val="0"/>
          <w:marTop w:val="0"/>
          <w:marBottom w:val="0"/>
          <w:divBdr>
            <w:top w:val="none" w:sz="0" w:space="0" w:color="auto"/>
            <w:left w:val="none" w:sz="0" w:space="0" w:color="auto"/>
            <w:bottom w:val="none" w:sz="0" w:space="0" w:color="auto"/>
            <w:right w:val="none" w:sz="0" w:space="0" w:color="auto"/>
          </w:divBdr>
        </w:div>
        <w:div w:id="408239058">
          <w:marLeft w:val="0"/>
          <w:marRight w:val="0"/>
          <w:marTop w:val="0"/>
          <w:marBottom w:val="0"/>
          <w:divBdr>
            <w:top w:val="none" w:sz="0" w:space="0" w:color="auto"/>
            <w:left w:val="none" w:sz="0" w:space="0" w:color="auto"/>
            <w:bottom w:val="none" w:sz="0" w:space="0" w:color="auto"/>
            <w:right w:val="none" w:sz="0" w:space="0" w:color="auto"/>
          </w:divBdr>
        </w:div>
        <w:div w:id="2011133885">
          <w:marLeft w:val="0"/>
          <w:marRight w:val="0"/>
          <w:marTop w:val="0"/>
          <w:marBottom w:val="0"/>
          <w:divBdr>
            <w:top w:val="none" w:sz="0" w:space="0" w:color="auto"/>
            <w:left w:val="none" w:sz="0" w:space="0" w:color="auto"/>
            <w:bottom w:val="none" w:sz="0" w:space="0" w:color="auto"/>
            <w:right w:val="none" w:sz="0" w:space="0" w:color="auto"/>
          </w:divBdr>
        </w:div>
        <w:div w:id="1050037090">
          <w:marLeft w:val="0"/>
          <w:marRight w:val="0"/>
          <w:marTop w:val="0"/>
          <w:marBottom w:val="0"/>
          <w:divBdr>
            <w:top w:val="none" w:sz="0" w:space="0" w:color="auto"/>
            <w:left w:val="none" w:sz="0" w:space="0" w:color="auto"/>
            <w:bottom w:val="none" w:sz="0" w:space="0" w:color="auto"/>
            <w:right w:val="none" w:sz="0" w:space="0" w:color="auto"/>
          </w:divBdr>
        </w:div>
        <w:div w:id="411006281">
          <w:marLeft w:val="0"/>
          <w:marRight w:val="0"/>
          <w:marTop w:val="0"/>
          <w:marBottom w:val="0"/>
          <w:divBdr>
            <w:top w:val="none" w:sz="0" w:space="0" w:color="auto"/>
            <w:left w:val="none" w:sz="0" w:space="0" w:color="auto"/>
            <w:bottom w:val="none" w:sz="0" w:space="0" w:color="auto"/>
            <w:right w:val="none" w:sz="0" w:space="0" w:color="auto"/>
          </w:divBdr>
        </w:div>
        <w:div w:id="392044409">
          <w:marLeft w:val="0"/>
          <w:marRight w:val="0"/>
          <w:marTop w:val="0"/>
          <w:marBottom w:val="0"/>
          <w:divBdr>
            <w:top w:val="none" w:sz="0" w:space="0" w:color="auto"/>
            <w:left w:val="none" w:sz="0" w:space="0" w:color="auto"/>
            <w:bottom w:val="none" w:sz="0" w:space="0" w:color="auto"/>
            <w:right w:val="none" w:sz="0" w:space="0" w:color="auto"/>
          </w:divBdr>
        </w:div>
        <w:div w:id="1806309609">
          <w:marLeft w:val="0"/>
          <w:marRight w:val="0"/>
          <w:marTop w:val="0"/>
          <w:marBottom w:val="0"/>
          <w:divBdr>
            <w:top w:val="none" w:sz="0" w:space="0" w:color="auto"/>
            <w:left w:val="none" w:sz="0" w:space="0" w:color="auto"/>
            <w:bottom w:val="none" w:sz="0" w:space="0" w:color="auto"/>
            <w:right w:val="none" w:sz="0" w:space="0" w:color="auto"/>
          </w:divBdr>
        </w:div>
        <w:div w:id="1068653418">
          <w:marLeft w:val="0"/>
          <w:marRight w:val="0"/>
          <w:marTop w:val="0"/>
          <w:marBottom w:val="0"/>
          <w:divBdr>
            <w:top w:val="none" w:sz="0" w:space="0" w:color="auto"/>
            <w:left w:val="none" w:sz="0" w:space="0" w:color="auto"/>
            <w:bottom w:val="none" w:sz="0" w:space="0" w:color="auto"/>
            <w:right w:val="none" w:sz="0" w:space="0" w:color="auto"/>
          </w:divBdr>
        </w:div>
        <w:div w:id="508108764">
          <w:marLeft w:val="0"/>
          <w:marRight w:val="0"/>
          <w:marTop w:val="0"/>
          <w:marBottom w:val="0"/>
          <w:divBdr>
            <w:top w:val="none" w:sz="0" w:space="0" w:color="auto"/>
            <w:left w:val="none" w:sz="0" w:space="0" w:color="auto"/>
            <w:bottom w:val="none" w:sz="0" w:space="0" w:color="auto"/>
            <w:right w:val="none" w:sz="0" w:space="0" w:color="auto"/>
          </w:divBdr>
        </w:div>
        <w:div w:id="1097167486">
          <w:marLeft w:val="0"/>
          <w:marRight w:val="0"/>
          <w:marTop w:val="0"/>
          <w:marBottom w:val="0"/>
          <w:divBdr>
            <w:top w:val="none" w:sz="0" w:space="0" w:color="auto"/>
            <w:left w:val="none" w:sz="0" w:space="0" w:color="auto"/>
            <w:bottom w:val="none" w:sz="0" w:space="0" w:color="auto"/>
            <w:right w:val="none" w:sz="0" w:space="0" w:color="auto"/>
          </w:divBdr>
        </w:div>
        <w:div w:id="1942302395">
          <w:marLeft w:val="0"/>
          <w:marRight w:val="0"/>
          <w:marTop w:val="0"/>
          <w:marBottom w:val="0"/>
          <w:divBdr>
            <w:top w:val="none" w:sz="0" w:space="0" w:color="auto"/>
            <w:left w:val="none" w:sz="0" w:space="0" w:color="auto"/>
            <w:bottom w:val="none" w:sz="0" w:space="0" w:color="auto"/>
            <w:right w:val="none" w:sz="0" w:space="0" w:color="auto"/>
          </w:divBdr>
        </w:div>
        <w:div w:id="1115177518">
          <w:marLeft w:val="0"/>
          <w:marRight w:val="0"/>
          <w:marTop w:val="0"/>
          <w:marBottom w:val="0"/>
          <w:divBdr>
            <w:top w:val="none" w:sz="0" w:space="0" w:color="auto"/>
            <w:left w:val="none" w:sz="0" w:space="0" w:color="auto"/>
            <w:bottom w:val="none" w:sz="0" w:space="0" w:color="auto"/>
            <w:right w:val="none" w:sz="0" w:space="0" w:color="auto"/>
          </w:divBdr>
        </w:div>
        <w:div w:id="95905303">
          <w:marLeft w:val="0"/>
          <w:marRight w:val="0"/>
          <w:marTop w:val="0"/>
          <w:marBottom w:val="0"/>
          <w:divBdr>
            <w:top w:val="none" w:sz="0" w:space="0" w:color="auto"/>
            <w:left w:val="none" w:sz="0" w:space="0" w:color="auto"/>
            <w:bottom w:val="none" w:sz="0" w:space="0" w:color="auto"/>
            <w:right w:val="none" w:sz="0" w:space="0" w:color="auto"/>
          </w:divBdr>
        </w:div>
        <w:div w:id="593127839">
          <w:marLeft w:val="0"/>
          <w:marRight w:val="0"/>
          <w:marTop w:val="0"/>
          <w:marBottom w:val="0"/>
          <w:divBdr>
            <w:top w:val="none" w:sz="0" w:space="0" w:color="auto"/>
            <w:left w:val="none" w:sz="0" w:space="0" w:color="auto"/>
            <w:bottom w:val="none" w:sz="0" w:space="0" w:color="auto"/>
            <w:right w:val="none" w:sz="0" w:space="0" w:color="auto"/>
          </w:divBdr>
        </w:div>
        <w:div w:id="479925332">
          <w:marLeft w:val="0"/>
          <w:marRight w:val="0"/>
          <w:marTop w:val="0"/>
          <w:marBottom w:val="0"/>
          <w:divBdr>
            <w:top w:val="none" w:sz="0" w:space="0" w:color="auto"/>
            <w:left w:val="none" w:sz="0" w:space="0" w:color="auto"/>
            <w:bottom w:val="none" w:sz="0" w:space="0" w:color="auto"/>
            <w:right w:val="none" w:sz="0" w:space="0" w:color="auto"/>
          </w:divBdr>
        </w:div>
        <w:div w:id="1839807883">
          <w:marLeft w:val="0"/>
          <w:marRight w:val="0"/>
          <w:marTop w:val="0"/>
          <w:marBottom w:val="0"/>
          <w:divBdr>
            <w:top w:val="none" w:sz="0" w:space="0" w:color="auto"/>
            <w:left w:val="none" w:sz="0" w:space="0" w:color="auto"/>
            <w:bottom w:val="none" w:sz="0" w:space="0" w:color="auto"/>
            <w:right w:val="none" w:sz="0" w:space="0" w:color="auto"/>
          </w:divBdr>
        </w:div>
        <w:div w:id="150219748">
          <w:marLeft w:val="0"/>
          <w:marRight w:val="0"/>
          <w:marTop w:val="0"/>
          <w:marBottom w:val="0"/>
          <w:divBdr>
            <w:top w:val="none" w:sz="0" w:space="0" w:color="auto"/>
            <w:left w:val="none" w:sz="0" w:space="0" w:color="auto"/>
            <w:bottom w:val="none" w:sz="0" w:space="0" w:color="auto"/>
            <w:right w:val="none" w:sz="0" w:space="0" w:color="auto"/>
          </w:divBdr>
        </w:div>
        <w:div w:id="1819489197">
          <w:marLeft w:val="0"/>
          <w:marRight w:val="0"/>
          <w:marTop w:val="0"/>
          <w:marBottom w:val="0"/>
          <w:divBdr>
            <w:top w:val="none" w:sz="0" w:space="0" w:color="auto"/>
            <w:left w:val="none" w:sz="0" w:space="0" w:color="auto"/>
            <w:bottom w:val="none" w:sz="0" w:space="0" w:color="auto"/>
            <w:right w:val="none" w:sz="0" w:space="0" w:color="auto"/>
          </w:divBdr>
        </w:div>
        <w:div w:id="2015185321">
          <w:marLeft w:val="0"/>
          <w:marRight w:val="0"/>
          <w:marTop w:val="0"/>
          <w:marBottom w:val="0"/>
          <w:divBdr>
            <w:top w:val="none" w:sz="0" w:space="0" w:color="auto"/>
            <w:left w:val="none" w:sz="0" w:space="0" w:color="auto"/>
            <w:bottom w:val="none" w:sz="0" w:space="0" w:color="auto"/>
            <w:right w:val="none" w:sz="0" w:space="0" w:color="auto"/>
          </w:divBdr>
        </w:div>
        <w:div w:id="143816482">
          <w:marLeft w:val="0"/>
          <w:marRight w:val="0"/>
          <w:marTop w:val="0"/>
          <w:marBottom w:val="0"/>
          <w:divBdr>
            <w:top w:val="none" w:sz="0" w:space="0" w:color="auto"/>
            <w:left w:val="none" w:sz="0" w:space="0" w:color="auto"/>
            <w:bottom w:val="none" w:sz="0" w:space="0" w:color="auto"/>
            <w:right w:val="none" w:sz="0" w:space="0" w:color="auto"/>
          </w:divBdr>
        </w:div>
        <w:div w:id="1899436832">
          <w:marLeft w:val="0"/>
          <w:marRight w:val="0"/>
          <w:marTop w:val="0"/>
          <w:marBottom w:val="0"/>
          <w:divBdr>
            <w:top w:val="none" w:sz="0" w:space="0" w:color="auto"/>
            <w:left w:val="none" w:sz="0" w:space="0" w:color="auto"/>
            <w:bottom w:val="none" w:sz="0" w:space="0" w:color="auto"/>
            <w:right w:val="none" w:sz="0" w:space="0" w:color="auto"/>
          </w:divBdr>
        </w:div>
        <w:div w:id="744648458">
          <w:marLeft w:val="0"/>
          <w:marRight w:val="0"/>
          <w:marTop w:val="0"/>
          <w:marBottom w:val="0"/>
          <w:divBdr>
            <w:top w:val="none" w:sz="0" w:space="0" w:color="auto"/>
            <w:left w:val="none" w:sz="0" w:space="0" w:color="auto"/>
            <w:bottom w:val="none" w:sz="0" w:space="0" w:color="auto"/>
            <w:right w:val="none" w:sz="0" w:space="0" w:color="auto"/>
          </w:divBdr>
        </w:div>
        <w:div w:id="1961566334">
          <w:marLeft w:val="0"/>
          <w:marRight w:val="0"/>
          <w:marTop w:val="0"/>
          <w:marBottom w:val="0"/>
          <w:divBdr>
            <w:top w:val="none" w:sz="0" w:space="0" w:color="auto"/>
            <w:left w:val="none" w:sz="0" w:space="0" w:color="auto"/>
            <w:bottom w:val="none" w:sz="0" w:space="0" w:color="auto"/>
            <w:right w:val="none" w:sz="0" w:space="0" w:color="auto"/>
          </w:divBdr>
        </w:div>
        <w:div w:id="597522748">
          <w:marLeft w:val="0"/>
          <w:marRight w:val="0"/>
          <w:marTop w:val="0"/>
          <w:marBottom w:val="0"/>
          <w:divBdr>
            <w:top w:val="none" w:sz="0" w:space="0" w:color="auto"/>
            <w:left w:val="none" w:sz="0" w:space="0" w:color="auto"/>
            <w:bottom w:val="none" w:sz="0" w:space="0" w:color="auto"/>
            <w:right w:val="none" w:sz="0" w:space="0" w:color="auto"/>
          </w:divBdr>
        </w:div>
        <w:div w:id="481119241">
          <w:marLeft w:val="0"/>
          <w:marRight w:val="0"/>
          <w:marTop w:val="0"/>
          <w:marBottom w:val="0"/>
          <w:divBdr>
            <w:top w:val="none" w:sz="0" w:space="0" w:color="auto"/>
            <w:left w:val="none" w:sz="0" w:space="0" w:color="auto"/>
            <w:bottom w:val="none" w:sz="0" w:space="0" w:color="auto"/>
            <w:right w:val="none" w:sz="0" w:space="0" w:color="auto"/>
          </w:divBdr>
        </w:div>
        <w:div w:id="530604476">
          <w:marLeft w:val="0"/>
          <w:marRight w:val="0"/>
          <w:marTop w:val="0"/>
          <w:marBottom w:val="0"/>
          <w:divBdr>
            <w:top w:val="none" w:sz="0" w:space="0" w:color="auto"/>
            <w:left w:val="none" w:sz="0" w:space="0" w:color="auto"/>
            <w:bottom w:val="none" w:sz="0" w:space="0" w:color="auto"/>
            <w:right w:val="none" w:sz="0" w:space="0" w:color="auto"/>
          </w:divBdr>
        </w:div>
        <w:div w:id="464279788">
          <w:marLeft w:val="0"/>
          <w:marRight w:val="0"/>
          <w:marTop w:val="0"/>
          <w:marBottom w:val="0"/>
          <w:divBdr>
            <w:top w:val="none" w:sz="0" w:space="0" w:color="auto"/>
            <w:left w:val="none" w:sz="0" w:space="0" w:color="auto"/>
            <w:bottom w:val="none" w:sz="0" w:space="0" w:color="auto"/>
            <w:right w:val="none" w:sz="0" w:space="0" w:color="auto"/>
          </w:divBdr>
        </w:div>
        <w:div w:id="68309522">
          <w:marLeft w:val="0"/>
          <w:marRight w:val="0"/>
          <w:marTop w:val="0"/>
          <w:marBottom w:val="0"/>
          <w:divBdr>
            <w:top w:val="none" w:sz="0" w:space="0" w:color="auto"/>
            <w:left w:val="none" w:sz="0" w:space="0" w:color="auto"/>
            <w:bottom w:val="none" w:sz="0" w:space="0" w:color="auto"/>
            <w:right w:val="none" w:sz="0" w:space="0" w:color="auto"/>
          </w:divBdr>
        </w:div>
        <w:div w:id="400568988">
          <w:marLeft w:val="0"/>
          <w:marRight w:val="0"/>
          <w:marTop w:val="0"/>
          <w:marBottom w:val="0"/>
          <w:divBdr>
            <w:top w:val="none" w:sz="0" w:space="0" w:color="auto"/>
            <w:left w:val="none" w:sz="0" w:space="0" w:color="auto"/>
            <w:bottom w:val="none" w:sz="0" w:space="0" w:color="auto"/>
            <w:right w:val="none" w:sz="0" w:space="0" w:color="auto"/>
          </w:divBdr>
        </w:div>
        <w:div w:id="502471464">
          <w:marLeft w:val="0"/>
          <w:marRight w:val="0"/>
          <w:marTop w:val="0"/>
          <w:marBottom w:val="0"/>
          <w:divBdr>
            <w:top w:val="none" w:sz="0" w:space="0" w:color="auto"/>
            <w:left w:val="none" w:sz="0" w:space="0" w:color="auto"/>
            <w:bottom w:val="none" w:sz="0" w:space="0" w:color="auto"/>
            <w:right w:val="none" w:sz="0" w:space="0" w:color="auto"/>
          </w:divBdr>
        </w:div>
        <w:div w:id="1523782781">
          <w:marLeft w:val="0"/>
          <w:marRight w:val="0"/>
          <w:marTop w:val="0"/>
          <w:marBottom w:val="0"/>
          <w:divBdr>
            <w:top w:val="none" w:sz="0" w:space="0" w:color="auto"/>
            <w:left w:val="none" w:sz="0" w:space="0" w:color="auto"/>
            <w:bottom w:val="none" w:sz="0" w:space="0" w:color="auto"/>
            <w:right w:val="none" w:sz="0" w:space="0" w:color="auto"/>
          </w:divBdr>
        </w:div>
        <w:div w:id="31076553">
          <w:marLeft w:val="0"/>
          <w:marRight w:val="0"/>
          <w:marTop w:val="0"/>
          <w:marBottom w:val="0"/>
          <w:divBdr>
            <w:top w:val="none" w:sz="0" w:space="0" w:color="auto"/>
            <w:left w:val="none" w:sz="0" w:space="0" w:color="auto"/>
            <w:bottom w:val="none" w:sz="0" w:space="0" w:color="auto"/>
            <w:right w:val="none" w:sz="0" w:space="0" w:color="auto"/>
          </w:divBdr>
        </w:div>
        <w:div w:id="801845020">
          <w:marLeft w:val="0"/>
          <w:marRight w:val="0"/>
          <w:marTop w:val="0"/>
          <w:marBottom w:val="0"/>
          <w:divBdr>
            <w:top w:val="none" w:sz="0" w:space="0" w:color="auto"/>
            <w:left w:val="none" w:sz="0" w:space="0" w:color="auto"/>
            <w:bottom w:val="none" w:sz="0" w:space="0" w:color="auto"/>
            <w:right w:val="none" w:sz="0" w:space="0" w:color="auto"/>
          </w:divBdr>
        </w:div>
        <w:div w:id="1798177730">
          <w:marLeft w:val="0"/>
          <w:marRight w:val="0"/>
          <w:marTop w:val="0"/>
          <w:marBottom w:val="0"/>
          <w:divBdr>
            <w:top w:val="none" w:sz="0" w:space="0" w:color="auto"/>
            <w:left w:val="none" w:sz="0" w:space="0" w:color="auto"/>
            <w:bottom w:val="none" w:sz="0" w:space="0" w:color="auto"/>
            <w:right w:val="none" w:sz="0" w:space="0" w:color="auto"/>
          </w:divBdr>
        </w:div>
        <w:div w:id="848181394">
          <w:marLeft w:val="0"/>
          <w:marRight w:val="0"/>
          <w:marTop w:val="0"/>
          <w:marBottom w:val="0"/>
          <w:divBdr>
            <w:top w:val="none" w:sz="0" w:space="0" w:color="auto"/>
            <w:left w:val="none" w:sz="0" w:space="0" w:color="auto"/>
            <w:bottom w:val="none" w:sz="0" w:space="0" w:color="auto"/>
            <w:right w:val="none" w:sz="0" w:space="0" w:color="auto"/>
          </w:divBdr>
        </w:div>
        <w:div w:id="1694308989">
          <w:marLeft w:val="0"/>
          <w:marRight w:val="0"/>
          <w:marTop w:val="0"/>
          <w:marBottom w:val="0"/>
          <w:divBdr>
            <w:top w:val="none" w:sz="0" w:space="0" w:color="auto"/>
            <w:left w:val="none" w:sz="0" w:space="0" w:color="auto"/>
            <w:bottom w:val="none" w:sz="0" w:space="0" w:color="auto"/>
            <w:right w:val="none" w:sz="0" w:space="0" w:color="auto"/>
          </w:divBdr>
        </w:div>
        <w:div w:id="738795052">
          <w:marLeft w:val="0"/>
          <w:marRight w:val="0"/>
          <w:marTop w:val="0"/>
          <w:marBottom w:val="0"/>
          <w:divBdr>
            <w:top w:val="none" w:sz="0" w:space="0" w:color="auto"/>
            <w:left w:val="none" w:sz="0" w:space="0" w:color="auto"/>
            <w:bottom w:val="none" w:sz="0" w:space="0" w:color="auto"/>
            <w:right w:val="none" w:sz="0" w:space="0" w:color="auto"/>
          </w:divBdr>
        </w:div>
        <w:div w:id="174148759">
          <w:marLeft w:val="0"/>
          <w:marRight w:val="0"/>
          <w:marTop w:val="0"/>
          <w:marBottom w:val="0"/>
          <w:divBdr>
            <w:top w:val="none" w:sz="0" w:space="0" w:color="auto"/>
            <w:left w:val="none" w:sz="0" w:space="0" w:color="auto"/>
            <w:bottom w:val="none" w:sz="0" w:space="0" w:color="auto"/>
            <w:right w:val="none" w:sz="0" w:space="0" w:color="auto"/>
          </w:divBdr>
        </w:div>
        <w:div w:id="1483692336">
          <w:marLeft w:val="0"/>
          <w:marRight w:val="0"/>
          <w:marTop w:val="0"/>
          <w:marBottom w:val="0"/>
          <w:divBdr>
            <w:top w:val="none" w:sz="0" w:space="0" w:color="auto"/>
            <w:left w:val="none" w:sz="0" w:space="0" w:color="auto"/>
            <w:bottom w:val="none" w:sz="0" w:space="0" w:color="auto"/>
            <w:right w:val="none" w:sz="0" w:space="0" w:color="auto"/>
          </w:divBdr>
        </w:div>
        <w:div w:id="878590504">
          <w:marLeft w:val="0"/>
          <w:marRight w:val="0"/>
          <w:marTop w:val="0"/>
          <w:marBottom w:val="0"/>
          <w:divBdr>
            <w:top w:val="none" w:sz="0" w:space="0" w:color="auto"/>
            <w:left w:val="none" w:sz="0" w:space="0" w:color="auto"/>
            <w:bottom w:val="none" w:sz="0" w:space="0" w:color="auto"/>
            <w:right w:val="none" w:sz="0" w:space="0" w:color="auto"/>
          </w:divBdr>
        </w:div>
        <w:div w:id="386729551">
          <w:marLeft w:val="0"/>
          <w:marRight w:val="0"/>
          <w:marTop w:val="0"/>
          <w:marBottom w:val="0"/>
          <w:divBdr>
            <w:top w:val="none" w:sz="0" w:space="0" w:color="auto"/>
            <w:left w:val="none" w:sz="0" w:space="0" w:color="auto"/>
            <w:bottom w:val="none" w:sz="0" w:space="0" w:color="auto"/>
            <w:right w:val="none" w:sz="0" w:space="0" w:color="auto"/>
          </w:divBdr>
        </w:div>
        <w:div w:id="2110853133">
          <w:marLeft w:val="0"/>
          <w:marRight w:val="0"/>
          <w:marTop w:val="0"/>
          <w:marBottom w:val="0"/>
          <w:divBdr>
            <w:top w:val="none" w:sz="0" w:space="0" w:color="auto"/>
            <w:left w:val="none" w:sz="0" w:space="0" w:color="auto"/>
            <w:bottom w:val="none" w:sz="0" w:space="0" w:color="auto"/>
            <w:right w:val="none" w:sz="0" w:space="0" w:color="auto"/>
          </w:divBdr>
        </w:div>
        <w:div w:id="1233009775">
          <w:marLeft w:val="0"/>
          <w:marRight w:val="0"/>
          <w:marTop w:val="0"/>
          <w:marBottom w:val="0"/>
          <w:divBdr>
            <w:top w:val="none" w:sz="0" w:space="0" w:color="auto"/>
            <w:left w:val="none" w:sz="0" w:space="0" w:color="auto"/>
            <w:bottom w:val="none" w:sz="0" w:space="0" w:color="auto"/>
            <w:right w:val="none" w:sz="0" w:space="0" w:color="auto"/>
          </w:divBdr>
        </w:div>
        <w:div w:id="56705526">
          <w:marLeft w:val="0"/>
          <w:marRight w:val="0"/>
          <w:marTop w:val="0"/>
          <w:marBottom w:val="0"/>
          <w:divBdr>
            <w:top w:val="none" w:sz="0" w:space="0" w:color="auto"/>
            <w:left w:val="none" w:sz="0" w:space="0" w:color="auto"/>
            <w:bottom w:val="none" w:sz="0" w:space="0" w:color="auto"/>
            <w:right w:val="none" w:sz="0" w:space="0" w:color="auto"/>
          </w:divBdr>
        </w:div>
        <w:div w:id="337120453">
          <w:marLeft w:val="0"/>
          <w:marRight w:val="0"/>
          <w:marTop w:val="0"/>
          <w:marBottom w:val="0"/>
          <w:divBdr>
            <w:top w:val="none" w:sz="0" w:space="0" w:color="auto"/>
            <w:left w:val="none" w:sz="0" w:space="0" w:color="auto"/>
            <w:bottom w:val="none" w:sz="0" w:space="0" w:color="auto"/>
            <w:right w:val="none" w:sz="0" w:space="0" w:color="auto"/>
          </w:divBdr>
        </w:div>
        <w:div w:id="1949390530">
          <w:marLeft w:val="0"/>
          <w:marRight w:val="0"/>
          <w:marTop w:val="0"/>
          <w:marBottom w:val="0"/>
          <w:divBdr>
            <w:top w:val="none" w:sz="0" w:space="0" w:color="auto"/>
            <w:left w:val="none" w:sz="0" w:space="0" w:color="auto"/>
            <w:bottom w:val="none" w:sz="0" w:space="0" w:color="auto"/>
            <w:right w:val="none" w:sz="0" w:space="0" w:color="auto"/>
          </w:divBdr>
        </w:div>
        <w:div w:id="2099674926">
          <w:marLeft w:val="0"/>
          <w:marRight w:val="0"/>
          <w:marTop w:val="0"/>
          <w:marBottom w:val="0"/>
          <w:divBdr>
            <w:top w:val="none" w:sz="0" w:space="0" w:color="auto"/>
            <w:left w:val="none" w:sz="0" w:space="0" w:color="auto"/>
            <w:bottom w:val="none" w:sz="0" w:space="0" w:color="auto"/>
            <w:right w:val="none" w:sz="0" w:space="0" w:color="auto"/>
          </w:divBdr>
        </w:div>
        <w:div w:id="1129586730">
          <w:marLeft w:val="0"/>
          <w:marRight w:val="0"/>
          <w:marTop w:val="0"/>
          <w:marBottom w:val="0"/>
          <w:divBdr>
            <w:top w:val="none" w:sz="0" w:space="0" w:color="auto"/>
            <w:left w:val="none" w:sz="0" w:space="0" w:color="auto"/>
            <w:bottom w:val="none" w:sz="0" w:space="0" w:color="auto"/>
            <w:right w:val="none" w:sz="0" w:space="0" w:color="auto"/>
          </w:divBdr>
        </w:div>
        <w:div w:id="59867097">
          <w:marLeft w:val="0"/>
          <w:marRight w:val="0"/>
          <w:marTop w:val="0"/>
          <w:marBottom w:val="0"/>
          <w:divBdr>
            <w:top w:val="none" w:sz="0" w:space="0" w:color="auto"/>
            <w:left w:val="none" w:sz="0" w:space="0" w:color="auto"/>
            <w:bottom w:val="none" w:sz="0" w:space="0" w:color="auto"/>
            <w:right w:val="none" w:sz="0" w:space="0" w:color="auto"/>
          </w:divBdr>
        </w:div>
        <w:div w:id="1460760717">
          <w:marLeft w:val="0"/>
          <w:marRight w:val="0"/>
          <w:marTop w:val="0"/>
          <w:marBottom w:val="0"/>
          <w:divBdr>
            <w:top w:val="none" w:sz="0" w:space="0" w:color="auto"/>
            <w:left w:val="none" w:sz="0" w:space="0" w:color="auto"/>
            <w:bottom w:val="none" w:sz="0" w:space="0" w:color="auto"/>
            <w:right w:val="none" w:sz="0" w:space="0" w:color="auto"/>
          </w:divBdr>
        </w:div>
        <w:div w:id="1936092376">
          <w:marLeft w:val="0"/>
          <w:marRight w:val="0"/>
          <w:marTop w:val="0"/>
          <w:marBottom w:val="0"/>
          <w:divBdr>
            <w:top w:val="none" w:sz="0" w:space="0" w:color="auto"/>
            <w:left w:val="none" w:sz="0" w:space="0" w:color="auto"/>
            <w:bottom w:val="none" w:sz="0" w:space="0" w:color="auto"/>
            <w:right w:val="none" w:sz="0" w:space="0" w:color="auto"/>
          </w:divBdr>
        </w:div>
        <w:div w:id="939919420">
          <w:marLeft w:val="0"/>
          <w:marRight w:val="0"/>
          <w:marTop w:val="0"/>
          <w:marBottom w:val="0"/>
          <w:divBdr>
            <w:top w:val="none" w:sz="0" w:space="0" w:color="auto"/>
            <w:left w:val="none" w:sz="0" w:space="0" w:color="auto"/>
            <w:bottom w:val="none" w:sz="0" w:space="0" w:color="auto"/>
            <w:right w:val="none" w:sz="0" w:space="0" w:color="auto"/>
          </w:divBdr>
        </w:div>
        <w:div w:id="1605268122">
          <w:marLeft w:val="0"/>
          <w:marRight w:val="0"/>
          <w:marTop w:val="0"/>
          <w:marBottom w:val="0"/>
          <w:divBdr>
            <w:top w:val="none" w:sz="0" w:space="0" w:color="auto"/>
            <w:left w:val="none" w:sz="0" w:space="0" w:color="auto"/>
            <w:bottom w:val="none" w:sz="0" w:space="0" w:color="auto"/>
            <w:right w:val="none" w:sz="0" w:space="0" w:color="auto"/>
          </w:divBdr>
        </w:div>
        <w:div w:id="563759320">
          <w:marLeft w:val="0"/>
          <w:marRight w:val="0"/>
          <w:marTop w:val="0"/>
          <w:marBottom w:val="0"/>
          <w:divBdr>
            <w:top w:val="none" w:sz="0" w:space="0" w:color="auto"/>
            <w:left w:val="none" w:sz="0" w:space="0" w:color="auto"/>
            <w:bottom w:val="none" w:sz="0" w:space="0" w:color="auto"/>
            <w:right w:val="none" w:sz="0" w:space="0" w:color="auto"/>
          </w:divBdr>
        </w:div>
        <w:div w:id="448010107">
          <w:marLeft w:val="0"/>
          <w:marRight w:val="0"/>
          <w:marTop w:val="0"/>
          <w:marBottom w:val="0"/>
          <w:divBdr>
            <w:top w:val="none" w:sz="0" w:space="0" w:color="auto"/>
            <w:left w:val="none" w:sz="0" w:space="0" w:color="auto"/>
            <w:bottom w:val="none" w:sz="0" w:space="0" w:color="auto"/>
            <w:right w:val="none" w:sz="0" w:space="0" w:color="auto"/>
          </w:divBdr>
        </w:div>
        <w:div w:id="1260867052">
          <w:marLeft w:val="0"/>
          <w:marRight w:val="0"/>
          <w:marTop w:val="0"/>
          <w:marBottom w:val="0"/>
          <w:divBdr>
            <w:top w:val="none" w:sz="0" w:space="0" w:color="auto"/>
            <w:left w:val="none" w:sz="0" w:space="0" w:color="auto"/>
            <w:bottom w:val="none" w:sz="0" w:space="0" w:color="auto"/>
            <w:right w:val="none" w:sz="0" w:space="0" w:color="auto"/>
          </w:divBdr>
        </w:div>
        <w:div w:id="2092197861">
          <w:marLeft w:val="0"/>
          <w:marRight w:val="0"/>
          <w:marTop w:val="0"/>
          <w:marBottom w:val="0"/>
          <w:divBdr>
            <w:top w:val="none" w:sz="0" w:space="0" w:color="auto"/>
            <w:left w:val="none" w:sz="0" w:space="0" w:color="auto"/>
            <w:bottom w:val="none" w:sz="0" w:space="0" w:color="auto"/>
            <w:right w:val="none" w:sz="0" w:space="0" w:color="auto"/>
          </w:divBdr>
        </w:div>
        <w:div w:id="1699311461">
          <w:marLeft w:val="0"/>
          <w:marRight w:val="0"/>
          <w:marTop w:val="0"/>
          <w:marBottom w:val="0"/>
          <w:divBdr>
            <w:top w:val="none" w:sz="0" w:space="0" w:color="auto"/>
            <w:left w:val="none" w:sz="0" w:space="0" w:color="auto"/>
            <w:bottom w:val="none" w:sz="0" w:space="0" w:color="auto"/>
            <w:right w:val="none" w:sz="0" w:space="0" w:color="auto"/>
          </w:divBdr>
        </w:div>
      </w:divsChild>
    </w:div>
    <w:div w:id="1440905708">
      <w:bodyDiv w:val="1"/>
      <w:marLeft w:val="0"/>
      <w:marRight w:val="0"/>
      <w:marTop w:val="0"/>
      <w:marBottom w:val="0"/>
      <w:divBdr>
        <w:top w:val="none" w:sz="0" w:space="0" w:color="auto"/>
        <w:left w:val="none" w:sz="0" w:space="0" w:color="auto"/>
        <w:bottom w:val="none" w:sz="0" w:space="0" w:color="auto"/>
        <w:right w:val="none" w:sz="0" w:space="0" w:color="auto"/>
      </w:divBdr>
      <w:divsChild>
        <w:div w:id="445085227">
          <w:marLeft w:val="0"/>
          <w:marRight w:val="0"/>
          <w:marTop w:val="0"/>
          <w:marBottom w:val="0"/>
          <w:divBdr>
            <w:top w:val="none" w:sz="0" w:space="0" w:color="auto"/>
            <w:left w:val="none" w:sz="0" w:space="0" w:color="auto"/>
            <w:bottom w:val="none" w:sz="0" w:space="0" w:color="auto"/>
            <w:right w:val="none" w:sz="0" w:space="0" w:color="auto"/>
          </w:divBdr>
        </w:div>
        <w:div w:id="2017614491">
          <w:marLeft w:val="0"/>
          <w:marRight w:val="0"/>
          <w:marTop w:val="0"/>
          <w:marBottom w:val="0"/>
          <w:divBdr>
            <w:top w:val="none" w:sz="0" w:space="0" w:color="auto"/>
            <w:left w:val="none" w:sz="0" w:space="0" w:color="auto"/>
            <w:bottom w:val="none" w:sz="0" w:space="0" w:color="auto"/>
            <w:right w:val="none" w:sz="0" w:space="0" w:color="auto"/>
          </w:divBdr>
        </w:div>
        <w:div w:id="484511522">
          <w:marLeft w:val="0"/>
          <w:marRight w:val="0"/>
          <w:marTop w:val="0"/>
          <w:marBottom w:val="0"/>
          <w:divBdr>
            <w:top w:val="none" w:sz="0" w:space="0" w:color="auto"/>
            <w:left w:val="none" w:sz="0" w:space="0" w:color="auto"/>
            <w:bottom w:val="none" w:sz="0" w:space="0" w:color="auto"/>
            <w:right w:val="none" w:sz="0" w:space="0" w:color="auto"/>
          </w:divBdr>
        </w:div>
        <w:div w:id="238446052">
          <w:marLeft w:val="0"/>
          <w:marRight w:val="0"/>
          <w:marTop w:val="0"/>
          <w:marBottom w:val="0"/>
          <w:divBdr>
            <w:top w:val="none" w:sz="0" w:space="0" w:color="auto"/>
            <w:left w:val="none" w:sz="0" w:space="0" w:color="auto"/>
            <w:bottom w:val="none" w:sz="0" w:space="0" w:color="auto"/>
            <w:right w:val="none" w:sz="0" w:space="0" w:color="auto"/>
          </w:divBdr>
        </w:div>
        <w:div w:id="2082634758">
          <w:marLeft w:val="0"/>
          <w:marRight w:val="0"/>
          <w:marTop w:val="0"/>
          <w:marBottom w:val="0"/>
          <w:divBdr>
            <w:top w:val="none" w:sz="0" w:space="0" w:color="auto"/>
            <w:left w:val="none" w:sz="0" w:space="0" w:color="auto"/>
            <w:bottom w:val="none" w:sz="0" w:space="0" w:color="auto"/>
            <w:right w:val="none" w:sz="0" w:space="0" w:color="auto"/>
          </w:divBdr>
        </w:div>
        <w:div w:id="815142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microsoft.com/office/2020/10/relationships/intelligence" Target="intelligence2.xml" Id="R05c4089af314415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6" ma:contentTypeDescription="Create a new document." ma:contentTypeScope="" ma:versionID="f08b5ce653f7052975ccd4809673a9e6">
  <xsd:schema xmlns:xsd="http://www.w3.org/2001/XMLSchema" xmlns:xs="http://www.w3.org/2001/XMLSchema" xmlns:p="http://schemas.microsoft.com/office/2006/metadata/properties" xmlns:ns3="6642d537-5170-4cd9-a3f2-9ec198ee3eac" targetNamespace="http://schemas.microsoft.com/office/2006/metadata/properties" ma:root="true" ma:fieldsID="8aa18d98ff1ebc0799f3faf997f96ad7"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66E87691-702D-4487-84DA-96128D43D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48AF8A-21D2-4165-AD10-A94B56E240E9}">
  <ds:schemaRefs>
    <ds:schemaRef ds:uri="http://schemas.microsoft.com/sharepoint/v3/contenttype/forms"/>
  </ds:schemaRefs>
</ds:datastoreItem>
</file>

<file path=customXml/itemProps3.xml><?xml version="1.0" encoding="utf-8"?>
<ds:datastoreItem xmlns:ds="http://schemas.openxmlformats.org/officeDocument/2006/customXml" ds:itemID="{EDBB98FF-AC1C-481E-88D0-291ECB61B556}">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Adrian Merisan (2226309)</dc:creator>
  <keywords/>
  <dc:description/>
  <lastModifiedBy>Adrian Merisan (2226309)</lastModifiedBy>
  <revision>26</revision>
  <dcterms:created xsi:type="dcterms:W3CDTF">2026-06-07T04:15:00.0000000Z</dcterms:created>
  <dcterms:modified xsi:type="dcterms:W3CDTF">2026-06-21T10:14:22.2325641Z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