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704BF" w14:textId="77777777" w:rsidR="008E1C53" w:rsidRDefault="006E59A6" w:rsidP="007E16FC">
      <w:pPr>
        <w:spacing w:line="360" w:lineRule="auto"/>
        <w:jc w:val="both"/>
        <w:rPr>
          <w:rFonts w:asciiTheme="majorHAnsi" w:hAnsiTheme="majorHAnsi" w:cstheme="majorHAnsi"/>
        </w:rPr>
      </w:pPr>
      <w:r w:rsidRPr="00C75FA7">
        <w:rPr>
          <w:rFonts w:asciiTheme="majorHAnsi" w:hAnsiTheme="majorHAnsi" w:cstheme="majorHAnsi"/>
        </w:rPr>
        <w:t xml:space="preserve">This essay will outline what it takes </w:t>
      </w:r>
      <w:r w:rsidR="002C3AEA" w:rsidRPr="00C75FA7">
        <w:rPr>
          <w:rFonts w:asciiTheme="majorHAnsi" w:hAnsiTheme="majorHAnsi" w:cstheme="majorHAnsi"/>
        </w:rPr>
        <w:t>to be an</w:t>
      </w:r>
      <w:r w:rsidRPr="00C75FA7">
        <w:rPr>
          <w:rFonts w:asciiTheme="majorHAnsi" w:hAnsiTheme="majorHAnsi" w:cstheme="majorHAnsi"/>
        </w:rPr>
        <w:t xml:space="preserve"> older person in the UK toda</w:t>
      </w:r>
      <w:r w:rsidR="00E13CA5" w:rsidRPr="00C75FA7">
        <w:rPr>
          <w:rFonts w:asciiTheme="majorHAnsi" w:hAnsiTheme="majorHAnsi" w:cstheme="majorHAnsi"/>
        </w:rPr>
        <w:t>y</w:t>
      </w:r>
      <w:r w:rsidR="0034290B" w:rsidRPr="00C75FA7">
        <w:rPr>
          <w:rFonts w:asciiTheme="majorHAnsi" w:hAnsiTheme="majorHAnsi" w:cstheme="majorHAnsi"/>
        </w:rPr>
        <w:t>,</w:t>
      </w:r>
      <w:r w:rsidR="00571948" w:rsidRPr="00C75FA7">
        <w:rPr>
          <w:rFonts w:asciiTheme="majorHAnsi" w:hAnsiTheme="majorHAnsi" w:cstheme="majorHAnsi"/>
        </w:rPr>
        <w:t xml:space="preserve"> population</w:t>
      </w:r>
      <w:r w:rsidR="00075ABE" w:rsidRPr="00C75FA7">
        <w:rPr>
          <w:rFonts w:asciiTheme="majorHAnsi" w:hAnsiTheme="majorHAnsi" w:cstheme="majorHAnsi"/>
        </w:rPr>
        <w:t xml:space="preserve"> </w:t>
      </w:r>
      <w:r w:rsidR="00571948" w:rsidRPr="00C75FA7">
        <w:rPr>
          <w:rFonts w:asciiTheme="majorHAnsi" w:hAnsiTheme="majorHAnsi" w:cstheme="majorHAnsi"/>
        </w:rPr>
        <w:t>ages rapidly today in the UK, life expectancy increased greatly in the t</w:t>
      </w:r>
      <w:r w:rsidR="00F323C2" w:rsidRPr="00C75FA7">
        <w:rPr>
          <w:rFonts w:asciiTheme="majorHAnsi" w:hAnsiTheme="majorHAnsi" w:cstheme="majorHAnsi"/>
        </w:rPr>
        <w:t>wentieth century and the figure of</w:t>
      </w:r>
      <w:r w:rsidR="00075ABE" w:rsidRPr="00C75FA7">
        <w:rPr>
          <w:rFonts w:asciiTheme="majorHAnsi" w:hAnsiTheme="majorHAnsi" w:cstheme="majorHAnsi"/>
        </w:rPr>
        <w:t xml:space="preserve"> </w:t>
      </w:r>
      <w:r w:rsidR="00F323C2" w:rsidRPr="00C75FA7">
        <w:rPr>
          <w:rFonts w:asciiTheme="majorHAnsi" w:hAnsiTheme="majorHAnsi" w:cstheme="majorHAnsi"/>
        </w:rPr>
        <w:t xml:space="preserve">elderly people </w:t>
      </w:r>
      <w:r w:rsidR="00075ABE" w:rsidRPr="00C75FA7">
        <w:rPr>
          <w:rFonts w:asciiTheme="majorHAnsi" w:hAnsiTheme="majorHAnsi" w:cstheme="majorHAnsi"/>
        </w:rPr>
        <w:t>will grow continually in the imaginable future.</w:t>
      </w:r>
      <w:r w:rsidR="007C5FFF" w:rsidRPr="00C75FA7">
        <w:rPr>
          <w:rFonts w:asciiTheme="majorHAnsi" w:hAnsiTheme="majorHAnsi" w:cstheme="majorHAnsi"/>
        </w:rPr>
        <w:t xml:space="preserve"> One-fifth </w:t>
      </w:r>
      <w:r w:rsidR="00131206" w:rsidRPr="00C75FA7">
        <w:rPr>
          <w:rFonts w:asciiTheme="majorHAnsi" w:hAnsiTheme="majorHAnsi" w:cstheme="majorHAnsi"/>
        </w:rPr>
        <w:t>of the entire</w:t>
      </w:r>
      <w:r w:rsidR="007C5FFF" w:rsidRPr="00C75FA7">
        <w:rPr>
          <w:rFonts w:asciiTheme="majorHAnsi" w:hAnsiTheme="majorHAnsi" w:cstheme="majorHAnsi"/>
        </w:rPr>
        <w:t xml:space="preserve"> </w:t>
      </w:r>
      <w:r w:rsidR="00131206" w:rsidRPr="00C75FA7">
        <w:rPr>
          <w:rFonts w:asciiTheme="majorHAnsi" w:hAnsiTheme="majorHAnsi" w:cstheme="majorHAnsi"/>
        </w:rPr>
        <w:t>population will be 65 and over by the year 2030 (ONS,2020)</w:t>
      </w:r>
      <w:r w:rsidR="007E16FC" w:rsidRPr="007E16FC">
        <w:rPr>
          <w:rFonts w:asciiTheme="majorHAnsi" w:hAnsiTheme="majorHAnsi" w:cstheme="majorHAnsi"/>
        </w:rPr>
        <w:t xml:space="preserve"> </w:t>
      </w:r>
      <w:r w:rsidR="007E16FC" w:rsidRPr="00A75895">
        <w:rPr>
          <w:rFonts w:asciiTheme="majorHAnsi" w:hAnsiTheme="majorHAnsi" w:cstheme="majorHAnsi"/>
        </w:rPr>
        <w:t xml:space="preserve">The projections and the data by </w:t>
      </w:r>
      <w:r w:rsidR="007E16FC">
        <w:rPr>
          <w:rFonts w:asciiTheme="majorHAnsi" w:hAnsiTheme="majorHAnsi" w:cstheme="majorHAnsi"/>
        </w:rPr>
        <w:t>the Office</w:t>
      </w:r>
      <w:r w:rsidR="007E16FC" w:rsidRPr="00A75895">
        <w:rPr>
          <w:rFonts w:asciiTheme="majorHAnsi" w:hAnsiTheme="majorHAnsi" w:cstheme="majorHAnsi"/>
        </w:rPr>
        <w:t xml:space="preserve"> for </w:t>
      </w:r>
      <w:r w:rsidR="007E16FC">
        <w:rPr>
          <w:rFonts w:asciiTheme="majorHAnsi" w:hAnsiTheme="majorHAnsi" w:cstheme="majorHAnsi"/>
        </w:rPr>
        <w:t>National</w:t>
      </w:r>
      <w:r w:rsidR="007E16FC" w:rsidRPr="00A75895">
        <w:rPr>
          <w:rFonts w:asciiTheme="majorHAnsi" w:hAnsiTheme="majorHAnsi" w:cstheme="majorHAnsi"/>
        </w:rPr>
        <w:t xml:space="preserve"> </w:t>
      </w:r>
      <w:r w:rsidR="007E16FC">
        <w:rPr>
          <w:rFonts w:asciiTheme="majorHAnsi" w:hAnsiTheme="majorHAnsi" w:cstheme="majorHAnsi"/>
        </w:rPr>
        <w:t>Statistics, (ONS) show that the population of the UK is aging, aging population refers to a variation in the age structure UK population, in which an increase of older people. People are living longer and attaining older ages because of the improvement in life expectancy besides these low fertility people are having fewer children and falling mortality rate. other reasons include improved healthcare and medicine, also improved social conditions. On the other hand</w:t>
      </w:r>
      <w:r w:rsidR="000D5AEF">
        <w:rPr>
          <w:rFonts w:asciiTheme="majorHAnsi" w:hAnsiTheme="majorHAnsi" w:cstheme="majorHAnsi"/>
        </w:rPr>
        <w:t>,</w:t>
      </w:r>
      <w:r w:rsidR="007E16FC">
        <w:rPr>
          <w:rFonts w:asciiTheme="majorHAnsi" w:hAnsiTheme="majorHAnsi" w:cstheme="majorHAnsi"/>
        </w:rPr>
        <w:t xml:space="preserve"> </w:t>
      </w:r>
      <w:r w:rsidR="00FE03DF">
        <w:rPr>
          <w:rFonts w:asciiTheme="majorHAnsi" w:hAnsiTheme="majorHAnsi" w:cstheme="majorHAnsi"/>
        </w:rPr>
        <w:t xml:space="preserve">the rising need for healthcare and social care services </w:t>
      </w:r>
      <w:r w:rsidR="000D5AEF">
        <w:rPr>
          <w:rFonts w:asciiTheme="majorHAnsi" w:hAnsiTheme="majorHAnsi" w:cstheme="majorHAnsi"/>
        </w:rPr>
        <w:t xml:space="preserve">will prove problematic, </w:t>
      </w:r>
      <w:r w:rsidR="004F2128">
        <w:rPr>
          <w:rFonts w:asciiTheme="majorHAnsi" w:hAnsiTheme="majorHAnsi" w:cstheme="majorHAnsi"/>
        </w:rPr>
        <w:t>pensions</w:t>
      </w:r>
      <w:r w:rsidR="000D5AEF">
        <w:rPr>
          <w:rFonts w:asciiTheme="majorHAnsi" w:hAnsiTheme="majorHAnsi" w:cstheme="majorHAnsi"/>
        </w:rPr>
        <w:t xml:space="preserve"> for older people will soon become the </w:t>
      </w:r>
      <w:r w:rsidR="004F2128">
        <w:rPr>
          <w:rFonts w:asciiTheme="majorHAnsi" w:hAnsiTheme="majorHAnsi" w:cstheme="majorHAnsi"/>
        </w:rPr>
        <w:t xml:space="preserve">largest single budget expense.  </w:t>
      </w:r>
    </w:p>
    <w:p w14:paraId="547DFA31" w14:textId="77777777" w:rsidR="008E1C53" w:rsidRDefault="008E1C53" w:rsidP="007E16FC">
      <w:pPr>
        <w:spacing w:line="360" w:lineRule="auto"/>
        <w:jc w:val="both"/>
        <w:rPr>
          <w:rFonts w:asciiTheme="majorHAnsi" w:hAnsiTheme="majorHAnsi" w:cstheme="majorHAnsi"/>
        </w:rPr>
      </w:pPr>
    </w:p>
    <w:p w14:paraId="7FF40CDA" w14:textId="77777777" w:rsidR="008E1C53" w:rsidRDefault="008E1C53" w:rsidP="008E1C53">
      <w:pPr>
        <w:tabs>
          <w:tab w:val="left" w:pos="5910"/>
        </w:tabs>
      </w:pPr>
      <w:r>
        <w:t>Loneliness can be understood as an individual’s personal, subjective sense of lacking desired affection, closeness, and social interaction with others. Although loneliness has a social aspect, it is also defined by an individual’s subjective emotional state. Loneliness is more dependent on the quality than the number of relationships.</w:t>
      </w:r>
    </w:p>
    <w:p w14:paraId="509E0C58" w14:textId="77777777" w:rsidR="008E1C53" w:rsidRDefault="008E1C53" w:rsidP="008E1C53">
      <w:pPr>
        <w:tabs>
          <w:tab w:val="left" w:pos="5910"/>
        </w:tabs>
      </w:pPr>
      <w:r>
        <w:t>Social isolation refers to a lack of contact with family or friends, community involvement, or access to services.</w:t>
      </w:r>
    </w:p>
    <w:p w14:paraId="5A4C5D44" w14:textId="77777777" w:rsidR="008E1C53" w:rsidRDefault="008E1C53" w:rsidP="008E1C53">
      <w:pPr>
        <w:tabs>
          <w:tab w:val="left" w:pos="5910"/>
        </w:tabs>
      </w:pPr>
      <w:r>
        <w:t>It is possible to be lonely but not to be socially isolated - research shows that older people in large households and care homes are more likely to report loneliness. It is also quite possible to be socially isolated but not lonely. Some people who live on their own or in remote places may not feel or report loneliness</w:t>
      </w:r>
    </w:p>
    <w:p w14:paraId="3EA2D69D" w14:textId="77777777" w:rsidR="008E1C53" w:rsidRDefault="008E1C53" w:rsidP="008E1C53">
      <w:pPr>
        <w:tabs>
          <w:tab w:val="left" w:pos="5910"/>
        </w:tabs>
      </w:pPr>
      <w:r>
        <w:t>Thirty-six percent of people aged 65 and over in the UK feel out of touch with the pace of modern life and nine percent say they feel cut off from society. 25 Half of all older people (about five million) consider the television as their main form of company.</w:t>
      </w:r>
    </w:p>
    <w:p w14:paraId="081027DF" w14:textId="77777777" w:rsidR="008E1C53" w:rsidRDefault="008E1C53" w:rsidP="008E1C53">
      <w:pPr>
        <w:tabs>
          <w:tab w:val="left" w:pos="5910"/>
        </w:tabs>
      </w:pPr>
      <w:r>
        <w:t>Loneliness causes feelings of disconnectedness from others, and not belonging,29 but it is not just an unpleasant experience. Persistent loneliness can have profound impacts on physical and mental health, and quality of life.</w:t>
      </w:r>
    </w:p>
    <w:p w14:paraId="6ED63986" w14:textId="77777777" w:rsidR="008E1C53" w:rsidRDefault="008E1C53" w:rsidP="008E1C53">
      <w:pPr>
        <w:tabs>
          <w:tab w:val="left" w:pos="5910"/>
        </w:tabs>
      </w:pPr>
      <w:r>
        <w:t>30 and people with a high degree of loneliness are twice as likely to develop Alzheimer’s as people with a low degree of loneliness.</w:t>
      </w:r>
    </w:p>
    <w:p w14:paraId="7E362A20" w14:textId="1D4E00B6" w:rsidR="006E59A6" w:rsidRPr="00C75FA7" w:rsidRDefault="000D5AEF" w:rsidP="007E16FC">
      <w:pPr>
        <w:spacing w:line="360" w:lineRule="auto"/>
        <w:jc w:val="both"/>
        <w:rPr>
          <w:rFonts w:asciiTheme="majorHAnsi" w:hAnsiTheme="majorHAnsi" w:cstheme="majorHAnsi"/>
        </w:rPr>
      </w:pPr>
      <w:r>
        <w:rPr>
          <w:rFonts w:asciiTheme="majorHAnsi" w:hAnsiTheme="majorHAnsi" w:cstheme="majorHAnsi"/>
        </w:rPr>
        <w:t xml:space="preserve"> </w:t>
      </w:r>
    </w:p>
    <w:sectPr w:rsidR="006E59A6" w:rsidRPr="00C75FA7">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9A6"/>
    <w:rsid w:val="00075ABE"/>
    <w:rsid w:val="0009660E"/>
    <w:rsid w:val="000D5AEF"/>
    <w:rsid w:val="00131206"/>
    <w:rsid w:val="002C3AEA"/>
    <w:rsid w:val="002F5632"/>
    <w:rsid w:val="0034290B"/>
    <w:rsid w:val="00450B92"/>
    <w:rsid w:val="004F2128"/>
    <w:rsid w:val="00571948"/>
    <w:rsid w:val="006E59A6"/>
    <w:rsid w:val="007C5FFF"/>
    <w:rsid w:val="007E16FC"/>
    <w:rsid w:val="008E1C53"/>
    <w:rsid w:val="00C75FA7"/>
    <w:rsid w:val="00E13CA5"/>
    <w:rsid w:val="00F323C2"/>
    <w:rsid w:val="00FE0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9A9E2"/>
  <w15:chartTrackingRefBased/>
  <w15:docId w15:val="{97866B4B-DA17-4A30-9D12-9DC097FE3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Pages>
  <Words>361</Words>
  <Characters>2061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Kolawole Osasuyi Osasuyi (1815461)</dc:creator>
  <cp:keywords/>
  <dc:description/>
  <cp:lastModifiedBy>Kolawole Osasuyi Osasuyi (1815461)</cp:lastModifiedBy>
  <cp:revision>6</cp:revision>
  <dcterms:created xsi:type="dcterms:W3CDTF">2022-07-18T23:07:00Z</dcterms:created>
  <dcterms:modified xsi:type="dcterms:W3CDTF">2022-07-20T22:53:00Z</dcterms:modified>
</cp:coreProperties>
</file>