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9209" w:type="dxa"/>
        <w:tblLook w:val="04A0" w:firstRow="1" w:lastRow="0" w:firstColumn="1" w:lastColumn="0" w:noHBand="0" w:noVBand="1"/>
      </w:tblPr>
      <w:tblGrid>
        <w:gridCol w:w="4508"/>
        <w:gridCol w:w="4701"/>
      </w:tblGrid>
      <w:tr w:rsidR="003B3C08" w14:paraId="3E4E7D06" w14:textId="77777777" w:rsidTr="00940905">
        <w:tc>
          <w:tcPr>
            <w:tcW w:w="4508" w:type="dxa"/>
          </w:tcPr>
          <w:p w14:paraId="22A7D797" w14:textId="712CC0D6" w:rsidR="003B3C08" w:rsidRPr="00940905" w:rsidRDefault="00940905" w:rsidP="00010CCB">
            <w:pPr>
              <w:spacing w:line="360" w:lineRule="auto"/>
              <w:rPr>
                <w:rFonts w:ascii="Arial" w:hAnsi="Arial" w:cs="Arial"/>
                <w:sz w:val="22"/>
                <w:szCs w:val="22"/>
                <w:lang w:val="cy-GB"/>
              </w:rPr>
            </w:pPr>
            <w:r w:rsidRPr="00940905">
              <w:rPr>
                <w:rFonts w:ascii="Arial" w:hAnsi="Arial" w:cs="Arial"/>
                <w:sz w:val="22"/>
                <w:szCs w:val="22"/>
                <w:lang w:val="cy-GB"/>
              </w:rPr>
              <w:t>Targed 1</w:t>
            </w:r>
          </w:p>
        </w:tc>
        <w:tc>
          <w:tcPr>
            <w:tcW w:w="4701" w:type="dxa"/>
          </w:tcPr>
          <w:p w14:paraId="1C0671F5" w14:textId="7A61DA9E" w:rsidR="003B3C08" w:rsidRPr="00940905" w:rsidRDefault="00090B3C" w:rsidP="00010CCB">
            <w:pPr>
              <w:spacing w:line="360" w:lineRule="auto"/>
              <w:rPr>
                <w:rFonts w:ascii="Arial" w:hAnsi="Arial" w:cs="Arial"/>
                <w:sz w:val="22"/>
                <w:szCs w:val="22"/>
                <w:lang w:val="cy-GB"/>
              </w:rPr>
            </w:pPr>
            <w:r w:rsidRPr="00940905">
              <w:rPr>
                <w:rFonts w:ascii="Roboto" w:hAnsi="Roboto"/>
                <w:color w:val="283041"/>
                <w:sz w:val="21"/>
                <w:szCs w:val="21"/>
                <w:shd w:val="clear" w:color="auto" w:fill="FFFFFF"/>
                <w:lang w:val="cy-GB"/>
              </w:rPr>
              <w:t>Parhau i weithio ar dy dechneg gyfeirnodi trwy ddilyn canllaw cyfeirio Harvard y llyfrgell</w:t>
            </w:r>
          </w:p>
        </w:tc>
      </w:tr>
      <w:tr w:rsidR="003B3C08" w14:paraId="0D7DD803" w14:textId="77777777" w:rsidTr="00940905">
        <w:tc>
          <w:tcPr>
            <w:tcW w:w="4508" w:type="dxa"/>
          </w:tcPr>
          <w:p w14:paraId="641F31C9" w14:textId="611B13B3" w:rsidR="003B3C08" w:rsidRPr="00940905" w:rsidRDefault="00940905" w:rsidP="00010CCB">
            <w:pPr>
              <w:spacing w:line="360" w:lineRule="auto"/>
              <w:rPr>
                <w:rFonts w:ascii="Arial" w:hAnsi="Arial" w:cs="Arial"/>
                <w:sz w:val="22"/>
                <w:szCs w:val="22"/>
                <w:lang w:val="cy-GB"/>
              </w:rPr>
            </w:pPr>
            <w:r w:rsidRPr="00940905">
              <w:rPr>
                <w:rFonts w:ascii="Arial" w:hAnsi="Arial" w:cs="Arial"/>
                <w:sz w:val="22"/>
                <w:szCs w:val="22"/>
                <w:lang w:val="cy-GB"/>
              </w:rPr>
              <w:t>Targed 2</w:t>
            </w:r>
          </w:p>
        </w:tc>
        <w:tc>
          <w:tcPr>
            <w:tcW w:w="4701" w:type="dxa"/>
          </w:tcPr>
          <w:p w14:paraId="1BC5C75C" w14:textId="6155EF10" w:rsidR="003B3C08" w:rsidRPr="00940905" w:rsidRDefault="00940905" w:rsidP="00010CCB">
            <w:pPr>
              <w:spacing w:line="360" w:lineRule="auto"/>
              <w:rPr>
                <w:rFonts w:ascii="Arial" w:hAnsi="Arial" w:cs="Arial"/>
                <w:sz w:val="22"/>
                <w:szCs w:val="22"/>
                <w:lang w:val="cy-GB"/>
              </w:rPr>
            </w:pPr>
            <w:r w:rsidRPr="00940905">
              <w:rPr>
                <w:rFonts w:ascii="Roboto" w:hAnsi="Roboto"/>
                <w:color w:val="283041"/>
                <w:sz w:val="21"/>
                <w:szCs w:val="21"/>
                <w:lang w:val="cy-GB"/>
              </w:rPr>
              <w:t>Gwneud defnydd o 'Cysill' er mwyn gwirio iaith</w:t>
            </w:r>
          </w:p>
        </w:tc>
      </w:tr>
    </w:tbl>
    <w:p w14:paraId="0BADCEE1" w14:textId="77777777" w:rsidR="00572201" w:rsidRDefault="00572201" w:rsidP="00010CCB">
      <w:pPr>
        <w:spacing w:line="360" w:lineRule="auto"/>
        <w:rPr>
          <w:rFonts w:ascii="Arial" w:hAnsi="Arial" w:cs="Arial"/>
          <w:sz w:val="22"/>
          <w:szCs w:val="22"/>
        </w:rPr>
      </w:pPr>
    </w:p>
    <w:p w14:paraId="214EF167" w14:textId="3C43AF6D" w:rsidR="004C1208" w:rsidRPr="00260F15" w:rsidRDefault="00FA55D9" w:rsidP="00010CCB">
      <w:pPr>
        <w:spacing w:line="360" w:lineRule="auto"/>
        <w:rPr>
          <w:rFonts w:ascii="Arial" w:hAnsi="Arial" w:cs="Arial"/>
          <w:b/>
          <w:bCs/>
          <w:sz w:val="36"/>
          <w:szCs w:val="36"/>
          <w:u w:val="single"/>
        </w:rPr>
      </w:pPr>
      <w:r w:rsidRPr="00260F15">
        <w:rPr>
          <w:rFonts w:ascii="Arial" w:hAnsi="Arial" w:cs="Arial"/>
          <w:b/>
          <w:bCs/>
          <w:sz w:val="36"/>
          <w:szCs w:val="36"/>
          <w:u w:val="single"/>
        </w:rPr>
        <w:t>ECAD4008</w:t>
      </w:r>
    </w:p>
    <w:p w14:paraId="7E7E6F21" w14:textId="0BFAB4FA" w:rsidR="00B64C30" w:rsidRPr="00260F15" w:rsidRDefault="00B64C30" w:rsidP="00010CCB">
      <w:pPr>
        <w:spacing w:line="360" w:lineRule="auto"/>
        <w:rPr>
          <w:rFonts w:ascii="Arial" w:hAnsi="Arial" w:cs="Arial"/>
          <w:b/>
          <w:bCs/>
          <w:sz w:val="36"/>
          <w:szCs w:val="36"/>
          <w:u w:val="single"/>
          <w:lang w:val="cy-GB"/>
        </w:rPr>
      </w:pPr>
      <w:r w:rsidRPr="00260F15">
        <w:rPr>
          <w:rFonts w:ascii="Arial" w:hAnsi="Arial" w:cs="Arial"/>
          <w:b/>
          <w:bCs/>
          <w:sz w:val="36"/>
          <w:szCs w:val="36"/>
          <w:u w:val="single"/>
          <w:lang w:val="cy-GB"/>
        </w:rPr>
        <w:t>Ystyriwch y 3 egwyddor addysgegol a amlinellir uchod. Trafodwch yr egwyddorion hyn mewn perthynas ag arferion mewn addysg, gan ddangos dealltwriaeth gadarn, nodi cryfderau a meysydd i’w datblygu ar gyfer pob egwyddor.</w:t>
      </w:r>
    </w:p>
    <w:p w14:paraId="3BAA2FDD" w14:textId="77777777" w:rsidR="00D029FC" w:rsidRPr="00D029FC" w:rsidRDefault="00D029FC" w:rsidP="00010CCB">
      <w:pPr>
        <w:spacing w:line="360" w:lineRule="auto"/>
        <w:rPr>
          <w:rFonts w:ascii="Arial" w:hAnsi="Arial" w:cs="Arial"/>
          <w:sz w:val="36"/>
          <w:szCs w:val="36"/>
          <w:lang w:val="cy-GB"/>
        </w:rPr>
      </w:pPr>
    </w:p>
    <w:p w14:paraId="57C137D9" w14:textId="77777777" w:rsidR="008A3B6C" w:rsidRPr="00DC369A" w:rsidRDefault="005D1C65" w:rsidP="00010CCB">
      <w:pPr>
        <w:pStyle w:val="ListParagraph"/>
        <w:numPr>
          <w:ilvl w:val="0"/>
          <w:numId w:val="4"/>
        </w:numPr>
        <w:spacing w:line="360" w:lineRule="auto"/>
        <w:rPr>
          <w:rFonts w:ascii="Arial" w:hAnsi="Arial" w:cs="Arial"/>
          <w:sz w:val="22"/>
          <w:szCs w:val="22"/>
          <w:lang w:val="cy-GB"/>
        </w:rPr>
      </w:pPr>
      <w:r w:rsidRPr="00DC369A">
        <w:rPr>
          <w:rFonts w:ascii="Arial" w:hAnsi="Arial" w:cs="Arial"/>
          <w:sz w:val="22"/>
          <w:szCs w:val="22"/>
          <w:lang w:val="cy-GB"/>
        </w:rPr>
        <w:t>Mae addysgu a dysgu da yn galw am ddefnyddio cymysgedd o ddulliau sy’n cynnwys addysgu uniongyrchol.</w:t>
      </w:r>
    </w:p>
    <w:p w14:paraId="4F36D327" w14:textId="77777777" w:rsidR="008A3B6C" w:rsidRPr="00DC369A" w:rsidRDefault="005D1C65" w:rsidP="00010CCB">
      <w:pPr>
        <w:pStyle w:val="ListParagraph"/>
        <w:numPr>
          <w:ilvl w:val="0"/>
          <w:numId w:val="4"/>
        </w:numPr>
        <w:spacing w:line="360" w:lineRule="auto"/>
        <w:rPr>
          <w:rFonts w:ascii="Arial" w:hAnsi="Arial" w:cs="Arial"/>
          <w:sz w:val="22"/>
          <w:szCs w:val="22"/>
          <w:lang w:val="cy-GB"/>
        </w:rPr>
      </w:pPr>
      <w:r w:rsidRPr="00DC369A">
        <w:rPr>
          <w:rFonts w:ascii="Arial" w:hAnsi="Arial" w:cs="Arial"/>
          <w:sz w:val="22"/>
          <w:szCs w:val="22"/>
          <w:lang w:val="cy-GB"/>
        </w:rPr>
        <w:t>Mae addysgu a dysgu da yn golygu gosod tasgau a dewis adnoddau sy’n adeiladu ar wybodaeth a phrofiad blaenorol ac yn ennyn diddordeb.</w:t>
      </w:r>
    </w:p>
    <w:p w14:paraId="5CFFF791" w14:textId="33473E89" w:rsidR="00B52999" w:rsidRPr="00DC369A" w:rsidRDefault="005D1C65" w:rsidP="00010CCB">
      <w:pPr>
        <w:pStyle w:val="ListParagraph"/>
        <w:numPr>
          <w:ilvl w:val="0"/>
          <w:numId w:val="4"/>
        </w:numPr>
        <w:spacing w:line="360" w:lineRule="auto"/>
        <w:rPr>
          <w:rFonts w:ascii="Arial" w:hAnsi="Arial" w:cs="Arial"/>
          <w:sz w:val="22"/>
          <w:szCs w:val="22"/>
          <w:lang w:val="cy-GB"/>
        </w:rPr>
      </w:pPr>
      <w:r w:rsidRPr="00DC369A">
        <w:rPr>
          <w:rFonts w:ascii="Arial" w:hAnsi="Arial" w:cs="Arial"/>
          <w:sz w:val="22"/>
          <w:szCs w:val="22"/>
          <w:lang w:val="cy-GB"/>
        </w:rPr>
        <w:t>Mae addysgu a dysgu da yn ymestyn oddi mewn ac ar draws Meysydd Dysgu a Phrofiad.</w:t>
      </w:r>
    </w:p>
    <w:p w14:paraId="024F3EE7" w14:textId="238E5A71" w:rsidR="001A7DD8" w:rsidRPr="00DC369A" w:rsidRDefault="005D1C65" w:rsidP="00010CCB">
      <w:pPr>
        <w:spacing w:line="360" w:lineRule="auto"/>
        <w:rPr>
          <w:rFonts w:ascii="Arial" w:hAnsi="Arial" w:cs="Arial"/>
          <w:sz w:val="22"/>
          <w:szCs w:val="22"/>
          <w:lang w:val="cy-GB"/>
        </w:rPr>
      </w:pPr>
      <w:r w:rsidRPr="00DC369A">
        <w:rPr>
          <w:rFonts w:ascii="Arial" w:hAnsi="Arial" w:cs="Arial"/>
          <w:sz w:val="22"/>
          <w:szCs w:val="22"/>
        </w:rPr>
        <w:t xml:space="preserve">                                                                                                  </w:t>
      </w:r>
      <w:r w:rsidR="007046DE" w:rsidRPr="00DC369A">
        <w:rPr>
          <w:rFonts w:ascii="Arial" w:hAnsi="Arial" w:cs="Arial"/>
          <w:sz w:val="22"/>
          <w:szCs w:val="22"/>
        </w:rPr>
        <w:t xml:space="preserve"> </w:t>
      </w:r>
      <w:r w:rsidR="008A3B6C" w:rsidRPr="00DC369A">
        <w:rPr>
          <w:rFonts w:ascii="Arial" w:hAnsi="Arial" w:cs="Arial"/>
          <w:sz w:val="22"/>
          <w:szCs w:val="22"/>
        </w:rPr>
        <w:t xml:space="preserve">              </w:t>
      </w:r>
      <w:r w:rsidR="007046DE" w:rsidRPr="00DC369A">
        <w:rPr>
          <w:rFonts w:ascii="Arial" w:hAnsi="Arial" w:cs="Arial"/>
          <w:sz w:val="22"/>
          <w:szCs w:val="22"/>
        </w:rPr>
        <w:t xml:space="preserve"> </w:t>
      </w:r>
      <w:r w:rsidRPr="00DC369A">
        <w:rPr>
          <w:rFonts w:ascii="Arial" w:hAnsi="Arial" w:cs="Arial"/>
          <w:sz w:val="22"/>
          <w:szCs w:val="22"/>
          <w:lang w:val="cy-GB"/>
        </w:rPr>
        <w:t>(Donaldson 2015:68)</w:t>
      </w:r>
    </w:p>
    <w:p w14:paraId="31803D04" w14:textId="77777777" w:rsidR="00CB4E97" w:rsidRPr="00010CCB" w:rsidRDefault="00CB4E97" w:rsidP="00010CCB">
      <w:pPr>
        <w:spacing w:line="360" w:lineRule="auto"/>
        <w:rPr>
          <w:rFonts w:ascii="Arial" w:hAnsi="Arial" w:cs="Arial"/>
          <w:sz w:val="22"/>
          <w:szCs w:val="22"/>
          <w:lang w:val="cy-GB"/>
        </w:rPr>
      </w:pPr>
    </w:p>
    <w:p w14:paraId="105BADA0" w14:textId="0406F637" w:rsidR="00D423D6" w:rsidRPr="00010CCB" w:rsidRDefault="00A9703D" w:rsidP="00010CCB">
      <w:pPr>
        <w:spacing w:line="360" w:lineRule="auto"/>
        <w:rPr>
          <w:rFonts w:ascii="Arial" w:hAnsi="Arial" w:cs="Arial"/>
          <w:sz w:val="22"/>
          <w:szCs w:val="22"/>
          <w:lang w:val="cy-GB"/>
        </w:rPr>
      </w:pPr>
      <w:r w:rsidRPr="00A9703D">
        <w:rPr>
          <w:rFonts w:ascii="Arial" w:hAnsi="Arial" w:cs="Arial"/>
          <w:sz w:val="22"/>
          <w:szCs w:val="22"/>
          <w:lang w:val="cy-GB"/>
        </w:rPr>
        <w:t xml:space="preserve">Cafodd y 6 maes dysgu a’r 12 egwyddor addysgegol ei chreu gan Donaldson (2015:68) mewn cyfnod o angen i Gymru. Roedd Llywodraeth Cymru wedi creu'r </w:t>
      </w:r>
      <w:r w:rsidR="000465F1">
        <w:rPr>
          <w:rFonts w:ascii="Arial" w:hAnsi="Arial" w:cs="Arial"/>
          <w:sz w:val="22"/>
          <w:szCs w:val="22"/>
          <w:lang w:val="cy-GB"/>
        </w:rPr>
        <w:t>C</w:t>
      </w:r>
      <w:r w:rsidRPr="00A9703D">
        <w:rPr>
          <w:rFonts w:ascii="Arial" w:hAnsi="Arial" w:cs="Arial"/>
          <w:sz w:val="22"/>
          <w:szCs w:val="22"/>
          <w:lang w:val="cy-GB"/>
        </w:rPr>
        <w:t xml:space="preserve">wricwlwm i Gymru (hwb.gov.wales, d.d.) newydd gan ddefnyddio awgrymiadau Donaldson, mae’r awgrymiadau yma wedi dechrau cael ei rhoi mewn </w:t>
      </w:r>
      <w:r w:rsidR="004E1E47">
        <w:rPr>
          <w:rFonts w:ascii="Arial" w:hAnsi="Arial" w:cs="Arial"/>
          <w:sz w:val="22"/>
          <w:szCs w:val="22"/>
          <w:lang w:val="cy-GB"/>
        </w:rPr>
        <w:t xml:space="preserve">i </w:t>
      </w:r>
      <w:r w:rsidRPr="00A9703D">
        <w:rPr>
          <w:rFonts w:ascii="Arial" w:hAnsi="Arial" w:cs="Arial"/>
          <w:sz w:val="22"/>
          <w:szCs w:val="22"/>
          <w:lang w:val="cy-GB"/>
        </w:rPr>
        <w:t>ysgolion ac</w:t>
      </w:r>
      <w:r w:rsidR="00BF0AF5">
        <w:rPr>
          <w:rFonts w:ascii="Arial" w:hAnsi="Arial" w:cs="Arial"/>
          <w:sz w:val="22"/>
          <w:szCs w:val="22"/>
          <w:lang w:val="cy-GB"/>
        </w:rPr>
        <w:t xml:space="preserve"> mae Llywodraeth Cymru</w:t>
      </w:r>
      <w:r w:rsidRPr="00A9703D">
        <w:rPr>
          <w:rFonts w:ascii="Arial" w:hAnsi="Arial" w:cs="Arial"/>
          <w:sz w:val="22"/>
          <w:szCs w:val="22"/>
          <w:lang w:val="cy-GB"/>
        </w:rPr>
        <w:t xml:space="preserve"> yn gobeithio </w:t>
      </w:r>
      <w:r w:rsidR="00564134">
        <w:rPr>
          <w:rFonts w:ascii="Arial" w:hAnsi="Arial" w:cs="Arial"/>
          <w:sz w:val="22"/>
          <w:szCs w:val="22"/>
          <w:lang w:val="cy-GB"/>
        </w:rPr>
        <w:t>fe fydd o</w:t>
      </w:r>
      <w:r w:rsidR="000A4756">
        <w:rPr>
          <w:rFonts w:ascii="Arial" w:hAnsi="Arial" w:cs="Arial"/>
          <w:sz w:val="22"/>
          <w:szCs w:val="22"/>
          <w:lang w:val="cy-GB"/>
        </w:rPr>
        <w:t xml:space="preserve"> yn cael ei gweithredu</w:t>
      </w:r>
      <w:r w:rsidRPr="00A9703D">
        <w:rPr>
          <w:rFonts w:ascii="Arial" w:hAnsi="Arial" w:cs="Arial"/>
          <w:sz w:val="22"/>
          <w:szCs w:val="22"/>
          <w:lang w:val="cy-GB"/>
        </w:rPr>
        <w:t xml:space="preserve"> mewn ysgol</w:t>
      </w:r>
      <w:r w:rsidR="00564134">
        <w:rPr>
          <w:rFonts w:ascii="Arial" w:hAnsi="Arial" w:cs="Arial"/>
          <w:sz w:val="22"/>
          <w:szCs w:val="22"/>
          <w:lang w:val="cy-GB"/>
        </w:rPr>
        <w:t>ion</w:t>
      </w:r>
      <w:r w:rsidRPr="00A9703D">
        <w:rPr>
          <w:rFonts w:ascii="Arial" w:hAnsi="Arial" w:cs="Arial"/>
          <w:sz w:val="22"/>
          <w:szCs w:val="22"/>
          <w:lang w:val="cy-GB"/>
        </w:rPr>
        <w:t xml:space="preserve"> erbyn 2026. Enw asesiad Donaldson oedd “fundamental Review of Curriculum and Assessment Arrangement in Wales from Foundation Phase to Key Stage 4” (Donaldson, 2015). Creodd Donaldson yr awgrymiadau trwy deithio ar draws ysgolion yng Nghymru i werthuso'r </w:t>
      </w:r>
      <w:r w:rsidR="009372B7">
        <w:rPr>
          <w:rFonts w:ascii="Arial" w:hAnsi="Arial" w:cs="Arial"/>
          <w:sz w:val="22"/>
          <w:szCs w:val="22"/>
          <w:lang w:val="cy-GB"/>
        </w:rPr>
        <w:t xml:space="preserve">hen </w:t>
      </w:r>
      <w:r w:rsidRPr="00A9703D">
        <w:rPr>
          <w:rFonts w:ascii="Arial" w:hAnsi="Arial" w:cs="Arial"/>
          <w:sz w:val="22"/>
          <w:szCs w:val="22"/>
          <w:lang w:val="cy-GB"/>
        </w:rPr>
        <w:t>cwricwlwm ac i ddarganfod ble mae’r gwendidau sydd rhaid</w:t>
      </w:r>
      <w:r w:rsidR="009372B7">
        <w:rPr>
          <w:rFonts w:ascii="Arial" w:hAnsi="Arial" w:cs="Arial"/>
          <w:sz w:val="22"/>
          <w:szCs w:val="22"/>
          <w:lang w:val="cy-GB"/>
        </w:rPr>
        <w:t xml:space="preserve"> ei</w:t>
      </w:r>
      <w:r w:rsidRPr="00A9703D">
        <w:rPr>
          <w:rFonts w:ascii="Arial" w:hAnsi="Arial" w:cs="Arial"/>
          <w:sz w:val="22"/>
          <w:szCs w:val="22"/>
          <w:lang w:val="cy-GB"/>
        </w:rPr>
        <w:t xml:space="preserve"> gwell</w:t>
      </w:r>
      <w:r w:rsidR="009372B7">
        <w:rPr>
          <w:rFonts w:ascii="Arial" w:hAnsi="Arial" w:cs="Arial"/>
          <w:sz w:val="22"/>
          <w:szCs w:val="22"/>
          <w:lang w:val="cy-GB"/>
        </w:rPr>
        <w:t>a</w:t>
      </w:r>
      <w:r w:rsidRPr="00A9703D">
        <w:rPr>
          <w:rFonts w:ascii="Arial" w:hAnsi="Arial" w:cs="Arial"/>
          <w:sz w:val="22"/>
          <w:szCs w:val="22"/>
          <w:lang w:val="cy-GB"/>
        </w:rPr>
        <w:t xml:space="preserve">. </w:t>
      </w:r>
      <w:r w:rsidR="00170754">
        <w:rPr>
          <w:rFonts w:ascii="Arial" w:hAnsi="Arial" w:cs="Arial"/>
          <w:sz w:val="22"/>
          <w:szCs w:val="22"/>
          <w:lang w:val="cy-GB"/>
        </w:rPr>
        <w:t xml:space="preserve">Ei </w:t>
      </w:r>
      <w:r w:rsidRPr="00A9703D">
        <w:rPr>
          <w:rFonts w:ascii="Arial" w:hAnsi="Arial" w:cs="Arial"/>
          <w:sz w:val="22"/>
          <w:szCs w:val="22"/>
          <w:lang w:val="cy-GB"/>
        </w:rPr>
        <w:t xml:space="preserve">nod oedd </w:t>
      </w:r>
      <w:r w:rsidR="00170754">
        <w:rPr>
          <w:rFonts w:ascii="Arial" w:hAnsi="Arial" w:cs="Arial"/>
          <w:sz w:val="22"/>
          <w:szCs w:val="22"/>
          <w:lang w:val="cy-GB"/>
        </w:rPr>
        <w:t>i d</w:t>
      </w:r>
      <w:r w:rsidRPr="00A9703D">
        <w:rPr>
          <w:rFonts w:ascii="Arial" w:hAnsi="Arial" w:cs="Arial"/>
          <w:sz w:val="22"/>
          <w:szCs w:val="22"/>
          <w:lang w:val="cy-GB"/>
        </w:rPr>
        <w:t xml:space="preserve">datblygu cwricwlwm </w:t>
      </w:r>
      <w:r w:rsidR="00170754">
        <w:rPr>
          <w:rFonts w:ascii="Arial" w:hAnsi="Arial" w:cs="Arial"/>
          <w:sz w:val="22"/>
          <w:szCs w:val="22"/>
          <w:lang w:val="cy-GB"/>
        </w:rPr>
        <w:t>er mwyn iddo</w:t>
      </w:r>
      <w:r w:rsidRPr="00A9703D">
        <w:rPr>
          <w:rFonts w:ascii="Arial" w:hAnsi="Arial" w:cs="Arial"/>
          <w:sz w:val="22"/>
          <w:szCs w:val="22"/>
          <w:lang w:val="cy-GB"/>
        </w:rPr>
        <w:t xml:space="preserve"> f</w:t>
      </w:r>
      <w:r w:rsidR="008B10A5">
        <w:rPr>
          <w:rFonts w:ascii="Arial" w:hAnsi="Arial" w:cs="Arial"/>
          <w:sz w:val="22"/>
          <w:szCs w:val="22"/>
          <w:lang w:val="cy-GB"/>
        </w:rPr>
        <w:t>od</w:t>
      </w:r>
      <w:r w:rsidRPr="00A9703D">
        <w:rPr>
          <w:rFonts w:ascii="Arial" w:hAnsi="Arial" w:cs="Arial"/>
          <w:sz w:val="22"/>
          <w:szCs w:val="22"/>
          <w:lang w:val="cy-GB"/>
        </w:rPr>
        <w:t xml:space="preserve"> </w:t>
      </w:r>
      <w:r w:rsidR="008B10A5">
        <w:rPr>
          <w:rFonts w:ascii="Arial" w:hAnsi="Arial" w:cs="Arial"/>
          <w:sz w:val="22"/>
          <w:szCs w:val="22"/>
          <w:lang w:val="cy-GB"/>
        </w:rPr>
        <w:t xml:space="preserve">yn </w:t>
      </w:r>
      <w:r w:rsidRPr="00A9703D">
        <w:rPr>
          <w:rFonts w:ascii="Arial" w:hAnsi="Arial" w:cs="Arial"/>
          <w:sz w:val="22"/>
          <w:szCs w:val="22"/>
          <w:lang w:val="cy-GB"/>
        </w:rPr>
        <w:t xml:space="preserve">briodol i anghenion a nodau disgyblion Cymru ac a fyddai’n gymorth i’w paratoi ar gyfer posibiliadau a heriau’r dyfodol. Yn ychwanegol, defnyddiodd </w:t>
      </w:r>
      <w:r w:rsidR="00F8245D">
        <w:rPr>
          <w:rFonts w:ascii="Arial" w:hAnsi="Arial" w:cs="Arial"/>
          <w:sz w:val="22"/>
          <w:szCs w:val="22"/>
          <w:lang w:val="cy-GB"/>
        </w:rPr>
        <w:t xml:space="preserve">y </w:t>
      </w:r>
      <w:r w:rsidRPr="00A9703D">
        <w:rPr>
          <w:rFonts w:ascii="Arial" w:hAnsi="Arial" w:cs="Arial"/>
          <w:sz w:val="22"/>
          <w:szCs w:val="22"/>
          <w:lang w:val="cy-GB"/>
        </w:rPr>
        <w:t xml:space="preserve">Llywodraeth Cymru adolygiad y sefydliad ar gyfer cydweithredu a datblygu economaidd (OECD) i adeiladu ar </w:t>
      </w:r>
      <w:r w:rsidR="00647077">
        <w:rPr>
          <w:rFonts w:ascii="Arial" w:hAnsi="Arial" w:cs="Arial"/>
          <w:sz w:val="22"/>
          <w:szCs w:val="22"/>
          <w:lang w:val="cy-GB"/>
        </w:rPr>
        <w:t>y</w:t>
      </w:r>
      <w:r w:rsidRPr="00A9703D">
        <w:rPr>
          <w:rFonts w:ascii="Arial" w:hAnsi="Arial" w:cs="Arial"/>
          <w:sz w:val="22"/>
          <w:szCs w:val="22"/>
          <w:lang w:val="cy-GB"/>
        </w:rPr>
        <w:t xml:space="preserve"> cwricwlwm newydd gan ddefnyddio awgrymiadau Donaldson</w:t>
      </w:r>
      <w:r w:rsidR="009B0D00">
        <w:rPr>
          <w:rFonts w:ascii="Arial" w:hAnsi="Arial" w:cs="Arial"/>
          <w:sz w:val="22"/>
          <w:szCs w:val="22"/>
          <w:lang w:val="cy-GB"/>
        </w:rPr>
        <w:t xml:space="preserve"> (</w:t>
      </w:r>
      <w:r w:rsidR="009B0D00">
        <w:rPr>
          <w:rFonts w:ascii="Arial" w:hAnsi="Arial" w:cs="Arial"/>
          <w:sz w:val="22"/>
          <w:szCs w:val="22"/>
          <w:lang w:val="cy-GB"/>
        </w:rPr>
        <w:fldChar w:fldCharType="begin"/>
      </w:r>
      <w:r w:rsidR="009B0D00">
        <w:rPr>
          <w:rFonts w:ascii="Arial" w:hAnsi="Arial" w:cs="Arial"/>
          <w:sz w:val="22"/>
          <w:szCs w:val="22"/>
          <w:lang w:val="cy-GB"/>
        </w:rPr>
        <w:instrText xml:space="preserve"> HYPERLINK "http://www.oecd-ilibrary.org" </w:instrText>
      </w:r>
      <w:r w:rsidR="009B0D00">
        <w:rPr>
          <w:rFonts w:ascii="Arial" w:hAnsi="Arial" w:cs="Arial"/>
          <w:sz w:val="22"/>
          <w:szCs w:val="22"/>
          <w:lang w:val="cy-GB"/>
        </w:rPr>
      </w:r>
      <w:r w:rsidR="009B0D00">
        <w:rPr>
          <w:rFonts w:ascii="Arial" w:hAnsi="Arial" w:cs="Arial"/>
          <w:sz w:val="22"/>
          <w:szCs w:val="22"/>
          <w:lang w:val="cy-GB"/>
        </w:rPr>
        <w:fldChar w:fldCharType="separate"/>
      </w:r>
      <w:r w:rsidR="009B0D00" w:rsidRPr="008A0617">
        <w:rPr>
          <w:rStyle w:val="Hyperlink"/>
          <w:rFonts w:ascii="Arial" w:hAnsi="Arial" w:cs="Arial"/>
          <w:sz w:val="22"/>
          <w:szCs w:val="22"/>
          <w:lang w:val="cy-GB"/>
        </w:rPr>
        <w:t>www.oecd-ilibrary.org</w:t>
      </w:r>
      <w:r w:rsidR="009B0D00">
        <w:rPr>
          <w:rFonts w:ascii="Arial" w:hAnsi="Arial" w:cs="Arial"/>
          <w:sz w:val="22"/>
          <w:szCs w:val="22"/>
          <w:lang w:val="cy-GB"/>
        </w:rPr>
        <w:fldChar w:fldCharType="end"/>
      </w:r>
      <w:r w:rsidR="009B0D00">
        <w:rPr>
          <w:rFonts w:ascii="Arial" w:hAnsi="Arial" w:cs="Arial"/>
          <w:sz w:val="22"/>
          <w:szCs w:val="22"/>
          <w:lang w:val="cy-GB"/>
        </w:rPr>
        <w:t>, d.d.)</w:t>
      </w:r>
      <w:r w:rsidR="00175209">
        <w:rPr>
          <w:rFonts w:ascii="Arial" w:hAnsi="Arial" w:cs="Arial"/>
          <w:sz w:val="22"/>
          <w:szCs w:val="22"/>
          <w:lang w:val="cy-GB"/>
        </w:rPr>
        <w:t xml:space="preserve"> </w:t>
      </w:r>
      <w:r w:rsidR="00E836D4">
        <w:rPr>
          <w:rFonts w:ascii="Arial" w:hAnsi="Arial" w:cs="Arial"/>
          <w:sz w:val="22"/>
          <w:szCs w:val="22"/>
          <w:lang w:val="cy-GB"/>
        </w:rPr>
        <w:t xml:space="preserve"> </w:t>
      </w:r>
    </w:p>
    <w:p w14:paraId="055C76A7" w14:textId="77777777" w:rsidR="00D423D6" w:rsidRPr="00010CCB" w:rsidRDefault="00D423D6" w:rsidP="00010CCB">
      <w:pPr>
        <w:spacing w:line="360" w:lineRule="auto"/>
        <w:rPr>
          <w:rFonts w:ascii="Arial" w:hAnsi="Arial" w:cs="Arial"/>
          <w:sz w:val="22"/>
          <w:szCs w:val="22"/>
          <w:lang w:val="cy-GB"/>
        </w:rPr>
      </w:pPr>
    </w:p>
    <w:p w14:paraId="05B8D427" w14:textId="08063CA3" w:rsidR="00A9703D" w:rsidRDefault="00A9703D" w:rsidP="00010CCB">
      <w:pPr>
        <w:spacing w:line="360" w:lineRule="auto"/>
        <w:rPr>
          <w:rFonts w:ascii="Arial" w:hAnsi="Arial" w:cs="Arial"/>
          <w:sz w:val="22"/>
          <w:szCs w:val="22"/>
          <w:lang w:val="cy-GB"/>
        </w:rPr>
      </w:pPr>
      <w:r w:rsidRPr="00A9703D">
        <w:rPr>
          <w:rFonts w:ascii="Arial" w:hAnsi="Arial" w:cs="Arial"/>
          <w:sz w:val="22"/>
          <w:szCs w:val="22"/>
          <w:lang w:val="cy-GB"/>
        </w:rPr>
        <w:t>Yn gyffredinol, bwriad y gwelliannau i’r cwricwlwm yng Nghymru oedd rhoi mynediad i bobl ifanc at addysg o ansawdd uchel sy’n rhoi’r wybodaeth, y galluoedd a’r moesau sydd eu hangen arnynt i fod yn llwyddiannus yn eu bywyd. Cyflawnir hyn trwy ddefnyddio’r 12 egwyddor sydd yn hynod o bwysig i addysgeg lwyddiannus, er mwyn i addysgeg bod yn llwyddiannus, rhaid dilyn y prif nodweddion neu ddarparu profiadau sef “Chwarae a dysgu sy’n seiliedig ar chwarae”, “Bod y tu allan”, “Arsylwi” a “Dysgu dilys a phwrpasol” (hwb.gov.wales, d.d.).</w:t>
      </w:r>
    </w:p>
    <w:p w14:paraId="24EB7B9B" w14:textId="77777777" w:rsidR="00A9703D" w:rsidRDefault="00A9703D" w:rsidP="00010CCB">
      <w:pPr>
        <w:spacing w:line="360" w:lineRule="auto"/>
        <w:rPr>
          <w:rFonts w:ascii="Arial" w:hAnsi="Arial" w:cs="Arial"/>
          <w:sz w:val="22"/>
          <w:szCs w:val="22"/>
          <w:lang w:val="cy-GB"/>
        </w:rPr>
      </w:pPr>
    </w:p>
    <w:p w14:paraId="1C605E0D" w14:textId="338AF3EB" w:rsidR="002932A8" w:rsidRDefault="00A9703D" w:rsidP="00010CCB">
      <w:pPr>
        <w:spacing w:line="360" w:lineRule="auto"/>
        <w:rPr>
          <w:rFonts w:ascii="Arial" w:hAnsi="Arial" w:cs="Arial"/>
          <w:sz w:val="22"/>
          <w:szCs w:val="22"/>
          <w:lang w:val="cy-GB"/>
        </w:rPr>
      </w:pPr>
      <w:r w:rsidRPr="00A9703D">
        <w:rPr>
          <w:rFonts w:ascii="Arial" w:hAnsi="Arial" w:cs="Arial"/>
          <w:sz w:val="22"/>
          <w:szCs w:val="22"/>
          <w:lang w:val="cy-GB"/>
        </w:rPr>
        <w:t>Roedd Donaldson wedi awgrymu i’r cwricwlwm cael ei threfnu mewn i feysydd dysgu a phrofiad. Pwrpas hyn oedd dangos y pwysigrwydd o gael profiadau addysgol fel rhan annatod o’r cwricwlwm (Donaldson, 2015). Fel rhan o’r cwricwlwm newydd, cafodd y 4 diben Cymraeg ei chreu gan Donaldson er mwyn darparu amcanion clir i addysg. Y 4 diben yw ddysgwyr uchelgeisiol, galluog, gyfranwyr mentrus, creadigol, ddinasyddion egwyddorol, gwybodus ac unigolion iach, hyderus (hwb.gov.wales, d.d.). Mae adroddiad Donaldson, ‘Successful Futures’, yn ddweud dylai’r 4 diben cael ei datblygu trwy’r cwricwlwm a hefyd bod yn barod i gael bywyd llawn fel aelodau gwerthfawr o’r gymdeithas (Donaldson, 2015). Bydd rhaid i’r meysydd dysgu a’r 4 diben gweithio gyda’i gilydd i gadarnhau datblygiad y disgyblion ar draws Cymru.</w:t>
      </w:r>
    </w:p>
    <w:p w14:paraId="767D1936" w14:textId="77777777" w:rsidR="00A9703D" w:rsidRPr="00010CCB" w:rsidRDefault="00A9703D" w:rsidP="00010CCB">
      <w:pPr>
        <w:spacing w:line="360" w:lineRule="auto"/>
        <w:rPr>
          <w:rFonts w:ascii="Arial" w:hAnsi="Arial" w:cs="Arial"/>
          <w:sz w:val="22"/>
          <w:szCs w:val="22"/>
          <w:lang w:val="cy-GB"/>
        </w:rPr>
      </w:pPr>
    </w:p>
    <w:p w14:paraId="0BE8D1A4" w14:textId="5E0D3708" w:rsidR="003C3DCF" w:rsidRPr="004329AF" w:rsidRDefault="002932A8" w:rsidP="00010CCB">
      <w:pPr>
        <w:spacing w:line="360" w:lineRule="auto"/>
        <w:rPr>
          <w:rFonts w:ascii="Arial" w:hAnsi="Arial" w:cs="Arial"/>
          <w:b/>
          <w:bCs/>
          <w:sz w:val="28"/>
          <w:szCs w:val="28"/>
          <w:lang w:val="cy-GB"/>
        </w:rPr>
      </w:pPr>
      <w:r w:rsidRPr="004329AF">
        <w:rPr>
          <w:rFonts w:ascii="Arial" w:hAnsi="Arial" w:cs="Arial"/>
          <w:b/>
          <w:bCs/>
          <w:sz w:val="28"/>
          <w:szCs w:val="28"/>
          <w:lang w:val="cy-GB"/>
        </w:rPr>
        <w:t>Mae addysgu a dysgu da yn galw am ddefnyddio cymysgedd o ddulliau sy’n cynnwys addysgu uniongyrchol.</w:t>
      </w:r>
    </w:p>
    <w:p w14:paraId="5B52F373" w14:textId="77777777" w:rsidR="008228DC" w:rsidRDefault="008228DC" w:rsidP="00010CCB">
      <w:pPr>
        <w:spacing w:line="360" w:lineRule="auto"/>
        <w:rPr>
          <w:rFonts w:ascii="Arial" w:hAnsi="Arial" w:cs="Arial"/>
          <w:sz w:val="22"/>
          <w:szCs w:val="22"/>
          <w:lang w:val="cy-GB"/>
        </w:rPr>
      </w:pPr>
      <w:r w:rsidRPr="008228DC">
        <w:rPr>
          <w:rFonts w:ascii="Arial" w:hAnsi="Arial" w:cs="Arial"/>
          <w:sz w:val="22"/>
          <w:szCs w:val="22"/>
          <w:lang w:val="cy-GB"/>
        </w:rPr>
        <w:t xml:space="preserve">Mae’r gwahanol strategaethau addysgu a ddefnyddir i helpu disgyblion i gyflawni amcanion dysgu yn ddulliau addysgu. Dylid pob disgybl cael y profiad o ddulliau addysgu gwahanol oherwydd dydy un ffordd o addysgu dim yn mynd i weithio'r gorau i bawb. Efallai bydd rhai plant yn ymgysylltu yn well mewn grwpiau a bydd rhai arall yn gweithio yn well ar ben ei hun. Mae dewis y dull addysgu priodol yn bwysig yn fywyd cyffredinol er mwyn annog pobl i ymgysylltu’n weithredol â chynnwys a datblygu eu gwybodaeth a’u sgiliau (University at Buffalo, d.d.). Dyma’r rheswm mae’n bwysig i addysgu plant am y wahanol ddulliau iddyn nhw ddeall mae dulliau gwahanol yn gweithio i wahanol dasgau. </w:t>
      </w:r>
    </w:p>
    <w:p w14:paraId="2E27837F" w14:textId="77777777" w:rsidR="008228DC" w:rsidRDefault="008228DC" w:rsidP="00010CCB">
      <w:pPr>
        <w:spacing w:line="360" w:lineRule="auto"/>
        <w:rPr>
          <w:rFonts w:ascii="Arial" w:hAnsi="Arial" w:cs="Arial"/>
          <w:sz w:val="22"/>
          <w:szCs w:val="22"/>
          <w:lang w:val="cy-GB"/>
        </w:rPr>
      </w:pPr>
    </w:p>
    <w:p w14:paraId="294BCD72" w14:textId="3BF0EE60" w:rsidR="00055E3B" w:rsidRPr="00010CCB" w:rsidRDefault="00CA12B8" w:rsidP="00010CCB">
      <w:pPr>
        <w:spacing w:line="360" w:lineRule="auto"/>
        <w:rPr>
          <w:rFonts w:ascii="Arial" w:hAnsi="Arial" w:cs="Arial"/>
          <w:sz w:val="22"/>
          <w:szCs w:val="22"/>
          <w:lang w:val="cy-GB"/>
        </w:rPr>
      </w:pPr>
      <w:r w:rsidRPr="00CA12B8">
        <w:rPr>
          <w:rFonts w:ascii="Arial" w:hAnsi="Arial" w:cs="Arial"/>
          <w:sz w:val="22"/>
          <w:szCs w:val="22"/>
          <w:lang w:val="cy-GB"/>
        </w:rPr>
        <w:t xml:space="preserve">Mae mathau o ddulliau addysgu sydd yn cael ei defnyddio yn ddyddiol yn cynnwys cyfarwyddyd gwahaniaethol sy’n golygu gwneud cynlluniau gwers unigryw yn seiliedig ar anghenion pob plentyn, dysgu seiliedig ar athro sydd y ffordd draddodiadol o addysgu, sef pan mae’r athro yn esbonio wrth i fyfyrwyr arsylwi, pwrpas dysgu mewn grŵp yw trafod ag eraill, dysgu am wahanol safbwyntiau a gwella sgiliau gwrando a dysgu cinesthetig sef </w:t>
      </w:r>
      <w:r w:rsidRPr="00CA12B8">
        <w:rPr>
          <w:rFonts w:ascii="Arial" w:hAnsi="Arial" w:cs="Arial"/>
          <w:sz w:val="22"/>
          <w:szCs w:val="22"/>
          <w:lang w:val="cy-GB"/>
        </w:rPr>
        <w:lastRenderedPageBreak/>
        <w:t>dysgu trwy symud, bydd hyn yn annog gweithgareddau corfforol a chreadigedd ac yn y blaen (Indeed Editorial Team, 2021). Y mathau arall sydd yn cael ei defnyddio yn fisol neu dymhorol yw mynd ar drip, ymchwilio, cael rhywun prof</w:t>
      </w:r>
      <w:r w:rsidR="00A0270E">
        <w:rPr>
          <w:rFonts w:ascii="Arial" w:hAnsi="Arial" w:cs="Arial"/>
          <w:sz w:val="22"/>
          <w:szCs w:val="22"/>
          <w:lang w:val="cy-GB"/>
        </w:rPr>
        <w:t>f</w:t>
      </w:r>
      <w:r w:rsidRPr="00CA12B8">
        <w:rPr>
          <w:rFonts w:ascii="Arial" w:hAnsi="Arial" w:cs="Arial"/>
          <w:sz w:val="22"/>
          <w:szCs w:val="22"/>
          <w:lang w:val="cy-GB"/>
        </w:rPr>
        <w:t>es</w:t>
      </w:r>
      <w:r w:rsidR="001856A6">
        <w:rPr>
          <w:rFonts w:ascii="Arial" w:hAnsi="Arial" w:cs="Arial"/>
          <w:sz w:val="22"/>
          <w:szCs w:val="22"/>
          <w:lang w:val="cy-GB"/>
        </w:rPr>
        <w:t>iyno</w:t>
      </w:r>
      <w:r w:rsidRPr="00CA12B8">
        <w:rPr>
          <w:rFonts w:ascii="Arial" w:hAnsi="Arial" w:cs="Arial"/>
          <w:sz w:val="22"/>
          <w:szCs w:val="22"/>
          <w:lang w:val="cy-GB"/>
        </w:rPr>
        <w:t xml:space="preserve">l mewn i’r dosbarth a datrys problemau. Mae tripiau ysgol yn darparu cyfle i ddisgyblion i ddysgu tu allan o’r dosbarth ac mewn lleoliadau bywyd go iawn ac yn helpu datblygu sgiliau cymdeithasol trwy gyfathrebu. </w:t>
      </w:r>
      <w:r w:rsidR="00240DBF" w:rsidRPr="00240DBF">
        <w:rPr>
          <w:rFonts w:ascii="Arial" w:hAnsi="Arial" w:cs="Arial"/>
          <w:sz w:val="22"/>
          <w:szCs w:val="22"/>
          <w:lang w:val="cy-GB"/>
        </w:rPr>
        <w:t xml:space="preserve">Mae angen dulliau gwahanol i blant sydd gydag anghenion dysgu ychwanegol er enghraifft plant sydd gyda phroblemau cyfathrebu, rhyngweithio, gwybyddiaeth, heriau gydag iechyd meddyliol, iechyd emosiynol, iechyd cymdeithasol neu ofynion corfforol a synhwyraidd (Watts, 2021). I gefnogi pob disgybl yn y dosbarth, mae pwysig i athrawon cofio hyrwyddo lles, annog perthnasoedd cadarnhaol, cyfathrebu gyda’r plentyn a’u rhieni (Watts, 2021) a gwneud yn siŵr bod pob plentyn y cael eu trin yn deg. Mae cyflwr fel anhwylder diffyg canolbwyntio gorfywiogrwydd (ADHD), mae rhai plant gyda chyflwr yma yn aml yn teimlo fel bod neb yn ei deall nhw ac mae’n rhaid iddyn nhw ddelio â llawer o feddyliau ar unwaith sydd yn gallu fod yn llethol (ADHD Foundation, 2018). </w:t>
      </w:r>
      <w:r w:rsidR="0070606F" w:rsidRPr="0070606F">
        <w:rPr>
          <w:rFonts w:ascii="Arial" w:hAnsi="Arial" w:cs="Arial"/>
          <w:sz w:val="22"/>
          <w:szCs w:val="22"/>
          <w:lang w:val="cy-GB"/>
        </w:rPr>
        <w:t>Mae’r adroddiad yn esbonio un o’r pethau pwysicaf i wneud gyda phlant sydd ag anhwylder diffyg canolbwyntio gorfywiogrwydd yw ceisio deall sut maen nhw’n gweld a theimlo'r byd o gwmpas nhw. Fel darpar athro, byddaf yn wneud yn siŵr bod y plentyn yn gwybod gallant nhw ei siarad â mi am ei theimladau ac yn gallu cael 5 munud o amser mas os mae pethau yn teimlo fel gormod i ddelio gydag.</w:t>
      </w:r>
    </w:p>
    <w:p w14:paraId="4A1E264A" w14:textId="42319E62" w:rsidR="00E6665D" w:rsidRPr="00010CCB" w:rsidRDefault="00E6665D" w:rsidP="00010CCB">
      <w:pPr>
        <w:spacing w:line="360" w:lineRule="auto"/>
        <w:rPr>
          <w:rFonts w:ascii="Arial" w:hAnsi="Arial" w:cs="Arial"/>
          <w:sz w:val="22"/>
          <w:szCs w:val="22"/>
          <w:lang w:val="cy-GB"/>
        </w:rPr>
      </w:pPr>
    </w:p>
    <w:p w14:paraId="235010A2" w14:textId="0C957D6B" w:rsidR="00E6665D" w:rsidRPr="00010CCB" w:rsidRDefault="003D3972" w:rsidP="00010CCB">
      <w:pPr>
        <w:spacing w:line="360" w:lineRule="auto"/>
        <w:rPr>
          <w:rFonts w:ascii="Arial" w:hAnsi="Arial" w:cs="Arial"/>
          <w:sz w:val="22"/>
          <w:szCs w:val="22"/>
          <w:lang w:val="cy-GB"/>
        </w:rPr>
      </w:pPr>
      <w:r w:rsidRPr="003D3972">
        <w:rPr>
          <w:rFonts w:ascii="Arial" w:hAnsi="Arial" w:cs="Arial"/>
          <w:sz w:val="22"/>
          <w:szCs w:val="22"/>
          <w:lang w:val="cy-GB"/>
        </w:rPr>
        <w:t xml:space="preserve">Mae’r 6 maes dysgu i gyd yn gallu cael ei addysgu trwy ddulliau gwahanol er enghraifft bydd dysgu cinesthetig yn gweithio i’r maes dysgu'r Celfyddydau Mynegiannol ond i Fathemateg a Rhifedd bydd rhaid cael rhywfaint o ddysgu seiliedig ar athro i esbonio gwaith newydd. Wrth ddewis y dull dysgu orau i’r wers, mae’n rhaid i athrawon defnyddio’r disgrifiadau dysgu a’r camau cynnydd i sicrhau cyrraedd amcanion y cwricwlwm. Mae’r 12 egwyddor yn cysylltu i’r 6 maes dysgu mewn llawer o ffordd wahanol. Un o’r egwyddorion yw dysgu wedi’i wreiddio yn ddiwylliant Cymru, treftadaeth ac iaith sydd yn gallu cael ei chysylltu i’r iaith a llenyddiaeth Cymraeg ac felly yn cysylltu i’r maes dysgu Ieithoedd, llenyddiaeth a chyfathrebu. </w:t>
      </w:r>
      <w:r w:rsidR="00B67B77" w:rsidRPr="00B67B77">
        <w:rPr>
          <w:rFonts w:ascii="Arial" w:hAnsi="Arial" w:cs="Arial"/>
          <w:sz w:val="22"/>
          <w:szCs w:val="22"/>
          <w:lang w:val="cy-GB"/>
        </w:rPr>
        <w:t>Enghraifft arall yw’r egwyddor sydd yn dweud mai dysgu yn canolbwyntio ar ddatblygiad cyfannol dysgwyr trwy ddatblygu lles corfforol, meddyliol ac emosiynol yn cysylltu gyda’r maes dysgu Iechyd a Lles. Mae pob un o’r egwyddor yn cysylltu gydag o leiaf un maes dysgu oherwydd mae’r 12 egwyddor yn darparu fframwaith i’r cwricwlwm. Yn fyr, mae’r ddau yn gweithio gyda’i gilydd i ddarparu addysg ar draws Cymru.</w:t>
      </w:r>
    </w:p>
    <w:p w14:paraId="71D48A67" w14:textId="77777777" w:rsidR="00276922" w:rsidRPr="00010CCB" w:rsidRDefault="00276922" w:rsidP="00010CCB">
      <w:pPr>
        <w:spacing w:line="360" w:lineRule="auto"/>
        <w:rPr>
          <w:rFonts w:ascii="Arial" w:hAnsi="Arial" w:cs="Arial"/>
          <w:sz w:val="22"/>
          <w:szCs w:val="22"/>
          <w:lang w:val="cy-GB"/>
        </w:rPr>
      </w:pPr>
    </w:p>
    <w:p w14:paraId="729FFCD5" w14:textId="66B480D6" w:rsidR="00395320" w:rsidRPr="000D77FB" w:rsidRDefault="00857017" w:rsidP="00010CCB">
      <w:pPr>
        <w:spacing w:line="360" w:lineRule="auto"/>
        <w:rPr>
          <w:rFonts w:ascii="Arial" w:hAnsi="Arial" w:cs="Arial"/>
          <w:sz w:val="22"/>
          <w:szCs w:val="22"/>
          <w:lang w:val="cy-GB"/>
        </w:rPr>
      </w:pPr>
      <w:r w:rsidRPr="000D77FB">
        <w:rPr>
          <w:rFonts w:ascii="Arial" w:hAnsi="Arial" w:cs="Arial"/>
          <w:sz w:val="22"/>
          <w:szCs w:val="22"/>
          <w:lang w:val="cy-GB"/>
        </w:rPr>
        <w:t>Mae</w:t>
      </w:r>
      <w:r w:rsidR="00E356A1">
        <w:rPr>
          <w:rFonts w:ascii="Arial" w:hAnsi="Arial" w:cs="Arial"/>
          <w:sz w:val="22"/>
          <w:szCs w:val="22"/>
          <w:lang w:val="cy-GB"/>
        </w:rPr>
        <w:t>’r</w:t>
      </w:r>
      <w:r w:rsidRPr="000D77FB">
        <w:rPr>
          <w:rFonts w:ascii="Arial" w:hAnsi="Arial" w:cs="Arial"/>
          <w:sz w:val="22"/>
          <w:szCs w:val="22"/>
          <w:lang w:val="cy-GB"/>
        </w:rPr>
        <w:t xml:space="preserve"> egwyddorion yn gwella trwy’r amser gan athrawon sydd yn dda oherwydd y mwyaf o brofiad sydd gydag athrawon, y well byddwn nhw’n ei dysgu ac addysgu. Trwy wella'r egwyddor gyntaf</w:t>
      </w:r>
      <w:r w:rsidR="008172C6">
        <w:rPr>
          <w:rFonts w:ascii="Arial" w:hAnsi="Arial" w:cs="Arial"/>
          <w:sz w:val="22"/>
          <w:szCs w:val="22"/>
          <w:lang w:val="cy-GB"/>
        </w:rPr>
        <w:t>,</w:t>
      </w:r>
      <w:r w:rsidRPr="000D77FB">
        <w:rPr>
          <w:rFonts w:ascii="Arial" w:hAnsi="Arial" w:cs="Arial"/>
          <w:sz w:val="22"/>
          <w:szCs w:val="22"/>
          <w:lang w:val="cy-GB"/>
        </w:rPr>
        <w:t xml:space="preserve"> sef defnyddio cymysg o ddulliau addysg, mae rhai o’r safonau </w:t>
      </w:r>
      <w:r w:rsidR="008C32B5">
        <w:rPr>
          <w:rFonts w:ascii="Arial" w:hAnsi="Arial" w:cs="Arial"/>
          <w:sz w:val="22"/>
          <w:szCs w:val="22"/>
          <w:lang w:val="cy-GB"/>
        </w:rPr>
        <w:t>SAC</w:t>
      </w:r>
      <w:r w:rsidR="00F149F1">
        <w:rPr>
          <w:rFonts w:ascii="Arial" w:hAnsi="Arial" w:cs="Arial"/>
          <w:sz w:val="22"/>
          <w:szCs w:val="22"/>
          <w:lang w:val="cy-GB"/>
        </w:rPr>
        <w:t>,</w:t>
      </w:r>
      <w:r w:rsidRPr="000D77FB">
        <w:rPr>
          <w:rFonts w:ascii="Arial" w:hAnsi="Arial" w:cs="Arial"/>
          <w:sz w:val="22"/>
          <w:szCs w:val="22"/>
          <w:lang w:val="cy-GB"/>
        </w:rPr>
        <w:t xml:space="preserve"> </w:t>
      </w:r>
      <w:r w:rsidR="00F149F1" w:rsidRPr="000D77FB">
        <w:rPr>
          <w:rFonts w:ascii="Arial" w:hAnsi="Arial" w:cs="Arial"/>
          <w:sz w:val="22"/>
          <w:szCs w:val="22"/>
          <w:lang w:val="cy-GB"/>
        </w:rPr>
        <w:t xml:space="preserve">sef </w:t>
      </w:r>
      <w:r w:rsidR="00F149F1" w:rsidRPr="000D77FB">
        <w:rPr>
          <w:rFonts w:ascii="Arial" w:hAnsi="Arial" w:cs="Arial"/>
          <w:sz w:val="22"/>
          <w:szCs w:val="22"/>
          <w:lang w:val="cy-GB"/>
        </w:rPr>
        <w:lastRenderedPageBreak/>
        <w:t>profiadau dysgu cyfunol</w:t>
      </w:r>
      <w:r w:rsidR="00F149F1">
        <w:rPr>
          <w:rFonts w:ascii="Arial" w:hAnsi="Arial" w:cs="Arial"/>
          <w:sz w:val="22"/>
          <w:szCs w:val="22"/>
          <w:lang w:val="cy-GB"/>
        </w:rPr>
        <w:t>,</w:t>
      </w:r>
      <w:r w:rsidR="00F149F1" w:rsidRPr="000D77FB">
        <w:rPr>
          <w:rFonts w:ascii="Arial" w:hAnsi="Arial" w:cs="Arial"/>
          <w:sz w:val="22"/>
          <w:szCs w:val="22"/>
          <w:lang w:val="cy-GB"/>
        </w:rPr>
        <w:t xml:space="preserve"> </w:t>
      </w:r>
      <w:r w:rsidRPr="000D77FB">
        <w:rPr>
          <w:rFonts w:ascii="Arial" w:hAnsi="Arial" w:cs="Arial"/>
          <w:sz w:val="22"/>
          <w:szCs w:val="22"/>
          <w:lang w:val="cy-GB"/>
        </w:rPr>
        <w:t xml:space="preserve">yn cael ei gwella. Y rheswm am hyn yw mai’r 12 egwyddor yn cysylltu gyda’r safonau </w:t>
      </w:r>
      <w:r w:rsidR="008C32B5">
        <w:rPr>
          <w:rFonts w:ascii="Arial" w:hAnsi="Arial" w:cs="Arial"/>
          <w:sz w:val="22"/>
          <w:szCs w:val="22"/>
          <w:lang w:val="cy-GB"/>
        </w:rPr>
        <w:t>SAC</w:t>
      </w:r>
      <w:r w:rsidRPr="000D77FB">
        <w:rPr>
          <w:rFonts w:ascii="Arial" w:hAnsi="Arial" w:cs="Arial"/>
          <w:sz w:val="22"/>
          <w:szCs w:val="22"/>
          <w:lang w:val="cy-GB"/>
        </w:rPr>
        <w:t>. Mae’n rhaid i athrawon deall sut i ddewis, defnyddio a chyfiawnhau gwahanol ddulliau addysgol ar gyfer anghenion pob plentyn.</w:t>
      </w:r>
    </w:p>
    <w:p w14:paraId="1E5E9167" w14:textId="77777777" w:rsidR="00857017" w:rsidRPr="00010CCB" w:rsidRDefault="00857017" w:rsidP="00010CCB">
      <w:pPr>
        <w:spacing w:line="360" w:lineRule="auto"/>
        <w:rPr>
          <w:rFonts w:ascii="Arial" w:hAnsi="Arial" w:cs="Arial"/>
          <w:sz w:val="22"/>
          <w:szCs w:val="22"/>
        </w:rPr>
      </w:pPr>
    </w:p>
    <w:p w14:paraId="30AFD57F" w14:textId="6BA87729" w:rsidR="002A7802" w:rsidRPr="004329AF" w:rsidRDefault="002932A8" w:rsidP="00010CCB">
      <w:pPr>
        <w:spacing w:line="360" w:lineRule="auto"/>
        <w:rPr>
          <w:rStyle w:val="y2iqfc"/>
          <w:rFonts w:ascii="Arial" w:hAnsi="Arial" w:cs="Arial"/>
          <w:b/>
          <w:bCs/>
          <w:sz w:val="28"/>
          <w:szCs w:val="28"/>
          <w:lang w:val="cy-GB"/>
        </w:rPr>
      </w:pPr>
      <w:r w:rsidRPr="004329AF">
        <w:rPr>
          <w:rFonts w:ascii="Arial" w:hAnsi="Arial" w:cs="Arial"/>
          <w:b/>
          <w:bCs/>
          <w:sz w:val="28"/>
          <w:szCs w:val="28"/>
          <w:lang w:val="cy-GB"/>
        </w:rPr>
        <w:t>Mae addysgu a dysgu da yn golygu gosod tasgau a dewis adnoddau sy’n adeiladu ar wybodaeth a phrofiad blaenorol ac yn ennyn diddordeb.</w:t>
      </w:r>
    </w:p>
    <w:p w14:paraId="56D59B7D" w14:textId="1309EECD" w:rsidR="002378C1" w:rsidRPr="00010CCB" w:rsidRDefault="0027386A" w:rsidP="00010CCB">
      <w:pPr>
        <w:pStyle w:val="HTMLPreformatted"/>
        <w:spacing w:line="360" w:lineRule="auto"/>
        <w:rPr>
          <w:rStyle w:val="y2iqfc"/>
          <w:rFonts w:ascii="Arial" w:hAnsi="Arial" w:cs="Arial"/>
          <w:sz w:val="22"/>
          <w:szCs w:val="22"/>
          <w:lang w:val="cy-GB"/>
        </w:rPr>
      </w:pPr>
      <w:r w:rsidRPr="0027386A">
        <w:rPr>
          <w:rFonts w:ascii="Arial" w:hAnsi="Arial" w:cs="Arial"/>
          <w:sz w:val="22"/>
          <w:szCs w:val="22"/>
          <w:lang w:val="cy-GB"/>
        </w:rPr>
        <w:t>Mae ennyn diddordeb y disgyblion fel athro yn fwy na bwysig oherwydd trwy’r disgyblion cael diddordeb yn y gwaith byddant nhw yn fwy hapus i ddysgu ac i gymryd mewn. Mae diddordeb yn hanfodol i lwyddiant academaidd oherwydd ei bod yn ysgogol iawn “Interest is a powerful motivational process that energizes learning, guides academic and career trajectories, and is essential to academic success.” (Harackiewicz, Smith a Priniski, 2016). I ennill ei sylw yn y gwaith, bydd rhaid i athrawon gofyn i’r disgyblion beth maen nhw eisiau dysgu amdano neu roi thema iddyn nhw ac wedyn nhw rhoi syniadau i wersi. Gwelais hwn ar brofiad gwaith ble roedd yr athro wedi dewis y thema ‘Amdanaf i’ a dewisodd y disgyblion beth oedden eisiau dysgi am</w:t>
      </w:r>
      <w:r w:rsidR="0055146D">
        <w:rPr>
          <w:rFonts w:ascii="Arial" w:hAnsi="Arial" w:cs="Arial"/>
          <w:sz w:val="22"/>
          <w:szCs w:val="22"/>
          <w:lang w:val="cy-GB"/>
        </w:rPr>
        <w:t>,</w:t>
      </w:r>
      <w:r w:rsidRPr="0027386A">
        <w:rPr>
          <w:rFonts w:ascii="Arial" w:hAnsi="Arial" w:cs="Arial"/>
          <w:sz w:val="22"/>
          <w:szCs w:val="22"/>
          <w:lang w:val="cy-GB"/>
        </w:rPr>
        <w:t xml:space="preserve"> sef y pentref, coeden teulu, ei hoff bethau ac yn y blaen. </w:t>
      </w:r>
      <w:r w:rsidR="00264D02">
        <w:rPr>
          <w:rFonts w:ascii="Arial" w:hAnsi="Arial" w:cs="Arial"/>
          <w:sz w:val="22"/>
          <w:szCs w:val="22"/>
          <w:lang w:val="cy-GB"/>
        </w:rPr>
        <w:t>L</w:t>
      </w:r>
      <w:r w:rsidRPr="0027386A">
        <w:rPr>
          <w:rFonts w:ascii="Arial" w:hAnsi="Arial" w:cs="Arial"/>
          <w:sz w:val="22"/>
          <w:szCs w:val="22"/>
          <w:lang w:val="cy-GB"/>
        </w:rPr>
        <w:t>lwyddo</w:t>
      </w:r>
      <w:r w:rsidR="00264D02">
        <w:rPr>
          <w:rFonts w:ascii="Arial" w:hAnsi="Arial" w:cs="Arial"/>
          <w:sz w:val="22"/>
          <w:szCs w:val="22"/>
          <w:lang w:val="cy-GB"/>
        </w:rPr>
        <w:t>dd hyn</w:t>
      </w:r>
      <w:r w:rsidRPr="0027386A">
        <w:rPr>
          <w:rFonts w:ascii="Arial" w:hAnsi="Arial" w:cs="Arial"/>
          <w:sz w:val="22"/>
          <w:szCs w:val="22"/>
          <w:lang w:val="cy-GB"/>
        </w:rPr>
        <w:t xml:space="preserve"> i ennyn diddordeb sydd yn cadw’r disgyblion yn astud ac yn cadw ffocws yn hirach.</w:t>
      </w:r>
      <w:r>
        <w:rPr>
          <w:rFonts w:ascii="Arial" w:hAnsi="Arial" w:cs="Arial"/>
          <w:sz w:val="22"/>
          <w:szCs w:val="22"/>
          <w:lang w:val="cy-GB"/>
        </w:rPr>
        <w:t xml:space="preserve"> </w:t>
      </w:r>
      <w:r w:rsidR="00E46F54" w:rsidRPr="00E46F54">
        <w:rPr>
          <w:rFonts w:ascii="Arial" w:hAnsi="Arial" w:cs="Arial"/>
          <w:sz w:val="22"/>
          <w:szCs w:val="22"/>
          <w:lang w:val="cy-GB"/>
        </w:rPr>
        <w:t>Ymagwedd ddefnyddiol arall i ennyn diddordeb yw cael gwersi rhyngweithiol yn lle gwersi arferol (Anderson, 2014), yn ôl yr awdur, mae dysgu rhyngweithiol yn hybu cyfranogiad ac ymgysylltiad myfyrwyr, sy'n gwella eu gallu i gadw gwybodaeth a'i deall</w:t>
      </w:r>
      <w:r w:rsidR="00DD007D">
        <w:rPr>
          <w:rFonts w:ascii="Arial" w:hAnsi="Arial" w:cs="Arial"/>
          <w:sz w:val="22"/>
          <w:szCs w:val="22"/>
          <w:lang w:val="cy-GB"/>
        </w:rPr>
        <w:t>twriaeth</w:t>
      </w:r>
      <w:r w:rsidR="00E46F54" w:rsidRPr="00E46F54">
        <w:rPr>
          <w:rFonts w:ascii="Arial" w:hAnsi="Arial" w:cs="Arial"/>
          <w:sz w:val="22"/>
          <w:szCs w:val="22"/>
          <w:lang w:val="cy-GB"/>
        </w:rPr>
        <w:t xml:space="preserve">. Mae'r erthygl yn cynnwys nifer o ymchwil sy'n dangos effeithiau buddiol dysgu rhyngweithiol </w:t>
      </w:r>
      <w:r w:rsidR="00BC306F">
        <w:rPr>
          <w:rFonts w:ascii="Arial" w:hAnsi="Arial" w:cs="Arial"/>
          <w:sz w:val="22"/>
          <w:szCs w:val="22"/>
          <w:lang w:val="cy-GB"/>
        </w:rPr>
        <w:t xml:space="preserve">yn ymwneud </w:t>
      </w:r>
      <w:r w:rsidR="00E26489">
        <w:rPr>
          <w:rFonts w:ascii="Arial" w:hAnsi="Arial" w:cs="Arial"/>
          <w:sz w:val="22"/>
          <w:szCs w:val="22"/>
          <w:lang w:val="cy-GB"/>
        </w:rPr>
        <w:t xml:space="preserve">â </w:t>
      </w:r>
      <w:r w:rsidR="00E46F54" w:rsidRPr="00E46F54">
        <w:rPr>
          <w:rFonts w:ascii="Arial" w:hAnsi="Arial" w:cs="Arial"/>
          <w:sz w:val="22"/>
          <w:szCs w:val="22"/>
          <w:lang w:val="cy-GB"/>
        </w:rPr>
        <w:t>hapusrwydd, cymhelliant a llwyddiant academaidd myfyrwyr (Anderson, 2014). Yn ychwanegol, mae'r awdur yn dadlau y gellir cyflawni dysgu rhyngweithiol trwy amrywiaeth o weithgareddau, gan gynnwys cyfnewid rhwng cyfoedion, ymarferion datrys problemau, ac addysg â chymorth technoleg. Daw'r traethawd i ben drwy annog athrawon i gynnwys tactegau dysgu rhyngweithiol yn eu cynlluniau gwersi (Anderson, 2014). Felly, byddai'r awdur yn cytuno â'r ail egwyddor gan egluro ei bod yn bwysig ennyn diddordeb disgyblion.</w:t>
      </w:r>
    </w:p>
    <w:p w14:paraId="7300DDE9" w14:textId="77777777" w:rsidR="00990565" w:rsidRPr="00010CCB" w:rsidRDefault="00990565" w:rsidP="00010CCB">
      <w:pPr>
        <w:pStyle w:val="HTMLPreformatted"/>
        <w:spacing w:line="360" w:lineRule="auto"/>
        <w:rPr>
          <w:rFonts w:ascii="Arial" w:hAnsi="Arial" w:cs="Arial"/>
          <w:sz w:val="22"/>
          <w:szCs w:val="22"/>
        </w:rPr>
      </w:pPr>
    </w:p>
    <w:p w14:paraId="3BCCC444" w14:textId="4312533E" w:rsidR="006D6797" w:rsidRDefault="00DA508C" w:rsidP="00010CCB">
      <w:pPr>
        <w:pStyle w:val="HTMLPreformatted"/>
        <w:spacing w:line="360" w:lineRule="auto"/>
        <w:rPr>
          <w:rStyle w:val="y2iqfc"/>
          <w:rFonts w:ascii="Arial" w:hAnsi="Arial" w:cs="Arial"/>
          <w:sz w:val="22"/>
          <w:szCs w:val="22"/>
          <w:lang w:val="cy-GB"/>
        </w:rPr>
      </w:pPr>
      <w:r w:rsidRPr="00DA508C">
        <w:rPr>
          <w:rStyle w:val="y2iqfc"/>
          <w:rFonts w:ascii="Arial" w:hAnsi="Arial" w:cs="Arial"/>
          <w:sz w:val="22"/>
          <w:szCs w:val="22"/>
          <w:lang w:val="cy-GB"/>
        </w:rPr>
        <w:t xml:space="preserve">Mae’r ail egwyddor yn cysylltu gydag un o’r 4 diben sef dysgwyr uchelgeisiol, galluog sy’n barod i ddysgu. Mae disgyblion sydd yn uchelgeisiol a galluog ac yn gosod targedau yn llawer mwy tebygol y bod yn llwyddiannus yn y dyfodol. Y rheswm dros hyn yw mai’n galluogi disgyblion i ddysgu sgiliau newydd ac i wthio eu hun er mwyn tyfu yn feddyliol ac academaidd (Carucci, d.d.). Mae angen cydbwysedd o ddigon o uchelgais ond dim gormod  er mwyn osgoi gorflinder a chanlyniadau academaidd aflwyddiannus eraill yn ogystal â </w:t>
      </w:r>
      <w:r w:rsidRPr="00FA09EB">
        <w:rPr>
          <w:rStyle w:val="y2iqfc"/>
          <w:rFonts w:ascii="Arial" w:hAnsi="Arial" w:cs="Arial"/>
          <w:sz w:val="22"/>
          <w:szCs w:val="22"/>
          <w:lang w:val="cy-GB"/>
        </w:rPr>
        <w:t>thanberfformiad</w:t>
      </w:r>
      <w:r w:rsidRPr="00DA508C">
        <w:rPr>
          <w:rStyle w:val="y2iqfc"/>
          <w:rFonts w:ascii="Arial" w:hAnsi="Arial" w:cs="Arial"/>
          <w:sz w:val="22"/>
          <w:szCs w:val="22"/>
          <w:lang w:val="cy-GB"/>
        </w:rPr>
        <w:t xml:space="preserve">. Mae'r awdur yn esbonio trwy greu'r swm cywir o uchelgais, bydd </w:t>
      </w:r>
      <w:r w:rsidRPr="00DA508C">
        <w:rPr>
          <w:rStyle w:val="y2iqfc"/>
          <w:rFonts w:ascii="Arial" w:hAnsi="Arial" w:cs="Arial"/>
          <w:sz w:val="22"/>
          <w:szCs w:val="22"/>
          <w:lang w:val="cy-GB"/>
        </w:rPr>
        <w:lastRenderedPageBreak/>
        <w:t>meddylfryd twf, gosod nodau teg, ceisio adborth, a chynnal ymdeimlad o bwrpas yn gwella (Carucci, d.d.).</w:t>
      </w:r>
    </w:p>
    <w:p w14:paraId="67BFFFCF" w14:textId="77777777" w:rsidR="00DA508C" w:rsidRPr="00010CCB" w:rsidRDefault="00DA508C" w:rsidP="00010CCB">
      <w:pPr>
        <w:pStyle w:val="HTMLPreformatted"/>
        <w:spacing w:line="360" w:lineRule="auto"/>
        <w:rPr>
          <w:rStyle w:val="y2iqfc"/>
          <w:rFonts w:ascii="Arial" w:hAnsi="Arial" w:cs="Arial"/>
          <w:sz w:val="22"/>
          <w:szCs w:val="22"/>
          <w:lang w:val="cy-GB"/>
        </w:rPr>
      </w:pPr>
    </w:p>
    <w:p w14:paraId="55B7525C" w14:textId="60EFE457" w:rsidR="004C2A55" w:rsidRPr="00010CCB" w:rsidRDefault="00370D52" w:rsidP="00010CCB">
      <w:pPr>
        <w:pStyle w:val="HTMLPreformatted"/>
        <w:spacing w:line="360" w:lineRule="auto"/>
        <w:rPr>
          <w:rStyle w:val="y2iqfc"/>
          <w:rFonts w:ascii="Arial" w:hAnsi="Arial" w:cs="Arial"/>
          <w:sz w:val="22"/>
          <w:szCs w:val="22"/>
          <w:lang w:val="cy-GB"/>
        </w:rPr>
      </w:pPr>
      <w:r w:rsidRPr="00370D52">
        <w:rPr>
          <w:rStyle w:val="y2iqfc"/>
          <w:rFonts w:ascii="Arial" w:hAnsi="Arial" w:cs="Arial"/>
          <w:sz w:val="22"/>
          <w:szCs w:val="22"/>
          <w:lang w:val="cy-GB"/>
        </w:rPr>
        <w:t xml:space="preserve">Er mwyn adeiladu a’r wybodaeth flaenorol, mae’n rhaid gwybod beth yw’r wybodaeth flaenorol trwy fonitro. Mae monitro yn digwydd pob dydd mewn ysgolion wneud arholiadau i ofyn ydi’r disgybl yn deall, cyn dechrau thema rhaid wneud yn siŵr bod y disgyblion yn deall beth mae’r thema yn meddwl, cyn dechrau tasg rhaid wneud yn siŵr bod y disgyblion yn deall beth sydd rhaid gwneud i gwblhau'r dasg ac yn y blaen. Mae monitro a gwerthuso yn rhan o bob dydd i athrawon (Learning Ladders Education, 2020). Gwaith cartref yw’r ffordd fwyaf traddodiadol o wneud yn siŵr bod disgybl yn deall ond mae yna lawer o ffyrdd gwahanol er enghraifft asesu cymheiriaid neu gael gwers i ailymweld a’r gwaith i fonitro pwy sy’n cofio.  </w:t>
      </w:r>
      <w:r w:rsidR="00654D03" w:rsidRPr="00654D03">
        <w:rPr>
          <w:rStyle w:val="y2iqfc"/>
          <w:rFonts w:ascii="Arial" w:hAnsi="Arial" w:cs="Arial"/>
          <w:sz w:val="22"/>
          <w:szCs w:val="22"/>
          <w:lang w:val="cy-GB"/>
        </w:rPr>
        <w:t xml:space="preserve">Ymhellach, mae deall y gwaith a chofio'r gwaith yr un lefel o bwysigrwydd oherwydd pwrpas pob gwers yw i’r disgybl deall, cofio a chael hwyl. </w:t>
      </w:r>
      <w:r w:rsidR="003118B3">
        <w:rPr>
          <w:rStyle w:val="y2iqfc"/>
          <w:rFonts w:ascii="Arial" w:hAnsi="Arial" w:cs="Arial"/>
          <w:sz w:val="22"/>
          <w:szCs w:val="22"/>
          <w:lang w:val="cy-GB"/>
        </w:rPr>
        <w:t>Os mae’r dysgyblion yn mwynhau’r</w:t>
      </w:r>
      <w:r w:rsidR="00734F53">
        <w:rPr>
          <w:rStyle w:val="y2iqfc"/>
          <w:rFonts w:ascii="Arial" w:hAnsi="Arial" w:cs="Arial"/>
          <w:sz w:val="22"/>
          <w:szCs w:val="22"/>
          <w:lang w:val="cy-GB"/>
        </w:rPr>
        <w:t xml:space="preserve"> wers, fe fydd yna m</w:t>
      </w:r>
      <w:r w:rsidR="00AD5F2D">
        <w:rPr>
          <w:rStyle w:val="y2iqfc"/>
          <w:rFonts w:ascii="Arial" w:hAnsi="Arial" w:cs="Arial"/>
          <w:sz w:val="22"/>
          <w:szCs w:val="22"/>
          <w:lang w:val="cy-GB"/>
        </w:rPr>
        <w:t>wy o siawns o nhw cofio beth wnaethon nhw dysglu</w:t>
      </w:r>
      <w:r w:rsidR="00654D03" w:rsidRPr="00654D03">
        <w:rPr>
          <w:rStyle w:val="y2iqfc"/>
          <w:rFonts w:ascii="Arial" w:hAnsi="Arial" w:cs="Arial"/>
          <w:sz w:val="22"/>
          <w:szCs w:val="22"/>
          <w:lang w:val="cy-GB"/>
        </w:rPr>
        <w:t xml:space="preserve">. Mae monitro yn gallu bod yn anodd iawn oherwydd nid ydych yn gallu rhoi llinell dysgu ar graff (Learning Ladders Education, 2020). Er hyn, mae gormod o ddulliau monitro yn canolbwyntio ar ddiwedd y wers yn lle beth ddysgasant nhw yn y wers.  </w:t>
      </w:r>
    </w:p>
    <w:p w14:paraId="38AA40DC" w14:textId="77777777" w:rsidR="006D6797" w:rsidRPr="00010CCB" w:rsidRDefault="006D6797" w:rsidP="00010CCB">
      <w:pPr>
        <w:pStyle w:val="HTMLPreformatted"/>
        <w:spacing w:line="360" w:lineRule="auto"/>
        <w:rPr>
          <w:rFonts w:ascii="Arial" w:hAnsi="Arial" w:cs="Arial"/>
          <w:sz w:val="22"/>
          <w:szCs w:val="22"/>
        </w:rPr>
      </w:pPr>
    </w:p>
    <w:p w14:paraId="6CBEDCD0" w14:textId="565B68A9" w:rsidR="00395320" w:rsidRPr="008C32B5" w:rsidRDefault="00BD0AA6" w:rsidP="00010CCB">
      <w:pPr>
        <w:spacing w:line="360" w:lineRule="auto"/>
        <w:rPr>
          <w:rFonts w:ascii="Arial" w:hAnsi="Arial" w:cs="Arial"/>
          <w:sz w:val="22"/>
          <w:szCs w:val="22"/>
          <w:lang w:val="cy-GB"/>
        </w:rPr>
      </w:pPr>
      <w:r w:rsidRPr="008C32B5">
        <w:rPr>
          <w:rFonts w:ascii="Arial" w:hAnsi="Arial" w:cs="Arial"/>
          <w:sz w:val="22"/>
          <w:szCs w:val="22"/>
          <w:lang w:val="cy-GB"/>
        </w:rPr>
        <w:t xml:space="preserve">Wrth wrando ar farn ddysgwyr am wersi, mae athrawon yn datblygu un o’r safonau </w:t>
      </w:r>
      <w:r w:rsidR="008C32B5" w:rsidRPr="008C32B5">
        <w:rPr>
          <w:rFonts w:ascii="Arial" w:hAnsi="Arial" w:cs="Arial"/>
          <w:sz w:val="22"/>
          <w:szCs w:val="22"/>
          <w:lang w:val="cy-GB"/>
        </w:rPr>
        <w:t>SAC</w:t>
      </w:r>
      <w:r w:rsidRPr="008C32B5">
        <w:rPr>
          <w:rFonts w:ascii="Arial" w:hAnsi="Arial" w:cs="Arial"/>
          <w:sz w:val="22"/>
          <w:szCs w:val="22"/>
          <w:lang w:val="cy-GB"/>
        </w:rPr>
        <w:t xml:space="preserve"> sef “Gwrando ar ddysgwyr”. Ar ôl gwrando ar y disgyblion, mae’n rhaid ceisio cynnwys ei farn mewn tasgau, gwersi neu’r thema. Gall hyn fod yn wendid os mae’r athro yn gwrando ond dim defnyddio eu barn o gwbl. Bydd hyn yn annog y disgyblion meddwl yn fwy am beth maen nhw eisiau dysgu am sydd yn gallu ysbrydoli diddordeb. Does dim un maes dysgu a phrofiad penodol sy’n cysylltu gyda’r ail egwyddor oherwydd mae pob un o’r meysydd dysgu a phrofiad angen ei defnyddio i gael llwyddiant.</w:t>
      </w:r>
    </w:p>
    <w:p w14:paraId="7C3A3784" w14:textId="77777777" w:rsidR="00BD0AA6" w:rsidRPr="008C32B5" w:rsidRDefault="00BD0AA6" w:rsidP="00010CCB">
      <w:pPr>
        <w:spacing w:line="360" w:lineRule="auto"/>
        <w:rPr>
          <w:rFonts w:ascii="Arial" w:hAnsi="Arial" w:cs="Arial"/>
          <w:sz w:val="22"/>
          <w:szCs w:val="22"/>
          <w:lang w:val="cy-GB"/>
        </w:rPr>
      </w:pPr>
    </w:p>
    <w:p w14:paraId="04AB45BD" w14:textId="77777777" w:rsidR="00147510" w:rsidRPr="004329AF" w:rsidRDefault="002932A8" w:rsidP="00010CCB">
      <w:pPr>
        <w:spacing w:line="360" w:lineRule="auto"/>
        <w:rPr>
          <w:rFonts w:ascii="Arial" w:hAnsi="Arial" w:cs="Arial"/>
          <w:b/>
          <w:bCs/>
          <w:sz w:val="28"/>
          <w:szCs w:val="28"/>
          <w:lang w:val="cy-GB"/>
        </w:rPr>
      </w:pPr>
      <w:r w:rsidRPr="004329AF">
        <w:rPr>
          <w:rFonts w:ascii="Arial" w:hAnsi="Arial" w:cs="Arial"/>
          <w:b/>
          <w:bCs/>
          <w:sz w:val="28"/>
          <w:szCs w:val="28"/>
          <w:lang w:val="cy-GB"/>
        </w:rPr>
        <w:t>Mae addysgu a dysgu da yn ymestyn oddi mewn ac ar draws Meysydd Dysgu a Phrofiad.</w:t>
      </w:r>
    </w:p>
    <w:p w14:paraId="50E23EA2" w14:textId="5E2E4FCF" w:rsidR="00F619A3" w:rsidRDefault="005A1914" w:rsidP="00010CCB">
      <w:pPr>
        <w:spacing w:line="360" w:lineRule="auto"/>
        <w:rPr>
          <w:rFonts w:ascii="Arial" w:hAnsi="Arial" w:cs="Arial"/>
          <w:sz w:val="22"/>
          <w:szCs w:val="22"/>
          <w:lang w:val="cy-GB"/>
        </w:rPr>
      </w:pPr>
      <w:r w:rsidRPr="005A1914">
        <w:rPr>
          <w:rFonts w:ascii="Arial" w:hAnsi="Arial" w:cs="Arial"/>
          <w:sz w:val="22"/>
          <w:szCs w:val="22"/>
          <w:lang w:val="cy-GB"/>
        </w:rPr>
        <w:t>Mae’r egwyddor olaf yn awgrymu bod addysgu a dysgu effeithiol yn meddwl cael cysylltiad i’r wahanol feysydd dysgu a phrofiad. Nid yw addysgu a dysgu da yn cael ei gyfyngu i un pwnc penodol. Gall yr egwyddor hefyd awgrymu dylid addysgu a dysgu da cynnwys problemau bywyd go iawn er enghraifft gall gwaith mathemateg a rhifedd cael ei throi mewn i waith gydag arian. Oherwydd hyn, bydd y disgyblion yn deall yn fwy am pam maen nhw’n wneud y gwaith a ble bydd yn helpu nhw yn y dyfodol. Mantais arall o hyn yw bydd y disgyblion yn dysgu sgiliau newydd mewn un pwnc sydd yn gallu arwain at helpu mewn pwnc arall.</w:t>
      </w:r>
    </w:p>
    <w:p w14:paraId="1CAA40A3" w14:textId="77777777" w:rsidR="005A1914" w:rsidRDefault="005A1914" w:rsidP="00010CCB">
      <w:pPr>
        <w:spacing w:line="360" w:lineRule="auto"/>
        <w:rPr>
          <w:rFonts w:ascii="Arial" w:hAnsi="Arial" w:cs="Arial"/>
          <w:sz w:val="22"/>
          <w:szCs w:val="22"/>
          <w:lang w:val="cy-GB"/>
        </w:rPr>
      </w:pPr>
    </w:p>
    <w:p w14:paraId="06FAF389" w14:textId="099CB269" w:rsidR="00164787" w:rsidRDefault="00F6714A" w:rsidP="00010CCB">
      <w:pPr>
        <w:spacing w:line="360" w:lineRule="auto"/>
        <w:rPr>
          <w:rFonts w:ascii="Arial" w:hAnsi="Arial" w:cs="Arial"/>
          <w:sz w:val="22"/>
          <w:szCs w:val="22"/>
          <w:lang w:val="cy-GB"/>
        </w:rPr>
      </w:pPr>
      <w:r w:rsidRPr="00F6714A">
        <w:rPr>
          <w:rFonts w:ascii="Arial" w:hAnsi="Arial" w:cs="Arial"/>
          <w:sz w:val="22"/>
          <w:szCs w:val="22"/>
          <w:lang w:val="cy-GB"/>
        </w:rPr>
        <w:lastRenderedPageBreak/>
        <w:t>Y ddogfen sydd yn cytuno gyda’r egwyddor yw</w:t>
      </w:r>
      <w:r w:rsidR="004F70AA">
        <w:rPr>
          <w:rFonts w:ascii="Arial" w:hAnsi="Arial" w:cs="Arial"/>
          <w:sz w:val="22"/>
          <w:szCs w:val="22"/>
          <w:lang w:val="cy-GB"/>
        </w:rPr>
        <w:t>,</w:t>
      </w:r>
      <w:r w:rsidRPr="00F6714A">
        <w:rPr>
          <w:rFonts w:ascii="Arial" w:hAnsi="Arial" w:cs="Arial"/>
          <w:sz w:val="22"/>
          <w:szCs w:val="22"/>
          <w:lang w:val="cy-GB"/>
        </w:rPr>
        <w:t xml:space="preserve"> “A curriculum for Wales – a curriculum for life” gan </w:t>
      </w:r>
      <w:r w:rsidR="003003CD">
        <w:rPr>
          <w:rFonts w:ascii="Arial" w:hAnsi="Arial" w:cs="Arial"/>
          <w:sz w:val="22"/>
          <w:szCs w:val="22"/>
          <w:lang w:val="cy-GB"/>
        </w:rPr>
        <w:t xml:space="preserve">ei </w:t>
      </w:r>
      <w:r w:rsidRPr="00F6714A">
        <w:rPr>
          <w:rFonts w:ascii="Arial" w:hAnsi="Arial" w:cs="Arial"/>
          <w:sz w:val="22"/>
          <w:szCs w:val="22"/>
          <w:lang w:val="cy-GB"/>
        </w:rPr>
        <w:t xml:space="preserve">fod yn esbonio bod addysgu a dysgu effeithiol yn cysylltu oddi mewn ac ar draws meysydd dysgu a phrofiad a hefyd yn awgrymu dylid plant a phobl ifanc cael ei annog i greu'r cysylltiadau yma rhwng y meysydd dysgu (Llywodraeth Cymru, 2015). Mae’r ddogfen yn egluro fod y cwricwlwm newydd yn seiliedig ar ddysgu trawsgwricwlaidd sydd yn cytuno gyda’r egwyddor. Er mwyn i’r dysgu cael ei ymestyn oddi mewn ac ar draws meysydd dysgu a phrofiad, pwrpas hyn yw datblygu sgiliau dadansoddi, gwerthuso, creu a datrys problemau (UK, 2020). Bydd y tasgau yma yn annog datblygiad safbwyntiau amrywiol a chwilio am atebion amgen. Enghraifft o hyn mewn gwers </w:t>
      </w:r>
      <w:r w:rsidR="00FC3972">
        <w:rPr>
          <w:rFonts w:ascii="Arial" w:hAnsi="Arial" w:cs="Arial"/>
          <w:sz w:val="22"/>
          <w:szCs w:val="22"/>
          <w:lang w:val="cy-GB"/>
        </w:rPr>
        <w:t>‘</w:t>
      </w:r>
      <w:r w:rsidRPr="00F6714A">
        <w:rPr>
          <w:rFonts w:ascii="Arial" w:hAnsi="Arial" w:cs="Arial"/>
          <w:sz w:val="22"/>
          <w:szCs w:val="22"/>
          <w:lang w:val="cy-GB"/>
        </w:rPr>
        <w:t>Rhyfel Byd</w:t>
      </w:r>
      <w:r w:rsidR="00FB7810">
        <w:rPr>
          <w:rFonts w:ascii="Arial" w:hAnsi="Arial" w:cs="Arial"/>
          <w:sz w:val="22"/>
          <w:szCs w:val="22"/>
          <w:lang w:val="cy-GB"/>
        </w:rPr>
        <w:t>’</w:t>
      </w:r>
      <w:r w:rsidRPr="00F6714A">
        <w:rPr>
          <w:rFonts w:ascii="Arial" w:hAnsi="Arial" w:cs="Arial"/>
          <w:sz w:val="22"/>
          <w:szCs w:val="22"/>
          <w:lang w:val="cy-GB"/>
        </w:rPr>
        <w:t xml:space="preserve"> yw gofyn cwestiynau estynedig fel cymharu bywyd plentyn yn 1940 yn Gymru i fywyd plentyn nawr yn Gymru, beth sydd yn wahanol, beth sydd yn debyg ac yn y blaen. Mae llawer o ffyrdd gwahanol i geisio datblygu gwersi er mwyn datblygu sgiliau plentyn.</w:t>
      </w:r>
    </w:p>
    <w:p w14:paraId="56E4507B" w14:textId="77777777" w:rsidR="00BF2F58" w:rsidRDefault="00BF2F58" w:rsidP="00010CCB">
      <w:pPr>
        <w:spacing w:line="360" w:lineRule="auto"/>
        <w:rPr>
          <w:rFonts w:ascii="Arial" w:hAnsi="Arial" w:cs="Arial"/>
          <w:sz w:val="22"/>
          <w:szCs w:val="22"/>
          <w:lang w:val="cy-GB"/>
        </w:rPr>
      </w:pPr>
    </w:p>
    <w:p w14:paraId="15D61DDA" w14:textId="7963DBFA" w:rsidR="00EB3A69" w:rsidRDefault="002849D6" w:rsidP="00010CCB">
      <w:pPr>
        <w:spacing w:line="360" w:lineRule="auto"/>
        <w:rPr>
          <w:rFonts w:ascii="Arial" w:hAnsi="Arial" w:cs="Arial"/>
          <w:sz w:val="22"/>
          <w:szCs w:val="22"/>
          <w:lang w:val="cy-GB"/>
        </w:rPr>
      </w:pPr>
      <w:r>
        <w:rPr>
          <w:rFonts w:ascii="Arial" w:hAnsi="Arial" w:cs="Arial"/>
          <w:sz w:val="22"/>
          <w:szCs w:val="22"/>
          <w:lang w:val="cy-GB"/>
        </w:rPr>
        <w:t>Y</w:t>
      </w:r>
      <w:r w:rsidR="00C00391" w:rsidRPr="00C00391">
        <w:rPr>
          <w:rFonts w:ascii="Arial" w:hAnsi="Arial" w:cs="Arial"/>
          <w:sz w:val="22"/>
          <w:szCs w:val="22"/>
          <w:lang w:val="cy-GB"/>
        </w:rPr>
        <w:t xml:space="preserve"> safonau </w:t>
      </w:r>
      <w:r w:rsidR="008C32B5">
        <w:rPr>
          <w:rFonts w:ascii="Arial" w:hAnsi="Arial" w:cs="Arial"/>
          <w:sz w:val="22"/>
          <w:szCs w:val="22"/>
          <w:lang w:val="cy-GB"/>
        </w:rPr>
        <w:t xml:space="preserve">SAC </w:t>
      </w:r>
      <w:r w:rsidR="00C00391" w:rsidRPr="00C00391">
        <w:rPr>
          <w:rFonts w:ascii="Arial" w:hAnsi="Arial" w:cs="Arial"/>
          <w:sz w:val="22"/>
          <w:szCs w:val="22"/>
          <w:lang w:val="cy-GB"/>
        </w:rPr>
        <w:t xml:space="preserve">sydd yn cydberthyn </w:t>
      </w:r>
      <w:r w:rsidR="00BF2BE5">
        <w:rPr>
          <w:rFonts w:ascii="Arial" w:hAnsi="Arial" w:cs="Arial"/>
          <w:sz w:val="22"/>
          <w:szCs w:val="22"/>
          <w:lang w:val="cy-GB"/>
        </w:rPr>
        <w:t xml:space="preserve">y fwyaf </w:t>
      </w:r>
      <w:r w:rsidR="00C00391" w:rsidRPr="00C00391">
        <w:rPr>
          <w:rFonts w:ascii="Arial" w:hAnsi="Arial" w:cs="Arial"/>
          <w:sz w:val="22"/>
          <w:szCs w:val="22"/>
          <w:lang w:val="cy-GB"/>
        </w:rPr>
        <w:t xml:space="preserve">gyda’r egwyddor yw “Themâu trawsgwricwlaidd” a “Profiad dysgu cyfunol” oherwydd </w:t>
      </w:r>
      <w:r w:rsidR="00E30879">
        <w:rPr>
          <w:rFonts w:ascii="Arial" w:hAnsi="Arial" w:cs="Arial"/>
          <w:sz w:val="22"/>
          <w:szCs w:val="22"/>
          <w:lang w:val="cy-GB"/>
        </w:rPr>
        <w:t xml:space="preserve">taw </w:t>
      </w:r>
      <w:r w:rsidR="00C00391" w:rsidRPr="00C00391">
        <w:rPr>
          <w:rFonts w:ascii="Arial" w:hAnsi="Arial" w:cs="Arial"/>
          <w:sz w:val="22"/>
          <w:szCs w:val="22"/>
          <w:lang w:val="cy-GB"/>
        </w:rPr>
        <w:t>pwrpas yr egwyddor yw gwneud yn siŵr bod disgyblion yn cael profiad cyfun o’r meysydd dysgu. Mae dysgu cyfun proffesiynol yn cael ei rhan</w:t>
      </w:r>
      <w:r w:rsidR="00571931">
        <w:rPr>
          <w:rFonts w:ascii="Arial" w:hAnsi="Arial" w:cs="Arial"/>
          <w:sz w:val="22"/>
          <w:szCs w:val="22"/>
          <w:lang w:val="cy-GB"/>
        </w:rPr>
        <w:t>nu</w:t>
      </w:r>
      <w:r w:rsidR="00C00391" w:rsidRPr="00C00391">
        <w:rPr>
          <w:rFonts w:ascii="Arial" w:hAnsi="Arial" w:cs="Arial"/>
          <w:sz w:val="22"/>
          <w:szCs w:val="22"/>
          <w:lang w:val="cy-GB"/>
        </w:rPr>
        <w:t xml:space="preserve"> mewn 4 rhan sef dysgu seiliedig ar ymarfer, dysgu tu fas yr ystafell dosbarth fel dysgu cyfarwyddiadol neu gydweithredol, dysgu ar-lein trwy offer digidol a dysgu trwy weithio gyda hyfforddwr i ganolbwyntio ar bethau penodol (hwb.gov.wales, d.d.). Gall dysgu cyfunol cael ei addasu i anghenion pob disgybl.</w:t>
      </w:r>
    </w:p>
    <w:p w14:paraId="1997B137" w14:textId="77777777" w:rsidR="004F2FBF" w:rsidRDefault="004F2FBF" w:rsidP="00010CCB">
      <w:pPr>
        <w:spacing w:line="360" w:lineRule="auto"/>
        <w:rPr>
          <w:rFonts w:ascii="Arial" w:hAnsi="Arial" w:cs="Arial"/>
          <w:sz w:val="22"/>
          <w:szCs w:val="22"/>
          <w:lang w:val="cy-GB"/>
        </w:rPr>
      </w:pPr>
    </w:p>
    <w:p w14:paraId="6737942A" w14:textId="2FC39CAF" w:rsidR="00B57517" w:rsidRDefault="004F2FBF" w:rsidP="00010CCB">
      <w:pPr>
        <w:spacing w:line="360" w:lineRule="auto"/>
        <w:rPr>
          <w:rFonts w:ascii="Arial" w:hAnsi="Arial" w:cs="Arial"/>
          <w:sz w:val="22"/>
          <w:szCs w:val="22"/>
          <w:lang w:val="cy-GB"/>
        </w:rPr>
      </w:pPr>
      <w:r w:rsidRPr="004F2FBF">
        <w:rPr>
          <w:rFonts w:ascii="Arial" w:hAnsi="Arial" w:cs="Arial"/>
          <w:sz w:val="22"/>
          <w:szCs w:val="22"/>
          <w:lang w:val="cy-GB"/>
        </w:rPr>
        <w:t xml:space="preserve">Rwy’n credu mai bron unrhyw dau faes dysgu yn gallu cael ei dysgu i greu gwers drawsgwricwlaidd, mae rhai gwersi yn cynnwys fwy na dau faes dysgu sydd yn ffordd hwyl i blant dysgu mwy am sgiliau a gwybodaeth newydd. Byddaf yn creu gwers gyda’r meysydd dysgu Mathemateg a Rhifedd a Gwyddoniaeth a Thechnoleg, y wers bydd pwyso gwahanol bethau yn y dosbarth er enghraifft pensil, llyfr, papur a gollwng nhw o uchder gwahanol gan amseru pa mor hir mae’n cymryd i gyffwrdd y llawr. Gall mesur pwysau, mesur uchder ac amseru dod o dan y ddau faes Gwyddoniaeth a Mathemateg yn dibynnu ar gyd-destun y wers. Enghraifft arall i wers drawsgwricwlaidd bydd Celf a Llythrennedd, gall Celf a Llythrennedd gweithio gyda’i gilydd mewn llawer o wahanol ffordd ond i fy ngwers i fyddaf yn gyntaf yn darllen hanner </w:t>
      </w:r>
      <w:r w:rsidR="00C8699B">
        <w:rPr>
          <w:rFonts w:ascii="Arial" w:hAnsi="Arial" w:cs="Arial"/>
          <w:sz w:val="22"/>
          <w:szCs w:val="22"/>
          <w:lang w:val="cy-GB"/>
        </w:rPr>
        <w:t xml:space="preserve">y </w:t>
      </w:r>
      <w:r w:rsidRPr="004F2FBF">
        <w:rPr>
          <w:rFonts w:ascii="Arial" w:hAnsi="Arial" w:cs="Arial"/>
          <w:sz w:val="22"/>
          <w:szCs w:val="22"/>
          <w:lang w:val="cy-GB"/>
        </w:rPr>
        <w:t>stori iddyn nhw ac wedyn gofyn i’r disgyblion i feddwl am ddiwedd y stori ei hun</w:t>
      </w:r>
      <w:r w:rsidR="003C1FB9">
        <w:rPr>
          <w:rFonts w:ascii="Arial" w:hAnsi="Arial" w:cs="Arial"/>
          <w:sz w:val="22"/>
          <w:szCs w:val="22"/>
          <w:lang w:val="cy-GB"/>
        </w:rPr>
        <w:t xml:space="preserve">. Yn ychwanegol, </w:t>
      </w:r>
      <w:r w:rsidR="00071F75">
        <w:rPr>
          <w:rFonts w:ascii="Arial" w:hAnsi="Arial" w:cs="Arial"/>
          <w:sz w:val="22"/>
          <w:szCs w:val="22"/>
          <w:lang w:val="cy-GB"/>
        </w:rPr>
        <w:t xml:space="preserve">byddaf yn esbonio </w:t>
      </w:r>
      <w:r w:rsidR="00733B63">
        <w:rPr>
          <w:rFonts w:ascii="Arial" w:hAnsi="Arial" w:cs="Arial"/>
          <w:sz w:val="22"/>
          <w:szCs w:val="22"/>
          <w:lang w:val="cy-GB"/>
        </w:rPr>
        <w:t xml:space="preserve">yr tasg nesaf sef </w:t>
      </w:r>
      <w:r w:rsidRPr="004F2FBF">
        <w:rPr>
          <w:rFonts w:ascii="Arial" w:hAnsi="Arial" w:cs="Arial"/>
          <w:sz w:val="22"/>
          <w:szCs w:val="22"/>
          <w:lang w:val="cy-GB"/>
        </w:rPr>
        <w:t xml:space="preserve">ysgrifennu un neu dwy frawddeg yn esbonio diwedd y stori a chreu darluniau </w:t>
      </w:r>
      <w:r w:rsidR="008E7893">
        <w:rPr>
          <w:rFonts w:ascii="Arial" w:hAnsi="Arial" w:cs="Arial"/>
          <w:sz w:val="22"/>
          <w:szCs w:val="22"/>
          <w:lang w:val="cy-GB"/>
        </w:rPr>
        <w:t>i gyd-fynd</w:t>
      </w:r>
      <w:r w:rsidRPr="004F2FBF">
        <w:rPr>
          <w:rFonts w:ascii="Arial" w:hAnsi="Arial" w:cs="Arial"/>
          <w:sz w:val="22"/>
          <w:szCs w:val="22"/>
          <w:lang w:val="cy-GB"/>
        </w:rPr>
        <w:t xml:space="preserve">. </w:t>
      </w:r>
      <w:r w:rsidR="003F71FB" w:rsidRPr="003F71FB">
        <w:rPr>
          <w:rFonts w:ascii="Arial" w:hAnsi="Arial" w:cs="Arial"/>
          <w:sz w:val="22"/>
          <w:szCs w:val="22"/>
          <w:lang w:val="cy-GB"/>
        </w:rPr>
        <w:t xml:space="preserve">Y sgiliau bydd yn cael ei datblygu trwy’r dasg yma yw iaith, meddwl yn greadigol, paratoi, trefnu a sgiliau echddygol manwl. Fel athro dan hyfforddiant, rwy’n deall bod rhaid i mi wella rhai o fy sgiliau fy hun cyn creu gwersi trawsgwricwlaidd. Y sgiliau yma yw deall yn fwy sut i ddefnyddio technoleg er </w:t>
      </w:r>
      <w:r w:rsidR="003F71FB" w:rsidRPr="003F71FB">
        <w:rPr>
          <w:rFonts w:ascii="Arial" w:hAnsi="Arial" w:cs="Arial"/>
          <w:sz w:val="22"/>
          <w:szCs w:val="22"/>
          <w:lang w:val="cy-GB"/>
        </w:rPr>
        <w:lastRenderedPageBreak/>
        <w:t>mwyn dysgu gwersi technoleg gwybodaeth a hefyd sgiliau creadigol. Byddaf yn gwella fy sgiliau technoleg trwy wylio fideos neu ofyn i ffrind.</w:t>
      </w:r>
    </w:p>
    <w:p w14:paraId="68DCE226" w14:textId="77777777" w:rsidR="00635979" w:rsidRPr="00266CB0" w:rsidRDefault="00635979" w:rsidP="00F36D9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hAnsi="Arial" w:cs="Arial"/>
          <w:sz w:val="22"/>
          <w:szCs w:val="22"/>
          <w:lang w:val="cy-GB"/>
        </w:rPr>
      </w:pPr>
    </w:p>
    <w:p w14:paraId="25296C0C" w14:textId="4E457C59" w:rsidR="00C12E6F" w:rsidRPr="001918A7" w:rsidRDefault="00861E01" w:rsidP="00F36D9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rPr>
          <w:rFonts w:ascii="Arial" w:hAnsi="Arial" w:cs="Arial"/>
          <w:sz w:val="22"/>
          <w:szCs w:val="22"/>
          <w:lang w:val="cy-GB"/>
        </w:rPr>
      </w:pPr>
      <w:r w:rsidRPr="00861E01">
        <w:rPr>
          <w:rFonts w:ascii="Arial" w:hAnsi="Arial" w:cs="Arial"/>
          <w:sz w:val="22"/>
          <w:szCs w:val="22"/>
          <w:lang w:val="cy-GB"/>
        </w:rPr>
        <w:t xml:space="preserve">I grynhoi, mae’n bwysig i ysgolion yng Nghymru cofio fod dysgu sylfaen yn bwysig er mwyn datblygu sgiliau ymhellach “it is vital to invest early in building these foundational skills” (blogs.worldbank.org, 2021). Mae’r gair “vital” yn cael ei ddefnyddio oherwydd yr effaith wnaeth COVID-19 cael ar ddisgyblion, mae’n amlwg </w:t>
      </w:r>
      <w:r w:rsidR="00BF1C5E">
        <w:rPr>
          <w:rFonts w:ascii="Arial" w:hAnsi="Arial" w:cs="Arial"/>
          <w:sz w:val="22"/>
          <w:szCs w:val="22"/>
          <w:lang w:val="cy-GB"/>
        </w:rPr>
        <w:t xml:space="preserve">nid </w:t>
      </w:r>
      <w:r w:rsidR="00344ECB">
        <w:rPr>
          <w:rFonts w:ascii="Arial" w:hAnsi="Arial" w:cs="Arial"/>
          <w:sz w:val="22"/>
          <w:szCs w:val="22"/>
          <w:lang w:val="cy-GB"/>
        </w:rPr>
        <w:t>caeth</w:t>
      </w:r>
      <w:r w:rsidR="00BF1C5E">
        <w:rPr>
          <w:rFonts w:ascii="Arial" w:hAnsi="Arial" w:cs="Arial"/>
          <w:sz w:val="22"/>
          <w:szCs w:val="22"/>
          <w:lang w:val="cy-GB"/>
        </w:rPr>
        <w:t xml:space="preserve"> </w:t>
      </w:r>
      <w:r w:rsidRPr="00861E01">
        <w:rPr>
          <w:rFonts w:ascii="Arial" w:hAnsi="Arial" w:cs="Arial"/>
          <w:sz w:val="22"/>
          <w:szCs w:val="22"/>
          <w:lang w:val="cy-GB"/>
        </w:rPr>
        <w:t xml:space="preserve">disgyblion </w:t>
      </w:r>
      <w:r w:rsidR="00344ECB">
        <w:rPr>
          <w:rFonts w:ascii="Arial" w:hAnsi="Arial" w:cs="Arial"/>
          <w:sz w:val="22"/>
          <w:szCs w:val="22"/>
          <w:lang w:val="cy-GB"/>
        </w:rPr>
        <w:t>yr un safon o ad</w:t>
      </w:r>
      <w:r w:rsidR="00A05A0C">
        <w:rPr>
          <w:rFonts w:ascii="Arial" w:hAnsi="Arial" w:cs="Arial"/>
          <w:sz w:val="22"/>
          <w:szCs w:val="22"/>
          <w:lang w:val="cy-GB"/>
        </w:rPr>
        <w:t>dysg adref i gymharu â mewn ysgol</w:t>
      </w:r>
      <w:r w:rsidRPr="00861E01">
        <w:rPr>
          <w:rFonts w:ascii="Arial" w:hAnsi="Arial" w:cs="Arial"/>
          <w:sz w:val="22"/>
          <w:szCs w:val="22"/>
          <w:lang w:val="cy-GB"/>
        </w:rPr>
        <w:t xml:space="preserve">. Felly, oherwydd hyn, mae’n rhaid i ysgolion, athrawon a rhieni gweithio’n galetach i sicrhau bod gan bob disgybl y dysgu sylfaenol ar gyfer eu dyfodol academaidd. Mae’r sgiliau yma </w:t>
      </w:r>
      <w:r w:rsidR="005A34D0">
        <w:rPr>
          <w:rFonts w:ascii="Arial" w:hAnsi="Arial" w:cs="Arial"/>
          <w:sz w:val="22"/>
          <w:szCs w:val="22"/>
          <w:lang w:val="cy-GB"/>
        </w:rPr>
        <w:t>sef</w:t>
      </w:r>
      <w:r w:rsidRPr="00861E01">
        <w:rPr>
          <w:rFonts w:ascii="Arial" w:hAnsi="Arial" w:cs="Arial"/>
          <w:sz w:val="22"/>
          <w:szCs w:val="22"/>
          <w:lang w:val="cy-GB"/>
        </w:rPr>
        <w:t xml:space="preserve"> llenyddiaeth sylfaenol, rhifedd a sgiliau trosglwyddadwy</w:t>
      </w:r>
      <w:r w:rsidR="005A34D0">
        <w:rPr>
          <w:rFonts w:ascii="Arial" w:hAnsi="Arial" w:cs="Arial"/>
          <w:sz w:val="22"/>
          <w:szCs w:val="22"/>
          <w:lang w:val="cy-GB"/>
        </w:rPr>
        <w:t>, hefyd yn cael ei alw’n “</w:t>
      </w:r>
      <w:r w:rsidR="005A34D0" w:rsidRPr="00B04559">
        <w:rPr>
          <w:rFonts w:ascii="Arial" w:hAnsi="Arial" w:cs="Arial"/>
          <w:sz w:val="22"/>
          <w:szCs w:val="22"/>
          <w:shd w:val="clear" w:color="auto" w:fill="FFFFFF"/>
        </w:rPr>
        <w:t>the </w:t>
      </w:r>
      <w:hyperlink r:id="rId5" w:history="1">
        <w:r w:rsidR="005A34D0" w:rsidRPr="00B04559">
          <w:rPr>
            <w:rStyle w:val="Hyperlink"/>
            <w:rFonts w:ascii="Arial" w:hAnsi="Arial" w:cs="Arial"/>
            <w:color w:val="auto"/>
            <w:sz w:val="22"/>
            <w:szCs w:val="22"/>
            <w:u w:val="none"/>
          </w:rPr>
          <w:t>critical building block</w:t>
        </w:r>
      </w:hyperlink>
      <w:r w:rsidR="005A34D0" w:rsidRPr="00B04559">
        <w:rPr>
          <w:rStyle w:val="apple-converted-space"/>
          <w:rFonts w:ascii="Arial" w:hAnsi="Arial" w:cs="Arial"/>
          <w:sz w:val="22"/>
          <w:szCs w:val="22"/>
          <w:shd w:val="clear" w:color="auto" w:fill="FFFFFF"/>
        </w:rPr>
        <w:t> </w:t>
      </w:r>
      <w:r w:rsidR="005A34D0" w:rsidRPr="00B04559">
        <w:rPr>
          <w:rFonts w:ascii="Arial" w:hAnsi="Arial" w:cs="Arial"/>
          <w:sz w:val="22"/>
          <w:szCs w:val="22"/>
          <w:shd w:val="clear" w:color="auto" w:fill="FFFFFF"/>
        </w:rPr>
        <w:t>in the process of acquiring knowledge and experiences</w:t>
      </w:r>
      <w:r w:rsidR="005A34D0">
        <w:rPr>
          <w:rFonts w:ascii="Arial" w:hAnsi="Arial" w:cs="Arial"/>
          <w:sz w:val="22"/>
          <w:szCs w:val="22"/>
          <w:lang w:val="cy-GB"/>
        </w:rPr>
        <w:t>”</w:t>
      </w:r>
      <w:r w:rsidR="00B04559">
        <w:rPr>
          <w:rFonts w:ascii="Arial" w:hAnsi="Arial" w:cs="Arial"/>
          <w:sz w:val="22"/>
          <w:szCs w:val="22"/>
          <w:lang w:val="cy-GB"/>
        </w:rPr>
        <w:t xml:space="preserve"> </w:t>
      </w:r>
      <w:r w:rsidR="0019434B" w:rsidRPr="00861E01">
        <w:rPr>
          <w:rFonts w:ascii="Arial" w:hAnsi="Arial" w:cs="Arial"/>
          <w:sz w:val="22"/>
          <w:szCs w:val="22"/>
          <w:lang w:val="cy-GB"/>
        </w:rPr>
        <w:t>(blogs.worldbank.org, 2021)</w:t>
      </w:r>
      <w:r w:rsidR="0019434B">
        <w:rPr>
          <w:rFonts w:ascii="Arial" w:hAnsi="Arial" w:cs="Arial"/>
          <w:sz w:val="22"/>
          <w:szCs w:val="22"/>
          <w:lang w:val="cy-GB"/>
        </w:rPr>
        <w:t xml:space="preserve"> </w:t>
      </w:r>
      <w:r w:rsidR="00B04559">
        <w:rPr>
          <w:rFonts w:ascii="Arial" w:hAnsi="Arial" w:cs="Arial"/>
          <w:sz w:val="22"/>
          <w:szCs w:val="22"/>
          <w:lang w:val="cy-GB"/>
        </w:rPr>
        <w:t>sydd yn pwysleisio</w:t>
      </w:r>
      <w:r w:rsidR="0019434B">
        <w:rPr>
          <w:rFonts w:ascii="Arial" w:hAnsi="Arial" w:cs="Arial"/>
          <w:sz w:val="22"/>
          <w:szCs w:val="22"/>
          <w:lang w:val="cy-GB"/>
        </w:rPr>
        <w:t>’r</w:t>
      </w:r>
      <w:r w:rsidR="00B04559">
        <w:rPr>
          <w:rFonts w:ascii="Arial" w:hAnsi="Arial" w:cs="Arial"/>
          <w:sz w:val="22"/>
          <w:szCs w:val="22"/>
          <w:lang w:val="cy-GB"/>
        </w:rPr>
        <w:t xml:space="preserve"> pwysigrwydd o’r </w:t>
      </w:r>
      <w:r w:rsidR="00684B22">
        <w:rPr>
          <w:rFonts w:ascii="Arial" w:hAnsi="Arial" w:cs="Arial"/>
          <w:sz w:val="22"/>
          <w:szCs w:val="22"/>
          <w:lang w:val="cy-GB"/>
        </w:rPr>
        <w:t>dysgu yma mewn plant ifanc</w:t>
      </w:r>
      <w:r w:rsidRPr="00861E01">
        <w:rPr>
          <w:rFonts w:ascii="Arial" w:hAnsi="Arial" w:cs="Arial"/>
          <w:sz w:val="22"/>
          <w:szCs w:val="22"/>
          <w:lang w:val="cy-GB"/>
        </w:rPr>
        <w:t xml:space="preserve">. </w:t>
      </w:r>
      <w:r w:rsidR="008C32B5" w:rsidRPr="008C32B5">
        <w:rPr>
          <w:rFonts w:ascii="Arial" w:hAnsi="Arial" w:cs="Arial"/>
          <w:sz w:val="22"/>
          <w:szCs w:val="22"/>
          <w:lang w:val="cy-GB"/>
        </w:rPr>
        <w:t>Mae’r 3 egwyddor wnes i drafod yn yr aseiniad a’r 9 egwyddor arall yn hynod o bwysig i’r cwricwlwm Cymraeg ac i addysg yn Gymru. Y rheswm dros hyn yw mai’r 12 egwyddor yn fwy modern a chyfoes na’r cwricwlwm cyn</w:t>
      </w:r>
      <w:r w:rsidR="00611B54">
        <w:rPr>
          <w:rFonts w:ascii="Arial" w:hAnsi="Arial" w:cs="Arial"/>
          <w:sz w:val="22"/>
          <w:szCs w:val="22"/>
          <w:lang w:val="cy-GB"/>
        </w:rPr>
        <w:t>t</w:t>
      </w:r>
      <w:r w:rsidR="008C32B5" w:rsidRPr="008C32B5">
        <w:rPr>
          <w:rFonts w:ascii="Arial" w:hAnsi="Arial" w:cs="Arial"/>
          <w:sz w:val="22"/>
          <w:szCs w:val="22"/>
          <w:lang w:val="cy-GB"/>
        </w:rPr>
        <w:t>. Nid y 12 egwyddor yw’r unig beth sydd wedi gwella ond hefyd y 6 maes dysgu a phrofiad, y safonau SAC a phopeth arall yn y cwricwlwm. Rwyf wedi torri lawr</w:t>
      </w:r>
      <w:r w:rsidR="00CA2CAB">
        <w:rPr>
          <w:rFonts w:ascii="Arial" w:hAnsi="Arial" w:cs="Arial"/>
          <w:sz w:val="22"/>
          <w:szCs w:val="22"/>
          <w:lang w:val="cy-GB"/>
        </w:rPr>
        <w:t xml:space="preserve"> a gwerthuso</w:t>
      </w:r>
      <w:r w:rsidR="008C32B5" w:rsidRPr="008C32B5">
        <w:rPr>
          <w:rFonts w:ascii="Arial" w:hAnsi="Arial" w:cs="Arial"/>
          <w:sz w:val="22"/>
          <w:szCs w:val="22"/>
          <w:lang w:val="cy-GB"/>
        </w:rPr>
        <w:t xml:space="preserve"> yr egwyddorion yn unigol i ddarganfod beth sy’n gweithio a beth sy’n gallu cael ei wella, trwy wneud hyn, rwyf wedi hunanwerthuso fy sgiliau i weithio allan pa alluoedd mae’n rhaid i mi wella cyn dysgu dosbarth cyfan.</w:t>
      </w:r>
    </w:p>
    <w:p w14:paraId="7941C559" w14:textId="77777777" w:rsidR="00B7582F" w:rsidRPr="00010CCB" w:rsidRDefault="00B7582F" w:rsidP="00010CCB">
      <w:pPr>
        <w:spacing w:line="360" w:lineRule="auto"/>
        <w:rPr>
          <w:rFonts w:ascii="Arial" w:hAnsi="Arial" w:cs="Arial"/>
          <w:sz w:val="22"/>
          <w:szCs w:val="22"/>
        </w:rPr>
      </w:pPr>
    </w:p>
    <w:p w14:paraId="01417A0C" w14:textId="4AC2B11F" w:rsidR="00782595" w:rsidRPr="00E549C6" w:rsidRDefault="00351D91" w:rsidP="00010CCB">
      <w:pPr>
        <w:spacing w:line="360" w:lineRule="auto"/>
        <w:rPr>
          <w:rFonts w:ascii="Arial" w:hAnsi="Arial" w:cs="Arial"/>
          <w:sz w:val="22"/>
          <w:szCs w:val="22"/>
          <w:u w:val="single"/>
        </w:rPr>
      </w:pPr>
      <w:r w:rsidRPr="00E549C6">
        <w:rPr>
          <w:rFonts w:ascii="Arial" w:hAnsi="Arial" w:cs="Arial"/>
          <w:sz w:val="22"/>
          <w:szCs w:val="22"/>
          <w:u w:val="single"/>
        </w:rPr>
        <w:t xml:space="preserve">Cyfeiriadau </w:t>
      </w:r>
    </w:p>
    <w:p w14:paraId="17D7BE3A" w14:textId="530864F3" w:rsidR="008268B1" w:rsidRPr="00010CCB" w:rsidRDefault="008268B1" w:rsidP="00010CCB">
      <w:pPr>
        <w:spacing w:line="360" w:lineRule="auto"/>
        <w:rPr>
          <w:rFonts w:ascii="Arial" w:hAnsi="Arial" w:cs="Arial"/>
          <w:sz w:val="22"/>
          <w:szCs w:val="22"/>
        </w:rPr>
      </w:pPr>
      <w:proofErr w:type="spellStart"/>
      <w:r w:rsidRPr="00010CCB">
        <w:rPr>
          <w:rFonts w:ascii="Arial" w:hAnsi="Arial" w:cs="Arial"/>
          <w:sz w:val="22"/>
          <w:szCs w:val="22"/>
        </w:rPr>
        <w:t>Hwb.gov.wales</w:t>
      </w:r>
      <w:proofErr w:type="spellEnd"/>
      <w:r w:rsidRPr="00010CCB">
        <w:rPr>
          <w:rFonts w:ascii="Arial" w:hAnsi="Arial" w:cs="Arial"/>
          <w:sz w:val="22"/>
          <w:szCs w:val="22"/>
        </w:rPr>
        <w:t>. (</w:t>
      </w:r>
      <w:proofErr w:type="spellStart"/>
      <w:r w:rsidR="009C475B" w:rsidRPr="00010CCB">
        <w:rPr>
          <w:rFonts w:ascii="Arial" w:hAnsi="Arial" w:cs="Arial"/>
          <w:sz w:val="22"/>
          <w:szCs w:val="22"/>
        </w:rPr>
        <w:t>d</w:t>
      </w:r>
      <w:r w:rsidRPr="00010CCB">
        <w:rPr>
          <w:rFonts w:ascii="Arial" w:hAnsi="Arial" w:cs="Arial"/>
          <w:sz w:val="22"/>
          <w:szCs w:val="22"/>
        </w:rPr>
        <w:t>.d.</w:t>
      </w:r>
      <w:proofErr w:type="spellEnd"/>
      <w:r w:rsidRPr="00010CCB">
        <w:rPr>
          <w:rFonts w:ascii="Arial" w:hAnsi="Arial" w:cs="Arial"/>
          <w:sz w:val="22"/>
          <w:szCs w:val="22"/>
        </w:rPr>
        <w:t xml:space="preserve">). </w:t>
      </w:r>
      <w:proofErr w:type="spellStart"/>
      <w:r w:rsidRPr="00010CCB">
        <w:rPr>
          <w:rFonts w:ascii="Arial" w:hAnsi="Arial" w:cs="Arial"/>
          <w:sz w:val="22"/>
          <w:szCs w:val="22"/>
        </w:rPr>
        <w:t>Cyflwyniad</w:t>
      </w:r>
      <w:proofErr w:type="spellEnd"/>
      <w:r w:rsidR="00782595" w:rsidRPr="00010CCB">
        <w:rPr>
          <w:rFonts w:ascii="Arial" w:hAnsi="Arial" w:cs="Arial"/>
          <w:sz w:val="22"/>
          <w:szCs w:val="22"/>
        </w:rPr>
        <w:t xml:space="preserve"> – Hwb. [online]</w:t>
      </w:r>
      <w:r w:rsidR="009C475B" w:rsidRPr="00010CCB">
        <w:rPr>
          <w:rFonts w:ascii="Arial" w:hAnsi="Arial" w:cs="Arial"/>
          <w:sz w:val="22"/>
          <w:szCs w:val="22"/>
        </w:rPr>
        <w:t xml:space="preserve"> </w:t>
      </w:r>
      <w:hyperlink r:id="rId6" w:history="1">
        <w:r w:rsidR="009C475B" w:rsidRPr="00010CCB">
          <w:rPr>
            <w:rStyle w:val="Hyperlink"/>
            <w:rFonts w:ascii="Arial" w:hAnsi="Arial" w:cs="Arial"/>
            <w:sz w:val="22"/>
            <w:szCs w:val="22"/>
          </w:rPr>
          <w:t>https://hwb.gov.wales/cwricwlwm-i-gymru/cyflwyniad/</w:t>
        </w:r>
      </w:hyperlink>
      <w:r w:rsidR="00D81BAB" w:rsidRPr="00010CCB">
        <w:rPr>
          <w:rFonts w:ascii="Arial" w:hAnsi="Arial" w:cs="Arial"/>
          <w:sz w:val="22"/>
          <w:szCs w:val="22"/>
        </w:rPr>
        <w:t xml:space="preserve"> </w:t>
      </w:r>
    </w:p>
    <w:p w14:paraId="347CC1F3" w14:textId="77777777" w:rsidR="00C472BE" w:rsidRPr="00010CCB" w:rsidRDefault="00C472BE" w:rsidP="00010CCB">
      <w:pPr>
        <w:spacing w:line="360" w:lineRule="auto"/>
        <w:rPr>
          <w:rFonts w:ascii="Arial" w:hAnsi="Arial" w:cs="Arial"/>
          <w:sz w:val="22"/>
          <w:szCs w:val="22"/>
        </w:rPr>
      </w:pPr>
    </w:p>
    <w:p w14:paraId="1926C89A" w14:textId="4AD2D012" w:rsidR="00C472BE" w:rsidRPr="00010CCB" w:rsidRDefault="00C472BE" w:rsidP="00010CCB">
      <w:pPr>
        <w:spacing w:line="360" w:lineRule="auto"/>
        <w:rPr>
          <w:rFonts w:ascii="Arial" w:hAnsi="Arial" w:cs="Arial"/>
          <w:sz w:val="22"/>
          <w:szCs w:val="22"/>
        </w:rPr>
      </w:pPr>
      <w:proofErr w:type="spellStart"/>
      <w:r w:rsidRPr="00010CCB">
        <w:rPr>
          <w:rFonts w:ascii="Arial" w:hAnsi="Arial" w:cs="Arial"/>
          <w:sz w:val="22"/>
          <w:szCs w:val="22"/>
        </w:rPr>
        <w:t>Hwb.gov.wales</w:t>
      </w:r>
      <w:proofErr w:type="spellEnd"/>
      <w:r w:rsidRPr="00010CCB">
        <w:rPr>
          <w:rFonts w:ascii="Arial" w:hAnsi="Arial" w:cs="Arial"/>
          <w:sz w:val="22"/>
          <w:szCs w:val="22"/>
        </w:rPr>
        <w:t>. (</w:t>
      </w:r>
      <w:proofErr w:type="spellStart"/>
      <w:r w:rsidR="009C475B" w:rsidRPr="00010CCB">
        <w:rPr>
          <w:rFonts w:ascii="Arial" w:hAnsi="Arial" w:cs="Arial"/>
          <w:sz w:val="22"/>
          <w:szCs w:val="22"/>
        </w:rPr>
        <w:t>d</w:t>
      </w:r>
      <w:r w:rsidRPr="00010CCB">
        <w:rPr>
          <w:rFonts w:ascii="Arial" w:hAnsi="Arial" w:cs="Arial"/>
          <w:sz w:val="22"/>
          <w:szCs w:val="22"/>
        </w:rPr>
        <w:t>.d.</w:t>
      </w:r>
      <w:proofErr w:type="spellEnd"/>
      <w:r w:rsidRPr="00010CCB">
        <w:rPr>
          <w:rFonts w:ascii="Arial" w:hAnsi="Arial" w:cs="Arial"/>
          <w:sz w:val="22"/>
          <w:szCs w:val="22"/>
        </w:rPr>
        <w:t xml:space="preserve">). </w:t>
      </w:r>
      <w:proofErr w:type="spellStart"/>
      <w:r w:rsidRPr="00010CCB">
        <w:rPr>
          <w:rFonts w:ascii="Arial" w:hAnsi="Arial" w:cs="Arial"/>
          <w:sz w:val="22"/>
          <w:szCs w:val="22"/>
        </w:rPr>
        <w:t>Datblygu</w:t>
      </w:r>
      <w:proofErr w:type="spellEnd"/>
      <w:r w:rsidRPr="00010CCB">
        <w:rPr>
          <w:rFonts w:ascii="Arial" w:hAnsi="Arial" w:cs="Arial"/>
          <w:sz w:val="22"/>
          <w:szCs w:val="22"/>
        </w:rPr>
        <w:t xml:space="preserve"> </w:t>
      </w:r>
      <w:proofErr w:type="spellStart"/>
      <w:r w:rsidRPr="00010CCB">
        <w:rPr>
          <w:rFonts w:ascii="Arial" w:hAnsi="Arial" w:cs="Arial"/>
          <w:sz w:val="22"/>
          <w:szCs w:val="22"/>
        </w:rPr>
        <w:t>gweledigaeth</w:t>
      </w:r>
      <w:proofErr w:type="spellEnd"/>
      <w:r w:rsidRPr="00010CCB">
        <w:rPr>
          <w:rFonts w:ascii="Arial" w:hAnsi="Arial" w:cs="Arial"/>
          <w:sz w:val="22"/>
          <w:szCs w:val="22"/>
        </w:rPr>
        <w:t xml:space="preserve"> </w:t>
      </w:r>
      <w:proofErr w:type="spellStart"/>
      <w:r w:rsidRPr="00010CCB">
        <w:rPr>
          <w:rFonts w:ascii="Arial" w:hAnsi="Arial" w:cs="Arial"/>
          <w:sz w:val="22"/>
          <w:szCs w:val="22"/>
        </w:rPr>
        <w:t>ar</w:t>
      </w:r>
      <w:proofErr w:type="spellEnd"/>
      <w:r w:rsidRPr="00010CCB">
        <w:rPr>
          <w:rFonts w:ascii="Arial" w:hAnsi="Arial" w:cs="Arial"/>
          <w:sz w:val="22"/>
          <w:szCs w:val="22"/>
        </w:rPr>
        <w:t xml:space="preserve"> </w:t>
      </w:r>
      <w:proofErr w:type="spellStart"/>
      <w:r w:rsidRPr="00010CCB">
        <w:rPr>
          <w:rFonts w:ascii="Arial" w:hAnsi="Arial" w:cs="Arial"/>
          <w:sz w:val="22"/>
          <w:szCs w:val="22"/>
        </w:rPr>
        <w:t>gyfer</w:t>
      </w:r>
      <w:proofErr w:type="spellEnd"/>
      <w:r w:rsidRPr="00010CCB">
        <w:rPr>
          <w:rFonts w:ascii="Arial" w:hAnsi="Arial" w:cs="Arial"/>
          <w:sz w:val="22"/>
          <w:szCs w:val="22"/>
        </w:rPr>
        <w:t xml:space="preserve"> </w:t>
      </w:r>
      <w:proofErr w:type="spellStart"/>
      <w:r w:rsidRPr="00010CCB">
        <w:rPr>
          <w:rFonts w:ascii="Arial" w:hAnsi="Arial" w:cs="Arial"/>
          <w:sz w:val="22"/>
          <w:szCs w:val="22"/>
        </w:rPr>
        <w:t>cynllunio</w:t>
      </w:r>
      <w:proofErr w:type="spellEnd"/>
      <w:r w:rsidRPr="00010CCB">
        <w:rPr>
          <w:rFonts w:ascii="Arial" w:hAnsi="Arial" w:cs="Arial"/>
          <w:sz w:val="22"/>
          <w:szCs w:val="22"/>
        </w:rPr>
        <w:t xml:space="preserve"> </w:t>
      </w:r>
      <w:proofErr w:type="spellStart"/>
      <w:r w:rsidRPr="00010CCB">
        <w:rPr>
          <w:rFonts w:ascii="Arial" w:hAnsi="Arial" w:cs="Arial"/>
          <w:sz w:val="22"/>
          <w:szCs w:val="22"/>
        </w:rPr>
        <w:t>cwricwlwm</w:t>
      </w:r>
      <w:proofErr w:type="spellEnd"/>
      <w:r w:rsidRPr="00010CCB">
        <w:rPr>
          <w:rFonts w:ascii="Arial" w:hAnsi="Arial" w:cs="Arial"/>
          <w:sz w:val="22"/>
          <w:szCs w:val="22"/>
        </w:rPr>
        <w:t xml:space="preserve"> – Hwb. [online</w:t>
      </w:r>
      <w:r w:rsidR="00D81BAB" w:rsidRPr="00010CCB">
        <w:rPr>
          <w:rFonts w:ascii="Arial" w:hAnsi="Arial" w:cs="Arial"/>
          <w:sz w:val="22"/>
          <w:szCs w:val="22"/>
        </w:rPr>
        <w:t xml:space="preserve">] </w:t>
      </w:r>
      <w:hyperlink r:id="rId7" w:anchor="curriculum-design-and-the-four-purposes" w:history="1">
        <w:r w:rsidR="00D81BAB" w:rsidRPr="00010CCB">
          <w:rPr>
            <w:rStyle w:val="Hyperlink"/>
            <w:rFonts w:ascii="Arial" w:hAnsi="Arial" w:cs="Arial"/>
            <w:sz w:val="22"/>
            <w:szCs w:val="22"/>
          </w:rPr>
          <w:t>https://hwb.gov.wales/cwricwlwm-i-gymru/cynllunio-eich-cwricwlwm/datblygu-gweledigaeth-ar-gyfer-cynllunio-cwricwlwm/#curriculum-design-and-the-four-purposes</w:t>
        </w:r>
      </w:hyperlink>
      <w:r w:rsidR="00D81BAB" w:rsidRPr="00010CCB">
        <w:rPr>
          <w:rFonts w:ascii="Arial" w:hAnsi="Arial" w:cs="Arial"/>
          <w:sz w:val="22"/>
          <w:szCs w:val="22"/>
        </w:rPr>
        <w:t xml:space="preserve"> </w:t>
      </w:r>
    </w:p>
    <w:p w14:paraId="5898E9EB" w14:textId="77777777" w:rsidR="00E15D01" w:rsidRPr="00010CCB" w:rsidRDefault="00E15D01" w:rsidP="00010CCB">
      <w:pPr>
        <w:spacing w:line="360" w:lineRule="auto"/>
        <w:rPr>
          <w:rFonts w:ascii="Arial" w:hAnsi="Arial" w:cs="Arial"/>
          <w:sz w:val="22"/>
          <w:szCs w:val="22"/>
        </w:rPr>
      </w:pPr>
    </w:p>
    <w:p w14:paraId="6D5AF6CA" w14:textId="04FE52BB" w:rsidR="00E15D01" w:rsidRPr="00010CCB" w:rsidRDefault="00E15D01" w:rsidP="00010CCB">
      <w:pPr>
        <w:spacing w:line="360" w:lineRule="auto"/>
        <w:rPr>
          <w:rFonts w:ascii="Arial" w:hAnsi="Arial" w:cs="Arial"/>
          <w:sz w:val="22"/>
          <w:szCs w:val="22"/>
        </w:rPr>
      </w:pPr>
      <w:proofErr w:type="spellStart"/>
      <w:r w:rsidRPr="00010CCB">
        <w:rPr>
          <w:rFonts w:ascii="Arial" w:hAnsi="Arial" w:cs="Arial"/>
          <w:sz w:val="22"/>
          <w:szCs w:val="22"/>
        </w:rPr>
        <w:t>Hwb.gov.wales</w:t>
      </w:r>
      <w:proofErr w:type="spellEnd"/>
      <w:r w:rsidRPr="00010CCB">
        <w:rPr>
          <w:rFonts w:ascii="Arial" w:hAnsi="Arial" w:cs="Arial"/>
          <w:sz w:val="22"/>
          <w:szCs w:val="22"/>
        </w:rPr>
        <w:t>. (</w:t>
      </w:r>
      <w:proofErr w:type="spellStart"/>
      <w:r w:rsidRPr="00010CCB">
        <w:rPr>
          <w:rFonts w:ascii="Arial" w:hAnsi="Arial" w:cs="Arial"/>
          <w:sz w:val="22"/>
          <w:szCs w:val="22"/>
        </w:rPr>
        <w:t>d.d.</w:t>
      </w:r>
      <w:proofErr w:type="spellEnd"/>
      <w:r w:rsidRPr="00010CCB">
        <w:rPr>
          <w:rFonts w:ascii="Arial" w:hAnsi="Arial" w:cs="Arial"/>
          <w:sz w:val="22"/>
          <w:szCs w:val="22"/>
        </w:rPr>
        <w:t xml:space="preserve">). </w:t>
      </w:r>
      <w:proofErr w:type="spellStart"/>
      <w:r w:rsidRPr="00010CCB">
        <w:rPr>
          <w:rFonts w:ascii="Arial" w:hAnsi="Arial" w:cs="Arial"/>
          <w:sz w:val="22"/>
          <w:szCs w:val="22"/>
        </w:rPr>
        <w:t>Addysgeg</w:t>
      </w:r>
      <w:proofErr w:type="spellEnd"/>
      <w:r w:rsidRPr="00010CCB">
        <w:rPr>
          <w:rFonts w:ascii="Arial" w:hAnsi="Arial" w:cs="Arial"/>
          <w:sz w:val="22"/>
          <w:szCs w:val="22"/>
        </w:rPr>
        <w:t xml:space="preserve"> – Hwb. [online] </w:t>
      </w:r>
      <w:hyperlink r:id="rId8" w:history="1">
        <w:r w:rsidR="00D557D9" w:rsidRPr="00010CCB">
          <w:rPr>
            <w:rStyle w:val="Hyperlink"/>
            <w:rFonts w:ascii="Arial" w:hAnsi="Arial" w:cs="Arial"/>
            <w:sz w:val="22"/>
            <w:szCs w:val="22"/>
          </w:rPr>
          <w:t>https://hwb.gov.wales/cwricwlwm-i-gymru/cynllunio-eich-cwricwlwm/addysgeg/</w:t>
        </w:r>
      </w:hyperlink>
      <w:r w:rsidR="00D557D9" w:rsidRPr="00010CCB">
        <w:rPr>
          <w:rFonts w:ascii="Arial" w:hAnsi="Arial" w:cs="Arial"/>
          <w:sz w:val="22"/>
          <w:szCs w:val="22"/>
        </w:rPr>
        <w:t xml:space="preserve"> </w:t>
      </w:r>
    </w:p>
    <w:p w14:paraId="00155EA9" w14:textId="77777777" w:rsidR="0047200D" w:rsidRPr="00010CCB" w:rsidRDefault="0047200D" w:rsidP="00010CCB">
      <w:pPr>
        <w:spacing w:line="360" w:lineRule="auto"/>
        <w:rPr>
          <w:rFonts w:ascii="Arial" w:hAnsi="Arial" w:cs="Arial"/>
          <w:sz w:val="22"/>
          <w:szCs w:val="22"/>
        </w:rPr>
      </w:pPr>
    </w:p>
    <w:p w14:paraId="1687F342" w14:textId="70CE57F6" w:rsidR="0047200D" w:rsidRPr="00010CCB" w:rsidRDefault="0047200D" w:rsidP="00010CCB">
      <w:pPr>
        <w:spacing w:line="360" w:lineRule="auto"/>
        <w:rPr>
          <w:rFonts w:ascii="Arial" w:hAnsi="Arial" w:cs="Arial"/>
          <w:sz w:val="22"/>
          <w:szCs w:val="22"/>
        </w:rPr>
      </w:pPr>
      <w:r w:rsidRPr="00010CCB">
        <w:rPr>
          <w:rFonts w:ascii="Arial" w:hAnsi="Arial" w:cs="Arial"/>
          <w:sz w:val="22"/>
          <w:szCs w:val="22"/>
        </w:rPr>
        <w:t>University at Buffalo (</w:t>
      </w:r>
      <w:proofErr w:type="spellStart"/>
      <w:r w:rsidRPr="00010CCB">
        <w:rPr>
          <w:rFonts w:ascii="Arial" w:hAnsi="Arial" w:cs="Arial"/>
          <w:sz w:val="22"/>
          <w:szCs w:val="22"/>
        </w:rPr>
        <w:t>d.d.</w:t>
      </w:r>
      <w:proofErr w:type="spellEnd"/>
      <w:r w:rsidRPr="00010CCB">
        <w:rPr>
          <w:rFonts w:ascii="Arial" w:hAnsi="Arial" w:cs="Arial"/>
          <w:sz w:val="22"/>
          <w:szCs w:val="22"/>
        </w:rPr>
        <w:t xml:space="preserve">). Teaching Methods. [online] </w:t>
      </w:r>
      <w:hyperlink r:id="rId9" w:history="1">
        <w:r w:rsidR="008F360C" w:rsidRPr="00010CCB">
          <w:rPr>
            <w:rStyle w:val="Hyperlink"/>
            <w:rFonts w:ascii="Arial" w:hAnsi="Arial" w:cs="Arial"/>
            <w:sz w:val="22"/>
            <w:szCs w:val="22"/>
          </w:rPr>
          <w:t>www.buffalo.edu</w:t>
        </w:r>
      </w:hyperlink>
      <w:r w:rsidR="008F360C" w:rsidRPr="00010CCB">
        <w:rPr>
          <w:rFonts w:ascii="Arial" w:hAnsi="Arial" w:cs="Arial"/>
          <w:sz w:val="22"/>
          <w:szCs w:val="22"/>
        </w:rPr>
        <w:t xml:space="preserve">  </w:t>
      </w:r>
      <w:hyperlink r:id="rId10" w:history="1">
        <w:r w:rsidR="008F360C" w:rsidRPr="00010CCB">
          <w:rPr>
            <w:rStyle w:val="Hyperlink"/>
            <w:rFonts w:ascii="Arial" w:hAnsi="Arial" w:cs="Arial"/>
            <w:sz w:val="22"/>
            <w:szCs w:val="22"/>
          </w:rPr>
          <w:t>https://www.buffalo.edu/catt/develop/design/teaching-methods.html</w:t>
        </w:r>
      </w:hyperlink>
      <w:r w:rsidR="008F360C" w:rsidRPr="00010CCB">
        <w:rPr>
          <w:rFonts w:ascii="Arial" w:hAnsi="Arial" w:cs="Arial"/>
          <w:sz w:val="22"/>
          <w:szCs w:val="22"/>
        </w:rPr>
        <w:t xml:space="preserve"> </w:t>
      </w:r>
    </w:p>
    <w:p w14:paraId="27196CEB" w14:textId="77777777" w:rsidR="007C5865" w:rsidRPr="00010CCB" w:rsidRDefault="007C5865" w:rsidP="00010CCB">
      <w:pPr>
        <w:spacing w:line="360" w:lineRule="auto"/>
        <w:rPr>
          <w:rFonts w:ascii="Arial" w:hAnsi="Arial" w:cs="Arial"/>
          <w:sz w:val="22"/>
          <w:szCs w:val="22"/>
        </w:rPr>
      </w:pPr>
    </w:p>
    <w:p w14:paraId="28923000" w14:textId="32555E74" w:rsidR="007C5865" w:rsidRPr="00010CCB" w:rsidRDefault="007C5865" w:rsidP="00010CCB">
      <w:pPr>
        <w:spacing w:line="360" w:lineRule="auto"/>
        <w:rPr>
          <w:rFonts w:ascii="Arial" w:hAnsi="Arial" w:cs="Arial"/>
          <w:sz w:val="22"/>
          <w:szCs w:val="22"/>
        </w:rPr>
      </w:pPr>
      <w:proofErr w:type="gramStart"/>
      <w:r w:rsidRPr="00010CCB">
        <w:rPr>
          <w:rFonts w:ascii="Arial" w:hAnsi="Arial" w:cs="Arial"/>
          <w:sz w:val="22"/>
          <w:szCs w:val="22"/>
        </w:rPr>
        <w:t>Indeed</w:t>
      </w:r>
      <w:proofErr w:type="gramEnd"/>
      <w:r w:rsidRPr="00010CCB">
        <w:rPr>
          <w:rFonts w:ascii="Arial" w:hAnsi="Arial" w:cs="Arial"/>
          <w:sz w:val="22"/>
          <w:szCs w:val="22"/>
        </w:rPr>
        <w:t xml:space="preserve"> Editorial Team (2021)</w:t>
      </w:r>
      <w:r w:rsidR="003F6FA5" w:rsidRPr="00010CCB">
        <w:rPr>
          <w:rFonts w:ascii="Arial" w:hAnsi="Arial" w:cs="Arial"/>
          <w:sz w:val="22"/>
          <w:szCs w:val="22"/>
        </w:rPr>
        <w:t xml:space="preserve">. 9 helpful teaching methods to support student learning. [online] </w:t>
      </w:r>
      <w:hyperlink r:id="rId11" w:history="1">
        <w:r w:rsidR="00982C18" w:rsidRPr="00010CCB">
          <w:rPr>
            <w:rStyle w:val="Hyperlink"/>
            <w:rFonts w:ascii="Arial" w:hAnsi="Arial" w:cs="Arial"/>
            <w:sz w:val="22"/>
            <w:szCs w:val="22"/>
          </w:rPr>
          <w:t>https://www.indeed.com/career-advice/career-development/teaching-methods</w:t>
        </w:r>
      </w:hyperlink>
      <w:r w:rsidR="00982C18" w:rsidRPr="00010CCB">
        <w:rPr>
          <w:rFonts w:ascii="Arial" w:hAnsi="Arial" w:cs="Arial"/>
          <w:sz w:val="22"/>
          <w:szCs w:val="22"/>
        </w:rPr>
        <w:t xml:space="preserve"> </w:t>
      </w:r>
    </w:p>
    <w:p w14:paraId="64161148" w14:textId="77777777" w:rsidR="00982C18" w:rsidRPr="00010CCB" w:rsidRDefault="00982C18" w:rsidP="00010CCB">
      <w:pPr>
        <w:spacing w:line="360" w:lineRule="auto"/>
        <w:rPr>
          <w:rFonts w:ascii="Arial" w:hAnsi="Arial" w:cs="Arial"/>
          <w:sz w:val="22"/>
          <w:szCs w:val="22"/>
        </w:rPr>
      </w:pPr>
    </w:p>
    <w:p w14:paraId="07177311" w14:textId="406C9190" w:rsidR="00982C18" w:rsidRPr="00010CCB" w:rsidRDefault="00F525C1" w:rsidP="00010CCB">
      <w:pPr>
        <w:spacing w:line="360" w:lineRule="auto"/>
        <w:rPr>
          <w:rFonts w:ascii="Arial" w:hAnsi="Arial" w:cs="Arial"/>
          <w:sz w:val="22"/>
          <w:szCs w:val="22"/>
        </w:rPr>
      </w:pPr>
      <w:r w:rsidRPr="00010CCB">
        <w:rPr>
          <w:rFonts w:ascii="Arial" w:hAnsi="Arial" w:cs="Arial"/>
          <w:sz w:val="22"/>
          <w:szCs w:val="22"/>
        </w:rPr>
        <w:t>Donaldson, G. (2015). Successful Futures Indepen</w:t>
      </w:r>
      <w:r w:rsidR="005D5DFA" w:rsidRPr="00010CCB">
        <w:rPr>
          <w:rFonts w:ascii="Arial" w:hAnsi="Arial" w:cs="Arial"/>
          <w:sz w:val="22"/>
          <w:szCs w:val="22"/>
        </w:rPr>
        <w:t xml:space="preserve">dent Reviews of Curriculum and Assessment Arrangements in Wales. [online] </w:t>
      </w:r>
      <w:hyperlink r:id="rId12" w:history="1">
        <w:r w:rsidR="005D5DFA" w:rsidRPr="00010CCB">
          <w:rPr>
            <w:rStyle w:val="Hyperlink"/>
            <w:rFonts w:ascii="Arial" w:hAnsi="Arial" w:cs="Arial"/>
            <w:sz w:val="22"/>
            <w:szCs w:val="22"/>
          </w:rPr>
          <w:t>https://www.gov.wales/sites/default/files/publications/2018-03/successful-futures.pdf</w:t>
        </w:r>
      </w:hyperlink>
      <w:r w:rsidR="005D5DFA" w:rsidRPr="00010CCB">
        <w:rPr>
          <w:rFonts w:ascii="Arial" w:hAnsi="Arial" w:cs="Arial"/>
          <w:sz w:val="22"/>
          <w:szCs w:val="22"/>
        </w:rPr>
        <w:t xml:space="preserve"> </w:t>
      </w:r>
    </w:p>
    <w:p w14:paraId="0F315EA0" w14:textId="77777777" w:rsidR="009B0DA7" w:rsidRPr="00010CCB" w:rsidRDefault="009B0DA7" w:rsidP="00010CCB">
      <w:pPr>
        <w:spacing w:line="360" w:lineRule="auto"/>
        <w:rPr>
          <w:rFonts w:ascii="Arial" w:hAnsi="Arial" w:cs="Arial"/>
          <w:sz w:val="22"/>
          <w:szCs w:val="22"/>
        </w:rPr>
      </w:pPr>
    </w:p>
    <w:p w14:paraId="6D16980D" w14:textId="344AE772" w:rsidR="009B0DA7" w:rsidRPr="00010CCB" w:rsidRDefault="009B0DA7" w:rsidP="00010CCB">
      <w:pPr>
        <w:spacing w:line="360" w:lineRule="auto"/>
        <w:rPr>
          <w:rFonts w:ascii="Arial" w:hAnsi="Arial" w:cs="Arial"/>
          <w:sz w:val="22"/>
          <w:szCs w:val="22"/>
        </w:rPr>
      </w:pPr>
      <w:r w:rsidRPr="00010CCB">
        <w:rPr>
          <w:rFonts w:ascii="Arial" w:hAnsi="Arial" w:cs="Arial"/>
          <w:sz w:val="22"/>
          <w:szCs w:val="22"/>
        </w:rPr>
        <w:t>Watts, C. (2021). How to support SEN in the classroom | Teaching str</w:t>
      </w:r>
      <w:r w:rsidR="005B2E61" w:rsidRPr="00010CCB">
        <w:rPr>
          <w:rFonts w:ascii="Arial" w:hAnsi="Arial" w:cs="Arial"/>
          <w:sz w:val="22"/>
          <w:szCs w:val="22"/>
        </w:rPr>
        <w:t xml:space="preserve">ategies. [online] </w:t>
      </w:r>
      <w:hyperlink r:id="rId13" w:history="1">
        <w:r w:rsidR="005B2E61" w:rsidRPr="00010CCB">
          <w:rPr>
            <w:rStyle w:val="Hyperlink"/>
            <w:rFonts w:ascii="Arial" w:hAnsi="Arial" w:cs="Arial"/>
            <w:sz w:val="22"/>
            <w:szCs w:val="22"/>
          </w:rPr>
          <w:t>https://www.highspeedtraining.co.uk/hub/supporting-pupils-with-sen-in-the-classroom/</w:t>
        </w:r>
      </w:hyperlink>
      <w:r w:rsidR="005B2E61" w:rsidRPr="00010CCB">
        <w:rPr>
          <w:rFonts w:ascii="Arial" w:hAnsi="Arial" w:cs="Arial"/>
          <w:sz w:val="22"/>
          <w:szCs w:val="22"/>
        </w:rPr>
        <w:t xml:space="preserve"> </w:t>
      </w:r>
    </w:p>
    <w:p w14:paraId="3606B0B6" w14:textId="77777777" w:rsidR="00B30F06" w:rsidRPr="00010CCB" w:rsidRDefault="00B30F06" w:rsidP="00010CCB">
      <w:pPr>
        <w:spacing w:line="360" w:lineRule="auto"/>
        <w:rPr>
          <w:rFonts w:ascii="Arial" w:hAnsi="Arial" w:cs="Arial"/>
          <w:sz w:val="22"/>
          <w:szCs w:val="22"/>
        </w:rPr>
      </w:pPr>
    </w:p>
    <w:p w14:paraId="1572BF80" w14:textId="35FD4CAB" w:rsidR="00B30F06" w:rsidRPr="00010CCB" w:rsidRDefault="00B30F06" w:rsidP="00010CCB">
      <w:pPr>
        <w:spacing w:line="360" w:lineRule="auto"/>
        <w:rPr>
          <w:rFonts w:ascii="Arial" w:hAnsi="Arial" w:cs="Arial"/>
          <w:sz w:val="22"/>
          <w:szCs w:val="22"/>
        </w:rPr>
      </w:pPr>
      <w:r w:rsidRPr="00010CCB">
        <w:rPr>
          <w:rFonts w:ascii="Arial" w:hAnsi="Arial" w:cs="Arial"/>
          <w:sz w:val="22"/>
          <w:szCs w:val="22"/>
        </w:rPr>
        <w:t xml:space="preserve">ADHD Foundation (2018). </w:t>
      </w:r>
      <w:r w:rsidR="001D088A" w:rsidRPr="00010CCB">
        <w:rPr>
          <w:rFonts w:ascii="Arial" w:hAnsi="Arial" w:cs="Arial"/>
          <w:sz w:val="22"/>
          <w:szCs w:val="22"/>
        </w:rPr>
        <w:t>ADHD: Teaching and managing students with systems, strategies sol</w:t>
      </w:r>
      <w:r w:rsidR="00461158" w:rsidRPr="00010CCB">
        <w:rPr>
          <w:rFonts w:ascii="Arial" w:hAnsi="Arial" w:cs="Arial"/>
          <w:sz w:val="22"/>
          <w:szCs w:val="22"/>
        </w:rPr>
        <w:t xml:space="preserve">utions. [online] </w:t>
      </w:r>
      <w:hyperlink r:id="rId14" w:history="1">
        <w:r w:rsidR="00461158" w:rsidRPr="00010CCB">
          <w:rPr>
            <w:rStyle w:val="Hyperlink"/>
            <w:rFonts w:ascii="Arial" w:hAnsi="Arial" w:cs="Arial"/>
            <w:sz w:val="22"/>
            <w:szCs w:val="22"/>
          </w:rPr>
          <w:t>https://www.adhdfoundation.org.uk/wp-content/uploads/2022/03/Teaching-and-Managing-Students-with-ADHD.pdf</w:t>
        </w:r>
      </w:hyperlink>
      <w:r w:rsidR="00461158" w:rsidRPr="00010CCB">
        <w:rPr>
          <w:rFonts w:ascii="Arial" w:hAnsi="Arial" w:cs="Arial"/>
          <w:sz w:val="22"/>
          <w:szCs w:val="22"/>
        </w:rPr>
        <w:t xml:space="preserve"> </w:t>
      </w:r>
    </w:p>
    <w:p w14:paraId="25BC38E7" w14:textId="77777777" w:rsidR="004822A8" w:rsidRPr="00010CCB" w:rsidRDefault="004822A8" w:rsidP="00010CCB">
      <w:pPr>
        <w:spacing w:line="360" w:lineRule="auto"/>
        <w:rPr>
          <w:rFonts w:ascii="Arial" w:hAnsi="Arial" w:cs="Arial"/>
          <w:sz w:val="22"/>
          <w:szCs w:val="22"/>
        </w:rPr>
      </w:pPr>
    </w:p>
    <w:p w14:paraId="6174E236" w14:textId="2B272E61" w:rsidR="004822A8" w:rsidRPr="00010CCB" w:rsidRDefault="004822A8" w:rsidP="00010CCB">
      <w:pPr>
        <w:spacing w:line="360" w:lineRule="auto"/>
        <w:rPr>
          <w:rFonts w:ascii="Arial" w:hAnsi="Arial" w:cs="Arial"/>
          <w:sz w:val="22"/>
          <w:szCs w:val="22"/>
        </w:rPr>
      </w:pPr>
      <w:proofErr w:type="spellStart"/>
      <w:r w:rsidRPr="00010CCB">
        <w:rPr>
          <w:rFonts w:ascii="Arial" w:hAnsi="Arial" w:cs="Arial"/>
          <w:sz w:val="22"/>
          <w:szCs w:val="22"/>
        </w:rPr>
        <w:t>Harackiewicz</w:t>
      </w:r>
      <w:proofErr w:type="spellEnd"/>
      <w:r w:rsidRPr="00010CCB">
        <w:rPr>
          <w:rFonts w:ascii="Arial" w:hAnsi="Arial" w:cs="Arial"/>
          <w:sz w:val="22"/>
          <w:szCs w:val="22"/>
        </w:rPr>
        <w:t xml:space="preserve">, J.M., Smith, J.L. and </w:t>
      </w:r>
      <w:proofErr w:type="spellStart"/>
      <w:r w:rsidRPr="00010CCB">
        <w:rPr>
          <w:rFonts w:ascii="Arial" w:hAnsi="Arial" w:cs="Arial"/>
          <w:sz w:val="22"/>
          <w:szCs w:val="22"/>
        </w:rPr>
        <w:t>Priniski</w:t>
      </w:r>
      <w:proofErr w:type="spellEnd"/>
      <w:r w:rsidRPr="00010CCB">
        <w:rPr>
          <w:rFonts w:ascii="Arial" w:hAnsi="Arial" w:cs="Arial"/>
          <w:sz w:val="22"/>
          <w:szCs w:val="22"/>
        </w:rPr>
        <w:t>, S.J. (2016) Interest Matters</w:t>
      </w:r>
      <w:r w:rsidR="00760334" w:rsidRPr="00010CCB">
        <w:rPr>
          <w:rFonts w:ascii="Arial" w:hAnsi="Arial" w:cs="Arial"/>
          <w:sz w:val="22"/>
          <w:szCs w:val="22"/>
        </w:rPr>
        <w:t>: The importance of promoting interest in education. Policy Insights from the beha</w:t>
      </w:r>
      <w:r w:rsidR="00A634E0" w:rsidRPr="00010CCB">
        <w:rPr>
          <w:rFonts w:ascii="Arial" w:hAnsi="Arial" w:cs="Arial"/>
          <w:sz w:val="22"/>
          <w:szCs w:val="22"/>
        </w:rPr>
        <w:t xml:space="preserve">viour and brain sciences. P. 220-227. </w:t>
      </w:r>
      <w:hyperlink r:id="rId15" w:history="1">
        <w:r w:rsidR="00A634E0" w:rsidRPr="00010CCB">
          <w:rPr>
            <w:rStyle w:val="Hyperlink"/>
            <w:rFonts w:ascii="Arial" w:hAnsi="Arial" w:cs="Arial"/>
            <w:sz w:val="22"/>
            <w:szCs w:val="22"/>
          </w:rPr>
          <w:t>https://www.ncbi.nlm.nih.gov/pmc/articles/PMC5839644/</w:t>
        </w:r>
      </w:hyperlink>
      <w:r w:rsidR="00A634E0" w:rsidRPr="00010CCB">
        <w:rPr>
          <w:rFonts w:ascii="Arial" w:hAnsi="Arial" w:cs="Arial"/>
          <w:sz w:val="22"/>
          <w:szCs w:val="22"/>
        </w:rPr>
        <w:t xml:space="preserve"> </w:t>
      </w:r>
    </w:p>
    <w:p w14:paraId="32528B14" w14:textId="77777777" w:rsidR="004C2613" w:rsidRPr="00010CCB" w:rsidRDefault="004C2613" w:rsidP="00010CCB">
      <w:pPr>
        <w:spacing w:line="360" w:lineRule="auto"/>
        <w:rPr>
          <w:rFonts w:ascii="Arial" w:hAnsi="Arial" w:cs="Arial"/>
          <w:sz w:val="22"/>
          <w:szCs w:val="22"/>
        </w:rPr>
      </w:pPr>
    </w:p>
    <w:p w14:paraId="6BAD3C2D" w14:textId="5CB584D5" w:rsidR="006726CE" w:rsidRPr="00010CCB" w:rsidRDefault="004C2613" w:rsidP="00010CCB">
      <w:pPr>
        <w:pStyle w:val="HTMLPreformatted"/>
        <w:spacing w:line="360" w:lineRule="auto"/>
        <w:rPr>
          <w:rFonts w:ascii="Arial" w:hAnsi="Arial" w:cs="Arial"/>
          <w:color w:val="202124"/>
          <w:sz w:val="22"/>
          <w:szCs w:val="22"/>
        </w:rPr>
      </w:pPr>
      <w:r w:rsidRPr="00010CCB">
        <w:rPr>
          <w:rFonts w:ascii="Arial" w:hAnsi="Arial" w:cs="Arial"/>
          <w:sz w:val="22"/>
          <w:szCs w:val="22"/>
        </w:rPr>
        <w:t>Anderson, J. (2014). The benefit of interactive lea</w:t>
      </w:r>
      <w:r w:rsidR="00FC0235" w:rsidRPr="00010CCB">
        <w:rPr>
          <w:rFonts w:ascii="Arial" w:hAnsi="Arial" w:cs="Arial"/>
          <w:sz w:val="22"/>
          <w:szCs w:val="22"/>
        </w:rPr>
        <w:t>rning. [online]</w:t>
      </w:r>
      <w:r w:rsidR="00B57BBC" w:rsidRPr="00010CCB">
        <w:rPr>
          <w:rFonts w:ascii="Arial" w:hAnsi="Arial" w:cs="Arial"/>
          <w:sz w:val="22"/>
          <w:szCs w:val="22"/>
        </w:rPr>
        <w:t xml:space="preserve"> Harvard Gradu</w:t>
      </w:r>
      <w:r w:rsidR="006726CE" w:rsidRPr="00010CCB">
        <w:rPr>
          <w:rFonts w:ascii="Arial" w:hAnsi="Arial" w:cs="Arial"/>
          <w:sz w:val="22"/>
          <w:szCs w:val="22"/>
        </w:rPr>
        <w:t xml:space="preserve">ate School of Education. </w:t>
      </w:r>
      <w:hyperlink r:id="rId16" w:history="1">
        <w:r w:rsidR="001A3F72" w:rsidRPr="00010CCB">
          <w:rPr>
            <w:rStyle w:val="Hyperlink"/>
            <w:rFonts w:ascii="Arial" w:hAnsi="Arial" w:cs="Arial"/>
            <w:sz w:val="22"/>
            <w:szCs w:val="22"/>
          </w:rPr>
          <w:t>https://www.gse.harvard.edu/news/14/11/benefit-interactive-learning</w:t>
        </w:r>
      </w:hyperlink>
      <w:r w:rsidR="001A3F72" w:rsidRPr="00010CCB">
        <w:rPr>
          <w:rFonts w:ascii="Arial" w:hAnsi="Arial" w:cs="Arial"/>
          <w:sz w:val="22"/>
          <w:szCs w:val="22"/>
        </w:rPr>
        <w:t xml:space="preserve"> </w:t>
      </w:r>
    </w:p>
    <w:p w14:paraId="70858BDA" w14:textId="6FEA8C6C" w:rsidR="004C2613" w:rsidRPr="00010CCB" w:rsidRDefault="004C2613" w:rsidP="00010CCB">
      <w:pPr>
        <w:spacing w:line="360" w:lineRule="auto"/>
        <w:rPr>
          <w:rFonts w:ascii="Arial" w:hAnsi="Arial" w:cs="Arial"/>
          <w:sz w:val="22"/>
          <w:szCs w:val="22"/>
        </w:rPr>
      </w:pPr>
    </w:p>
    <w:p w14:paraId="0A29BFFF" w14:textId="77777777" w:rsidR="00BA320C" w:rsidRPr="00010CCB" w:rsidRDefault="00E611EB" w:rsidP="00010CCB">
      <w:pPr>
        <w:spacing w:line="360" w:lineRule="auto"/>
        <w:rPr>
          <w:rFonts w:ascii="Arial" w:hAnsi="Arial" w:cs="Arial"/>
          <w:sz w:val="22"/>
          <w:szCs w:val="22"/>
        </w:rPr>
      </w:pPr>
      <w:proofErr w:type="spellStart"/>
      <w:r w:rsidRPr="00010CCB">
        <w:rPr>
          <w:rFonts w:ascii="Arial" w:hAnsi="Arial" w:cs="Arial"/>
          <w:sz w:val="22"/>
          <w:szCs w:val="22"/>
        </w:rPr>
        <w:t>Caru</w:t>
      </w:r>
      <w:r w:rsidR="00D24BB5" w:rsidRPr="00010CCB">
        <w:rPr>
          <w:rFonts w:ascii="Arial" w:hAnsi="Arial" w:cs="Arial"/>
          <w:sz w:val="22"/>
          <w:szCs w:val="22"/>
        </w:rPr>
        <w:t>cci</w:t>
      </w:r>
      <w:proofErr w:type="spellEnd"/>
      <w:r w:rsidR="00D24BB5" w:rsidRPr="00010CCB">
        <w:rPr>
          <w:rFonts w:ascii="Arial" w:hAnsi="Arial" w:cs="Arial"/>
          <w:sz w:val="22"/>
          <w:szCs w:val="22"/>
        </w:rPr>
        <w:t>, R. (n.d.)</w:t>
      </w:r>
      <w:r w:rsidR="00285F01" w:rsidRPr="00010CCB">
        <w:rPr>
          <w:rFonts w:ascii="Arial" w:hAnsi="Arial" w:cs="Arial"/>
          <w:sz w:val="22"/>
          <w:szCs w:val="22"/>
        </w:rPr>
        <w:t>. Why ambition matters, and how to devel</w:t>
      </w:r>
      <w:r w:rsidR="00537600" w:rsidRPr="00010CCB">
        <w:rPr>
          <w:rFonts w:ascii="Arial" w:hAnsi="Arial" w:cs="Arial"/>
          <w:sz w:val="22"/>
          <w:szCs w:val="22"/>
        </w:rPr>
        <w:t>op</w:t>
      </w:r>
      <w:r w:rsidR="00070D21" w:rsidRPr="00010CCB">
        <w:rPr>
          <w:rFonts w:ascii="Arial" w:hAnsi="Arial" w:cs="Arial"/>
          <w:sz w:val="22"/>
          <w:szCs w:val="22"/>
        </w:rPr>
        <w:t xml:space="preserve"> the right amount of it. [online]</w:t>
      </w:r>
      <w:r w:rsidR="005976F5" w:rsidRPr="00010CCB">
        <w:rPr>
          <w:rFonts w:ascii="Arial" w:hAnsi="Arial" w:cs="Arial"/>
          <w:sz w:val="22"/>
          <w:szCs w:val="22"/>
        </w:rPr>
        <w:t xml:space="preserve"> Forbes. </w:t>
      </w:r>
      <w:hyperlink r:id="rId17" w:history="1">
        <w:r w:rsidR="005976F5" w:rsidRPr="00010CCB">
          <w:rPr>
            <w:rStyle w:val="Hyperlink"/>
            <w:rFonts w:ascii="Arial" w:hAnsi="Arial" w:cs="Arial"/>
            <w:sz w:val="22"/>
            <w:szCs w:val="22"/>
          </w:rPr>
          <w:t>https://www.forbes.com/sites/roncarucci/2022/08/05/why-ambition-matters-and-how-to-develop-the-right-amount-of-it/?sh=39490cbc5021</w:t>
        </w:r>
      </w:hyperlink>
    </w:p>
    <w:p w14:paraId="5755B761" w14:textId="77777777" w:rsidR="00BA320C" w:rsidRPr="00010CCB" w:rsidRDefault="00BA320C" w:rsidP="00010CCB">
      <w:pPr>
        <w:spacing w:line="360" w:lineRule="auto"/>
        <w:rPr>
          <w:rFonts w:ascii="Arial" w:hAnsi="Arial" w:cs="Arial"/>
          <w:sz w:val="22"/>
          <w:szCs w:val="22"/>
        </w:rPr>
      </w:pPr>
    </w:p>
    <w:p w14:paraId="2140EDDF" w14:textId="77777777" w:rsidR="0031632A" w:rsidRDefault="00BA320C" w:rsidP="00010CCB">
      <w:pPr>
        <w:spacing w:line="360" w:lineRule="auto"/>
        <w:rPr>
          <w:rFonts w:ascii="Arial" w:hAnsi="Arial" w:cs="Arial"/>
          <w:sz w:val="22"/>
          <w:szCs w:val="22"/>
        </w:rPr>
      </w:pPr>
      <w:r w:rsidRPr="00010CCB">
        <w:rPr>
          <w:rFonts w:ascii="Arial" w:hAnsi="Arial" w:cs="Arial"/>
          <w:sz w:val="22"/>
          <w:szCs w:val="22"/>
        </w:rPr>
        <w:t>Learning Ladders Education. (2020). Monit</w:t>
      </w:r>
      <w:r w:rsidR="00FA47B2" w:rsidRPr="00010CCB">
        <w:rPr>
          <w:rFonts w:ascii="Arial" w:hAnsi="Arial" w:cs="Arial"/>
          <w:sz w:val="22"/>
          <w:szCs w:val="22"/>
        </w:rPr>
        <w:t xml:space="preserve">or pupil progress in the classroom – Pupil progress tracker. </w:t>
      </w:r>
      <w:hyperlink r:id="rId18" w:history="1">
        <w:r w:rsidR="00401868" w:rsidRPr="00010CCB">
          <w:rPr>
            <w:rStyle w:val="Hyperlink"/>
            <w:rFonts w:ascii="Arial" w:hAnsi="Arial" w:cs="Arial"/>
            <w:sz w:val="22"/>
            <w:szCs w:val="22"/>
          </w:rPr>
          <w:t>https://www.learningladders.info/blog/tracking-pupil-progress/</w:t>
        </w:r>
      </w:hyperlink>
    </w:p>
    <w:p w14:paraId="3447058E" w14:textId="77777777" w:rsidR="0031632A" w:rsidRDefault="0031632A" w:rsidP="00010CCB">
      <w:pPr>
        <w:spacing w:line="360" w:lineRule="auto"/>
        <w:rPr>
          <w:rFonts w:ascii="Arial" w:hAnsi="Arial" w:cs="Arial"/>
          <w:sz w:val="22"/>
          <w:szCs w:val="22"/>
        </w:rPr>
      </w:pPr>
    </w:p>
    <w:p w14:paraId="5419C3F5" w14:textId="348BCCDB" w:rsidR="00E611EB" w:rsidRDefault="0031632A" w:rsidP="00010CCB">
      <w:pPr>
        <w:spacing w:line="360" w:lineRule="auto"/>
        <w:rPr>
          <w:rFonts w:ascii="Arial" w:hAnsi="Arial" w:cs="Arial"/>
          <w:sz w:val="22"/>
          <w:szCs w:val="22"/>
        </w:rPr>
      </w:pPr>
      <w:proofErr w:type="spellStart"/>
      <w:r>
        <w:rPr>
          <w:rFonts w:ascii="Arial" w:hAnsi="Arial" w:cs="Arial"/>
          <w:sz w:val="22"/>
          <w:szCs w:val="22"/>
        </w:rPr>
        <w:t>Llywodraeth</w:t>
      </w:r>
      <w:proofErr w:type="spellEnd"/>
      <w:r>
        <w:rPr>
          <w:rFonts w:ascii="Arial" w:hAnsi="Arial" w:cs="Arial"/>
          <w:sz w:val="22"/>
          <w:szCs w:val="22"/>
        </w:rPr>
        <w:t xml:space="preserve"> Cymru. (2015). A curriculum for Wales – a curriculum for life. </w:t>
      </w:r>
      <w:hyperlink r:id="rId19" w:history="1">
        <w:r w:rsidRPr="008A0617">
          <w:rPr>
            <w:rStyle w:val="Hyperlink"/>
            <w:rFonts w:ascii="Arial" w:hAnsi="Arial" w:cs="Arial"/>
            <w:sz w:val="22"/>
            <w:szCs w:val="22"/>
          </w:rPr>
          <w:t>https://dera.ioe.ac.uk/24680/1/151021-a-curriculum-for-wales-a-curriculum-for-life-en_Redacted.pdf</w:t>
        </w:r>
      </w:hyperlink>
      <w:r>
        <w:rPr>
          <w:rFonts w:ascii="Arial" w:hAnsi="Arial" w:cs="Arial"/>
          <w:sz w:val="22"/>
          <w:szCs w:val="22"/>
        </w:rPr>
        <w:t xml:space="preserve"> </w:t>
      </w:r>
    </w:p>
    <w:p w14:paraId="477281D9" w14:textId="77777777" w:rsidR="00F65BF0" w:rsidRDefault="00F65BF0" w:rsidP="00010CCB">
      <w:pPr>
        <w:spacing w:line="360" w:lineRule="auto"/>
        <w:rPr>
          <w:rFonts w:ascii="Arial" w:hAnsi="Arial" w:cs="Arial"/>
          <w:sz w:val="22"/>
          <w:szCs w:val="22"/>
        </w:rPr>
      </w:pPr>
    </w:p>
    <w:p w14:paraId="18EAB973" w14:textId="1ACFBC6C" w:rsidR="00F65BF0" w:rsidRDefault="00F65BF0" w:rsidP="00010CCB">
      <w:pPr>
        <w:spacing w:line="360" w:lineRule="auto"/>
        <w:rPr>
          <w:rFonts w:ascii="Arial" w:hAnsi="Arial" w:cs="Arial"/>
          <w:sz w:val="22"/>
          <w:szCs w:val="22"/>
        </w:rPr>
      </w:pPr>
      <w:r>
        <w:rPr>
          <w:rFonts w:ascii="Arial" w:hAnsi="Arial" w:cs="Arial"/>
          <w:sz w:val="22"/>
          <w:szCs w:val="22"/>
        </w:rPr>
        <w:t>UK, P.P. (2020). Exten</w:t>
      </w:r>
      <w:r w:rsidR="00EA452E">
        <w:rPr>
          <w:rFonts w:ascii="Arial" w:hAnsi="Arial" w:cs="Arial"/>
          <w:sz w:val="22"/>
          <w:szCs w:val="22"/>
        </w:rPr>
        <w:t>sion and enrichment in learning. [online]</w:t>
      </w:r>
      <w:r w:rsidR="00646799">
        <w:rPr>
          <w:rFonts w:ascii="Arial" w:hAnsi="Arial" w:cs="Arial"/>
          <w:sz w:val="22"/>
          <w:szCs w:val="22"/>
        </w:rPr>
        <w:t xml:space="preserve"> Potential Plus UK. </w:t>
      </w:r>
      <w:hyperlink r:id="rId20" w:history="1">
        <w:r w:rsidR="00646799" w:rsidRPr="008A0617">
          <w:rPr>
            <w:rStyle w:val="Hyperlink"/>
            <w:rFonts w:ascii="Arial" w:hAnsi="Arial" w:cs="Arial"/>
            <w:sz w:val="22"/>
            <w:szCs w:val="22"/>
          </w:rPr>
          <w:t>https://potentialplusuk.org/index.php/2020/10/19/extension-and-enrichment-in-learning/</w:t>
        </w:r>
      </w:hyperlink>
      <w:r w:rsidR="00646799">
        <w:rPr>
          <w:rFonts w:ascii="Arial" w:hAnsi="Arial" w:cs="Arial"/>
          <w:sz w:val="22"/>
          <w:szCs w:val="22"/>
        </w:rPr>
        <w:t xml:space="preserve"> </w:t>
      </w:r>
    </w:p>
    <w:p w14:paraId="6A035157" w14:textId="77777777" w:rsidR="002A4FBE" w:rsidRDefault="002A4FBE" w:rsidP="00010CCB">
      <w:pPr>
        <w:spacing w:line="360" w:lineRule="auto"/>
        <w:rPr>
          <w:rFonts w:ascii="Arial" w:hAnsi="Arial" w:cs="Arial"/>
          <w:sz w:val="22"/>
          <w:szCs w:val="22"/>
        </w:rPr>
      </w:pPr>
    </w:p>
    <w:p w14:paraId="6BAFDF4A" w14:textId="3F6671B8" w:rsidR="002A4FBE" w:rsidRDefault="001A5555" w:rsidP="00010CCB">
      <w:pPr>
        <w:spacing w:line="360" w:lineRule="auto"/>
        <w:rPr>
          <w:rFonts w:ascii="Arial" w:hAnsi="Arial" w:cs="Arial"/>
          <w:sz w:val="22"/>
          <w:szCs w:val="22"/>
        </w:rPr>
      </w:pPr>
      <w:hyperlink r:id="rId21" w:history="1">
        <w:r w:rsidR="002A4FBE" w:rsidRPr="008A0617">
          <w:rPr>
            <w:rStyle w:val="Hyperlink"/>
            <w:rFonts w:ascii="Arial" w:hAnsi="Arial" w:cs="Arial"/>
            <w:sz w:val="22"/>
            <w:szCs w:val="22"/>
          </w:rPr>
          <w:t>www.oecd-ilibrary.org</w:t>
        </w:r>
      </w:hyperlink>
      <w:r w:rsidR="002A4FBE">
        <w:rPr>
          <w:rFonts w:ascii="Arial" w:hAnsi="Arial" w:cs="Arial"/>
          <w:sz w:val="22"/>
          <w:szCs w:val="22"/>
        </w:rPr>
        <w:t xml:space="preserve"> (n.d.). Introduction </w:t>
      </w:r>
      <w:r w:rsidR="0096292D">
        <w:rPr>
          <w:rFonts w:ascii="Arial" w:hAnsi="Arial" w:cs="Arial"/>
          <w:sz w:val="22"/>
          <w:szCs w:val="22"/>
        </w:rPr>
        <w:t xml:space="preserve">| Achieving the new curriculum for Wales [online] </w:t>
      </w:r>
      <w:hyperlink r:id="rId22" w:history="1">
        <w:r w:rsidR="0096292D" w:rsidRPr="008A0617">
          <w:rPr>
            <w:rStyle w:val="Hyperlink"/>
            <w:rFonts w:ascii="Arial" w:hAnsi="Arial" w:cs="Arial"/>
            <w:sz w:val="22"/>
            <w:szCs w:val="22"/>
          </w:rPr>
          <w:t>https://www.oecd-ilibrary.org/sites/31ce79c5-en/index.html?itemId=/content/component/31ce79c5-en</w:t>
        </w:r>
      </w:hyperlink>
      <w:r w:rsidR="0096292D">
        <w:rPr>
          <w:rFonts w:ascii="Arial" w:hAnsi="Arial" w:cs="Arial"/>
          <w:sz w:val="22"/>
          <w:szCs w:val="22"/>
        </w:rPr>
        <w:t xml:space="preserve"> </w:t>
      </w:r>
    </w:p>
    <w:p w14:paraId="6FDC9C58" w14:textId="77777777" w:rsidR="00517B15" w:rsidRDefault="00517B15" w:rsidP="00010CCB">
      <w:pPr>
        <w:spacing w:line="360" w:lineRule="auto"/>
        <w:rPr>
          <w:rFonts w:ascii="Arial" w:hAnsi="Arial" w:cs="Arial"/>
          <w:sz w:val="22"/>
          <w:szCs w:val="22"/>
        </w:rPr>
      </w:pPr>
    </w:p>
    <w:p w14:paraId="69AFA8A1" w14:textId="726575CE" w:rsidR="00517B15" w:rsidRDefault="00517B15" w:rsidP="00010CCB">
      <w:pPr>
        <w:spacing w:line="360" w:lineRule="auto"/>
        <w:rPr>
          <w:rFonts w:ascii="Arial" w:hAnsi="Arial" w:cs="Arial"/>
          <w:sz w:val="22"/>
          <w:szCs w:val="22"/>
        </w:rPr>
      </w:pPr>
      <w:proofErr w:type="spellStart"/>
      <w:proofErr w:type="gramStart"/>
      <w:r>
        <w:rPr>
          <w:rFonts w:ascii="Arial" w:hAnsi="Arial" w:cs="Arial"/>
          <w:sz w:val="22"/>
          <w:szCs w:val="22"/>
        </w:rPr>
        <w:lastRenderedPageBreak/>
        <w:t>hwb.gov.wales</w:t>
      </w:r>
      <w:proofErr w:type="spellEnd"/>
      <w:proofErr w:type="gramEnd"/>
      <w:r>
        <w:rPr>
          <w:rFonts w:ascii="Arial" w:hAnsi="Arial" w:cs="Arial"/>
          <w:sz w:val="22"/>
          <w:szCs w:val="22"/>
        </w:rPr>
        <w:t>. (</w:t>
      </w:r>
      <w:proofErr w:type="spellStart"/>
      <w:r>
        <w:rPr>
          <w:rFonts w:ascii="Arial" w:hAnsi="Arial" w:cs="Arial"/>
          <w:sz w:val="22"/>
          <w:szCs w:val="22"/>
        </w:rPr>
        <w:t>d.d.</w:t>
      </w:r>
      <w:proofErr w:type="spellEnd"/>
      <w:r>
        <w:rPr>
          <w:rFonts w:ascii="Arial" w:hAnsi="Arial" w:cs="Arial"/>
          <w:sz w:val="22"/>
          <w:szCs w:val="22"/>
        </w:rPr>
        <w:t>).</w:t>
      </w:r>
      <w:r w:rsidR="00E86B0E">
        <w:rPr>
          <w:rFonts w:ascii="Arial" w:hAnsi="Arial" w:cs="Arial"/>
          <w:sz w:val="22"/>
          <w:szCs w:val="22"/>
        </w:rPr>
        <w:t xml:space="preserve"> </w:t>
      </w:r>
      <w:proofErr w:type="spellStart"/>
      <w:r w:rsidR="00E86B0E">
        <w:rPr>
          <w:rFonts w:ascii="Arial" w:hAnsi="Arial" w:cs="Arial"/>
          <w:sz w:val="22"/>
          <w:szCs w:val="22"/>
        </w:rPr>
        <w:t>Dysgu</w:t>
      </w:r>
      <w:proofErr w:type="spellEnd"/>
      <w:r w:rsidR="00E86B0E">
        <w:rPr>
          <w:rFonts w:ascii="Arial" w:hAnsi="Arial" w:cs="Arial"/>
          <w:sz w:val="22"/>
          <w:szCs w:val="22"/>
        </w:rPr>
        <w:t xml:space="preserve"> </w:t>
      </w:r>
      <w:proofErr w:type="spellStart"/>
      <w:r w:rsidR="00E86B0E">
        <w:rPr>
          <w:rFonts w:ascii="Arial" w:hAnsi="Arial" w:cs="Arial"/>
          <w:sz w:val="22"/>
          <w:szCs w:val="22"/>
        </w:rPr>
        <w:t>proffesiynol</w:t>
      </w:r>
      <w:proofErr w:type="spellEnd"/>
      <w:r w:rsidR="00E86B0E">
        <w:rPr>
          <w:rFonts w:ascii="Arial" w:hAnsi="Arial" w:cs="Arial"/>
          <w:sz w:val="22"/>
          <w:szCs w:val="22"/>
        </w:rPr>
        <w:t xml:space="preserve"> </w:t>
      </w:r>
      <w:proofErr w:type="spellStart"/>
      <w:r w:rsidR="00E86B0E">
        <w:rPr>
          <w:rFonts w:ascii="Arial" w:hAnsi="Arial" w:cs="Arial"/>
          <w:sz w:val="22"/>
          <w:szCs w:val="22"/>
        </w:rPr>
        <w:t>cyfunol</w:t>
      </w:r>
      <w:proofErr w:type="spellEnd"/>
      <w:r w:rsidR="00E86B0E">
        <w:rPr>
          <w:rFonts w:ascii="Arial" w:hAnsi="Arial" w:cs="Arial"/>
          <w:sz w:val="22"/>
          <w:szCs w:val="22"/>
        </w:rPr>
        <w:t xml:space="preserve"> </w:t>
      </w:r>
      <w:r w:rsidR="00805880">
        <w:rPr>
          <w:rFonts w:ascii="Arial" w:hAnsi="Arial" w:cs="Arial"/>
          <w:sz w:val="22"/>
          <w:szCs w:val="22"/>
        </w:rPr>
        <w:t>–</w:t>
      </w:r>
      <w:r w:rsidR="00E86B0E">
        <w:rPr>
          <w:rFonts w:ascii="Arial" w:hAnsi="Arial" w:cs="Arial"/>
          <w:sz w:val="22"/>
          <w:szCs w:val="22"/>
        </w:rPr>
        <w:t xml:space="preserve"> Hwb</w:t>
      </w:r>
      <w:r w:rsidR="00805880">
        <w:rPr>
          <w:rFonts w:ascii="Arial" w:hAnsi="Arial" w:cs="Arial"/>
          <w:sz w:val="22"/>
          <w:szCs w:val="22"/>
        </w:rPr>
        <w:t xml:space="preserve">. [online] </w:t>
      </w:r>
      <w:hyperlink r:id="rId23" w:history="1">
        <w:r w:rsidR="00805880" w:rsidRPr="008A0617">
          <w:rPr>
            <w:rStyle w:val="Hyperlink"/>
            <w:rFonts w:ascii="Arial" w:hAnsi="Arial" w:cs="Arial"/>
            <w:sz w:val="22"/>
            <w:szCs w:val="22"/>
          </w:rPr>
          <w:t>https://hwb.gov.wales/datblygiad-proffesiynol/dull-cenedlaethol-ar-gyfer-dysgu-proffesiynol/dysgu-proffesiynol-cyfunol</w:t>
        </w:r>
      </w:hyperlink>
      <w:r w:rsidR="00805880">
        <w:rPr>
          <w:rFonts w:ascii="Arial" w:hAnsi="Arial" w:cs="Arial"/>
          <w:sz w:val="22"/>
          <w:szCs w:val="22"/>
        </w:rPr>
        <w:t xml:space="preserve"> </w:t>
      </w:r>
    </w:p>
    <w:p w14:paraId="24EE02A0" w14:textId="77777777" w:rsidR="004E6C96" w:rsidRDefault="004E6C96" w:rsidP="00010CCB">
      <w:pPr>
        <w:spacing w:line="360" w:lineRule="auto"/>
        <w:rPr>
          <w:rFonts w:ascii="Arial" w:hAnsi="Arial" w:cs="Arial"/>
          <w:sz w:val="22"/>
          <w:szCs w:val="22"/>
        </w:rPr>
      </w:pPr>
    </w:p>
    <w:p w14:paraId="1FA0780C" w14:textId="66C0FB48" w:rsidR="004E6C96" w:rsidRPr="00015659" w:rsidRDefault="004E6C96" w:rsidP="00010CCB">
      <w:pPr>
        <w:spacing w:line="360" w:lineRule="auto"/>
        <w:rPr>
          <w:rFonts w:ascii="Arial" w:hAnsi="Arial" w:cs="Arial"/>
          <w:sz w:val="22"/>
          <w:szCs w:val="22"/>
        </w:rPr>
      </w:pPr>
      <w:r>
        <w:rPr>
          <w:rFonts w:ascii="Arial" w:hAnsi="Arial" w:cs="Arial"/>
          <w:sz w:val="22"/>
          <w:szCs w:val="22"/>
        </w:rPr>
        <w:t>blogs.worldbank.org. (</w:t>
      </w:r>
      <w:r w:rsidR="00C61720">
        <w:rPr>
          <w:rFonts w:ascii="Arial" w:hAnsi="Arial" w:cs="Arial"/>
          <w:sz w:val="22"/>
          <w:szCs w:val="22"/>
        </w:rPr>
        <w:t>2021</w:t>
      </w:r>
      <w:r>
        <w:rPr>
          <w:rFonts w:ascii="Arial" w:hAnsi="Arial" w:cs="Arial"/>
          <w:sz w:val="22"/>
          <w:szCs w:val="22"/>
        </w:rPr>
        <w:t>). The urgent need to focus</w:t>
      </w:r>
      <w:r w:rsidR="002A1986">
        <w:rPr>
          <w:rFonts w:ascii="Arial" w:hAnsi="Arial" w:cs="Arial"/>
          <w:sz w:val="22"/>
          <w:szCs w:val="22"/>
        </w:rPr>
        <w:t xml:space="preserve"> on foundational skills. [online] </w:t>
      </w:r>
      <w:hyperlink r:id="rId24" w:history="1">
        <w:r w:rsidR="002A1986" w:rsidRPr="008A0617">
          <w:rPr>
            <w:rStyle w:val="Hyperlink"/>
            <w:rFonts w:ascii="Arial" w:hAnsi="Arial" w:cs="Arial"/>
            <w:sz w:val="22"/>
            <w:szCs w:val="22"/>
          </w:rPr>
          <w:t>https://blogs.worldbank.org/education/urgent-need-focus-foundational-skills</w:t>
        </w:r>
      </w:hyperlink>
      <w:r w:rsidR="002A1986">
        <w:rPr>
          <w:rFonts w:ascii="Arial" w:hAnsi="Arial" w:cs="Arial"/>
          <w:sz w:val="22"/>
          <w:szCs w:val="22"/>
        </w:rPr>
        <w:t xml:space="preserve"> </w:t>
      </w:r>
    </w:p>
    <w:sectPr w:rsidR="004E6C96" w:rsidRPr="000156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Roboto">
    <w:panose1 w:val="02000000000000000000"/>
    <w:charset w:val="00"/>
    <w:family w:val="auto"/>
    <w:pitch w:val="variable"/>
    <w:sig w:usb0="E0000AFF" w:usb1="5000217F" w:usb2="0000002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044763"/>
    <w:multiLevelType w:val="hybridMultilevel"/>
    <w:tmpl w:val="8BC0D9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5717A5"/>
    <w:multiLevelType w:val="hybridMultilevel"/>
    <w:tmpl w:val="7256A6A0"/>
    <w:lvl w:ilvl="0" w:tplc="D12AB392">
      <w:start w:val="1"/>
      <w:numFmt w:val="bullet"/>
      <w:lvlText w:val="•"/>
      <w:lvlJc w:val="left"/>
      <w:pPr>
        <w:tabs>
          <w:tab w:val="num" w:pos="720"/>
        </w:tabs>
        <w:ind w:left="720" w:hanging="360"/>
      </w:pPr>
      <w:rPr>
        <w:rFonts w:ascii="Arial" w:hAnsi="Arial" w:hint="default"/>
      </w:rPr>
    </w:lvl>
    <w:lvl w:ilvl="1" w:tplc="7F26718E" w:tentative="1">
      <w:start w:val="1"/>
      <w:numFmt w:val="bullet"/>
      <w:lvlText w:val="•"/>
      <w:lvlJc w:val="left"/>
      <w:pPr>
        <w:tabs>
          <w:tab w:val="num" w:pos="1440"/>
        </w:tabs>
        <w:ind w:left="1440" w:hanging="360"/>
      </w:pPr>
      <w:rPr>
        <w:rFonts w:ascii="Arial" w:hAnsi="Arial" w:hint="default"/>
      </w:rPr>
    </w:lvl>
    <w:lvl w:ilvl="2" w:tplc="C3D209BC" w:tentative="1">
      <w:start w:val="1"/>
      <w:numFmt w:val="bullet"/>
      <w:lvlText w:val="•"/>
      <w:lvlJc w:val="left"/>
      <w:pPr>
        <w:tabs>
          <w:tab w:val="num" w:pos="2160"/>
        </w:tabs>
        <w:ind w:left="2160" w:hanging="360"/>
      </w:pPr>
      <w:rPr>
        <w:rFonts w:ascii="Arial" w:hAnsi="Arial" w:hint="default"/>
      </w:rPr>
    </w:lvl>
    <w:lvl w:ilvl="3" w:tplc="BEF0B770" w:tentative="1">
      <w:start w:val="1"/>
      <w:numFmt w:val="bullet"/>
      <w:lvlText w:val="•"/>
      <w:lvlJc w:val="left"/>
      <w:pPr>
        <w:tabs>
          <w:tab w:val="num" w:pos="2880"/>
        </w:tabs>
        <w:ind w:left="2880" w:hanging="360"/>
      </w:pPr>
      <w:rPr>
        <w:rFonts w:ascii="Arial" w:hAnsi="Arial" w:hint="default"/>
      </w:rPr>
    </w:lvl>
    <w:lvl w:ilvl="4" w:tplc="BA50479E" w:tentative="1">
      <w:start w:val="1"/>
      <w:numFmt w:val="bullet"/>
      <w:lvlText w:val="•"/>
      <w:lvlJc w:val="left"/>
      <w:pPr>
        <w:tabs>
          <w:tab w:val="num" w:pos="3600"/>
        </w:tabs>
        <w:ind w:left="3600" w:hanging="360"/>
      </w:pPr>
      <w:rPr>
        <w:rFonts w:ascii="Arial" w:hAnsi="Arial" w:hint="default"/>
      </w:rPr>
    </w:lvl>
    <w:lvl w:ilvl="5" w:tplc="FFA6357E" w:tentative="1">
      <w:start w:val="1"/>
      <w:numFmt w:val="bullet"/>
      <w:lvlText w:val="•"/>
      <w:lvlJc w:val="left"/>
      <w:pPr>
        <w:tabs>
          <w:tab w:val="num" w:pos="4320"/>
        </w:tabs>
        <w:ind w:left="4320" w:hanging="360"/>
      </w:pPr>
      <w:rPr>
        <w:rFonts w:ascii="Arial" w:hAnsi="Arial" w:hint="default"/>
      </w:rPr>
    </w:lvl>
    <w:lvl w:ilvl="6" w:tplc="A8205DDC" w:tentative="1">
      <w:start w:val="1"/>
      <w:numFmt w:val="bullet"/>
      <w:lvlText w:val="•"/>
      <w:lvlJc w:val="left"/>
      <w:pPr>
        <w:tabs>
          <w:tab w:val="num" w:pos="5040"/>
        </w:tabs>
        <w:ind w:left="5040" w:hanging="360"/>
      </w:pPr>
      <w:rPr>
        <w:rFonts w:ascii="Arial" w:hAnsi="Arial" w:hint="default"/>
      </w:rPr>
    </w:lvl>
    <w:lvl w:ilvl="7" w:tplc="41B8B790" w:tentative="1">
      <w:start w:val="1"/>
      <w:numFmt w:val="bullet"/>
      <w:lvlText w:val="•"/>
      <w:lvlJc w:val="left"/>
      <w:pPr>
        <w:tabs>
          <w:tab w:val="num" w:pos="5760"/>
        </w:tabs>
        <w:ind w:left="5760" w:hanging="360"/>
      </w:pPr>
      <w:rPr>
        <w:rFonts w:ascii="Arial" w:hAnsi="Arial" w:hint="default"/>
      </w:rPr>
    </w:lvl>
    <w:lvl w:ilvl="8" w:tplc="94DA16A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2474DFB"/>
    <w:multiLevelType w:val="hybridMultilevel"/>
    <w:tmpl w:val="88B6328E"/>
    <w:lvl w:ilvl="0" w:tplc="AB7AEE4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266922"/>
    <w:multiLevelType w:val="hybridMultilevel"/>
    <w:tmpl w:val="F8E07174"/>
    <w:lvl w:ilvl="0" w:tplc="CD4C8E98">
      <w:start w:val="1"/>
      <w:numFmt w:val="bullet"/>
      <w:lvlText w:val="•"/>
      <w:lvlJc w:val="left"/>
      <w:pPr>
        <w:tabs>
          <w:tab w:val="num" w:pos="720"/>
        </w:tabs>
        <w:ind w:left="720" w:hanging="360"/>
      </w:pPr>
      <w:rPr>
        <w:rFonts w:ascii="Arial" w:hAnsi="Arial" w:hint="default"/>
      </w:rPr>
    </w:lvl>
    <w:lvl w:ilvl="1" w:tplc="C50847A0" w:tentative="1">
      <w:start w:val="1"/>
      <w:numFmt w:val="bullet"/>
      <w:lvlText w:val="•"/>
      <w:lvlJc w:val="left"/>
      <w:pPr>
        <w:tabs>
          <w:tab w:val="num" w:pos="1440"/>
        </w:tabs>
        <w:ind w:left="1440" w:hanging="360"/>
      </w:pPr>
      <w:rPr>
        <w:rFonts w:ascii="Arial" w:hAnsi="Arial" w:hint="default"/>
      </w:rPr>
    </w:lvl>
    <w:lvl w:ilvl="2" w:tplc="5044DB66" w:tentative="1">
      <w:start w:val="1"/>
      <w:numFmt w:val="bullet"/>
      <w:lvlText w:val="•"/>
      <w:lvlJc w:val="left"/>
      <w:pPr>
        <w:tabs>
          <w:tab w:val="num" w:pos="2160"/>
        </w:tabs>
        <w:ind w:left="2160" w:hanging="360"/>
      </w:pPr>
      <w:rPr>
        <w:rFonts w:ascii="Arial" w:hAnsi="Arial" w:hint="default"/>
      </w:rPr>
    </w:lvl>
    <w:lvl w:ilvl="3" w:tplc="78DAE660" w:tentative="1">
      <w:start w:val="1"/>
      <w:numFmt w:val="bullet"/>
      <w:lvlText w:val="•"/>
      <w:lvlJc w:val="left"/>
      <w:pPr>
        <w:tabs>
          <w:tab w:val="num" w:pos="2880"/>
        </w:tabs>
        <w:ind w:left="2880" w:hanging="360"/>
      </w:pPr>
      <w:rPr>
        <w:rFonts w:ascii="Arial" w:hAnsi="Arial" w:hint="default"/>
      </w:rPr>
    </w:lvl>
    <w:lvl w:ilvl="4" w:tplc="99609CA8" w:tentative="1">
      <w:start w:val="1"/>
      <w:numFmt w:val="bullet"/>
      <w:lvlText w:val="•"/>
      <w:lvlJc w:val="left"/>
      <w:pPr>
        <w:tabs>
          <w:tab w:val="num" w:pos="3600"/>
        </w:tabs>
        <w:ind w:left="3600" w:hanging="360"/>
      </w:pPr>
      <w:rPr>
        <w:rFonts w:ascii="Arial" w:hAnsi="Arial" w:hint="default"/>
      </w:rPr>
    </w:lvl>
    <w:lvl w:ilvl="5" w:tplc="489023EA" w:tentative="1">
      <w:start w:val="1"/>
      <w:numFmt w:val="bullet"/>
      <w:lvlText w:val="•"/>
      <w:lvlJc w:val="left"/>
      <w:pPr>
        <w:tabs>
          <w:tab w:val="num" w:pos="4320"/>
        </w:tabs>
        <w:ind w:left="4320" w:hanging="360"/>
      </w:pPr>
      <w:rPr>
        <w:rFonts w:ascii="Arial" w:hAnsi="Arial" w:hint="default"/>
      </w:rPr>
    </w:lvl>
    <w:lvl w:ilvl="6" w:tplc="3DFE9738" w:tentative="1">
      <w:start w:val="1"/>
      <w:numFmt w:val="bullet"/>
      <w:lvlText w:val="•"/>
      <w:lvlJc w:val="left"/>
      <w:pPr>
        <w:tabs>
          <w:tab w:val="num" w:pos="5040"/>
        </w:tabs>
        <w:ind w:left="5040" w:hanging="360"/>
      </w:pPr>
      <w:rPr>
        <w:rFonts w:ascii="Arial" w:hAnsi="Arial" w:hint="default"/>
      </w:rPr>
    </w:lvl>
    <w:lvl w:ilvl="7" w:tplc="CBF62620" w:tentative="1">
      <w:start w:val="1"/>
      <w:numFmt w:val="bullet"/>
      <w:lvlText w:val="•"/>
      <w:lvlJc w:val="left"/>
      <w:pPr>
        <w:tabs>
          <w:tab w:val="num" w:pos="5760"/>
        </w:tabs>
        <w:ind w:left="5760" w:hanging="360"/>
      </w:pPr>
      <w:rPr>
        <w:rFonts w:ascii="Arial" w:hAnsi="Arial" w:hint="default"/>
      </w:rPr>
    </w:lvl>
    <w:lvl w:ilvl="8" w:tplc="0430ECC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E371F9A"/>
    <w:multiLevelType w:val="multilevel"/>
    <w:tmpl w:val="088C44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81B26FA"/>
    <w:multiLevelType w:val="hybridMultilevel"/>
    <w:tmpl w:val="52064980"/>
    <w:lvl w:ilvl="0" w:tplc="AA425B0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36865277">
    <w:abstractNumId w:val="3"/>
  </w:num>
  <w:num w:numId="2" w16cid:durableId="933822561">
    <w:abstractNumId w:val="1"/>
  </w:num>
  <w:num w:numId="3" w16cid:durableId="1617324167">
    <w:abstractNumId w:val="2"/>
  </w:num>
  <w:num w:numId="4" w16cid:durableId="238180410">
    <w:abstractNumId w:val="0"/>
  </w:num>
  <w:num w:numId="5" w16cid:durableId="1664359077">
    <w:abstractNumId w:val="5"/>
  </w:num>
  <w:num w:numId="6" w16cid:durableId="18667392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1D78"/>
    <w:rsid w:val="00000FB9"/>
    <w:rsid w:val="00001F3B"/>
    <w:rsid w:val="00001F48"/>
    <w:rsid w:val="00001FF1"/>
    <w:rsid w:val="00002058"/>
    <w:rsid w:val="000051F9"/>
    <w:rsid w:val="00010CCB"/>
    <w:rsid w:val="00012251"/>
    <w:rsid w:val="00013A7C"/>
    <w:rsid w:val="00015659"/>
    <w:rsid w:val="00016AE2"/>
    <w:rsid w:val="000210AB"/>
    <w:rsid w:val="00025160"/>
    <w:rsid w:val="00025AFA"/>
    <w:rsid w:val="000306C0"/>
    <w:rsid w:val="0003653D"/>
    <w:rsid w:val="00037970"/>
    <w:rsid w:val="00045E95"/>
    <w:rsid w:val="0004619E"/>
    <w:rsid w:val="000465F1"/>
    <w:rsid w:val="00046ADA"/>
    <w:rsid w:val="00046AFD"/>
    <w:rsid w:val="00047993"/>
    <w:rsid w:val="00055E3B"/>
    <w:rsid w:val="00057B88"/>
    <w:rsid w:val="000608CF"/>
    <w:rsid w:val="00063AD2"/>
    <w:rsid w:val="000648D0"/>
    <w:rsid w:val="00070D21"/>
    <w:rsid w:val="00070D70"/>
    <w:rsid w:val="00071F75"/>
    <w:rsid w:val="0007280D"/>
    <w:rsid w:val="000763A7"/>
    <w:rsid w:val="00082248"/>
    <w:rsid w:val="00090B3C"/>
    <w:rsid w:val="0009284F"/>
    <w:rsid w:val="00095FBB"/>
    <w:rsid w:val="000A21F9"/>
    <w:rsid w:val="000A4756"/>
    <w:rsid w:val="000B2915"/>
    <w:rsid w:val="000B4935"/>
    <w:rsid w:val="000B55A1"/>
    <w:rsid w:val="000B7746"/>
    <w:rsid w:val="000C3F73"/>
    <w:rsid w:val="000C6BDC"/>
    <w:rsid w:val="000D2D14"/>
    <w:rsid w:val="000D31FB"/>
    <w:rsid w:val="000D4DA0"/>
    <w:rsid w:val="000D6D13"/>
    <w:rsid w:val="000D77FB"/>
    <w:rsid w:val="000E0A62"/>
    <w:rsid w:val="000E0D42"/>
    <w:rsid w:val="000E1739"/>
    <w:rsid w:val="000E1FDC"/>
    <w:rsid w:val="000E2423"/>
    <w:rsid w:val="000E4C38"/>
    <w:rsid w:val="000F6DAA"/>
    <w:rsid w:val="001061BB"/>
    <w:rsid w:val="00107207"/>
    <w:rsid w:val="00110366"/>
    <w:rsid w:val="00110434"/>
    <w:rsid w:val="0011065A"/>
    <w:rsid w:val="001118F2"/>
    <w:rsid w:val="00111AE4"/>
    <w:rsid w:val="00114E48"/>
    <w:rsid w:val="00117045"/>
    <w:rsid w:val="00117835"/>
    <w:rsid w:val="00120E09"/>
    <w:rsid w:val="00126ABF"/>
    <w:rsid w:val="00132396"/>
    <w:rsid w:val="0013271A"/>
    <w:rsid w:val="00133375"/>
    <w:rsid w:val="00136E62"/>
    <w:rsid w:val="00137E72"/>
    <w:rsid w:val="00141D29"/>
    <w:rsid w:val="001445B7"/>
    <w:rsid w:val="001458BA"/>
    <w:rsid w:val="00147510"/>
    <w:rsid w:val="00147E82"/>
    <w:rsid w:val="00153A8E"/>
    <w:rsid w:val="00162297"/>
    <w:rsid w:val="00164787"/>
    <w:rsid w:val="00165687"/>
    <w:rsid w:val="00170754"/>
    <w:rsid w:val="001715BA"/>
    <w:rsid w:val="00173793"/>
    <w:rsid w:val="00175209"/>
    <w:rsid w:val="0017523B"/>
    <w:rsid w:val="001849C1"/>
    <w:rsid w:val="001856A6"/>
    <w:rsid w:val="001918A7"/>
    <w:rsid w:val="001934BD"/>
    <w:rsid w:val="00193F33"/>
    <w:rsid w:val="0019434B"/>
    <w:rsid w:val="0019510D"/>
    <w:rsid w:val="001A3F72"/>
    <w:rsid w:val="001A5450"/>
    <w:rsid w:val="001A5555"/>
    <w:rsid w:val="001A7DD8"/>
    <w:rsid w:val="001B60B1"/>
    <w:rsid w:val="001C07C8"/>
    <w:rsid w:val="001C191A"/>
    <w:rsid w:val="001C225D"/>
    <w:rsid w:val="001C37FB"/>
    <w:rsid w:val="001C6445"/>
    <w:rsid w:val="001D088A"/>
    <w:rsid w:val="001D1970"/>
    <w:rsid w:val="001D31C9"/>
    <w:rsid w:val="001E19BE"/>
    <w:rsid w:val="001E2840"/>
    <w:rsid w:val="001E613D"/>
    <w:rsid w:val="001E6806"/>
    <w:rsid w:val="001F4A0E"/>
    <w:rsid w:val="001F6389"/>
    <w:rsid w:val="002017D6"/>
    <w:rsid w:val="00214073"/>
    <w:rsid w:val="00215392"/>
    <w:rsid w:val="002336EA"/>
    <w:rsid w:val="0023511C"/>
    <w:rsid w:val="002378C1"/>
    <w:rsid w:val="00237BEE"/>
    <w:rsid w:val="00240DBF"/>
    <w:rsid w:val="00245113"/>
    <w:rsid w:val="00246CC3"/>
    <w:rsid w:val="002515ED"/>
    <w:rsid w:val="0025544A"/>
    <w:rsid w:val="00255D16"/>
    <w:rsid w:val="002566AE"/>
    <w:rsid w:val="00260F15"/>
    <w:rsid w:val="00261E4F"/>
    <w:rsid w:val="00264D02"/>
    <w:rsid w:val="002652EE"/>
    <w:rsid w:val="00266CB0"/>
    <w:rsid w:val="00272A7B"/>
    <w:rsid w:val="0027386A"/>
    <w:rsid w:val="00276922"/>
    <w:rsid w:val="00277460"/>
    <w:rsid w:val="002849D6"/>
    <w:rsid w:val="00285228"/>
    <w:rsid w:val="00285F01"/>
    <w:rsid w:val="002932A8"/>
    <w:rsid w:val="002A1927"/>
    <w:rsid w:val="002A1986"/>
    <w:rsid w:val="002A4FBE"/>
    <w:rsid w:val="002A583A"/>
    <w:rsid w:val="002A7802"/>
    <w:rsid w:val="002B3294"/>
    <w:rsid w:val="002C0616"/>
    <w:rsid w:val="002C3B22"/>
    <w:rsid w:val="002C3FC9"/>
    <w:rsid w:val="002C7521"/>
    <w:rsid w:val="002D0D6F"/>
    <w:rsid w:val="002D1C33"/>
    <w:rsid w:val="002D228D"/>
    <w:rsid w:val="002E2E00"/>
    <w:rsid w:val="002E316F"/>
    <w:rsid w:val="002E56F3"/>
    <w:rsid w:val="002F217C"/>
    <w:rsid w:val="002F53FA"/>
    <w:rsid w:val="003003CD"/>
    <w:rsid w:val="003009FD"/>
    <w:rsid w:val="003018C0"/>
    <w:rsid w:val="003118B3"/>
    <w:rsid w:val="0031632A"/>
    <w:rsid w:val="00316A9F"/>
    <w:rsid w:val="00323EF6"/>
    <w:rsid w:val="0032689D"/>
    <w:rsid w:val="00327110"/>
    <w:rsid w:val="0033216F"/>
    <w:rsid w:val="0033531C"/>
    <w:rsid w:val="00337B0D"/>
    <w:rsid w:val="003416DC"/>
    <w:rsid w:val="0034323D"/>
    <w:rsid w:val="00344ECB"/>
    <w:rsid w:val="00345D5A"/>
    <w:rsid w:val="003468C4"/>
    <w:rsid w:val="00351489"/>
    <w:rsid w:val="003519AD"/>
    <w:rsid w:val="00351D91"/>
    <w:rsid w:val="00351E0A"/>
    <w:rsid w:val="003537F4"/>
    <w:rsid w:val="00357607"/>
    <w:rsid w:val="0035773F"/>
    <w:rsid w:val="003664B6"/>
    <w:rsid w:val="0036711C"/>
    <w:rsid w:val="003677AC"/>
    <w:rsid w:val="00370D52"/>
    <w:rsid w:val="00372DF4"/>
    <w:rsid w:val="00372FB7"/>
    <w:rsid w:val="00376203"/>
    <w:rsid w:val="00376E61"/>
    <w:rsid w:val="00381DD4"/>
    <w:rsid w:val="0038350E"/>
    <w:rsid w:val="00386136"/>
    <w:rsid w:val="003902D3"/>
    <w:rsid w:val="00392362"/>
    <w:rsid w:val="00395143"/>
    <w:rsid w:val="00395320"/>
    <w:rsid w:val="003A1058"/>
    <w:rsid w:val="003A247F"/>
    <w:rsid w:val="003A5736"/>
    <w:rsid w:val="003B355A"/>
    <w:rsid w:val="003B3C08"/>
    <w:rsid w:val="003C1F85"/>
    <w:rsid w:val="003C1FB9"/>
    <w:rsid w:val="003C2677"/>
    <w:rsid w:val="003C3DCF"/>
    <w:rsid w:val="003C47BA"/>
    <w:rsid w:val="003C605B"/>
    <w:rsid w:val="003C7189"/>
    <w:rsid w:val="003D0DD3"/>
    <w:rsid w:val="003D1DC5"/>
    <w:rsid w:val="003D2293"/>
    <w:rsid w:val="003D3972"/>
    <w:rsid w:val="003D6BFD"/>
    <w:rsid w:val="003D7AB5"/>
    <w:rsid w:val="003E0273"/>
    <w:rsid w:val="003F3A9E"/>
    <w:rsid w:val="003F6FA5"/>
    <w:rsid w:val="003F71FB"/>
    <w:rsid w:val="003F7A6D"/>
    <w:rsid w:val="00401868"/>
    <w:rsid w:val="004029B0"/>
    <w:rsid w:val="004068FB"/>
    <w:rsid w:val="004069D9"/>
    <w:rsid w:val="00415EF7"/>
    <w:rsid w:val="00420511"/>
    <w:rsid w:val="0042451A"/>
    <w:rsid w:val="004329AF"/>
    <w:rsid w:val="00432F00"/>
    <w:rsid w:val="004351CF"/>
    <w:rsid w:val="004407A4"/>
    <w:rsid w:val="00445876"/>
    <w:rsid w:val="00445A0B"/>
    <w:rsid w:val="00461158"/>
    <w:rsid w:val="00461AA2"/>
    <w:rsid w:val="00461EA4"/>
    <w:rsid w:val="0046419A"/>
    <w:rsid w:val="0046579F"/>
    <w:rsid w:val="004719B5"/>
    <w:rsid w:val="0047200D"/>
    <w:rsid w:val="0047428A"/>
    <w:rsid w:val="004747C3"/>
    <w:rsid w:val="00475A77"/>
    <w:rsid w:val="004764C8"/>
    <w:rsid w:val="0047695E"/>
    <w:rsid w:val="00476DF6"/>
    <w:rsid w:val="004822A8"/>
    <w:rsid w:val="00483EFC"/>
    <w:rsid w:val="004911F9"/>
    <w:rsid w:val="00493287"/>
    <w:rsid w:val="004A0343"/>
    <w:rsid w:val="004A29AF"/>
    <w:rsid w:val="004A66A0"/>
    <w:rsid w:val="004A6992"/>
    <w:rsid w:val="004B01BC"/>
    <w:rsid w:val="004B1E3D"/>
    <w:rsid w:val="004B68CD"/>
    <w:rsid w:val="004B6DEB"/>
    <w:rsid w:val="004C08D1"/>
    <w:rsid w:val="004C1208"/>
    <w:rsid w:val="004C2613"/>
    <w:rsid w:val="004C2A55"/>
    <w:rsid w:val="004D04B3"/>
    <w:rsid w:val="004D1D48"/>
    <w:rsid w:val="004E1A79"/>
    <w:rsid w:val="004E1E47"/>
    <w:rsid w:val="004E6C96"/>
    <w:rsid w:val="004F00B5"/>
    <w:rsid w:val="004F2FBF"/>
    <w:rsid w:val="004F70AA"/>
    <w:rsid w:val="005021F1"/>
    <w:rsid w:val="0050616B"/>
    <w:rsid w:val="00506F7E"/>
    <w:rsid w:val="0051019F"/>
    <w:rsid w:val="00515F3A"/>
    <w:rsid w:val="00517B15"/>
    <w:rsid w:val="0052118D"/>
    <w:rsid w:val="005231F0"/>
    <w:rsid w:val="00524306"/>
    <w:rsid w:val="005254A4"/>
    <w:rsid w:val="00532402"/>
    <w:rsid w:val="0053242A"/>
    <w:rsid w:val="00534787"/>
    <w:rsid w:val="00537600"/>
    <w:rsid w:val="00544FC5"/>
    <w:rsid w:val="0055146D"/>
    <w:rsid w:val="00551487"/>
    <w:rsid w:val="00555979"/>
    <w:rsid w:val="00560828"/>
    <w:rsid w:val="00564134"/>
    <w:rsid w:val="0056658B"/>
    <w:rsid w:val="005678AD"/>
    <w:rsid w:val="005706AB"/>
    <w:rsid w:val="00571931"/>
    <w:rsid w:val="00572201"/>
    <w:rsid w:val="0057482C"/>
    <w:rsid w:val="00576E06"/>
    <w:rsid w:val="00582560"/>
    <w:rsid w:val="00591D65"/>
    <w:rsid w:val="00592DC8"/>
    <w:rsid w:val="005937B5"/>
    <w:rsid w:val="00597484"/>
    <w:rsid w:val="00597614"/>
    <w:rsid w:val="005976F5"/>
    <w:rsid w:val="005A1914"/>
    <w:rsid w:val="005A191B"/>
    <w:rsid w:val="005A34D0"/>
    <w:rsid w:val="005B1695"/>
    <w:rsid w:val="005B19B7"/>
    <w:rsid w:val="005B2E61"/>
    <w:rsid w:val="005B43C0"/>
    <w:rsid w:val="005C12C0"/>
    <w:rsid w:val="005C7094"/>
    <w:rsid w:val="005C751F"/>
    <w:rsid w:val="005C7F24"/>
    <w:rsid w:val="005D0495"/>
    <w:rsid w:val="005D0B62"/>
    <w:rsid w:val="005D1C65"/>
    <w:rsid w:val="005D1F57"/>
    <w:rsid w:val="005D5804"/>
    <w:rsid w:val="005D5DFA"/>
    <w:rsid w:val="005E0DC8"/>
    <w:rsid w:val="005E370E"/>
    <w:rsid w:val="005E5027"/>
    <w:rsid w:val="005F1921"/>
    <w:rsid w:val="006032CE"/>
    <w:rsid w:val="00611B54"/>
    <w:rsid w:val="00613954"/>
    <w:rsid w:val="00615368"/>
    <w:rsid w:val="00633BAF"/>
    <w:rsid w:val="00635445"/>
    <w:rsid w:val="00635979"/>
    <w:rsid w:val="00637EFE"/>
    <w:rsid w:val="00646799"/>
    <w:rsid w:val="00647077"/>
    <w:rsid w:val="006505A6"/>
    <w:rsid w:val="00654D03"/>
    <w:rsid w:val="00657513"/>
    <w:rsid w:val="0066258C"/>
    <w:rsid w:val="006657F0"/>
    <w:rsid w:val="00666430"/>
    <w:rsid w:val="00666C07"/>
    <w:rsid w:val="0067193D"/>
    <w:rsid w:val="006726CE"/>
    <w:rsid w:val="00677374"/>
    <w:rsid w:val="00680E8C"/>
    <w:rsid w:val="006835F6"/>
    <w:rsid w:val="00684B22"/>
    <w:rsid w:val="00686264"/>
    <w:rsid w:val="00687974"/>
    <w:rsid w:val="0069494C"/>
    <w:rsid w:val="006959B4"/>
    <w:rsid w:val="006A0C52"/>
    <w:rsid w:val="006A2D3A"/>
    <w:rsid w:val="006B1A0C"/>
    <w:rsid w:val="006B44F6"/>
    <w:rsid w:val="006B5EDC"/>
    <w:rsid w:val="006C0A99"/>
    <w:rsid w:val="006C32D1"/>
    <w:rsid w:val="006D0F13"/>
    <w:rsid w:val="006D2A30"/>
    <w:rsid w:val="006D48CC"/>
    <w:rsid w:val="006D6797"/>
    <w:rsid w:val="006D77FC"/>
    <w:rsid w:val="006D7D9E"/>
    <w:rsid w:val="006E5F35"/>
    <w:rsid w:val="006F4A46"/>
    <w:rsid w:val="006F6A06"/>
    <w:rsid w:val="006F7A2F"/>
    <w:rsid w:val="007043A6"/>
    <w:rsid w:val="007046DE"/>
    <w:rsid w:val="00704E28"/>
    <w:rsid w:val="0070606F"/>
    <w:rsid w:val="0071575C"/>
    <w:rsid w:val="007159D8"/>
    <w:rsid w:val="00715FA6"/>
    <w:rsid w:val="00720940"/>
    <w:rsid w:val="00721908"/>
    <w:rsid w:val="00723FCC"/>
    <w:rsid w:val="00733B63"/>
    <w:rsid w:val="00734F53"/>
    <w:rsid w:val="007359B1"/>
    <w:rsid w:val="00736F4B"/>
    <w:rsid w:val="007404E6"/>
    <w:rsid w:val="007440F4"/>
    <w:rsid w:val="00744ACF"/>
    <w:rsid w:val="007471E0"/>
    <w:rsid w:val="0075084F"/>
    <w:rsid w:val="0075194D"/>
    <w:rsid w:val="0075662E"/>
    <w:rsid w:val="00756C67"/>
    <w:rsid w:val="00760334"/>
    <w:rsid w:val="00761D90"/>
    <w:rsid w:val="00766CF8"/>
    <w:rsid w:val="00773670"/>
    <w:rsid w:val="007747AD"/>
    <w:rsid w:val="00776F76"/>
    <w:rsid w:val="00782595"/>
    <w:rsid w:val="0078483E"/>
    <w:rsid w:val="007903EC"/>
    <w:rsid w:val="00790776"/>
    <w:rsid w:val="00791E68"/>
    <w:rsid w:val="00792897"/>
    <w:rsid w:val="007939B1"/>
    <w:rsid w:val="007B2EDF"/>
    <w:rsid w:val="007B454E"/>
    <w:rsid w:val="007B489A"/>
    <w:rsid w:val="007B602B"/>
    <w:rsid w:val="007B7162"/>
    <w:rsid w:val="007C5865"/>
    <w:rsid w:val="007D0DF7"/>
    <w:rsid w:val="007D3920"/>
    <w:rsid w:val="007D7120"/>
    <w:rsid w:val="007E2C81"/>
    <w:rsid w:val="007E62D8"/>
    <w:rsid w:val="007E6FEE"/>
    <w:rsid w:val="007F2146"/>
    <w:rsid w:val="00802112"/>
    <w:rsid w:val="00805880"/>
    <w:rsid w:val="00805FB3"/>
    <w:rsid w:val="008075A4"/>
    <w:rsid w:val="00812AEE"/>
    <w:rsid w:val="00812E3F"/>
    <w:rsid w:val="00813976"/>
    <w:rsid w:val="00814EA2"/>
    <w:rsid w:val="008172C6"/>
    <w:rsid w:val="0082061D"/>
    <w:rsid w:val="008228DC"/>
    <w:rsid w:val="008268B1"/>
    <w:rsid w:val="00826E01"/>
    <w:rsid w:val="008270CE"/>
    <w:rsid w:val="0083594E"/>
    <w:rsid w:val="008409FA"/>
    <w:rsid w:val="00843D6D"/>
    <w:rsid w:val="00851481"/>
    <w:rsid w:val="00853556"/>
    <w:rsid w:val="00857017"/>
    <w:rsid w:val="008619FA"/>
    <w:rsid w:val="00861E01"/>
    <w:rsid w:val="008644E6"/>
    <w:rsid w:val="00864D2E"/>
    <w:rsid w:val="008742FE"/>
    <w:rsid w:val="00875B59"/>
    <w:rsid w:val="00876599"/>
    <w:rsid w:val="00877AE3"/>
    <w:rsid w:val="00885E87"/>
    <w:rsid w:val="0088619B"/>
    <w:rsid w:val="00890593"/>
    <w:rsid w:val="00894883"/>
    <w:rsid w:val="008951CA"/>
    <w:rsid w:val="008951D4"/>
    <w:rsid w:val="008966DA"/>
    <w:rsid w:val="008A026A"/>
    <w:rsid w:val="008A3B6C"/>
    <w:rsid w:val="008A59E0"/>
    <w:rsid w:val="008B10A5"/>
    <w:rsid w:val="008B13E4"/>
    <w:rsid w:val="008B230E"/>
    <w:rsid w:val="008B5498"/>
    <w:rsid w:val="008B6032"/>
    <w:rsid w:val="008B71FC"/>
    <w:rsid w:val="008B7937"/>
    <w:rsid w:val="008C0560"/>
    <w:rsid w:val="008C32B5"/>
    <w:rsid w:val="008C3A79"/>
    <w:rsid w:val="008D257E"/>
    <w:rsid w:val="008E0912"/>
    <w:rsid w:val="008E754B"/>
    <w:rsid w:val="008E7893"/>
    <w:rsid w:val="008F11D0"/>
    <w:rsid w:val="008F360C"/>
    <w:rsid w:val="008F57E4"/>
    <w:rsid w:val="008F7243"/>
    <w:rsid w:val="008F74EE"/>
    <w:rsid w:val="009028BA"/>
    <w:rsid w:val="0090692B"/>
    <w:rsid w:val="00912186"/>
    <w:rsid w:val="009174A5"/>
    <w:rsid w:val="00922F32"/>
    <w:rsid w:val="00924FE6"/>
    <w:rsid w:val="009258FE"/>
    <w:rsid w:val="009270FD"/>
    <w:rsid w:val="00931E30"/>
    <w:rsid w:val="0093454E"/>
    <w:rsid w:val="00934C34"/>
    <w:rsid w:val="009372B7"/>
    <w:rsid w:val="00940905"/>
    <w:rsid w:val="00942BCA"/>
    <w:rsid w:val="009435DB"/>
    <w:rsid w:val="00943C99"/>
    <w:rsid w:val="009462D3"/>
    <w:rsid w:val="0095076B"/>
    <w:rsid w:val="00951665"/>
    <w:rsid w:val="00952C4D"/>
    <w:rsid w:val="00955B67"/>
    <w:rsid w:val="009561C7"/>
    <w:rsid w:val="009619AD"/>
    <w:rsid w:val="0096292D"/>
    <w:rsid w:val="009642F9"/>
    <w:rsid w:val="00970D0C"/>
    <w:rsid w:val="009721F9"/>
    <w:rsid w:val="00972332"/>
    <w:rsid w:val="009736EA"/>
    <w:rsid w:val="009737AB"/>
    <w:rsid w:val="00974EB2"/>
    <w:rsid w:val="00982C18"/>
    <w:rsid w:val="00983718"/>
    <w:rsid w:val="00990565"/>
    <w:rsid w:val="009A339F"/>
    <w:rsid w:val="009A3A56"/>
    <w:rsid w:val="009A4FD3"/>
    <w:rsid w:val="009A5810"/>
    <w:rsid w:val="009B0D00"/>
    <w:rsid w:val="009B0DA7"/>
    <w:rsid w:val="009B5B1F"/>
    <w:rsid w:val="009C2822"/>
    <w:rsid w:val="009C293D"/>
    <w:rsid w:val="009C3DB7"/>
    <w:rsid w:val="009C475B"/>
    <w:rsid w:val="009C4CF5"/>
    <w:rsid w:val="009C6203"/>
    <w:rsid w:val="009D04E7"/>
    <w:rsid w:val="009D4F66"/>
    <w:rsid w:val="009D56AE"/>
    <w:rsid w:val="009D6229"/>
    <w:rsid w:val="009F081C"/>
    <w:rsid w:val="009F3DE2"/>
    <w:rsid w:val="009F4254"/>
    <w:rsid w:val="009F485C"/>
    <w:rsid w:val="009F6617"/>
    <w:rsid w:val="00A0236E"/>
    <w:rsid w:val="00A0270E"/>
    <w:rsid w:val="00A0281C"/>
    <w:rsid w:val="00A05A0C"/>
    <w:rsid w:val="00A05A0D"/>
    <w:rsid w:val="00A14EA2"/>
    <w:rsid w:val="00A14FC2"/>
    <w:rsid w:val="00A15588"/>
    <w:rsid w:val="00A15B2B"/>
    <w:rsid w:val="00A20783"/>
    <w:rsid w:val="00A2473F"/>
    <w:rsid w:val="00A25081"/>
    <w:rsid w:val="00A30193"/>
    <w:rsid w:val="00A32BD9"/>
    <w:rsid w:val="00A32C24"/>
    <w:rsid w:val="00A34A60"/>
    <w:rsid w:val="00A37D45"/>
    <w:rsid w:val="00A41725"/>
    <w:rsid w:val="00A55399"/>
    <w:rsid w:val="00A55950"/>
    <w:rsid w:val="00A56C24"/>
    <w:rsid w:val="00A62404"/>
    <w:rsid w:val="00A634E0"/>
    <w:rsid w:val="00A6516E"/>
    <w:rsid w:val="00A6714B"/>
    <w:rsid w:val="00A671D6"/>
    <w:rsid w:val="00A67AC2"/>
    <w:rsid w:val="00A733E6"/>
    <w:rsid w:val="00A76188"/>
    <w:rsid w:val="00A76CC6"/>
    <w:rsid w:val="00A80F8E"/>
    <w:rsid w:val="00A822EA"/>
    <w:rsid w:val="00A825E1"/>
    <w:rsid w:val="00A82744"/>
    <w:rsid w:val="00A86552"/>
    <w:rsid w:val="00A9703D"/>
    <w:rsid w:val="00AA1042"/>
    <w:rsid w:val="00AA45C9"/>
    <w:rsid w:val="00AA718A"/>
    <w:rsid w:val="00AA7B39"/>
    <w:rsid w:val="00AA7D05"/>
    <w:rsid w:val="00AB35B0"/>
    <w:rsid w:val="00AB5A22"/>
    <w:rsid w:val="00AB631A"/>
    <w:rsid w:val="00AC2414"/>
    <w:rsid w:val="00AC4BF4"/>
    <w:rsid w:val="00AD0F8D"/>
    <w:rsid w:val="00AD52B4"/>
    <w:rsid w:val="00AD5F2D"/>
    <w:rsid w:val="00AE0259"/>
    <w:rsid w:val="00AE3F94"/>
    <w:rsid w:val="00AE6E44"/>
    <w:rsid w:val="00AF0792"/>
    <w:rsid w:val="00AF398F"/>
    <w:rsid w:val="00AF65F9"/>
    <w:rsid w:val="00B01AF1"/>
    <w:rsid w:val="00B044C4"/>
    <w:rsid w:val="00B04559"/>
    <w:rsid w:val="00B077E5"/>
    <w:rsid w:val="00B10A32"/>
    <w:rsid w:val="00B220D8"/>
    <w:rsid w:val="00B30F06"/>
    <w:rsid w:val="00B3144B"/>
    <w:rsid w:val="00B45585"/>
    <w:rsid w:val="00B52999"/>
    <w:rsid w:val="00B53891"/>
    <w:rsid w:val="00B55F1B"/>
    <w:rsid w:val="00B56A1E"/>
    <w:rsid w:val="00B57517"/>
    <w:rsid w:val="00B57BBC"/>
    <w:rsid w:val="00B57E39"/>
    <w:rsid w:val="00B643D9"/>
    <w:rsid w:val="00B64C30"/>
    <w:rsid w:val="00B678AF"/>
    <w:rsid w:val="00B67B77"/>
    <w:rsid w:val="00B73029"/>
    <w:rsid w:val="00B74B49"/>
    <w:rsid w:val="00B7582F"/>
    <w:rsid w:val="00B76BDA"/>
    <w:rsid w:val="00B8110E"/>
    <w:rsid w:val="00B819C9"/>
    <w:rsid w:val="00B82874"/>
    <w:rsid w:val="00B900EB"/>
    <w:rsid w:val="00B92D66"/>
    <w:rsid w:val="00B97642"/>
    <w:rsid w:val="00BA320C"/>
    <w:rsid w:val="00BA69E0"/>
    <w:rsid w:val="00BB307A"/>
    <w:rsid w:val="00BB7570"/>
    <w:rsid w:val="00BC1009"/>
    <w:rsid w:val="00BC1F2E"/>
    <w:rsid w:val="00BC2997"/>
    <w:rsid w:val="00BC306F"/>
    <w:rsid w:val="00BC5D6A"/>
    <w:rsid w:val="00BC6760"/>
    <w:rsid w:val="00BD0AA6"/>
    <w:rsid w:val="00BD31F7"/>
    <w:rsid w:val="00BD6AFC"/>
    <w:rsid w:val="00BE16A6"/>
    <w:rsid w:val="00BE71C0"/>
    <w:rsid w:val="00BE7523"/>
    <w:rsid w:val="00BF09E9"/>
    <w:rsid w:val="00BF0AF5"/>
    <w:rsid w:val="00BF1C5E"/>
    <w:rsid w:val="00BF2BE5"/>
    <w:rsid w:val="00BF2F58"/>
    <w:rsid w:val="00BF3350"/>
    <w:rsid w:val="00BF34C3"/>
    <w:rsid w:val="00BF380F"/>
    <w:rsid w:val="00BF780D"/>
    <w:rsid w:val="00C00391"/>
    <w:rsid w:val="00C07C4B"/>
    <w:rsid w:val="00C10F91"/>
    <w:rsid w:val="00C12E6F"/>
    <w:rsid w:val="00C150AD"/>
    <w:rsid w:val="00C151DE"/>
    <w:rsid w:val="00C345A3"/>
    <w:rsid w:val="00C34DDF"/>
    <w:rsid w:val="00C36665"/>
    <w:rsid w:val="00C366CA"/>
    <w:rsid w:val="00C43ECE"/>
    <w:rsid w:val="00C472BE"/>
    <w:rsid w:val="00C47938"/>
    <w:rsid w:val="00C504D3"/>
    <w:rsid w:val="00C50B71"/>
    <w:rsid w:val="00C61720"/>
    <w:rsid w:val="00C64E7F"/>
    <w:rsid w:val="00C64E84"/>
    <w:rsid w:val="00C707E6"/>
    <w:rsid w:val="00C71BA3"/>
    <w:rsid w:val="00C71F3D"/>
    <w:rsid w:val="00C722B3"/>
    <w:rsid w:val="00C73C26"/>
    <w:rsid w:val="00C7686E"/>
    <w:rsid w:val="00C817BC"/>
    <w:rsid w:val="00C81A3E"/>
    <w:rsid w:val="00C8699B"/>
    <w:rsid w:val="00C87FDE"/>
    <w:rsid w:val="00C9587F"/>
    <w:rsid w:val="00C97D78"/>
    <w:rsid w:val="00CA0E95"/>
    <w:rsid w:val="00CA12B8"/>
    <w:rsid w:val="00CA2CAB"/>
    <w:rsid w:val="00CA30F7"/>
    <w:rsid w:val="00CA7943"/>
    <w:rsid w:val="00CB167B"/>
    <w:rsid w:val="00CB4A33"/>
    <w:rsid w:val="00CB4E97"/>
    <w:rsid w:val="00CB5243"/>
    <w:rsid w:val="00CC0666"/>
    <w:rsid w:val="00CC1855"/>
    <w:rsid w:val="00CD3B67"/>
    <w:rsid w:val="00CE0CBA"/>
    <w:rsid w:val="00CE1A16"/>
    <w:rsid w:val="00CE2AAC"/>
    <w:rsid w:val="00CF00B5"/>
    <w:rsid w:val="00CF24CD"/>
    <w:rsid w:val="00CF2538"/>
    <w:rsid w:val="00CF4B41"/>
    <w:rsid w:val="00CF4C88"/>
    <w:rsid w:val="00CF6494"/>
    <w:rsid w:val="00D00336"/>
    <w:rsid w:val="00D01C08"/>
    <w:rsid w:val="00D01CDC"/>
    <w:rsid w:val="00D029FC"/>
    <w:rsid w:val="00D03429"/>
    <w:rsid w:val="00D068AE"/>
    <w:rsid w:val="00D12A25"/>
    <w:rsid w:val="00D13A7F"/>
    <w:rsid w:val="00D15BAB"/>
    <w:rsid w:val="00D24BB5"/>
    <w:rsid w:val="00D252C3"/>
    <w:rsid w:val="00D32138"/>
    <w:rsid w:val="00D41E88"/>
    <w:rsid w:val="00D423D6"/>
    <w:rsid w:val="00D479E1"/>
    <w:rsid w:val="00D5202D"/>
    <w:rsid w:val="00D557D9"/>
    <w:rsid w:val="00D62A2D"/>
    <w:rsid w:val="00D6401C"/>
    <w:rsid w:val="00D70AE0"/>
    <w:rsid w:val="00D817A0"/>
    <w:rsid w:val="00D81BAB"/>
    <w:rsid w:val="00D9135A"/>
    <w:rsid w:val="00D92F9A"/>
    <w:rsid w:val="00D97DF4"/>
    <w:rsid w:val="00DA3B20"/>
    <w:rsid w:val="00DA508C"/>
    <w:rsid w:val="00DB6F9A"/>
    <w:rsid w:val="00DC0581"/>
    <w:rsid w:val="00DC1521"/>
    <w:rsid w:val="00DC2A8F"/>
    <w:rsid w:val="00DC369A"/>
    <w:rsid w:val="00DD007D"/>
    <w:rsid w:val="00DD557E"/>
    <w:rsid w:val="00DD7E0E"/>
    <w:rsid w:val="00DE12A2"/>
    <w:rsid w:val="00DE73E0"/>
    <w:rsid w:val="00DF5AEC"/>
    <w:rsid w:val="00E0280F"/>
    <w:rsid w:val="00E05E21"/>
    <w:rsid w:val="00E15D01"/>
    <w:rsid w:val="00E176CC"/>
    <w:rsid w:val="00E226BF"/>
    <w:rsid w:val="00E22953"/>
    <w:rsid w:val="00E24942"/>
    <w:rsid w:val="00E24E0E"/>
    <w:rsid w:val="00E26170"/>
    <w:rsid w:val="00E26489"/>
    <w:rsid w:val="00E30879"/>
    <w:rsid w:val="00E314AD"/>
    <w:rsid w:val="00E32889"/>
    <w:rsid w:val="00E328B3"/>
    <w:rsid w:val="00E35456"/>
    <w:rsid w:val="00E356A1"/>
    <w:rsid w:val="00E359D1"/>
    <w:rsid w:val="00E4176F"/>
    <w:rsid w:val="00E422E7"/>
    <w:rsid w:val="00E44A8B"/>
    <w:rsid w:val="00E46F54"/>
    <w:rsid w:val="00E5085A"/>
    <w:rsid w:val="00E51990"/>
    <w:rsid w:val="00E549C6"/>
    <w:rsid w:val="00E56FED"/>
    <w:rsid w:val="00E611EB"/>
    <w:rsid w:val="00E62BC0"/>
    <w:rsid w:val="00E6567D"/>
    <w:rsid w:val="00E65924"/>
    <w:rsid w:val="00E6665D"/>
    <w:rsid w:val="00E72373"/>
    <w:rsid w:val="00E72C14"/>
    <w:rsid w:val="00E73D72"/>
    <w:rsid w:val="00E742BD"/>
    <w:rsid w:val="00E74AC9"/>
    <w:rsid w:val="00E80F99"/>
    <w:rsid w:val="00E836D4"/>
    <w:rsid w:val="00E84B66"/>
    <w:rsid w:val="00E85F26"/>
    <w:rsid w:val="00E862BF"/>
    <w:rsid w:val="00E86B0E"/>
    <w:rsid w:val="00E86C6E"/>
    <w:rsid w:val="00E967DB"/>
    <w:rsid w:val="00EA3B52"/>
    <w:rsid w:val="00EA452E"/>
    <w:rsid w:val="00EA4C5B"/>
    <w:rsid w:val="00EA7C81"/>
    <w:rsid w:val="00EB12A4"/>
    <w:rsid w:val="00EB3A69"/>
    <w:rsid w:val="00EB4F2F"/>
    <w:rsid w:val="00EB59C3"/>
    <w:rsid w:val="00EB6AF3"/>
    <w:rsid w:val="00EC34F0"/>
    <w:rsid w:val="00EC6955"/>
    <w:rsid w:val="00ED1036"/>
    <w:rsid w:val="00ED491F"/>
    <w:rsid w:val="00ED5126"/>
    <w:rsid w:val="00ED533C"/>
    <w:rsid w:val="00ED5A30"/>
    <w:rsid w:val="00EE53F3"/>
    <w:rsid w:val="00F0013A"/>
    <w:rsid w:val="00F036F4"/>
    <w:rsid w:val="00F0409B"/>
    <w:rsid w:val="00F04107"/>
    <w:rsid w:val="00F041DD"/>
    <w:rsid w:val="00F12F6D"/>
    <w:rsid w:val="00F13625"/>
    <w:rsid w:val="00F149F1"/>
    <w:rsid w:val="00F169F3"/>
    <w:rsid w:val="00F226E6"/>
    <w:rsid w:val="00F25CD1"/>
    <w:rsid w:val="00F2711C"/>
    <w:rsid w:val="00F2758B"/>
    <w:rsid w:val="00F324C7"/>
    <w:rsid w:val="00F34A3E"/>
    <w:rsid w:val="00F35A35"/>
    <w:rsid w:val="00F36D94"/>
    <w:rsid w:val="00F47AB9"/>
    <w:rsid w:val="00F525C1"/>
    <w:rsid w:val="00F53AE8"/>
    <w:rsid w:val="00F53FD3"/>
    <w:rsid w:val="00F55393"/>
    <w:rsid w:val="00F56302"/>
    <w:rsid w:val="00F56FBE"/>
    <w:rsid w:val="00F619A3"/>
    <w:rsid w:val="00F65BF0"/>
    <w:rsid w:val="00F6714A"/>
    <w:rsid w:val="00F679CF"/>
    <w:rsid w:val="00F75902"/>
    <w:rsid w:val="00F7604F"/>
    <w:rsid w:val="00F8245D"/>
    <w:rsid w:val="00F857E3"/>
    <w:rsid w:val="00F9370C"/>
    <w:rsid w:val="00F94D70"/>
    <w:rsid w:val="00F97500"/>
    <w:rsid w:val="00FA09EB"/>
    <w:rsid w:val="00FA1235"/>
    <w:rsid w:val="00FA47B2"/>
    <w:rsid w:val="00FA55D9"/>
    <w:rsid w:val="00FA5A62"/>
    <w:rsid w:val="00FB2097"/>
    <w:rsid w:val="00FB38F2"/>
    <w:rsid w:val="00FB4751"/>
    <w:rsid w:val="00FB7810"/>
    <w:rsid w:val="00FB7D4C"/>
    <w:rsid w:val="00FC0235"/>
    <w:rsid w:val="00FC3972"/>
    <w:rsid w:val="00FC757D"/>
    <w:rsid w:val="00FC7BE6"/>
    <w:rsid w:val="00FD1D78"/>
    <w:rsid w:val="00FD3769"/>
    <w:rsid w:val="00FE1415"/>
    <w:rsid w:val="00FE3F4E"/>
    <w:rsid w:val="00FE7AF6"/>
    <w:rsid w:val="00FF68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0614A18"/>
  <w15:chartTrackingRefBased/>
  <w15:docId w15:val="{A01F3520-7F52-9A44-BB46-36A41D9D00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7DD8"/>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52999"/>
    <w:pPr>
      <w:ind w:left="720"/>
      <w:contextualSpacing/>
    </w:pPr>
  </w:style>
  <w:style w:type="character" w:styleId="Hyperlink">
    <w:name w:val="Hyperlink"/>
    <w:basedOn w:val="DefaultParagraphFont"/>
    <w:uiPriority w:val="99"/>
    <w:unhideWhenUsed/>
    <w:rsid w:val="00ED5126"/>
    <w:rPr>
      <w:color w:val="0563C1" w:themeColor="hyperlink"/>
      <w:u w:val="single"/>
    </w:rPr>
  </w:style>
  <w:style w:type="character" w:styleId="UnresolvedMention">
    <w:name w:val="Unresolved Mention"/>
    <w:basedOn w:val="DefaultParagraphFont"/>
    <w:uiPriority w:val="99"/>
    <w:semiHidden/>
    <w:unhideWhenUsed/>
    <w:rsid w:val="00ED5126"/>
    <w:rPr>
      <w:color w:val="605E5C"/>
      <w:shd w:val="clear" w:color="auto" w:fill="E1DFDD"/>
    </w:rPr>
  </w:style>
  <w:style w:type="character" w:styleId="FollowedHyperlink">
    <w:name w:val="FollowedHyperlink"/>
    <w:basedOn w:val="DefaultParagraphFont"/>
    <w:uiPriority w:val="99"/>
    <w:semiHidden/>
    <w:unhideWhenUsed/>
    <w:rsid w:val="00ED5126"/>
    <w:rPr>
      <w:color w:val="954F72" w:themeColor="followedHyperlink"/>
      <w:u w:val="single"/>
    </w:rPr>
  </w:style>
  <w:style w:type="paragraph" w:styleId="HTMLPreformatted">
    <w:name w:val="HTML Preformatted"/>
    <w:basedOn w:val="Normal"/>
    <w:link w:val="HTMLPreformattedChar"/>
    <w:uiPriority w:val="99"/>
    <w:unhideWhenUsed/>
    <w:rsid w:val="00114E4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rsid w:val="00114E48"/>
    <w:rPr>
      <w:rFonts w:ascii="Courier New" w:eastAsia="Times New Roman" w:hAnsi="Courier New" w:cs="Courier New"/>
      <w:sz w:val="20"/>
      <w:szCs w:val="20"/>
      <w:lang w:eastAsia="en-GB"/>
    </w:rPr>
  </w:style>
  <w:style w:type="character" w:customStyle="1" w:styleId="y2iqfc">
    <w:name w:val="y2iqfc"/>
    <w:basedOn w:val="DefaultParagraphFont"/>
    <w:rsid w:val="00114E48"/>
  </w:style>
  <w:style w:type="character" w:customStyle="1" w:styleId="apple-converted-space">
    <w:name w:val="apple-converted-space"/>
    <w:basedOn w:val="DefaultParagraphFont"/>
    <w:rsid w:val="005A34D0"/>
  </w:style>
  <w:style w:type="table" w:styleId="TableGrid">
    <w:name w:val="Table Grid"/>
    <w:basedOn w:val="TableNormal"/>
    <w:uiPriority w:val="39"/>
    <w:rsid w:val="003B3C0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3600244">
      <w:bodyDiv w:val="1"/>
      <w:marLeft w:val="0"/>
      <w:marRight w:val="0"/>
      <w:marTop w:val="0"/>
      <w:marBottom w:val="0"/>
      <w:divBdr>
        <w:top w:val="none" w:sz="0" w:space="0" w:color="auto"/>
        <w:left w:val="none" w:sz="0" w:space="0" w:color="auto"/>
        <w:bottom w:val="none" w:sz="0" w:space="0" w:color="auto"/>
        <w:right w:val="none" w:sz="0" w:space="0" w:color="auto"/>
      </w:divBdr>
      <w:divsChild>
        <w:div w:id="887378974">
          <w:marLeft w:val="720"/>
          <w:marRight w:val="0"/>
          <w:marTop w:val="140"/>
          <w:marBottom w:val="0"/>
          <w:divBdr>
            <w:top w:val="none" w:sz="0" w:space="0" w:color="auto"/>
            <w:left w:val="none" w:sz="0" w:space="0" w:color="auto"/>
            <w:bottom w:val="none" w:sz="0" w:space="0" w:color="auto"/>
            <w:right w:val="none" w:sz="0" w:space="0" w:color="auto"/>
          </w:divBdr>
        </w:div>
      </w:divsChild>
    </w:div>
    <w:div w:id="506335955">
      <w:bodyDiv w:val="1"/>
      <w:marLeft w:val="0"/>
      <w:marRight w:val="0"/>
      <w:marTop w:val="0"/>
      <w:marBottom w:val="0"/>
      <w:divBdr>
        <w:top w:val="none" w:sz="0" w:space="0" w:color="auto"/>
        <w:left w:val="none" w:sz="0" w:space="0" w:color="auto"/>
        <w:bottom w:val="none" w:sz="0" w:space="0" w:color="auto"/>
        <w:right w:val="none" w:sz="0" w:space="0" w:color="auto"/>
      </w:divBdr>
      <w:divsChild>
        <w:div w:id="1980920173">
          <w:marLeft w:val="720"/>
          <w:marRight w:val="0"/>
          <w:marTop w:val="140"/>
          <w:marBottom w:val="0"/>
          <w:divBdr>
            <w:top w:val="none" w:sz="0" w:space="0" w:color="auto"/>
            <w:left w:val="none" w:sz="0" w:space="0" w:color="auto"/>
            <w:bottom w:val="none" w:sz="0" w:space="0" w:color="auto"/>
            <w:right w:val="none" w:sz="0" w:space="0" w:color="auto"/>
          </w:divBdr>
        </w:div>
        <w:div w:id="1933590520">
          <w:marLeft w:val="720"/>
          <w:marRight w:val="0"/>
          <w:marTop w:val="140"/>
          <w:marBottom w:val="0"/>
          <w:divBdr>
            <w:top w:val="none" w:sz="0" w:space="0" w:color="auto"/>
            <w:left w:val="none" w:sz="0" w:space="0" w:color="auto"/>
            <w:bottom w:val="none" w:sz="0" w:space="0" w:color="auto"/>
            <w:right w:val="none" w:sz="0" w:space="0" w:color="auto"/>
          </w:divBdr>
        </w:div>
        <w:div w:id="383256102">
          <w:marLeft w:val="720"/>
          <w:marRight w:val="0"/>
          <w:marTop w:val="140"/>
          <w:marBottom w:val="0"/>
          <w:divBdr>
            <w:top w:val="none" w:sz="0" w:space="0" w:color="auto"/>
            <w:left w:val="none" w:sz="0" w:space="0" w:color="auto"/>
            <w:bottom w:val="none" w:sz="0" w:space="0" w:color="auto"/>
            <w:right w:val="none" w:sz="0" w:space="0" w:color="auto"/>
          </w:divBdr>
        </w:div>
        <w:div w:id="621766200">
          <w:marLeft w:val="720"/>
          <w:marRight w:val="0"/>
          <w:marTop w:val="140"/>
          <w:marBottom w:val="0"/>
          <w:divBdr>
            <w:top w:val="none" w:sz="0" w:space="0" w:color="auto"/>
            <w:left w:val="none" w:sz="0" w:space="0" w:color="auto"/>
            <w:bottom w:val="none" w:sz="0" w:space="0" w:color="auto"/>
            <w:right w:val="none" w:sz="0" w:space="0" w:color="auto"/>
          </w:divBdr>
        </w:div>
      </w:divsChild>
    </w:div>
    <w:div w:id="520123653">
      <w:bodyDiv w:val="1"/>
      <w:marLeft w:val="0"/>
      <w:marRight w:val="0"/>
      <w:marTop w:val="0"/>
      <w:marBottom w:val="0"/>
      <w:divBdr>
        <w:top w:val="none" w:sz="0" w:space="0" w:color="auto"/>
        <w:left w:val="none" w:sz="0" w:space="0" w:color="auto"/>
        <w:bottom w:val="none" w:sz="0" w:space="0" w:color="auto"/>
        <w:right w:val="none" w:sz="0" w:space="0" w:color="auto"/>
      </w:divBdr>
    </w:div>
    <w:div w:id="801466385">
      <w:bodyDiv w:val="1"/>
      <w:marLeft w:val="0"/>
      <w:marRight w:val="0"/>
      <w:marTop w:val="0"/>
      <w:marBottom w:val="0"/>
      <w:divBdr>
        <w:top w:val="none" w:sz="0" w:space="0" w:color="auto"/>
        <w:left w:val="none" w:sz="0" w:space="0" w:color="auto"/>
        <w:bottom w:val="none" w:sz="0" w:space="0" w:color="auto"/>
        <w:right w:val="none" w:sz="0" w:space="0" w:color="auto"/>
      </w:divBdr>
    </w:div>
    <w:div w:id="1047529810">
      <w:bodyDiv w:val="1"/>
      <w:marLeft w:val="0"/>
      <w:marRight w:val="0"/>
      <w:marTop w:val="0"/>
      <w:marBottom w:val="0"/>
      <w:divBdr>
        <w:top w:val="none" w:sz="0" w:space="0" w:color="auto"/>
        <w:left w:val="none" w:sz="0" w:space="0" w:color="auto"/>
        <w:bottom w:val="none" w:sz="0" w:space="0" w:color="auto"/>
        <w:right w:val="none" w:sz="0" w:space="0" w:color="auto"/>
      </w:divBdr>
    </w:div>
    <w:div w:id="1350447478">
      <w:bodyDiv w:val="1"/>
      <w:marLeft w:val="0"/>
      <w:marRight w:val="0"/>
      <w:marTop w:val="0"/>
      <w:marBottom w:val="0"/>
      <w:divBdr>
        <w:top w:val="none" w:sz="0" w:space="0" w:color="auto"/>
        <w:left w:val="none" w:sz="0" w:space="0" w:color="auto"/>
        <w:bottom w:val="none" w:sz="0" w:space="0" w:color="auto"/>
        <w:right w:val="none" w:sz="0" w:space="0" w:color="auto"/>
      </w:divBdr>
    </w:div>
    <w:div w:id="1365717324">
      <w:bodyDiv w:val="1"/>
      <w:marLeft w:val="0"/>
      <w:marRight w:val="0"/>
      <w:marTop w:val="0"/>
      <w:marBottom w:val="0"/>
      <w:divBdr>
        <w:top w:val="none" w:sz="0" w:space="0" w:color="auto"/>
        <w:left w:val="none" w:sz="0" w:space="0" w:color="auto"/>
        <w:bottom w:val="none" w:sz="0" w:space="0" w:color="auto"/>
        <w:right w:val="none" w:sz="0" w:space="0" w:color="auto"/>
      </w:divBdr>
    </w:div>
    <w:div w:id="1420176114">
      <w:bodyDiv w:val="1"/>
      <w:marLeft w:val="0"/>
      <w:marRight w:val="0"/>
      <w:marTop w:val="0"/>
      <w:marBottom w:val="0"/>
      <w:divBdr>
        <w:top w:val="none" w:sz="0" w:space="0" w:color="auto"/>
        <w:left w:val="none" w:sz="0" w:space="0" w:color="auto"/>
        <w:bottom w:val="none" w:sz="0" w:space="0" w:color="auto"/>
        <w:right w:val="none" w:sz="0" w:space="0" w:color="auto"/>
      </w:divBdr>
    </w:div>
    <w:div w:id="1694914456">
      <w:bodyDiv w:val="1"/>
      <w:marLeft w:val="0"/>
      <w:marRight w:val="0"/>
      <w:marTop w:val="0"/>
      <w:marBottom w:val="0"/>
      <w:divBdr>
        <w:top w:val="none" w:sz="0" w:space="0" w:color="auto"/>
        <w:left w:val="none" w:sz="0" w:space="0" w:color="auto"/>
        <w:bottom w:val="none" w:sz="0" w:space="0" w:color="auto"/>
        <w:right w:val="none" w:sz="0" w:space="0" w:color="auto"/>
      </w:divBdr>
    </w:div>
    <w:div w:id="1703823007">
      <w:bodyDiv w:val="1"/>
      <w:marLeft w:val="0"/>
      <w:marRight w:val="0"/>
      <w:marTop w:val="0"/>
      <w:marBottom w:val="0"/>
      <w:divBdr>
        <w:top w:val="none" w:sz="0" w:space="0" w:color="auto"/>
        <w:left w:val="none" w:sz="0" w:space="0" w:color="auto"/>
        <w:bottom w:val="none" w:sz="0" w:space="0" w:color="auto"/>
        <w:right w:val="none" w:sz="0" w:space="0" w:color="auto"/>
      </w:divBdr>
    </w:div>
    <w:div w:id="1966766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cwricwlwm-i-gymru/cynllunio-eich-cwricwlwm/addysgeg/" TargetMode="External"/><Relationship Id="rId13" Type="http://schemas.openxmlformats.org/officeDocument/2006/relationships/hyperlink" Target="https://www.highspeedtraining.co.uk/hub/supporting-pupils-with-sen-in-the-classroom/" TargetMode="External"/><Relationship Id="rId18" Type="http://schemas.openxmlformats.org/officeDocument/2006/relationships/hyperlink" Target="https://www.learningladders.info/blog/tracking-pupil-progress/"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www.oecd-ilibrary.org" TargetMode="External"/><Relationship Id="rId7" Type="http://schemas.openxmlformats.org/officeDocument/2006/relationships/hyperlink" Target="https://hwb.gov.wales/cwricwlwm-i-gymru/cynllunio-eich-cwricwlwm/datblygu-gweledigaeth-ar-gyfer-cynllunio-cwricwlwm/" TargetMode="External"/><Relationship Id="rId12" Type="http://schemas.openxmlformats.org/officeDocument/2006/relationships/hyperlink" Target="https://www.gov.wales/sites/default/files/publications/2018-03/successful-futures.pdf" TargetMode="External"/><Relationship Id="rId17" Type="http://schemas.openxmlformats.org/officeDocument/2006/relationships/hyperlink" Target="https://www.forbes.com/sites/roncarucci/2022/08/05/why-ambition-matters-and-how-to-develop-the-right-amount-of-it/?sh=39490cbc5021"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gse.harvard.edu/news/14/11/benefit-interactive-learning" TargetMode="External"/><Relationship Id="rId20" Type="http://schemas.openxmlformats.org/officeDocument/2006/relationships/hyperlink" Target="https://potentialplusuk.org/index.php/2020/10/19/extension-and-enrichment-in-learning/" TargetMode="External"/><Relationship Id="rId1" Type="http://schemas.openxmlformats.org/officeDocument/2006/relationships/numbering" Target="numbering.xml"/><Relationship Id="rId6" Type="http://schemas.openxmlformats.org/officeDocument/2006/relationships/hyperlink" Target="https://hwb.gov.wales/cwricwlwm-i-gymru/cyflwyniad/" TargetMode="External"/><Relationship Id="rId11" Type="http://schemas.openxmlformats.org/officeDocument/2006/relationships/hyperlink" Target="https://www.indeed.com/career-advice/career-development/teaching-methods" TargetMode="External"/><Relationship Id="rId24" Type="http://schemas.openxmlformats.org/officeDocument/2006/relationships/hyperlink" Target="https://blogs.worldbank.org/education/urgent-need-focus-foundational-skills" TargetMode="External"/><Relationship Id="rId5" Type="http://schemas.openxmlformats.org/officeDocument/2006/relationships/hyperlink" Target="https://riseprogramme.org/blog/learning-high-performing-classrooms-vietnam" TargetMode="External"/><Relationship Id="rId15" Type="http://schemas.openxmlformats.org/officeDocument/2006/relationships/hyperlink" Target="https://www.ncbi.nlm.nih.gov/pmc/articles/PMC5839644/" TargetMode="External"/><Relationship Id="rId23" Type="http://schemas.openxmlformats.org/officeDocument/2006/relationships/hyperlink" Target="https://hwb.gov.wales/datblygiad-proffesiynol/dull-cenedlaethol-ar-gyfer-dysgu-proffesiynol/dysgu-proffesiynol-cyfunol" TargetMode="External"/><Relationship Id="rId10" Type="http://schemas.openxmlformats.org/officeDocument/2006/relationships/hyperlink" Target="https://www.buffalo.edu/catt/develop/design/teaching-methods.html" TargetMode="External"/><Relationship Id="rId19" Type="http://schemas.openxmlformats.org/officeDocument/2006/relationships/hyperlink" Target="https://dera.ioe.ac.uk/24680/1/151021-a-curriculum-for-wales-a-curriculum-for-life-en_Redacted.pdf" TargetMode="External"/><Relationship Id="rId4" Type="http://schemas.openxmlformats.org/officeDocument/2006/relationships/webSettings" Target="webSettings.xml"/><Relationship Id="rId9" Type="http://schemas.openxmlformats.org/officeDocument/2006/relationships/hyperlink" Target="http://www.buffalo.edu" TargetMode="External"/><Relationship Id="rId14" Type="http://schemas.openxmlformats.org/officeDocument/2006/relationships/hyperlink" Target="https://www.adhdfoundation.org.uk/wp-content/uploads/2022/03/Teaching-and-Managing-Students-with-ADHD.pdf" TargetMode="External"/><Relationship Id="rId22" Type="http://schemas.openxmlformats.org/officeDocument/2006/relationships/hyperlink" Target="https://www.oecd-ilibrary.org/sites/31ce79c5-en/index.html?itemId=/content/component/31ce79c5-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9</Pages>
  <Words>3337</Words>
  <Characters>19025</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Mathias (2204331)</dc:creator>
  <cp:keywords/>
  <dc:description/>
  <cp:lastModifiedBy>Olivia Mathias (2204331)</cp:lastModifiedBy>
  <cp:revision>2</cp:revision>
  <dcterms:created xsi:type="dcterms:W3CDTF">2023-04-17T19:37:00Z</dcterms:created>
  <dcterms:modified xsi:type="dcterms:W3CDTF">2023-04-17T19:37:00Z</dcterms:modified>
</cp:coreProperties>
</file>