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90" w:rsidRPr="00794923" w:rsidRDefault="00145C56" w:rsidP="00794923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DISSERTATION IDEAS</w:t>
      </w:r>
    </w:p>
    <w:p w:rsidR="00F40AB2" w:rsidRPr="00F40AB2" w:rsidRDefault="00F40AB2" w:rsidP="00F40AB2">
      <w:pPr>
        <w:rPr>
          <w:rFonts w:asciiTheme="minorHAnsi" w:eastAsia="Times New Roman" w:hAnsiTheme="minorHAnsi" w:cs="Tahoma"/>
          <w:b/>
          <w:u w:val="single"/>
        </w:rPr>
      </w:pPr>
      <w:r w:rsidRPr="00F40AB2">
        <w:rPr>
          <w:rFonts w:asciiTheme="minorHAnsi" w:eastAsia="Times New Roman" w:hAnsiTheme="minorHAnsi" w:cs="Tahoma"/>
          <w:b/>
          <w:u w:val="single"/>
        </w:rPr>
        <w:t>Phil Ainsworth</w:t>
      </w:r>
      <w:r w:rsidR="00145C56">
        <w:rPr>
          <w:rFonts w:asciiTheme="minorHAnsi" w:eastAsia="Times New Roman" w:hAnsiTheme="minorHAnsi" w:cs="Tahoma"/>
          <w:b/>
          <w:u w:val="single"/>
        </w:rPr>
        <w:t xml:space="preserve"> (Mainly LETS)</w:t>
      </w:r>
    </w:p>
    <w:p w:rsidR="00F40AB2" w:rsidRDefault="00F40AB2" w:rsidP="00F40AB2">
      <w:pPr>
        <w:rPr>
          <w:rFonts w:asciiTheme="minorHAnsi" w:eastAsia="Times New Roman" w:hAnsiTheme="minorHAnsi" w:cs="Tahoma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 w:cs="Tahoma"/>
        </w:rPr>
        <w:t>An investigation into factors affecting sports participation in</w:t>
      </w:r>
      <w:r>
        <w:rPr>
          <w:rFonts w:asciiTheme="minorHAnsi" w:hAnsiTheme="minorHAnsi" w:cs="Tahoma"/>
        </w:rPr>
        <w:t xml:space="preserve"> Swansea</w:t>
      </w:r>
      <w:r w:rsidR="00E94687">
        <w:rPr>
          <w:rFonts w:asciiTheme="minorHAnsi" w:hAnsiTheme="minorHAnsi" w:cs="Tahoma"/>
        </w:rPr>
        <w:t xml:space="preserve"> </w:t>
      </w:r>
      <w:r>
        <w:rPr>
          <w:rFonts w:asciiTheme="minorHAnsi" w:hAnsiTheme="minorHAnsi" w:cs="Tahoma"/>
        </w:rPr>
        <w:t>(or any specific area).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 w:cs="Tahoma"/>
        </w:rPr>
        <w:t>An investigation into the impacts of tourism on the French Riviera or any other area of France or Spain.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 w:cs="Tahoma"/>
        </w:rPr>
        <w:t>To what extent does mass tourism ignore or threaten local culture in Brittan</w:t>
      </w:r>
      <w:r>
        <w:rPr>
          <w:rFonts w:asciiTheme="minorHAnsi" w:hAnsiTheme="minorHAnsi" w:cs="Tahoma"/>
        </w:rPr>
        <w:t>y/Spain/ Balearics (or any oth</w:t>
      </w:r>
      <w:r w:rsidRPr="00F40AB2">
        <w:rPr>
          <w:rFonts w:asciiTheme="minorHAnsi" w:hAnsiTheme="minorHAnsi" w:cs="Tahoma"/>
        </w:rPr>
        <w:t>er area)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 w:cs="Tahoma"/>
        </w:rPr>
        <w:t>Is '</w:t>
      </w:r>
      <w:proofErr w:type="spellStart"/>
      <w:r w:rsidRPr="00F40AB2">
        <w:rPr>
          <w:rFonts w:asciiTheme="minorHAnsi" w:hAnsiTheme="minorHAnsi" w:cs="Tahoma"/>
        </w:rPr>
        <w:t>parkour</w:t>
      </w:r>
      <w:proofErr w:type="spellEnd"/>
      <w:r w:rsidRPr="00F40AB2">
        <w:rPr>
          <w:rFonts w:asciiTheme="minorHAnsi" w:hAnsiTheme="minorHAnsi" w:cs="Tahoma"/>
        </w:rPr>
        <w:t>' a sport or a joke?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 w:cs="Tahoma"/>
        </w:rPr>
        <w:t>An investigation into the impacts of the National Eisteddfod on the Ebbw Vale area (or any other area in Wales.)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 w:cs="Tahoma"/>
        </w:rPr>
        <w:t xml:space="preserve">To what extent should Welsh identity be used to promote tourism in </w:t>
      </w:r>
      <w:proofErr w:type="gramStart"/>
      <w:r w:rsidRPr="00F40AB2">
        <w:rPr>
          <w:rFonts w:asciiTheme="minorHAnsi" w:hAnsiTheme="minorHAnsi" w:cs="Tahoma"/>
        </w:rPr>
        <w:t>Wales.</w:t>
      </w:r>
      <w:proofErr w:type="gramEnd"/>
    </w:p>
    <w:p w:rsidR="00F40AB2" w:rsidRPr="00F40AB2" w:rsidRDefault="00F40AB2" w:rsidP="00F40AB2">
      <w:pPr>
        <w:ind w:left="-360" w:firstLine="9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To what extent does French cinema have a future?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An evaluation of the importance of being sensitive to other cultures within tourism/leisure provision.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An investigation into the impacts of the Welsh Language Act 1993 on public sector leisure provision.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To what extent is French still/has English become a global language within tourism?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Should mass British tourism attempt to be more cultural?</w:t>
      </w:r>
    </w:p>
    <w:p w:rsidR="00F40AB2" w:rsidRPr="00F40AB2" w:rsidRDefault="00F40AB2" w:rsidP="00F40AB2">
      <w:pPr>
        <w:ind w:left="-360" w:firstLine="30"/>
        <w:rPr>
          <w:rFonts w:asciiTheme="minorHAnsi" w:eastAsia="Times New Roman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To what extent do tourism providers accommodate disabilities?</w:t>
      </w:r>
    </w:p>
    <w:p w:rsidR="00F40AB2" w:rsidRPr="00F40AB2" w:rsidRDefault="00F40AB2" w:rsidP="00F40AB2">
      <w:pPr>
        <w:rPr>
          <w:rFonts w:asciiTheme="minorHAnsi" w:hAnsiTheme="minorHAnsi"/>
        </w:rPr>
      </w:pPr>
    </w:p>
    <w:p w:rsidR="00F40AB2" w:rsidRDefault="00F40AB2" w:rsidP="00F40AB2">
      <w:pPr>
        <w:rPr>
          <w:rFonts w:asciiTheme="minorHAnsi" w:hAnsiTheme="minorHAnsi"/>
          <w:b/>
          <w:u w:val="single"/>
        </w:rPr>
      </w:pPr>
      <w:r w:rsidRPr="00F40AB2">
        <w:rPr>
          <w:rFonts w:asciiTheme="minorHAnsi" w:hAnsiTheme="minorHAnsi"/>
          <w:b/>
          <w:u w:val="single"/>
        </w:rPr>
        <w:t>Andrew Campbell</w:t>
      </w:r>
      <w:r w:rsidR="00145C56">
        <w:rPr>
          <w:rFonts w:asciiTheme="minorHAnsi" w:hAnsiTheme="minorHAnsi"/>
          <w:b/>
          <w:u w:val="single"/>
        </w:rPr>
        <w:t xml:space="preserve"> </w:t>
      </w:r>
      <w:r w:rsidR="00145C56">
        <w:rPr>
          <w:rFonts w:asciiTheme="minorHAnsi" w:eastAsia="Times New Roman" w:hAnsiTheme="minorHAnsi" w:cs="Tahoma"/>
          <w:b/>
          <w:u w:val="single"/>
        </w:rPr>
        <w:t>(Mainly LETS)</w:t>
      </w:r>
    </w:p>
    <w:p w:rsidR="00B35D62" w:rsidRPr="00F40AB2" w:rsidRDefault="00B35D62" w:rsidP="00F40AB2">
      <w:pPr>
        <w:rPr>
          <w:rFonts w:asciiTheme="minorHAnsi" w:hAnsiTheme="minorHAnsi"/>
          <w:b/>
          <w:u w:val="single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The role of tourism in poverty reduction in lesser developed countries;</w:t>
      </w:r>
    </w:p>
    <w:p w:rsidR="00F40AB2" w:rsidRDefault="00F40AB2" w:rsidP="00F40AB2">
      <w:pPr>
        <w:rPr>
          <w:rFonts w:asciiTheme="minorHAnsi" w:hAnsiTheme="minorHAnsi"/>
          <w:lang w:val="en-GB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Food tourism and its role in economic regeneration;</w:t>
      </w:r>
    </w:p>
    <w:p w:rsidR="00F40AB2" w:rsidRDefault="00F40AB2" w:rsidP="00F40AB2">
      <w:pPr>
        <w:rPr>
          <w:rFonts w:asciiTheme="minorHAnsi" w:hAnsiTheme="minorHAnsi"/>
          <w:lang w:val="en-GB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The influence of changing environmental attitudes and environmental ethics on tourism behaviour;</w:t>
      </w:r>
    </w:p>
    <w:p w:rsidR="00F40AB2" w:rsidRDefault="00F40AB2" w:rsidP="00F40AB2">
      <w:pPr>
        <w:rPr>
          <w:rFonts w:asciiTheme="minorHAnsi" w:hAnsiTheme="minorHAnsi"/>
          <w:lang w:val="en-GB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Tourism as an economic tool for nature and wildlife conservation in protected areas;</w:t>
      </w:r>
    </w:p>
    <w:p w:rsidR="00F40AB2" w:rsidRDefault="00F40AB2" w:rsidP="00F40AB2">
      <w:pPr>
        <w:rPr>
          <w:rFonts w:asciiTheme="minorHAnsi" w:hAnsiTheme="minorHAnsi"/>
          <w:lang w:val="en-GB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The future of tourism within different climate change scenarios;</w:t>
      </w:r>
    </w:p>
    <w:p w:rsidR="00F40AB2" w:rsidRDefault="00F40AB2" w:rsidP="00F40AB2">
      <w:pPr>
        <w:rPr>
          <w:rFonts w:asciiTheme="minorHAnsi" w:hAnsiTheme="minorHAnsi"/>
          <w:lang w:val="en-GB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Health and tourism: exploring relationships between trip taking and physical/mental health;</w:t>
      </w:r>
    </w:p>
    <w:p w:rsidR="00F40AB2" w:rsidRPr="00F40AB2" w:rsidRDefault="00F40AB2" w:rsidP="00F40AB2">
      <w:pPr>
        <w:rPr>
          <w:rFonts w:asciiTheme="minorHAnsi" w:hAnsiTheme="minorHAnsi"/>
        </w:rPr>
      </w:pPr>
    </w:p>
    <w:p w:rsidR="00F40AB2" w:rsidRPr="00F40AB2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Sports event tourism and impacts upon regional areas. Case study: Ryder Cup 2010, Wales.</w:t>
      </w:r>
    </w:p>
    <w:p w:rsidR="00F40AB2" w:rsidRDefault="00F40AB2" w:rsidP="00F40AB2">
      <w:pPr>
        <w:rPr>
          <w:rFonts w:asciiTheme="minorHAnsi" w:hAnsiTheme="minorHAnsi"/>
          <w:lang w:val="en-GB"/>
        </w:rPr>
      </w:pPr>
    </w:p>
    <w:p w:rsidR="00794923" w:rsidRDefault="00F40AB2" w:rsidP="00F40AB2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</w:rPr>
      </w:pPr>
      <w:r w:rsidRPr="00F40AB2">
        <w:rPr>
          <w:rFonts w:asciiTheme="minorHAnsi" w:hAnsiTheme="minorHAnsi"/>
        </w:rPr>
        <w:t>Natural disasters and impacts upon tourism. Case study: Volcanic Ash Cloud 2010.</w:t>
      </w:r>
    </w:p>
    <w:p w:rsidR="00794923" w:rsidRDefault="00794923">
      <w:pPr>
        <w:rPr>
          <w:rFonts w:asciiTheme="minorHAnsi" w:eastAsia="Times New Roman" w:hAnsiTheme="minorHAnsi" w:cs="Arial"/>
          <w:sz w:val="24"/>
          <w:szCs w:val="20"/>
          <w:lang w:val="en-GB"/>
        </w:rPr>
      </w:pPr>
    </w:p>
    <w:p w:rsidR="00794923" w:rsidRDefault="00794923" w:rsidP="00794923">
      <w:pPr>
        <w:rPr>
          <w:b/>
          <w:u w:val="single"/>
        </w:rPr>
      </w:pPr>
      <w:r>
        <w:rPr>
          <w:b/>
          <w:u w:val="single"/>
        </w:rPr>
        <w:lastRenderedPageBreak/>
        <w:t xml:space="preserve">Lucy Griffiths </w:t>
      </w:r>
      <w:r w:rsidR="001A4658">
        <w:rPr>
          <w:rFonts w:asciiTheme="minorHAnsi" w:hAnsiTheme="minorHAnsi"/>
          <w:b/>
          <w:u w:val="single"/>
        </w:rPr>
        <w:t>(Marketing)</w:t>
      </w:r>
    </w:p>
    <w:p w:rsidR="00794923" w:rsidRPr="00794923" w:rsidRDefault="00794923" w:rsidP="00794923"/>
    <w:p w:rsidR="00794923" w:rsidRPr="00794923" w:rsidRDefault="001A4658" w:rsidP="00794923">
      <w:pPr>
        <w:pStyle w:val="ListParagraph"/>
        <w:numPr>
          <w:ilvl w:val="0"/>
          <w:numId w:val="4"/>
        </w:numPr>
        <w:rPr>
          <w:rFonts w:ascii="Calibri" w:eastAsiaTheme="minorHAnsi" w:hAnsi="Calibri" w:cs="Times New Roman"/>
          <w:sz w:val="22"/>
          <w:szCs w:val="22"/>
          <w:lang w:val="en-US"/>
        </w:rPr>
      </w:pPr>
      <w:r>
        <w:rPr>
          <w:rFonts w:ascii="Calibri" w:eastAsiaTheme="minorHAnsi" w:hAnsi="Calibri" w:cs="Times New Roman"/>
          <w:sz w:val="22"/>
          <w:szCs w:val="22"/>
          <w:lang w:val="en-US"/>
        </w:rPr>
        <w:t xml:space="preserve">Use of </w:t>
      </w:r>
      <w:r w:rsidR="00794923" w:rsidRPr="00794923">
        <w:rPr>
          <w:rFonts w:ascii="Calibri" w:eastAsiaTheme="minorHAnsi" w:hAnsi="Calibri" w:cs="Times New Roman"/>
          <w:sz w:val="22"/>
          <w:szCs w:val="22"/>
          <w:lang w:val="en-US"/>
        </w:rPr>
        <w:t>Twitter as a marketing tool for a particular industry/sector</w:t>
      </w:r>
    </w:p>
    <w:p w:rsidR="00794923" w:rsidRDefault="00794923" w:rsidP="00794923">
      <w:pPr>
        <w:rPr>
          <w:b/>
          <w:u w:val="single"/>
        </w:rPr>
      </w:pPr>
    </w:p>
    <w:p w:rsidR="001A4658" w:rsidRPr="001A4658" w:rsidRDefault="001A4658" w:rsidP="001A4658">
      <w:pPr>
        <w:rPr>
          <w:rFonts w:asciiTheme="minorHAnsi" w:hAnsiTheme="minorHAnsi"/>
          <w:b/>
          <w:u w:val="single"/>
        </w:rPr>
      </w:pPr>
      <w:r w:rsidRPr="001A4658">
        <w:rPr>
          <w:rFonts w:asciiTheme="minorHAnsi" w:hAnsiTheme="minorHAnsi"/>
          <w:b/>
          <w:u w:val="single"/>
        </w:rPr>
        <w:t>Duane Edwards</w:t>
      </w:r>
      <w:r>
        <w:rPr>
          <w:rFonts w:asciiTheme="minorHAnsi" w:hAnsiTheme="minorHAnsi"/>
          <w:b/>
          <w:u w:val="single"/>
        </w:rPr>
        <w:t xml:space="preserve"> (Marketing)</w:t>
      </w:r>
    </w:p>
    <w:p w:rsidR="001A4658" w:rsidRDefault="001A4658" w:rsidP="001A4658">
      <w:pPr>
        <w:rPr>
          <w:rFonts w:asciiTheme="minorHAnsi" w:hAnsiTheme="minorHAnsi"/>
        </w:rPr>
      </w:pPr>
    </w:p>
    <w:p w:rsidR="001A4658" w:rsidRPr="001A4658" w:rsidRDefault="001A4658" w:rsidP="001A4658">
      <w:pPr>
        <w:pStyle w:val="ListParagraph"/>
        <w:numPr>
          <w:ilvl w:val="0"/>
          <w:numId w:val="7"/>
        </w:numPr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 xml:space="preserve">Marketing expenditure in a difficult financial environment and economy: to react or retract? </w:t>
      </w:r>
    </w:p>
    <w:p w:rsidR="001A4658" w:rsidRDefault="001A4658" w:rsidP="001A4658"/>
    <w:p w:rsidR="001A4658" w:rsidRDefault="001A4658" w:rsidP="001A4658"/>
    <w:p w:rsidR="001A4658" w:rsidRPr="001A4658" w:rsidRDefault="001A4658" w:rsidP="001A4658">
      <w:pPr>
        <w:rPr>
          <w:b/>
          <w:u w:val="single"/>
        </w:rPr>
      </w:pPr>
      <w:r w:rsidRPr="001A4658">
        <w:rPr>
          <w:b/>
          <w:u w:val="single"/>
        </w:rPr>
        <w:t>Sam Morgan</w:t>
      </w:r>
      <w:r>
        <w:rPr>
          <w:b/>
          <w:u w:val="single"/>
        </w:rPr>
        <w:t xml:space="preserve"> (HRM</w:t>
      </w:r>
      <w:r w:rsidR="004E4ADF">
        <w:rPr>
          <w:b/>
          <w:u w:val="single"/>
        </w:rPr>
        <w:t xml:space="preserve"> </w:t>
      </w:r>
      <w:r>
        <w:rPr>
          <w:b/>
          <w:u w:val="single"/>
        </w:rPr>
        <w:t>/</w:t>
      </w:r>
      <w:r w:rsidR="004E4ADF">
        <w:rPr>
          <w:b/>
          <w:u w:val="single"/>
        </w:rPr>
        <w:t xml:space="preserve"> </w:t>
      </w:r>
      <w:r>
        <w:rPr>
          <w:b/>
          <w:u w:val="single"/>
        </w:rPr>
        <w:t>Management)</w:t>
      </w:r>
    </w:p>
    <w:p w:rsidR="001A4658" w:rsidRDefault="001A4658" w:rsidP="001A4658"/>
    <w:p w:rsid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The role of the unions in today’s workplace</w:t>
      </w:r>
      <w:r>
        <w:rPr>
          <w:rFonts w:ascii="Calibri" w:eastAsiaTheme="minorHAnsi" w:hAnsi="Calibri" w:cs="Times New Roman"/>
          <w:sz w:val="22"/>
          <w:szCs w:val="22"/>
          <w:lang w:val="en-US"/>
        </w:rPr>
        <w:t xml:space="preserve"> </w:t>
      </w: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(friend or foe?)</w:t>
      </w:r>
    </w:p>
    <w:p w:rsidR="00145C56" w:rsidRPr="00145C56" w:rsidRDefault="00145C56" w:rsidP="00145C56"/>
    <w:p w:rsidR="00145C56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 xml:space="preserve">Managing the emotional well being of the workforce during time of </w:t>
      </w:r>
      <w:proofErr w:type="spellStart"/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organisational</w:t>
      </w:r>
      <w:proofErr w:type="spellEnd"/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 xml:space="preserve"> change</w:t>
      </w:r>
    </w:p>
    <w:p w:rsidR="001A4658" w:rsidRPr="00145C56" w:rsidRDefault="001A4658" w:rsidP="00145C56">
      <w:r w:rsidRPr="00145C56">
        <w:t xml:space="preserve"> </w:t>
      </w:r>
    </w:p>
    <w:p w:rsid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The psychological contract (PC) - 21st century and beyond (how has this changed and what might the PC of the future employee look like)</w:t>
      </w:r>
    </w:p>
    <w:p w:rsidR="00145C56" w:rsidRPr="00145C56" w:rsidRDefault="00145C56" w:rsidP="00145C56"/>
    <w:p w:rsid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The impact employee engagement strategies has on employees (some employees see this as doing more for less and feel more disengaged than engaged)</w:t>
      </w:r>
    </w:p>
    <w:p w:rsidR="00145C56" w:rsidRPr="00145C56" w:rsidRDefault="00145C56" w:rsidP="00145C56"/>
    <w:p w:rsid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Dignity at work – the managers role in creating the right climate</w:t>
      </w:r>
    </w:p>
    <w:p w:rsidR="00145C56" w:rsidRPr="00145C56" w:rsidRDefault="00145C56" w:rsidP="00145C56"/>
    <w:p w:rsid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Contemporary approaches to reward and recognition</w:t>
      </w:r>
    </w:p>
    <w:p w:rsidR="00145C56" w:rsidRPr="00145C56" w:rsidRDefault="00145C56" w:rsidP="00145C56"/>
    <w:p w:rsid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>How coaching employees adds value to the individual and organisation (ROI)</w:t>
      </w:r>
    </w:p>
    <w:p w:rsidR="00145C56" w:rsidRPr="00145C56" w:rsidRDefault="00145C56" w:rsidP="00145C56"/>
    <w:p w:rsidR="001A4658" w:rsidRPr="001A4658" w:rsidRDefault="001A4658" w:rsidP="001A4658">
      <w:pPr>
        <w:pStyle w:val="ListParagraph"/>
        <w:numPr>
          <w:ilvl w:val="0"/>
          <w:numId w:val="5"/>
        </w:numPr>
        <w:contextualSpacing w:val="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1A4658">
        <w:rPr>
          <w:rFonts w:ascii="Calibri" w:eastAsiaTheme="minorHAnsi" w:hAnsi="Calibri" w:cs="Times New Roman"/>
          <w:sz w:val="22"/>
          <w:szCs w:val="22"/>
          <w:lang w:val="en-US"/>
        </w:rPr>
        <w:t xml:space="preserve">The impact of increasing employment legislation in relation to small and medium size enterprises. </w:t>
      </w:r>
    </w:p>
    <w:p w:rsidR="001A4658" w:rsidRDefault="001A4658" w:rsidP="001A4658"/>
    <w:p w:rsidR="004E4ADF" w:rsidRDefault="004E4ADF" w:rsidP="001A4658">
      <w:pPr>
        <w:rPr>
          <w:b/>
          <w:u w:val="single"/>
        </w:rPr>
      </w:pPr>
    </w:p>
    <w:p w:rsidR="001A4658" w:rsidRPr="00145C56" w:rsidRDefault="001A4658" w:rsidP="001A4658">
      <w:pPr>
        <w:rPr>
          <w:b/>
          <w:u w:val="single"/>
        </w:rPr>
      </w:pPr>
      <w:r w:rsidRPr="00145C56">
        <w:rPr>
          <w:b/>
          <w:u w:val="single"/>
        </w:rPr>
        <w:t>Ruth Evans</w:t>
      </w:r>
    </w:p>
    <w:p w:rsidR="001A4658" w:rsidRDefault="001A4658" w:rsidP="001A4658"/>
    <w:p w:rsidR="00145C56" w:rsidRDefault="00145C56" w:rsidP="00145C56">
      <w:pPr>
        <w:pStyle w:val="ListParagraph"/>
        <w:numPr>
          <w:ilvl w:val="0"/>
          <w:numId w:val="12"/>
        </w:numPr>
        <w:rPr>
          <w:rFonts w:ascii="Calibri" w:eastAsiaTheme="minorHAnsi" w:hAnsi="Calibri" w:cs="Times New Roman"/>
          <w:sz w:val="22"/>
          <w:szCs w:val="22"/>
          <w:lang w:val="en-US"/>
        </w:rPr>
      </w:pPr>
      <w:r w:rsidRPr="00145C56">
        <w:rPr>
          <w:rFonts w:ascii="Calibri" w:eastAsiaTheme="minorHAnsi" w:hAnsi="Calibri" w:cs="Times New Roman"/>
          <w:sz w:val="22"/>
          <w:szCs w:val="22"/>
          <w:lang w:val="en-US"/>
        </w:rPr>
        <w:t>'Do the expectations of LETS graduates match those of their potential employers?'  </w:t>
      </w:r>
    </w:p>
    <w:p w:rsidR="004E4ADF" w:rsidRPr="004E4ADF" w:rsidRDefault="004E4ADF" w:rsidP="004E4ADF"/>
    <w:p w:rsidR="00145C56" w:rsidRPr="00145C56" w:rsidRDefault="00145C56" w:rsidP="00145C56">
      <w:pPr>
        <w:pStyle w:val="ListParagraph"/>
        <w:numPr>
          <w:ilvl w:val="0"/>
          <w:numId w:val="12"/>
        </w:numPr>
        <w:rPr>
          <w:rFonts w:ascii="Calibri" w:eastAsiaTheme="minorHAnsi" w:hAnsi="Calibri" w:cs="Times New Roman"/>
          <w:sz w:val="22"/>
          <w:szCs w:val="22"/>
          <w:lang w:val="en-US"/>
        </w:rPr>
      </w:pPr>
      <w:r w:rsidRPr="00145C56">
        <w:rPr>
          <w:rFonts w:ascii="Calibri" w:eastAsiaTheme="minorHAnsi" w:hAnsi="Calibri" w:cs="Times New Roman"/>
          <w:sz w:val="22"/>
          <w:szCs w:val="22"/>
          <w:lang w:val="en-US"/>
        </w:rPr>
        <w:t>'Do the learning and skills a</w:t>
      </w:r>
      <w:r>
        <w:rPr>
          <w:rFonts w:ascii="Calibri" w:eastAsiaTheme="minorHAnsi" w:hAnsi="Calibri" w:cs="Times New Roman"/>
          <w:sz w:val="22"/>
          <w:szCs w:val="22"/>
          <w:lang w:val="en-US"/>
        </w:rPr>
        <w:t>c</w:t>
      </w:r>
      <w:r w:rsidRPr="00145C56">
        <w:rPr>
          <w:rFonts w:ascii="Calibri" w:eastAsiaTheme="minorHAnsi" w:hAnsi="Calibri" w:cs="Times New Roman"/>
          <w:sz w:val="22"/>
          <w:szCs w:val="22"/>
          <w:lang w:val="en-US"/>
        </w:rPr>
        <w:t>quired on LETS/Business programmes meet the needs of employers?'</w:t>
      </w:r>
    </w:p>
    <w:p w:rsidR="001A4658" w:rsidRPr="001A4658" w:rsidRDefault="001A4658" w:rsidP="001A4658"/>
    <w:p w:rsidR="004E4ADF" w:rsidRDefault="00A63366" w:rsidP="00794923">
      <w:pPr>
        <w:rPr>
          <w:b/>
          <w:u w:val="single"/>
        </w:rPr>
      </w:pPr>
      <w:r>
        <w:rPr>
          <w:b/>
          <w:u w:val="single"/>
        </w:rPr>
        <w:t>Michael Davies (Management and strategy)</w:t>
      </w:r>
    </w:p>
    <w:p w:rsidR="00A63366" w:rsidRPr="00A63366" w:rsidRDefault="00A63366" w:rsidP="00794923"/>
    <w:p w:rsidR="00A63366" w:rsidRDefault="00A63366" w:rsidP="00A63366">
      <w:pPr>
        <w:pStyle w:val="ListParagraph"/>
        <w:numPr>
          <w:ilvl w:val="0"/>
          <w:numId w:val="14"/>
        </w:numPr>
        <w:ind w:left="36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A63366">
        <w:rPr>
          <w:rFonts w:ascii="Calibri" w:eastAsiaTheme="minorHAnsi" w:hAnsi="Calibri" w:cs="Times New Roman"/>
          <w:sz w:val="22"/>
          <w:szCs w:val="22"/>
          <w:lang w:val="en-US"/>
        </w:rPr>
        <w:t>The nature and purpose of regulation</w:t>
      </w:r>
    </w:p>
    <w:p w:rsidR="00A63366" w:rsidRPr="00A63366" w:rsidRDefault="00A63366" w:rsidP="00A63366"/>
    <w:p w:rsidR="00A63366" w:rsidRDefault="00A63366" w:rsidP="00A63366">
      <w:pPr>
        <w:pStyle w:val="ListParagraph"/>
        <w:numPr>
          <w:ilvl w:val="0"/>
          <w:numId w:val="14"/>
        </w:numPr>
        <w:ind w:left="36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A63366">
        <w:rPr>
          <w:rFonts w:ascii="Calibri" w:eastAsiaTheme="minorHAnsi" w:hAnsi="Calibri" w:cs="Times New Roman"/>
          <w:sz w:val="22"/>
          <w:szCs w:val="22"/>
          <w:lang w:val="en-US"/>
        </w:rPr>
        <w:t>How government interfaces with business</w:t>
      </w:r>
    </w:p>
    <w:p w:rsidR="00A63366" w:rsidRPr="00A63366" w:rsidRDefault="00A63366" w:rsidP="00A63366">
      <w:pPr>
        <w:ind w:left="-720"/>
      </w:pPr>
    </w:p>
    <w:p w:rsidR="00A63366" w:rsidRDefault="00A63366" w:rsidP="00A63366">
      <w:pPr>
        <w:pStyle w:val="ListParagraph"/>
        <w:numPr>
          <w:ilvl w:val="0"/>
          <w:numId w:val="14"/>
        </w:numPr>
        <w:ind w:left="36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A63366">
        <w:rPr>
          <w:rFonts w:ascii="Calibri" w:eastAsiaTheme="minorHAnsi" w:hAnsi="Calibri" w:cs="Times New Roman"/>
          <w:sz w:val="22"/>
          <w:szCs w:val="22"/>
          <w:lang w:val="en-US"/>
        </w:rPr>
        <w:t xml:space="preserve">Change and the media </w:t>
      </w:r>
    </w:p>
    <w:p w:rsidR="00A63366" w:rsidRPr="00A63366" w:rsidRDefault="00A63366" w:rsidP="00A63366">
      <w:pPr>
        <w:ind w:left="-720"/>
      </w:pPr>
    </w:p>
    <w:p w:rsidR="00A63366" w:rsidRPr="00A63366" w:rsidRDefault="00A63366" w:rsidP="00A63366">
      <w:pPr>
        <w:pStyle w:val="ListParagraph"/>
        <w:numPr>
          <w:ilvl w:val="0"/>
          <w:numId w:val="14"/>
        </w:numPr>
        <w:ind w:left="360"/>
        <w:rPr>
          <w:rFonts w:ascii="Calibri" w:eastAsiaTheme="minorHAnsi" w:hAnsi="Calibri" w:cs="Times New Roman"/>
          <w:sz w:val="22"/>
          <w:szCs w:val="22"/>
          <w:lang w:val="en-US"/>
        </w:rPr>
      </w:pPr>
      <w:r w:rsidRPr="00A63366">
        <w:rPr>
          <w:rFonts w:ascii="Calibri" w:eastAsiaTheme="minorHAnsi" w:hAnsi="Calibri" w:cs="Times New Roman"/>
          <w:sz w:val="22"/>
          <w:szCs w:val="22"/>
          <w:lang w:val="en-US"/>
        </w:rPr>
        <w:t>Competition and market forces in the public sector</w:t>
      </w:r>
    </w:p>
    <w:p w:rsidR="00A63366" w:rsidRPr="00A63366" w:rsidRDefault="00A63366" w:rsidP="00794923"/>
    <w:p w:rsidR="00794923" w:rsidRDefault="001A4658" w:rsidP="00794923">
      <w:pPr>
        <w:rPr>
          <w:b/>
          <w:u w:val="single"/>
        </w:rPr>
      </w:pPr>
      <w:r>
        <w:rPr>
          <w:b/>
          <w:u w:val="single"/>
        </w:rPr>
        <w:t>Rhian Pole (information systems/IT/internet)</w:t>
      </w:r>
    </w:p>
    <w:p w:rsidR="001A4658" w:rsidRPr="001A4658" w:rsidRDefault="001A4658" w:rsidP="001A4658">
      <w:pPr>
        <w:numPr>
          <w:ilvl w:val="0"/>
          <w:numId w:val="8"/>
        </w:numPr>
        <w:spacing w:before="240"/>
        <w:ind w:left="426" w:hanging="357"/>
        <w:jc w:val="both"/>
      </w:pPr>
      <w:r w:rsidRPr="001A4658">
        <w:t>Social Networks for Different Contexts</w:t>
      </w:r>
    </w:p>
    <w:p w:rsidR="001A4658" w:rsidRPr="001A4658" w:rsidRDefault="001A4658" w:rsidP="001A4658">
      <w:pPr>
        <w:numPr>
          <w:ilvl w:val="1"/>
          <w:numId w:val="10"/>
        </w:numPr>
        <w:jc w:val="both"/>
      </w:pPr>
      <w:r w:rsidRPr="001A4658">
        <w:t>e-Learning</w:t>
      </w:r>
    </w:p>
    <w:p w:rsidR="001A4658" w:rsidRPr="001A4658" w:rsidRDefault="001A4658" w:rsidP="001A4658">
      <w:pPr>
        <w:numPr>
          <w:ilvl w:val="1"/>
          <w:numId w:val="10"/>
        </w:numPr>
        <w:jc w:val="both"/>
      </w:pPr>
      <w:r w:rsidRPr="001A4658">
        <w:t>In the workplace (perhaps a case study)</w:t>
      </w:r>
    </w:p>
    <w:p w:rsidR="001A4658" w:rsidRPr="001A4658" w:rsidRDefault="001A4658" w:rsidP="001A4658">
      <w:pPr>
        <w:numPr>
          <w:ilvl w:val="0"/>
          <w:numId w:val="8"/>
        </w:numPr>
        <w:spacing w:before="240"/>
        <w:ind w:left="426" w:hanging="357"/>
        <w:jc w:val="both"/>
      </w:pPr>
      <w:r w:rsidRPr="001A4658">
        <w:t>e-Learning</w:t>
      </w:r>
    </w:p>
    <w:p w:rsidR="001A4658" w:rsidRPr="001A4658" w:rsidRDefault="001A4658" w:rsidP="001A4658">
      <w:pPr>
        <w:numPr>
          <w:ilvl w:val="1"/>
          <w:numId w:val="11"/>
        </w:numPr>
        <w:jc w:val="both"/>
      </w:pPr>
      <w:r w:rsidRPr="001A4658">
        <w:t>Supporting international students learning using a blended approach</w:t>
      </w:r>
    </w:p>
    <w:p w:rsidR="001A4658" w:rsidRPr="001A4658" w:rsidRDefault="001A4658" w:rsidP="001A4658">
      <w:pPr>
        <w:numPr>
          <w:ilvl w:val="1"/>
          <w:numId w:val="11"/>
        </w:numPr>
        <w:jc w:val="both"/>
      </w:pPr>
      <w:r w:rsidRPr="001A4658">
        <w:lastRenderedPageBreak/>
        <w:t>Assessing quality in e-learning systems (continuation of existing work)</w:t>
      </w:r>
    </w:p>
    <w:p w:rsidR="001A4658" w:rsidRPr="001A4658" w:rsidRDefault="001A4658" w:rsidP="001A4658">
      <w:pPr>
        <w:numPr>
          <w:ilvl w:val="1"/>
          <w:numId w:val="11"/>
        </w:numPr>
        <w:jc w:val="both"/>
      </w:pPr>
      <w:r w:rsidRPr="001A4658">
        <w:t>‘Digital Natives, Digital Immigrants’ (</w:t>
      </w:r>
      <w:proofErr w:type="spellStart"/>
      <w:r w:rsidRPr="001A4658">
        <w:t>Prensky</w:t>
      </w:r>
      <w:proofErr w:type="spellEnd"/>
      <w:r w:rsidRPr="001A4658">
        <w:t>, 2001), the necessity for educational reform.</w:t>
      </w:r>
    </w:p>
    <w:p w:rsidR="001A4658" w:rsidRPr="001A4658" w:rsidRDefault="001A4658" w:rsidP="001A4658">
      <w:pPr>
        <w:numPr>
          <w:ilvl w:val="1"/>
          <w:numId w:val="11"/>
        </w:numPr>
        <w:jc w:val="both"/>
      </w:pPr>
      <w:r w:rsidRPr="001A4658">
        <w:t>Can avatars increase learner engagement?</w:t>
      </w:r>
    </w:p>
    <w:p w:rsidR="001A4658" w:rsidRPr="001A4658" w:rsidRDefault="001A4658" w:rsidP="001A4658">
      <w:pPr>
        <w:numPr>
          <w:ilvl w:val="1"/>
          <w:numId w:val="11"/>
        </w:numPr>
        <w:jc w:val="both"/>
      </w:pPr>
      <w:proofErr w:type="spellStart"/>
      <w:r w:rsidRPr="001A4658">
        <w:t>Personalised</w:t>
      </w:r>
      <w:proofErr w:type="spellEnd"/>
      <w:r w:rsidRPr="001A4658">
        <w:t xml:space="preserve"> Learning Environments</w:t>
      </w:r>
    </w:p>
    <w:p w:rsidR="001A4658" w:rsidRPr="001A4658" w:rsidRDefault="001A4658" w:rsidP="001A4658">
      <w:pPr>
        <w:numPr>
          <w:ilvl w:val="0"/>
          <w:numId w:val="8"/>
        </w:numPr>
        <w:spacing w:before="240"/>
        <w:ind w:left="426" w:hanging="357"/>
        <w:jc w:val="both"/>
      </w:pPr>
      <w:r w:rsidRPr="001A4658">
        <w:t>Green IT and Sustainability</w:t>
      </w:r>
    </w:p>
    <w:p w:rsidR="001A4658" w:rsidRPr="001A4658" w:rsidRDefault="001A4658" w:rsidP="001A4658">
      <w:pPr>
        <w:numPr>
          <w:ilvl w:val="1"/>
          <w:numId w:val="8"/>
        </w:numPr>
        <w:jc w:val="both"/>
      </w:pPr>
      <w:r w:rsidRPr="001A4658">
        <w:t>For a number of reasons, every business should understanding the impact and benefits (such as securing cost savings) of implementing a green IT strategy. However, many businesses don't know where to begin to effectively deliver green IT. Develop a framework to assist SME’s.</w:t>
      </w:r>
    </w:p>
    <w:p w:rsidR="00794923" w:rsidRPr="00794923" w:rsidRDefault="001A4658" w:rsidP="00794923">
      <w:pPr>
        <w:rPr>
          <w:b/>
          <w:u w:val="single"/>
        </w:rPr>
      </w:pPr>
      <w:r>
        <w:rPr>
          <w:b/>
          <w:u w:val="single"/>
        </w:rPr>
        <w:t>Karen Jones:(information systems/IT/internet)</w:t>
      </w:r>
    </w:p>
    <w:p w:rsidR="00794923" w:rsidRDefault="00794923" w:rsidP="00794923">
      <w:pPr>
        <w:jc w:val="both"/>
        <w:rPr>
          <w:sz w:val="24"/>
          <w:szCs w:val="20"/>
        </w:rPr>
      </w:pPr>
    </w:p>
    <w:p w:rsidR="001A4658" w:rsidRDefault="001A4658" w:rsidP="00145C56">
      <w:pPr>
        <w:numPr>
          <w:ilvl w:val="0"/>
          <w:numId w:val="3"/>
        </w:numPr>
        <w:jc w:val="both"/>
      </w:pPr>
      <w:r>
        <w:t>Internet ethics (e.g. content analysis of industry websites, survey of participants)</w:t>
      </w:r>
    </w:p>
    <w:p w:rsidR="001A4658" w:rsidRDefault="001A4658" w:rsidP="001A4658">
      <w:pPr>
        <w:numPr>
          <w:ilvl w:val="1"/>
          <w:numId w:val="3"/>
        </w:numPr>
        <w:jc w:val="both"/>
      </w:pPr>
      <w:r>
        <w:t>Online gambling</w:t>
      </w:r>
    </w:p>
    <w:p w:rsidR="001A4658" w:rsidRDefault="001A4658" w:rsidP="001A4658">
      <w:pPr>
        <w:numPr>
          <w:ilvl w:val="1"/>
          <w:numId w:val="3"/>
        </w:numPr>
        <w:jc w:val="both"/>
      </w:pPr>
      <w:r>
        <w:t>Online pharmaceuticals</w:t>
      </w:r>
    </w:p>
    <w:p w:rsidR="001A4658" w:rsidRDefault="001A4658" w:rsidP="001A4658">
      <w:pPr>
        <w:numPr>
          <w:ilvl w:val="1"/>
          <w:numId w:val="3"/>
        </w:numPr>
        <w:jc w:val="both"/>
      </w:pPr>
      <w:r>
        <w:t>Online dating</w:t>
      </w:r>
    </w:p>
    <w:p w:rsidR="001A4658" w:rsidRDefault="001A4658" w:rsidP="001A4658">
      <w:pPr>
        <w:numPr>
          <w:ilvl w:val="1"/>
          <w:numId w:val="3"/>
        </w:numPr>
        <w:jc w:val="both"/>
      </w:pPr>
      <w:r>
        <w:t xml:space="preserve">Pro </w:t>
      </w:r>
      <w:proofErr w:type="spellStart"/>
      <w:r>
        <w:t>ana-mia</w:t>
      </w:r>
      <w:proofErr w:type="spellEnd"/>
      <w:r>
        <w:t xml:space="preserve"> sites (sites that promote anorexia and bulimia)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>Electronic surveillance in the workplace (case study or cross-case study).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num" w:pos="-90"/>
        </w:tabs>
        <w:jc w:val="both"/>
      </w:pPr>
      <w:r>
        <w:t>Evaluation of the impact of social network sites on business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>An evaluation of an e-business’s online business model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 xml:space="preserve">How IT supports and impacts an </w:t>
      </w:r>
      <w:proofErr w:type="spellStart"/>
      <w:r>
        <w:t>organisation’s</w:t>
      </w:r>
      <w:proofErr w:type="spellEnd"/>
      <w:r>
        <w:t xml:space="preserve"> competitive strategy (could be single case or cross case e.g. BA compared with </w:t>
      </w:r>
      <w:proofErr w:type="spellStart"/>
      <w:r>
        <w:t>EasyJet</w:t>
      </w:r>
      <w:proofErr w:type="spellEnd"/>
      <w:r>
        <w:t>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left" w:pos="360"/>
        </w:tabs>
        <w:jc w:val="both"/>
      </w:pPr>
      <w:r>
        <w:t>Technology as a facilitator to addiction (e.g. games, social networking, online shopping, online gambling)</w:t>
      </w:r>
    </w:p>
    <w:p w:rsidR="00145C56" w:rsidRDefault="00145C56" w:rsidP="00145C56">
      <w:pPr>
        <w:tabs>
          <w:tab w:val="left" w:pos="360"/>
        </w:tabs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>The impact of IT on plagiarism in education (a sector such as FE or HE)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num" w:pos="-90"/>
        </w:tabs>
        <w:jc w:val="both"/>
      </w:pPr>
      <w:r>
        <w:t xml:space="preserve">Evaluation of the application of biometrics within a case study </w:t>
      </w:r>
      <w:proofErr w:type="spellStart"/>
      <w:r>
        <w:t>organisation</w:t>
      </w:r>
      <w:proofErr w:type="spellEnd"/>
      <w:r>
        <w:t xml:space="preserve"> (or cross-case comparison of different conte</w:t>
      </w:r>
      <w:r w:rsidR="00145C56">
        <w:t>mporary biometric applications)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 xml:space="preserve">An evaluation of the implementation &amp;/or impact of an aspect of E-business within a case </w:t>
      </w:r>
      <w:proofErr w:type="spellStart"/>
      <w:r>
        <w:t>organisation</w:t>
      </w:r>
      <w:proofErr w:type="spellEnd"/>
      <w:r>
        <w:t xml:space="preserve"> (e-commerce, e-procurement, e-Marketing,</w:t>
      </w:r>
      <w:r w:rsidR="00145C56">
        <w:t xml:space="preserve"> e-CRM, e-HRM, ERP, etc)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num" w:pos="-90"/>
        </w:tabs>
        <w:jc w:val="both"/>
      </w:pPr>
      <w:r>
        <w:t xml:space="preserve">The impact of the internet on the macro environment and industry structure within a specific industry (e.g. bookselling, media retailing, or any </w:t>
      </w:r>
      <w:proofErr w:type="spellStart"/>
      <w:r>
        <w:t>digitised</w:t>
      </w:r>
      <w:proofErr w:type="spellEnd"/>
      <w:r>
        <w:t xml:space="preserve"> product)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>An evaluation of the implementation or role of ICT in e-Government</w:t>
      </w:r>
    </w:p>
    <w:p w:rsidR="00145C56" w:rsidRDefault="00145C56" w:rsidP="00145C56">
      <w:pPr>
        <w:pStyle w:val="ListParagraph"/>
      </w:pPr>
    </w:p>
    <w:p w:rsidR="00145C56" w:rsidRDefault="00145C56" w:rsidP="00794923">
      <w:pPr>
        <w:numPr>
          <w:ilvl w:val="0"/>
          <w:numId w:val="3"/>
        </w:numPr>
        <w:jc w:val="both"/>
      </w:pPr>
      <w:r>
        <w:t>Social media in electoral campaigns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num" w:pos="-90"/>
          <w:tab w:val="left" w:pos="360"/>
        </w:tabs>
        <w:jc w:val="both"/>
      </w:pPr>
      <w:r>
        <w:t xml:space="preserve">Managing technology-based change in a case </w:t>
      </w:r>
      <w:proofErr w:type="spellStart"/>
      <w:r>
        <w:t>organisation</w:t>
      </w:r>
      <w:proofErr w:type="spellEnd"/>
      <w:r>
        <w:t xml:space="preserve"> (or cross-case comparison): critical success factors</w:t>
      </w:r>
    </w:p>
    <w:p w:rsidR="00145C56" w:rsidRDefault="00145C56" w:rsidP="00145C56">
      <w:pPr>
        <w:tabs>
          <w:tab w:val="left" w:pos="360"/>
        </w:tabs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num" w:pos="-90"/>
        </w:tabs>
        <w:jc w:val="both"/>
      </w:pPr>
      <w:r>
        <w:t>An evaluation of management and leadership in IT (a survey or case study)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tabs>
          <w:tab w:val="num" w:pos="-90"/>
        </w:tabs>
        <w:jc w:val="both"/>
      </w:pPr>
      <w:r>
        <w:t>Effective e-commerce marketing communications (survey or content analysis)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 xml:space="preserve">IT sourcing: build, buy or </w:t>
      </w:r>
      <w:r w:rsidR="00145C56">
        <w:t>go to the cloud?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 xml:space="preserve">Evaluation of internet payment methods </w:t>
      </w:r>
      <w:r w:rsidR="00145C56">
        <w:t>(e.g. China compared with UK)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>E-Learning (including VLEs) / IT for distance learning / blended learning.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>Families and security on the Internet (family shopping, children’s safety, etc.).</w:t>
      </w:r>
    </w:p>
    <w:p w:rsidR="00145C56" w:rsidRDefault="00145C56" w:rsidP="00145C56">
      <w:pPr>
        <w:jc w:val="both"/>
      </w:pPr>
    </w:p>
    <w:p w:rsidR="00794923" w:rsidRDefault="00794923" w:rsidP="00794923">
      <w:pPr>
        <w:numPr>
          <w:ilvl w:val="0"/>
          <w:numId w:val="3"/>
        </w:numPr>
        <w:jc w:val="both"/>
      </w:pPr>
      <w:r>
        <w:t xml:space="preserve">Offshore outsourcing: a backlash? (survey the experience of </w:t>
      </w:r>
      <w:smartTag w:uri="urn:schemas-microsoft-com:office:smarttags" w:element="country-region">
        <w:smartTag w:uri="urn:schemas-microsoft-com:office:smarttags" w:element="place">
          <w:r>
            <w:t>UK</w:t>
          </w:r>
        </w:smartTag>
      </w:smartTag>
      <w:r>
        <w:t xml:space="preserve"> firms and customers)</w:t>
      </w:r>
    </w:p>
    <w:p w:rsidR="00794923" w:rsidRDefault="00794923" w:rsidP="00794923">
      <w:pPr>
        <w:jc w:val="both"/>
      </w:pPr>
    </w:p>
    <w:p w:rsidR="001A4658" w:rsidRDefault="001A4658" w:rsidP="00794923">
      <w:pPr>
        <w:rPr>
          <w:rFonts w:asciiTheme="minorHAnsi" w:hAnsiTheme="minorHAnsi"/>
        </w:rPr>
      </w:pPr>
    </w:p>
    <w:sectPr w:rsidR="001A4658" w:rsidSect="00FB2A2D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EDA"/>
    <w:multiLevelType w:val="hybridMultilevel"/>
    <w:tmpl w:val="038436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E1240C5"/>
    <w:multiLevelType w:val="hybridMultilevel"/>
    <w:tmpl w:val="233636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2D44BC"/>
    <w:multiLevelType w:val="hybridMultilevel"/>
    <w:tmpl w:val="59EC2B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94A16"/>
    <w:multiLevelType w:val="hybridMultilevel"/>
    <w:tmpl w:val="DCE61B3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5349488">
      <w:start w:val="1"/>
      <w:numFmt w:val="bullet"/>
      <w:lvlText w:val="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86D325B"/>
    <w:multiLevelType w:val="hybridMultilevel"/>
    <w:tmpl w:val="FD18274C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1446"/>
        </w:tabs>
        <w:ind w:left="1446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6"/>
        </w:tabs>
        <w:ind w:left="2886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6"/>
        </w:tabs>
        <w:ind w:left="3606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6"/>
        </w:tabs>
        <w:ind w:left="5046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6"/>
        </w:tabs>
        <w:ind w:left="5766" w:hanging="360"/>
      </w:pPr>
    </w:lvl>
  </w:abstractNum>
  <w:abstractNum w:abstractNumId="5">
    <w:nsid w:val="4CB21B2B"/>
    <w:multiLevelType w:val="hybridMultilevel"/>
    <w:tmpl w:val="463615C0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1446"/>
        </w:tabs>
        <w:ind w:left="1446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6"/>
        </w:tabs>
        <w:ind w:left="2886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6"/>
        </w:tabs>
        <w:ind w:left="3606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6"/>
        </w:tabs>
        <w:ind w:left="5046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6"/>
        </w:tabs>
        <w:ind w:left="5766" w:hanging="360"/>
      </w:pPr>
    </w:lvl>
  </w:abstractNum>
  <w:abstractNum w:abstractNumId="6">
    <w:nsid w:val="57680586"/>
    <w:multiLevelType w:val="hybridMultilevel"/>
    <w:tmpl w:val="14928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CC6E6E"/>
    <w:multiLevelType w:val="hybridMultilevel"/>
    <w:tmpl w:val="78E2F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F57803"/>
    <w:multiLevelType w:val="hybridMultilevel"/>
    <w:tmpl w:val="AF0011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90F0EE6"/>
    <w:multiLevelType w:val="hybridMultilevel"/>
    <w:tmpl w:val="AF0011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C18760A"/>
    <w:multiLevelType w:val="hybridMultilevel"/>
    <w:tmpl w:val="383CD9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96D7D"/>
    <w:multiLevelType w:val="hybridMultilevel"/>
    <w:tmpl w:val="2A705A1C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1446"/>
        </w:tabs>
        <w:ind w:left="1446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</w:lvl>
    <w:lvl w:ilvl="4" w:tplc="04090019">
      <w:start w:val="1"/>
      <w:numFmt w:val="decimal"/>
      <w:lvlText w:val="%5."/>
      <w:lvlJc w:val="left"/>
      <w:pPr>
        <w:tabs>
          <w:tab w:val="num" w:pos="2886"/>
        </w:tabs>
        <w:ind w:left="2886" w:hanging="360"/>
      </w:pPr>
    </w:lvl>
    <w:lvl w:ilvl="5" w:tplc="0409001B">
      <w:start w:val="1"/>
      <w:numFmt w:val="decimal"/>
      <w:lvlText w:val="%6."/>
      <w:lvlJc w:val="left"/>
      <w:pPr>
        <w:tabs>
          <w:tab w:val="num" w:pos="3606"/>
        </w:tabs>
        <w:ind w:left="3606" w:hanging="360"/>
      </w:pPr>
    </w:lvl>
    <w:lvl w:ilvl="6" w:tplc="0409000F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</w:lvl>
    <w:lvl w:ilvl="7" w:tplc="04090019">
      <w:start w:val="1"/>
      <w:numFmt w:val="decimal"/>
      <w:lvlText w:val="%8."/>
      <w:lvlJc w:val="left"/>
      <w:pPr>
        <w:tabs>
          <w:tab w:val="num" w:pos="5046"/>
        </w:tabs>
        <w:ind w:left="5046" w:hanging="360"/>
      </w:pPr>
    </w:lvl>
    <w:lvl w:ilvl="8" w:tplc="0409001B">
      <w:start w:val="1"/>
      <w:numFmt w:val="decimal"/>
      <w:lvlText w:val="%9."/>
      <w:lvlJc w:val="left"/>
      <w:pPr>
        <w:tabs>
          <w:tab w:val="num" w:pos="5766"/>
        </w:tabs>
        <w:ind w:left="5766" w:hanging="36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9"/>
  </w:num>
  <w:num w:numId="5">
    <w:abstractNumId w:val="0"/>
  </w:num>
  <w:num w:numId="6">
    <w:abstractNumId w:val="0"/>
  </w:num>
  <w:num w:numId="7">
    <w:abstractNumId w:val="8"/>
  </w:num>
  <w:num w:numId="8">
    <w:abstractNumId w:val="5"/>
  </w:num>
  <w:num w:numId="9">
    <w:abstractNumId w:val="5"/>
  </w:num>
  <w:num w:numId="10">
    <w:abstractNumId w:val="4"/>
  </w:num>
  <w:num w:numId="11">
    <w:abstractNumId w:val="11"/>
  </w:num>
  <w:num w:numId="12">
    <w:abstractNumId w:val="1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0AB2"/>
    <w:rsid w:val="0008240D"/>
    <w:rsid w:val="001377E6"/>
    <w:rsid w:val="00145C56"/>
    <w:rsid w:val="001A4658"/>
    <w:rsid w:val="00213954"/>
    <w:rsid w:val="002414E1"/>
    <w:rsid w:val="002B4F41"/>
    <w:rsid w:val="003266EF"/>
    <w:rsid w:val="003316E9"/>
    <w:rsid w:val="003D33C9"/>
    <w:rsid w:val="004514BD"/>
    <w:rsid w:val="004B206A"/>
    <w:rsid w:val="004B4726"/>
    <w:rsid w:val="004E4ADF"/>
    <w:rsid w:val="005307DB"/>
    <w:rsid w:val="00547790"/>
    <w:rsid w:val="00552B65"/>
    <w:rsid w:val="005612CE"/>
    <w:rsid w:val="005B08DF"/>
    <w:rsid w:val="00622F3D"/>
    <w:rsid w:val="006458AE"/>
    <w:rsid w:val="00665BF6"/>
    <w:rsid w:val="00676D01"/>
    <w:rsid w:val="00696077"/>
    <w:rsid w:val="006D574B"/>
    <w:rsid w:val="00794923"/>
    <w:rsid w:val="007B2E8B"/>
    <w:rsid w:val="007E2E2B"/>
    <w:rsid w:val="008B2746"/>
    <w:rsid w:val="00957A39"/>
    <w:rsid w:val="0099681E"/>
    <w:rsid w:val="00A466C3"/>
    <w:rsid w:val="00A63366"/>
    <w:rsid w:val="00A653C6"/>
    <w:rsid w:val="00A67AE8"/>
    <w:rsid w:val="00A916B8"/>
    <w:rsid w:val="00AB3D95"/>
    <w:rsid w:val="00B35D62"/>
    <w:rsid w:val="00B40048"/>
    <w:rsid w:val="00B47D8E"/>
    <w:rsid w:val="00B50D77"/>
    <w:rsid w:val="00B61377"/>
    <w:rsid w:val="00B73842"/>
    <w:rsid w:val="00BE4689"/>
    <w:rsid w:val="00BF3B56"/>
    <w:rsid w:val="00C34A77"/>
    <w:rsid w:val="00C66FEB"/>
    <w:rsid w:val="00C928DC"/>
    <w:rsid w:val="00C96980"/>
    <w:rsid w:val="00CD477B"/>
    <w:rsid w:val="00D762C5"/>
    <w:rsid w:val="00DB0A8B"/>
    <w:rsid w:val="00DE22DC"/>
    <w:rsid w:val="00E55FA0"/>
    <w:rsid w:val="00E624C7"/>
    <w:rsid w:val="00E94687"/>
    <w:rsid w:val="00F40AB2"/>
    <w:rsid w:val="00F6408E"/>
    <w:rsid w:val="00FB2A2D"/>
    <w:rsid w:val="00FC7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AB2"/>
    <w:rPr>
      <w:rFonts w:ascii="Calibri" w:eastAsiaTheme="minorHAns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CD477B"/>
    <w:pPr>
      <w:keepNext/>
      <w:spacing w:before="240" w:after="60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qFormat/>
    <w:rsid w:val="00CD477B"/>
    <w:pPr>
      <w:keepNext/>
      <w:outlineLvl w:val="1"/>
    </w:pPr>
    <w:rPr>
      <w:rFonts w:ascii="Arial" w:eastAsia="Times New Roman" w:hAnsi="Arial" w:cs="Arial"/>
      <w:b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autoRedefine/>
    <w:qFormat/>
    <w:rsid w:val="00CD477B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rFonts w:ascii="Arial" w:eastAsia="Times New Roman" w:hAnsi="Arial" w:cs="Arial"/>
      <w:snapToGrid w:val="0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qFormat/>
    <w:rsid w:val="00CD477B"/>
    <w:pPr>
      <w:keepNext/>
      <w:spacing w:before="240" w:after="60"/>
      <w:outlineLvl w:val="3"/>
    </w:pPr>
    <w:rPr>
      <w:rFonts w:ascii="Arial" w:eastAsia="Times New Roman" w:hAnsi="Arial" w:cs="Arial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CD477B"/>
    <w:pPr>
      <w:keepNext/>
      <w:tabs>
        <w:tab w:val="left" w:pos="720"/>
      </w:tabs>
      <w:jc w:val="center"/>
      <w:outlineLvl w:val="4"/>
    </w:pPr>
    <w:rPr>
      <w:rFonts w:ascii="Arial" w:eastAsia="Times New Roman" w:hAnsi="Arial" w:cs="Arial"/>
      <w:b/>
      <w:sz w:val="24"/>
      <w:szCs w:val="20"/>
      <w:u w:val="single"/>
      <w:lang w:val="en-GB"/>
    </w:rPr>
  </w:style>
  <w:style w:type="paragraph" w:styleId="Heading6">
    <w:name w:val="heading 6"/>
    <w:basedOn w:val="Normal"/>
    <w:next w:val="Normal"/>
    <w:link w:val="Heading6Char"/>
    <w:qFormat/>
    <w:rsid w:val="00CD477B"/>
    <w:pPr>
      <w:spacing w:before="240" w:after="60"/>
      <w:outlineLvl w:val="5"/>
    </w:pPr>
    <w:rPr>
      <w:rFonts w:ascii="Arial" w:eastAsia="Times New Roman" w:hAnsi="Arial" w:cs="Arial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CD477B"/>
    <w:pPr>
      <w:spacing w:before="240" w:after="60"/>
      <w:outlineLvl w:val="6"/>
    </w:pPr>
    <w:rPr>
      <w:rFonts w:ascii="Arial" w:eastAsia="Times New Roman" w:hAnsi="Arial" w:cs="Arial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CD477B"/>
    <w:pPr>
      <w:keepNext/>
      <w:tabs>
        <w:tab w:val="left" w:pos="720"/>
      </w:tabs>
      <w:jc w:val="both"/>
      <w:outlineLvl w:val="7"/>
    </w:pPr>
    <w:rPr>
      <w:rFonts w:ascii="Arial" w:eastAsia="Times New Roman" w:hAnsi="Arial" w:cs="Arial"/>
      <w:b/>
      <w:bCs/>
      <w:sz w:val="20"/>
      <w:szCs w:val="24"/>
      <w:u w:val="single"/>
      <w:lang w:val="en-GB"/>
    </w:rPr>
  </w:style>
  <w:style w:type="paragraph" w:styleId="Heading9">
    <w:name w:val="heading 9"/>
    <w:basedOn w:val="Normal"/>
    <w:next w:val="Normal"/>
    <w:link w:val="Heading9Char"/>
    <w:qFormat/>
    <w:rsid w:val="00CD477B"/>
    <w:pPr>
      <w:keepNext/>
      <w:spacing w:before="120" w:after="120"/>
      <w:ind w:left="720"/>
      <w:jc w:val="both"/>
      <w:outlineLvl w:val="8"/>
    </w:pPr>
    <w:rPr>
      <w:rFonts w:ascii="Arial" w:eastAsia="Times New Roman" w:hAnsi="Arial" w:cs="Arial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477B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rsid w:val="00CD477B"/>
    <w:rPr>
      <w:rFonts w:ascii="Arial" w:hAnsi="Arial" w:cs="Arial"/>
      <w:b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CD477B"/>
    <w:rPr>
      <w:snapToGrid w:val="0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CD477B"/>
    <w:rPr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CD477B"/>
    <w:rPr>
      <w:b/>
      <w:sz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CD477B"/>
    <w:rPr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CD477B"/>
    <w:rPr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CD477B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basedOn w:val="DefaultParagraphFont"/>
    <w:link w:val="Heading9"/>
    <w:rsid w:val="00CD477B"/>
    <w:rPr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CD477B"/>
    <w:pPr>
      <w:spacing w:before="120" w:after="120"/>
    </w:pPr>
    <w:rPr>
      <w:rFonts w:asciiTheme="minorHAnsi" w:eastAsia="Times New Roman" w:hAnsiTheme="minorHAnsi" w:cs="Arial"/>
      <w:b/>
      <w:bCs/>
      <w:caps/>
      <w:sz w:val="20"/>
      <w:szCs w:val="20"/>
      <w:lang w:val="en-GB"/>
    </w:rPr>
  </w:style>
  <w:style w:type="paragraph" w:styleId="TOC2">
    <w:name w:val="toc 2"/>
    <w:basedOn w:val="Normal"/>
    <w:next w:val="Normal"/>
    <w:autoRedefine/>
    <w:uiPriority w:val="39"/>
    <w:qFormat/>
    <w:rsid w:val="00CD477B"/>
    <w:pPr>
      <w:ind w:left="240"/>
    </w:pPr>
    <w:rPr>
      <w:rFonts w:asciiTheme="minorHAnsi" w:eastAsia="Times New Roman" w:hAnsiTheme="minorHAnsi" w:cs="Arial"/>
      <w:smallCaps/>
      <w:sz w:val="20"/>
      <w:szCs w:val="20"/>
      <w:lang w:val="en-GB"/>
    </w:rPr>
  </w:style>
  <w:style w:type="paragraph" w:styleId="TOC3">
    <w:name w:val="toc 3"/>
    <w:basedOn w:val="Normal"/>
    <w:next w:val="Normal"/>
    <w:autoRedefine/>
    <w:uiPriority w:val="39"/>
    <w:qFormat/>
    <w:rsid w:val="00CD477B"/>
    <w:pPr>
      <w:ind w:left="480"/>
    </w:pPr>
    <w:rPr>
      <w:rFonts w:asciiTheme="minorHAnsi" w:eastAsia="Times New Roman" w:hAnsiTheme="minorHAnsi" w:cs="Arial"/>
      <w:i/>
      <w:iCs/>
      <w:sz w:val="20"/>
      <w:szCs w:val="20"/>
      <w:lang w:val="en-GB"/>
    </w:rPr>
  </w:style>
  <w:style w:type="paragraph" w:styleId="Caption">
    <w:name w:val="caption"/>
    <w:basedOn w:val="Normal"/>
    <w:next w:val="Normal"/>
    <w:qFormat/>
    <w:rsid w:val="00CD477B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rFonts w:ascii="Arial" w:eastAsia="Times New Roman" w:hAnsi="Arial" w:cs="Arial"/>
      <w:b/>
      <w:sz w:val="24"/>
      <w:szCs w:val="20"/>
      <w:u w:val="single"/>
      <w:lang w:val="en-GB"/>
    </w:rPr>
  </w:style>
  <w:style w:type="paragraph" w:styleId="Title">
    <w:name w:val="Title"/>
    <w:basedOn w:val="Normal"/>
    <w:link w:val="TitleChar"/>
    <w:qFormat/>
    <w:rsid w:val="00CD477B"/>
    <w:pPr>
      <w:jc w:val="center"/>
    </w:pPr>
    <w:rPr>
      <w:rFonts w:ascii="Arial" w:eastAsia="Times New Roman" w:hAnsi="Arial" w:cs="Arial"/>
      <w:b/>
      <w:bCs/>
      <w:sz w:val="32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CD477B"/>
    <w:rPr>
      <w:b/>
      <w:bCs/>
      <w:sz w:val="32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CD477B"/>
    <w:pPr>
      <w:numPr>
        <w:ilvl w:val="1"/>
      </w:numPr>
    </w:pPr>
    <w:rPr>
      <w:rFonts w:ascii="Cambria" w:eastAsia="Times New Roman" w:hAnsi="Cambria" w:cs="Arial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CD47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D477B"/>
    <w:rPr>
      <w:b/>
      <w:bCs/>
    </w:rPr>
  </w:style>
  <w:style w:type="character" w:styleId="Emphasis">
    <w:name w:val="Emphasis"/>
    <w:basedOn w:val="DefaultParagraphFont"/>
    <w:uiPriority w:val="99"/>
    <w:qFormat/>
    <w:rsid w:val="00CD477B"/>
    <w:rPr>
      <w:i/>
      <w:iCs/>
    </w:rPr>
  </w:style>
  <w:style w:type="paragraph" w:styleId="NoSpacing">
    <w:name w:val="No Spacing"/>
    <w:autoRedefine/>
    <w:uiPriority w:val="1"/>
    <w:qFormat/>
    <w:rsid w:val="00CD477B"/>
    <w:pPr>
      <w:jc w:val="both"/>
    </w:pPr>
    <w:rPr>
      <w:bCs/>
      <w:szCs w:val="32"/>
      <w:lang w:val="en-GB" w:eastAsia="en-GB"/>
    </w:rPr>
  </w:style>
  <w:style w:type="paragraph" w:styleId="ListParagraph">
    <w:name w:val="List Paragraph"/>
    <w:basedOn w:val="Normal"/>
    <w:uiPriority w:val="34"/>
    <w:qFormat/>
    <w:rsid w:val="00CD477B"/>
    <w:pPr>
      <w:ind w:left="720"/>
      <w:contextualSpacing/>
    </w:pPr>
    <w:rPr>
      <w:rFonts w:ascii="Arial" w:eastAsia="Times New Roman" w:hAnsi="Arial" w:cs="Arial"/>
      <w:sz w:val="24"/>
      <w:szCs w:val="20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477B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en-US"/>
    </w:rPr>
  </w:style>
  <w:style w:type="paragraph" w:customStyle="1" w:styleId="Ariel11">
    <w:name w:val="Ariel 11"/>
    <w:basedOn w:val="Heading1"/>
    <w:link w:val="Ariel11Char"/>
    <w:qFormat/>
    <w:rsid w:val="00CD477B"/>
    <w:pPr>
      <w:spacing w:before="0"/>
    </w:pPr>
    <w:rPr>
      <w:b w:val="0"/>
      <w:sz w:val="22"/>
      <w:szCs w:val="22"/>
    </w:rPr>
  </w:style>
  <w:style w:type="character" w:customStyle="1" w:styleId="Ariel11Char">
    <w:name w:val="Ariel 11 Char"/>
    <w:basedOn w:val="Heading1Char"/>
    <w:link w:val="Ariel11"/>
    <w:rsid w:val="00CD477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6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687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4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sc-kj</dc:creator>
  <cp:keywords/>
  <dc:description/>
  <cp:lastModifiedBy>sc-kj</cp:lastModifiedBy>
  <cp:revision>6</cp:revision>
  <cp:lastPrinted>2010-10-07T17:38:00Z</cp:lastPrinted>
  <dcterms:created xsi:type="dcterms:W3CDTF">2010-10-07T17:34:00Z</dcterms:created>
  <dcterms:modified xsi:type="dcterms:W3CDTF">2011-10-07T12:18:00Z</dcterms:modified>
</cp:coreProperties>
</file>