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E7ECF" w14:textId="77777777" w:rsidR="00BE0BAA" w:rsidRDefault="00BE0BAA" w:rsidP="00BE0BAA">
      <w:pPr>
        <w:pStyle w:val="NormalWeb"/>
        <w:rPr>
          <w:color w:val="252525"/>
        </w:rPr>
      </w:pPr>
      <w:r>
        <w:rPr>
          <w:rStyle w:val="Strong"/>
          <w:color w:val="252525"/>
        </w:rPr>
        <w:t>Blog 2: Project Planning and Methodologies</w:t>
      </w:r>
    </w:p>
    <w:p w14:paraId="24439EF9" w14:textId="77777777" w:rsidR="00BE0BAA" w:rsidRDefault="00BE0BAA" w:rsidP="00BE0BAA">
      <w:pPr>
        <w:pStyle w:val="NormalWeb"/>
        <w:rPr>
          <w:color w:val="252525"/>
        </w:rPr>
      </w:pPr>
      <w:r>
        <w:rPr>
          <w:color w:val="252525"/>
        </w:rPr>
        <w:t>Following our team formation, we began the planning phase of our project. As the key facilitator, I undertook the responsibility of leading the SWOT and PESTLE analyses. The SWOT analysis enabled us to assess our Strengths, Weaknesses, Opportunities, and Threats. We identified our diverse skill set and mutual understanding as strengths, while our main weakness was the time constraint. The opportunities lay in broadening our knowledge and skills through the project, whereas potential miscommunication and lack of coordination were identified as threats.</w:t>
      </w:r>
    </w:p>
    <w:p w14:paraId="51366CC8" w14:textId="77777777" w:rsidR="00BE0BAA" w:rsidRDefault="00BE0BAA" w:rsidP="00BE0BAA">
      <w:pPr>
        <w:pStyle w:val="NormalWeb"/>
        <w:rPr>
          <w:color w:val="252525"/>
        </w:rPr>
      </w:pPr>
      <w:r>
        <w:rPr>
          <w:color w:val="252525"/>
        </w:rPr>
        <w:t>The PESTLE analysis allowed us to investigate the broader external factors impacting our project. Political, Economic, Socio-cultural, Technological, Legal, and Environmental aspects were all considered. While most of these factors had minimal direct impact on our project, recognising them was crucial for comprehensive project planning and forecasting potential risks.</w:t>
      </w:r>
    </w:p>
    <w:p w14:paraId="2FF80295" w14:textId="77777777" w:rsidR="00BE0BAA" w:rsidRDefault="00BE0BAA" w:rsidP="00BE0BAA">
      <w:pPr>
        <w:pStyle w:val="NormalWeb"/>
        <w:rPr>
          <w:color w:val="252525"/>
        </w:rPr>
      </w:pPr>
      <w:r>
        <w:rPr>
          <w:color w:val="252525"/>
        </w:rPr>
        <w:t>To structure our work and delegate tasks efficiently, we employed a Work Breakdown Structure (WBS). The WBS was invaluable in breaking down our project into manageable chunks, allowing us to distribute work based on individual skills and availability. I took on tasks that best suited my role as a Shaper, ensuring our team stayed on track and motivated.</w:t>
      </w:r>
    </w:p>
    <w:p w14:paraId="5887E45F" w14:textId="77777777" w:rsidR="00BE0BAA" w:rsidRDefault="00BE0BAA" w:rsidP="00BE0BAA">
      <w:pPr>
        <w:pStyle w:val="NormalWeb"/>
        <w:rPr>
          <w:color w:val="252525"/>
        </w:rPr>
      </w:pPr>
      <w:r>
        <w:rPr>
          <w:color w:val="252525"/>
        </w:rPr>
        <w:t xml:space="preserve">Reference: </w:t>
      </w:r>
    </w:p>
    <w:p w14:paraId="3F1BC204" w14:textId="7A94FBAA" w:rsidR="00337596" w:rsidRDefault="00337596" w:rsidP="00BE0BAA">
      <w:pPr>
        <w:pStyle w:val="NormalWeb"/>
        <w:rPr>
          <w:color w:val="252525"/>
        </w:rPr>
      </w:pPr>
      <w:r>
        <w:rPr>
          <w:color w:val="252525"/>
        </w:rPr>
        <w:t>Humphrey, Albert S (2005). SWOT Analysis for Management Consulting. SRI Alumni Newsletter 7-8. Accessed 06/07/2023.</w:t>
      </w:r>
    </w:p>
    <w:p w14:paraId="2DD74939" w14:textId="322E7AD8" w:rsidR="00337596" w:rsidRDefault="00EF7B34" w:rsidP="00BE0BAA">
      <w:pPr>
        <w:pStyle w:val="NormalWeb"/>
        <w:rPr>
          <w:color w:val="252525"/>
        </w:rPr>
      </w:pPr>
      <w:r>
        <w:rPr>
          <w:color w:val="252525"/>
        </w:rPr>
        <w:t xml:space="preserve">Gupta, A., 2013. Environmental and pest analysis: An approach to external business environmental. </w:t>
      </w:r>
      <w:r w:rsidRPr="00EF7B34">
        <w:rPr>
          <w:i/>
          <w:iCs/>
          <w:color w:val="252525"/>
        </w:rPr>
        <w:t>Merit Research Journal of Art, Social Science and Humanities</w:t>
      </w:r>
      <w:r>
        <w:rPr>
          <w:color w:val="252525"/>
        </w:rPr>
        <w:t>,1(2),pp.13-17.</w:t>
      </w:r>
    </w:p>
    <w:sectPr w:rsidR="003375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BAA"/>
    <w:rsid w:val="00337596"/>
    <w:rsid w:val="003D1F6D"/>
    <w:rsid w:val="00BE0BAA"/>
    <w:rsid w:val="00EF7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FEBD7"/>
  <w15:chartTrackingRefBased/>
  <w15:docId w15:val="{949CFB7A-86EA-4B0B-BD32-5B69ED064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BA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E0B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E0B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529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Pages>
  <Words>243</Words>
  <Characters>1386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costache</dc:creator>
  <cp:keywords/>
  <dc:description/>
  <cp:lastModifiedBy>mihaela costache</cp:lastModifiedBy>
  <cp:revision>2</cp:revision>
  <dcterms:created xsi:type="dcterms:W3CDTF">2023-07-06T20:49:00Z</dcterms:created>
  <dcterms:modified xsi:type="dcterms:W3CDTF">2023-07-07T06:16:00Z</dcterms:modified>
</cp:coreProperties>
</file>