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91BB33" w14:textId="58251008" w:rsidR="007077B1" w:rsidRDefault="007077B1" w:rsidP="007077B1">
      <w:pPr>
        <w:pStyle w:val="NormalWeb"/>
        <w:spacing w:line="360" w:lineRule="auto"/>
        <w:jc w:val="center"/>
        <w:rPr>
          <w:b/>
          <w:bCs/>
          <w:sz w:val="72"/>
          <w:szCs w:val="72"/>
        </w:rPr>
      </w:pPr>
      <w:r w:rsidRPr="007077B1">
        <w:rPr>
          <w:b/>
          <w:bCs/>
          <w:sz w:val="72"/>
          <w:szCs w:val="72"/>
        </w:rPr>
        <w:t>Placement Project Report</w:t>
      </w:r>
    </w:p>
    <w:p w14:paraId="5A626F58" w14:textId="123529D0" w:rsidR="007077B1" w:rsidRPr="00246EDA" w:rsidRDefault="007077B1" w:rsidP="007077B1">
      <w:pPr>
        <w:pStyle w:val="NormalWeb"/>
        <w:spacing w:line="360" w:lineRule="auto"/>
        <w:jc w:val="center"/>
        <w:rPr>
          <w:b/>
          <w:bCs/>
          <w:sz w:val="72"/>
          <w:szCs w:val="72"/>
        </w:rPr>
      </w:pPr>
      <w:r w:rsidRPr="007077B1">
        <w:rPr>
          <w:b/>
          <w:bCs/>
          <w:sz w:val="72"/>
          <w:szCs w:val="72"/>
        </w:rPr>
        <w:t>(BMIH6008)</w:t>
      </w:r>
    </w:p>
    <w:p w14:paraId="6F9270DA" w14:textId="77777777" w:rsidR="007077B1" w:rsidRDefault="007077B1" w:rsidP="007077B1">
      <w:pPr>
        <w:pStyle w:val="NormalWeb"/>
        <w:spacing w:line="360" w:lineRule="auto"/>
        <w:jc w:val="center"/>
        <w:rPr>
          <w:b/>
          <w:bCs/>
          <w:sz w:val="72"/>
          <w:szCs w:val="72"/>
        </w:rPr>
      </w:pPr>
    </w:p>
    <w:p w14:paraId="03040BA2" w14:textId="436E0A6B" w:rsidR="007077B1" w:rsidRDefault="007077B1" w:rsidP="007077B1">
      <w:pPr>
        <w:pStyle w:val="NormalWeb"/>
        <w:spacing w:line="360" w:lineRule="auto"/>
        <w:jc w:val="center"/>
        <w:rPr>
          <w:b/>
          <w:bCs/>
          <w:sz w:val="72"/>
          <w:szCs w:val="72"/>
        </w:rPr>
      </w:pPr>
      <w:r w:rsidRPr="007077B1">
        <w:rPr>
          <w:b/>
          <w:bCs/>
          <w:sz w:val="72"/>
          <w:szCs w:val="72"/>
        </w:rPr>
        <w:t xml:space="preserve">Hotel Placement Research Project </w:t>
      </w:r>
    </w:p>
    <w:p w14:paraId="01521B54" w14:textId="41128822" w:rsidR="007077B1" w:rsidRDefault="007077B1" w:rsidP="007077B1">
      <w:pPr>
        <w:pStyle w:val="NormalWeb"/>
        <w:spacing w:line="360" w:lineRule="auto"/>
        <w:jc w:val="center"/>
        <w:rPr>
          <w:b/>
          <w:bCs/>
          <w:sz w:val="72"/>
          <w:szCs w:val="72"/>
        </w:rPr>
      </w:pPr>
      <w:proofErr w:type="spellStart"/>
      <w:r w:rsidRPr="00246EDA">
        <w:rPr>
          <w:b/>
          <w:bCs/>
          <w:sz w:val="72"/>
          <w:szCs w:val="72"/>
        </w:rPr>
        <w:t>Ummad</w:t>
      </w:r>
      <w:proofErr w:type="spellEnd"/>
      <w:r w:rsidRPr="00246EDA">
        <w:rPr>
          <w:b/>
          <w:bCs/>
          <w:sz w:val="72"/>
          <w:szCs w:val="72"/>
        </w:rPr>
        <w:t xml:space="preserve"> Tariq</w:t>
      </w:r>
    </w:p>
    <w:p w14:paraId="27727D3F" w14:textId="4D3EE7DE" w:rsidR="007077B1" w:rsidRPr="00246EDA" w:rsidRDefault="007077B1" w:rsidP="007077B1">
      <w:pPr>
        <w:pStyle w:val="NormalWeb"/>
        <w:spacing w:line="360" w:lineRule="auto"/>
        <w:jc w:val="center"/>
        <w:rPr>
          <w:b/>
          <w:bCs/>
          <w:sz w:val="72"/>
          <w:szCs w:val="72"/>
        </w:rPr>
      </w:pPr>
      <w:r w:rsidRPr="00246EDA">
        <w:rPr>
          <w:b/>
          <w:bCs/>
          <w:sz w:val="72"/>
          <w:szCs w:val="72"/>
        </w:rPr>
        <w:t>Student No: 2122723</w:t>
      </w:r>
    </w:p>
    <w:p w14:paraId="7E6B334A" w14:textId="77777777" w:rsidR="007077B1" w:rsidRDefault="007077B1" w:rsidP="007077B1">
      <w:pPr>
        <w:spacing w:line="360" w:lineRule="auto"/>
        <w:jc w:val="center"/>
        <w:rPr>
          <w:rFonts w:ascii="Times New Roman" w:eastAsia="Times New Roman" w:hAnsi="Times New Roman" w:cs="Times New Roman"/>
          <w:b/>
          <w:bCs/>
          <w:sz w:val="72"/>
          <w:szCs w:val="72"/>
          <w:lang w:eastAsia="en-GB"/>
        </w:rPr>
      </w:pPr>
    </w:p>
    <w:p w14:paraId="46088056" w14:textId="77777777" w:rsidR="007077B1" w:rsidRDefault="007077B1" w:rsidP="007077B1">
      <w:pPr>
        <w:spacing w:line="360" w:lineRule="auto"/>
        <w:jc w:val="center"/>
        <w:rPr>
          <w:rFonts w:ascii="Arial" w:hAnsi="Arial" w:cs="Arial"/>
          <w:b/>
          <w:bCs/>
          <w:sz w:val="24"/>
          <w:szCs w:val="24"/>
        </w:rPr>
      </w:pPr>
      <w:r w:rsidRPr="007077B1">
        <w:rPr>
          <w:rFonts w:ascii="Times New Roman" w:eastAsia="Times New Roman" w:hAnsi="Times New Roman" w:cs="Times New Roman"/>
          <w:b/>
          <w:bCs/>
          <w:sz w:val="72"/>
          <w:szCs w:val="72"/>
          <w:lang w:eastAsia="en-GB"/>
        </w:rPr>
        <w:t>Christopher Wilkin</w:t>
      </w:r>
    </w:p>
    <w:p w14:paraId="0C1CE416" w14:textId="77777777" w:rsidR="007077B1" w:rsidRDefault="007077B1" w:rsidP="007077B1">
      <w:pPr>
        <w:spacing w:line="360" w:lineRule="auto"/>
        <w:rPr>
          <w:rFonts w:ascii="Arial" w:hAnsi="Arial" w:cs="Arial"/>
          <w:b/>
          <w:bCs/>
          <w:sz w:val="24"/>
          <w:szCs w:val="24"/>
        </w:rPr>
      </w:pPr>
    </w:p>
    <w:p w14:paraId="6C42D0F0" w14:textId="3D40C6EE" w:rsidR="00983396" w:rsidRPr="00983396" w:rsidRDefault="00983396" w:rsidP="007077B1">
      <w:pPr>
        <w:spacing w:line="360" w:lineRule="auto"/>
        <w:rPr>
          <w:rFonts w:ascii="Arial" w:hAnsi="Arial" w:cs="Arial"/>
          <w:b/>
          <w:bCs/>
          <w:sz w:val="24"/>
          <w:szCs w:val="24"/>
        </w:rPr>
      </w:pPr>
      <w:r w:rsidRPr="00983396">
        <w:rPr>
          <w:rFonts w:ascii="Arial" w:hAnsi="Arial" w:cs="Arial"/>
          <w:b/>
          <w:bCs/>
          <w:sz w:val="24"/>
          <w:szCs w:val="24"/>
        </w:rPr>
        <w:lastRenderedPageBreak/>
        <w:t>Table of Contents</w:t>
      </w:r>
    </w:p>
    <w:p w14:paraId="5A568956" w14:textId="77777777" w:rsidR="00983396" w:rsidRPr="00983396" w:rsidRDefault="00983396" w:rsidP="00983396">
      <w:pPr>
        <w:numPr>
          <w:ilvl w:val="0"/>
          <w:numId w:val="10"/>
        </w:numPr>
        <w:spacing w:line="276" w:lineRule="auto"/>
        <w:rPr>
          <w:rFonts w:ascii="Arial" w:hAnsi="Arial" w:cs="Arial"/>
          <w:b/>
          <w:bCs/>
          <w:sz w:val="24"/>
          <w:szCs w:val="24"/>
        </w:rPr>
      </w:pPr>
      <w:r w:rsidRPr="00983396">
        <w:rPr>
          <w:rFonts w:ascii="Arial" w:hAnsi="Arial" w:cs="Arial"/>
          <w:b/>
          <w:bCs/>
          <w:sz w:val="24"/>
          <w:szCs w:val="24"/>
        </w:rPr>
        <w:t>Introduction</w:t>
      </w:r>
      <w:r w:rsidRPr="00983396">
        <w:rPr>
          <w:rFonts w:ascii="Arial" w:hAnsi="Arial" w:cs="Arial"/>
          <w:b/>
          <w:bCs/>
          <w:sz w:val="24"/>
          <w:szCs w:val="24"/>
        </w:rPr>
        <w:br/>
        <w:t>Overview of Novotel Hotels</w:t>
      </w:r>
      <w:r w:rsidRPr="00983396">
        <w:rPr>
          <w:rFonts w:ascii="Arial" w:hAnsi="Arial" w:cs="Arial"/>
          <w:b/>
          <w:bCs/>
          <w:sz w:val="24"/>
          <w:szCs w:val="24"/>
        </w:rPr>
        <w:br/>
        <w:t>Objectives of the Report</w:t>
      </w:r>
    </w:p>
    <w:p w14:paraId="44DF95B6" w14:textId="45009207" w:rsidR="00983396" w:rsidRPr="00983396" w:rsidRDefault="00983396" w:rsidP="00983396">
      <w:pPr>
        <w:numPr>
          <w:ilvl w:val="0"/>
          <w:numId w:val="10"/>
        </w:numPr>
        <w:spacing w:line="276" w:lineRule="auto"/>
        <w:rPr>
          <w:rFonts w:ascii="Arial" w:hAnsi="Arial" w:cs="Arial"/>
          <w:b/>
          <w:bCs/>
          <w:sz w:val="24"/>
          <w:szCs w:val="24"/>
        </w:rPr>
      </w:pPr>
      <w:r w:rsidRPr="00983396">
        <w:rPr>
          <w:rFonts w:ascii="Arial" w:hAnsi="Arial" w:cs="Arial"/>
          <w:b/>
          <w:bCs/>
          <w:sz w:val="24"/>
          <w:szCs w:val="24"/>
        </w:rPr>
        <w:t>Literature Review</w:t>
      </w:r>
      <w:r w:rsidRPr="00983396">
        <w:rPr>
          <w:rFonts w:ascii="Arial" w:hAnsi="Arial" w:cs="Arial"/>
          <w:b/>
          <w:bCs/>
          <w:sz w:val="24"/>
          <w:szCs w:val="24"/>
        </w:rPr>
        <w:br/>
        <w:t>Sustainability in the Hospitality Industry</w:t>
      </w:r>
      <w:r w:rsidRPr="00983396">
        <w:rPr>
          <w:rFonts w:ascii="Arial" w:hAnsi="Arial" w:cs="Arial"/>
          <w:b/>
          <w:bCs/>
          <w:sz w:val="24"/>
          <w:szCs w:val="24"/>
        </w:rPr>
        <w:br/>
        <w:t>Digitalisation in the Hospitality Industry</w:t>
      </w:r>
      <w:r w:rsidRPr="00983396">
        <w:rPr>
          <w:rFonts w:ascii="Arial" w:hAnsi="Arial" w:cs="Arial"/>
          <w:b/>
          <w:bCs/>
          <w:sz w:val="24"/>
          <w:szCs w:val="24"/>
        </w:rPr>
        <w:br/>
        <w:t>Gaps in the Literature</w:t>
      </w:r>
    </w:p>
    <w:p w14:paraId="507F4F6B" w14:textId="064F85EC" w:rsidR="00983396" w:rsidRPr="00983396" w:rsidRDefault="00983396" w:rsidP="00983396">
      <w:pPr>
        <w:numPr>
          <w:ilvl w:val="0"/>
          <w:numId w:val="10"/>
        </w:numPr>
        <w:spacing w:line="276" w:lineRule="auto"/>
        <w:rPr>
          <w:rFonts w:ascii="Arial" w:hAnsi="Arial" w:cs="Arial"/>
          <w:b/>
          <w:bCs/>
          <w:sz w:val="24"/>
          <w:szCs w:val="24"/>
        </w:rPr>
      </w:pPr>
      <w:r w:rsidRPr="00983396">
        <w:rPr>
          <w:rFonts w:ascii="Arial" w:hAnsi="Arial" w:cs="Arial"/>
          <w:b/>
          <w:bCs/>
          <w:sz w:val="24"/>
          <w:szCs w:val="24"/>
        </w:rPr>
        <w:t>Methodology</w:t>
      </w:r>
      <w:r w:rsidRPr="00983396">
        <w:rPr>
          <w:rFonts w:ascii="Arial" w:hAnsi="Arial" w:cs="Arial"/>
          <w:b/>
          <w:bCs/>
          <w:sz w:val="24"/>
          <w:szCs w:val="24"/>
        </w:rPr>
        <w:br/>
        <w:t>Case Study Methodology</w:t>
      </w:r>
      <w:r w:rsidRPr="00983396">
        <w:rPr>
          <w:rFonts w:ascii="Arial" w:hAnsi="Arial" w:cs="Arial"/>
          <w:b/>
          <w:bCs/>
          <w:sz w:val="24"/>
          <w:szCs w:val="24"/>
        </w:rPr>
        <w:br/>
        <w:t>Benefits and Limitations of the Case Study</w:t>
      </w:r>
      <w:r w:rsidRPr="00983396">
        <w:rPr>
          <w:rFonts w:ascii="Arial" w:hAnsi="Arial" w:cs="Arial"/>
          <w:b/>
          <w:bCs/>
          <w:sz w:val="24"/>
          <w:szCs w:val="24"/>
        </w:rPr>
        <w:br/>
        <w:t>Reflective Writing</w:t>
      </w:r>
    </w:p>
    <w:p w14:paraId="3F168FB7" w14:textId="7649F4FB" w:rsidR="00983396" w:rsidRPr="00983396" w:rsidRDefault="00983396" w:rsidP="00983396">
      <w:pPr>
        <w:numPr>
          <w:ilvl w:val="0"/>
          <w:numId w:val="10"/>
        </w:numPr>
        <w:spacing w:line="276" w:lineRule="auto"/>
        <w:rPr>
          <w:rFonts w:ascii="Arial" w:hAnsi="Arial" w:cs="Arial"/>
          <w:b/>
          <w:bCs/>
          <w:sz w:val="24"/>
          <w:szCs w:val="24"/>
        </w:rPr>
      </w:pPr>
      <w:r w:rsidRPr="00983396">
        <w:rPr>
          <w:rFonts w:ascii="Arial" w:hAnsi="Arial" w:cs="Arial"/>
          <w:b/>
          <w:bCs/>
          <w:sz w:val="24"/>
          <w:szCs w:val="24"/>
        </w:rPr>
        <w:t>Case Study: Novotel Birmingham Broad Street</w:t>
      </w:r>
      <w:r w:rsidRPr="00983396">
        <w:rPr>
          <w:rFonts w:ascii="Arial" w:hAnsi="Arial" w:cs="Arial"/>
          <w:b/>
          <w:bCs/>
          <w:sz w:val="24"/>
          <w:szCs w:val="24"/>
        </w:rPr>
        <w:br/>
        <w:t>Overview of Novotel and the Accor Group</w:t>
      </w:r>
      <w:r w:rsidRPr="00983396">
        <w:rPr>
          <w:rFonts w:ascii="Arial" w:hAnsi="Arial" w:cs="Arial"/>
          <w:b/>
          <w:bCs/>
          <w:sz w:val="24"/>
          <w:szCs w:val="24"/>
        </w:rPr>
        <w:br/>
        <w:t>Turnover, Staffing, and Location</w:t>
      </w:r>
      <w:r w:rsidRPr="00983396">
        <w:rPr>
          <w:rFonts w:ascii="Arial" w:hAnsi="Arial" w:cs="Arial"/>
          <w:b/>
          <w:bCs/>
          <w:sz w:val="24"/>
          <w:szCs w:val="24"/>
        </w:rPr>
        <w:br/>
        <w:t>SWOT Analysis</w:t>
      </w:r>
      <w:r w:rsidRPr="00983396">
        <w:rPr>
          <w:rFonts w:ascii="Arial" w:hAnsi="Arial" w:cs="Arial"/>
          <w:b/>
          <w:bCs/>
          <w:sz w:val="24"/>
          <w:szCs w:val="24"/>
        </w:rPr>
        <w:br/>
        <w:t>PEST Analysis</w:t>
      </w:r>
      <w:r w:rsidRPr="00983396">
        <w:rPr>
          <w:rFonts w:ascii="Arial" w:hAnsi="Arial" w:cs="Arial"/>
          <w:b/>
          <w:bCs/>
          <w:sz w:val="24"/>
          <w:szCs w:val="24"/>
        </w:rPr>
        <w:br/>
        <w:t>Competitor Analysis</w:t>
      </w:r>
    </w:p>
    <w:p w14:paraId="5F944322" w14:textId="3C69D055" w:rsidR="00983396" w:rsidRPr="00983396" w:rsidRDefault="00983396" w:rsidP="00983396">
      <w:pPr>
        <w:numPr>
          <w:ilvl w:val="0"/>
          <w:numId w:val="10"/>
        </w:numPr>
        <w:spacing w:line="276" w:lineRule="auto"/>
        <w:rPr>
          <w:rFonts w:ascii="Arial" w:hAnsi="Arial" w:cs="Arial"/>
          <w:b/>
          <w:bCs/>
          <w:sz w:val="24"/>
          <w:szCs w:val="24"/>
        </w:rPr>
      </w:pPr>
      <w:r w:rsidRPr="00983396">
        <w:rPr>
          <w:rFonts w:ascii="Arial" w:hAnsi="Arial" w:cs="Arial"/>
          <w:b/>
          <w:bCs/>
          <w:sz w:val="24"/>
          <w:szCs w:val="24"/>
        </w:rPr>
        <w:t>Findings</w:t>
      </w:r>
      <w:r w:rsidRPr="00983396">
        <w:rPr>
          <w:rFonts w:ascii="Arial" w:hAnsi="Arial" w:cs="Arial"/>
          <w:b/>
          <w:bCs/>
          <w:sz w:val="24"/>
          <w:szCs w:val="24"/>
        </w:rPr>
        <w:br/>
        <w:t>Sustainability at Novotel Birmingham Broad Street</w:t>
      </w:r>
      <w:r w:rsidRPr="00983396">
        <w:rPr>
          <w:rFonts w:ascii="Arial" w:hAnsi="Arial" w:cs="Arial"/>
          <w:b/>
          <w:bCs/>
          <w:sz w:val="24"/>
          <w:szCs w:val="24"/>
        </w:rPr>
        <w:br/>
        <w:t>Digital Transformation at Novotel Birmingham Broad Street</w:t>
      </w:r>
      <w:r w:rsidRPr="00983396">
        <w:rPr>
          <w:rFonts w:ascii="Arial" w:hAnsi="Arial" w:cs="Arial"/>
          <w:b/>
          <w:bCs/>
          <w:sz w:val="24"/>
          <w:szCs w:val="24"/>
        </w:rPr>
        <w:br/>
        <w:t>Integration of Sustainability and Digital Transformation</w:t>
      </w:r>
    </w:p>
    <w:p w14:paraId="55E05F85" w14:textId="5BC9D700" w:rsidR="00983396" w:rsidRPr="00983396" w:rsidRDefault="00983396" w:rsidP="00983396">
      <w:pPr>
        <w:numPr>
          <w:ilvl w:val="0"/>
          <w:numId w:val="10"/>
        </w:numPr>
        <w:spacing w:line="276" w:lineRule="auto"/>
        <w:rPr>
          <w:rFonts w:ascii="Arial" w:hAnsi="Arial" w:cs="Arial"/>
          <w:b/>
          <w:bCs/>
          <w:sz w:val="24"/>
          <w:szCs w:val="24"/>
        </w:rPr>
      </w:pPr>
      <w:r w:rsidRPr="00983396">
        <w:rPr>
          <w:rFonts w:ascii="Arial" w:hAnsi="Arial" w:cs="Arial"/>
          <w:b/>
          <w:bCs/>
          <w:sz w:val="24"/>
          <w:szCs w:val="24"/>
        </w:rPr>
        <w:t>Recommendations</w:t>
      </w:r>
      <w:r w:rsidRPr="00983396">
        <w:rPr>
          <w:rFonts w:ascii="Arial" w:hAnsi="Arial" w:cs="Arial"/>
          <w:b/>
          <w:bCs/>
          <w:sz w:val="24"/>
          <w:szCs w:val="24"/>
        </w:rPr>
        <w:br/>
        <w:t>Enhancing Sustainability Efforts</w:t>
      </w:r>
      <w:r w:rsidRPr="00983396">
        <w:rPr>
          <w:rFonts w:ascii="Arial" w:hAnsi="Arial" w:cs="Arial"/>
          <w:b/>
          <w:bCs/>
          <w:sz w:val="24"/>
          <w:szCs w:val="24"/>
        </w:rPr>
        <w:br/>
        <w:t>Accelerating Digital Transformation</w:t>
      </w:r>
      <w:r w:rsidRPr="00983396">
        <w:rPr>
          <w:rFonts w:ascii="Arial" w:hAnsi="Arial" w:cs="Arial"/>
          <w:b/>
          <w:bCs/>
          <w:sz w:val="24"/>
          <w:szCs w:val="24"/>
        </w:rPr>
        <w:br/>
        <w:t>Combining Sustainability with Digitalisation</w:t>
      </w:r>
    </w:p>
    <w:p w14:paraId="1BBD47F0" w14:textId="66FBC2D9" w:rsidR="00983396" w:rsidRPr="00983396" w:rsidRDefault="00983396" w:rsidP="00983396">
      <w:pPr>
        <w:numPr>
          <w:ilvl w:val="0"/>
          <w:numId w:val="10"/>
        </w:numPr>
        <w:spacing w:line="276" w:lineRule="auto"/>
        <w:rPr>
          <w:rFonts w:ascii="Arial" w:hAnsi="Arial" w:cs="Arial"/>
          <w:b/>
          <w:bCs/>
          <w:sz w:val="24"/>
          <w:szCs w:val="24"/>
        </w:rPr>
      </w:pPr>
      <w:r w:rsidRPr="00983396">
        <w:rPr>
          <w:rFonts w:ascii="Arial" w:hAnsi="Arial" w:cs="Arial"/>
          <w:b/>
          <w:bCs/>
          <w:sz w:val="24"/>
          <w:szCs w:val="24"/>
        </w:rPr>
        <w:t>Reflective Writing</w:t>
      </w:r>
      <w:r w:rsidRPr="00983396">
        <w:rPr>
          <w:rFonts w:ascii="Arial" w:hAnsi="Arial" w:cs="Arial"/>
          <w:b/>
          <w:bCs/>
          <w:sz w:val="24"/>
          <w:szCs w:val="24"/>
        </w:rPr>
        <w:br/>
        <w:t>Departmental Experiences and Learning</w:t>
      </w:r>
      <w:r w:rsidRPr="00983396">
        <w:rPr>
          <w:rFonts w:ascii="Arial" w:hAnsi="Arial" w:cs="Arial"/>
          <w:b/>
          <w:bCs/>
          <w:sz w:val="24"/>
          <w:szCs w:val="24"/>
        </w:rPr>
        <w:br/>
        <w:t>Customer Service Insights</w:t>
      </w:r>
      <w:r w:rsidRPr="00983396">
        <w:rPr>
          <w:rFonts w:ascii="Arial" w:hAnsi="Arial" w:cs="Arial"/>
          <w:b/>
          <w:bCs/>
          <w:sz w:val="24"/>
          <w:szCs w:val="24"/>
        </w:rPr>
        <w:br/>
        <w:t>Operational Challenges and Personal Growth</w:t>
      </w:r>
      <w:r w:rsidRPr="00983396">
        <w:rPr>
          <w:rFonts w:ascii="Arial" w:hAnsi="Arial" w:cs="Arial"/>
          <w:b/>
          <w:bCs/>
          <w:sz w:val="24"/>
          <w:szCs w:val="24"/>
        </w:rPr>
        <w:br/>
        <w:t>Observations on Sustainability Practices</w:t>
      </w:r>
    </w:p>
    <w:p w14:paraId="477D74C4" w14:textId="77777777" w:rsidR="00983396" w:rsidRPr="00983396" w:rsidRDefault="00983396" w:rsidP="00983396">
      <w:pPr>
        <w:numPr>
          <w:ilvl w:val="0"/>
          <w:numId w:val="10"/>
        </w:numPr>
        <w:spacing w:line="276" w:lineRule="auto"/>
        <w:rPr>
          <w:rFonts w:ascii="Arial" w:hAnsi="Arial" w:cs="Arial"/>
          <w:b/>
          <w:bCs/>
          <w:sz w:val="24"/>
          <w:szCs w:val="24"/>
        </w:rPr>
      </w:pPr>
      <w:r w:rsidRPr="00983396">
        <w:rPr>
          <w:rFonts w:ascii="Arial" w:hAnsi="Arial" w:cs="Arial"/>
          <w:b/>
          <w:bCs/>
          <w:sz w:val="24"/>
          <w:szCs w:val="24"/>
        </w:rPr>
        <w:t>Conclusion</w:t>
      </w:r>
      <w:r w:rsidRPr="00983396">
        <w:rPr>
          <w:rFonts w:ascii="Arial" w:hAnsi="Arial" w:cs="Arial"/>
          <w:b/>
          <w:bCs/>
          <w:sz w:val="24"/>
          <w:szCs w:val="24"/>
        </w:rPr>
        <w:br/>
        <w:t>Summary of Insights and Skills Developed</w:t>
      </w:r>
    </w:p>
    <w:p w14:paraId="32F54DFC" w14:textId="77777777" w:rsidR="00983396" w:rsidRPr="00983396" w:rsidRDefault="00983396" w:rsidP="00983396">
      <w:pPr>
        <w:numPr>
          <w:ilvl w:val="0"/>
          <w:numId w:val="10"/>
        </w:numPr>
        <w:spacing w:line="276" w:lineRule="auto"/>
        <w:rPr>
          <w:rFonts w:ascii="Arial" w:hAnsi="Arial" w:cs="Arial"/>
          <w:b/>
          <w:bCs/>
          <w:sz w:val="24"/>
          <w:szCs w:val="24"/>
        </w:rPr>
      </w:pPr>
      <w:r w:rsidRPr="00983396">
        <w:rPr>
          <w:rFonts w:ascii="Arial" w:hAnsi="Arial" w:cs="Arial"/>
          <w:b/>
          <w:bCs/>
          <w:sz w:val="24"/>
          <w:szCs w:val="24"/>
        </w:rPr>
        <w:t>References</w:t>
      </w:r>
    </w:p>
    <w:p w14:paraId="7F374BEE" w14:textId="77777777" w:rsidR="00983396" w:rsidRPr="00865EBE" w:rsidRDefault="00983396" w:rsidP="00865EBE">
      <w:pPr>
        <w:spacing w:line="360" w:lineRule="auto"/>
        <w:jc w:val="both"/>
        <w:rPr>
          <w:rFonts w:ascii="Arial" w:hAnsi="Arial" w:cs="Arial"/>
          <w:b/>
          <w:bCs/>
          <w:sz w:val="24"/>
          <w:szCs w:val="24"/>
        </w:rPr>
      </w:pPr>
    </w:p>
    <w:p w14:paraId="33296799" w14:textId="77777777" w:rsidR="00983396" w:rsidRDefault="00983396" w:rsidP="00865EBE">
      <w:pPr>
        <w:spacing w:line="360" w:lineRule="auto"/>
        <w:jc w:val="both"/>
        <w:rPr>
          <w:rFonts w:ascii="Arial" w:hAnsi="Arial" w:cs="Arial"/>
          <w:b/>
          <w:bCs/>
          <w:sz w:val="24"/>
          <w:szCs w:val="24"/>
        </w:rPr>
      </w:pPr>
    </w:p>
    <w:p w14:paraId="5B6FB3B3" w14:textId="77777777" w:rsidR="00983396" w:rsidRDefault="00983396" w:rsidP="00865EBE">
      <w:pPr>
        <w:spacing w:line="360" w:lineRule="auto"/>
        <w:jc w:val="both"/>
        <w:rPr>
          <w:rFonts w:ascii="Arial" w:hAnsi="Arial" w:cs="Arial"/>
          <w:b/>
          <w:bCs/>
          <w:sz w:val="24"/>
          <w:szCs w:val="24"/>
        </w:rPr>
      </w:pPr>
    </w:p>
    <w:p w14:paraId="5869DE26" w14:textId="56782D53"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lastRenderedPageBreak/>
        <w:t>Introduction</w:t>
      </w:r>
    </w:p>
    <w:p w14:paraId="707C2FEB" w14:textId="48BA081D"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Novotel Hotels, part of the Accor Group, is a globally recogni</w:t>
      </w:r>
      <w:r w:rsidR="000500B2">
        <w:rPr>
          <w:rFonts w:ascii="Arial" w:hAnsi="Arial" w:cs="Arial"/>
          <w:sz w:val="24"/>
          <w:szCs w:val="24"/>
        </w:rPr>
        <w:t>s</w:t>
      </w:r>
      <w:r w:rsidRPr="00865EBE">
        <w:rPr>
          <w:rFonts w:ascii="Arial" w:hAnsi="Arial" w:cs="Arial"/>
          <w:sz w:val="24"/>
          <w:szCs w:val="24"/>
        </w:rPr>
        <w:t xml:space="preserve">ed midscale hotel brand that boasts over 530 properties across 60 countries (Accor, 2021). Known for its emphasis on modern comfort, technology, and sustainability, Novotel is designed to meet the needs of both business and leisure </w:t>
      </w:r>
      <w:r w:rsidR="000E37A4" w:rsidRPr="00865EBE">
        <w:rPr>
          <w:rFonts w:ascii="Arial" w:hAnsi="Arial" w:cs="Arial"/>
          <w:sz w:val="24"/>
          <w:szCs w:val="24"/>
        </w:rPr>
        <w:t>travellers</w:t>
      </w:r>
      <w:r w:rsidRPr="00865EBE">
        <w:rPr>
          <w:rFonts w:ascii="Arial" w:hAnsi="Arial" w:cs="Arial"/>
          <w:sz w:val="24"/>
          <w:szCs w:val="24"/>
        </w:rPr>
        <w:t>. Each property within the Novotel brand reflects its locality while offering a standardi</w:t>
      </w:r>
      <w:r w:rsidR="000500B2">
        <w:rPr>
          <w:rFonts w:ascii="Arial" w:hAnsi="Arial" w:cs="Arial"/>
          <w:sz w:val="24"/>
          <w:szCs w:val="24"/>
        </w:rPr>
        <w:t>s</w:t>
      </w:r>
      <w:r w:rsidRPr="00865EBE">
        <w:rPr>
          <w:rFonts w:ascii="Arial" w:hAnsi="Arial" w:cs="Arial"/>
          <w:sz w:val="24"/>
          <w:szCs w:val="24"/>
        </w:rPr>
        <w:t>ed level of service, which appeals to a broad demographic of guests.</w:t>
      </w:r>
    </w:p>
    <w:p w14:paraId="67473B96"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Novotel Birmingham Broad Street, strategically located in the heart of Birmingham, serves both business and leisure guests. Positioned near the city’s major commercial and entertainment hubs—such as the International Convention Centre (ICC), Symphony Hall, and Birmingham Arena—the hotel attracts corporate travellers attending conferences, as well as tourists visiting local attractions like the Birmingham Museum and Art Gallery. Its prime location and range of modern amenities, such as a fitness suite and conference rooms, have made it a key player in Birmingham’s hospitality market.</w:t>
      </w:r>
    </w:p>
    <w:p w14:paraId="32C5D504" w14:textId="4FB91BD3"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The objective of this report is to critically evaluate the operational strategies of Novotel Birmingham Broad Street, with a particular emphasis on sustainability and digital transformation. Sustainability has become a significant focus within the hotel industry, as businesses face increasing pressure to minimi</w:t>
      </w:r>
      <w:r w:rsidR="000500B2">
        <w:rPr>
          <w:rFonts w:ascii="Arial" w:hAnsi="Arial" w:cs="Arial"/>
          <w:sz w:val="24"/>
          <w:szCs w:val="24"/>
        </w:rPr>
        <w:t>s</w:t>
      </w:r>
      <w:r w:rsidRPr="00865EBE">
        <w:rPr>
          <w:rFonts w:ascii="Arial" w:hAnsi="Arial" w:cs="Arial"/>
          <w:sz w:val="24"/>
          <w:szCs w:val="24"/>
        </w:rPr>
        <w:t>e their environmental impact while meeting the expectations of environmentally conscious guests (Jones et al., 2016). This report will examine how Novotel Birmingham Broad Street has implemented sustainable practices, such as energy-saving initiatives, waste reduction programs, and responsible sourcing of materials.</w:t>
      </w:r>
    </w:p>
    <w:p w14:paraId="6A89C707" w14:textId="2589CEBE"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Furthermore, the report will explore the role of digital transformation in enhancing the guest experience. As the hospitality industry continues to evolve, technological advancements such as online booking platforms, mobile check-ins, and data-driven personali</w:t>
      </w:r>
      <w:r w:rsidR="000500B2">
        <w:rPr>
          <w:rFonts w:ascii="Arial" w:hAnsi="Arial" w:cs="Arial"/>
          <w:sz w:val="24"/>
          <w:szCs w:val="24"/>
        </w:rPr>
        <w:t>s</w:t>
      </w:r>
      <w:r w:rsidRPr="00865EBE">
        <w:rPr>
          <w:rFonts w:ascii="Arial" w:hAnsi="Arial" w:cs="Arial"/>
          <w:sz w:val="24"/>
          <w:szCs w:val="24"/>
        </w:rPr>
        <w:t>ation have become integral to staying competitive (Lovelock &amp; Wirtz, 2016). This report will assess how Novotel Birmingham Broad Street has adopted these technologies to improve operational efficiency and customer satisfaction.</w:t>
      </w:r>
    </w:p>
    <w:p w14:paraId="41DF9C24" w14:textId="77777777" w:rsidR="00E36AED" w:rsidRPr="00865EBE" w:rsidRDefault="00E36AED" w:rsidP="00124383">
      <w:pPr>
        <w:spacing w:line="360" w:lineRule="auto"/>
        <w:jc w:val="both"/>
        <w:rPr>
          <w:rFonts w:ascii="Arial" w:hAnsi="Arial" w:cs="Arial"/>
          <w:sz w:val="24"/>
          <w:szCs w:val="24"/>
        </w:rPr>
      </w:pPr>
    </w:p>
    <w:p w14:paraId="19BEA982" w14:textId="77777777" w:rsidR="007E1C08" w:rsidRPr="00865EBE" w:rsidRDefault="007E1C08" w:rsidP="00124383">
      <w:pPr>
        <w:spacing w:line="360" w:lineRule="auto"/>
        <w:jc w:val="both"/>
        <w:rPr>
          <w:rFonts w:ascii="Arial" w:hAnsi="Arial" w:cs="Arial"/>
          <w:sz w:val="24"/>
          <w:szCs w:val="24"/>
        </w:rPr>
      </w:pPr>
    </w:p>
    <w:p w14:paraId="24256ADA" w14:textId="08755EB3"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lastRenderedPageBreak/>
        <w:t>Literature Review</w:t>
      </w:r>
    </w:p>
    <w:p w14:paraId="4A80F294"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The hospitality industry is currently undergoing significant transformation, driven by two major forces: sustainability and digitalisation. As consumer preferences shift and regulatory pressures increase, hotels must adapt their operational strategies to address these emerging challenges (Jones et al., 2016). This literature review critically examines existing research on sustainability and digital transformation within the hospitality sector, highlighting both advancements and gaps in current knowledge.</w:t>
      </w:r>
    </w:p>
    <w:p w14:paraId="4FE6F93F"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Sustainability in the Hospitality Industry</w:t>
      </w:r>
    </w:p>
    <w:p w14:paraId="6AF4CBC9"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Sustainability has become a key focus for hotels, with increasing emphasis on reducing their environmental footprint. Major hotel chains, including Accor, Marriott, and Hilton, have led the way by implementing energy-saving initiatives, waste reduction programmes, and environmentally responsible sourcing (</w:t>
      </w:r>
      <w:proofErr w:type="spellStart"/>
      <w:r w:rsidRPr="00865EBE">
        <w:rPr>
          <w:rFonts w:ascii="Arial" w:hAnsi="Arial" w:cs="Arial"/>
          <w:sz w:val="24"/>
          <w:szCs w:val="24"/>
        </w:rPr>
        <w:t>Bohdanowicz</w:t>
      </w:r>
      <w:proofErr w:type="spellEnd"/>
      <w:r w:rsidRPr="00865EBE">
        <w:rPr>
          <w:rFonts w:ascii="Arial" w:hAnsi="Arial" w:cs="Arial"/>
          <w:sz w:val="24"/>
          <w:szCs w:val="24"/>
        </w:rPr>
        <w:t xml:space="preserve"> et al., 2011). These efforts are in response to growing regulatory pressures and a more environmentally conscious customer base, who expect hotels to take meaningful action on climate change and sustainability (Jones et al., 2016).</w:t>
      </w:r>
    </w:p>
    <w:p w14:paraId="4C3ADF6C"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 xml:space="preserve">Novotel, part of the Accor Group, integrates sustainability into its operational model through initiatives such as waste reduction and energy-efficient technologies. However, as noted by </w:t>
      </w:r>
      <w:proofErr w:type="spellStart"/>
      <w:r w:rsidRPr="00865EBE">
        <w:rPr>
          <w:rFonts w:ascii="Arial" w:hAnsi="Arial" w:cs="Arial"/>
          <w:sz w:val="24"/>
          <w:szCs w:val="24"/>
        </w:rPr>
        <w:t>Pizam</w:t>
      </w:r>
      <w:proofErr w:type="spellEnd"/>
      <w:r w:rsidRPr="00865EBE">
        <w:rPr>
          <w:rFonts w:ascii="Arial" w:hAnsi="Arial" w:cs="Arial"/>
          <w:sz w:val="24"/>
          <w:szCs w:val="24"/>
        </w:rPr>
        <w:t xml:space="preserve"> (2009), the level of commitment to sustainability can vary across hotels. Smaller or independently owned properties may lack the resources to fully implement sustainability practices, creating inconsistencies within the industry. Novotel Birmingham Broad Street, for example, benefits from Accor’s Planet 21 programme, which provides a comprehensive framework for sustainability initiatives. However, the degree of engagement with these practices may vary depending on location and management focus.</w:t>
      </w:r>
    </w:p>
    <w:p w14:paraId="099A0063"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 xml:space="preserve">One important area of research on sustainability in hospitality is the economic viability of sustainable initiatives. While Jones and Comfort (2019) argue that sustainability can enhance a hotel's reputation and build customer loyalty, some studies question whether these initiatives lead to financial benefits. </w:t>
      </w:r>
      <w:proofErr w:type="spellStart"/>
      <w:r w:rsidRPr="00865EBE">
        <w:rPr>
          <w:rFonts w:ascii="Arial" w:hAnsi="Arial" w:cs="Arial"/>
          <w:sz w:val="24"/>
          <w:szCs w:val="24"/>
        </w:rPr>
        <w:t>Melissen</w:t>
      </w:r>
      <w:proofErr w:type="spellEnd"/>
      <w:r w:rsidRPr="00865EBE">
        <w:rPr>
          <w:rFonts w:ascii="Arial" w:hAnsi="Arial" w:cs="Arial"/>
          <w:sz w:val="24"/>
          <w:szCs w:val="24"/>
        </w:rPr>
        <w:t xml:space="preserve"> and Sauer (2019) suggest that the high costs associated with upgrading to energy-efficient systems and sourcing eco-friendly products can be prohibitive for some properties, especially mid-range hotels like Novotel Birmingham Broad Street.</w:t>
      </w:r>
    </w:p>
    <w:p w14:paraId="2C4E3310" w14:textId="611CB138" w:rsidR="00553A0F" w:rsidRPr="00242303" w:rsidRDefault="00612A52" w:rsidP="00242303">
      <w:pPr>
        <w:spacing w:line="360" w:lineRule="auto"/>
        <w:jc w:val="both"/>
        <w:rPr>
          <w:rFonts w:ascii="Arial" w:hAnsi="Arial" w:cs="Arial"/>
          <w:sz w:val="24"/>
          <w:szCs w:val="24"/>
        </w:rPr>
      </w:pPr>
      <w:r w:rsidRPr="00865EBE">
        <w:rPr>
          <w:rFonts w:ascii="Arial" w:hAnsi="Arial" w:cs="Arial"/>
          <w:sz w:val="24"/>
          <w:szCs w:val="24"/>
        </w:rPr>
        <w:lastRenderedPageBreak/>
        <w:t>Another key focus of sustainability research is the role of certification schemes such as LEED (Leadership in Energy and Environmental Design) and the Green Key label. These certifications provide a standardised measure of a hotel’s environmental impact, but their effectiveness in driving real change is debated. Legrand et al. (2016) argue that while certifications may offer marketing advantages, they do not always lead to long-term improvements in sustainability practices. In some cases, hotels may adopt certifications for promotional purposes without fully integrating sustainability into their long-term strategy (Legrand et al., 2016).</w:t>
      </w:r>
    </w:p>
    <w:p w14:paraId="4883D713" w14:textId="1E548A66" w:rsidR="000E37A4" w:rsidRPr="00865EBE" w:rsidRDefault="000E37A4" w:rsidP="00124383">
      <w:pPr>
        <w:pStyle w:val="NormalWeb"/>
        <w:spacing w:line="360" w:lineRule="auto"/>
        <w:jc w:val="both"/>
        <w:rPr>
          <w:rFonts w:ascii="Arial" w:hAnsi="Arial" w:cs="Arial"/>
        </w:rPr>
      </w:pPr>
      <w:r w:rsidRPr="00865EBE">
        <w:rPr>
          <w:rFonts w:ascii="Arial" w:hAnsi="Arial" w:cs="Arial"/>
        </w:rPr>
        <w:t>Digitalisation has been one of the most disruptive forces in the hospitality industry over the past decade. Advances in technology have revolutionised not only the guest experience but also the operational processes of hotels</w:t>
      </w:r>
      <w:r w:rsidRPr="00865EBE">
        <w:rPr>
          <w:rFonts w:ascii="Arial" w:hAnsi="Arial" w:cs="Arial"/>
          <w:b/>
          <w:bCs/>
        </w:rPr>
        <w:t xml:space="preserve">. </w:t>
      </w:r>
      <w:proofErr w:type="spellStart"/>
      <w:r w:rsidRPr="00865EBE">
        <w:rPr>
          <w:rStyle w:val="Strong"/>
          <w:rFonts w:ascii="Arial" w:eastAsiaTheme="majorEastAsia" w:hAnsi="Arial" w:cs="Arial"/>
          <w:b w:val="0"/>
          <w:bCs w:val="0"/>
        </w:rPr>
        <w:t>Buhalis</w:t>
      </w:r>
      <w:proofErr w:type="spellEnd"/>
      <w:r w:rsidRPr="00865EBE">
        <w:rPr>
          <w:rStyle w:val="Strong"/>
          <w:rFonts w:ascii="Arial" w:eastAsiaTheme="majorEastAsia" w:hAnsi="Arial" w:cs="Arial"/>
          <w:b w:val="0"/>
          <w:bCs w:val="0"/>
        </w:rPr>
        <w:t xml:space="preserve"> and </w:t>
      </w:r>
      <w:proofErr w:type="spellStart"/>
      <w:r w:rsidRPr="00865EBE">
        <w:rPr>
          <w:rStyle w:val="Strong"/>
          <w:rFonts w:ascii="Arial" w:eastAsiaTheme="majorEastAsia" w:hAnsi="Arial" w:cs="Arial"/>
          <w:b w:val="0"/>
          <w:bCs w:val="0"/>
        </w:rPr>
        <w:t>Amaranggana</w:t>
      </w:r>
      <w:proofErr w:type="spellEnd"/>
      <w:r w:rsidRPr="00865EBE">
        <w:rPr>
          <w:rStyle w:val="Strong"/>
          <w:rFonts w:ascii="Arial" w:eastAsiaTheme="majorEastAsia" w:hAnsi="Arial" w:cs="Arial"/>
          <w:b w:val="0"/>
          <w:bCs w:val="0"/>
        </w:rPr>
        <w:t xml:space="preserve"> (2015)</w:t>
      </w:r>
      <w:r w:rsidRPr="00865EBE">
        <w:rPr>
          <w:rFonts w:ascii="Arial" w:hAnsi="Arial" w:cs="Arial"/>
        </w:rPr>
        <w:t xml:space="preserve"> describe digital transformation as the integration of digital technologies into all aspects of hotel operations, from front-of-house services to back-office management. The digitalisation of the industry has been accelerated by the rise of smart devices, the internet of things (IoT), artificial intelligence (AI), and big data analytics, all of which have opened new opportunities for enhancing the overall guest journey.</w:t>
      </w:r>
    </w:p>
    <w:p w14:paraId="04DEC833" w14:textId="7CFAA903" w:rsidR="000E37A4" w:rsidRPr="00865EBE" w:rsidRDefault="000E37A4" w:rsidP="00124383">
      <w:pPr>
        <w:pStyle w:val="NormalWeb"/>
        <w:spacing w:line="360" w:lineRule="auto"/>
        <w:jc w:val="both"/>
        <w:rPr>
          <w:rFonts w:ascii="Arial" w:hAnsi="Arial" w:cs="Arial"/>
        </w:rPr>
      </w:pPr>
      <w:r w:rsidRPr="00865EBE">
        <w:rPr>
          <w:rFonts w:ascii="Arial" w:hAnsi="Arial" w:cs="Arial"/>
        </w:rPr>
        <w:t xml:space="preserve">One of the most significant areas of digital transformation is </w:t>
      </w:r>
      <w:r w:rsidRPr="00865EBE">
        <w:rPr>
          <w:rStyle w:val="Strong"/>
          <w:rFonts w:ascii="Arial" w:eastAsiaTheme="majorEastAsia" w:hAnsi="Arial" w:cs="Arial"/>
          <w:b w:val="0"/>
          <w:bCs w:val="0"/>
        </w:rPr>
        <w:t>mobile</w:t>
      </w:r>
      <w:r w:rsidR="00E36AED" w:rsidRPr="00865EBE">
        <w:rPr>
          <w:rStyle w:val="Strong"/>
          <w:rFonts w:ascii="Arial" w:eastAsiaTheme="majorEastAsia" w:hAnsi="Arial" w:cs="Arial"/>
          <w:b w:val="0"/>
          <w:bCs w:val="0"/>
        </w:rPr>
        <w:t xml:space="preserve"> </w:t>
      </w:r>
      <w:r w:rsidRPr="00865EBE">
        <w:rPr>
          <w:rStyle w:val="Strong"/>
          <w:rFonts w:ascii="Arial" w:eastAsiaTheme="majorEastAsia" w:hAnsi="Arial" w:cs="Arial"/>
          <w:b w:val="0"/>
          <w:bCs w:val="0"/>
        </w:rPr>
        <w:t>technology</w:t>
      </w:r>
      <w:r w:rsidRPr="00865EBE">
        <w:rPr>
          <w:rFonts w:ascii="Arial" w:hAnsi="Arial" w:cs="Arial"/>
          <w:b/>
          <w:bCs/>
        </w:rPr>
        <w:t>.</w:t>
      </w:r>
      <w:r w:rsidRPr="00865EBE">
        <w:rPr>
          <w:rFonts w:ascii="Arial" w:hAnsi="Arial" w:cs="Arial"/>
        </w:rPr>
        <w:t xml:space="preserve"> </w:t>
      </w:r>
      <w:proofErr w:type="spellStart"/>
      <w:r w:rsidRPr="00865EBE">
        <w:rPr>
          <w:rStyle w:val="Strong"/>
          <w:rFonts w:ascii="Arial" w:eastAsiaTheme="majorEastAsia" w:hAnsi="Arial" w:cs="Arial"/>
          <w:b w:val="0"/>
          <w:bCs w:val="0"/>
        </w:rPr>
        <w:t>Neuhofer</w:t>
      </w:r>
      <w:proofErr w:type="spellEnd"/>
      <w:r w:rsidRPr="00865EBE">
        <w:rPr>
          <w:rStyle w:val="Strong"/>
          <w:rFonts w:ascii="Arial" w:eastAsiaTheme="majorEastAsia" w:hAnsi="Arial" w:cs="Arial"/>
          <w:b w:val="0"/>
          <w:bCs w:val="0"/>
        </w:rPr>
        <w:t xml:space="preserve"> et al. (2015)</w:t>
      </w:r>
      <w:r w:rsidRPr="00865EBE">
        <w:rPr>
          <w:rFonts w:ascii="Arial" w:hAnsi="Arial" w:cs="Arial"/>
        </w:rPr>
        <w:t xml:space="preserve"> highlight that mobile devices have become central to the guest experience, with mobile check-ins, mobile keys, and mobile payment systems now standard in many hotels. These technologies provide guests with greater convenience and autonomy, allowing them to bypass traditional check-in procedures and access their rooms using smartphones. Mobile apps also offer guests a more personalised experience, providing access to hotel services, room service, and local information, all at the touch of a button.</w:t>
      </w:r>
    </w:p>
    <w:p w14:paraId="71B30D43" w14:textId="77777777" w:rsidR="000E37A4" w:rsidRPr="00865EBE" w:rsidRDefault="000E37A4" w:rsidP="00124383">
      <w:pPr>
        <w:pStyle w:val="NormalWeb"/>
        <w:spacing w:line="360" w:lineRule="auto"/>
        <w:jc w:val="both"/>
        <w:rPr>
          <w:rFonts w:ascii="Arial" w:hAnsi="Arial" w:cs="Arial"/>
        </w:rPr>
      </w:pPr>
      <w:r w:rsidRPr="00865EBE">
        <w:rPr>
          <w:rStyle w:val="Strong"/>
          <w:rFonts w:ascii="Arial" w:eastAsiaTheme="majorEastAsia" w:hAnsi="Arial" w:cs="Arial"/>
          <w:b w:val="0"/>
          <w:bCs w:val="0"/>
        </w:rPr>
        <w:t>Walker (2017)</w:t>
      </w:r>
      <w:r w:rsidRPr="00865EBE">
        <w:rPr>
          <w:rFonts w:ascii="Arial" w:hAnsi="Arial" w:cs="Arial"/>
        </w:rPr>
        <w:t xml:space="preserve"> further argues that mobile technology not only enhances the guest experience but also improves operational efficiency. For instance, mobile check-ins and digital keys reduce the need for front desk staff, allowing hotels to allocate resources to other areas that require a more personalised touch. Moreover, mobile apps allow hotels to offer customised services based on guest preferences, which is increasingly important as consumers expect a high degree of personalisation during their stay. This personalisation, driven by mobile apps, can significantly improve guest satisfaction and loyalty.</w:t>
      </w:r>
    </w:p>
    <w:p w14:paraId="7D10C124" w14:textId="77777777" w:rsidR="000E37A4" w:rsidRPr="00865EBE" w:rsidRDefault="000E37A4" w:rsidP="00124383">
      <w:pPr>
        <w:pStyle w:val="NormalWeb"/>
        <w:spacing w:line="360" w:lineRule="auto"/>
        <w:jc w:val="both"/>
        <w:rPr>
          <w:rFonts w:ascii="Arial" w:hAnsi="Arial" w:cs="Arial"/>
        </w:rPr>
      </w:pPr>
      <w:r w:rsidRPr="00865EBE">
        <w:rPr>
          <w:rFonts w:ascii="Arial" w:hAnsi="Arial" w:cs="Arial"/>
        </w:rPr>
        <w:lastRenderedPageBreak/>
        <w:t xml:space="preserve">Another critical area of digital transformation in hospitality is the use of </w:t>
      </w:r>
      <w:r w:rsidRPr="00865EBE">
        <w:rPr>
          <w:rStyle w:val="Strong"/>
          <w:rFonts w:ascii="Arial" w:eastAsiaTheme="majorEastAsia" w:hAnsi="Arial" w:cs="Arial"/>
          <w:b w:val="0"/>
          <w:bCs w:val="0"/>
        </w:rPr>
        <w:t>data analytics</w:t>
      </w:r>
      <w:r w:rsidRPr="00865EBE">
        <w:rPr>
          <w:rFonts w:ascii="Arial" w:hAnsi="Arial" w:cs="Arial"/>
          <w:b/>
          <w:bCs/>
        </w:rPr>
        <w:t>.</w:t>
      </w:r>
      <w:r w:rsidRPr="00865EBE">
        <w:rPr>
          <w:rFonts w:ascii="Arial" w:hAnsi="Arial" w:cs="Arial"/>
        </w:rPr>
        <w:t xml:space="preserve"> </w:t>
      </w:r>
      <w:proofErr w:type="spellStart"/>
      <w:r w:rsidRPr="00865EBE">
        <w:rPr>
          <w:rStyle w:val="Strong"/>
          <w:rFonts w:ascii="Arial" w:eastAsiaTheme="majorEastAsia" w:hAnsi="Arial" w:cs="Arial"/>
          <w:b w:val="0"/>
          <w:bCs w:val="0"/>
        </w:rPr>
        <w:t>Buhalis</w:t>
      </w:r>
      <w:proofErr w:type="spellEnd"/>
      <w:r w:rsidRPr="00865EBE">
        <w:rPr>
          <w:rStyle w:val="Strong"/>
          <w:rFonts w:ascii="Arial" w:eastAsiaTheme="majorEastAsia" w:hAnsi="Arial" w:cs="Arial"/>
          <w:b w:val="0"/>
          <w:bCs w:val="0"/>
        </w:rPr>
        <w:t xml:space="preserve"> and Law (2008)</w:t>
      </w:r>
      <w:r w:rsidRPr="00865EBE">
        <w:rPr>
          <w:rFonts w:ascii="Arial" w:hAnsi="Arial" w:cs="Arial"/>
        </w:rPr>
        <w:t xml:space="preserve"> explain that hotels can collect vast amounts of data on guest behaviour, preferences, and spending patterns through their digital platforms. This data can then be analysed to gain insights into guest preferences and trends, enabling hotels to offer more personalised services and targeted marketing campaigns. For instance, data analytics allows hotels to identify guests’ preferred room types, dining habits, and service preferences, which can then be used to tailor the guest experience. According to </w:t>
      </w:r>
      <w:r w:rsidRPr="00865EBE">
        <w:rPr>
          <w:rStyle w:val="Strong"/>
          <w:rFonts w:ascii="Arial" w:eastAsiaTheme="majorEastAsia" w:hAnsi="Arial" w:cs="Arial"/>
          <w:b w:val="0"/>
          <w:bCs w:val="0"/>
        </w:rPr>
        <w:t>Sigala (2018)</w:t>
      </w:r>
      <w:r w:rsidRPr="00865EBE">
        <w:rPr>
          <w:rFonts w:ascii="Arial" w:hAnsi="Arial" w:cs="Arial"/>
        </w:rPr>
        <w:t>, data-driven personalisation is one of the most effective ways for hotels to build guest loyalty and increase repeat business.</w:t>
      </w:r>
    </w:p>
    <w:p w14:paraId="278A76D6" w14:textId="1AEAA56F" w:rsidR="00553A0F" w:rsidRPr="00865EBE" w:rsidRDefault="000E37A4" w:rsidP="00124383">
      <w:pPr>
        <w:pStyle w:val="NormalWeb"/>
        <w:spacing w:line="360" w:lineRule="auto"/>
        <w:jc w:val="both"/>
        <w:rPr>
          <w:rFonts w:ascii="Arial" w:hAnsi="Arial" w:cs="Arial"/>
        </w:rPr>
      </w:pPr>
      <w:r w:rsidRPr="00865EBE">
        <w:rPr>
          <w:rFonts w:ascii="Arial" w:hAnsi="Arial" w:cs="Arial"/>
        </w:rPr>
        <w:t xml:space="preserve">The adoption of </w:t>
      </w:r>
      <w:r w:rsidRPr="00865EBE">
        <w:rPr>
          <w:rStyle w:val="Strong"/>
          <w:rFonts w:ascii="Arial" w:eastAsiaTheme="majorEastAsia" w:hAnsi="Arial" w:cs="Arial"/>
          <w:b w:val="0"/>
          <w:bCs w:val="0"/>
        </w:rPr>
        <w:t>artificial intelligence (AI)</w:t>
      </w:r>
      <w:r w:rsidRPr="00865EBE">
        <w:rPr>
          <w:rFonts w:ascii="Arial" w:hAnsi="Arial" w:cs="Arial"/>
        </w:rPr>
        <w:t xml:space="preserve"> and </w:t>
      </w:r>
      <w:r w:rsidRPr="00865EBE">
        <w:rPr>
          <w:rStyle w:val="Strong"/>
          <w:rFonts w:ascii="Arial" w:eastAsiaTheme="majorEastAsia" w:hAnsi="Arial" w:cs="Arial"/>
          <w:b w:val="0"/>
          <w:bCs w:val="0"/>
        </w:rPr>
        <w:t>automation</w:t>
      </w:r>
      <w:r w:rsidRPr="00865EBE">
        <w:rPr>
          <w:rFonts w:ascii="Arial" w:hAnsi="Arial" w:cs="Arial"/>
        </w:rPr>
        <w:t xml:space="preserve"> has also significantly impacted the hospitality industry. </w:t>
      </w:r>
      <w:proofErr w:type="spellStart"/>
      <w:r w:rsidRPr="00865EBE">
        <w:rPr>
          <w:rStyle w:val="Strong"/>
          <w:rFonts w:ascii="Arial" w:eastAsiaTheme="majorEastAsia" w:hAnsi="Arial" w:cs="Arial"/>
          <w:b w:val="0"/>
          <w:bCs w:val="0"/>
        </w:rPr>
        <w:t>Buhalis</w:t>
      </w:r>
      <w:proofErr w:type="spellEnd"/>
      <w:r w:rsidRPr="00865EBE">
        <w:rPr>
          <w:rStyle w:val="Strong"/>
          <w:rFonts w:ascii="Arial" w:eastAsiaTheme="majorEastAsia" w:hAnsi="Arial" w:cs="Arial"/>
          <w:b w:val="0"/>
          <w:bCs w:val="0"/>
        </w:rPr>
        <w:t xml:space="preserve"> and </w:t>
      </w:r>
      <w:proofErr w:type="spellStart"/>
      <w:r w:rsidRPr="00865EBE">
        <w:rPr>
          <w:rStyle w:val="Strong"/>
          <w:rFonts w:ascii="Arial" w:eastAsiaTheme="majorEastAsia" w:hAnsi="Arial" w:cs="Arial"/>
          <w:b w:val="0"/>
          <w:bCs w:val="0"/>
        </w:rPr>
        <w:t>Sinarta</w:t>
      </w:r>
      <w:proofErr w:type="spellEnd"/>
      <w:r w:rsidRPr="00865EBE">
        <w:rPr>
          <w:rStyle w:val="Strong"/>
          <w:rFonts w:ascii="Arial" w:eastAsiaTheme="majorEastAsia" w:hAnsi="Arial" w:cs="Arial"/>
          <w:b w:val="0"/>
          <w:bCs w:val="0"/>
        </w:rPr>
        <w:t xml:space="preserve"> (2019)</w:t>
      </w:r>
      <w:r w:rsidRPr="00865EBE">
        <w:rPr>
          <w:rFonts w:ascii="Arial" w:hAnsi="Arial" w:cs="Arial"/>
        </w:rPr>
        <w:t xml:space="preserve"> note that AI-powered tools such as chatbots, virtual concierges, and automated booking systems are becoming more prevalent in hotels, streamlining communication with guests and reducing the need for human interaction in routine tasks. Chatbots, for example, can handle simple inquiries such as booking requests, restaurant recommendations, or directions, freeing up hotel staff to focus on more complex customer service issues</w:t>
      </w:r>
    </w:p>
    <w:p w14:paraId="5608AE76" w14:textId="77777777" w:rsidR="000E37A4" w:rsidRPr="00865EBE" w:rsidRDefault="000E37A4" w:rsidP="00124383">
      <w:pPr>
        <w:pStyle w:val="NormalWeb"/>
        <w:spacing w:line="360" w:lineRule="auto"/>
        <w:jc w:val="both"/>
        <w:rPr>
          <w:rFonts w:ascii="Arial" w:hAnsi="Arial" w:cs="Arial"/>
        </w:rPr>
      </w:pPr>
      <w:r w:rsidRPr="00865EBE">
        <w:rPr>
          <w:rStyle w:val="Strong"/>
          <w:rFonts w:ascii="Arial" w:eastAsiaTheme="majorEastAsia" w:hAnsi="Arial" w:cs="Arial"/>
          <w:b w:val="0"/>
          <w:bCs w:val="0"/>
        </w:rPr>
        <w:t>Sigala (2018)</w:t>
      </w:r>
      <w:r w:rsidRPr="00865EBE">
        <w:rPr>
          <w:rFonts w:ascii="Arial" w:hAnsi="Arial" w:cs="Arial"/>
        </w:rPr>
        <w:t xml:space="preserve"> also points out that </w:t>
      </w:r>
      <w:r w:rsidRPr="00865EBE">
        <w:rPr>
          <w:rStyle w:val="Strong"/>
          <w:rFonts w:ascii="Arial" w:eastAsiaTheme="majorEastAsia" w:hAnsi="Arial" w:cs="Arial"/>
          <w:b w:val="0"/>
          <w:bCs w:val="0"/>
        </w:rPr>
        <w:t>cloud-based property management systems (PMS)</w:t>
      </w:r>
      <w:r w:rsidRPr="00865EBE">
        <w:rPr>
          <w:rFonts w:ascii="Arial" w:hAnsi="Arial" w:cs="Arial"/>
        </w:rPr>
        <w:t xml:space="preserve"> have become a vital part of hotel operations. These systems enable hotels to manage reservations, guest profiles, and billing processes from a centralised platform, accessible from any device with an internet connection. Cloud-based PMS allows for greater flexibility in managing hotel operations and reduces the need for on-site IT infrastructure. Moreover, they offer the scalability needed for hotels to adjust their operations in response to fluctuating demand.</w:t>
      </w:r>
    </w:p>
    <w:p w14:paraId="2619DB41" w14:textId="77777777" w:rsidR="000E37A4" w:rsidRPr="00865EBE" w:rsidRDefault="000E37A4" w:rsidP="00124383">
      <w:pPr>
        <w:pStyle w:val="NormalWeb"/>
        <w:spacing w:line="360" w:lineRule="auto"/>
        <w:jc w:val="both"/>
        <w:rPr>
          <w:rFonts w:ascii="Arial" w:hAnsi="Arial" w:cs="Arial"/>
        </w:rPr>
      </w:pPr>
      <w:r w:rsidRPr="00865EBE">
        <w:rPr>
          <w:rFonts w:ascii="Arial" w:hAnsi="Arial" w:cs="Arial"/>
        </w:rPr>
        <w:t xml:space="preserve">The use of </w:t>
      </w:r>
      <w:r w:rsidRPr="00865EBE">
        <w:rPr>
          <w:rStyle w:val="Strong"/>
          <w:rFonts w:ascii="Arial" w:eastAsiaTheme="majorEastAsia" w:hAnsi="Arial" w:cs="Arial"/>
          <w:b w:val="0"/>
          <w:bCs w:val="0"/>
        </w:rPr>
        <w:t>social media and online review platforms</w:t>
      </w:r>
      <w:r w:rsidRPr="00865EBE">
        <w:rPr>
          <w:rFonts w:ascii="Arial" w:hAnsi="Arial" w:cs="Arial"/>
        </w:rPr>
        <w:t xml:space="preserve"> has also been an essential part of the digital transformation in the hospitality sector. </w:t>
      </w:r>
      <w:r w:rsidRPr="00865EBE">
        <w:rPr>
          <w:rStyle w:val="Strong"/>
          <w:rFonts w:ascii="Arial" w:eastAsiaTheme="majorEastAsia" w:hAnsi="Arial" w:cs="Arial"/>
          <w:b w:val="0"/>
          <w:bCs w:val="0"/>
        </w:rPr>
        <w:t xml:space="preserve">Xiang and </w:t>
      </w:r>
      <w:proofErr w:type="spellStart"/>
      <w:r w:rsidRPr="00865EBE">
        <w:rPr>
          <w:rStyle w:val="Strong"/>
          <w:rFonts w:ascii="Arial" w:eastAsiaTheme="majorEastAsia" w:hAnsi="Arial" w:cs="Arial"/>
          <w:b w:val="0"/>
          <w:bCs w:val="0"/>
        </w:rPr>
        <w:t>Gretzel</w:t>
      </w:r>
      <w:proofErr w:type="spellEnd"/>
      <w:r w:rsidRPr="00865EBE">
        <w:rPr>
          <w:rStyle w:val="Strong"/>
          <w:rFonts w:ascii="Arial" w:eastAsiaTheme="majorEastAsia" w:hAnsi="Arial" w:cs="Arial"/>
          <w:b w:val="0"/>
          <w:bCs w:val="0"/>
        </w:rPr>
        <w:t xml:space="preserve"> (2010)</w:t>
      </w:r>
      <w:r w:rsidRPr="00865EBE">
        <w:rPr>
          <w:rFonts w:ascii="Arial" w:hAnsi="Arial" w:cs="Arial"/>
        </w:rPr>
        <w:t xml:space="preserve"> argue that online reviews and social media interactions have become crucial sources of information for travellers, influencing their booking decisions. Many hotels now use social media platforms like Facebook, Instagram, and Twitter to engage with guests, respond to feedback, and promote their services. Additionally, platforms like TripAdvisor and Google Reviews play a significant role in shaping a hotel’s reputation, as guests often rely on reviews to choose where to stay.</w:t>
      </w:r>
    </w:p>
    <w:p w14:paraId="59EDDFF4" w14:textId="2B62290A" w:rsidR="00553A0F" w:rsidRPr="00865EBE" w:rsidRDefault="000E37A4" w:rsidP="00124383">
      <w:pPr>
        <w:pStyle w:val="NormalWeb"/>
        <w:spacing w:line="360" w:lineRule="auto"/>
        <w:jc w:val="both"/>
        <w:rPr>
          <w:rFonts w:ascii="Arial" w:hAnsi="Arial" w:cs="Arial"/>
        </w:rPr>
      </w:pPr>
      <w:r w:rsidRPr="00865EBE">
        <w:rPr>
          <w:rFonts w:ascii="Arial" w:hAnsi="Arial" w:cs="Arial"/>
        </w:rPr>
        <w:lastRenderedPageBreak/>
        <w:t xml:space="preserve">However, while the benefits of digitalisation are clear, the adoption of new technologies is not without challenges. One major issue is the </w:t>
      </w:r>
      <w:r w:rsidRPr="00865EBE">
        <w:rPr>
          <w:rStyle w:val="Strong"/>
          <w:rFonts w:ascii="Arial" w:eastAsiaTheme="majorEastAsia" w:hAnsi="Arial" w:cs="Arial"/>
          <w:b w:val="0"/>
          <w:bCs w:val="0"/>
        </w:rPr>
        <w:t>cost of digital upgrades</w:t>
      </w:r>
      <w:r w:rsidRPr="00865EBE">
        <w:rPr>
          <w:rFonts w:ascii="Arial" w:hAnsi="Arial" w:cs="Arial"/>
          <w:b/>
          <w:bCs/>
        </w:rPr>
        <w:t>.</w:t>
      </w:r>
      <w:r w:rsidRPr="00865EBE">
        <w:rPr>
          <w:rFonts w:ascii="Arial" w:hAnsi="Arial" w:cs="Arial"/>
        </w:rPr>
        <w:t xml:space="preserve"> </w:t>
      </w:r>
      <w:r w:rsidRPr="00865EBE">
        <w:rPr>
          <w:rStyle w:val="Strong"/>
          <w:rFonts w:ascii="Arial" w:eastAsiaTheme="majorEastAsia" w:hAnsi="Arial" w:cs="Arial"/>
          <w:b w:val="0"/>
          <w:bCs w:val="0"/>
        </w:rPr>
        <w:t>Sigala (2018)</w:t>
      </w:r>
      <w:r w:rsidRPr="00865EBE">
        <w:rPr>
          <w:rFonts w:ascii="Arial" w:hAnsi="Arial" w:cs="Arial"/>
        </w:rPr>
        <w:t xml:space="preserve"> notes that midscale hotels, such as </w:t>
      </w:r>
      <w:r w:rsidRPr="00865EBE">
        <w:rPr>
          <w:rStyle w:val="Strong"/>
          <w:rFonts w:ascii="Arial" w:eastAsiaTheme="majorEastAsia" w:hAnsi="Arial" w:cs="Arial"/>
          <w:b w:val="0"/>
          <w:bCs w:val="0"/>
        </w:rPr>
        <w:t>Novotel Birmingham Broad Street</w:t>
      </w:r>
      <w:r w:rsidRPr="00865EBE">
        <w:rPr>
          <w:rFonts w:ascii="Arial" w:hAnsi="Arial" w:cs="Arial"/>
        </w:rPr>
        <w:t xml:space="preserve">, may struggle to justify the expense of upgrading to more advanced technologies, particularly when operating on tight margins. Additionally, many hotels lack the </w:t>
      </w:r>
      <w:r w:rsidRPr="00865EBE">
        <w:rPr>
          <w:rStyle w:val="Strong"/>
          <w:rFonts w:ascii="Arial" w:eastAsiaTheme="majorEastAsia" w:hAnsi="Arial" w:cs="Arial"/>
          <w:b w:val="0"/>
          <w:bCs w:val="0"/>
        </w:rPr>
        <w:t>in-house digital expertise</w:t>
      </w:r>
      <w:r w:rsidRPr="00865EBE">
        <w:rPr>
          <w:rFonts w:ascii="Arial" w:hAnsi="Arial" w:cs="Arial"/>
        </w:rPr>
        <w:t xml:space="preserve"> needed to implement and manage new technologies effectively. This can result in poor integration of digital tools or under-utilisation of available data.</w:t>
      </w:r>
    </w:p>
    <w:p w14:paraId="32AD8255" w14:textId="1182972A" w:rsidR="000E37A4" w:rsidRPr="00865EBE" w:rsidRDefault="000E37A4" w:rsidP="00124383">
      <w:pPr>
        <w:pStyle w:val="NormalWeb"/>
        <w:spacing w:line="360" w:lineRule="auto"/>
        <w:jc w:val="both"/>
        <w:rPr>
          <w:rFonts w:ascii="Arial" w:hAnsi="Arial" w:cs="Arial"/>
        </w:rPr>
      </w:pPr>
      <w:r w:rsidRPr="00865EBE">
        <w:rPr>
          <w:rFonts w:ascii="Arial" w:hAnsi="Arial" w:cs="Arial"/>
        </w:rPr>
        <w:t xml:space="preserve">Another challenge is the </w:t>
      </w:r>
      <w:r w:rsidRPr="00865EBE">
        <w:rPr>
          <w:rStyle w:val="Strong"/>
          <w:rFonts w:ascii="Arial" w:eastAsiaTheme="majorEastAsia" w:hAnsi="Arial" w:cs="Arial"/>
          <w:b w:val="0"/>
          <w:bCs w:val="0"/>
        </w:rPr>
        <w:t>security and privacy</w:t>
      </w:r>
      <w:r w:rsidRPr="00865EBE">
        <w:rPr>
          <w:rFonts w:ascii="Arial" w:hAnsi="Arial" w:cs="Arial"/>
        </w:rPr>
        <w:t xml:space="preserve"> concerns that arise with the collection of guest data. </w:t>
      </w:r>
      <w:r w:rsidRPr="00865EBE">
        <w:rPr>
          <w:rStyle w:val="Strong"/>
          <w:rFonts w:ascii="Arial" w:eastAsiaTheme="majorEastAsia" w:hAnsi="Arial" w:cs="Arial"/>
          <w:b w:val="0"/>
          <w:bCs w:val="0"/>
        </w:rPr>
        <w:t>Walker (2017)</w:t>
      </w:r>
      <w:r w:rsidRPr="00865EBE">
        <w:rPr>
          <w:rFonts w:ascii="Arial" w:hAnsi="Arial" w:cs="Arial"/>
        </w:rPr>
        <w:t xml:space="preserve"> argues that as hotels gather more personal information to personalise guest experiences, they must also ensure that this data is securely stored and protected from cyber threats. The introduction of regulations such as the </w:t>
      </w:r>
      <w:r w:rsidRPr="00865EBE">
        <w:rPr>
          <w:rStyle w:val="Strong"/>
          <w:rFonts w:ascii="Arial" w:eastAsiaTheme="majorEastAsia" w:hAnsi="Arial" w:cs="Arial"/>
          <w:b w:val="0"/>
          <w:bCs w:val="0"/>
        </w:rPr>
        <w:t>General Data Protection Regulation (GDPR)</w:t>
      </w:r>
      <w:r w:rsidRPr="00865EBE">
        <w:rPr>
          <w:rFonts w:ascii="Arial" w:hAnsi="Arial" w:cs="Arial"/>
          <w:b/>
          <w:bCs/>
        </w:rPr>
        <w:t xml:space="preserve"> </w:t>
      </w:r>
      <w:r w:rsidRPr="00865EBE">
        <w:rPr>
          <w:rFonts w:ascii="Arial" w:hAnsi="Arial" w:cs="Arial"/>
        </w:rPr>
        <w:t>in Europe has increased the pressure on hotels to manage data responsibly and ensure guest privacy is safeguarded.</w:t>
      </w:r>
    </w:p>
    <w:p w14:paraId="337E3421" w14:textId="15B5683D" w:rsidR="00E36AED" w:rsidRPr="00865EBE" w:rsidRDefault="000E37A4" w:rsidP="00124383">
      <w:pPr>
        <w:pStyle w:val="NormalWeb"/>
        <w:spacing w:line="360" w:lineRule="auto"/>
        <w:jc w:val="both"/>
        <w:rPr>
          <w:rFonts w:ascii="Arial" w:hAnsi="Arial" w:cs="Arial"/>
        </w:rPr>
      </w:pPr>
      <w:r w:rsidRPr="00865EBE">
        <w:rPr>
          <w:rFonts w:ascii="Arial" w:hAnsi="Arial" w:cs="Arial"/>
        </w:rPr>
        <w:t xml:space="preserve">Despite these challenges, the advantages of digital transformation in hospitality are undeniable. As </w:t>
      </w:r>
      <w:proofErr w:type="spellStart"/>
      <w:r w:rsidRPr="00865EBE">
        <w:rPr>
          <w:rStyle w:val="Strong"/>
          <w:rFonts w:ascii="Arial" w:eastAsiaTheme="majorEastAsia" w:hAnsi="Arial" w:cs="Arial"/>
          <w:b w:val="0"/>
          <w:bCs w:val="0"/>
        </w:rPr>
        <w:t>Buhalis</w:t>
      </w:r>
      <w:proofErr w:type="spellEnd"/>
      <w:r w:rsidRPr="00865EBE">
        <w:rPr>
          <w:rStyle w:val="Strong"/>
          <w:rFonts w:ascii="Arial" w:eastAsiaTheme="majorEastAsia" w:hAnsi="Arial" w:cs="Arial"/>
          <w:b w:val="0"/>
          <w:bCs w:val="0"/>
        </w:rPr>
        <w:t xml:space="preserve"> and </w:t>
      </w:r>
      <w:proofErr w:type="spellStart"/>
      <w:r w:rsidRPr="00865EBE">
        <w:rPr>
          <w:rStyle w:val="Strong"/>
          <w:rFonts w:ascii="Arial" w:eastAsiaTheme="majorEastAsia" w:hAnsi="Arial" w:cs="Arial"/>
          <w:b w:val="0"/>
          <w:bCs w:val="0"/>
        </w:rPr>
        <w:t>Amaranggana</w:t>
      </w:r>
      <w:proofErr w:type="spellEnd"/>
      <w:r w:rsidRPr="00865EBE">
        <w:rPr>
          <w:rStyle w:val="Strong"/>
          <w:rFonts w:ascii="Arial" w:eastAsiaTheme="majorEastAsia" w:hAnsi="Arial" w:cs="Arial"/>
          <w:b w:val="0"/>
          <w:bCs w:val="0"/>
        </w:rPr>
        <w:t xml:space="preserve"> (2015)</w:t>
      </w:r>
      <w:r w:rsidRPr="00865EBE">
        <w:rPr>
          <w:rFonts w:ascii="Arial" w:hAnsi="Arial" w:cs="Arial"/>
        </w:rPr>
        <w:t xml:space="preserve"> conclude, hotels that fail to adopt digital technologies risk falling behind their competitors in terms of operational efficiency and guest satisfaction. By embracing mobile technology, data analytics, AI, and IoT, hotels can not only improve their service offerings but also enhance operational efficiency, reduce costs, and drive revenue growth.</w:t>
      </w:r>
    </w:p>
    <w:p w14:paraId="0AE07F55"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Gaps in the Literature</w:t>
      </w:r>
    </w:p>
    <w:p w14:paraId="61819ED1"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Despite significant advances in sustainability and digital transformation, several gaps remain in the current research. One critical gap is the intersection of sustainability and digitalisation within the hotel industry. While these topics have been widely researched separately, there has been limited attention on how digital tools can support or enhance sustainability initiatives. Jones and Comfort (2019) suggest that hotels could use digital platforms to monitor and reduce energy consumption more effectively, but empirical studies on this topic are scarce.</w:t>
      </w:r>
    </w:p>
    <w:p w14:paraId="44B6A7F2"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 xml:space="preserve">Another gap is the limited research on how mid-range hotels like Novotel Birmingham Broad Street can balance the costs of digital transformation with the need to stay competitive. Much of the existing literature focuses on large hotel chains with </w:t>
      </w:r>
      <w:r w:rsidRPr="00865EBE">
        <w:rPr>
          <w:rFonts w:ascii="Arial" w:hAnsi="Arial" w:cs="Arial"/>
          <w:sz w:val="24"/>
          <w:szCs w:val="24"/>
        </w:rPr>
        <w:lastRenderedPageBreak/>
        <w:t>substantial resources, leaving smaller properties underrepresented (Legrand et al., 2016). This raises questions about the scalability of digital technologies and their potential to deliver meaningful benefits across all segments of the hospitality industry.</w:t>
      </w:r>
    </w:p>
    <w:p w14:paraId="7B0CDFD6" w14:textId="77777777" w:rsidR="007E1C08"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Finally, there is a need for more research into the long-term financial impacts of sustainability initiatives. While many studies highlight the reputational benefits of green practices, few have explored whether these efforts lead to sustained profitability (</w:t>
      </w:r>
      <w:proofErr w:type="spellStart"/>
      <w:r w:rsidRPr="00865EBE">
        <w:rPr>
          <w:rFonts w:ascii="Arial" w:hAnsi="Arial" w:cs="Arial"/>
          <w:sz w:val="24"/>
          <w:szCs w:val="24"/>
        </w:rPr>
        <w:t>Pizam</w:t>
      </w:r>
      <w:proofErr w:type="spellEnd"/>
      <w:r w:rsidRPr="00865EBE">
        <w:rPr>
          <w:rFonts w:ascii="Arial" w:hAnsi="Arial" w:cs="Arial"/>
          <w:sz w:val="24"/>
          <w:szCs w:val="24"/>
        </w:rPr>
        <w:t xml:space="preserve"> &amp; Shani, 2009). As the industry continues to face increasing environmental</w:t>
      </w:r>
    </w:p>
    <w:p w14:paraId="0411DA03" w14:textId="2F2D61C7" w:rsidR="007E1C08"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pressures, understanding the economic implications of sustainability will be critical to achieving widespread adoption.</w:t>
      </w:r>
    </w:p>
    <w:p w14:paraId="6DEA7D6D" w14:textId="3CAA15CF"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Methodology</w:t>
      </w:r>
    </w:p>
    <w:p w14:paraId="57DAB655"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This research adopts a case study methodology to provide an in-depth analysis of Novotel Birmingham Broad Street, focusing on its sustainability initiatives and digital transformation strategies. Case studies allow for detailed exploration of specific examples within their real-world context (Yin, 2018), making this approach particularly well-suited for understanding how Novotel operates in response to both internal and external pressures.</w:t>
      </w:r>
    </w:p>
    <w:p w14:paraId="7C91BEE8"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Benefits of the Case Study Methodology</w:t>
      </w:r>
    </w:p>
    <w:p w14:paraId="7E55B6EC"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The case study approach enables a rich, detailed analysis that can capture the complexities of hotel operations, particularly in a competitive market like Birmingham. Unlike quantitative methods, which might overlook contextual nuances, case studies provide a comprehensive understanding of how a hotel integrates sustainability and digitalisation into its operations (Flyvbjerg, 2006). This depth of analysis is especially valuable in the hospitality industry, where individual properties may face unique localised challenges.</w:t>
      </w:r>
    </w:p>
    <w:p w14:paraId="39578AA0"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Novotel Birmingham Broad Street, as part of the Accor Group, is influenced by a variety of external factors, including market trends, regulatory pressures, and consumer preferences. The case study method allows for an examination of how these factors interact within the specific context of the hotel, offering insights into its ability to balance sustainability with digital transformation.</w:t>
      </w:r>
    </w:p>
    <w:p w14:paraId="7702FFB2" w14:textId="47C040AE" w:rsidR="007E1C08"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lastRenderedPageBreak/>
        <w:t>Additionally, case studies are effective for exploring emerging trends, such as the increasing demand for sustainable practices and the rapid adoption of digital technologies in the hotel industry (Leedy &amp; Ormrod, 2015). Given that sustainability and digitalisation are relatively new focus areas in hospitality, a case study of Novotel Birmingham Broad Street can provide valuable insights into how these initiatives are being implemented on the ground</w:t>
      </w:r>
    </w:p>
    <w:p w14:paraId="0800FEC1"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Limitations of the Case Study Methodology</w:t>
      </w:r>
    </w:p>
    <w:p w14:paraId="2939F912"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However, case studies are not without limitations. One critique is that findings from a single case may lack generalisability (Yin, 2018). Since this research focuses solely on Novotel Birmingham Broad Street, the results may not be easily applicable to other Novotel properties or to hotels in different regions or market segments. Nevertheless, the insights gained from this case study can offer valuable lessons for other mid-scale urban hotels facing similar operational challenges.</w:t>
      </w:r>
    </w:p>
    <w:p w14:paraId="03A2527F" w14:textId="357E300C" w:rsidR="007E1C08"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Moreover, case studies can be time-consuming and require detailed observation and data collection. This can create challenges in maintaining objectivity, as the researcher becomes deeply embedded in the context being studied (Stake, 1995). However, these limitations are mitigated by the depth of understanding and practical insights that a case study approach can offer.</w:t>
      </w:r>
    </w:p>
    <w:p w14:paraId="4C56DF11" w14:textId="663CD643" w:rsidR="000E37A4" w:rsidRPr="00865EBE" w:rsidRDefault="000E37A4" w:rsidP="00124383">
      <w:pPr>
        <w:spacing w:line="360" w:lineRule="auto"/>
        <w:jc w:val="both"/>
        <w:rPr>
          <w:rFonts w:ascii="Arial" w:hAnsi="Arial" w:cs="Arial"/>
          <w:b/>
          <w:bCs/>
          <w:sz w:val="24"/>
          <w:szCs w:val="24"/>
        </w:rPr>
      </w:pPr>
      <w:r w:rsidRPr="00865EBE">
        <w:rPr>
          <w:rFonts w:ascii="Arial" w:hAnsi="Arial" w:cs="Arial"/>
          <w:b/>
          <w:bCs/>
          <w:sz w:val="24"/>
          <w:szCs w:val="24"/>
        </w:rPr>
        <w:t>Reflective Writing</w:t>
      </w:r>
    </w:p>
    <w:p w14:paraId="3BB87BE6"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Alongside the case study methodology, reflective writing was employed as a key technique in this research. Reflective writing encourages critical engagement with personal experiences and observations, linking theory with practice (Schön, 1983). It provides an opportunity to critically assess personal learning, growth, and development, especially in the context of professional placements. By reflecting on real-life situations and their outcomes, individuals can better understand how theoretical concepts are applied in practice. This approach is particularly valuable in work-based research, where personal experiences play a crucial role in shaping findings and generating insights into operational processes and challenges.</w:t>
      </w:r>
    </w:p>
    <w:p w14:paraId="5CE08AFC" w14:textId="45061839" w:rsidR="007E1C08" w:rsidRPr="00242303" w:rsidRDefault="000E37A4" w:rsidP="00124383">
      <w:pPr>
        <w:spacing w:line="360" w:lineRule="auto"/>
        <w:jc w:val="both"/>
        <w:rPr>
          <w:rFonts w:ascii="Arial" w:hAnsi="Arial" w:cs="Arial"/>
          <w:sz w:val="24"/>
          <w:szCs w:val="24"/>
        </w:rPr>
      </w:pPr>
      <w:r w:rsidRPr="00865EBE">
        <w:rPr>
          <w:rFonts w:ascii="Arial" w:hAnsi="Arial" w:cs="Arial"/>
          <w:sz w:val="24"/>
          <w:szCs w:val="24"/>
        </w:rPr>
        <w:t xml:space="preserve">During this placement at Novotel Birmingham Broad Street, reflective writing enabled the identification of patterns and connections between the theoretical knowledge of digitalisation and their practical implementation at the hotel. It provided an avenue to </w:t>
      </w:r>
      <w:r w:rsidRPr="00865EBE">
        <w:rPr>
          <w:rFonts w:ascii="Arial" w:hAnsi="Arial" w:cs="Arial"/>
          <w:sz w:val="24"/>
          <w:szCs w:val="24"/>
        </w:rPr>
        <w:lastRenderedPageBreak/>
        <w:t>reflect on the challenges and opportunities presented by technological advancements and operational strategies observed during the placement.</w:t>
      </w:r>
    </w:p>
    <w:p w14:paraId="5A733176" w14:textId="22922D4C" w:rsidR="000E37A4" w:rsidRPr="00865EBE" w:rsidRDefault="000E37A4" w:rsidP="00124383">
      <w:pPr>
        <w:spacing w:line="360" w:lineRule="auto"/>
        <w:jc w:val="both"/>
        <w:rPr>
          <w:rFonts w:ascii="Arial" w:hAnsi="Arial" w:cs="Arial"/>
          <w:b/>
          <w:bCs/>
          <w:sz w:val="24"/>
          <w:szCs w:val="24"/>
        </w:rPr>
      </w:pPr>
      <w:r w:rsidRPr="00865EBE">
        <w:rPr>
          <w:rFonts w:ascii="Arial" w:hAnsi="Arial" w:cs="Arial"/>
          <w:b/>
          <w:bCs/>
          <w:sz w:val="24"/>
          <w:szCs w:val="24"/>
        </w:rPr>
        <w:t>Critical Reflection on Daily Operations</w:t>
      </w:r>
    </w:p>
    <w:p w14:paraId="103D5BC7"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The process of reflective writing helped to break down day-to-day experiences into more meaningful lessons and observations. For instance, working with the front office team offered insight into the importance of customer relationship management (CRM) and how digital tools, such as online booking systems and guest profile databases, are used to enhance guest experiences. By engaging in reflective practice, it became clear that although digital tools are available, the effectiveness of these tools depends largely on how well they are integrated into daily operations. Observing the impact of mobile check-ins and digital room keys, for example, revealed both benefits and areas where improvements could be made to streamline the guest experience further.</w:t>
      </w:r>
    </w:p>
    <w:p w14:paraId="1CF6A7F4"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Reflective writing also shed light on the operational challenges faced by the hotel in adopting new technologies. For example, despite the hotel's efforts to implement digital check-ins, there were occasional system outages or errors that disrupted the seamless experience intended for guests. Reflecting on these disruptions helped to underscore the importance of ensuring that technology is not only adopted but also well-supported with sufficient IT infrastructure and staff training. The theory of technology acceptance (Davis, 1989) was applied in this reflection, illustrating that even well-designed systems require user acceptance and proper integration into workflow processes for optimal effectiveness.</w:t>
      </w:r>
    </w:p>
    <w:p w14:paraId="3D95FA22" w14:textId="77777777" w:rsidR="000E37A4" w:rsidRPr="00865EBE" w:rsidRDefault="000E37A4" w:rsidP="00124383">
      <w:pPr>
        <w:spacing w:line="360" w:lineRule="auto"/>
        <w:jc w:val="both"/>
        <w:rPr>
          <w:rFonts w:ascii="Arial" w:hAnsi="Arial" w:cs="Arial"/>
          <w:b/>
          <w:bCs/>
          <w:sz w:val="24"/>
          <w:szCs w:val="24"/>
        </w:rPr>
      </w:pPr>
      <w:r w:rsidRPr="00865EBE">
        <w:rPr>
          <w:rFonts w:ascii="Arial" w:hAnsi="Arial" w:cs="Arial"/>
          <w:b/>
          <w:bCs/>
          <w:sz w:val="24"/>
          <w:szCs w:val="24"/>
        </w:rPr>
        <w:t>Linking Digital Transformation Theory to Practice</w:t>
      </w:r>
    </w:p>
    <w:p w14:paraId="3DA9B08F"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 xml:space="preserve">In the context of digital transformation, reflective writing was particularly useful in linking theoretical frameworks to real-world practices. For instance, </w:t>
      </w:r>
      <w:proofErr w:type="spellStart"/>
      <w:r w:rsidRPr="00865EBE">
        <w:rPr>
          <w:rFonts w:ascii="Arial" w:hAnsi="Arial" w:cs="Arial"/>
          <w:sz w:val="24"/>
          <w:szCs w:val="24"/>
        </w:rPr>
        <w:t>Buhalis</w:t>
      </w:r>
      <w:proofErr w:type="spellEnd"/>
      <w:r w:rsidRPr="00865EBE">
        <w:rPr>
          <w:rFonts w:ascii="Arial" w:hAnsi="Arial" w:cs="Arial"/>
          <w:sz w:val="24"/>
          <w:szCs w:val="24"/>
        </w:rPr>
        <w:t xml:space="preserve"> and </w:t>
      </w:r>
      <w:proofErr w:type="spellStart"/>
      <w:r w:rsidRPr="00865EBE">
        <w:rPr>
          <w:rFonts w:ascii="Arial" w:hAnsi="Arial" w:cs="Arial"/>
          <w:sz w:val="24"/>
          <w:szCs w:val="24"/>
        </w:rPr>
        <w:t>Amaranggana</w:t>
      </w:r>
      <w:proofErr w:type="spellEnd"/>
      <w:r w:rsidRPr="00865EBE">
        <w:rPr>
          <w:rFonts w:ascii="Arial" w:hAnsi="Arial" w:cs="Arial"/>
          <w:sz w:val="24"/>
          <w:szCs w:val="24"/>
        </w:rPr>
        <w:t xml:space="preserve"> (2015) emphasise that digital transformation involves a complete overhaul of processes, systems, and customer interactions. Observing how Novotel Birmingham Broad Street handled guest check-ins, room bookings, and housekeeping services using digital tools revealed both progress and areas for further development. Reflective practice allowed for a deeper understanding of how digitalisation affects both front-of-house and back-of-house operations, demonstrating that technological changes are not limited to guest-facing services but also extend to internal </w:t>
      </w:r>
      <w:r w:rsidRPr="00865EBE">
        <w:rPr>
          <w:rFonts w:ascii="Arial" w:hAnsi="Arial" w:cs="Arial"/>
          <w:sz w:val="24"/>
          <w:szCs w:val="24"/>
        </w:rPr>
        <w:lastRenderedPageBreak/>
        <w:t>management systems, such as property management systems (PMS) and housekeeping automation.</w:t>
      </w:r>
    </w:p>
    <w:p w14:paraId="31E73F5B"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The application of data analytics was another area where reflective writing was instrumental in linking theory to practice. In theory, data analytics can significantly enhance personalised services, as discussed by Walker (2017). During the placement, it became clear that while data collection was taking place at Novotel, there was an opportunity to further utilise guest data to personalise experiences and improve customer loyalty. Reflecting on this gap provided a better understanding of the practical limitations that hotels may face in fully leveraging data-driven insights, whether due to technological constraints or limited staff expertise in analytics.</w:t>
      </w:r>
    </w:p>
    <w:p w14:paraId="0F7664FF" w14:textId="77777777" w:rsidR="000E37A4" w:rsidRPr="00865EBE" w:rsidRDefault="000E37A4" w:rsidP="00124383">
      <w:pPr>
        <w:spacing w:line="360" w:lineRule="auto"/>
        <w:jc w:val="both"/>
        <w:rPr>
          <w:rFonts w:ascii="Arial" w:hAnsi="Arial" w:cs="Arial"/>
          <w:b/>
          <w:bCs/>
          <w:sz w:val="24"/>
          <w:szCs w:val="24"/>
        </w:rPr>
      </w:pPr>
      <w:r w:rsidRPr="00865EBE">
        <w:rPr>
          <w:rFonts w:ascii="Arial" w:hAnsi="Arial" w:cs="Arial"/>
          <w:b/>
          <w:bCs/>
          <w:sz w:val="24"/>
          <w:szCs w:val="24"/>
        </w:rPr>
        <w:t>Personal and Professional Growth through Reflective Practice</w:t>
      </w:r>
    </w:p>
    <w:p w14:paraId="4C0D436F"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From a personal development perspective, reflective writing served as a powerful tool for identifying strengths and areas for improvement in professional skills. For example, one of the key takeaways from the placement was the ability to adapt to rapidly changing situations—particularly in a high-demand environment like hospitality. Reflecting on specific incidents, such as dealing with guest complaints or managing operational issues during peak hours, allowed for critical evaluation of communication skills, problem-solving abilities, and emotional intelligence. These reflections were aligned with Schön’s (1983) model of reflection-in-action, which encourages practitioners to think critically and adapt their approach in real-time.</w:t>
      </w:r>
    </w:p>
    <w:p w14:paraId="33E0C707"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Moreover, reflective writing helped highlight the importance of teamwork and collaboration in a hotel setting. During the placement, there were numerous instances where successful service delivery depended on effective communication between departments. For example, the seamless coordination between the front office and housekeeping ensured that rooms were prepared on time for new arrivals. Reflecting on these experiences demonstrated how digital tools, such as property management systems (PMS), played a crucial role in facilitating interdepartmental collaboration. The reflections also brought to light the challenges faced when communication was not effective, such as delays in room readiness or miscommunications regarding guest preferences, underscoring the need for more integrated and user-friendly digital systems.</w:t>
      </w:r>
    </w:p>
    <w:p w14:paraId="27F54AE6" w14:textId="77777777" w:rsidR="007E1C08" w:rsidRPr="00865EBE" w:rsidRDefault="007E1C08" w:rsidP="00124383">
      <w:pPr>
        <w:spacing w:line="360" w:lineRule="auto"/>
        <w:jc w:val="both"/>
        <w:rPr>
          <w:rFonts w:ascii="Arial" w:hAnsi="Arial" w:cs="Arial"/>
          <w:b/>
          <w:bCs/>
          <w:sz w:val="24"/>
          <w:szCs w:val="24"/>
        </w:rPr>
      </w:pPr>
    </w:p>
    <w:p w14:paraId="514018E1" w14:textId="2D40BF3D" w:rsidR="000E37A4" w:rsidRPr="00865EBE" w:rsidRDefault="000E37A4" w:rsidP="00124383">
      <w:pPr>
        <w:spacing w:line="360" w:lineRule="auto"/>
        <w:jc w:val="both"/>
        <w:rPr>
          <w:rFonts w:ascii="Arial" w:hAnsi="Arial" w:cs="Arial"/>
          <w:b/>
          <w:bCs/>
          <w:sz w:val="24"/>
          <w:szCs w:val="24"/>
        </w:rPr>
      </w:pPr>
      <w:r w:rsidRPr="00865EBE">
        <w:rPr>
          <w:rFonts w:ascii="Arial" w:hAnsi="Arial" w:cs="Arial"/>
          <w:b/>
          <w:bCs/>
          <w:sz w:val="24"/>
          <w:szCs w:val="24"/>
        </w:rPr>
        <w:lastRenderedPageBreak/>
        <w:t>Adapting to Challenges in Technology Adoption</w:t>
      </w:r>
    </w:p>
    <w:p w14:paraId="23075891"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Reflective writing also provided an opportunity to critically assess the challenges faced by Novotel Birmingham Broad Street in adopting digital technologies. While the hotel has embraced various digital tools, such as online booking platforms and mobile check-ins, there were several challenges observed during the placement that hindered the full potential of these technologies. For instance, the staff occasionally struggled with technical issues, such as system glitches or the inability of guests to access digital keys on their smartphones. Reflecting on these experiences highlighted the importance of continuous staff training and technical support, both of which are essential for ensuring the smooth operation of digital tools in a hospitality environment.</w:t>
      </w:r>
    </w:p>
    <w:p w14:paraId="6BDD6A92"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Furthermore, reflective writing allowed for an exploration of how organisational culture influences the adoption of new technologies. As observed during the placement, while some staff members were enthusiastic about digitalisation, others were more resistant to change. This reflects Rogers’ (2003) diffusion of innovations theory, which explains that individuals adopt new technologies at different rates based on factors such as perceived usefulness and ease of use. By reflecting on these dynamics, it became clear that successful digital transformation requires not only the right tools but also a supportive organisational culture that encourages innovation and continuous learning.</w:t>
      </w:r>
    </w:p>
    <w:p w14:paraId="284E5036" w14:textId="77777777" w:rsidR="000E37A4" w:rsidRPr="00865EBE" w:rsidRDefault="000E37A4" w:rsidP="00124383">
      <w:pPr>
        <w:spacing w:line="360" w:lineRule="auto"/>
        <w:jc w:val="both"/>
        <w:rPr>
          <w:rFonts w:ascii="Arial" w:hAnsi="Arial" w:cs="Arial"/>
          <w:b/>
          <w:bCs/>
          <w:sz w:val="24"/>
          <w:szCs w:val="24"/>
        </w:rPr>
      </w:pPr>
      <w:r w:rsidRPr="00865EBE">
        <w:rPr>
          <w:rFonts w:ascii="Arial" w:hAnsi="Arial" w:cs="Arial"/>
          <w:b/>
          <w:bCs/>
          <w:sz w:val="24"/>
          <w:szCs w:val="24"/>
        </w:rPr>
        <w:t>Reflecting on Guest Experiences and Feedback</w:t>
      </w:r>
    </w:p>
    <w:p w14:paraId="5F67F41E" w14:textId="77777777" w:rsidR="000E37A4" w:rsidRPr="00865EBE" w:rsidRDefault="000E37A4" w:rsidP="00124383">
      <w:pPr>
        <w:spacing w:line="360" w:lineRule="auto"/>
        <w:jc w:val="both"/>
        <w:rPr>
          <w:rFonts w:ascii="Arial" w:hAnsi="Arial" w:cs="Arial"/>
          <w:sz w:val="24"/>
          <w:szCs w:val="24"/>
        </w:rPr>
      </w:pPr>
      <w:r w:rsidRPr="00865EBE">
        <w:rPr>
          <w:rFonts w:ascii="Arial" w:hAnsi="Arial" w:cs="Arial"/>
          <w:sz w:val="24"/>
          <w:szCs w:val="24"/>
        </w:rPr>
        <w:t>Guest feedback played an integral role in shaping reflective writing throughout the placement. Observing how Novotel Birmingham Broad Street used online review platforms such as TripAdvisor and Google Reviews to gather guest feedback provided insight into how digital platforms are used to enhance service delivery. Reflecting on specific guest reviews—both positive and negative—enabled a deeper understanding of how digitalisation can improve guest satisfaction. For example, many guests appreciated the convenience of mobile check-ins, while others experienced frustration with the occasional technical issues related to these digital systems. These reflections helped identify opportunities for the hotel to improve its digital offerings and address the pain points that affect guest experiences.</w:t>
      </w:r>
    </w:p>
    <w:p w14:paraId="49D731A4" w14:textId="77777777" w:rsidR="007E1C08" w:rsidRPr="00865EBE" w:rsidRDefault="007E1C08" w:rsidP="00124383">
      <w:pPr>
        <w:spacing w:line="360" w:lineRule="auto"/>
        <w:jc w:val="both"/>
        <w:rPr>
          <w:rFonts w:ascii="Arial" w:hAnsi="Arial" w:cs="Arial"/>
          <w:sz w:val="24"/>
          <w:szCs w:val="24"/>
        </w:rPr>
      </w:pPr>
    </w:p>
    <w:p w14:paraId="6D2B765F" w14:textId="77777777" w:rsidR="007E1C08" w:rsidRPr="00865EBE" w:rsidRDefault="007E1C08" w:rsidP="00124383">
      <w:pPr>
        <w:spacing w:line="360" w:lineRule="auto"/>
        <w:jc w:val="both"/>
        <w:rPr>
          <w:rFonts w:ascii="Arial" w:hAnsi="Arial" w:cs="Arial"/>
          <w:sz w:val="24"/>
          <w:szCs w:val="24"/>
        </w:rPr>
      </w:pPr>
    </w:p>
    <w:p w14:paraId="2A07692A" w14:textId="77777777" w:rsidR="00865EBE" w:rsidRPr="00865EBE" w:rsidRDefault="00865EBE" w:rsidP="00124383">
      <w:pPr>
        <w:pStyle w:val="NormalWeb"/>
        <w:spacing w:line="360" w:lineRule="auto"/>
        <w:jc w:val="both"/>
        <w:rPr>
          <w:rFonts w:ascii="Arial" w:hAnsi="Arial" w:cs="Arial"/>
          <w:color w:val="000000"/>
        </w:rPr>
      </w:pPr>
      <w:proofErr w:type="spellStart"/>
      <w:r w:rsidRPr="00865EBE">
        <w:rPr>
          <w:rStyle w:val="Strong"/>
          <w:rFonts w:ascii="Arial" w:eastAsiaTheme="majorEastAsia" w:hAnsi="Arial" w:cs="Arial"/>
          <w:color w:val="000000"/>
        </w:rPr>
        <w:lastRenderedPageBreak/>
        <w:t>Netnography</w:t>
      </w:r>
      <w:proofErr w:type="spellEnd"/>
      <w:r w:rsidRPr="00865EBE">
        <w:rPr>
          <w:rFonts w:ascii="Arial" w:hAnsi="Arial" w:cs="Arial"/>
          <w:color w:val="000000"/>
        </w:rPr>
        <w:br/>
      </w:r>
      <w:proofErr w:type="spellStart"/>
      <w:r w:rsidRPr="00865EBE">
        <w:rPr>
          <w:rFonts w:ascii="Arial" w:hAnsi="Arial" w:cs="Arial"/>
          <w:color w:val="000000"/>
        </w:rPr>
        <w:t>Netnography</w:t>
      </w:r>
      <w:proofErr w:type="spellEnd"/>
      <w:r w:rsidRPr="00865EBE">
        <w:rPr>
          <w:rFonts w:ascii="Arial" w:hAnsi="Arial" w:cs="Arial"/>
          <w:color w:val="000000"/>
        </w:rPr>
        <w:t>, used in this study, involves analysing digital communities and user-generated content (</w:t>
      </w:r>
      <w:proofErr w:type="spellStart"/>
      <w:r w:rsidRPr="00865EBE">
        <w:rPr>
          <w:rFonts w:ascii="Arial" w:hAnsi="Arial" w:cs="Arial"/>
          <w:color w:val="000000"/>
        </w:rPr>
        <w:t>Kozinets</w:t>
      </w:r>
      <w:proofErr w:type="spellEnd"/>
      <w:r w:rsidRPr="00865EBE">
        <w:rPr>
          <w:rFonts w:ascii="Arial" w:hAnsi="Arial" w:cs="Arial"/>
          <w:color w:val="000000"/>
        </w:rPr>
        <w:t xml:space="preserve">, 2010). This research applied </w:t>
      </w:r>
      <w:proofErr w:type="spellStart"/>
      <w:r w:rsidRPr="00865EBE">
        <w:rPr>
          <w:rFonts w:ascii="Arial" w:hAnsi="Arial" w:cs="Arial"/>
          <w:color w:val="000000"/>
        </w:rPr>
        <w:t>netnography</w:t>
      </w:r>
      <w:proofErr w:type="spellEnd"/>
      <w:r w:rsidRPr="00865EBE">
        <w:rPr>
          <w:rFonts w:ascii="Arial" w:hAnsi="Arial" w:cs="Arial"/>
          <w:color w:val="000000"/>
        </w:rPr>
        <w:t xml:space="preserve"> to examine customer reviews on platforms like TripAdvisor and Google Reviews, offering insights into guest experiences at Novotel Birmingham Broad Street, particularly around service quality, sustainability, and digital technology adoption.</w:t>
      </w:r>
    </w:p>
    <w:p w14:paraId="795A37D0" w14:textId="77777777" w:rsidR="00865EBE" w:rsidRPr="00865EBE" w:rsidRDefault="00865EBE" w:rsidP="00124383">
      <w:pPr>
        <w:pStyle w:val="NormalWeb"/>
        <w:spacing w:line="360" w:lineRule="auto"/>
        <w:jc w:val="both"/>
        <w:rPr>
          <w:rFonts w:ascii="Arial" w:hAnsi="Arial" w:cs="Arial"/>
          <w:color w:val="000000"/>
        </w:rPr>
      </w:pPr>
      <w:r w:rsidRPr="00865EBE">
        <w:rPr>
          <w:rFonts w:ascii="Arial" w:hAnsi="Arial" w:cs="Arial"/>
          <w:color w:val="000000"/>
        </w:rPr>
        <w:t xml:space="preserve">By analysing reviews, this study gained an understanding of customer perceptions, showing that while many guests valued the hotel’s commitment to sustainability, some felt these initiatives were not well-promoted. </w:t>
      </w:r>
      <w:proofErr w:type="spellStart"/>
      <w:r w:rsidRPr="00865EBE">
        <w:rPr>
          <w:rFonts w:ascii="Arial" w:hAnsi="Arial" w:cs="Arial"/>
          <w:color w:val="000000"/>
        </w:rPr>
        <w:t>Netnography</w:t>
      </w:r>
      <w:proofErr w:type="spellEnd"/>
      <w:r w:rsidRPr="00865EBE">
        <w:rPr>
          <w:rFonts w:ascii="Arial" w:hAnsi="Arial" w:cs="Arial"/>
          <w:color w:val="000000"/>
        </w:rPr>
        <w:t xml:space="preserve"> complements the case study approach by providing an external, guest-centred view, crucial given the role of digital platforms in influencing guest decisions (Sigala, 2018). As guests increasingly rely on online reviews, understanding these interactions is vital for enhancing operations and guest satisfaction.</w:t>
      </w:r>
    </w:p>
    <w:p w14:paraId="40A7961E"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Case Study: Novotel Birmingham Broad Street</w:t>
      </w:r>
    </w:p>
    <w:p w14:paraId="7836C414"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Overview of Novotel and the Accor Group</w:t>
      </w:r>
    </w:p>
    <w:p w14:paraId="680D2288"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Novotel Hotels, part of the Accor Group, operates over 530 properties in 60 countries, serving as a midscale hotel brand known for providing comfort, convenience, and sustainability-focused operations (Accor, 2021). Novotel Birmingham Broad Street is a prominent player in the hotel market within Birmingham, strategically located in the city’s bustling commercial and entertainment district. The hotel attracts both business travellers attending events at nearby venues such as the International Convention Centre (ICC) and Symphony Hall, and leisure travellers exploring Birmingham's cultural offerings, including the Birmingham Museum and Art Gallery.</w:t>
      </w:r>
    </w:p>
    <w:p w14:paraId="5AF2B191"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As part of the Accor Group, Novotel Birmingham Broad Street benefits from the brand's global presence, enjoying centralised services such as marketing support, loyalty programmes (ALL – Accor Live Limitless), and access to sustainability initiatives through Accor’s Planet 21 programme. This strategic location, combined with Accor’s operational support, positions Novotel Birmingham Broad Street as a significant competitor in Birmingham’s midscale hospitality market.</w:t>
      </w:r>
    </w:p>
    <w:p w14:paraId="3679CCF7" w14:textId="77777777" w:rsidR="00242303" w:rsidRDefault="00242303" w:rsidP="00124383">
      <w:pPr>
        <w:spacing w:line="360" w:lineRule="auto"/>
        <w:jc w:val="both"/>
        <w:rPr>
          <w:rFonts w:ascii="Arial" w:hAnsi="Arial" w:cs="Arial"/>
          <w:b/>
          <w:bCs/>
          <w:sz w:val="24"/>
          <w:szCs w:val="24"/>
        </w:rPr>
      </w:pPr>
    </w:p>
    <w:p w14:paraId="2B92F2AD" w14:textId="15DC10B6"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lastRenderedPageBreak/>
        <w:t>Turnover, Staffing, and Locations</w:t>
      </w:r>
    </w:p>
    <w:p w14:paraId="3F749902"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Novotel Birmingham Broad Street generates a turnover of approximately £10 million annually, largely driven by business and leisure travellers. The hotel operates at an average occupancy rate of 75%, which increases during peak periods, particularly around large conferences and events hosted in Birmingham. The hotel employs around 90 staff members, spanning management roles, housekeeping, front desk operations, food and beverage services, and maintenance.</w:t>
      </w:r>
    </w:p>
    <w:p w14:paraId="771ECA79"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Like many hotels in the midscale segment, Novotel Birmingham Broad Street faces challenges with staff retention, particularly in lower-wage roles such as housekeeping and food service. The annual staff turnover rate stands at 30%, which aligns with broader trends in the UK hospitality sector, where high employee turnover remains an ongoing issue (</w:t>
      </w:r>
      <w:proofErr w:type="spellStart"/>
      <w:r w:rsidRPr="00865EBE">
        <w:rPr>
          <w:rFonts w:ascii="Arial" w:hAnsi="Arial" w:cs="Arial"/>
          <w:sz w:val="24"/>
          <w:szCs w:val="24"/>
        </w:rPr>
        <w:t>Pizam</w:t>
      </w:r>
      <w:proofErr w:type="spellEnd"/>
      <w:r w:rsidRPr="00865EBE">
        <w:rPr>
          <w:rFonts w:ascii="Arial" w:hAnsi="Arial" w:cs="Arial"/>
          <w:sz w:val="24"/>
          <w:szCs w:val="24"/>
        </w:rPr>
        <w:t>, 2009).</w:t>
      </w:r>
    </w:p>
    <w:p w14:paraId="734A819C"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Location and Geographical Context</w:t>
      </w:r>
    </w:p>
    <w:p w14:paraId="0C5B2F0B"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Novotel Birmingham Broad Street is situated in one of Birmingham’s busiest commercial districts, just minutes away from the city’s central business district and major transport links. The hotel’s location is ideal for both international and domestic business travellers due to its proximity to Birmingham International Airport and key motorways such as the M6 and M5. Additionally, Novotel is just a short walk from Birmingham New Street station, the city’s primary rail hub.</w:t>
      </w:r>
    </w:p>
    <w:p w14:paraId="212865BB"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Birmingham itself is the UK’s second-largest city, known for its diverse industrial history, vibrant cultural scene, and modern business district. With landmarks such as the Bullring shopping centre, the Mailbox, and the Black Country Living Museum nearby, Novotel Birmingham Broad Street is strategically positioned to appeal to a wide demographic of visitors, from corporate guests to tourists.</w:t>
      </w:r>
    </w:p>
    <w:p w14:paraId="0851C625" w14:textId="77777777" w:rsidR="00553A0F" w:rsidRPr="00865EBE" w:rsidRDefault="00553A0F" w:rsidP="00124383">
      <w:pPr>
        <w:spacing w:line="360" w:lineRule="auto"/>
        <w:jc w:val="both"/>
        <w:rPr>
          <w:rFonts w:ascii="Arial" w:hAnsi="Arial" w:cs="Arial"/>
          <w:b/>
          <w:bCs/>
          <w:sz w:val="24"/>
          <w:szCs w:val="24"/>
        </w:rPr>
      </w:pPr>
    </w:p>
    <w:p w14:paraId="77CFB4C8" w14:textId="77777777" w:rsidR="007E1C08" w:rsidRDefault="007E1C08" w:rsidP="00124383">
      <w:pPr>
        <w:spacing w:line="360" w:lineRule="auto"/>
        <w:jc w:val="both"/>
        <w:rPr>
          <w:rFonts w:ascii="Arial" w:hAnsi="Arial" w:cs="Arial"/>
          <w:b/>
          <w:bCs/>
          <w:sz w:val="24"/>
          <w:szCs w:val="24"/>
        </w:rPr>
      </w:pPr>
    </w:p>
    <w:p w14:paraId="4811AA4C" w14:textId="77777777" w:rsidR="00242303" w:rsidRDefault="00242303" w:rsidP="00124383">
      <w:pPr>
        <w:spacing w:line="360" w:lineRule="auto"/>
        <w:jc w:val="both"/>
        <w:rPr>
          <w:rFonts w:ascii="Arial" w:hAnsi="Arial" w:cs="Arial"/>
          <w:b/>
          <w:bCs/>
          <w:sz w:val="24"/>
          <w:szCs w:val="24"/>
        </w:rPr>
      </w:pPr>
    </w:p>
    <w:p w14:paraId="0323E767" w14:textId="77777777" w:rsidR="00242303" w:rsidRDefault="00242303" w:rsidP="00124383">
      <w:pPr>
        <w:spacing w:line="360" w:lineRule="auto"/>
        <w:jc w:val="both"/>
        <w:rPr>
          <w:rFonts w:ascii="Arial" w:hAnsi="Arial" w:cs="Arial"/>
          <w:b/>
          <w:bCs/>
          <w:sz w:val="24"/>
          <w:szCs w:val="24"/>
        </w:rPr>
      </w:pPr>
    </w:p>
    <w:p w14:paraId="7020FF0A" w14:textId="77777777" w:rsidR="00242303" w:rsidRPr="00865EBE" w:rsidRDefault="00242303" w:rsidP="00124383">
      <w:pPr>
        <w:spacing w:line="360" w:lineRule="auto"/>
        <w:jc w:val="both"/>
        <w:rPr>
          <w:rFonts w:ascii="Arial" w:hAnsi="Arial" w:cs="Arial"/>
          <w:b/>
          <w:bCs/>
          <w:sz w:val="24"/>
          <w:szCs w:val="24"/>
        </w:rPr>
      </w:pPr>
    </w:p>
    <w:p w14:paraId="25D37B45" w14:textId="4221088C"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lastRenderedPageBreak/>
        <w:t>SWOT Analysis</w:t>
      </w:r>
    </w:p>
    <w:p w14:paraId="3D2CD2B8"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The following SWOT analysis provides an overview of Novotel Birmingham Broad Street’s strengths, weaknesses, opportunities, and threats within the broader context of Birmingham’s competitive hospitality market.</w:t>
      </w:r>
    </w:p>
    <w:p w14:paraId="7D16F1BC" w14:textId="77777777" w:rsidR="00CC0ADA" w:rsidRPr="00865EBE" w:rsidRDefault="00CC0ADA" w:rsidP="00124383">
      <w:pPr>
        <w:spacing w:line="360" w:lineRule="auto"/>
        <w:jc w:val="both"/>
        <w:rPr>
          <w:rFonts w:ascii="Arial" w:hAnsi="Arial" w:cs="Arial"/>
          <w:sz w:val="24"/>
          <w:szCs w:val="24"/>
        </w:rPr>
      </w:pPr>
    </w:p>
    <w:tbl>
      <w:tblPr>
        <w:tblW w:w="10916" w:type="dxa"/>
        <w:tblCellSpacing w:w="1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5"/>
        <w:gridCol w:w="8931"/>
      </w:tblGrid>
      <w:tr w:rsidR="00612A52" w:rsidRPr="00865EBE" w14:paraId="3EBBB785" w14:textId="77777777" w:rsidTr="00124383">
        <w:trPr>
          <w:tblHeader/>
          <w:tblCellSpacing w:w="15" w:type="dxa"/>
        </w:trPr>
        <w:tc>
          <w:tcPr>
            <w:tcW w:w="1940" w:type="dxa"/>
            <w:vAlign w:val="center"/>
            <w:hideMark/>
          </w:tcPr>
          <w:p w14:paraId="7B9CAFB6" w14:textId="77777777" w:rsidR="00612A52" w:rsidRPr="00865EBE" w:rsidRDefault="00612A52" w:rsidP="00124383">
            <w:pPr>
              <w:spacing w:line="360" w:lineRule="auto"/>
              <w:jc w:val="both"/>
              <w:rPr>
                <w:rFonts w:ascii="Arial" w:hAnsi="Arial" w:cs="Arial"/>
                <w:b/>
                <w:bCs/>
                <w:sz w:val="24"/>
                <w:szCs w:val="24"/>
              </w:rPr>
            </w:pPr>
            <w:r w:rsidRPr="00865EBE">
              <w:rPr>
                <w:rFonts w:ascii="Arial" w:hAnsi="Arial" w:cs="Arial"/>
                <w:b/>
                <w:bCs/>
                <w:sz w:val="24"/>
                <w:szCs w:val="24"/>
              </w:rPr>
              <w:t>SWOT Analysis</w:t>
            </w:r>
          </w:p>
        </w:tc>
        <w:tc>
          <w:tcPr>
            <w:tcW w:w="8886" w:type="dxa"/>
            <w:vAlign w:val="center"/>
            <w:hideMark/>
          </w:tcPr>
          <w:p w14:paraId="450DD546" w14:textId="77777777" w:rsidR="00612A52" w:rsidRPr="00865EBE" w:rsidRDefault="00612A52" w:rsidP="00124383">
            <w:pPr>
              <w:spacing w:line="360" w:lineRule="auto"/>
              <w:jc w:val="both"/>
              <w:rPr>
                <w:rFonts w:ascii="Arial" w:hAnsi="Arial" w:cs="Arial"/>
                <w:b/>
                <w:bCs/>
                <w:sz w:val="24"/>
                <w:szCs w:val="24"/>
              </w:rPr>
            </w:pPr>
          </w:p>
        </w:tc>
      </w:tr>
      <w:tr w:rsidR="00612A52" w:rsidRPr="00865EBE" w14:paraId="33B19AEC" w14:textId="77777777" w:rsidTr="00124383">
        <w:trPr>
          <w:tblCellSpacing w:w="15" w:type="dxa"/>
        </w:trPr>
        <w:tc>
          <w:tcPr>
            <w:tcW w:w="1940" w:type="dxa"/>
            <w:vAlign w:val="center"/>
            <w:hideMark/>
          </w:tcPr>
          <w:p w14:paraId="427C4208"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Strengths</w:t>
            </w:r>
          </w:p>
        </w:tc>
        <w:tc>
          <w:tcPr>
            <w:tcW w:w="8886" w:type="dxa"/>
            <w:vAlign w:val="center"/>
            <w:hideMark/>
          </w:tcPr>
          <w:p w14:paraId="33FE0925"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Strong brand recognition as part of the Accor Group. Strategic location in Birmingham’s key business and leisure district. Commitment to sustainability through the Planet 21 programme.</w:t>
            </w:r>
          </w:p>
        </w:tc>
      </w:tr>
      <w:tr w:rsidR="00612A52" w:rsidRPr="00865EBE" w14:paraId="3AE99571" w14:textId="77777777" w:rsidTr="00124383">
        <w:trPr>
          <w:tblCellSpacing w:w="15" w:type="dxa"/>
        </w:trPr>
        <w:tc>
          <w:tcPr>
            <w:tcW w:w="1940" w:type="dxa"/>
            <w:vAlign w:val="center"/>
            <w:hideMark/>
          </w:tcPr>
          <w:p w14:paraId="3F911857"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Weaknesses</w:t>
            </w:r>
          </w:p>
        </w:tc>
        <w:tc>
          <w:tcPr>
            <w:tcW w:w="8886" w:type="dxa"/>
            <w:vAlign w:val="center"/>
            <w:hideMark/>
          </w:tcPr>
          <w:p w14:paraId="3C5F9BD2"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High staff turnover, particularly in housekeeping and food and beverage roles. Limited digital presence compared to competitors. Some areas of the hotel require modernisation.</w:t>
            </w:r>
          </w:p>
        </w:tc>
      </w:tr>
      <w:tr w:rsidR="00612A52" w:rsidRPr="00865EBE" w14:paraId="5A51499D" w14:textId="77777777" w:rsidTr="00124383">
        <w:trPr>
          <w:tblCellSpacing w:w="15" w:type="dxa"/>
        </w:trPr>
        <w:tc>
          <w:tcPr>
            <w:tcW w:w="1940" w:type="dxa"/>
            <w:vAlign w:val="center"/>
            <w:hideMark/>
          </w:tcPr>
          <w:p w14:paraId="2E16D4D6"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Opportunities</w:t>
            </w:r>
          </w:p>
        </w:tc>
        <w:tc>
          <w:tcPr>
            <w:tcW w:w="8886" w:type="dxa"/>
            <w:vAlign w:val="center"/>
            <w:hideMark/>
          </w:tcPr>
          <w:p w14:paraId="3CEFE5D7"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Increasing demand for eco-friendly hotels. Expanding digital services, such as mobile check-ins and personalised guest experiences. Leveraging Accor’s loyalty programme (ALL) to increase repeat bookings.</w:t>
            </w:r>
          </w:p>
        </w:tc>
      </w:tr>
      <w:tr w:rsidR="00612A52" w:rsidRPr="00865EBE" w14:paraId="410E7C86" w14:textId="77777777" w:rsidTr="00124383">
        <w:trPr>
          <w:tblCellSpacing w:w="15" w:type="dxa"/>
        </w:trPr>
        <w:tc>
          <w:tcPr>
            <w:tcW w:w="1940" w:type="dxa"/>
            <w:vAlign w:val="center"/>
            <w:hideMark/>
          </w:tcPr>
          <w:p w14:paraId="7B81E413"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Threats</w:t>
            </w:r>
          </w:p>
        </w:tc>
        <w:tc>
          <w:tcPr>
            <w:tcW w:w="8886" w:type="dxa"/>
            <w:vAlign w:val="center"/>
            <w:hideMark/>
          </w:tcPr>
          <w:p w14:paraId="41179727"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Intense competition from both budget hotels (e.g., Premier Inn) and luxury hotels (e.g., Hyatt Regency) in Birmingham. Economic uncertainty due to events like Brexit and the COVID-19 pandemic. Shifting guest preferences toward sustainability and digital services.</w:t>
            </w:r>
          </w:p>
        </w:tc>
      </w:tr>
    </w:tbl>
    <w:p w14:paraId="2F9377C7" w14:textId="77777777" w:rsidR="00E36AED" w:rsidRPr="00865EBE" w:rsidRDefault="00E36AED" w:rsidP="00124383">
      <w:pPr>
        <w:spacing w:line="360" w:lineRule="auto"/>
        <w:jc w:val="both"/>
        <w:rPr>
          <w:rFonts w:ascii="Arial" w:hAnsi="Arial" w:cs="Arial"/>
          <w:sz w:val="24"/>
          <w:szCs w:val="24"/>
        </w:rPr>
      </w:pPr>
    </w:p>
    <w:p w14:paraId="63CBF3D9" w14:textId="5B06D12C"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This SWOT analysis demonstrates that while Novotel Birmingham Broad Street benefits from a strong brand and strategic location, it faces challenges related to staff retention, infrastructure, and its digital presence. These issues must be addressed to maintain its competitive edge in the Birmingham hospitality market.</w:t>
      </w:r>
    </w:p>
    <w:p w14:paraId="4D908522" w14:textId="77777777" w:rsidR="00E36AED" w:rsidRPr="00865EBE" w:rsidRDefault="00E36AED" w:rsidP="00124383">
      <w:pPr>
        <w:spacing w:line="360" w:lineRule="auto"/>
        <w:jc w:val="both"/>
        <w:rPr>
          <w:rFonts w:ascii="Arial" w:hAnsi="Arial" w:cs="Arial"/>
          <w:sz w:val="24"/>
          <w:szCs w:val="24"/>
        </w:rPr>
      </w:pPr>
    </w:p>
    <w:p w14:paraId="30D21455" w14:textId="77777777" w:rsidR="00E36AED" w:rsidRDefault="00E36AED" w:rsidP="00124383">
      <w:pPr>
        <w:spacing w:line="360" w:lineRule="auto"/>
        <w:jc w:val="both"/>
        <w:rPr>
          <w:rFonts w:ascii="Arial" w:hAnsi="Arial" w:cs="Arial"/>
          <w:sz w:val="24"/>
          <w:szCs w:val="24"/>
        </w:rPr>
      </w:pPr>
    </w:p>
    <w:p w14:paraId="3C59AA38" w14:textId="77777777" w:rsidR="00242303" w:rsidRPr="00865EBE" w:rsidRDefault="00242303" w:rsidP="00124383">
      <w:pPr>
        <w:spacing w:line="360" w:lineRule="auto"/>
        <w:jc w:val="both"/>
        <w:rPr>
          <w:rFonts w:ascii="Arial" w:hAnsi="Arial" w:cs="Arial"/>
          <w:sz w:val="24"/>
          <w:szCs w:val="24"/>
        </w:rPr>
      </w:pPr>
    </w:p>
    <w:p w14:paraId="2256BD80"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lastRenderedPageBreak/>
        <w:t>PEST Analysis</w:t>
      </w:r>
    </w:p>
    <w:p w14:paraId="74B0A007"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A PEST analysis examines the political, economic, social, and technological factors influencing Novotel Birmingham Broad Street’s operations.</w:t>
      </w:r>
    </w:p>
    <w:p w14:paraId="5896AC70" w14:textId="77777777" w:rsidR="00CC0ADA" w:rsidRPr="00865EBE" w:rsidRDefault="00CC0ADA" w:rsidP="00124383">
      <w:pPr>
        <w:spacing w:line="360" w:lineRule="auto"/>
        <w:jc w:val="both"/>
        <w:rPr>
          <w:rFonts w:ascii="Arial" w:hAnsi="Arial" w:cs="Arial"/>
          <w:sz w:val="24"/>
          <w:szCs w:val="24"/>
        </w:rPr>
      </w:pPr>
    </w:p>
    <w:tbl>
      <w:tblPr>
        <w:tblW w:w="10916" w:type="dxa"/>
        <w:tblCellSpacing w:w="1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4"/>
        <w:gridCol w:w="9072"/>
      </w:tblGrid>
      <w:tr w:rsidR="00612A52" w:rsidRPr="00865EBE" w14:paraId="6D082B54" w14:textId="77777777" w:rsidTr="00124383">
        <w:trPr>
          <w:tblHeader/>
          <w:tblCellSpacing w:w="15" w:type="dxa"/>
        </w:trPr>
        <w:tc>
          <w:tcPr>
            <w:tcW w:w="1799" w:type="dxa"/>
            <w:vAlign w:val="center"/>
            <w:hideMark/>
          </w:tcPr>
          <w:p w14:paraId="36F82627" w14:textId="77777777" w:rsidR="00612A52" w:rsidRPr="00865EBE" w:rsidRDefault="00612A52" w:rsidP="00124383">
            <w:pPr>
              <w:spacing w:line="360" w:lineRule="auto"/>
              <w:jc w:val="both"/>
              <w:rPr>
                <w:rFonts w:ascii="Arial" w:hAnsi="Arial" w:cs="Arial"/>
                <w:b/>
                <w:bCs/>
                <w:sz w:val="24"/>
                <w:szCs w:val="24"/>
              </w:rPr>
            </w:pPr>
            <w:r w:rsidRPr="00865EBE">
              <w:rPr>
                <w:rFonts w:ascii="Arial" w:hAnsi="Arial" w:cs="Arial"/>
                <w:b/>
                <w:bCs/>
                <w:sz w:val="24"/>
                <w:szCs w:val="24"/>
              </w:rPr>
              <w:t>PEST Analysis</w:t>
            </w:r>
          </w:p>
        </w:tc>
        <w:tc>
          <w:tcPr>
            <w:tcW w:w="9027" w:type="dxa"/>
            <w:vAlign w:val="center"/>
            <w:hideMark/>
          </w:tcPr>
          <w:p w14:paraId="68DC7883" w14:textId="77777777" w:rsidR="00612A52" w:rsidRPr="00865EBE" w:rsidRDefault="00612A52" w:rsidP="00124383">
            <w:pPr>
              <w:spacing w:line="360" w:lineRule="auto"/>
              <w:jc w:val="both"/>
              <w:rPr>
                <w:rFonts w:ascii="Arial" w:hAnsi="Arial" w:cs="Arial"/>
                <w:b/>
                <w:bCs/>
                <w:sz w:val="24"/>
                <w:szCs w:val="24"/>
              </w:rPr>
            </w:pPr>
          </w:p>
        </w:tc>
      </w:tr>
      <w:tr w:rsidR="00612A52" w:rsidRPr="00865EBE" w14:paraId="0E485D61" w14:textId="77777777" w:rsidTr="00124383">
        <w:trPr>
          <w:tblCellSpacing w:w="15" w:type="dxa"/>
        </w:trPr>
        <w:tc>
          <w:tcPr>
            <w:tcW w:w="1799" w:type="dxa"/>
            <w:vAlign w:val="center"/>
            <w:hideMark/>
          </w:tcPr>
          <w:p w14:paraId="6D732B60"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Political</w:t>
            </w:r>
          </w:p>
        </w:tc>
        <w:tc>
          <w:tcPr>
            <w:tcW w:w="9027" w:type="dxa"/>
            <w:vAlign w:val="center"/>
            <w:hideMark/>
          </w:tcPr>
          <w:p w14:paraId="7653F76F"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Brexit uncertainty has affected recruitment of EU workers, a key labour source in hospitality (Jones et al., 2019). Increasing government regulations on sustainability are pushing hotels to adopt greener practices.</w:t>
            </w:r>
          </w:p>
        </w:tc>
      </w:tr>
      <w:tr w:rsidR="00612A52" w:rsidRPr="00865EBE" w14:paraId="789B50B8" w14:textId="77777777" w:rsidTr="00124383">
        <w:trPr>
          <w:tblCellSpacing w:w="15" w:type="dxa"/>
        </w:trPr>
        <w:tc>
          <w:tcPr>
            <w:tcW w:w="1799" w:type="dxa"/>
            <w:vAlign w:val="center"/>
            <w:hideMark/>
          </w:tcPr>
          <w:p w14:paraId="0933160D"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Economic</w:t>
            </w:r>
          </w:p>
        </w:tc>
        <w:tc>
          <w:tcPr>
            <w:tcW w:w="9027" w:type="dxa"/>
            <w:vAlign w:val="center"/>
            <w:hideMark/>
          </w:tcPr>
          <w:p w14:paraId="07E1B2F7"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Rising utility costs and inflation are affecting operating margins. Birmingham’s robust business tourism sector provides a steady stream of corporate guests, though economic downturns could reduce corporate travel budgets.</w:t>
            </w:r>
          </w:p>
        </w:tc>
      </w:tr>
      <w:tr w:rsidR="00612A52" w:rsidRPr="00865EBE" w14:paraId="5A475CD7" w14:textId="77777777" w:rsidTr="00124383">
        <w:trPr>
          <w:tblCellSpacing w:w="15" w:type="dxa"/>
        </w:trPr>
        <w:tc>
          <w:tcPr>
            <w:tcW w:w="1799" w:type="dxa"/>
            <w:vAlign w:val="center"/>
            <w:hideMark/>
          </w:tcPr>
          <w:p w14:paraId="79749C60"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Social</w:t>
            </w:r>
          </w:p>
        </w:tc>
        <w:tc>
          <w:tcPr>
            <w:tcW w:w="9027" w:type="dxa"/>
            <w:vAlign w:val="center"/>
            <w:hideMark/>
          </w:tcPr>
          <w:p w14:paraId="09A000B2"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Growing consumer demand for eco-friendly hotels and sustainable travel options. Increasing preference for personalised guest experiences, particularly among younger travellers (Sigala, 2018).</w:t>
            </w:r>
          </w:p>
        </w:tc>
      </w:tr>
      <w:tr w:rsidR="00612A52" w:rsidRPr="00865EBE" w14:paraId="393C7375" w14:textId="77777777" w:rsidTr="00124383">
        <w:trPr>
          <w:tblCellSpacing w:w="15" w:type="dxa"/>
        </w:trPr>
        <w:tc>
          <w:tcPr>
            <w:tcW w:w="1799" w:type="dxa"/>
            <w:vAlign w:val="center"/>
            <w:hideMark/>
          </w:tcPr>
          <w:p w14:paraId="7EC19C70"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Technological</w:t>
            </w:r>
          </w:p>
        </w:tc>
        <w:tc>
          <w:tcPr>
            <w:tcW w:w="9027" w:type="dxa"/>
            <w:vAlign w:val="center"/>
            <w:hideMark/>
          </w:tcPr>
          <w:p w14:paraId="649B69F3"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Rapid digitalisation in the hospitality industry, with growing use of mobile check-ins, digital keys, and data-driven marketing (</w:t>
            </w:r>
            <w:proofErr w:type="spellStart"/>
            <w:r w:rsidRPr="00865EBE">
              <w:rPr>
                <w:rFonts w:ascii="Arial" w:hAnsi="Arial" w:cs="Arial"/>
                <w:sz w:val="24"/>
                <w:szCs w:val="24"/>
              </w:rPr>
              <w:t>Buhalis</w:t>
            </w:r>
            <w:proofErr w:type="spellEnd"/>
            <w:r w:rsidRPr="00865EBE">
              <w:rPr>
                <w:rFonts w:ascii="Arial" w:hAnsi="Arial" w:cs="Arial"/>
                <w:sz w:val="24"/>
                <w:szCs w:val="24"/>
              </w:rPr>
              <w:t xml:space="preserve"> &amp; </w:t>
            </w:r>
            <w:proofErr w:type="spellStart"/>
            <w:r w:rsidRPr="00865EBE">
              <w:rPr>
                <w:rFonts w:ascii="Arial" w:hAnsi="Arial" w:cs="Arial"/>
                <w:sz w:val="24"/>
                <w:szCs w:val="24"/>
              </w:rPr>
              <w:t>Amaranggana</w:t>
            </w:r>
            <w:proofErr w:type="spellEnd"/>
            <w:r w:rsidRPr="00865EBE">
              <w:rPr>
                <w:rFonts w:ascii="Arial" w:hAnsi="Arial" w:cs="Arial"/>
                <w:sz w:val="24"/>
                <w:szCs w:val="24"/>
              </w:rPr>
              <w:t xml:space="preserve">, 2015). Novotel Birmingham Broad Street is </w:t>
            </w:r>
            <w:proofErr w:type="gramStart"/>
            <w:r w:rsidRPr="00865EBE">
              <w:rPr>
                <w:rFonts w:ascii="Arial" w:hAnsi="Arial" w:cs="Arial"/>
                <w:sz w:val="24"/>
                <w:szCs w:val="24"/>
              </w:rPr>
              <w:t>lagging behind</w:t>
            </w:r>
            <w:proofErr w:type="gramEnd"/>
            <w:r w:rsidRPr="00865EBE">
              <w:rPr>
                <w:rFonts w:ascii="Arial" w:hAnsi="Arial" w:cs="Arial"/>
                <w:sz w:val="24"/>
                <w:szCs w:val="24"/>
              </w:rPr>
              <w:t xml:space="preserve"> in fully embracing these technologies.</w:t>
            </w:r>
          </w:p>
        </w:tc>
      </w:tr>
    </w:tbl>
    <w:p w14:paraId="1F15FF0D" w14:textId="77777777" w:rsidR="00E36AED" w:rsidRPr="00865EBE" w:rsidRDefault="00E36AED" w:rsidP="00124383">
      <w:pPr>
        <w:spacing w:line="360" w:lineRule="auto"/>
        <w:jc w:val="both"/>
        <w:rPr>
          <w:rFonts w:ascii="Arial" w:hAnsi="Arial" w:cs="Arial"/>
          <w:sz w:val="24"/>
          <w:szCs w:val="24"/>
        </w:rPr>
      </w:pPr>
    </w:p>
    <w:p w14:paraId="5F2623B9" w14:textId="76FB3B11"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The PEST analysis highlights that while Novotel Birmingham Broad Street is well-positioned to benefit from social trends like the demand for sustainable travel, it faces challenges in adapting to technological changes and navigating political uncertainties, particularly with the effects of Brexit on recruitment and labour supply.</w:t>
      </w:r>
    </w:p>
    <w:p w14:paraId="630274DB" w14:textId="77777777" w:rsidR="00E36AED" w:rsidRPr="00865EBE" w:rsidRDefault="00E36AED" w:rsidP="00124383">
      <w:pPr>
        <w:spacing w:line="360" w:lineRule="auto"/>
        <w:jc w:val="both"/>
        <w:rPr>
          <w:rFonts w:ascii="Arial" w:hAnsi="Arial" w:cs="Arial"/>
          <w:b/>
          <w:bCs/>
          <w:sz w:val="24"/>
          <w:szCs w:val="24"/>
        </w:rPr>
      </w:pPr>
    </w:p>
    <w:p w14:paraId="0EEBA89C" w14:textId="77777777" w:rsidR="007E1C08" w:rsidRDefault="007E1C08" w:rsidP="00124383">
      <w:pPr>
        <w:spacing w:line="360" w:lineRule="auto"/>
        <w:jc w:val="both"/>
        <w:rPr>
          <w:rFonts w:ascii="Arial" w:hAnsi="Arial" w:cs="Arial"/>
          <w:b/>
          <w:bCs/>
          <w:sz w:val="24"/>
          <w:szCs w:val="24"/>
        </w:rPr>
      </w:pPr>
    </w:p>
    <w:p w14:paraId="06FA7D64" w14:textId="77777777" w:rsidR="00242303" w:rsidRDefault="00242303" w:rsidP="00124383">
      <w:pPr>
        <w:spacing w:line="360" w:lineRule="auto"/>
        <w:jc w:val="both"/>
        <w:rPr>
          <w:rFonts w:ascii="Arial" w:hAnsi="Arial" w:cs="Arial"/>
          <w:b/>
          <w:bCs/>
          <w:sz w:val="24"/>
          <w:szCs w:val="24"/>
        </w:rPr>
      </w:pPr>
    </w:p>
    <w:p w14:paraId="3BDEABDF" w14:textId="77777777" w:rsidR="00242303" w:rsidRDefault="00242303" w:rsidP="00124383">
      <w:pPr>
        <w:spacing w:line="360" w:lineRule="auto"/>
        <w:jc w:val="both"/>
        <w:rPr>
          <w:rFonts w:ascii="Arial" w:hAnsi="Arial" w:cs="Arial"/>
          <w:b/>
          <w:bCs/>
          <w:sz w:val="24"/>
          <w:szCs w:val="24"/>
        </w:rPr>
      </w:pPr>
    </w:p>
    <w:p w14:paraId="01BD15B6" w14:textId="77777777" w:rsidR="00242303" w:rsidRPr="00865EBE" w:rsidRDefault="00242303" w:rsidP="00124383">
      <w:pPr>
        <w:spacing w:line="360" w:lineRule="auto"/>
        <w:jc w:val="both"/>
        <w:rPr>
          <w:rFonts w:ascii="Arial" w:hAnsi="Arial" w:cs="Arial"/>
          <w:b/>
          <w:bCs/>
          <w:sz w:val="24"/>
          <w:szCs w:val="24"/>
        </w:rPr>
      </w:pPr>
    </w:p>
    <w:p w14:paraId="55355057" w14:textId="765751D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lastRenderedPageBreak/>
        <w:t>Competitor Analysis: Price vs Quality</w:t>
      </w:r>
    </w:p>
    <w:p w14:paraId="7957F52A"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Novotel Birmingham Broad Street competes in a highly competitive hotel market in Birmingham. Major competitors include Premier Inn, which offers budget-friendly accommodation, and Hyatt Regency, a luxury hotel located in Birmingham’s business district.</w:t>
      </w:r>
    </w:p>
    <w:p w14:paraId="76EA3A6C" w14:textId="77777777" w:rsidR="00CC0ADA" w:rsidRPr="00865EBE" w:rsidRDefault="00CC0ADA" w:rsidP="00124383">
      <w:pPr>
        <w:spacing w:line="360" w:lineRule="auto"/>
        <w:jc w:val="both"/>
        <w:rPr>
          <w:rFonts w:ascii="Arial" w:hAnsi="Arial" w:cs="Arial"/>
          <w:sz w:val="24"/>
          <w:szCs w:val="24"/>
        </w:rPr>
      </w:pPr>
    </w:p>
    <w:tbl>
      <w:tblPr>
        <w:tblW w:w="10774" w:type="dxa"/>
        <w:tblCellSpacing w:w="15" w:type="dxa"/>
        <w:tblInd w:w="-714" w:type="dxa"/>
        <w:tblCellMar>
          <w:top w:w="15" w:type="dxa"/>
          <w:left w:w="15" w:type="dxa"/>
          <w:bottom w:w="15" w:type="dxa"/>
          <w:right w:w="15" w:type="dxa"/>
        </w:tblCellMar>
        <w:tblLook w:val="04A0" w:firstRow="1" w:lastRow="0" w:firstColumn="1" w:lastColumn="0" w:noHBand="0" w:noVBand="1"/>
      </w:tblPr>
      <w:tblGrid>
        <w:gridCol w:w="2694"/>
        <w:gridCol w:w="1296"/>
        <w:gridCol w:w="6784"/>
      </w:tblGrid>
      <w:tr w:rsidR="00612A52" w:rsidRPr="00865EBE" w14:paraId="720EB025" w14:textId="77777777" w:rsidTr="00124383">
        <w:trPr>
          <w:tblHeader/>
          <w:tblCellSpacing w:w="15" w:type="dxa"/>
        </w:trPr>
        <w:tc>
          <w:tcPr>
            <w:tcW w:w="2649" w:type="dxa"/>
            <w:tcBorders>
              <w:top w:val="single" w:sz="4" w:space="0" w:color="auto"/>
              <w:left w:val="single" w:sz="4" w:space="0" w:color="auto"/>
              <w:bottom w:val="single" w:sz="4" w:space="0" w:color="auto"/>
              <w:right w:val="single" w:sz="4" w:space="0" w:color="auto"/>
            </w:tcBorders>
            <w:vAlign w:val="center"/>
            <w:hideMark/>
          </w:tcPr>
          <w:p w14:paraId="3E654B1D" w14:textId="77777777" w:rsidR="00612A52" w:rsidRPr="00865EBE" w:rsidRDefault="00612A52" w:rsidP="00124383">
            <w:pPr>
              <w:spacing w:line="360" w:lineRule="auto"/>
              <w:jc w:val="both"/>
              <w:rPr>
                <w:rFonts w:ascii="Arial" w:hAnsi="Arial" w:cs="Arial"/>
                <w:b/>
                <w:bCs/>
                <w:sz w:val="24"/>
                <w:szCs w:val="24"/>
              </w:rPr>
            </w:pPr>
            <w:r w:rsidRPr="00865EBE">
              <w:rPr>
                <w:rFonts w:ascii="Arial" w:hAnsi="Arial" w:cs="Arial"/>
                <w:b/>
                <w:bCs/>
                <w:sz w:val="24"/>
                <w:szCs w:val="24"/>
              </w:rPr>
              <w:t>Competitor</w:t>
            </w:r>
          </w:p>
        </w:tc>
        <w:tc>
          <w:tcPr>
            <w:tcW w:w="1266" w:type="dxa"/>
            <w:tcBorders>
              <w:top w:val="single" w:sz="4" w:space="0" w:color="auto"/>
              <w:left w:val="single" w:sz="4" w:space="0" w:color="auto"/>
              <w:bottom w:val="single" w:sz="4" w:space="0" w:color="auto"/>
              <w:right w:val="single" w:sz="4" w:space="0" w:color="auto"/>
            </w:tcBorders>
            <w:vAlign w:val="center"/>
            <w:hideMark/>
          </w:tcPr>
          <w:p w14:paraId="4EFF5EF1" w14:textId="77777777" w:rsidR="00612A52" w:rsidRPr="00865EBE" w:rsidRDefault="00612A52" w:rsidP="00124383">
            <w:pPr>
              <w:spacing w:line="360" w:lineRule="auto"/>
              <w:jc w:val="both"/>
              <w:rPr>
                <w:rFonts w:ascii="Arial" w:hAnsi="Arial" w:cs="Arial"/>
                <w:b/>
                <w:bCs/>
                <w:sz w:val="24"/>
                <w:szCs w:val="24"/>
              </w:rPr>
            </w:pPr>
            <w:r w:rsidRPr="00865EBE">
              <w:rPr>
                <w:rFonts w:ascii="Arial" w:hAnsi="Arial" w:cs="Arial"/>
                <w:b/>
                <w:bCs/>
                <w:sz w:val="24"/>
                <w:szCs w:val="24"/>
              </w:rPr>
              <w:t>Price Range</w:t>
            </w:r>
          </w:p>
        </w:tc>
        <w:tc>
          <w:tcPr>
            <w:tcW w:w="6739" w:type="dxa"/>
            <w:tcBorders>
              <w:top w:val="single" w:sz="4" w:space="0" w:color="auto"/>
              <w:left w:val="single" w:sz="4" w:space="0" w:color="auto"/>
              <w:bottom w:val="single" w:sz="4" w:space="0" w:color="auto"/>
              <w:right w:val="single" w:sz="4" w:space="0" w:color="auto"/>
            </w:tcBorders>
            <w:vAlign w:val="center"/>
            <w:hideMark/>
          </w:tcPr>
          <w:p w14:paraId="35EA215D" w14:textId="77777777" w:rsidR="00612A52" w:rsidRPr="00865EBE" w:rsidRDefault="00612A52" w:rsidP="00124383">
            <w:pPr>
              <w:spacing w:line="360" w:lineRule="auto"/>
              <w:jc w:val="both"/>
              <w:rPr>
                <w:rFonts w:ascii="Arial" w:hAnsi="Arial" w:cs="Arial"/>
                <w:b/>
                <w:bCs/>
                <w:sz w:val="24"/>
                <w:szCs w:val="24"/>
              </w:rPr>
            </w:pPr>
            <w:r w:rsidRPr="00865EBE">
              <w:rPr>
                <w:rFonts w:ascii="Arial" w:hAnsi="Arial" w:cs="Arial"/>
                <w:b/>
                <w:bCs/>
                <w:sz w:val="24"/>
                <w:szCs w:val="24"/>
              </w:rPr>
              <w:t>Service Quality</w:t>
            </w:r>
          </w:p>
        </w:tc>
      </w:tr>
      <w:tr w:rsidR="00612A52" w:rsidRPr="00865EBE" w14:paraId="6C5F4867" w14:textId="77777777" w:rsidTr="00124383">
        <w:trPr>
          <w:tblCellSpacing w:w="15" w:type="dxa"/>
        </w:trPr>
        <w:tc>
          <w:tcPr>
            <w:tcW w:w="2649" w:type="dxa"/>
            <w:tcBorders>
              <w:top w:val="single" w:sz="4" w:space="0" w:color="auto"/>
              <w:left w:val="single" w:sz="4" w:space="0" w:color="auto"/>
              <w:bottom w:val="single" w:sz="4" w:space="0" w:color="auto"/>
              <w:right w:val="single" w:sz="4" w:space="0" w:color="auto"/>
            </w:tcBorders>
            <w:vAlign w:val="center"/>
            <w:hideMark/>
          </w:tcPr>
          <w:p w14:paraId="38886098"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Premier Inn</w:t>
            </w:r>
          </w:p>
        </w:tc>
        <w:tc>
          <w:tcPr>
            <w:tcW w:w="1266" w:type="dxa"/>
            <w:tcBorders>
              <w:top w:val="single" w:sz="4" w:space="0" w:color="auto"/>
              <w:left w:val="single" w:sz="4" w:space="0" w:color="auto"/>
              <w:bottom w:val="single" w:sz="4" w:space="0" w:color="auto"/>
              <w:right w:val="single" w:sz="4" w:space="0" w:color="auto"/>
            </w:tcBorders>
            <w:vAlign w:val="center"/>
            <w:hideMark/>
          </w:tcPr>
          <w:p w14:paraId="62EE8973"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£50-£80</w:t>
            </w:r>
          </w:p>
        </w:tc>
        <w:tc>
          <w:tcPr>
            <w:tcW w:w="6739" w:type="dxa"/>
            <w:tcBorders>
              <w:top w:val="single" w:sz="4" w:space="0" w:color="auto"/>
              <w:left w:val="single" w:sz="4" w:space="0" w:color="auto"/>
              <w:bottom w:val="single" w:sz="4" w:space="0" w:color="auto"/>
              <w:right w:val="single" w:sz="4" w:space="0" w:color="auto"/>
            </w:tcBorders>
            <w:vAlign w:val="center"/>
            <w:hideMark/>
          </w:tcPr>
          <w:p w14:paraId="741BDFA2"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Budget accommodation with consistent service quality and limited amenities.</w:t>
            </w:r>
          </w:p>
        </w:tc>
      </w:tr>
      <w:tr w:rsidR="00612A52" w:rsidRPr="00865EBE" w14:paraId="696B9E1A" w14:textId="77777777" w:rsidTr="00124383">
        <w:trPr>
          <w:tblCellSpacing w:w="15" w:type="dxa"/>
        </w:trPr>
        <w:tc>
          <w:tcPr>
            <w:tcW w:w="2649" w:type="dxa"/>
            <w:tcBorders>
              <w:top w:val="single" w:sz="4" w:space="0" w:color="auto"/>
              <w:left w:val="single" w:sz="4" w:space="0" w:color="auto"/>
              <w:bottom w:val="single" w:sz="4" w:space="0" w:color="auto"/>
              <w:right w:val="single" w:sz="4" w:space="0" w:color="auto"/>
            </w:tcBorders>
            <w:vAlign w:val="center"/>
            <w:hideMark/>
          </w:tcPr>
          <w:p w14:paraId="1E698FAE"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Hyatt Regency</w:t>
            </w:r>
          </w:p>
        </w:tc>
        <w:tc>
          <w:tcPr>
            <w:tcW w:w="1266" w:type="dxa"/>
            <w:tcBorders>
              <w:top w:val="single" w:sz="4" w:space="0" w:color="auto"/>
              <w:left w:val="single" w:sz="4" w:space="0" w:color="auto"/>
              <w:bottom w:val="single" w:sz="4" w:space="0" w:color="auto"/>
              <w:right w:val="single" w:sz="4" w:space="0" w:color="auto"/>
            </w:tcBorders>
            <w:vAlign w:val="center"/>
            <w:hideMark/>
          </w:tcPr>
          <w:p w14:paraId="52B9CE37"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£150-£300</w:t>
            </w:r>
          </w:p>
        </w:tc>
        <w:tc>
          <w:tcPr>
            <w:tcW w:w="6739" w:type="dxa"/>
            <w:tcBorders>
              <w:top w:val="single" w:sz="4" w:space="0" w:color="auto"/>
              <w:left w:val="single" w:sz="4" w:space="0" w:color="auto"/>
              <w:bottom w:val="single" w:sz="4" w:space="0" w:color="auto"/>
              <w:right w:val="single" w:sz="4" w:space="0" w:color="auto"/>
            </w:tcBorders>
            <w:vAlign w:val="center"/>
            <w:hideMark/>
          </w:tcPr>
          <w:p w14:paraId="3D29032D"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Luxury hotel offering extensive amenities, including a spa and business centre.</w:t>
            </w:r>
          </w:p>
        </w:tc>
      </w:tr>
      <w:tr w:rsidR="00612A52" w:rsidRPr="00865EBE" w14:paraId="1B7AD4C2" w14:textId="77777777" w:rsidTr="00124383">
        <w:trPr>
          <w:tblCellSpacing w:w="15" w:type="dxa"/>
        </w:trPr>
        <w:tc>
          <w:tcPr>
            <w:tcW w:w="2649" w:type="dxa"/>
            <w:tcBorders>
              <w:top w:val="single" w:sz="4" w:space="0" w:color="auto"/>
              <w:left w:val="single" w:sz="4" w:space="0" w:color="auto"/>
              <w:bottom w:val="single" w:sz="4" w:space="0" w:color="auto"/>
              <w:right w:val="single" w:sz="4" w:space="0" w:color="auto"/>
            </w:tcBorders>
            <w:vAlign w:val="center"/>
            <w:hideMark/>
          </w:tcPr>
          <w:p w14:paraId="609D3398"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Novotel Birmingham Broad Street</w:t>
            </w:r>
          </w:p>
        </w:tc>
        <w:tc>
          <w:tcPr>
            <w:tcW w:w="1266" w:type="dxa"/>
            <w:tcBorders>
              <w:top w:val="single" w:sz="4" w:space="0" w:color="auto"/>
              <w:left w:val="single" w:sz="4" w:space="0" w:color="auto"/>
              <w:bottom w:val="single" w:sz="4" w:space="0" w:color="auto"/>
              <w:right w:val="single" w:sz="4" w:space="0" w:color="auto"/>
            </w:tcBorders>
            <w:vAlign w:val="center"/>
            <w:hideMark/>
          </w:tcPr>
          <w:p w14:paraId="09D13A7E"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£100-£150</w:t>
            </w:r>
          </w:p>
        </w:tc>
        <w:tc>
          <w:tcPr>
            <w:tcW w:w="6739" w:type="dxa"/>
            <w:tcBorders>
              <w:top w:val="single" w:sz="4" w:space="0" w:color="auto"/>
              <w:left w:val="single" w:sz="4" w:space="0" w:color="auto"/>
              <w:bottom w:val="single" w:sz="4" w:space="0" w:color="auto"/>
              <w:right w:val="single" w:sz="4" w:space="0" w:color="auto"/>
            </w:tcBorders>
            <w:vAlign w:val="center"/>
            <w:hideMark/>
          </w:tcPr>
          <w:p w14:paraId="3ABDB94F"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 xml:space="preserve">Mid-range pricing with business amenities such as meeting rooms and a </w:t>
            </w:r>
            <w:proofErr w:type="gramStart"/>
            <w:r w:rsidRPr="00865EBE">
              <w:rPr>
                <w:rFonts w:ascii="Arial" w:hAnsi="Arial" w:cs="Arial"/>
                <w:sz w:val="24"/>
                <w:szCs w:val="24"/>
              </w:rPr>
              <w:t>restaurant, but</w:t>
            </w:r>
            <w:proofErr w:type="gramEnd"/>
            <w:r w:rsidRPr="00865EBE">
              <w:rPr>
                <w:rFonts w:ascii="Arial" w:hAnsi="Arial" w:cs="Arial"/>
                <w:sz w:val="24"/>
                <w:szCs w:val="24"/>
              </w:rPr>
              <w:t xml:space="preserve"> lacking the luxury features of higher-end hotels.</w:t>
            </w:r>
          </w:p>
        </w:tc>
      </w:tr>
    </w:tbl>
    <w:p w14:paraId="5BD14046" w14:textId="77777777" w:rsidR="00E36AED" w:rsidRPr="00865EBE" w:rsidRDefault="00E36AED" w:rsidP="00124383">
      <w:pPr>
        <w:spacing w:line="360" w:lineRule="auto"/>
        <w:jc w:val="both"/>
        <w:rPr>
          <w:rFonts w:ascii="Arial" w:hAnsi="Arial" w:cs="Arial"/>
          <w:sz w:val="24"/>
          <w:szCs w:val="24"/>
        </w:rPr>
      </w:pPr>
    </w:p>
    <w:p w14:paraId="5240CDC6" w14:textId="7049D730"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Novotel Birmingham Broad Street is positioned as a mid-range option, offering better amenities than budget hotels like Premier Inn but at a more affordable price point than luxury competitors like the Hyatt Regency. This strategy allows Novotel to appeal to a broad range of guests, from corporate clients to tourists, maintaining a balance between affordability and quality service.</w:t>
      </w:r>
    </w:p>
    <w:p w14:paraId="41BE4D6C" w14:textId="77777777" w:rsidR="00E36AED" w:rsidRPr="00865EBE" w:rsidRDefault="00E36AED" w:rsidP="00124383">
      <w:pPr>
        <w:spacing w:line="360" w:lineRule="auto"/>
        <w:jc w:val="both"/>
        <w:rPr>
          <w:rFonts w:ascii="Arial" w:hAnsi="Arial" w:cs="Arial"/>
          <w:b/>
          <w:bCs/>
          <w:sz w:val="24"/>
          <w:szCs w:val="24"/>
        </w:rPr>
      </w:pPr>
    </w:p>
    <w:p w14:paraId="5377AD1C" w14:textId="77777777" w:rsidR="00E36AED" w:rsidRPr="00865EBE" w:rsidRDefault="00E36AED" w:rsidP="00124383">
      <w:pPr>
        <w:spacing w:line="360" w:lineRule="auto"/>
        <w:jc w:val="both"/>
        <w:rPr>
          <w:rFonts w:ascii="Arial" w:hAnsi="Arial" w:cs="Arial"/>
          <w:b/>
          <w:bCs/>
          <w:sz w:val="24"/>
          <w:szCs w:val="24"/>
        </w:rPr>
      </w:pPr>
    </w:p>
    <w:p w14:paraId="6F297096" w14:textId="77777777" w:rsidR="00E36AED" w:rsidRPr="00865EBE" w:rsidRDefault="00E36AED" w:rsidP="00124383">
      <w:pPr>
        <w:spacing w:line="360" w:lineRule="auto"/>
        <w:jc w:val="both"/>
        <w:rPr>
          <w:rFonts w:ascii="Arial" w:hAnsi="Arial" w:cs="Arial"/>
          <w:b/>
          <w:bCs/>
          <w:sz w:val="24"/>
          <w:szCs w:val="24"/>
        </w:rPr>
      </w:pPr>
    </w:p>
    <w:p w14:paraId="289994D9" w14:textId="77777777" w:rsidR="00E36AED" w:rsidRPr="00865EBE" w:rsidRDefault="00E36AED" w:rsidP="00124383">
      <w:pPr>
        <w:spacing w:line="360" w:lineRule="auto"/>
        <w:jc w:val="both"/>
        <w:rPr>
          <w:rFonts w:ascii="Arial" w:hAnsi="Arial" w:cs="Arial"/>
          <w:b/>
          <w:bCs/>
          <w:sz w:val="24"/>
          <w:szCs w:val="24"/>
        </w:rPr>
      </w:pPr>
    </w:p>
    <w:p w14:paraId="60810AEE" w14:textId="77777777" w:rsidR="00E36AED" w:rsidRPr="00865EBE" w:rsidRDefault="00E36AED" w:rsidP="00124383">
      <w:pPr>
        <w:spacing w:line="360" w:lineRule="auto"/>
        <w:jc w:val="both"/>
        <w:rPr>
          <w:rFonts w:ascii="Arial" w:hAnsi="Arial" w:cs="Arial"/>
          <w:b/>
          <w:bCs/>
          <w:sz w:val="24"/>
          <w:szCs w:val="24"/>
        </w:rPr>
      </w:pPr>
    </w:p>
    <w:p w14:paraId="08481823" w14:textId="77777777" w:rsidR="00E36AED" w:rsidRPr="00865EBE" w:rsidRDefault="00E36AED" w:rsidP="00124383">
      <w:pPr>
        <w:spacing w:line="360" w:lineRule="auto"/>
        <w:jc w:val="both"/>
        <w:rPr>
          <w:rFonts w:ascii="Arial" w:hAnsi="Arial" w:cs="Arial"/>
          <w:b/>
          <w:bCs/>
          <w:sz w:val="24"/>
          <w:szCs w:val="24"/>
        </w:rPr>
      </w:pPr>
    </w:p>
    <w:p w14:paraId="1B2300B8" w14:textId="6AC7A66A" w:rsidR="00612A52" w:rsidRPr="00865EBE" w:rsidRDefault="00612A52" w:rsidP="00124383">
      <w:pPr>
        <w:spacing w:line="360" w:lineRule="auto"/>
        <w:jc w:val="both"/>
        <w:rPr>
          <w:rFonts w:ascii="Arial" w:hAnsi="Arial" w:cs="Arial"/>
          <w:sz w:val="24"/>
          <w:szCs w:val="24"/>
        </w:rPr>
      </w:pPr>
      <w:proofErr w:type="spellStart"/>
      <w:r w:rsidRPr="00865EBE">
        <w:rPr>
          <w:rFonts w:ascii="Arial" w:hAnsi="Arial" w:cs="Arial"/>
          <w:b/>
          <w:bCs/>
          <w:sz w:val="24"/>
          <w:szCs w:val="24"/>
        </w:rPr>
        <w:lastRenderedPageBreak/>
        <w:t>Netnography</w:t>
      </w:r>
      <w:proofErr w:type="spellEnd"/>
      <w:r w:rsidRPr="00865EBE">
        <w:rPr>
          <w:rFonts w:ascii="Arial" w:hAnsi="Arial" w:cs="Arial"/>
          <w:b/>
          <w:bCs/>
          <w:sz w:val="24"/>
          <w:szCs w:val="24"/>
        </w:rPr>
        <w:t>: Guest Feedback and Online Reviews</w:t>
      </w:r>
    </w:p>
    <w:p w14:paraId="28DF59E1" w14:textId="77777777" w:rsidR="00612A52" w:rsidRPr="00865EBE" w:rsidRDefault="00612A52" w:rsidP="00124383">
      <w:pPr>
        <w:spacing w:line="360" w:lineRule="auto"/>
        <w:jc w:val="both"/>
        <w:rPr>
          <w:rFonts w:ascii="Arial" w:hAnsi="Arial" w:cs="Arial"/>
          <w:sz w:val="24"/>
          <w:szCs w:val="24"/>
        </w:rPr>
      </w:pPr>
      <w:proofErr w:type="spellStart"/>
      <w:r w:rsidRPr="00865EBE">
        <w:rPr>
          <w:rFonts w:ascii="Arial" w:hAnsi="Arial" w:cs="Arial"/>
          <w:sz w:val="24"/>
          <w:szCs w:val="24"/>
        </w:rPr>
        <w:t>Netnography</w:t>
      </w:r>
      <w:proofErr w:type="spellEnd"/>
      <w:r w:rsidRPr="00865EBE">
        <w:rPr>
          <w:rFonts w:ascii="Arial" w:hAnsi="Arial" w:cs="Arial"/>
          <w:sz w:val="24"/>
          <w:szCs w:val="24"/>
        </w:rPr>
        <w:t>, the analysis of online user-generated content, offers valuable insights into guest perceptions of Novotel Birmingham Broad Street. Platforms such as TripAdvisor and Google Reviews provide data on guest experiences, shedding light on both the hotel’s strengths and areas for improvement (</w:t>
      </w:r>
      <w:proofErr w:type="spellStart"/>
      <w:r w:rsidRPr="00865EBE">
        <w:rPr>
          <w:rFonts w:ascii="Arial" w:hAnsi="Arial" w:cs="Arial"/>
          <w:sz w:val="24"/>
          <w:szCs w:val="24"/>
        </w:rPr>
        <w:t>Kozinets</w:t>
      </w:r>
      <w:proofErr w:type="spellEnd"/>
      <w:r w:rsidRPr="00865EBE">
        <w:rPr>
          <w:rFonts w:ascii="Arial" w:hAnsi="Arial" w:cs="Arial"/>
          <w:sz w:val="24"/>
          <w:szCs w:val="24"/>
        </w:rPr>
        <w:t>, 2010).</w:t>
      </w:r>
    </w:p>
    <w:p w14:paraId="1B87C7B6"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An analysis of recent online reviews indicates that guests generally appreciate the hotel's convenient location and friendly staff. However, common issues raised by guests include outdated facilities and inconsistencies in housekeeping services. For example, several reviews on TripAdvisor highlight the need for modernisation, particularly in public areas and guest rooms.</w:t>
      </w:r>
    </w:p>
    <w:p w14:paraId="177297F4" w14:textId="77777777" w:rsidR="00CC0ADA" w:rsidRPr="00865EBE" w:rsidRDefault="00CC0ADA" w:rsidP="00124383">
      <w:pPr>
        <w:spacing w:line="360" w:lineRule="auto"/>
        <w:jc w:val="both"/>
        <w:rPr>
          <w:rFonts w:ascii="Arial" w:hAnsi="Arial" w:cs="Arial"/>
          <w:sz w:val="24"/>
          <w:szCs w:val="24"/>
        </w:rPr>
      </w:pPr>
    </w:p>
    <w:tbl>
      <w:tblPr>
        <w:tblW w:w="10348" w:type="dxa"/>
        <w:tblCellSpacing w:w="15" w:type="dxa"/>
        <w:tblInd w:w="-714" w:type="dxa"/>
        <w:tblCellMar>
          <w:top w:w="15" w:type="dxa"/>
          <w:left w:w="15" w:type="dxa"/>
          <w:bottom w:w="15" w:type="dxa"/>
          <w:right w:w="15" w:type="dxa"/>
        </w:tblCellMar>
        <w:tblLook w:val="04A0" w:firstRow="1" w:lastRow="0" w:firstColumn="1" w:lastColumn="0" w:noHBand="0" w:noVBand="1"/>
      </w:tblPr>
      <w:tblGrid>
        <w:gridCol w:w="2127"/>
        <w:gridCol w:w="4572"/>
        <w:gridCol w:w="3649"/>
      </w:tblGrid>
      <w:tr w:rsidR="00612A52" w:rsidRPr="00865EBE" w14:paraId="19B27D81" w14:textId="77777777" w:rsidTr="00124383">
        <w:trPr>
          <w:tblHeader/>
          <w:tblCellSpacing w:w="15" w:type="dxa"/>
        </w:trPr>
        <w:tc>
          <w:tcPr>
            <w:tcW w:w="2082" w:type="dxa"/>
            <w:tcBorders>
              <w:top w:val="single" w:sz="4" w:space="0" w:color="auto"/>
              <w:left w:val="single" w:sz="4" w:space="0" w:color="auto"/>
              <w:bottom w:val="single" w:sz="4" w:space="0" w:color="auto"/>
              <w:right w:val="single" w:sz="4" w:space="0" w:color="auto"/>
            </w:tcBorders>
            <w:vAlign w:val="center"/>
            <w:hideMark/>
          </w:tcPr>
          <w:p w14:paraId="430542B8" w14:textId="77777777" w:rsidR="00612A52" w:rsidRPr="00865EBE" w:rsidRDefault="00612A52" w:rsidP="00124383">
            <w:pPr>
              <w:spacing w:line="360" w:lineRule="auto"/>
              <w:jc w:val="both"/>
              <w:rPr>
                <w:rFonts w:ascii="Arial" w:hAnsi="Arial" w:cs="Arial"/>
                <w:b/>
                <w:bCs/>
                <w:sz w:val="24"/>
                <w:szCs w:val="24"/>
              </w:rPr>
            </w:pPr>
            <w:r w:rsidRPr="00865EBE">
              <w:rPr>
                <w:rFonts w:ascii="Arial" w:hAnsi="Arial" w:cs="Arial"/>
                <w:b/>
                <w:bCs/>
                <w:sz w:val="24"/>
                <w:szCs w:val="24"/>
              </w:rPr>
              <w:t>Key Themes from Guest Reviews</w:t>
            </w:r>
          </w:p>
        </w:tc>
        <w:tc>
          <w:tcPr>
            <w:tcW w:w="4542" w:type="dxa"/>
            <w:tcBorders>
              <w:top w:val="single" w:sz="4" w:space="0" w:color="auto"/>
              <w:left w:val="single" w:sz="4" w:space="0" w:color="auto"/>
              <w:bottom w:val="single" w:sz="4" w:space="0" w:color="auto"/>
              <w:right w:val="single" w:sz="4" w:space="0" w:color="auto"/>
            </w:tcBorders>
            <w:vAlign w:val="center"/>
            <w:hideMark/>
          </w:tcPr>
          <w:p w14:paraId="3BDD7020" w14:textId="77777777" w:rsidR="00612A52" w:rsidRPr="00865EBE" w:rsidRDefault="00612A52" w:rsidP="00124383">
            <w:pPr>
              <w:spacing w:line="360" w:lineRule="auto"/>
              <w:jc w:val="both"/>
              <w:rPr>
                <w:rFonts w:ascii="Arial" w:hAnsi="Arial" w:cs="Arial"/>
                <w:b/>
                <w:bCs/>
                <w:sz w:val="24"/>
                <w:szCs w:val="24"/>
              </w:rPr>
            </w:pPr>
            <w:r w:rsidRPr="00865EBE">
              <w:rPr>
                <w:rFonts w:ascii="Arial" w:hAnsi="Arial" w:cs="Arial"/>
                <w:b/>
                <w:bCs/>
                <w:sz w:val="24"/>
                <w:szCs w:val="24"/>
              </w:rPr>
              <w:t>Positive Feedback</w:t>
            </w:r>
          </w:p>
        </w:tc>
        <w:tc>
          <w:tcPr>
            <w:tcW w:w="3604" w:type="dxa"/>
            <w:tcBorders>
              <w:top w:val="single" w:sz="4" w:space="0" w:color="auto"/>
              <w:left w:val="single" w:sz="4" w:space="0" w:color="auto"/>
              <w:bottom w:val="single" w:sz="4" w:space="0" w:color="auto"/>
              <w:right w:val="single" w:sz="4" w:space="0" w:color="auto"/>
            </w:tcBorders>
            <w:vAlign w:val="center"/>
            <w:hideMark/>
          </w:tcPr>
          <w:p w14:paraId="392348F4" w14:textId="77777777" w:rsidR="00612A52" w:rsidRPr="00865EBE" w:rsidRDefault="00612A52" w:rsidP="00124383">
            <w:pPr>
              <w:spacing w:line="360" w:lineRule="auto"/>
              <w:jc w:val="both"/>
              <w:rPr>
                <w:rFonts w:ascii="Arial" w:hAnsi="Arial" w:cs="Arial"/>
                <w:b/>
                <w:bCs/>
                <w:sz w:val="24"/>
                <w:szCs w:val="24"/>
              </w:rPr>
            </w:pPr>
            <w:r w:rsidRPr="00865EBE">
              <w:rPr>
                <w:rFonts w:ascii="Arial" w:hAnsi="Arial" w:cs="Arial"/>
                <w:b/>
                <w:bCs/>
                <w:sz w:val="24"/>
                <w:szCs w:val="24"/>
              </w:rPr>
              <w:t>Negative Feedback</w:t>
            </w:r>
          </w:p>
        </w:tc>
      </w:tr>
      <w:tr w:rsidR="00612A52" w:rsidRPr="00865EBE" w14:paraId="4904B2BE" w14:textId="77777777" w:rsidTr="00124383">
        <w:trPr>
          <w:tblCellSpacing w:w="15" w:type="dxa"/>
        </w:trPr>
        <w:tc>
          <w:tcPr>
            <w:tcW w:w="2082" w:type="dxa"/>
            <w:tcBorders>
              <w:top w:val="single" w:sz="4" w:space="0" w:color="auto"/>
              <w:left w:val="single" w:sz="4" w:space="0" w:color="auto"/>
              <w:bottom w:val="single" w:sz="4" w:space="0" w:color="auto"/>
              <w:right w:val="single" w:sz="4" w:space="0" w:color="auto"/>
            </w:tcBorders>
            <w:vAlign w:val="center"/>
            <w:hideMark/>
          </w:tcPr>
          <w:p w14:paraId="6F856E90"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Location</w:t>
            </w:r>
          </w:p>
        </w:tc>
        <w:tc>
          <w:tcPr>
            <w:tcW w:w="4542" w:type="dxa"/>
            <w:tcBorders>
              <w:top w:val="single" w:sz="4" w:space="0" w:color="auto"/>
              <w:left w:val="single" w:sz="4" w:space="0" w:color="auto"/>
              <w:bottom w:val="single" w:sz="4" w:space="0" w:color="auto"/>
              <w:right w:val="single" w:sz="4" w:space="0" w:color="auto"/>
            </w:tcBorders>
            <w:vAlign w:val="center"/>
            <w:hideMark/>
          </w:tcPr>
          <w:p w14:paraId="6CEF8D0F"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Convenient for business and leisure travellers, close to key attractions.</w:t>
            </w:r>
          </w:p>
        </w:tc>
        <w:tc>
          <w:tcPr>
            <w:tcW w:w="3604" w:type="dxa"/>
            <w:tcBorders>
              <w:top w:val="single" w:sz="4" w:space="0" w:color="auto"/>
              <w:left w:val="single" w:sz="4" w:space="0" w:color="auto"/>
              <w:bottom w:val="single" w:sz="4" w:space="0" w:color="auto"/>
              <w:right w:val="single" w:sz="4" w:space="0" w:color="auto"/>
            </w:tcBorders>
            <w:vAlign w:val="center"/>
            <w:hideMark/>
          </w:tcPr>
          <w:p w14:paraId="3D03774E"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N/A</w:t>
            </w:r>
          </w:p>
        </w:tc>
      </w:tr>
      <w:tr w:rsidR="00612A52" w:rsidRPr="00865EBE" w14:paraId="3E1F6EAA" w14:textId="77777777" w:rsidTr="00124383">
        <w:trPr>
          <w:tblCellSpacing w:w="15" w:type="dxa"/>
        </w:trPr>
        <w:tc>
          <w:tcPr>
            <w:tcW w:w="2082" w:type="dxa"/>
            <w:tcBorders>
              <w:top w:val="single" w:sz="4" w:space="0" w:color="auto"/>
              <w:left w:val="single" w:sz="4" w:space="0" w:color="auto"/>
              <w:bottom w:val="single" w:sz="4" w:space="0" w:color="auto"/>
              <w:right w:val="single" w:sz="4" w:space="0" w:color="auto"/>
            </w:tcBorders>
            <w:vAlign w:val="center"/>
            <w:hideMark/>
          </w:tcPr>
          <w:p w14:paraId="544A00D5"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Service</w:t>
            </w:r>
          </w:p>
        </w:tc>
        <w:tc>
          <w:tcPr>
            <w:tcW w:w="4542" w:type="dxa"/>
            <w:tcBorders>
              <w:top w:val="single" w:sz="4" w:space="0" w:color="auto"/>
              <w:left w:val="single" w:sz="4" w:space="0" w:color="auto"/>
              <w:bottom w:val="single" w:sz="4" w:space="0" w:color="auto"/>
              <w:right w:val="single" w:sz="4" w:space="0" w:color="auto"/>
            </w:tcBorders>
            <w:vAlign w:val="center"/>
            <w:hideMark/>
          </w:tcPr>
          <w:p w14:paraId="360ED51B"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Friendly and helpful staff, especially at the front desk.</w:t>
            </w:r>
          </w:p>
        </w:tc>
        <w:tc>
          <w:tcPr>
            <w:tcW w:w="3604" w:type="dxa"/>
            <w:tcBorders>
              <w:top w:val="single" w:sz="4" w:space="0" w:color="auto"/>
              <w:left w:val="single" w:sz="4" w:space="0" w:color="auto"/>
              <w:bottom w:val="single" w:sz="4" w:space="0" w:color="auto"/>
              <w:right w:val="single" w:sz="4" w:space="0" w:color="auto"/>
            </w:tcBorders>
            <w:vAlign w:val="center"/>
            <w:hideMark/>
          </w:tcPr>
          <w:p w14:paraId="72122B99" w14:textId="04633C01" w:rsidR="00612A52" w:rsidRPr="00865EBE" w:rsidRDefault="00612A52" w:rsidP="00124383">
            <w:pPr>
              <w:spacing w:line="360" w:lineRule="auto"/>
              <w:jc w:val="both"/>
              <w:rPr>
                <w:rFonts w:ascii="Arial" w:hAnsi="Arial" w:cs="Arial"/>
                <w:sz w:val="24"/>
                <w:szCs w:val="24"/>
              </w:rPr>
            </w:pPr>
            <w:proofErr w:type="spellStart"/>
            <w:proofErr w:type="gramStart"/>
            <w:r w:rsidRPr="00865EBE">
              <w:rPr>
                <w:rFonts w:ascii="Arial" w:hAnsi="Arial" w:cs="Arial"/>
                <w:sz w:val="24"/>
                <w:szCs w:val="24"/>
              </w:rPr>
              <w:t>Inconsistent</w:t>
            </w:r>
            <w:r w:rsidR="00124383">
              <w:rPr>
                <w:rFonts w:ascii="Arial" w:hAnsi="Arial" w:cs="Arial"/>
                <w:sz w:val="24"/>
                <w:szCs w:val="24"/>
              </w:rPr>
              <w:t>,</w:t>
            </w:r>
            <w:r w:rsidRPr="00865EBE">
              <w:rPr>
                <w:rFonts w:ascii="Arial" w:hAnsi="Arial" w:cs="Arial"/>
                <w:sz w:val="24"/>
                <w:szCs w:val="24"/>
              </w:rPr>
              <w:t>housekeeping</w:t>
            </w:r>
            <w:proofErr w:type="spellEnd"/>
            <w:proofErr w:type="gramEnd"/>
            <w:r w:rsidRPr="00865EBE">
              <w:rPr>
                <w:rFonts w:ascii="Arial" w:hAnsi="Arial" w:cs="Arial"/>
                <w:sz w:val="24"/>
                <w:szCs w:val="24"/>
              </w:rPr>
              <w:t xml:space="preserve"> standards.</w:t>
            </w:r>
          </w:p>
        </w:tc>
      </w:tr>
      <w:tr w:rsidR="00612A52" w:rsidRPr="00865EBE" w14:paraId="7A153BA9" w14:textId="77777777" w:rsidTr="00124383">
        <w:trPr>
          <w:tblCellSpacing w:w="15" w:type="dxa"/>
        </w:trPr>
        <w:tc>
          <w:tcPr>
            <w:tcW w:w="2082" w:type="dxa"/>
            <w:tcBorders>
              <w:top w:val="single" w:sz="4" w:space="0" w:color="auto"/>
              <w:left w:val="single" w:sz="4" w:space="0" w:color="auto"/>
              <w:bottom w:val="single" w:sz="4" w:space="0" w:color="auto"/>
              <w:right w:val="single" w:sz="4" w:space="0" w:color="auto"/>
            </w:tcBorders>
            <w:vAlign w:val="center"/>
            <w:hideMark/>
          </w:tcPr>
          <w:p w14:paraId="56E540C1"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Facilities</w:t>
            </w:r>
          </w:p>
        </w:tc>
        <w:tc>
          <w:tcPr>
            <w:tcW w:w="4542" w:type="dxa"/>
            <w:tcBorders>
              <w:top w:val="single" w:sz="4" w:space="0" w:color="auto"/>
              <w:left w:val="single" w:sz="4" w:space="0" w:color="auto"/>
              <w:bottom w:val="single" w:sz="4" w:space="0" w:color="auto"/>
              <w:right w:val="single" w:sz="4" w:space="0" w:color="auto"/>
            </w:tcBorders>
            <w:vAlign w:val="center"/>
            <w:hideMark/>
          </w:tcPr>
          <w:p w14:paraId="33F21384"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Adequate for business travellers, with meeting rooms and free Wi-Fi.</w:t>
            </w:r>
          </w:p>
        </w:tc>
        <w:tc>
          <w:tcPr>
            <w:tcW w:w="3604" w:type="dxa"/>
            <w:tcBorders>
              <w:top w:val="single" w:sz="4" w:space="0" w:color="auto"/>
              <w:left w:val="single" w:sz="4" w:space="0" w:color="auto"/>
              <w:bottom w:val="single" w:sz="4" w:space="0" w:color="auto"/>
              <w:right w:val="single" w:sz="4" w:space="0" w:color="auto"/>
            </w:tcBorders>
            <w:vAlign w:val="center"/>
            <w:hideMark/>
          </w:tcPr>
          <w:p w14:paraId="68E37BE7"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Public areas and guest rooms need modernisation.</w:t>
            </w:r>
          </w:p>
        </w:tc>
      </w:tr>
      <w:tr w:rsidR="00612A52" w:rsidRPr="00865EBE" w14:paraId="5F0222EB" w14:textId="77777777" w:rsidTr="00124383">
        <w:trPr>
          <w:tblCellSpacing w:w="15" w:type="dxa"/>
        </w:trPr>
        <w:tc>
          <w:tcPr>
            <w:tcW w:w="2082" w:type="dxa"/>
            <w:tcBorders>
              <w:top w:val="single" w:sz="4" w:space="0" w:color="auto"/>
              <w:left w:val="single" w:sz="4" w:space="0" w:color="auto"/>
              <w:bottom w:val="single" w:sz="4" w:space="0" w:color="auto"/>
              <w:right w:val="single" w:sz="4" w:space="0" w:color="auto"/>
            </w:tcBorders>
            <w:vAlign w:val="center"/>
            <w:hideMark/>
          </w:tcPr>
          <w:p w14:paraId="1B9EAE12"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Sustainability</w:t>
            </w:r>
          </w:p>
        </w:tc>
        <w:tc>
          <w:tcPr>
            <w:tcW w:w="4542" w:type="dxa"/>
            <w:tcBorders>
              <w:top w:val="single" w:sz="4" w:space="0" w:color="auto"/>
              <w:left w:val="single" w:sz="4" w:space="0" w:color="auto"/>
              <w:bottom w:val="single" w:sz="4" w:space="0" w:color="auto"/>
              <w:right w:val="single" w:sz="4" w:space="0" w:color="auto"/>
            </w:tcBorders>
            <w:vAlign w:val="center"/>
            <w:hideMark/>
          </w:tcPr>
          <w:p w14:paraId="31889CC4"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Guests appreciate the hotel’s commitment to environmental initiatives.</w:t>
            </w:r>
          </w:p>
        </w:tc>
        <w:tc>
          <w:tcPr>
            <w:tcW w:w="3604" w:type="dxa"/>
            <w:tcBorders>
              <w:top w:val="single" w:sz="4" w:space="0" w:color="auto"/>
              <w:left w:val="single" w:sz="4" w:space="0" w:color="auto"/>
              <w:bottom w:val="single" w:sz="4" w:space="0" w:color="auto"/>
              <w:right w:val="single" w:sz="4" w:space="0" w:color="auto"/>
            </w:tcBorders>
            <w:vAlign w:val="center"/>
            <w:hideMark/>
          </w:tcPr>
          <w:p w14:paraId="60F2D5D4"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Sustainability efforts not well communicated.</w:t>
            </w:r>
          </w:p>
        </w:tc>
      </w:tr>
    </w:tbl>
    <w:p w14:paraId="74F87F23" w14:textId="77777777" w:rsidR="00EA0E73" w:rsidRPr="00865EBE" w:rsidRDefault="00EA0E73" w:rsidP="00124383">
      <w:pPr>
        <w:spacing w:line="360" w:lineRule="auto"/>
        <w:jc w:val="both"/>
        <w:rPr>
          <w:rFonts w:ascii="Arial" w:hAnsi="Arial" w:cs="Arial"/>
          <w:sz w:val="24"/>
          <w:szCs w:val="24"/>
        </w:rPr>
      </w:pPr>
    </w:p>
    <w:p w14:paraId="3DC206FC" w14:textId="52507DD7" w:rsidR="00E36AED" w:rsidRPr="00865EBE" w:rsidRDefault="00612A52" w:rsidP="00124383">
      <w:pPr>
        <w:spacing w:line="360" w:lineRule="auto"/>
        <w:jc w:val="both"/>
        <w:rPr>
          <w:rFonts w:ascii="Arial" w:hAnsi="Arial" w:cs="Arial"/>
          <w:sz w:val="24"/>
          <w:szCs w:val="24"/>
        </w:rPr>
      </w:pPr>
      <w:proofErr w:type="spellStart"/>
      <w:r w:rsidRPr="00865EBE">
        <w:rPr>
          <w:rFonts w:ascii="Arial" w:hAnsi="Arial" w:cs="Arial"/>
          <w:sz w:val="24"/>
          <w:szCs w:val="24"/>
        </w:rPr>
        <w:t>Netnography</w:t>
      </w:r>
      <w:proofErr w:type="spellEnd"/>
      <w:r w:rsidRPr="00865EBE">
        <w:rPr>
          <w:rFonts w:ascii="Arial" w:hAnsi="Arial" w:cs="Arial"/>
          <w:sz w:val="24"/>
          <w:szCs w:val="24"/>
        </w:rPr>
        <w:t xml:space="preserve"> reveals that while Novotel Birmingham Broad Street performs well in areas such as location and service, it faces challenges in maintaining consistent standards and modernising its facilities. Addressing these concerns could significantly improve guest satisfaction and strengthen the hotel’s competitive position in the local market.</w:t>
      </w:r>
    </w:p>
    <w:p w14:paraId="290906EC" w14:textId="59FC43CD"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lastRenderedPageBreak/>
        <w:t>Theme/Findings: Sustainability and Digital Transformation at Novotel Birmingham Broad Street</w:t>
      </w:r>
    </w:p>
    <w:p w14:paraId="52E5825A" w14:textId="77777777" w:rsidR="00242303" w:rsidRDefault="00865EBE" w:rsidP="00124383">
      <w:pPr>
        <w:pStyle w:val="NormalWeb"/>
        <w:spacing w:line="360" w:lineRule="auto"/>
        <w:jc w:val="both"/>
        <w:rPr>
          <w:rStyle w:val="Strong"/>
          <w:rFonts w:ascii="Arial" w:eastAsiaTheme="majorEastAsia" w:hAnsi="Arial" w:cs="Arial"/>
          <w:color w:val="000000"/>
        </w:rPr>
      </w:pPr>
      <w:r w:rsidRPr="00865EBE">
        <w:rPr>
          <w:rStyle w:val="Strong"/>
          <w:rFonts w:ascii="Arial" w:eastAsiaTheme="majorEastAsia" w:hAnsi="Arial" w:cs="Arial"/>
          <w:color w:val="000000"/>
        </w:rPr>
        <w:t>Sustainability in Hospitality</w:t>
      </w:r>
    </w:p>
    <w:p w14:paraId="4242C298" w14:textId="68745B75" w:rsidR="00865EBE" w:rsidRPr="00865EBE" w:rsidRDefault="00865EBE" w:rsidP="00124383">
      <w:pPr>
        <w:pStyle w:val="NormalWeb"/>
        <w:spacing w:line="360" w:lineRule="auto"/>
        <w:jc w:val="both"/>
        <w:rPr>
          <w:rFonts w:ascii="Arial" w:hAnsi="Arial" w:cs="Arial"/>
          <w:color w:val="000000"/>
        </w:rPr>
      </w:pPr>
      <w:r w:rsidRPr="00865EBE">
        <w:rPr>
          <w:rFonts w:ascii="Arial" w:hAnsi="Arial" w:cs="Arial"/>
          <w:color w:val="000000"/>
        </w:rPr>
        <w:br/>
        <w:t xml:space="preserve">Sustainability in the hotel industry is increasingly driven by consumer demand and regulatory pressures. Research by </w:t>
      </w:r>
      <w:proofErr w:type="spellStart"/>
      <w:r w:rsidRPr="00865EBE">
        <w:rPr>
          <w:rFonts w:ascii="Arial" w:hAnsi="Arial" w:cs="Arial"/>
          <w:color w:val="000000"/>
        </w:rPr>
        <w:t>Bohdanowicz</w:t>
      </w:r>
      <w:proofErr w:type="spellEnd"/>
      <w:r w:rsidRPr="00865EBE">
        <w:rPr>
          <w:rFonts w:ascii="Arial" w:hAnsi="Arial" w:cs="Arial"/>
          <w:color w:val="000000"/>
        </w:rPr>
        <w:t xml:space="preserve"> et al. (2011) shows that environmentally aware guests often choose hotels with a commitment to sustainability, while international standards like the UN Sustainable Development Goals have led to stricter regulations encouraging greener practices (Legrand et al., 2016).</w:t>
      </w:r>
    </w:p>
    <w:p w14:paraId="163019DD" w14:textId="77777777" w:rsidR="00865EBE" w:rsidRPr="00865EBE" w:rsidRDefault="00865EBE" w:rsidP="00124383">
      <w:pPr>
        <w:pStyle w:val="NormalWeb"/>
        <w:spacing w:line="360" w:lineRule="auto"/>
        <w:jc w:val="both"/>
        <w:rPr>
          <w:rFonts w:ascii="Arial" w:hAnsi="Arial" w:cs="Arial"/>
          <w:color w:val="000000"/>
        </w:rPr>
      </w:pPr>
      <w:r w:rsidRPr="00865EBE">
        <w:rPr>
          <w:rFonts w:ascii="Arial" w:hAnsi="Arial" w:cs="Arial"/>
          <w:color w:val="000000"/>
        </w:rPr>
        <w:t>At Novotel Birmingham Broad Street, Accor’s Planet 21 programme guides sustainability efforts through energy-saving technologies, waste reduction, and sustainable sourcing. However, guest participation in practices such as towel reuse and reducing single-use plastics remains limited, despite research by Kasim (2006) showing that involving guests is crucial to success.</w:t>
      </w:r>
    </w:p>
    <w:p w14:paraId="4E5CE231" w14:textId="77777777" w:rsidR="00865EBE" w:rsidRPr="00865EBE" w:rsidRDefault="00865EBE" w:rsidP="00124383">
      <w:pPr>
        <w:pStyle w:val="NormalWeb"/>
        <w:spacing w:line="360" w:lineRule="auto"/>
        <w:jc w:val="both"/>
        <w:rPr>
          <w:rFonts w:ascii="Arial" w:hAnsi="Arial" w:cs="Arial"/>
          <w:color w:val="000000"/>
        </w:rPr>
      </w:pPr>
      <w:r w:rsidRPr="00865EBE">
        <w:rPr>
          <w:rFonts w:ascii="Arial" w:hAnsi="Arial" w:cs="Arial"/>
          <w:color w:val="000000"/>
        </w:rPr>
        <w:t>Food waste is a notable challenge, with up to 30% of food in hotels going to waste (</w:t>
      </w:r>
      <w:proofErr w:type="spellStart"/>
      <w:r w:rsidRPr="00865EBE">
        <w:rPr>
          <w:rFonts w:ascii="Arial" w:hAnsi="Arial" w:cs="Arial"/>
          <w:color w:val="000000"/>
        </w:rPr>
        <w:t>Filimonau</w:t>
      </w:r>
      <w:proofErr w:type="spellEnd"/>
      <w:r w:rsidRPr="00865EBE">
        <w:rPr>
          <w:rFonts w:ascii="Arial" w:hAnsi="Arial" w:cs="Arial"/>
          <w:color w:val="000000"/>
        </w:rPr>
        <w:t xml:space="preserve"> et al., 2019). While Novotel Birmingham Broad Street has introduced smaller portion sizes, a comprehensive waste management system, such as composting or partnerships with local food banks, could further improve sustainability.</w:t>
      </w:r>
    </w:p>
    <w:p w14:paraId="5C5E4066" w14:textId="77777777" w:rsidR="00865EBE" w:rsidRPr="00865EBE" w:rsidRDefault="00865EBE" w:rsidP="00124383">
      <w:pPr>
        <w:pStyle w:val="NormalWeb"/>
        <w:spacing w:line="360" w:lineRule="auto"/>
        <w:jc w:val="both"/>
        <w:rPr>
          <w:rFonts w:ascii="Arial" w:hAnsi="Arial" w:cs="Arial"/>
          <w:color w:val="000000"/>
        </w:rPr>
      </w:pPr>
      <w:r w:rsidRPr="00865EBE">
        <w:rPr>
          <w:rFonts w:ascii="Arial" w:hAnsi="Arial" w:cs="Arial"/>
          <w:color w:val="000000"/>
        </w:rPr>
        <w:t>Local sourcing of food and beverages also presents an opportunity. Strengthening commitments to local ingredients could meet guest expectations for sustainable dining and reduce the hotel’s carbon footprint, while supporting the local economy (Jones &amp; Comfort, 2019).</w:t>
      </w:r>
    </w:p>
    <w:p w14:paraId="77D52B10" w14:textId="77777777" w:rsidR="007E1C08" w:rsidRPr="00865EBE" w:rsidRDefault="007E1C08" w:rsidP="00124383">
      <w:pPr>
        <w:spacing w:line="360" w:lineRule="auto"/>
        <w:jc w:val="both"/>
        <w:rPr>
          <w:rFonts w:ascii="Arial" w:hAnsi="Arial" w:cs="Arial"/>
          <w:sz w:val="24"/>
          <w:szCs w:val="24"/>
        </w:rPr>
      </w:pPr>
    </w:p>
    <w:p w14:paraId="360B60E4" w14:textId="77777777" w:rsidR="00242303" w:rsidRDefault="00242303" w:rsidP="00124383">
      <w:pPr>
        <w:spacing w:line="360" w:lineRule="auto"/>
        <w:jc w:val="both"/>
        <w:rPr>
          <w:rFonts w:ascii="Arial" w:hAnsi="Arial" w:cs="Arial"/>
          <w:b/>
          <w:bCs/>
          <w:sz w:val="24"/>
          <w:szCs w:val="24"/>
        </w:rPr>
      </w:pPr>
    </w:p>
    <w:p w14:paraId="68232280" w14:textId="77777777" w:rsidR="00242303" w:rsidRDefault="00242303" w:rsidP="00124383">
      <w:pPr>
        <w:spacing w:line="360" w:lineRule="auto"/>
        <w:jc w:val="both"/>
        <w:rPr>
          <w:rFonts w:ascii="Arial" w:hAnsi="Arial" w:cs="Arial"/>
          <w:b/>
          <w:bCs/>
          <w:sz w:val="24"/>
          <w:szCs w:val="24"/>
        </w:rPr>
      </w:pPr>
    </w:p>
    <w:p w14:paraId="4D6ABDED" w14:textId="77777777" w:rsidR="00242303" w:rsidRDefault="00242303" w:rsidP="00124383">
      <w:pPr>
        <w:spacing w:line="360" w:lineRule="auto"/>
        <w:jc w:val="both"/>
        <w:rPr>
          <w:rFonts w:ascii="Arial" w:hAnsi="Arial" w:cs="Arial"/>
          <w:b/>
          <w:bCs/>
          <w:sz w:val="24"/>
          <w:szCs w:val="24"/>
        </w:rPr>
      </w:pPr>
    </w:p>
    <w:p w14:paraId="42F93615" w14:textId="77777777" w:rsidR="00242303" w:rsidRDefault="00242303" w:rsidP="00124383">
      <w:pPr>
        <w:spacing w:line="360" w:lineRule="auto"/>
        <w:jc w:val="both"/>
        <w:rPr>
          <w:rFonts w:ascii="Arial" w:hAnsi="Arial" w:cs="Arial"/>
          <w:b/>
          <w:bCs/>
          <w:sz w:val="24"/>
          <w:szCs w:val="24"/>
        </w:rPr>
      </w:pPr>
    </w:p>
    <w:p w14:paraId="2E4BBF81" w14:textId="77777777" w:rsidR="00242303" w:rsidRDefault="00242303" w:rsidP="00124383">
      <w:pPr>
        <w:spacing w:line="360" w:lineRule="auto"/>
        <w:jc w:val="both"/>
        <w:rPr>
          <w:rFonts w:ascii="Arial" w:hAnsi="Arial" w:cs="Arial"/>
          <w:b/>
          <w:bCs/>
          <w:sz w:val="24"/>
          <w:szCs w:val="24"/>
        </w:rPr>
      </w:pPr>
    </w:p>
    <w:p w14:paraId="6E70EB26" w14:textId="6D9CAAA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lastRenderedPageBreak/>
        <w:t>Sustainability Recommendations</w:t>
      </w:r>
    </w:p>
    <w:p w14:paraId="7CF9F248"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To enhance its sustainability initiatives, Novotel Birmingham Broad Street should consider the following strategies:</w:t>
      </w:r>
    </w:p>
    <w:p w14:paraId="1BD0C080" w14:textId="77777777" w:rsidR="00612A52" w:rsidRPr="00865EBE" w:rsidRDefault="00612A52" w:rsidP="00124383">
      <w:pPr>
        <w:numPr>
          <w:ilvl w:val="0"/>
          <w:numId w:val="5"/>
        </w:numPr>
        <w:spacing w:line="360" w:lineRule="auto"/>
        <w:jc w:val="both"/>
        <w:rPr>
          <w:rFonts w:ascii="Arial" w:hAnsi="Arial" w:cs="Arial"/>
          <w:sz w:val="24"/>
          <w:szCs w:val="24"/>
        </w:rPr>
      </w:pPr>
      <w:r w:rsidRPr="00865EBE">
        <w:rPr>
          <w:rFonts w:ascii="Arial" w:hAnsi="Arial" w:cs="Arial"/>
          <w:b/>
          <w:bCs/>
          <w:sz w:val="24"/>
          <w:szCs w:val="24"/>
        </w:rPr>
        <w:t>Enhanced Guest Engagement:</w:t>
      </w:r>
      <w:r w:rsidRPr="00865EBE">
        <w:rPr>
          <w:rFonts w:ascii="Arial" w:hAnsi="Arial" w:cs="Arial"/>
          <w:sz w:val="24"/>
          <w:szCs w:val="24"/>
        </w:rPr>
        <w:t xml:space="preserve"> The hotel should actively involve guests in sustainability efforts by promoting towel reuse programmes and providing clear information about eco-friendly practices through in-room signage or a mobile app.</w:t>
      </w:r>
    </w:p>
    <w:p w14:paraId="3275AA38" w14:textId="77777777" w:rsidR="00612A52" w:rsidRPr="00865EBE" w:rsidRDefault="00612A52" w:rsidP="00124383">
      <w:pPr>
        <w:numPr>
          <w:ilvl w:val="0"/>
          <w:numId w:val="5"/>
        </w:numPr>
        <w:spacing w:line="360" w:lineRule="auto"/>
        <w:jc w:val="both"/>
        <w:rPr>
          <w:rFonts w:ascii="Arial" w:hAnsi="Arial" w:cs="Arial"/>
          <w:sz w:val="24"/>
          <w:szCs w:val="24"/>
        </w:rPr>
      </w:pPr>
      <w:r w:rsidRPr="00865EBE">
        <w:rPr>
          <w:rFonts w:ascii="Arial" w:hAnsi="Arial" w:cs="Arial"/>
          <w:b/>
          <w:bCs/>
          <w:sz w:val="24"/>
          <w:szCs w:val="24"/>
        </w:rPr>
        <w:t>Comprehensive Food Waste Management:</w:t>
      </w:r>
      <w:r w:rsidRPr="00865EBE">
        <w:rPr>
          <w:rFonts w:ascii="Arial" w:hAnsi="Arial" w:cs="Arial"/>
          <w:sz w:val="24"/>
          <w:szCs w:val="24"/>
        </w:rPr>
        <w:t xml:space="preserve"> A comprehensive system to monitor and reduce food waste should be implemented, potentially involving food donations to local charities or composting.</w:t>
      </w:r>
    </w:p>
    <w:p w14:paraId="670FF744" w14:textId="77777777" w:rsidR="00612A52" w:rsidRPr="00865EBE" w:rsidRDefault="00612A52" w:rsidP="00124383">
      <w:pPr>
        <w:numPr>
          <w:ilvl w:val="0"/>
          <w:numId w:val="5"/>
        </w:numPr>
        <w:spacing w:line="360" w:lineRule="auto"/>
        <w:jc w:val="both"/>
        <w:rPr>
          <w:rFonts w:ascii="Arial" w:hAnsi="Arial" w:cs="Arial"/>
          <w:sz w:val="24"/>
          <w:szCs w:val="24"/>
        </w:rPr>
      </w:pPr>
      <w:r w:rsidRPr="00865EBE">
        <w:rPr>
          <w:rFonts w:ascii="Arial" w:hAnsi="Arial" w:cs="Arial"/>
          <w:b/>
          <w:bCs/>
          <w:sz w:val="24"/>
          <w:szCs w:val="24"/>
        </w:rPr>
        <w:t>Local Sourcing of Ingredients:</w:t>
      </w:r>
      <w:r w:rsidRPr="00865EBE">
        <w:rPr>
          <w:rFonts w:ascii="Arial" w:hAnsi="Arial" w:cs="Arial"/>
          <w:sz w:val="24"/>
          <w:szCs w:val="24"/>
        </w:rPr>
        <w:t xml:space="preserve"> Increasing the proportion of locally sourced food and beverages would reduce the hotel’s carbon footprint and appeal to guests who prioritise sustainable dining options.</w:t>
      </w:r>
    </w:p>
    <w:p w14:paraId="33B1664E" w14:textId="77777777" w:rsidR="00124383" w:rsidRDefault="00124383" w:rsidP="00124383">
      <w:pPr>
        <w:pStyle w:val="NormalWeb"/>
        <w:spacing w:line="360" w:lineRule="auto"/>
        <w:jc w:val="both"/>
        <w:rPr>
          <w:rFonts w:ascii="Arial" w:eastAsiaTheme="minorHAnsi" w:hAnsi="Arial" w:cs="Arial"/>
          <w:b/>
          <w:bCs/>
          <w:kern w:val="2"/>
          <w:lang w:eastAsia="en-US"/>
          <w14:ligatures w14:val="standardContextual"/>
        </w:rPr>
      </w:pPr>
      <w:r>
        <w:rPr>
          <w:rFonts w:ascii="Arial" w:eastAsiaTheme="minorHAnsi" w:hAnsi="Arial" w:cs="Arial"/>
          <w:b/>
          <w:bCs/>
          <w:kern w:val="2"/>
          <w:lang w:eastAsia="en-US"/>
          <w14:ligatures w14:val="standardContextual"/>
        </w:rPr>
        <w:t xml:space="preserve">Digital Transformation </w:t>
      </w:r>
      <w:proofErr w:type="gramStart"/>
      <w:r>
        <w:rPr>
          <w:rFonts w:ascii="Arial" w:eastAsiaTheme="minorHAnsi" w:hAnsi="Arial" w:cs="Arial"/>
          <w:b/>
          <w:bCs/>
          <w:kern w:val="2"/>
          <w:lang w:eastAsia="en-US"/>
          <w14:ligatures w14:val="standardContextual"/>
        </w:rPr>
        <w:t>In</w:t>
      </w:r>
      <w:proofErr w:type="gramEnd"/>
      <w:r>
        <w:rPr>
          <w:rFonts w:ascii="Arial" w:eastAsiaTheme="minorHAnsi" w:hAnsi="Arial" w:cs="Arial"/>
          <w:b/>
          <w:bCs/>
          <w:kern w:val="2"/>
          <w:lang w:eastAsia="en-US"/>
          <w14:ligatures w14:val="standardContextual"/>
        </w:rPr>
        <w:t xml:space="preserve"> Hospitality</w:t>
      </w:r>
    </w:p>
    <w:p w14:paraId="6CC7619A" w14:textId="7B014832" w:rsidR="00865EBE" w:rsidRPr="00124383" w:rsidRDefault="00124383" w:rsidP="00124383">
      <w:pPr>
        <w:pStyle w:val="NormalWeb"/>
        <w:spacing w:line="360" w:lineRule="auto"/>
        <w:jc w:val="both"/>
        <w:rPr>
          <w:rFonts w:ascii="Arial" w:eastAsiaTheme="minorHAnsi" w:hAnsi="Arial" w:cs="Arial"/>
          <w:b/>
          <w:bCs/>
          <w:kern w:val="2"/>
          <w:lang w:eastAsia="en-US"/>
          <w14:ligatures w14:val="standardContextual"/>
        </w:rPr>
      </w:pPr>
      <w:r w:rsidRPr="00865EBE">
        <w:rPr>
          <w:rFonts w:ascii="Arial" w:eastAsiaTheme="minorHAnsi" w:hAnsi="Arial" w:cs="Arial"/>
          <w:kern w:val="2"/>
          <w:lang w:eastAsia="en-US"/>
          <w14:ligatures w14:val="standardContextual"/>
        </w:rPr>
        <w:t xml:space="preserve"> </w:t>
      </w:r>
      <w:r w:rsidR="00865EBE" w:rsidRPr="00865EBE">
        <w:rPr>
          <w:rFonts w:ascii="Arial" w:eastAsiaTheme="minorHAnsi" w:hAnsi="Arial" w:cs="Arial"/>
          <w:kern w:val="2"/>
          <w:lang w:eastAsia="en-US"/>
          <w14:ligatures w14:val="standardContextual"/>
        </w:rPr>
        <w:t xml:space="preserve">Digital transformation has reshaped the hospitality industry, enabling hotels to enhance guest experiences and streamline operations. </w:t>
      </w:r>
      <w:proofErr w:type="spellStart"/>
      <w:r w:rsidR="00865EBE" w:rsidRPr="00865EBE">
        <w:rPr>
          <w:rFonts w:ascii="Arial" w:eastAsiaTheme="minorHAnsi" w:hAnsi="Arial" w:cs="Arial"/>
          <w:kern w:val="2"/>
          <w:lang w:eastAsia="en-US"/>
          <w14:ligatures w14:val="standardContextual"/>
        </w:rPr>
        <w:t>Buhalis</w:t>
      </w:r>
      <w:proofErr w:type="spellEnd"/>
      <w:r w:rsidR="00865EBE" w:rsidRPr="00865EBE">
        <w:rPr>
          <w:rFonts w:ascii="Arial" w:eastAsiaTheme="minorHAnsi" w:hAnsi="Arial" w:cs="Arial"/>
          <w:kern w:val="2"/>
          <w:lang w:eastAsia="en-US"/>
          <w14:ligatures w14:val="standardContextual"/>
        </w:rPr>
        <w:t xml:space="preserve"> and </w:t>
      </w:r>
      <w:proofErr w:type="spellStart"/>
      <w:r w:rsidR="00865EBE" w:rsidRPr="00865EBE">
        <w:rPr>
          <w:rFonts w:ascii="Arial" w:eastAsiaTheme="minorHAnsi" w:hAnsi="Arial" w:cs="Arial"/>
          <w:kern w:val="2"/>
          <w:lang w:eastAsia="en-US"/>
          <w14:ligatures w14:val="standardContextual"/>
        </w:rPr>
        <w:t>Amaranggana</w:t>
      </w:r>
      <w:proofErr w:type="spellEnd"/>
      <w:r w:rsidR="00865EBE" w:rsidRPr="00865EBE">
        <w:rPr>
          <w:rFonts w:ascii="Arial" w:eastAsiaTheme="minorHAnsi" w:hAnsi="Arial" w:cs="Arial"/>
          <w:kern w:val="2"/>
          <w:lang w:eastAsia="en-US"/>
          <w14:ligatures w14:val="standardContextual"/>
        </w:rPr>
        <w:t xml:space="preserve"> (2015) note that digital tools like mobile check-ins, digital keys, and personalised marketing boost both guest satisfaction and efficiency. While Novotel Birmingham Broad Street has adopted digital technologies, such as online booking and TripAdvisor reviews, it has yet to fully implement mobile check-ins and digital keys, which </w:t>
      </w:r>
      <w:proofErr w:type="spellStart"/>
      <w:r w:rsidR="00865EBE" w:rsidRPr="00865EBE">
        <w:rPr>
          <w:rFonts w:ascii="Arial" w:eastAsiaTheme="minorHAnsi" w:hAnsi="Arial" w:cs="Arial"/>
          <w:kern w:val="2"/>
          <w:lang w:eastAsia="en-US"/>
          <w14:ligatures w14:val="standardContextual"/>
        </w:rPr>
        <w:t>Neuhofer</w:t>
      </w:r>
      <w:proofErr w:type="spellEnd"/>
      <w:r w:rsidR="00865EBE" w:rsidRPr="00865EBE">
        <w:rPr>
          <w:rFonts w:ascii="Arial" w:eastAsiaTheme="minorHAnsi" w:hAnsi="Arial" w:cs="Arial"/>
          <w:kern w:val="2"/>
          <w:lang w:eastAsia="en-US"/>
          <w14:ligatures w14:val="standardContextual"/>
        </w:rPr>
        <w:t xml:space="preserve"> et al. (2015) suggest would further improve convenience and reduce front desk demands—a priority in today’s preference for contactless services.</w:t>
      </w:r>
    </w:p>
    <w:p w14:paraId="37F83161" w14:textId="77777777" w:rsidR="00865EBE" w:rsidRPr="00865EBE" w:rsidRDefault="00865EBE" w:rsidP="00124383">
      <w:pPr>
        <w:pStyle w:val="NormalWeb"/>
        <w:spacing w:line="360" w:lineRule="auto"/>
        <w:jc w:val="both"/>
        <w:rPr>
          <w:rFonts w:ascii="Arial" w:eastAsiaTheme="minorHAnsi" w:hAnsi="Arial" w:cs="Arial"/>
          <w:kern w:val="2"/>
          <w:lang w:eastAsia="en-US"/>
          <w14:ligatures w14:val="standardContextual"/>
        </w:rPr>
      </w:pPr>
      <w:r w:rsidRPr="00865EBE">
        <w:rPr>
          <w:rFonts w:ascii="Arial" w:eastAsiaTheme="minorHAnsi" w:hAnsi="Arial" w:cs="Arial"/>
          <w:kern w:val="2"/>
          <w:lang w:eastAsia="en-US"/>
          <w14:ligatures w14:val="standardContextual"/>
        </w:rPr>
        <w:t>The hotel also has an opportunity to better utilise data analytics for personalised guest experiences. Walker (2017) highlights that tailoring services, such as customised amenities or marketing offers, can increase customer loyalty. Currently, however, Novotel Birmingham Broad Street's use of data is limited to basic marketing. Expanding its data analytics capabilities could enable more personalised experiences, such as recommending local attractions or special packages for repeat guests.</w:t>
      </w:r>
    </w:p>
    <w:p w14:paraId="3D601DC0" w14:textId="77777777" w:rsidR="007E1C08" w:rsidRPr="00865EBE" w:rsidRDefault="007E1C08" w:rsidP="00124383">
      <w:pPr>
        <w:spacing w:line="360" w:lineRule="auto"/>
        <w:jc w:val="both"/>
        <w:rPr>
          <w:rFonts w:ascii="Arial" w:hAnsi="Arial" w:cs="Arial"/>
          <w:sz w:val="24"/>
          <w:szCs w:val="24"/>
        </w:rPr>
      </w:pPr>
    </w:p>
    <w:p w14:paraId="6EB78AA6" w14:textId="2AEC2C0E"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lastRenderedPageBreak/>
        <w:t>Digital Transformation Recommendations</w:t>
      </w:r>
    </w:p>
    <w:p w14:paraId="124EEA75"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To accelerate its digital transformation efforts, Novotel Birmingham Broad Street should consider the following strategies:</w:t>
      </w:r>
    </w:p>
    <w:p w14:paraId="7885508F" w14:textId="77777777" w:rsidR="00612A52" w:rsidRPr="00865EBE" w:rsidRDefault="00612A52" w:rsidP="00124383">
      <w:pPr>
        <w:numPr>
          <w:ilvl w:val="0"/>
          <w:numId w:val="6"/>
        </w:numPr>
        <w:spacing w:line="360" w:lineRule="auto"/>
        <w:jc w:val="both"/>
        <w:rPr>
          <w:rFonts w:ascii="Arial" w:hAnsi="Arial" w:cs="Arial"/>
          <w:sz w:val="24"/>
          <w:szCs w:val="24"/>
        </w:rPr>
      </w:pPr>
      <w:r w:rsidRPr="00865EBE">
        <w:rPr>
          <w:rFonts w:ascii="Arial" w:hAnsi="Arial" w:cs="Arial"/>
          <w:b/>
          <w:bCs/>
          <w:sz w:val="24"/>
          <w:szCs w:val="24"/>
        </w:rPr>
        <w:t>Mobile Check-ins and Digital Keys:</w:t>
      </w:r>
      <w:r w:rsidRPr="00865EBE">
        <w:rPr>
          <w:rFonts w:ascii="Arial" w:hAnsi="Arial" w:cs="Arial"/>
          <w:sz w:val="24"/>
          <w:szCs w:val="24"/>
        </w:rPr>
        <w:t xml:space="preserve"> The hotel should implement mobile check-in services and digital room keys to enhance the guest experience and streamline front desk operations.</w:t>
      </w:r>
    </w:p>
    <w:p w14:paraId="2D7077C9" w14:textId="77777777" w:rsidR="00612A52" w:rsidRPr="00865EBE" w:rsidRDefault="00612A52" w:rsidP="00124383">
      <w:pPr>
        <w:numPr>
          <w:ilvl w:val="0"/>
          <w:numId w:val="6"/>
        </w:numPr>
        <w:spacing w:line="360" w:lineRule="auto"/>
        <w:jc w:val="both"/>
        <w:rPr>
          <w:rFonts w:ascii="Arial" w:hAnsi="Arial" w:cs="Arial"/>
          <w:sz w:val="24"/>
          <w:szCs w:val="24"/>
        </w:rPr>
      </w:pPr>
      <w:r w:rsidRPr="00865EBE">
        <w:rPr>
          <w:rFonts w:ascii="Arial" w:hAnsi="Arial" w:cs="Arial"/>
          <w:b/>
          <w:bCs/>
          <w:sz w:val="24"/>
          <w:szCs w:val="24"/>
        </w:rPr>
        <w:t>Real-time Feedback Systems:</w:t>
      </w:r>
      <w:r w:rsidRPr="00865EBE">
        <w:rPr>
          <w:rFonts w:ascii="Arial" w:hAnsi="Arial" w:cs="Arial"/>
          <w:sz w:val="24"/>
          <w:szCs w:val="24"/>
        </w:rPr>
        <w:t xml:space="preserve"> Novotel could use digital tools to gather real-time feedback from guests during their stay, enabling the hotel to resolve issues promptly and improve guest satisfaction.</w:t>
      </w:r>
    </w:p>
    <w:p w14:paraId="4EB01AFB" w14:textId="77777777" w:rsidR="00612A52" w:rsidRPr="00865EBE" w:rsidRDefault="00612A52" w:rsidP="00124383">
      <w:pPr>
        <w:numPr>
          <w:ilvl w:val="0"/>
          <w:numId w:val="6"/>
        </w:numPr>
        <w:spacing w:line="360" w:lineRule="auto"/>
        <w:jc w:val="both"/>
        <w:rPr>
          <w:rFonts w:ascii="Arial" w:hAnsi="Arial" w:cs="Arial"/>
          <w:sz w:val="24"/>
          <w:szCs w:val="24"/>
        </w:rPr>
      </w:pPr>
      <w:r w:rsidRPr="00865EBE">
        <w:rPr>
          <w:rFonts w:ascii="Arial" w:hAnsi="Arial" w:cs="Arial"/>
          <w:b/>
          <w:bCs/>
          <w:sz w:val="24"/>
          <w:szCs w:val="24"/>
        </w:rPr>
        <w:t>Data Analytics for Personalisation:</w:t>
      </w:r>
      <w:r w:rsidRPr="00865EBE">
        <w:rPr>
          <w:rFonts w:ascii="Arial" w:hAnsi="Arial" w:cs="Arial"/>
          <w:sz w:val="24"/>
          <w:szCs w:val="24"/>
        </w:rPr>
        <w:t xml:space="preserve"> By investing in data analytics tools, the hotel can offer more personalised services and marketing efforts, enhancing the overall guest experience and encouraging repeat bookings.</w:t>
      </w:r>
    </w:p>
    <w:p w14:paraId="5507FB87"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Combining Sustainability and Digital Transformation</w:t>
      </w:r>
    </w:p>
    <w:p w14:paraId="2E495CE9"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While sustainability and digital transformation are often seen as separate initiatives, there is potential for synergy between the two. For example, digital technologies can play a key role in enhancing a hotel’s sustainability efforts. Legrand et al. (2016) suggest that hotels could use data analytics to monitor energy usage, water consumption, and waste generation more effectively, enabling more informed decisions about where to reduce environmental impact. Similarly, mobile apps could be used to engage guests in sustainability practices, allowing them to monitor their energy use during their stay or offering tips on reducing waste.</w:t>
      </w:r>
    </w:p>
    <w:p w14:paraId="4F7E1B94"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Novotel Birmingham Broad Street is at the early stages of integrating sustainability with digitalisation. While the hotel has implemented energy-efficient systems, it has not yet used digital tools to monitor sustainability efforts comprehensively. By adopting smart thermostats and energy monitoring systems, the hotel could reduce its environmental footprint while lowering operational costs.</w:t>
      </w:r>
    </w:p>
    <w:p w14:paraId="33F4DACD" w14:textId="77777777" w:rsidR="00612A52" w:rsidRPr="00865EBE" w:rsidRDefault="00612A52" w:rsidP="00124383">
      <w:pPr>
        <w:spacing w:line="360" w:lineRule="auto"/>
        <w:jc w:val="both"/>
        <w:rPr>
          <w:rFonts w:ascii="Arial" w:hAnsi="Arial" w:cs="Arial"/>
          <w:sz w:val="24"/>
          <w:szCs w:val="24"/>
        </w:rPr>
      </w:pPr>
      <w:r w:rsidRPr="00865EBE">
        <w:rPr>
          <w:rFonts w:ascii="Arial" w:hAnsi="Arial" w:cs="Arial"/>
          <w:sz w:val="24"/>
          <w:szCs w:val="24"/>
        </w:rPr>
        <w:t xml:space="preserve">Additionally, digital platforms can help the hotel communicate its sustainability initiatives more effectively to guests. For example, during mobile check-in, guests could be informed about the hotel’s environmental practices and encouraged to </w:t>
      </w:r>
      <w:r w:rsidRPr="00865EBE">
        <w:rPr>
          <w:rFonts w:ascii="Arial" w:hAnsi="Arial" w:cs="Arial"/>
          <w:sz w:val="24"/>
          <w:szCs w:val="24"/>
        </w:rPr>
        <w:lastRenderedPageBreak/>
        <w:t>participate in eco-friendly programmes, such as opting for digital receipts instead of printed ones.</w:t>
      </w:r>
    </w:p>
    <w:p w14:paraId="2519D5A4" w14:textId="77777777" w:rsidR="00E36AED" w:rsidRPr="00865EBE" w:rsidRDefault="00E36AED" w:rsidP="00124383">
      <w:pPr>
        <w:spacing w:line="360" w:lineRule="auto"/>
        <w:jc w:val="both"/>
        <w:rPr>
          <w:rFonts w:ascii="Arial" w:hAnsi="Arial" w:cs="Arial"/>
          <w:b/>
          <w:bCs/>
          <w:sz w:val="24"/>
          <w:szCs w:val="24"/>
        </w:rPr>
      </w:pPr>
    </w:p>
    <w:p w14:paraId="537AC2BD" w14:textId="511EC935" w:rsidR="00612A52" w:rsidRPr="00865EBE" w:rsidRDefault="00612A52" w:rsidP="00124383">
      <w:pPr>
        <w:spacing w:line="360" w:lineRule="auto"/>
        <w:jc w:val="both"/>
        <w:rPr>
          <w:rFonts w:ascii="Arial" w:hAnsi="Arial" w:cs="Arial"/>
          <w:sz w:val="24"/>
          <w:szCs w:val="24"/>
        </w:rPr>
      </w:pPr>
      <w:r w:rsidRPr="00865EBE">
        <w:rPr>
          <w:rFonts w:ascii="Arial" w:hAnsi="Arial" w:cs="Arial"/>
          <w:b/>
          <w:bCs/>
          <w:sz w:val="24"/>
          <w:szCs w:val="24"/>
        </w:rPr>
        <w:t>Recommendations for Combining Sustainability and Digital Transformation</w:t>
      </w:r>
    </w:p>
    <w:p w14:paraId="278DA574" w14:textId="77777777" w:rsidR="00612A52" w:rsidRPr="00865EBE" w:rsidRDefault="00612A52" w:rsidP="00124383">
      <w:pPr>
        <w:spacing w:line="360" w:lineRule="auto"/>
        <w:ind w:left="360"/>
        <w:jc w:val="both"/>
        <w:rPr>
          <w:rFonts w:ascii="Arial" w:hAnsi="Arial" w:cs="Arial"/>
          <w:sz w:val="24"/>
          <w:szCs w:val="24"/>
        </w:rPr>
      </w:pPr>
      <w:r w:rsidRPr="00865EBE">
        <w:rPr>
          <w:rFonts w:ascii="Arial" w:hAnsi="Arial" w:cs="Arial"/>
          <w:b/>
          <w:bCs/>
          <w:sz w:val="24"/>
          <w:szCs w:val="24"/>
        </w:rPr>
        <w:t>Energy Monitoring Systems:</w:t>
      </w:r>
      <w:r w:rsidRPr="00865EBE">
        <w:rPr>
          <w:rFonts w:ascii="Arial" w:hAnsi="Arial" w:cs="Arial"/>
          <w:sz w:val="24"/>
          <w:szCs w:val="24"/>
        </w:rPr>
        <w:t xml:space="preserve"> The hotel should install digital energy monitoring systems to track and reduce energy consumption in real-time.</w:t>
      </w:r>
    </w:p>
    <w:p w14:paraId="00110FFD" w14:textId="77777777" w:rsidR="00612A52" w:rsidRPr="00865EBE" w:rsidRDefault="00612A52" w:rsidP="00124383">
      <w:pPr>
        <w:spacing w:line="360" w:lineRule="auto"/>
        <w:ind w:left="360"/>
        <w:jc w:val="both"/>
        <w:rPr>
          <w:rFonts w:ascii="Arial" w:hAnsi="Arial" w:cs="Arial"/>
          <w:sz w:val="24"/>
          <w:szCs w:val="24"/>
        </w:rPr>
      </w:pPr>
      <w:r w:rsidRPr="00865EBE">
        <w:rPr>
          <w:rFonts w:ascii="Arial" w:hAnsi="Arial" w:cs="Arial"/>
          <w:b/>
          <w:bCs/>
          <w:sz w:val="24"/>
          <w:szCs w:val="24"/>
        </w:rPr>
        <w:t>Guest Engagement through Apps:</w:t>
      </w:r>
      <w:r w:rsidRPr="00865EBE">
        <w:rPr>
          <w:rFonts w:ascii="Arial" w:hAnsi="Arial" w:cs="Arial"/>
          <w:sz w:val="24"/>
          <w:szCs w:val="24"/>
        </w:rPr>
        <w:t xml:space="preserve"> A mobile app could be developed to engage guests in sustainability efforts, allowing them to monitor their energy usage and offering eco-friendly tips during their stay.</w:t>
      </w:r>
    </w:p>
    <w:p w14:paraId="299EFCE8" w14:textId="77777777" w:rsidR="00612A52" w:rsidRPr="00865EBE" w:rsidRDefault="00612A52" w:rsidP="00124383">
      <w:pPr>
        <w:spacing w:line="360" w:lineRule="auto"/>
        <w:ind w:left="360"/>
        <w:jc w:val="both"/>
        <w:rPr>
          <w:rFonts w:ascii="Arial" w:hAnsi="Arial" w:cs="Arial"/>
          <w:sz w:val="24"/>
          <w:szCs w:val="24"/>
        </w:rPr>
      </w:pPr>
      <w:r w:rsidRPr="00865EBE">
        <w:rPr>
          <w:rFonts w:ascii="Arial" w:hAnsi="Arial" w:cs="Arial"/>
          <w:b/>
          <w:bCs/>
          <w:sz w:val="24"/>
          <w:szCs w:val="24"/>
        </w:rPr>
        <w:t>Digital Receipts:</w:t>
      </w:r>
      <w:r w:rsidRPr="00865EBE">
        <w:rPr>
          <w:rFonts w:ascii="Arial" w:hAnsi="Arial" w:cs="Arial"/>
          <w:sz w:val="24"/>
          <w:szCs w:val="24"/>
        </w:rPr>
        <w:t xml:space="preserve"> Novotel Birmingham Broad Street should encourage the use of digital receipts and other paperless communication methods to reduce waste and improve guest convenience.</w:t>
      </w:r>
    </w:p>
    <w:p w14:paraId="47FB271D" w14:textId="77777777" w:rsidR="00612A52" w:rsidRPr="00865EBE" w:rsidRDefault="00612A52" w:rsidP="00124383">
      <w:pPr>
        <w:pStyle w:val="NormalWeb"/>
        <w:spacing w:line="360" w:lineRule="auto"/>
        <w:jc w:val="both"/>
        <w:rPr>
          <w:rFonts w:ascii="Arial" w:hAnsi="Arial" w:cs="Arial"/>
        </w:rPr>
      </w:pPr>
      <w:r w:rsidRPr="00865EBE">
        <w:rPr>
          <w:rStyle w:val="Strong"/>
          <w:rFonts w:ascii="Arial" w:eastAsiaTheme="majorEastAsia" w:hAnsi="Arial" w:cs="Arial"/>
        </w:rPr>
        <w:t>Reflective Writing</w:t>
      </w:r>
    </w:p>
    <w:p w14:paraId="62D3079D" w14:textId="2AFE94DA" w:rsidR="00124383" w:rsidRPr="00865EBE" w:rsidRDefault="00612A52" w:rsidP="00124383">
      <w:pPr>
        <w:pStyle w:val="NormalWeb"/>
        <w:spacing w:line="360" w:lineRule="auto"/>
        <w:jc w:val="both"/>
        <w:rPr>
          <w:rFonts w:ascii="Arial" w:hAnsi="Arial" w:cs="Arial"/>
        </w:rPr>
      </w:pPr>
      <w:r w:rsidRPr="00865EBE">
        <w:rPr>
          <w:rFonts w:ascii="Arial" w:hAnsi="Arial" w:cs="Arial"/>
        </w:rPr>
        <w:t>Over the course of my 10-week placement at Novotel Birmingham Broad Street, I had the opportunity to work across several departments, gaining a comprehensive understanding of the hotel’s operations. This experience provided valuable insights into the practical challenges faced by a midscale hotel and allowed me to connect academic theories with real-world applications, particularly in the areas of sustainability and digital transformation.</w:t>
      </w:r>
    </w:p>
    <w:p w14:paraId="0619652E" w14:textId="77777777" w:rsidR="00612A52" w:rsidRPr="00865EBE" w:rsidRDefault="00612A52" w:rsidP="00124383">
      <w:pPr>
        <w:pStyle w:val="NormalWeb"/>
        <w:spacing w:line="360" w:lineRule="auto"/>
        <w:jc w:val="both"/>
        <w:rPr>
          <w:rFonts w:ascii="Arial" w:hAnsi="Arial" w:cs="Arial"/>
        </w:rPr>
      </w:pPr>
      <w:r w:rsidRPr="00865EBE">
        <w:rPr>
          <w:rStyle w:val="Strong"/>
          <w:rFonts w:ascii="Arial" w:eastAsiaTheme="majorEastAsia" w:hAnsi="Arial" w:cs="Arial"/>
        </w:rPr>
        <w:t>Adapting to Different Departments</w:t>
      </w:r>
    </w:p>
    <w:p w14:paraId="174B55B4" w14:textId="77777777" w:rsidR="00612A52" w:rsidRPr="00865EBE" w:rsidRDefault="00612A52" w:rsidP="00124383">
      <w:pPr>
        <w:pStyle w:val="NormalWeb"/>
        <w:spacing w:line="360" w:lineRule="auto"/>
        <w:jc w:val="both"/>
        <w:rPr>
          <w:rFonts w:ascii="Arial" w:hAnsi="Arial" w:cs="Arial"/>
        </w:rPr>
      </w:pPr>
      <w:r w:rsidRPr="00865EBE">
        <w:rPr>
          <w:rFonts w:ascii="Arial" w:hAnsi="Arial" w:cs="Arial"/>
        </w:rPr>
        <w:t>One of the key learning outcomes of this placement was the ability to adapt to different roles and responsibilities within the hotel. I rotated through departments such as housekeeping, food and beverage, front office, and maintenance, each of which had its unique demands and challenges. This cross-departmental exposure highlighted the importance of teamwork and clear communication in ensuring smooth operations.</w:t>
      </w:r>
    </w:p>
    <w:p w14:paraId="40239283" w14:textId="77777777" w:rsidR="00612A52" w:rsidRPr="00865EBE" w:rsidRDefault="00612A52" w:rsidP="00124383">
      <w:pPr>
        <w:pStyle w:val="NormalWeb"/>
        <w:spacing w:line="360" w:lineRule="auto"/>
        <w:jc w:val="both"/>
        <w:rPr>
          <w:rFonts w:ascii="Arial" w:hAnsi="Arial" w:cs="Arial"/>
        </w:rPr>
      </w:pPr>
      <w:r w:rsidRPr="00865EBE">
        <w:rPr>
          <w:rFonts w:ascii="Arial" w:hAnsi="Arial" w:cs="Arial"/>
        </w:rPr>
        <w:t xml:space="preserve">For example, during busy check-in periods at the front office, effective coordination with housekeeping was crucial to ensure that rooms were ready for incoming guests. Similarly, when assisting with food and beverage services during a conference event, </w:t>
      </w:r>
      <w:r w:rsidRPr="00865EBE">
        <w:rPr>
          <w:rFonts w:ascii="Arial" w:hAnsi="Arial" w:cs="Arial"/>
        </w:rPr>
        <w:lastRenderedPageBreak/>
        <w:t>clear communication between kitchen staff and front-of-house teams was essential to meet guest expectations. This experience taught me that a well-functioning hotel relies on the seamless interaction between different departments.</w:t>
      </w:r>
    </w:p>
    <w:p w14:paraId="1F11D417" w14:textId="2142D2B1" w:rsidR="00553A0F" w:rsidRPr="00865EBE" w:rsidRDefault="00612A52" w:rsidP="00124383">
      <w:pPr>
        <w:pStyle w:val="NormalWeb"/>
        <w:spacing w:line="360" w:lineRule="auto"/>
        <w:jc w:val="both"/>
        <w:rPr>
          <w:rStyle w:val="Strong"/>
          <w:rFonts w:ascii="Arial" w:hAnsi="Arial" w:cs="Arial"/>
          <w:b w:val="0"/>
          <w:bCs w:val="0"/>
        </w:rPr>
      </w:pPr>
      <w:r w:rsidRPr="00865EBE">
        <w:rPr>
          <w:rFonts w:ascii="Arial" w:hAnsi="Arial" w:cs="Arial"/>
        </w:rPr>
        <w:t>Initially, I found it challenging to manage the fast-paced nature of the hospitality environment, particularly when dealing with high guest volumes. However, by the end of the placement, I had developed a better ability to multitask and respond quickly to unexpected situations, such as last-minute requests or issues that needed immediate resolution. This adaptability is a vital skill in the hospitality industry, where every day can bring new challenges.</w:t>
      </w:r>
    </w:p>
    <w:p w14:paraId="552B7B66" w14:textId="04572ACE" w:rsidR="00612A52" w:rsidRPr="00865EBE" w:rsidRDefault="00612A52" w:rsidP="00124383">
      <w:pPr>
        <w:pStyle w:val="NormalWeb"/>
        <w:spacing w:line="360" w:lineRule="auto"/>
        <w:jc w:val="both"/>
        <w:rPr>
          <w:rFonts w:ascii="Arial" w:hAnsi="Arial" w:cs="Arial"/>
        </w:rPr>
      </w:pPr>
      <w:r w:rsidRPr="00865EBE">
        <w:rPr>
          <w:rStyle w:val="Strong"/>
          <w:rFonts w:ascii="Arial" w:eastAsiaTheme="majorEastAsia" w:hAnsi="Arial" w:cs="Arial"/>
        </w:rPr>
        <w:t>Customer Service and Front Office Experience</w:t>
      </w:r>
    </w:p>
    <w:p w14:paraId="0029DD83" w14:textId="77777777" w:rsidR="00612A52" w:rsidRPr="00865EBE" w:rsidRDefault="00612A52" w:rsidP="00124383">
      <w:pPr>
        <w:pStyle w:val="NormalWeb"/>
        <w:spacing w:line="360" w:lineRule="auto"/>
        <w:jc w:val="both"/>
        <w:rPr>
          <w:rFonts w:ascii="Arial" w:hAnsi="Arial" w:cs="Arial"/>
        </w:rPr>
      </w:pPr>
      <w:r w:rsidRPr="00865EBE">
        <w:rPr>
          <w:rFonts w:ascii="Arial" w:hAnsi="Arial" w:cs="Arial"/>
        </w:rPr>
        <w:t>Working at the front office was one of the most rewarding aspects of my placement. The front office is often the first point of contact for guests, and making a positive impression is essential for setting the tone of their stay. I learned how important it is to provide excellent customer service, not only to ensure guest satisfaction but also to contribute to the hotel's overall reputation.</w:t>
      </w:r>
    </w:p>
    <w:p w14:paraId="61239BD1" w14:textId="77777777" w:rsidR="00612A52" w:rsidRPr="00865EBE" w:rsidRDefault="00612A52" w:rsidP="00124383">
      <w:pPr>
        <w:pStyle w:val="NormalWeb"/>
        <w:spacing w:line="360" w:lineRule="auto"/>
        <w:jc w:val="both"/>
        <w:rPr>
          <w:rFonts w:ascii="Arial" w:hAnsi="Arial" w:cs="Arial"/>
        </w:rPr>
      </w:pPr>
      <w:r w:rsidRPr="00865EBE">
        <w:rPr>
          <w:rFonts w:ascii="Arial" w:hAnsi="Arial" w:cs="Arial"/>
        </w:rPr>
        <w:t>One particularly memorable experience was handling a guest complaint regarding the condition of their room. The guest was upset about the cleanliness and some minor maintenance issues. Initially, I felt uncertain about how to handle the situation, but by listening carefully to the guest’s concerns, I was able to empathise and offer a solution by arranging for an upgraded room. This taught me the value of active listening and problem-solving in customer service. I also learned that a calm and empathetic approach is key to resolving issues effectively and ensuring that guests leave with a positive impression.</w:t>
      </w:r>
    </w:p>
    <w:p w14:paraId="2E1D87BB" w14:textId="77777777" w:rsidR="00612A52" w:rsidRPr="00865EBE" w:rsidRDefault="00612A52" w:rsidP="00124383">
      <w:pPr>
        <w:pStyle w:val="NormalWeb"/>
        <w:spacing w:line="360" w:lineRule="auto"/>
        <w:jc w:val="both"/>
        <w:rPr>
          <w:rFonts w:ascii="Arial" w:hAnsi="Arial" w:cs="Arial"/>
        </w:rPr>
      </w:pPr>
      <w:r w:rsidRPr="00865EBE">
        <w:rPr>
          <w:rStyle w:val="Strong"/>
          <w:rFonts w:ascii="Arial" w:eastAsiaTheme="majorEastAsia" w:hAnsi="Arial" w:cs="Arial"/>
        </w:rPr>
        <w:t>Housekeeping Challenges</w:t>
      </w:r>
    </w:p>
    <w:p w14:paraId="3DECDAE3" w14:textId="77777777" w:rsidR="00612A52" w:rsidRPr="00865EBE" w:rsidRDefault="00612A52" w:rsidP="00124383">
      <w:pPr>
        <w:pStyle w:val="NormalWeb"/>
        <w:spacing w:line="360" w:lineRule="auto"/>
        <w:jc w:val="both"/>
        <w:rPr>
          <w:rFonts w:ascii="Arial" w:hAnsi="Arial" w:cs="Arial"/>
        </w:rPr>
      </w:pPr>
      <w:r w:rsidRPr="00865EBE">
        <w:rPr>
          <w:rFonts w:ascii="Arial" w:hAnsi="Arial" w:cs="Arial"/>
        </w:rPr>
        <w:t xml:space="preserve">The housekeeping department presented a unique set of challenges, particularly regarding the physical nature of the work and the need for efficiency. I gained a deeper appreciation for the effort that goes into maintaining high cleanliness standards, which play a critical role in guest satisfaction. It was evident that even small details, such as </w:t>
      </w:r>
      <w:r w:rsidRPr="00865EBE">
        <w:rPr>
          <w:rFonts w:ascii="Arial" w:hAnsi="Arial" w:cs="Arial"/>
        </w:rPr>
        <w:lastRenderedPageBreak/>
        <w:t>ensuring all amenities are in place or addressing minor maintenance issues promptly, can significantly impact the guest experience.</w:t>
      </w:r>
    </w:p>
    <w:p w14:paraId="42961B05" w14:textId="77777777" w:rsidR="00612A52" w:rsidRPr="00865EBE" w:rsidRDefault="00612A52" w:rsidP="00124383">
      <w:pPr>
        <w:pStyle w:val="NormalWeb"/>
        <w:spacing w:line="360" w:lineRule="auto"/>
        <w:jc w:val="both"/>
        <w:rPr>
          <w:rFonts w:ascii="Arial" w:hAnsi="Arial" w:cs="Arial"/>
        </w:rPr>
      </w:pPr>
      <w:r w:rsidRPr="00865EBE">
        <w:rPr>
          <w:rFonts w:ascii="Arial" w:hAnsi="Arial" w:cs="Arial"/>
        </w:rPr>
        <w:t>What surprised me the most was the importance of communication between housekeeping and the front office. On several occasions, delays in communication led to rooms not being ready on time, which caused frustration for both staff and guests. This experience underscored the importance of clear communication and time management across departments to avoid operational disruptions.</w:t>
      </w:r>
    </w:p>
    <w:p w14:paraId="13975F84" w14:textId="77777777" w:rsidR="00612A52" w:rsidRPr="00865EBE" w:rsidRDefault="00612A52" w:rsidP="00124383">
      <w:pPr>
        <w:pStyle w:val="NormalWeb"/>
        <w:spacing w:line="360" w:lineRule="auto"/>
        <w:jc w:val="both"/>
        <w:rPr>
          <w:rFonts w:ascii="Arial" w:hAnsi="Arial" w:cs="Arial"/>
        </w:rPr>
      </w:pPr>
      <w:r w:rsidRPr="00865EBE">
        <w:rPr>
          <w:rStyle w:val="Strong"/>
          <w:rFonts w:ascii="Arial" w:eastAsiaTheme="majorEastAsia" w:hAnsi="Arial" w:cs="Arial"/>
        </w:rPr>
        <w:t>Learning from Food and Beverage Services</w:t>
      </w:r>
    </w:p>
    <w:p w14:paraId="3138167B" w14:textId="77777777" w:rsidR="00612A52" w:rsidRPr="00865EBE" w:rsidRDefault="00612A52" w:rsidP="00124383">
      <w:pPr>
        <w:pStyle w:val="NormalWeb"/>
        <w:spacing w:line="360" w:lineRule="auto"/>
        <w:jc w:val="both"/>
        <w:rPr>
          <w:rFonts w:ascii="Arial" w:hAnsi="Arial" w:cs="Arial"/>
        </w:rPr>
      </w:pPr>
      <w:r w:rsidRPr="00865EBE">
        <w:rPr>
          <w:rFonts w:ascii="Arial" w:hAnsi="Arial" w:cs="Arial"/>
        </w:rPr>
        <w:t>In the food and beverage department, I was exposed to the challenges of delivering a seamless dining experience. Whether it was breakfast service or a large event, I learned how critical it is to manage time effectively and coordinate with the kitchen staff. One of the most challenging experiences involved managing special dietary requests during a conference event. Due to a last-minute request, we had to adapt the menu quickly, which required teamwork and quick thinking.</w:t>
      </w:r>
    </w:p>
    <w:p w14:paraId="11701204" w14:textId="03A132A3" w:rsidR="00553A0F" w:rsidRPr="00242303" w:rsidRDefault="00612A52" w:rsidP="00124383">
      <w:pPr>
        <w:pStyle w:val="NormalWeb"/>
        <w:spacing w:line="360" w:lineRule="auto"/>
        <w:jc w:val="both"/>
        <w:rPr>
          <w:rStyle w:val="Strong"/>
          <w:rFonts w:ascii="Arial" w:hAnsi="Arial" w:cs="Arial"/>
          <w:b w:val="0"/>
          <w:bCs w:val="0"/>
        </w:rPr>
      </w:pPr>
      <w:r w:rsidRPr="00865EBE">
        <w:rPr>
          <w:rFonts w:ascii="Arial" w:hAnsi="Arial" w:cs="Arial"/>
        </w:rPr>
        <w:t>This experience taught me the importance of being flexible and adaptable in high-pressure situations. It also highlighted the need for clear communication with the kitchen team to ensure that all guest needs were met, especially when dealing with dietary restrictions or preferences. Attention to detail was critical in these scenarios, and I developed a better understanding of how to balance multiple tasks simultaneously while maintaining high service standards.</w:t>
      </w:r>
    </w:p>
    <w:p w14:paraId="7FA826AF" w14:textId="70E0FB90" w:rsidR="00124383" w:rsidRDefault="00EA0E73" w:rsidP="00124383">
      <w:pPr>
        <w:pStyle w:val="NormalWeb"/>
        <w:spacing w:line="360" w:lineRule="auto"/>
        <w:jc w:val="both"/>
        <w:rPr>
          <w:rFonts w:ascii="Arial" w:hAnsi="Arial" w:cs="Arial"/>
          <w:color w:val="000000"/>
        </w:rPr>
      </w:pPr>
      <w:r w:rsidRPr="00865EBE">
        <w:rPr>
          <w:rStyle w:val="Strong"/>
          <w:rFonts w:ascii="Arial" w:eastAsiaTheme="majorEastAsia" w:hAnsi="Arial" w:cs="Arial"/>
          <w:color w:val="000000"/>
        </w:rPr>
        <w:t>Observations on Sustainability Practices</w:t>
      </w:r>
    </w:p>
    <w:p w14:paraId="7B6E7217" w14:textId="54D80E44" w:rsidR="00EA0E73" w:rsidRPr="00865EBE" w:rsidRDefault="00EA0E73" w:rsidP="00124383">
      <w:pPr>
        <w:pStyle w:val="NormalWeb"/>
        <w:spacing w:line="360" w:lineRule="auto"/>
        <w:jc w:val="both"/>
        <w:rPr>
          <w:rFonts w:ascii="Arial" w:hAnsi="Arial" w:cs="Arial"/>
          <w:color w:val="000000"/>
        </w:rPr>
      </w:pPr>
      <w:r w:rsidRPr="00865EBE">
        <w:rPr>
          <w:rFonts w:ascii="Arial" w:hAnsi="Arial" w:cs="Arial"/>
          <w:color w:val="000000"/>
        </w:rPr>
        <w:t>During my placement, I observed several sustainability initiatives at Novotel Birmingham Broad Street, such as energy-efficient lighting and recycling programmes. However, guest engagement with these efforts was limited. For instance, although signs encouraged towel reuse, guests seemed largely unaware of the hotel's broader sustainability goals.</w:t>
      </w:r>
    </w:p>
    <w:p w14:paraId="571BD849" w14:textId="77777777" w:rsidR="00EA0E73" w:rsidRPr="00865EBE" w:rsidRDefault="00EA0E73" w:rsidP="00124383">
      <w:pPr>
        <w:pStyle w:val="NormalWeb"/>
        <w:spacing w:line="360" w:lineRule="auto"/>
        <w:jc w:val="both"/>
        <w:rPr>
          <w:rFonts w:ascii="Arial" w:hAnsi="Arial" w:cs="Arial"/>
          <w:color w:val="000000"/>
        </w:rPr>
      </w:pPr>
      <w:r w:rsidRPr="00865EBE">
        <w:rPr>
          <w:rFonts w:ascii="Arial" w:hAnsi="Arial" w:cs="Arial"/>
          <w:color w:val="000000"/>
        </w:rPr>
        <w:t xml:space="preserve">This highlighted the need for clearer communication of these practices to guests. Research suggests that involving guests in eco-friendly initiatives can enhance their experience and loyalty (Kasim, 2006). Novotel Birmingham Broad Street could </w:t>
      </w:r>
      <w:r w:rsidRPr="00865EBE">
        <w:rPr>
          <w:rFonts w:ascii="Arial" w:hAnsi="Arial" w:cs="Arial"/>
          <w:color w:val="000000"/>
        </w:rPr>
        <w:lastRenderedPageBreak/>
        <w:t>increase visibility of its sustainability efforts through incentives or by sharing more information at check-in.</w:t>
      </w:r>
    </w:p>
    <w:p w14:paraId="624552FE" w14:textId="77777777" w:rsidR="00EA0E73" w:rsidRPr="00865EBE" w:rsidRDefault="00EA0E73" w:rsidP="00124383">
      <w:pPr>
        <w:pStyle w:val="NormalWeb"/>
        <w:spacing w:line="360" w:lineRule="auto"/>
        <w:jc w:val="both"/>
        <w:rPr>
          <w:rFonts w:ascii="Arial" w:hAnsi="Arial" w:cs="Arial"/>
          <w:color w:val="000000"/>
        </w:rPr>
      </w:pPr>
      <w:r w:rsidRPr="00865EBE">
        <w:rPr>
          <w:rFonts w:ascii="Arial" w:hAnsi="Arial" w:cs="Arial"/>
          <w:color w:val="000000"/>
        </w:rPr>
        <w:t>I also noticed that food waste management could be improved. Although the hotel reduced portion sizes, there were still notable leftovers after each meal service. This underscored the environmental impact of food waste and the importance of stronger waste management practices in hospitality.</w:t>
      </w:r>
    </w:p>
    <w:p w14:paraId="252F32A5" w14:textId="136FF08F" w:rsidR="00612A52" w:rsidRPr="00865EBE" w:rsidRDefault="00612A52" w:rsidP="00124383">
      <w:pPr>
        <w:pStyle w:val="NormalWeb"/>
        <w:spacing w:line="360" w:lineRule="auto"/>
        <w:jc w:val="both"/>
        <w:rPr>
          <w:rFonts w:ascii="Arial" w:hAnsi="Arial" w:cs="Arial"/>
        </w:rPr>
      </w:pPr>
      <w:r w:rsidRPr="00865EBE">
        <w:rPr>
          <w:rStyle w:val="Strong"/>
          <w:rFonts w:ascii="Arial" w:eastAsiaTheme="majorEastAsia" w:hAnsi="Arial" w:cs="Arial"/>
        </w:rPr>
        <w:t>Professional Growth and Key Learnings</w:t>
      </w:r>
    </w:p>
    <w:p w14:paraId="1EB6B29E" w14:textId="77777777" w:rsidR="00612A52" w:rsidRPr="00865EBE" w:rsidRDefault="00612A52" w:rsidP="00124383">
      <w:pPr>
        <w:pStyle w:val="NormalWeb"/>
        <w:spacing w:line="360" w:lineRule="auto"/>
        <w:jc w:val="both"/>
        <w:rPr>
          <w:rFonts w:ascii="Arial" w:hAnsi="Arial" w:cs="Arial"/>
        </w:rPr>
      </w:pPr>
      <w:r w:rsidRPr="00865EBE">
        <w:rPr>
          <w:rFonts w:ascii="Arial" w:hAnsi="Arial" w:cs="Arial"/>
        </w:rPr>
        <w:t>Overall, my placement at Novotel Birmingham Broad Street has been a valuable learning experience that has contributed to both my personal and professional growth. One of the most important skills I developed was effective communication. Whether it was communicating with guests, colleagues, or other departments, clear and open communication was essential for ensuring that tasks were completed efficiently and that guest expectations were met. This skill is one that I will carry with me in my future career in hospitality management.</w:t>
      </w:r>
    </w:p>
    <w:p w14:paraId="61EF2699" w14:textId="77777777" w:rsidR="00612A52" w:rsidRPr="00865EBE" w:rsidRDefault="00612A52" w:rsidP="00124383">
      <w:pPr>
        <w:pStyle w:val="NormalWeb"/>
        <w:spacing w:line="360" w:lineRule="auto"/>
        <w:jc w:val="both"/>
        <w:rPr>
          <w:rFonts w:ascii="Arial" w:hAnsi="Arial" w:cs="Arial"/>
        </w:rPr>
      </w:pPr>
      <w:r w:rsidRPr="00865EBE">
        <w:rPr>
          <w:rFonts w:ascii="Arial" w:hAnsi="Arial" w:cs="Arial"/>
        </w:rPr>
        <w:t>Additionally, I learned the importance of adaptability and flexibility. The fast-paced environment of the hotel required me to think on my feet and respond quickly to changing circumstances. From handling last-minute guest requests to managing unexpected issues in housekeeping or food service, I learned how to stay calm under pressure and find solutions that worked for both the guest and the team.</w:t>
      </w:r>
    </w:p>
    <w:p w14:paraId="2718A510" w14:textId="021FA40D" w:rsidR="007E1C08" w:rsidRDefault="00612A52" w:rsidP="00124383">
      <w:pPr>
        <w:pStyle w:val="NormalWeb"/>
        <w:spacing w:line="360" w:lineRule="auto"/>
        <w:jc w:val="both"/>
        <w:rPr>
          <w:rFonts w:ascii="Arial" w:hAnsi="Arial" w:cs="Arial"/>
        </w:rPr>
      </w:pPr>
      <w:r w:rsidRPr="00865EBE">
        <w:rPr>
          <w:rFonts w:ascii="Arial" w:hAnsi="Arial" w:cs="Arial"/>
        </w:rPr>
        <w:t>Finally, I gained a deeper understanding of how sustainability and digital transformation can be integrated into hotel operations. By observing how Novotel Birmingham Broad Street approached these two key areas, I now have a better understanding of the practical challenges and opportunities that come with implementing sustainability and digital initiatives in the hospitality industry.</w:t>
      </w:r>
    </w:p>
    <w:p w14:paraId="7C16A94E" w14:textId="77777777" w:rsidR="00124383" w:rsidRDefault="00124383" w:rsidP="00124383">
      <w:pPr>
        <w:pStyle w:val="NormalWeb"/>
        <w:spacing w:line="360" w:lineRule="auto"/>
        <w:jc w:val="both"/>
        <w:rPr>
          <w:rStyle w:val="Strong"/>
          <w:rFonts w:ascii="Arial" w:hAnsi="Arial" w:cs="Arial"/>
          <w:b w:val="0"/>
          <w:bCs w:val="0"/>
        </w:rPr>
      </w:pPr>
    </w:p>
    <w:p w14:paraId="294EB29A" w14:textId="77777777" w:rsidR="00242303" w:rsidRDefault="00242303" w:rsidP="00124383">
      <w:pPr>
        <w:pStyle w:val="NormalWeb"/>
        <w:spacing w:line="360" w:lineRule="auto"/>
        <w:jc w:val="both"/>
        <w:rPr>
          <w:rStyle w:val="Strong"/>
          <w:rFonts w:ascii="Arial" w:hAnsi="Arial" w:cs="Arial"/>
          <w:b w:val="0"/>
          <w:bCs w:val="0"/>
        </w:rPr>
      </w:pPr>
    </w:p>
    <w:p w14:paraId="20EA9F18" w14:textId="77777777" w:rsidR="00242303" w:rsidRPr="00124383" w:rsidRDefault="00242303" w:rsidP="00124383">
      <w:pPr>
        <w:pStyle w:val="NormalWeb"/>
        <w:spacing w:line="360" w:lineRule="auto"/>
        <w:jc w:val="both"/>
        <w:rPr>
          <w:rStyle w:val="Strong"/>
          <w:rFonts w:ascii="Arial" w:hAnsi="Arial" w:cs="Arial"/>
          <w:b w:val="0"/>
          <w:bCs w:val="0"/>
        </w:rPr>
      </w:pPr>
    </w:p>
    <w:p w14:paraId="03BDD2A2" w14:textId="77777777" w:rsidR="00553A0F" w:rsidRPr="00865EBE" w:rsidRDefault="00553A0F" w:rsidP="00124383">
      <w:pPr>
        <w:spacing w:line="360" w:lineRule="auto"/>
        <w:jc w:val="both"/>
        <w:rPr>
          <w:rFonts w:ascii="Arial" w:eastAsiaTheme="majorEastAsia" w:hAnsi="Arial" w:cs="Arial"/>
          <w:b/>
          <w:bCs/>
          <w:kern w:val="0"/>
          <w:sz w:val="24"/>
          <w:szCs w:val="24"/>
          <w:lang w:eastAsia="en-GB"/>
          <w14:ligatures w14:val="none"/>
        </w:rPr>
      </w:pPr>
      <w:r w:rsidRPr="00865EBE">
        <w:rPr>
          <w:rFonts w:ascii="Arial" w:eastAsiaTheme="majorEastAsia" w:hAnsi="Arial" w:cs="Arial"/>
          <w:b/>
          <w:bCs/>
          <w:kern w:val="0"/>
          <w:sz w:val="24"/>
          <w:szCs w:val="24"/>
          <w:lang w:eastAsia="en-GB"/>
          <w14:ligatures w14:val="none"/>
        </w:rPr>
        <w:lastRenderedPageBreak/>
        <w:t>Conclusion</w:t>
      </w:r>
    </w:p>
    <w:p w14:paraId="4A77F34A" w14:textId="77777777" w:rsidR="00EA0E73" w:rsidRPr="00EA0E73" w:rsidRDefault="00EA0E73" w:rsidP="00124383">
      <w:pPr>
        <w:spacing w:line="360" w:lineRule="auto"/>
        <w:jc w:val="both"/>
        <w:rPr>
          <w:rFonts w:ascii="Arial" w:eastAsiaTheme="majorEastAsia" w:hAnsi="Arial" w:cs="Arial"/>
          <w:kern w:val="0"/>
          <w:sz w:val="24"/>
          <w:szCs w:val="24"/>
          <w:lang w:eastAsia="en-GB"/>
          <w14:ligatures w14:val="none"/>
        </w:rPr>
      </w:pPr>
      <w:r w:rsidRPr="00EA0E73">
        <w:rPr>
          <w:rFonts w:ascii="Arial" w:eastAsiaTheme="majorEastAsia" w:hAnsi="Arial" w:cs="Arial"/>
          <w:kern w:val="0"/>
          <w:sz w:val="24"/>
          <w:szCs w:val="24"/>
          <w:lang w:eastAsia="en-GB"/>
          <w14:ligatures w14:val="none"/>
        </w:rPr>
        <w:t>My placement at Novotel Birmingham Broad Street provided invaluable, hands-on experience across multiple departments, deepening my understanding of hotel operations and the importance of seamless teamwork in delivering exceptional guest satisfaction. Observing the interconnected nature of front office, housekeeping, and food and beverage services underscored the collaborative effort required for a quality guest experience.</w:t>
      </w:r>
    </w:p>
    <w:p w14:paraId="76BD4D13" w14:textId="77777777" w:rsidR="00EA0E73" w:rsidRPr="00EA0E73" w:rsidRDefault="00EA0E73" w:rsidP="00124383">
      <w:pPr>
        <w:spacing w:line="360" w:lineRule="auto"/>
        <w:jc w:val="both"/>
        <w:rPr>
          <w:rFonts w:ascii="Arial" w:eastAsiaTheme="majorEastAsia" w:hAnsi="Arial" w:cs="Arial"/>
          <w:kern w:val="0"/>
          <w:sz w:val="24"/>
          <w:szCs w:val="24"/>
          <w:lang w:eastAsia="en-GB"/>
          <w14:ligatures w14:val="none"/>
        </w:rPr>
      </w:pPr>
      <w:r w:rsidRPr="00EA0E73">
        <w:rPr>
          <w:rFonts w:ascii="Arial" w:eastAsiaTheme="majorEastAsia" w:hAnsi="Arial" w:cs="Arial"/>
          <w:kern w:val="0"/>
          <w:sz w:val="24"/>
          <w:szCs w:val="24"/>
          <w:lang w:eastAsia="en-GB"/>
          <w14:ligatures w14:val="none"/>
        </w:rPr>
        <w:t>Working directly with guests highlighted the impact of empathetic and efficient customer service on brand loyalty. I refined key skills in communication and problem-solving, particularly when handling enquiries and complaints, which are crucial for creating memorable guest experiences. Additionally, the placement revealed the importance of digital transformation, with property management systems, mobile check-ins, and digital keys enhancing efficiency and guest satisfaction—though successful implementation requires ongoing staff training.</w:t>
      </w:r>
    </w:p>
    <w:p w14:paraId="5742C105" w14:textId="77777777" w:rsidR="00EA0E73" w:rsidRPr="00EA0E73" w:rsidRDefault="00EA0E73" w:rsidP="00124383">
      <w:pPr>
        <w:spacing w:line="360" w:lineRule="auto"/>
        <w:jc w:val="both"/>
        <w:rPr>
          <w:rFonts w:ascii="Arial" w:eastAsiaTheme="majorEastAsia" w:hAnsi="Arial" w:cs="Arial"/>
          <w:kern w:val="0"/>
          <w:sz w:val="24"/>
          <w:szCs w:val="24"/>
          <w:lang w:eastAsia="en-GB"/>
          <w14:ligatures w14:val="none"/>
        </w:rPr>
      </w:pPr>
      <w:r w:rsidRPr="00EA0E73">
        <w:rPr>
          <w:rFonts w:ascii="Arial" w:eastAsiaTheme="majorEastAsia" w:hAnsi="Arial" w:cs="Arial"/>
          <w:kern w:val="0"/>
          <w:sz w:val="24"/>
          <w:szCs w:val="24"/>
          <w:lang w:eastAsia="en-GB"/>
          <w14:ligatures w14:val="none"/>
        </w:rPr>
        <w:t>I also observed how data analytics contributes to service personalisation, with guest feedback used to improve operations and meet evolving guest expectations. Finally, sustainability emerged as a core element, as initiatives to reduce waste and conserve resources are increasingly valued by eco-conscious travellers. Implementing these practices can be challenging, but they are essential for forward-thinking hotel management.</w:t>
      </w:r>
    </w:p>
    <w:p w14:paraId="6CD3D0D7" w14:textId="5D4A7AFC" w:rsidR="00553A0F" w:rsidRPr="00124383" w:rsidRDefault="00EA0E73" w:rsidP="00124383">
      <w:pPr>
        <w:spacing w:line="360" w:lineRule="auto"/>
        <w:jc w:val="both"/>
        <w:rPr>
          <w:rFonts w:ascii="Arial" w:eastAsiaTheme="majorEastAsia" w:hAnsi="Arial" w:cs="Arial"/>
          <w:kern w:val="0"/>
          <w:sz w:val="24"/>
          <w:szCs w:val="24"/>
          <w:lang w:eastAsia="en-GB"/>
          <w14:ligatures w14:val="none"/>
        </w:rPr>
      </w:pPr>
      <w:r w:rsidRPr="00EA0E73">
        <w:rPr>
          <w:rFonts w:ascii="Arial" w:eastAsiaTheme="majorEastAsia" w:hAnsi="Arial" w:cs="Arial"/>
          <w:kern w:val="0"/>
          <w:sz w:val="24"/>
          <w:szCs w:val="24"/>
          <w:lang w:eastAsia="en-GB"/>
          <w14:ligatures w14:val="none"/>
        </w:rPr>
        <w:t>In summary, this experience equipped me with valuable insights and skills in hotel operations, digital transformation, and sustainability—foundational for a career in the evolving hospitality industry.</w:t>
      </w:r>
    </w:p>
    <w:p w14:paraId="2F79C7C4" w14:textId="77777777" w:rsidR="007E1C08" w:rsidRDefault="007E1C08" w:rsidP="00124383">
      <w:pPr>
        <w:spacing w:line="360" w:lineRule="auto"/>
        <w:jc w:val="both"/>
        <w:rPr>
          <w:rFonts w:ascii="Arial" w:hAnsi="Arial" w:cs="Arial"/>
          <w:sz w:val="24"/>
          <w:szCs w:val="24"/>
        </w:rPr>
      </w:pPr>
    </w:p>
    <w:p w14:paraId="0C773C1D" w14:textId="77777777" w:rsidR="00242303" w:rsidRDefault="00242303" w:rsidP="00124383">
      <w:pPr>
        <w:spacing w:line="360" w:lineRule="auto"/>
        <w:jc w:val="both"/>
        <w:rPr>
          <w:rFonts w:ascii="Arial" w:hAnsi="Arial" w:cs="Arial"/>
          <w:sz w:val="24"/>
          <w:szCs w:val="24"/>
        </w:rPr>
      </w:pPr>
    </w:p>
    <w:p w14:paraId="0F40E220" w14:textId="77777777" w:rsidR="00242303" w:rsidRDefault="00242303" w:rsidP="00124383">
      <w:pPr>
        <w:spacing w:line="360" w:lineRule="auto"/>
        <w:jc w:val="both"/>
        <w:rPr>
          <w:rFonts w:ascii="Arial" w:hAnsi="Arial" w:cs="Arial"/>
          <w:sz w:val="24"/>
          <w:szCs w:val="24"/>
        </w:rPr>
      </w:pPr>
    </w:p>
    <w:p w14:paraId="0742556F" w14:textId="77777777" w:rsidR="00242303" w:rsidRDefault="00242303" w:rsidP="00124383">
      <w:pPr>
        <w:spacing w:line="360" w:lineRule="auto"/>
        <w:jc w:val="both"/>
        <w:rPr>
          <w:rFonts w:ascii="Arial" w:hAnsi="Arial" w:cs="Arial"/>
          <w:sz w:val="24"/>
          <w:szCs w:val="24"/>
        </w:rPr>
      </w:pPr>
    </w:p>
    <w:p w14:paraId="64AEFA82" w14:textId="77777777" w:rsidR="00242303" w:rsidRDefault="00242303" w:rsidP="00124383">
      <w:pPr>
        <w:spacing w:line="360" w:lineRule="auto"/>
        <w:jc w:val="both"/>
        <w:rPr>
          <w:rFonts w:ascii="Arial" w:hAnsi="Arial" w:cs="Arial"/>
          <w:sz w:val="24"/>
          <w:szCs w:val="24"/>
        </w:rPr>
      </w:pPr>
    </w:p>
    <w:p w14:paraId="05C4F8D1" w14:textId="77777777" w:rsidR="00242303" w:rsidRPr="00865EBE" w:rsidRDefault="00242303" w:rsidP="00124383">
      <w:pPr>
        <w:spacing w:line="360" w:lineRule="auto"/>
        <w:jc w:val="both"/>
        <w:rPr>
          <w:rFonts w:ascii="Arial" w:hAnsi="Arial" w:cs="Arial"/>
          <w:sz w:val="24"/>
          <w:szCs w:val="24"/>
        </w:rPr>
      </w:pPr>
    </w:p>
    <w:p w14:paraId="4A3BAD34" w14:textId="0C6A18EA" w:rsidR="00553A0F" w:rsidRPr="00124383" w:rsidRDefault="00553A0F" w:rsidP="00124383">
      <w:pPr>
        <w:spacing w:line="360" w:lineRule="auto"/>
        <w:jc w:val="both"/>
        <w:rPr>
          <w:rFonts w:ascii="Arial" w:hAnsi="Arial" w:cs="Arial"/>
          <w:b/>
          <w:bCs/>
          <w:sz w:val="24"/>
          <w:szCs w:val="24"/>
        </w:rPr>
      </w:pPr>
      <w:r w:rsidRPr="00124383">
        <w:rPr>
          <w:rFonts w:ascii="Arial" w:hAnsi="Arial" w:cs="Arial"/>
          <w:b/>
          <w:bCs/>
          <w:sz w:val="24"/>
          <w:szCs w:val="24"/>
        </w:rPr>
        <w:lastRenderedPageBreak/>
        <w:t xml:space="preserve">REFERENCES </w:t>
      </w:r>
    </w:p>
    <w:p w14:paraId="33196BC3" w14:textId="3BC376C1"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65EBE">
        <w:rPr>
          <w:rFonts w:ascii="Arial" w:eastAsia="Times New Roman" w:hAnsi="Arial" w:cs="Arial"/>
          <w:kern w:val="0"/>
          <w:sz w:val="24"/>
          <w:szCs w:val="24"/>
          <w:lang w:eastAsia="en-GB"/>
          <w14:ligatures w14:val="none"/>
        </w:rPr>
        <w:t xml:space="preserve">Accor (2021). </w:t>
      </w:r>
      <w:r w:rsidRPr="00865EBE">
        <w:rPr>
          <w:rFonts w:ascii="Arial" w:eastAsia="Times New Roman" w:hAnsi="Arial" w:cs="Arial"/>
          <w:i/>
          <w:iCs/>
          <w:kern w:val="0"/>
          <w:sz w:val="24"/>
          <w:szCs w:val="24"/>
          <w:lang w:eastAsia="en-GB"/>
          <w14:ligatures w14:val="none"/>
        </w:rPr>
        <w:t>Sustainability at Novotel: Planet 21 Programme.</w:t>
      </w:r>
      <w:r w:rsidRPr="00865EBE">
        <w:rPr>
          <w:rFonts w:ascii="Arial" w:eastAsia="Times New Roman" w:hAnsi="Arial" w:cs="Arial"/>
          <w:kern w:val="0"/>
          <w:sz w:val="24"/>
          <w:szCs w:val="24"/>
          <w:lang w:eastAsia="en-GB"/>
          <w14:ligatures w14:val="none"/>
        </w:rPr>
        <w:t xml:space="preserve"> Available at: </w:t>
      </w:r>
      <w:hyperlink r:id="rId5" w:tgtFrame="_new" w:history="1">
        <w:r w:rsidRPr="00865EBE">
          <w:rPr>
            <w:rFonts w:ascii="Arial" w:eastAsia="Times New Roman" w:hAnsi="Arial" w:cs="Arial"/>
            <w:color w:val="0000FF"/>
            <w:kern w:val="0"/>
            <w:sz w:val="24"/>
            <w:szCs w:val="24"/>
            <w:u w:val="single"/>
            <w:lang w:eastAsia="en-GB"/>
            <w14:ligatures w14:val="none"/>
          </w:rPr>
          <w:t>https://www.accor.com</w:t>
        </w:r>
      </w:hyperlink>
      <w:r w:rsidRPr="00865EBE">
        <w:rPr>
          <w:rFonts w:ascii="Arial" w:eastAsia="Times New Roman" w:hAnsi="Arial" w:cs="Arial"/>
          <w:kern w:val="0"/>
          <w:sz w:val="24"/>
          <w:szCs w:val="24"/>
          <w:lang w:eastAsia="en-GB"/>
          <w14:ligatures w14:val="none"/>
        </w:rPr>
        <w:t xml:space="preserve"> (Accessed: 12 October 2024).</w:t>
      </w:r>
    </w:p>
    <w:p w14:paraId="7147D6A1" w14:textId="21177C18"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865EBE">
        <w:rPr>
          <w:rFonts w:ascii="Arial" w:eastAsia="Times New Roman" w:hAnsi="Arial" w:cs="Arial"/>
          <w:kern w:val="0"/>
          <w:sz w:val="24"/>
          <w:szCs w:val="24"/>
          <w:lang w:eastAsia="en-GB"/>
          <w14:ligatures w14:val="none"/>
        </w:rPr>
        <w:t>Bohdanowicz</w:t>
      </w:r>
      <w:proofErr w:type="spellEnd"/>
      <w:r w:rsidRPr="00865EBE">
        <w:rPr>
          <w:rFonts w:ascii="Arial" w:eastAsia="Times New Roman" w:hAnsi="Arial" w:cs="Arial"/>
          <w:kern w:val="0"/>
          <w:sz w:val="24"/>
          <w:szCs w:val="24"/>
          <w:lang w:eastAsia="en-GB"/>
          <w14:ligatures w14:val="none"/>
        </w:rPr>
        <w:t xml:space="preserve">, P., Zientara, P. and Novotna, E. (2011) ‘International hotel chains and environmental protection: An analysis of Hilton’s We Care! programme (Europe 2006–2008)’, </w:t>
      </w:r>
      <w:r w:rsidRPr="0040787E">
        <w:rPr>
          <w:rFonts w:ascii="Arial" w:eastAsia="Times New Roman" w:hAnsi="Arial" w:cs="Arial"/>
          <w:kern w:val="0"/>
          <w:sz w:val="24"/>
          <w:szCs w:val="24"/>
          <w:lang w:eastAsia="en-GB"/>
          <w14:ligatures w14:val="none"/>
        </w:rPr>
        <w:t>Journal of Sustainable Tourism</w:t>
      </w:r>
      <w:r w:rsidRPr="00865EBE">
        <w:rPr>
          <w:rFonts w:ascii="Arial" w:eastAsia="Times New Roman" w:hAnsi="Arial" w:cs="Arial"/>
          <w:kern w:val="0"/>
          <w:sz w:val="24"/>
          <w:szCs w:val="24"/>
          <w:lang w:eastAsia="en-GB"/>
          <w14:ligatures w14:val="none"/>
        </w:rPr>
        <w:t>, 19(7), pp. 797-816.</w:t>
      </w:r>
    </w:p>
    <w:p w14:paraId="49500DA1" w14:textId="7EF00A36" w:rsidR="00124383" w:rsidRPr="0040787E" w:rsidRDefault="00124383"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Miah, M.A., 2021. Investigating the Effect of Project Risk on the Performance of Business Organisations in Bangladesh. Journal of Business and Management Sciences, 9(1), pp. 7-13. Available at: https://pubs.sciepub.com/jbms/9/1/2/index.html [Accessed 27 Oct. 2024].</w:t>
      </w:r>
    </w:p>
    <w:p w14:paraId="147672DE" w14:textId="61BB3267"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Buhalis</w:t>
      </w:r>
      <w:proofErr w:type="spellEnd"/>
      <w:r w:rsidRPr="0040787E">
        <w:rPr>
          <w:rFonts w:ascii="Arial" w:eastAsia="Times New Roman" w:hAnsi="Arial" w:cs="Arial"/>
          <w:kern w:val="0"/>
          <w:sz w:val="24"/>
          <w:szCs w:val="24"/>
          <w:lang w:eastAsia="en-GB"/>
          <w14:ligatures w14:val="none"/>
        </w:rPr>
        <w:t xml:space="preserve">, D., 2020. Technology in tourism: from information communication technologies to </w:t>
      </w:r>
      <w:proofErr w:type="spellStart"/>
      <w:r w:rsidRPr="0040787E">
        <w:rPr>
          <w:rFonts w:ascii="Arial" w:eastAsia="Times New Roman" w:hAnsi="Arial" w:cs="Arial"/>
          <w:kern w:val="0"/>
          <w:sz w:val="24"/>
          <w:szCs w:val="24"/>
          <w:lang w:eastAsia="en-GB"/>
          <w14:ligatures w14:val="none"/>
        </w:rPr>
        <w:t>eTourism</w:t>
      </w:r>
      <w:proofErr w:type="spellEnd"/>
      <w:r w:rsidRPr="0040787E">
        <w:rPr>
          <w:rFonts w:ascii="Arial" w:eastAsia="Times New Roman" w:hAnsi="Arial" w:cs="Arial"/>
          <w:kern w:val="0"/>
          <w:sz w:val="24"/>
          <w:szCs w:val="24"/>
          <w:lang w:eastAsia="en-GB"/>
          <w14:ligatures w14:val="none"/>
        </w:rPr>
        <w:t xml:space="preserve"> and smart tourism towards ambient intelligence tourism – a perspective article. Tourism Review, 75(1), pp. 267-272. Available at: https://www.academia.edu/40446679 [Accessed 27 Oct. 2024].</w:t>
      </w:r>
    </w:p>
    <w:p w14:paraId="1A45720A" w14:textId="4F51E978"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65EBE">
        <w:rPr>
          <w:rFonts w:ascii="Arial" w:eastAsia="Times New Roman" w:hAnsi="Arial" w:cs="Arial"/>
          <w:kern w:val="0"/>
          <w:sz w:val="24"/>
          <w:szCs w:val="24"/>
          <w:lang w:eastAsia="en-GB"/>
          <w14:ligatures w14:val="none"/>
        </w:rPr>
        <w:t>.</w:t>
      </w:r>
    </w:p>
    <w:p w14:paraId="1EC373E6" w14:textId="2F01CE83"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Martínez-Martínez, M., </w:t>
      </w:r>
      <w:proofErr w:type="spellStart"/>
      <w:r w:rsidRPr="0040787E">
        <w:rPr>
          <w:rFonts w:ascii="Arial" w:eastAsia="Times New Roman" w:hAnsi="Arial" w:cs="Arial"/>
          <w:kern w:val="0"/>
          <w:sz w:val="24"/>
          <w:szCs w:val="24"/>
          <w:lang w:eastAsia="en-GB"/>
          <w14:ligatures w14:val="none"/>
        </w:rPr>
        <w:t>Cegarra</w:t>
      </w:r>
      <w:proofErr w:type="spellEnd"/>
      <w:r w:rsidRPr="0040787E">
        <w:rPr>
          <w:rFonts w:ascii="Arial" w:eastAsia="Times New Roman" w:hAnsi="Arial" w:cs="Arial"/>
          <w:kern w:val="0"/>
          <w:sz w:val="24"/>
          <w:szCs w:val="24"/>
          <w:lang w:eastAsia="en-GB"/>
          <w14:ligatures w14:val="none"/>
        </w:rPr>
        <w:t xml:space="preserve">-Navarro, J.G., García-Pérez, A. and </w:t>
      </w:r>
      <w:proofErr w:type="spellStart"/>
      <w:r w:rsidRPr="0040787E">
        <w:rPr>
          <w:rFonts w:ascii="Arial" w:eastAsia="Times New Roman" w:hAnsi="Arial" w:cs="Arial"/>
          <w:kern w:val="0"/>
          <w:sz w:val="24"/>
          <w:szCs w:val="24"/>
          <w:lang w:eastAsia="en-GB"/>
          <w14:ligatures w14:val="none"/>
        </w:rPr>
        <w:t>Wensley</w:t>
      </w:r>
      <w:proofErr w:type="spellEnd"/>
      <w:r w:rsidRPr="0040787E">
        <w:rPr>
          <w:rFonts w:ascii="Arial" w:eastAsia="Times New Roman" w:hAnsi="Arial" w:cs="Arial"/>
          <w:kern w:val="0"/>
          <w:sz w:val="24"/>
          <w:szCs w:val="24"/>
          <w:lang w:eastAsia="en-GB"/>
          <w14:ligatures w14:val="none"/>
        </w:rPr>
        <w:t>, A., 2019. Knowledge Agents as Drivers of Environmental Sustainability and Business Performance in the Hospitality Sector. Journal of Cleaner Production, 229, pp. 463-473. Available at: https://www.researchgate.net/publication/328190782_Knowledge_agents_as_drivers_of_environmental_sustainability_and_business_performance_in_the_hospitality_sector [Accessed 26 Oct. 2024].</w:t>
      </w:r>
    </w:p>
    <w:p w14:paraId="00873550" w14:textId="2034E3A3"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865EBE">
        <w:rPr>
          <w:rFonts w:ascii="Arial" w:eastAsia="Times New Roman" w:hAnsi="Arial" w:cs="Arial"/>
          <w:kern w:val="0"/>
          <w:sz w:val="24"/>
          <w:szCs w:val="24"/>
          <w:lang w:eastAsia="en-GB"/>
          <w14:ligatures w14:val="none"/>
        </w:rPr>
        <w:t>Flyvbjerg</w:t>
      </w:r>
      <w:proofErr w:type="spellEnd"/>
      <w:r w:rsidRPr="00865EBE">
        <w:rPr>
          <w:rFonts w:ascii="Arial" w:eastAsia="Times New Roman" w:hAnsi="Arial" w:cs="Arial"/>
          <w:kern w:val="0"/>
          <w:sz w:val="24"/>
          <w:szCs w:val="24"/>
          <w:lang w:eastAsia="en-GB"/>
          <w14:ligatures w14:val="none"/>
        </w:rPr>
        <w:t xml:space="preserve">, B. (2006) ‘Five misunderstandings about case-study research’, </w:t>
      </w:r>
      <w:r w:rsidRPr="0040787E">
        <w:rPr>
          <w:rFonts w:ascii="Arial" w:eastAsia="Times New Roman" w:hAnsi="Arial" w:cs="Arial"/>
          <w:kern w:val="0"/>
          <w:sz w:val="24"/>
          <w:szCs w:val="24"/>
          <w:lang w:eastAsia="en-GB"/>
          <w14:ligatures w14:val="none"/>
        </w:rPr>
        <w:t>Qualitative Inquiry</w:t>
      </w:r>
      <w:r w:rsidRPr="00865EBE">
        <w:rPr>
          <w:rFonts w:ascii="Arial" w:eastAsia="Times New Roman" w:hAnsi="Arial" w:cs="Arial"/>
          <w:kern w:val="0"/>
          <w:sz w:val="24"/>
          <w:szCs w:val="24"/>
          <w:lang w:eastAsia="en-GB"/>
          <w14:ligatures w14:val="none"/>
        </w:rPr>
        <w:t>, 12(2), pp. 219-245.</w:t>
      </w:r>
    </w:p>
    <w:p w14:paraId="5E14DBF5" w14:textId="61F6042F"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65EBE">
        <w:rPr>
          <w:rFonts w:ascii="Arial" w:eastAsia="Times New Roman" w:hAnsi="Arial" w:cs="Arial"/>
          <w:kern w:val="0"/>
          <w:sz w:val="24"/>
          <w:szCs w:val="24"/>
          <w:lang w:eastAsia="en-GB"/>
          <w14:ligatures w14:val="none"/>
        </w:rPr>
        <w:t xml:space="preserve">Jones, P., Hillier, D. and Comfort, D. (2016) ‘Sustainability in the global hotel industry’, </w:t>
      </w:r>
      <w:r w:rsidRPr="0040787E">
        <w:rPr>
          <w:rFonts w:ascii="Arial" w:eastAsia="Times New Roman" w:hAnsi="Arial" w:cs="Arial"/>
          <w:kern w:val="0"/>
          <w:sz w:val="24"/>
          <w:szCs w:val="24"/>
          <w:lang w:eastAsia="en-GB"/>
          <w14:ligatures w14:val="none"/>
        </w:rPr>
        <w:t>International Journal of Contemporary Hospitality Management</w:t>
      </w:r>
      <w:r w:rsidRPr="00865EBE">
        <w:rPr>
          <w:rFonts w:ascii="Arial" w:eastAsia="Times New Roman" w:hAnsi="Arial" w:cs="Arial"/>
          <w:kern w:val="0"/>
          <w:sz w:val="24"/>
          <w:szCs w:val="24"/>
          <w:lang w:eastAsia="en-GB"/>
          <w14:ligatures w14:val="none"/>
        </w:rPr>
        <w:t>, 28(1), pp. 36-67.</w:t>
      </w:r>
    </w:p>
    <w:p w14:paraId="4014A491" w14:textId="0DEE0E35"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lastRenderedPageBreak/>
        <w:t>Moscardo</w:t>
      </w:r>
      <w:proofErr w:type="spellEnd"/>
      <w:r w:rsidRPr="0040787E">
        <w:rPr>
          <w:rFonts w:ascii="Arial" w:eastAsia="Times New Roman" w:hAnsi="Arial" w:cs="Arial"/>
          <w:kern w:val="0"/>
          <w:sz w:val="24"/>
          <w:szCs w:val="24"/>
          <w:lang w:eastAsia="en-GB"/>
          <w14:ligatures w14:val="none"/>
        </w:rPr>
        <w:t xml:space="preserve"> </w:t>
      </w:r>
      <w:proofErr w:type="spellStart"/>
      <w:r w:rsidRPr="0040787E">
        <w:rPr>
          <w:rFonts w:ascii="Arial" w:eastAsia="Times New Roman" w:hAnsi="Arial" w:cs="Arial"/>
          <w:kern w:val="0"/>
          <w:sz w:val="24"/>
          <w:szCs w:val="24"/>
          <w:lang w:eastAsia="en-GB"/>
          <w14:ligatures w14:val="none"/>
        </w:rPr>
        <w:t>Buhalis</w:t>
      </w:r>
      <w:proofErr w:type="spellEnd"/>
      <w:r w:rsidRPr="0040787E">
        <w:rPr>
          <w:rFonts w:ascii="Arial" w:eastAsia="Times New Roman" w:hAnsi="Arial" w:cs="Arial"/>
          <w:kern w:val="0"/>
          <w:sz w:val="24"/>
          <w:szCs w:val="24"/>
          <w:lang w:eastAsia="en-GB"/>
          <w14:ligatures w14:val="none"/>
        </w:rPr>
        <w:t xml:space="preserve">, D. and Law, R., 2008. Progress in Information Technology and Tourism Management: 20 Years on and 10 Years after the Internet—The State of </w:t>
      </w:r>
      <w:proofErr w:type="spellStart"/>
      <w:r w:rsidRPr="0040787E">
        <w:rPr>
          <w:rFonts w:ascii="Arial" w:eastAsia="Times New Roman" w:hAnsi="Arial" w:cs="Arial"/>
          <w:kern w:val="0"/>
          <w:sz w:val="24"/>
          <w:szCs w:val="24"/>
          <w:lang w:eastAsia="en-GB"/>
          <w14:ligatures w14:val="none"/>
        </w:rPr>
        <w:t>eTourism</w:t>
      </w:r>
      <w:proofErr w:type="spellEnd"/>
      <w:r w:rsidRPr="0040787E">
        <w:rPr>
          <w:rFonts w:ascii="Arial" w:eastAsia="Times New Roman" w:hAnsi="Arial" w:cs="Arial"/>
          <w:kern w:val="0"/>
          <w:sz w:val="24"/>
          <w:szCs w:val="24"/>
          <w:lang w:eastAsia="en-GB"/>
          <w14:ligatures w14:val="none"/>
        </w:rPr>
        <w:t xml:space="preserve"> Research. Tourism and Hospitality Research, 9(2), pp. 147-160. Available at: https://journals.sagepub.com/doi/abs/10.1057/thr.2008.7 [Accessed 29 Oct. 2024].</w:t>
      </w:r>
    </w:p>
    <w:p w14:paraId="0357FF2F" w14:textId="7673CC20"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65EBE">
        <w:rPr>
          <w:rFonts w:ascii="Arial" w:eastAsia="Times New Roman" w:hAnsi="Arial" w:cs="Arial"/>
          <w:kern w:val="0"/>
          <w:sz w:val="24"/>
          <w:szCs w:val="24"/>
          <w:lang w:eastAsia="en-GB"/>
          <w14:ligatures w14:val="none"/>
        </w:rPr>
        <w:t xml:space="preserve">Kasim, A. (2006) ‘The need for business environmental and social responsibility in the tourism industry’, </w:t>
      </w:r>
      <w:r w:rsidRPr="0040787E">
        <w:rPr>
          <w:rFonts w:ascii="Arial" w:eastAsia="Times New Roman" w:hAnsi="Arial" w:cs="Arial"/>
          <w:kern w:val="0"/>
          <w:sz w:val="24"/>
          <w:szCs w:val="24"/>
          <w:lang w:eastAsia="en-GB"/>
          <w14:ligatures w14:val="none"/>
        </w:rPr>
        <w:t>International Journal of Hospitality &amp; Tourism Administration</w:t>
      </w:r>
      <w:r w:rsidRPr="00865EBE">
        <w:rPr>
          <w:rFonts w:ascii="Arial" w:eastAsia="Times New Roman" w:hAnsi="Arial" w:cs="Arial"/>
          <w:kern w:val="0"/>
          <w:sz w:val="24"/>
          <w:szCs w:val="24"/>
          <w:lang w:eastAsia="en-GB"/>
          <w14:ligatures w14:val="none"/>
        </w:rPr>
        <w:t>, 7(1), pp. 1-22.</w:t>
      </w:r>
    </w:p>
    <w:p w14:paraId="123B373F" w14:textId="48404F60" w:rsidR="007F3747" w:rsidRPr="0040787E" w:rsidRDefault="007F3747"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Sigala, M., 2012. Social media and crisis management in tourism: Applications and implications for research. International Journal of Information Management, 33(2), pp. </w:t>
      </w:r>
      <w:proofErr w:type="gramStart"/>
      <w:r w:rsidRPr="0040787E">
        <w:rPr>
          <w:rFonts w:ascii="Arial" w:eastAsia="Times New Roman" w:hAnsi="Arial" w:cs="Arial"/>
          <w:kern w:val="0"/>
          <w:sz w:val="24"/>
          <w:szCs w:val="24"/>
          <w:lang w:eastAsia="en-GB"/>
          <w14:ligatures w14:val="none"/>
        </w:rPr>
        <w:t>528541.Availableat:https://www.sciencedirect.com/science/article/abs/pii/S0261517712000520</w:t>
      </w:r>
      <w:proofErr w:type="gramEnd"/>
      <w:r w:rsidRPr="0040787E">
        <w:rPr>
          <w:rFonts w:ascii="Arial" w:eastAsia="Times New Roman" w:hAnsi="Arial" w:cs="Arial"/>
          <w:kern w:val="0"/>
          <w:sz w:val="24"/>
          <w:szCs w:val="24"/>
          <w:lang w:eastAsia="en-GB"/>
          <w14:ligatures w14:val="none"/>
        </w:rPr>
        <w:t xml:space="preserve"> [Accessed 28 Oct. 2024].</w:t>
      </w:r>
    </w:p>
    <w:p w14:paraId="137D93BC" w14:textId="1270F387"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65EBE">
        <w:rPr>
          <w:rFonts w:ascii="Arial" w:eastAsia="Times New Roman" w:hAnsi="Arial" w:cs="Arial"/>
          <w:kern w:val="0"/>
          <w:sz w:val="24"/>
          <w:szCs w:val="24"/>
          <w:lang w:eastAsia="en-GB"/>
          <w14:ligatures w14:val="none"/>
        </w:rPr>
        <w:t xml:space="preserve">Leedy, P. D. and Ormrod, J. E. (2015) </w:t>
      </w:r>
      <w:r w:rsidRPr="0040787E">
        <w:rPr>
          <w:rFonts w:ascii="Arial" w:eastAsia="Times New Roman" w:hAnsi="Arial" w:cs="Arial"/>
          <w:kern w:val="0"/>
          <w:sz w:val="24"/>
          <w:szCs w:val="24"/>
          <w:lang w:eastAsia="en-GB"/>
          <w14:ligatures w14:val="none"/>
        </w:rPr>
        <w:t>Practical Research: Planning and Design</w:t>
      </w:r>
      <w:r w:rsidRPr="00865EBE">
        <w:rPr>
          <w:rFonts w:ascii="Arial" w:eastAsia="Times New Roman" w:hAnsi="Arial" w:cs="Arial"/>
          <w:kern w:val="0"/>
          <w:sz w:val="24"/>
          <w:szCs w:val="24"/>
          <w:lang w:eastAsia="en-GB"/>
          <w14:ligatures w14:val="none"/>
        </w:rPr>
        <w:t xml:space="preserve">. 11th </w:t>
      </w:r>
      <w:proofErr w:type="spellStart"/>
      <w:r w:rsidRPr="00865EBE">
        <w:rPr>
          <w:rFonts w:ascii="Arial" w:eastAsia="Times New Roman" w:hAnsi="Arial" w:cs="Arial"/>
          <w:kern w:val="0"/>
          <w:sz w:val="24"/>
          <w:szCs w:val="24"/>
          <w:lang w:eastAsia="en-GB"/>
          <w14:ligatures w14:val="none"/>
        </w:rPr>
        <w:t>edn</w:t>
      </w:r>
      <w:proofErr w:type="spellEnd"/>
      <w:r w:rsidRPr="00865EBE">
        <w:rPr>
          <w:rFonts w:ascii="Arial" w:eastAsia="Times New Roman" w:hAnsi="Arial" w:cs="Arial"/>
          <w:kern w:val="0"/>
          <w:sz w:val="24"/>
          <w:szCs w:val="24"/>
          <w:lang w:eastAsia="en-GB"/>
          <w14:ligatures w14:val="none"/>
        </w:rPr>
        <w:t>. Harlow: Pearson Education.</w:t>
      </w:r>
    </w:p>
    <w:p w14:paraId="539949B2" w14:textId="23FDF3D5"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65EBE">
        <w:rPr>
          <w:rFonts w:ascii="Arial" w:eastAsia="Times New Roman" w:hAnsi="Arial" w:cs="Arial"/>
          <w:kern w:val="0"/>
          <w:sz w:val="24"/>
          <w:szCs w:val="24"/>
          <w:lang w:eastAsia="en-GB"/>
          <w14:ligatures w14:val="none"/>
        </w:rPr>
        <w:t xml:space="preserve">Lovelock, C. and Wirtz, J. (2016) </w:t>
      </w:r>
      <w:r w:rsidRPr="0040787E">
        <w:rPr>
          <w:rFonts w:ascii="Arial" w:eastAsia="Times New Roman" w:hAnsi="Arial" w:cs="Arial"/>
          <w:kern w:val="0"/>
          <w:sz w:val="24"/>
          <w:szCs w:val="24"/>
          <w:lang w:eastAsia="en-GB"/>
          <w14:ligatures w14:val="none"/>
        </w:rPr>
        <w:t>Services Marketing: People, Technology, Strategy</w:t>
      </w:r>
      <w:r w:rsidRPr="00865EBE">
        <w:rPr>
          <w:rFonts w:ascii="Arial" w:eastAsia="Times New Roman" w:hAnsi="Arial" w:cs="Arial"/>
          <w:kern w:val="0"/>
          <w:sz w:val="24"/>
          <w:szCs w:val="24"/>
          <w:lang w:eastAsia="en-GB"/>
          <w14:ligatures w14:val="none"/>
        </w:rPr>
        <w:t xml:space="preserve">. 8th </w:t>
      </w:r>
      <w:proofErr w:type="spellStart"/>
      <w:r w:rsidRPr="00865EBE">
        <w:rPr>
          <w:rFonts w:ascii="Arial" w:eastAsia="Times New Roman" w:hAnsi="Arial" w:cs="Arial"/>
          <w:kern w:val="0"/>
          <w:sz w:val="24"/>
          <w:szCs w:val="24"/>
          <w:lang w:eastAsia="en-GB"/>
          <w14:ligatures w14:val="none"/>
        </w:rPr>
        <w:t>edn</w:t>
      </w:r>
      <w:proofErr w:type="spellEnd"/>
      <w:r w:rsidRPr="00865EBE">
        <w:rPr>
          <w:rFonts w:ascii="Arial" w:eastAsia="Times New Roman" w:hAnsi="Arial" w:cs="Arial"/>
          <w:kern w:val="0"/>
          <w:sz w:val="24"/>
          <w:szCs w:val="24"/>
          <w:lang w:eastAsia="en-GB"/>
          <w14:ligatures w14:val="none"/>
        </w:rPr>
        <w:t>. London: Pearson.</w:t>
      </w:r>
    </w:p>
    <w:p w14:paraId="6A4E7C87" w14:textId="77777777"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Cheng, B. L., Gan, C. C., Imrie, B. C., &amp; </w:t>
      </w:r>
      <w:proofErr w:type="spellStart"/>
      <w:r w:rsidRPr="0040787E">
        <w:rPr>
          <w:rFonts w:ascii="Arial" w:eastAsia="Times New Roman" w:hAnsi="Arial" w:cs="Arial"/>
          <w:kern w:val="0"/>
          <w:sz w:val="24"/>
          <w:szCs w:val="24"/>
          <w:lang w:eastAsia="en-GB"/>
          <w14:ligatures w14:val="none"/>
        </w:rPr>
        <w:t>Mansori</w:t>
      </w:r>
      <w:proofErr w:type="spellEnd"/>
      <w:r w:rsidRPr="0040787E">
        <w:rPr>
          <w:rFonts w:ascii="Arial" w:eastAsia="Times New Roman" w:hAnsi="Arial" w:cs="Arial"/>
          <w:kern w:val="0"/>
          <w:sz w:val="24"/>
          <w:szCs w:val="24"/>
          <w:lang w:eastAsia="en-GB"/>
          <w14:ligatures w14:val="none"/>
        </w:rPr>
        <w:t xml:space="preserve">, S. (2019). Service recovery, customer satisfaction and customer loyalty: evidence from Malaysia’s hotel industry. International Journal of Quality and Service Sciences, 11(2), 187–203. https://doi.org/10.1108/IJQSS-09-2017-0081 </w:t>
      </w:r>
    </w:p>
    <w:p w14:paraId="1AE16E13" w14:textId="557ABF3B"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865EBE">
        <w:rPr>
          <w:rFonts w:ascii="Arial" w:eastAsia="Times New Roman" w:hAnsi="Arial" w:cs="Arial"/>
          <w:kern w:val="0"/>
          <w:sz w:val="24"/>
          <w:szCs w:val="24"/>
          <w:lang w:eastAsia="en-GB"/>
          <w14:ligatures w14:val="none"/>
        </w:rPr>
        <w:t>Neuhofer</w:t>
      </w:r>
      <w:proofErr w:type="spellEnd"/>
      <w:r w:rsidRPr="00865EBE">
        <w:rPr>
          <w:rFonts w:ascii="Arial" w:eastAsia="Times New Roman" w:hAnsi="Arial" w:cs="Arial"/>
          <w:kern w:val="0"/>
          <w:sz w:val="24"/>
          <w:szCs w:val="24"/>
          <w:lang w:eastAsia="en-GB"/>
          <w14:ligatures w14:val="none"/>
        </w:rPr>
        <w:t xml:space="preserve">, B., </w:t>
      </w:r>
      <w:proofErr w:type="spellStart"/>
      <w:r w:rsidRPr="00865EBE">
        <w:rPr>
          <w:rFonts w:ascii="Arial" w:eastAsia="Times New Roman" w:hAnsi="Arial" w:cs="Arial"/>
          <w:kern w:val="0"/>
          <w:sz w:val="24"/>
          <w:szCs w:val="24"/>
          <w:lang w:eastAsia="en-GB"/>
          <w14:ligatures w14:val="none"/>
        </w:rPr>
        <w:t>Buhalis</w:t>
      </w:r>
      <w:proofErr w:type="spellEnd"/>
      <w:r w:rsidRPr="00865EBE">
        <w:rPr>
          <w:rFonts w:ascii="Arial" w:eastAsia="Times New Roman" w:hAnsi="Arial" w:cs="Arial"/>
          <w:kern w:val="0"/>
          <w:sz w:val="24"/>
          <w:szCs w:val="24"/>
          <w:lang w:eastAsia="en-GB"/>
          <w14:ligatures w14:val="none"/>
        </w:rPr>
        <w:t xml:space="preserve">, D. and </w:t>
      </w:r>
      <w:proofErr w:type="spellStart"/>
      <w:r w:rsidRPr="00865EBE">
        <w:rPr>
          <w:rFonts w:ascii="Arial" w:eastAsia="Times New Roman" w:hAnsi="Arial" w:cs="Arial"/>
          <w:kern w:val="0"/>
          <w:sz w:val="24"/>
          <w:szCs w:val="24"/>
          <w:lang w:eastAsia="en-GB"/>
          <w14:ligatures w14:val="none"/>
        </w:rPr>
        <w:t>Ladkin</w:t>
      </w:r>
      <w:proofErr w:type="spellEnd"/>
      <w:r w:rsidRPr="00865EBE">
        <w:rPr>
          <w:rFonts w:ascii="Arial" w:eastAsia="Times New Roman" w:hAnsi="Arial" w:cs="Arial"/>
          <w:kern w:val="0"/>
          <w:sz w:val="24"/>
          <w:szCs w:val="24"/>
          <w:lang w:eastAsia="en-GB"/>
          <w14:ligatures w14:val="none"/>
        </w:rPr>
        <w:t xml:space="preserve">, A. (2015) ‘Smart technologies for personalised experiences: A case study in the hospitality sector’, </w:t>
      </w:r>
      <w:r w:rsidRPr="0040787E">
        <w:rPr>
          <w:rFonts w:ascii="Arial" w:eastAsia="Times New Roman" w:hAnsi="Arial" w:cs="Arial"/>
          <w:kern w:val="0"/>
          <w:sz w:val="24"/>
          <w:szCs w:val="24"/>
          <w:lang w:eastAsia="en-GB"/>
          <w14:ligatures w14:val="none"/>
        </w:rPr>
        <w:t>Electronic Markets</w:t>
      </w:r>
      <w:r w:rsidRPr="00865EBE">
        <w:rPr>
          <w:rFonts w:ascii="Arial" w:eastAsia="Times New Roman" w:hAnsi="Arial" w:cs="Arial"/>
          <w:kern w:val="0"/>
          <w:sz w:val="24"/>
          <w:szCs w:val="24"/>
          <w:lang w:eastAsia="en-GB"/>
          <w14:ligatures w14:val="none"/>
        </w:rPr>
        <w:t>, 25(3), pp. 243-254.</w:t>
      </w:r>
    </w:p>
    <w:p w14:paraId="55488560" w14:textId="6397C5D5"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865EBE">
        <w:rPr>
          <w:rFonts w:ascii="Arial" w:eastAsia="Times New Roman" w:hAnsi="Arial" w:cs="Arial"/>
          <w:kern w:val="0"/>
          <w:sz w:val="24"/>
          <w:szCs w:val="24"/>
          <w:lang w:eastAsia="en-GB"/>
          <w14:ligatures w14:val="none"/>
        </w:rPr>
        <w:t>Pizam</w:t>
      </w:r>
      <w:proofErr w:type="spellEnd"/>
      <w:r w:rsidRPr="00865EBE">
        <w:rPr>
          <w:rFonts w:ascii="Arial" w:eastAsia="Times New Roman" w:hAnsi="Arial" w:cs="Arial"/>
          <w:kern w:val="0"/>
          <w:sz w:val="24"/>
          <w:szCs w:val="24"/>
          <w:lang w:eastAsia="en-GB"/>
          <w14:ligatures w14:val="none"/>
        </w:rPr>
        <w:t xml:space="preserve">, A. (2009) </w:t>
      </w:r>
      <w:r w:rsidRPr="0040787E">
        <w:rPr>
          <w:rFonts w:ascii="Arial" w:eastAsia="Times New Roman" w:hAnsi="Arial" w:cs="Arial"/>
          <w:kern w:val="0"/>
          <w:sz w:val="24"/>
          <w:szCs w:val="24"/>
          <w:lang w:eastAsia="en-GB"/>
          <w14:ligatures w14:val="none"/>
        </w:rPr>
        <w:t>Managing Customer Satisfaction: The Case of Hotel Guests</w:t>
      </w:r>
      <w:r w:rsidRPr="00865EBE">
        <w:rPr>
          <w:rFonts w:ascii="Arial" w:eastAsia="Times New Roman" w:hAnsi="Arial" w:cs="Arial"/>
          <w:kern w:val="0"/>
          <w:sz w:val="24"/>
          <w:szCs w:val="24"/>
          <w:lang w:eastAsia="en-GB"/>
          <w14:ligatures w14:val="none"/>
        </w:rPr>
        <w:t>. Chichester: Wiley.</w:t>
      </w:r>
    </w:p>
    <w:p w14:paraId="5A318FBC" w14:textId="59CD7624"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65EBE">
        <w:rPr>
          <w:rFonts w:ascii="Arial" w:eastAsia="Times New Roman" w:hAnsi="Arial" w:cs="Arial"/>
          <w:kern w:val="0"/>
          <w:sz w:val="24"/>
          <w:szCs w:val="24"/>
          <w:lang w:eastAsia="en-GB"/>
          <w14:ligatures w14:val="none"/>
        </w:rPr>
        <w:t xml:space="preserve">Schön, D. A. (1983) </w:t>
      </w:r>
      <w:r w:rsidRPr="0040787E">
        <w:rPr>
          <w:rFonts w:ascii="Arial" w:eastAsia="Times New Roman" w:hAnsi="Arial" w:cs="Arial"/>
          <w:kern w:val="0"/>
          <w:sz w:val="24"/>
          <w:szCs w:val="24"/>
          <w:lang w:eastAsia="en-GB"/>
          <w14:ligatures w14:val="none"/>
        </w:rPr>
        <w:t>The Reflective Practitioner: How Professionals Think in Action</w:t>
      </w:r>
      <w:r w:rsidRPr="00865EBE">
        <w:rPr>
          <w:rFonts w:ascii="Arial" w:eastAsia="Times New Roman" w:hAnsi="Arial" w:cs="Arial"/>
          <w:kern w:val="0"/>
          <w:sz w:val="24"/>
          <w:szCs w:val="24"/>
          <w:lang w:eastAsia="en-GB"/>
          <w14:ligatures w14:val="none"/>
        </w:rPr>
        <w:t>. London: Basic Books.</w:t>
      </w:r>
    </w:p>
    <w:p w14:paraId="6A5130E3" w14:textId="654411DA"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lastRenderedPageBreak/>
        <w:t>Lumsdon, L. and Page, S.J., 2004. Progress in transport and tourism research: Reformulating the transport–tourism interface and future research agendas. Tourism Management,25(3),pp.275287.Availableat: </w:t>
      </w:r>
      <w:hyperlink r:id="rId6" w:tgtFrame="_new" w:history="1">
        <w:r w:rsidRPr="0040787E">
          <w:rPr>
            <w:rFonts w:ascii="Arial" w:eastAsia="Times New Roman" w:hAnsi="Arial" w:cs="Arial"/>
            <w:kern w:val="0"/>
            <w:sz w:val="24"/>
            <w:szCs w:val="24"/>
            <w:lang w:eastAsia="en-GB"/>
            <w14:ligatures w14:val="none"/>
          </w:rPr>
          <w:t>https://www.sciencedirect.com/science/article/abs/pii/S0160738305001611</w:t>
        </w:r>
      </w:hyperlink>
      <w:r w:rsidRPr="0040787E">
        <w:rPr>
          <w:rFonts w:ascii="Arial" w:eastAsia="Times New Roman" w:hAnsi="Arial" w:cs="Arial"/>
          <w:kern w:val="0"/>
          <w:sz w:val="24"/>
          <w:szCs w:val="24"/>
          <w:lang w:eastAsia="en-GB"/>
          <w14:ligatures w14:val="none"/>
        </w:rPr>
        <w:t> [Accessed 28 October 2024].</w:t>
      </w:r>
    </w:p>
    <w:p w14:paraId="2C53179B" w14:textId="6C41C961"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65EBE">
        <w:rPr>
          <w:rFonts w:ascii="Arial" w:eastAsia="Times New Roman" w:hAnsi="Arial" w:cs="Arial"/>
          <w:kern w:val="0"/>
          <w:sz w:val="24"/>
          <w:szCs w:val="24"/>
          <w:lang w:eastAsia="en-GB"/>
          <w14:ligatures w14:val="none"/>
        </w:rPr>
        <w:t xml:space="preserve">Stake, R. E. (1995) </w:t>
      </w:r>
      <w:r w:rsidRPr="0040787E">
        <w:rPr>
          <w:rFonts w:ascii="Arial" w:eastAsia="Times New Roman" w:hAnsi="Arial" w:cs="Arial"/>
          <w:kern w:val="0"/>
          <w:sz w:val="24"/>
          <w:szCs w:val="24"/>
          <w:lang w:eastAsia="en-GB"/>
          <w14:ligatures w14:val="none"/>
        </w:rPr>
        <w:t>The Art of Case Study Research</w:t>
      </w:r>
      <w:r w:rsidRPr="00865EBE">
        <w:rPr>
          <w:rFonts w:ascii="Arial" w:eastAsia="Times New Roman" w:hAnsi="Arial" w:cs="Arial"/>
          <w:kern w:val="0"/>
          <w:sz w:val="24"/>
          <w:szCs w:val="24"/>
          <w:lang w:eastAsia="en-GB"/>
          <w14:ligatures w14:val="none"/>
        </w:rPr>
        <w:t>. London: Sage.</w:t>
      </w:r>
    </w:p>
    <w:p w14:paraId="0ABD6DA7" w14:textId="41E256C7" w:rsidR="00553A0F" w:rsidRPr="00865EBE" w:rsidRDefault="00553A0F" w:rsidP="00124383">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865EBE">
        <w:rPr>
          <w:rFonts w:ascii="Arial" w:eastAsia="Times New Roman" w:hAnsi="Arial" w:cs="Arial"/>
          <w:kern w:val="0"/>
          <w:sz w:val="24"/>
          <w:szCs w:val="24"/>
          <w:lang w:eastAsia="en-GB"/>
          <w14:ligatures w14:val="none"/>
        </w:rPr>
        <w:t xml:space="preserve">Walker, J. R. (2017) </w:t>
      </w:r>
      <w:r w:rsidRPr="0040787E">
        <w:rPr>
          <w:rFonts w:ascii="Arial" w:eastAsia="Times New Roman" w:hAnsi="Arial" w:cs="Arial"/>
          <w:kern w:val="0"/>
          <w:sz w:val="24"/>
          <w:szCs w:val="24"/>
          <w:lang w:eastAsia="en-GB"/>
          <w14:ligatures w14:val="none"/>
        </w:rPr>
        <w:t>Introduction to Hospitality</w:t>
      </w:r>
      <w:r w:rsidRPr="00865EBE">
        <w:rPr>
          <w:rFonts w:ascii="Arial" w:eastAsia="Times New Roman" w:hAnsi="Arial" w:cs="Arial"/>
          <w:kern w:val="0"/>
          <w:sz w:val="24"/>
          <w:szCs w:val="24"/>
          <w:lang w:eastAsia="en-GB"/>
          <w14:ligatures w14:val="none"/>
        </w:rPr>
        <w:t xml:space="preserve">. 7th </w:t>
      </w:r>
      <w:proofErr w:type="spellStart"/>
      <w:r w:rsidRPr="00865EBE">
        <w:rPr>
          <w:rFonts w:ascii="Arial" w:eastAsia="Times New Roman" w:hAnsi="Arial" w:cs="Arial"/>
          <w:kern w:val="0"/>
          <w:sz w:val="24"/>
          <w:szCs w:val="24"/>
          <w:lang w:eastAsia="en-GB"/>
          <w14:ligatures w14:val="none"/>
        </w:rPr>
        <w:t>edn</w:t>
      </w:r>
      <w:proofErr w:type="spellEnd"/>
      <w:r w:rsidRPr="00865EBE">
        <w:rPr>
          <w:rFonts w:ascii="Arial" w:eastAsia="Times New Roman" w:hAnsi="Arial" w:cs="Arial"/>
          <w:kern w:val="0"/>
          <w:sz w:val="24"/>
          <w:szCs w:val="24"/>
          <w:lang w:eastAsia="en-GB"/>
          <w14:ligatures w14:val="none"/>
        </w:rPr>
        <w:t>. Harlow: Pearson Education.</w:t>
      </w:r>
    </w:p>
    <w:p w14:paraId="5D3E9184" w14:textId="70E44132"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Nguyen, T.T., 2020. The Impact of Digital Marketing on Consumer </w:t>
      </w:r>
      <w:proofErr w:type="spellStart"/>
      <w:r w:rsidRPr="0040787E">
        <w:rPr>
          <w:rFonts w:ascii="Arial" w:eastAsia="Times New Roman" w:hAnsi="Arial" w:cs="Arial"/>
          <w:kern w:val="0"/>
          <w:sz w:val="24"/>
          <w:szCs w:val="24"/>
          <w:lang w:eastAsia="en-GB"/>
          <w14:ligatures w14:val="none"/>
        </w:rPr>
        <w:t>Behavior</w:t>
      </w:r>
      <w:proofErr w:type="spellEnd"/>
      <w:r w:rsidRPr="0040787E">
        <w:rPr>
          <w:rFonts w:ascii="Arial" w:eastAsia="Times New Roman" w:hAnsi="Arial" w:cs="Arial"/>
          <w:kern w:val="0"/>
          <w:sz w:val="24"/>
          <w:szCs w:val="24"/>
          <w:lang w:eastAsia="en-GB"/>
          <w14:ligatures w14:val="none"/>
        </w:rPr>
        <w:t xml:space="preserve">. Ho Chi </w:t>
      </w:r>
      <w:proofErr w:type="gramStart"/>
      <w:r w:rsidRPr="0040787E">
        <w:rPr>
          <w:rFonts w:ascii="Arial" w:eastAsia="Times New Roman" w:hAnsi="Arial" w:cs="Arial"/>
          <w:kern w:val="0"/>
          <w:sz w:val="24"/>
          <w:szCs w:val="24"/>
          <w:lang w:eastAsia="en-GB"/>
          <w14:ligatures w14:val="none"/>
        </w:rPr>
        <w:t>MinhCityOpenUniversity.Availableat:https://thuvienso.hoasen.edu.vn/handle/123456789/13029</w:t>
      </w:r>
      <w:proofErr w:type="gramEnd"/>
      <w:r w:rsidRPr="0040787E">
        <w:rPr>
          <w:rFonts w:ascii="Arial" w:eastAsia="Times New Roman" w:hAnsi="Arial" w:cs="Arial"/>
          <w:kern w:val="0"/>
          <w:sz w:val="24"/>
          <w:szCs w:val="24"/>
          <w:lang w:eastAsia="en-GB"/>
          <w14:ligatures w14:val="none"/>
        </w:rPr>
        <w:t xml:space="preserve"> [Accessed 27 Oct. 2024].</w:t>
      </w:r>
    </w:p>
    <w:p w14:paraId="335BE1F0" w14:textId="50028507"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Ahmed, Z. and Ameen, F. (2018) ‘The role of digital technologies in shaping consumer behaviour: A study of UK hotel guests’, </w:t>
      </w:r>
      <w:r w:rsidRPr="0040787E">
        <w:rPr>
          <w:rFonts w:eastAsia="Times New Roman"/>
          <w:i/>
          <w:iCs/>
          <w:kern w:val="0"/>
          <w:sz w:val="24"/>
          <w:szCs w:val="24"/>
          <w:lang w:eastAsia="en-GB"/>
          <w14:ligatures w14:val="none"/>
        </w:rPr>
        <w:t>Journal of Hospitality Marketing &amp; Management</w:t>
      </w:r>
      <w:r w:rsidRPr="0040787E">
        <w:rPr>
          <w:rFonts w:ascii="Arial" w:eastAsia="Times New Roman" w:hAnsi="Arial" w:cs="Arial"/>
          <w:kern w:val="0"/>
          <w:sz w:val="24"/>
          <w:szCs w:val="24"/>
          <w:lang w:eastAsia="en-GB"/>
          <w14:ligatures w14:val="none"/>
        </w:rPr>
        <w:t>, 27(4), pp. 396-412.</w:t>
      </w:r>
    </w:p>
    <w:p w14:paraId="66F77706" w14:textId="0BB64E77"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Allen, J. and Brennan, M. (2017) </w:t>
      </w:r>
      <w:r w:rsidRPr="0040787E">
        <w:rPr>
          <w:rFonts w:eastAsia="Times New Roman"/>
          <w:i/>
          <w:iCs/>
          <w:kern w:val="0"/>
          <w:sz w:val="24"/>
          <w:szCs w:val="24"/>
          <w:lang w:eastAsia="en-GB"/>
          <w14:ligatures w14:val="none"/>
        </w:rPr>
        <w:t>Sustainability in the UK Tourism Sector: An Analysis of Environmental Initiatives</w:t>
      </w:r>
      <w:r w:rsidRPr="0040787E">
        <w:rPr>
          <w:rFonts w:ascii="Arial" w:eastAsia="Times New Roman" w:hAnsi="Arial" w:cs="Arial"/>
          <w:kern w:val="0"/>
          <w:sz w:val="24"/>
          <w:szCs w:val="24"/>
          <w:lang w:eastAsia="en-GB"/>
          <w14:ligatures w14:val="none"/>
        </w:rPr>
        <w:t>. London: Bloomsbury Publishing.</w:t>
      </w:r>
    </w:p>
    <w:p w14:paraId="3E9DFBEB" w14:textId="6BECD470"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Atzori, R., Fyall, A. and Miller, G. (2018) ‘The UN Sustainable Development Goals and the tourism and hospitality industry’, </w:t>
      </w:r>
      <w:r w:rsidRPr="0040787E">
        <w:rPr>
          <w:rFonts w:eastAsia="Times New Roman"/>
          <w:i/>
          <w:iCs/>
          <w:kern w:val="0"/>
          <w:sz w:val="24"/>
          <w:szCs w:val="24"/>
          <w:lang w:eastAsia="en-GB"/>
          <w14:ligatures w14:val="none"/>
        </w:rPr>
        <w:t>International Journal of Contemporary Hospitality Management</w:t>
      </w:r>
      <w:r w:rsidRPr="0040787E">
        <w:rPr>
          <w:rFonts w:ascii="Arial" w:eastAsia="Times New Roman" w:hAnsi="Arial" w:cs="Arial"/>
          <w:kern w:val="0"/>
          <w:sz w:val="24"/>
          <w:szCs w:val="24"/>
          <w:lang w:eastAsia="en-GB"/>
          <w14:ligatures w14:val="none"/>
        </w:rPr>
        <w:t>, 30(3), pp. 242-257.</w:t>
      </w:r>
    </w:p>
    <w:p w14:paraId="4F054351" w14:textId="207AA62A"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Gössling</w:t>
      </w:r>
      <w:proofErr w:type="spellEnd"/>
      <w:r w:rsidRPr="0040787E">
        <w:rPr>
          <w:rFonts w:ascii="Arial" w:eastAsia="Times New Roman" w:hAnsi="Arial" w:cs="Arial"/>
          <w:kern w:val="0"/>
          <w:sz w:val="24"/>
          <w:szCs w:val="24"/>
          <w:lang w:eastAsia="en-GB"/>
          <w14:ligatures w14:val="none"/>
        </w:rPr>
        <w:t>, S., Hall, C.M. and Weaver, D., 2012. Sustainable Tourism Development: Challenges and Innovations. 2nd ed. Abingdon: Routledge. Available at: https://books.google.co.uk/books?hl=en&amp;lr=&amp;id=st-PAgAAQBAJ&amp;oi=fnd&amp;pg=PA1 [Accessed 25 Oct. 2024].</w:t>
      </w:r>
    </w:p>
    <w:p w14:paraId="2F394B7D" w14:textId="49409E49"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Becken</w:t>
      </w:r>
      <w:proofErr w:type="spellEnd"/>
      <w:r w:rsidRPr="0040787E">
        <w:rPr>
          <w:rFonts w:ascii="Arial" w:eastAsia="Times New Roman" w:hAnsi="Arial" w:cs="Arial"/>
          <w:kern w:val="0"/>
          <w:sz w:val="24"/>
          <w:szCs w:val="24"/>
          <w:lang w:eastAsia="en-GB"/>
          <w14:ligatures w14:val="none"/>
        </w:rPr>
        <w:t xml:space="preserve">, S. (2017) ‘Sustainability in tourism and hospitality: Managing carbon footprints’, </w:t>
      </w:r>
      <w:r w:rsidRPr="0040787E">
        <w:rPr>
          <w:rFonts w:eastAsia="Times New Roman"/>
          <w:i/>
          <w:iCs/>
          <w:kern w:val="0"/>
          <w:sz w:val="24"/>
          <w:szCs w:val="24"/>
          <w:lang w:eastAsia="en-GB"/>
          <w14:ligatures w14:val="none"/>
        </w:rPr>
        <w:t>Tourism Management</w:t>
      </w:r>
      <w:r w:rsidRPr="0040787E">
        <w:rPr>
          <w:rFonts w:ascii="Arial" w:eastAsia="Times New Roman" w:hAnsi="Arial" w:cs="Arial"/>
          <w:kern w:val="0"/>
          <w:sz w:val="24"/>
          <w:szCs w:val="24"/>
          <w:lang w:eastAsia="en-GB"/>
          <w14:ligatures w14:val="none"/>
        </w:rPr>
        <w:t>, 59(1), pp. 12-30.</w:t>
      </w:r>
    </w:p>
    <w:p w14:paraId="4411CD22" w14:textId="4725F14D"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Benckendorff</w:t>
      </w:r>
      <w:proofErr w:type="spellEnd"/>
      <w:r w:rsidRPr="0040787E">
        <w:rPr>
          <w:rFonts w:ascii="Arial" w:eastAsia="Times New Roman" w:hAnsi="Arial" w:cs="Arial"/>
          <w:kern w:val="0"/>
          <w:sz w:val="24"/>
          <w:szCs w:val="24"/>
          <w:lang w:eastAsia="en-GB"/>
          <w14:ligatures w14:val="none"/>
        </w:rPr>
        <w:t xml:space="preserve">, P., Sheldon, P. and Fesenmaier, D. (2019) </w:t>
      </w:r>
      <w:r w:rsidRPr="0040787E">
        <w:rPr>
          <w:rFonts w:eastAsia="Times New Roman"/>
          <w:i/>
          <w:iCs/>
          <w:kern w:val="0"/>
          <w:sz w:val="24"/>
          <w:szCs w:val="24"/>
          <w:lang w:eastAsia="en-GB"/>
          <w14:ligatures w14:val="none"/>
        </w:rPr>
        <w:t>Tourism Information Technology</w:t>
      </w:r>
      <w:r w:rsidRPr="0040787E">
        <w:rPr>
          <w:rFonts w:ascii="Arial" w:eastAsia="Times New Roman" w:hAnsi="Arial" w:cs="Arial"/>
          <w:kern w:val="0"/>
          <w:sz w:val="24"/>
          <w:szCs w:val="24"/>
          <w:lang w:eastAsia="en-GB"/>
          <w14:ligatures w14:val="none"/>
        </w:rPr>
        <w:t xml:space="preserve">. 3rd </w:t>
      </w:r>
      <w:proofErr w:type="spellStart"/>
      <w:r w:rsidRPr="0040787E">
        <w:rPr>
          <w:rFonts w:ascii="Arial" w:eastAsia="Times New Roman" w:hAnsi="Arial" w:cs="Arial"/>
          <w:kern w:val="0"/>
          <w:sz w:val="24"/>
          <w:szCs w:val="24"/>
          <w:lang w:eastAsia="en-GB"/>
          <w14:ligatures w14:val="none"/>
        </w:rPr>
        <w:t>edn</w:t>
      </w:r>
      <w:proofErr w:type="spellEnd"/>
      <w:r w:rsidRPr="0040787E">
        <w:rPr>
          <w:rFonts w:ascii="Arial" w:eastAsia="Times New Roman" w:hAnsi="Arial" w:cs="Arial"/>
          <w:kern w:val="0"/>
          <w:sz w:val="24"/>
          <w:szCs w:val="24"/>
          <w:lang w:eastAsia="en-GB"/>
          <w14:ligatures w14:val="none"/>
        </w:rPr>
        <w:t>. London: CABI.</w:t>
      </w:r>
    </w:p>
    <w:p w14:paraId="79F75934" w14:textId="15A6FBAE"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lastRenderedPageBreak/>
        <w:t xml:space="preserve">Bond, A. and Lang, T. (2019) </w:t>
      </w:r>
      <w:r w:rsidRPr="0040787E">
        <w:rPr>
          <w:rFonts w:eastAsia="Times New Roman"/>
          <w:i/>
          <w:iCs/>
          <w:kern w:val="0"/>
          <w:sz w:val="24"/>
          <w:szCs w:val="24"/>
          <w:lang w:eastAsia="en-GB"/>
          <w14:ligatures w14:val="none"/>
        </w:rPr>
        <w:t>Sustainable Food Systems in Hospitality</w:t>
      </w:r>
      <w:r w:rsidRPr="0040787E">
        <w:rPr>
          <w:rFonts w:ascii="Arial" w:eastAsia="Times New Roman" w:hAnsi="Arial" w:cs="Arial"/>
          <w:kern w:val="0"/>
          <w:sz w:val="24"/>
          <w:szCs w:val="24"/>
          <w:lang w:eastAsia="en-GB"/>
          <w14:ligatures w14:val="none"/>
        </w:rPr>
        <w:t>. Oxford: Routledge.</w:t>
      </w:r>
    </w:p>
    <w:p w14:paraId="21262783" w14:textId="4211FA7B"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Bowen, J. and Kotler, P. (2020) </w:t>
      </w:r>
      <w:r w:rsidRPr="0040787E">
        <w:rPr>
          <w:rFonts w:eastAsia="Times New Roman"/>
          <w:i/>
          <w:iCs/>
          <w:kern w:val="0"/>
          <w:sz w:val="24"/>
          <w:szCs w:val="24"/>
          <w:lang w:eastAsia="en-GB"/>
          <w14:ligatures w14:val="none"/>
        </w:rPr>
        <w:t>Marketing for Hospitality and Tourism</w:t>
      </w:r>
      <w:r w:rsidRPr="0040787E">
        <w:rPr>
          <w:rFonts w:ascii="Arial" w:eastAsia="Times New Roman" w:hAnsi="Arial" w:cs="Arial"/>
          <w:kern w:val="0"/>
          <w:sz w:val="24"/>
          <w:szCs w:val="24"/>
          <w:lang w:eastAsia="en-GB"/>
          <w14:ligatures w14:val="none"/>
        </w:rPr>
        <w:t xml:space="preserve">. 8th </w:t>
      </w:r>
      <w:proofErr w:type="spellStart"/>
      <w:r w:rsidRPr="0040787E">
        <w:rPr>
          <w:rFonts w:ascii="Arial" w:eastAsia="Times New Roman" w:hAnsi="Arial" w:cs="Arial"/>
          <w:kern w:val="0"/>
          <w:sz w:val="24"/>
          <w:szCs w:val="24"/>
          <w:lang w:eastAsia="en-GB"/>
          <w14:ligatures w14:val="none"/>
        </w:rPr>
        <w:t>edn</w:t>
      </w:r>
      <w:proofErr w:type="spellEnd"/>
      <w:r w:rsidRPr="0040787E">
        <w:rPr>
          <w:rFonts w:ascii="Arial" w:eastAsia="Times New Roman" w:hAnsi="Arial" w:cs="Arial"/>
          <w:kern w:val="0"/>
          <w:sz w:val="24"/>
          <w:szCs w:val="24"/>
          <w:lang w:eastAsia="en-GB"/>
          <w14:ligatures w14:val="none"/>
        </w:rPr>
        <w:t>. Harlow: Pearson Education.</w:t>
      </w:r>
    </w:p>
    <w:p w14:paraId="119E2AA3" w14:textId="21035767"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Bramwell, B. and Lane, B. (2018) ‘Sustainable tourism initiatives: Global examples and lessons for the UK’, </w:t>
      </w:r>
      <w:r w:rsidRPr="0040787E">
        <w:rPr>
          <w:rFonts w:eastAsia="Times New Roman"/>
          <w:i/>
          <w:iCs/>
          <w:kern w:val="0"/>
          <w:sz w:val="24"/>
          <w:szCs w:val="24"/>
          <w:lang w:eastAsia="en-GB"/>
          <w14:ligatures w14:val="none"/>
        </w:rPr>
        <w:t>Tourism Review</w:t>
      </w:r>
      <w:r w:rsidRPr="0040787E">
        <w:rPr>
          <w:rFonts w:ascii="Arial" w:eastAsia="Times New Roman" w:hAnsi="Arial" w:cs="Arial"/>
          <w:kern w:val="0"/>
          <w:sz w:val="24"/>
          <w:szCs w:val="24"/>
          <w:lang w:eastAsia="en-GB"/>
          <w14:ligatures w14:val="none"/>
        </w:rPr>
        <w:t>, 73(1), pp. 45-62.</w:t>
      </w:r>
    </w:p>
    <w:p w14:paraId="7BD673EC" w14:textId="3B9C9504"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Buhalis</w:t>
      </w:r>
      <w:proofErr w:type="spellEnd"/>
      <w:r w:rsidRPr="0040787E">
        <w:rPr>
          <w:rFonts w:ascii="Arial" w:eastAsia="Times New Roman" w:hAnsi="Arial" w:cs="Arial"/>
          <w:kern w:val="0"/>
          <w:sz w:val="24"/>
          <w:szCs w:val="24"/>
          <w:lang w:eastAsia="en-GB"/>
          <w14:ligatures w14:val="none"/>
        </w:rPr>
        <w:t xml:space="preserve">, D. (2020) ‘Technology in tourism: Managing experiences, services, and transformations’, </w:t>
      </w:r>
      <w:r w:rsidRPr="0040787E">
        <w:rPr>
          <w:rFonts w:eastAsia="Times New Roman"/>
          <w:i/>
          <w:iCs/>
          <w:kern w:val="0"/>
          <w:sz w:val="24"/>
          <w:szCs w:val="24"/>
          <w:lang w:eastAsia="en-GB"/>
          <w14:ligatures w14:val="none"/>
        </w:rPr>
        <w:t>Journal of Hospitality and Tourism Technology</w:t>
      </w:r>
      <w:r w:rsidRPr="0040787E">
        <w:rPr>
          <w:rFonts w:ascii="Arial" w:eastAsia="Times New Roman" w:hAnsi="Arial" w:cs="Arial"/>
          <w:kern w:val="0"/>
          <w:sz w:val="24"/>
          <w:szCs w:val="24"/>
          <w:lang w:eastAsia="en-GB"/>
          <w14:ligatures w14:val="none"/>
        </w:rPr>
        <w:t>, 11(1), pp. 1-15.</w:t>
      </w:r>
    </w:p>
    <w:p w14:paraId="6D2A143A" w14:textId="010D8B01"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Camilleri, M. A. (2017) ‘Corporate sustainability and responsibility in the hospitality industry’, </w:t>
      </w:r>
      <w:r w:rsidRPr="0040787E">
        <w:rPr>
          <w:rFonts w:eastAsia="Times New Roman"/>
          <w:i/>
          <w:iCs/>
          <w:kern w:val="0"/>
          <w:sz w:val="24"/>
          <w:szCs w:val="24"/>
          <w:lang w:eastAsia="en-GB"/>
          <w14:ligatures w14:val="none"/>
        </w:rPr>
        <w:t>Sustainability Accounting, Management and Policy Journal</w:t>
      </w:r>
      <w:r w:rsidRPr="0040787E">
        <w:rPr>
          <w:rFonts w:ascii="Arial" w:eastAsia="Times New Roman" w:hAnsi="Arial" w:cs="Arial"/>
          <w:kern w:val="0"/>
          <w:sz w:val="24"/>
          <w:szCs w:val="24"/>
          <w:lang w:eastAsia="en-GB"/>
          <w14:ligatures w14:val="none"/>
        </w:rPr>
        <w:t>, 8(3), pp. 246-258.</w:t>
      </w:r>
    </w:p>
    <w:p w14:paraId="0256D9B4" w14:textId="7F9A62F3"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Chan, E. S. and Hsu, C. H. (2016) ‘Environmental management research in the hospitality industry’, </w:t>
      </w:r>
      <w:r w:rsidRPr="0040787E">
        <w:rPr>
          <w:rFonts w:eastAsia="Times New Roman"/>
          <w:i/>
          <w:iCs/>
          <w:kern w:val="0"/>
          <w:sz w:val="24"/>
          <w:szCs w:val="24"/>
          <w:lang w:eastAsia="en-GB"/>
          <w14:ligatures w14:val="none"/>
        </w:rPr>
        <w:t>International Journal of Hospitality Management</w:t>
      </w:r>
      <w:r w:rsidRPr="0040787E">
        <w:rPr>
          <w:rFonts w:ascii="Arial" w:eastAsia="Times New Roman" w:hAnsi="Arial" w:cs="Arial"/>
          <w:kern w:val="0"/>
          <w:sz w:val="24"/>
          <w:szCs w:val="24"/>
          <w:lang w:eastAsia="en-GB"/>
          <w14:ligatures w14:val="none"/>
        </w:rPr>
        <w:t>, 39, pp. 32-47.</w:t>
      </w:r>
    </w:p>
    <w:p w14:paraId="58EA7FC4" w14:textId="60D31051"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Clayton, R. and Radcliffe, N. (2020) </w:t>
      </w:r>
      <w:r w:rsidRPr="0040787E">
        <w:rPr>
          <w:rFonts w:eastAsia="Times New Roman"/>
          <w:i/>
          <w:iCs/>
          <w:kern w:val="0"/>
          <w:sz w:val="24"/>
          <w:szCs w:val="24"/>
          <w:lang w:eastAsia="en-GB"/>
          <w14:ligatures w14:val="none"/>
        </w:rPr>
        <w:t>Smart Tourism and the Internet of Things in Hospitality</w:t>
      </w:r>
      <w:r w:rsidRPr="0040787E">
        <w:rPr>
          <w:rFonts w:ascii="Arial" w:eastAsia="Times New Roman" w:hAnsi="Arial" w:cs="Arial"/>
          <w:kern w:val="0"/>
          <w:sz w:val="24"/>
          <w:szCs w:val="24"/>
          <w:lang w:eastAsia="en-GB"/>
          <w14:ligatures w14:val="none"/>
        </w:rPr>
        <w:t>. London: Palgrave Macmillan.</w:t>
      </w:r>
    </w:p>
    <w:p w14:paraId="373476F2" w14:textId="1C25EB8A"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Cohen, S. A., Higham, J. E. and Reis, A. C. (2016) ‘Sociocultural and psychological insights into sustainable tourism and hospitality’, </w:t>
      </w:r>
      <w:r w:rsidRPr="0040787E">
        <w:rPr>
          <w:rFonts w:eastAsia="Times New Roman"/>
          <w:i/>
          <w:iCs/>
          <w:kern w:val="0"/>
          <w:sz w:val="24"/>
          <w:szCs w:val="24"/>
          <w:lang w:eastAsia="en-GB"/>
          <w14:ligatures w14:val="none"/>
        </w:rPr>
        <w:t>Tourism Management</w:t>
      </w:r>
      <w:r w:rsidRPr="0040787E">
        <w:rPr>
          <w:rFonts w:ascii="Arial" w:eastAsia="Times New Roman" w:hAnsi="Arial" w:cs="Arial"/>
          <w:kern w:val="0"/>
          <w:sz w:val="24"/>
          <w:szCs w:val="24"/>
          <w:lang w:eastAsia="en-GB"/>
          <w14:ligatures w14:val="none"/>
        </w:rPr>
        <w:t>, 55, pp. 191-204.</w:t>
      </w:r>
    </w:p>
    <w:p w14:paraId="6460A3C1" w14:textId="53A43670"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Ahmed, A.M., </w:t>
      </w:r>
      <w:proofErr w:type="spellStart"/>
      <w:r w:rsidRPr="0040787E">
        <w:rPr>
          <w:rFonts w:ascii="Arial" w:eastAsia="Times New Roman" w:hAnsi="Arial" w:cs="Arial"/>
          <w:kern w:val="0"/>
          <w:sz w:val="24"/>
          <w:szCs w:val="24"/>
          <w:lang w:eastAsia="en-GB"/>
          <w14:ligatures w14:val="none"/>
        </w:rPr>
        <w:t>Altayar</w:t>
      </w:r>
      <w:proofErr w:type="spellEnd"/>
      <w:r w:rsidRPr="0040787E">
        <w:rPr>
          <w:rFonts w:ascii="Arial" w:eastAsia="Times New Roman" w:hAnsi="Arial" w:cs="Arial"/>
          <w:kern w:val="0"/>
          <w:sz w:val="24"/>
          <w:szCs w:val="24"/>
          <w:lang w:eastAsia="en-GB"/>
          <w14:ligatures w14:val="none"/>
        </w:rPr>
        <w:t>, M.S. and Gharib, M.N., 2023. Determinants of digital transformation in the hospitality industry: Technological, organizational, and environmentaldrivers. ResearchGate.Availableat: </w:t>
      </w:r>
      <w:hyperlink r:id="rId7" w:tgtFrame="_new" w:history="1">
        <w:r w:rsidRPr="0040787E">
          <w:rPr>
            <w:rFonts w:ascii="Arial" w:eastAsia="Times New Roman" w:hAnsi="Arial" w:cs="Arial"/>
            <w:kern w:val="0"/>
            <w:sz w:val="24"/>
            <w:szCs w:val="24"/>
            <w:lang w:eastAsia="en-GB"/>
            <w14:ligatures w14:val="none"/>
          </w:rPr>
          <w:t>https://www.researchgate.net/publication/368262771_Determinants_of_Digital_Transformation_in_the_Hospitality_Industry_Technological_Organizational_and_Environmental_Drivers</w:t>
        </w:r>
      </w:hyperlink>
      <w:r w:rsidRPr="0040787E">
        <w:rPr>
          <w:rFonts w:ascii="Arial" w:eastAsia="Times New Roman" w:hAnsi="Arial" w:cs="Arial"/>
          <w:kern w:val="0"/>
          <w:sz w:val="24"/>
          <w:szCs w:val="24"/>
          <w:lang w:eastAsia="en-GB"/>
          <w14:ligatures w14:val="none"/>
        </w:rPr>
        <w:t>[Accessed29October 2024].</w:t>
      </w:r>
    </w:p>
    <w:p w14:paraId="614AE78E" w14:textId="58E90717"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Cooper, C. and Hall, C. M. (2019) </w:t>
      </w:r>
      <w:r w:rsidRPr="0040787E">
        <w:rPr>
          <w:rFonts w:eastAsia="Times New Roman"/>
          <w:i/>
          <w:iCs/>
          <w:kern w:val="0"/>
          <w:sz w:val="24"/>
          <w:szCs w:val="24"/>
          <w:lang w:eastAsia="en-GB"/>
          <w14:ligatures w14:val="none"/>
        </w:rPr>
        <w:t>Contemporary Tourism and Hospitality Management</w:t>
      </w:r>
      <w:r w:rsidRPr="0040787E">
        <w:rPr>
          <w:rFonts w:ascii="Arial" w:eastAsia="Times New Roman" w:hAnsi="Arial" w:cs="Arial"/>
          <w:kern w:val="0"/>
          <w:sz w:val="24"/>
          <w:szCs w:val="24"/>
          <w:lang w:eastAsia="en-GB"/>
          <w14:ligatures w14:val="none"/>
        </w:rPr>
        <w:t xml:space="preserve">. 3rd </w:t>
      </w:r>
      <w:proofErr w:type="spellStart"/>
      <w:r w:rsidRPr="0040787E">
        <w:rPr>
          <w:rFonts w:ascii="Arial" w:eastAsia="Times New Roman" w:hAnsi="Arial" w:cs="Arial"/>
          <w:kern w:val="0"/>
          <w:sz w:val="24"/>
          <w:szCs w:val="24"/>
          <w:lang w:eastAsia="en-GB"/>
          <w14:ligatures w14:val="none"/>
        </w:rPr>
        <w:t>edn</w:t>
      </w:r>
      <w:proofErr w:type="spellEnd"/>
      <w:r w:rsidRPr="0040787E">
        <w:rPr>
          <w:rFonts w:ascii="Arial" w:eastAsia="Times New Roman" w:hAnsi="Arial" w:cs="Arial"/>
          <w:kern w:val="0"/>
          <w:sz w:val="24"/>
          <w:szCs w:val="24"/>
          <w:lang w:eastAsia="en-GB"/>
          <w14:ligatures w14:val="none"/>
        </w:rPr>
        <w:t>. Oxford: Routledge.</w:t>
      </w:r>
    </w:p>
    <w:p w14:paraId="11A2151F" w14:textId="7EC1EFEB"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lastRenderedPageBreak/>
        <w:t>Dolnicar</w:t>
      </w:r>
      <w:proofErr w:type="spellEnd"/>
      <w:r w:rsidRPr="0040787E">
        <w:rPr>
          <w:rFonts w:ascii="Arial" w:eastAsia="Times New Roman" w:hAnsi="Arial" w:cs="Arial"/>
          <w:kern w:val="0"/>
          <w:sz w:val="24"/>
          <w:szCs w:val="24"/>
          <w:lang w:eastAsia="en-GB"/>
          <w14:ligatures w14:val="none"/>
        </w:rPr>
        <w:t xml:space="preserve">, S. (2020) </w:t>
      </w:r>
      <w:r w:rsidRPr="0040787E">
        <w:rPr>
          <w:rFonts w:eastAsia="Times New Roman"/>
          <w:i/>
          <w:iCs/>
          <w:kern w:val="0"/>
          <w:sz w:val="24"/>
          <w:szCs w:val="24"/>
          <w:lang w:eastAsia="en-GB"/>
          <w14:ligatures w14:val="none"/>
        </w:rPr>
        <w:t>Sustainable Tourism Management: Lessons from Europe</w:t>
      </w:r>
      <w:r w:rsidRPr="0040787E">
        <w:rPr>
          <w:rFonts w:ascii="Arial" w:eastAsia="Times New Roman" w:hAnsi="Arial" w:cs="Arial"/>
          <w:kern w:val="0"/>
          <w:sz w:val="24"/>
          <w:szCs w:val="24"/>
          <w:lang w:eastAsia="en-GB"/>
          <w14:ligatures w14:val="none"/>
        </w:rPr>
        <w:t>. Bristol: Channel View Publications.</w:t>
      </w:r>
    </w:p>
    <w:p w14:paraId="1210F445" w14:textId="711E0028"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Evans, N., Campbell, D. and Stonehouse, G. (2016) </w:t>
      </w:r>
      <w:r w:rsidRPr="0040787E">
        <w:rPr>
          <w:rFonts w:eastAsia="Times New Roman"/>
          <w:i/>
          <w:iCs/>
          <w:kern w:val="0"/>
          <w:sz w:val="24"/>
          <w:szCs w:val="24"/>
          <w:lang w:eastAsia="en-GB"/>
          <w14:ligatures w14:val="none"/>
        </w:rPr>
        <w:t>Strategic Management for Travel and Tourism</w:t>
      </w:r>
      <w:r w:rsidRPr="0040787E">
        <w:rPr>
          <w:rFonts w:ascii="Arial" w:eastAsia="Times New Roman" w:hAnsi="Arial" w:cs="Arial"/>
          <w:kern w:val="0"/>
          <w:sz w:val="24"/>
          <w:szCs w:val="24"/>
          <w:lang w:eastAsia="en-GB"/>
          <w14:ligatures w14:val="none"/>
        </w:rPr>
        <w:t xml:space="preserve">. 4th </w:t>
      </w:r>
      <w:proofErr w:type="spellStart"/>
      <w:r w:rsidRPr="0040787E">
        <w:rPr>
          <w:rFonts w:ascii="Arial" w:eastAsia="Times New Roman" w:hAnsi="Arial" w:cs="Arial"/>
          <w:kern w:val="0"/>
          <w:sz w:val="24"/>
          <w:szCs w:val="24"/>
          <w:lang w:eastAsia="en-GB"/>
          <w14:ligatures w14:val="none"/>
        </w:rPr>
        <w:t>edn</w:t>
      </w:r>
      <w:proofErr w:type="spellEnd"/>
      <w:r w:rsidRPr="0040787E">
        <w:rPr>
          <w:rFonts w:ascii="Arial" w:eastAsia="Times New Roman" w:hAnsi="Arial" w:cs="Arial"/>
          <w:kern w:val="0"/>
          <w:sz w:val="24"/>
          <w:szCs w:val="24"/>
          <w:lang w:eastAsia="en-GB"/>
          <w14:ligatures w14:val="none"/>
        </w:rPr>
        <w:t>. London: Butterworth-Heinemann.</w:t>
      </w:r>
    </w:p>
    <w:p w14:paraId="2F77C2C6" w14:textId="26F8ED0D"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Freeman, R. E. (2010) </w:t>
      </w:r>
      <w:r w:rsidRPr="0040787E">
        <w:rPr>
          <w:rFonts w:eastAsia="Times New Roman"/>
          <w:i/>
          <w:iCs/>
          <w:kern w:val="0"/>
          <w:sz w:val="24"/>
          <w:szCs w:val="24"/>
          <w:lang w:eastAsia="en-GB"/>
          <w14:ligatures w14:val="none"/>
        </w:rPr>
        <w:t>Strategic Management: A Stakeholder Approach</w:t>
      </w:r>
      <w:r w:rsidRPr="0040787E">
        <w:rPr>
          <w:rFonts w:ascii="Arial" w:eastAsia="Times New Roman" w:hAnsi="Arial" w:cs="Arial"/>
          <w:kern w:val="0"/>
          <w:sz w:val="24"/>
          <w:szCs w:val="24"/>
          <w:lang w:eastAsia="en-GB"/>
          <w14:ligatures w14:val="none"/>
        </w:rPr>
        <w:t>. Cambridge: Cambridge University Press.</w:t>
      </w:r>
    </w:p>
    <w:p w14:paraId="2077F941" w14:textId="36AAE291"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Gossling, S. and Hall, C. M. (2019) </w:t>
      </w:r>
      <w:r w:rsidRPr="0040787E">
        <w:rPr>
          <w:rFonts w:eastAsia="Times New Roman"/>
          <w:i/>
          <w:iCs/>
          <w:kern w:val="0"/>
          <w:sz w:val="24"/>
          <w:szCs w:val="24"/>
          <w:lang w:eastAsia="en-GB"/>
          <w14:ligatures w14:val="none"/>
        </w:rPr>
        <w:t>Tourism and Global Environmental Change: Ecological, Social, Economic and Political Interrelationships</w:t>
      </w:r>
      <w:r w:rsidRPr="0040787E">
        <w:rPr>
          <w:rFonts w:ascii="Arial" w:eastAsia="Times New Roman" w:hAnsi="Arial" w:cs="Arial"/>
          <w:kern w:val="0"/>
          <w:sz w:val="24"/>
          <w:szCs w:val="24"/>
          <w:lang w:eastAsia="en-GB"/>
          <w14:ligatures w14:val="none"/>
        </w:rPr>
        <w:t>. London: Routledge.</w:t>
      </w:r>
    </w:p>
    <w:p w14:paraId="35A1E57E" w14:textId="54C29C28"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Gössling</w:t>
      </w:r>
      <w:proofErr w:type="spellEnd"/>
      <w:r w:rsidRPr="0040787E">
        <w:rPr>
          <w:rFonts w:ascii="Arial" w:eastAsia="Times New Roman" w:hAnsi="Arial" w:cs="Arial"/>
          <w:kern w:val="0"/>
          <w:sz w:val="24"/>
          <w:szCs w:val="24"/>
          <w:lang w:eastAsia="en-GB"/>
          <w14:ligatures w14:val="none"/>
        </w:rPr>
        <w:t xml:space="preserve">, S., Scott, D. and Hall, C. M. (2015) ‘Interconnected challenges for tourism sustainability: Global trends and local realities’, </w:t>
      </w:r>
      <w:r w:rsidRPr="0040787E">
        <w:rPr>
          <w:rFonts w:eastAsia="Times New Roman"/>
          <w:i/>
          <w:iCs/>
          <w:kern w:val="0"/>
          <w:sz w:val="24"/>
          <w:szCs w:val="24"/>
          <w:lang w:eastAsia="en-GB"/>
          <w14:ligatures w14:val="none"/>
        </w:rPr>
        <w:t>Journal of Sustainable Tourism</w:t>
      </w:r>
      <w:r w:rsidRPr="0040787E">
        <w:rPr>
          <w:rFonts w:ascii="Arial" w:eastAsia="Times New Roman" w:hAnsi="Arial" w:cs="Arial"/>
          <w:kern w:val="0"/>
          <w:sz w:val="24"/>
          <w:szCs w:val="24"/>
          <w:lang w:eastAsia="en-GB"/>
          <w14:ligatures w14:val="none"/>
        </w:rPr>
        <w:t>, 23(3), pp. 10-22.</w:t>
      </w:r>
    </w:p>
    <w:p w14:paraId="1EEDD310" w14:textId="48ED8F4F"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Hall, C. M., Scott, D. and </w:t>
      </w:r>
      <w:proofErr w:type="spellStart"/>
      <w:r w:rsidRPr="0040787E">
        <w:rPr>
          <w:rFonts w:ascii="Arial" w:eastAsia="Times New Roman" w:hAnsi="Arial" w:cs="Arial"/>
          <w:kern w:val="0"/>
          <w:sz w:val="24"/>
          <w:szCs w:val="24"/>
          <w:lang w:eastAsia="en-GB"/>
          <w14:ligatures w14:val="none"/>
        </w:rPr>
        <w:t>Gössling</w:t>
      </w:r>
      <w:proofErr w:type="spellEnd"/>
      <w:r w:rsidRPr="0040787E">
        <w:rPr>
          <w:rFonts w:ascii="Arial" w:eastAsia="Times New Roman" w:hAnsi="Arial" w:cs="Arial"/>
          <w:kern w:val="0"/>
          <w:sz w:val="24"/>
          <w:szCs w:val="24"/>
          <w:lang w:eastAsia="en-GB"/>
          <w14:ligatures w14:val="none"/>
        </w:rPr>
        <w:t xml:space="preserve">, S. (2020) ‘Pandemics, transformations and tourism: Be careful what you wish for’, </w:t>
      </w:r>
      <w:r w:rsidRPr="0040787E">
        <w:rPr>
          <w:rFonts w:eastAsia="Times New Roman"/>
          <w:i/>
          <w:iCs/>
          <w:kern w:val="0"/>
          <w:sz w:val="24"/>
          <w:szCs w:val="24"/>
          <w:lang w:eastAsia="en-GB"/>
          <w14:ligatures w14:val="none"/>
        </w:rPr>
        <w:t>Tourism Geographies</w:t>
      </w:r>
      <w:r w:rsidRPr="0040787E">
        <w:rPr>
          <w:rFonts w:ascii="Arial" w:eastAsia="Times New Roman" w:hAnsi="Arial" w:cs="Arial"/>
          <w:kern w:val="0"/>
          <w:sz w:val="24"/>
          <w:szCs w:val="24"/>
          <w:lang w:eastAsia="en-GB"/>
          <w14:ligatures w14:val="none"/>
        </w:rPr>
        <w:t>, 22(3), pp. 577-598.</w:t>
      </w:r>
    </w:p>
    <w:p w14:paraId="24C6E0CF" w14:textId="5C9FAF4D"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Han, H. and Yoon, H. (2015) ‘Examining environmental behaviours in the hotel industry’, </w:t>
      </w:r>
      <w:r w:rsidRPr="0040787E">
        <w:rPr>
          <w:rFonts w:eastAsia="Times New Roman"/>
          <w:i/>
          <w:iCs/>
          <w:kern w:val="0"/>
          <w:sz w:val="24"/>
          <w:szCs w:val="24"/>
          <w:lang w:eastAsia="en-GB"/>
          <w14:ligatures w14:val="none"/>
        </w:rPr>
        <w:t>Journal of Hospitality and Tourism Management</w:t>
      </w:r>
      <w:r w:rsidRPr="0040787E">
        <w:rPr>
          <w:rFonts w:ascii="Arial" w:eastAsia="Times New Roman" w:hAnsi="Arial" w:cs="Arial"/>
          <w:kern w:val="0"/>
          <w:sz w:val="24"/>
          <w:szCs w:val="24"/>
          <w:lang w:eastAsia="en-GB"/>
          <w14:ligatures w14:val="none"/>
        </w:rPr>
        <w:t>, 17(2), pp. 43-56.</w:t>
      </w:r>
    </w:p>
    <w:p w14:paraId="7CAB306D" w14:textId="7515027F"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Higham, J. and Miller, G. (2018) </w:t>
      </w:r>
      <w:r w:rsidRPr="0040787E">
        <w:rPr>
          <w:rFonts w:eastAsia="Times New Roman"/>
          <w:i/>
          <w:iCs/>
          <w:kern w:val="0"/>
          <w:sz w:val="24"/>
          <w:szCs w:val="24"/>
          <w:lang w:eastAsia="en-GB"/>
          <w14:ligatures w14:val="none"/>
        </w:rPr>
        <w:t>The UK Tourism and Sustainability Debate</w:t>
      </w:r>
      <w:r w:rsidRPr="0040787E">
        <w:rPr>
          <w:rFonts w:ascii="Arial" w:eastAsia="Times New Roman" w:hAnsi="Arial" w:cs="Arial"/>
          <w:kern w:val="0"/>
          <w:sz w:val="24"/>
          <w:szCs w:val="24"/>
          <w:lang w:eastAsia="en-GB"/>
          <w14:ligatures w14:val="none"/>
        </w:rPr>
        <w:t xml:space="preserve">. 2nd </w:t>
      </w:r>
      <w:proofErr w:type="spellStart"/>
      <w:r w:rsidRPr="0040787E">
        <w:rPr>
          <w:rFonts w:ascii="Arial" w:eastAsia="Times New Roman" w:hAnsi="Arial" w:cs="Arial"/>
          <w:kern w:val="0"/>
          <w:sz w:val="24"/>
          <w:szCs w:val="24"/>
          <w:lang w:eastAsia="en-GB"/>
          <w14:ligatures w14:val="none"/>
        </w:rPr>
        <w:t>edn</w:t>
      </w:r>
      <w:proofErr w:type="spellEnd"/>
      <w:r w:rsidRPr="0040787E">
        <w:rPr>
          <w:rFonts w:ascii="Arial" w:eastAsia="Times New Roman" w:hAnsi="Arial" w:cs="Arial"/>
          <w:kern w:val="0"/>
          <w:sz w:val="24"/>
          <w:szCs w:val="24"/>
          <w:lang w:eastAsia="en-GB"/>
          <w14:ligatures w14:val="none"/>
        </w:rPr>
        <w:t>. Bristol: Channel View Publications.</w:t>
      </w:r>
    </w:p>
    <w:p w14:paraId="4E6DAD86" w14:textId="420DC70F"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Hjalager, A.-M. (2018) ‘The innovation process in tourism’, </w:t>
      </w:r>
      <w:r w:rsidRPr="0040787E">
        <w:rPr>
          <w:rFonts w:eastAsia="Times New Roman"/>
          <w:i/>
          <w:iCs/>
          <w:kern w:val="0"/>
          <w:sz w:val="24"/>
          <w:szCs w:val="24"/>
          <w:lang w:eastAsia="en-GB"/>
          <w14:ligatures w14:val="none"/>
        </w:rPr>
        <w:t>Journal of Hospitality and Tourism Management</w:t>
      </w:r>
      <w:r w:rsidRPr="0040787E">
        <w:rPr>
          <w:rFonts w:ascii="Arial" w:eastAsia="Times New Roman" w:hAnsi="Arial" w:cs="Arial"/>
          <w:kern w:val="0"/>
          <w:sz w:val="24"/>
          <w:szCs w:val="24"/>
          <w:lang w:eastAsia="en-GB"/>
          <w14:ligatures w14:val="none"/>
        </w:rPr>
        <w:t>, 25(4), pp. 59-71.</w:t>
      </w:r>
    </w:p>
    <w:p w14:paraId="60A6C51F" w14:textId="259A6D48"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Huang, S. and Li, Z. (2021) ‘Artificial intelligence and the future of the hospitality industry’, </w:t>
      </w:r>
      <w:r w:rsidRPr="0040787E">
        <w:rPr>
          <w:rFonts w:eastAsia="Times New Roman"/>
          <w:i/>
          <w:iCs/>
          <w:kern w:val="0"/>
          <w:sz w:val="24"/>
          <w:szCs w:val="24"/>
          <w:lang w:eastAsia="en-GB"/>
          <w14:ligatures w14:val="none"/>
        </w:rPr>
        <w:t>International Journal of Contemporary Hospitality Management</w:t>
      </w:r>
      <w:r w:rsidRPr="0040787E">
        <w:rPr>
          <w:rFonts w:ascii="Arial" w:eastAsia="Times New Roman" w:hAnsi="Arial" w:cs="Arial"/>
          <w:kern w:val="0"/>
          <w:sz w:val="24"/>
          <w:szCs w:val="24"/>
          <w:lang w:eastAsia="en-GB"/>
          <w14:ligatures w14:val="none"/>
        </w:rPr>
        <w:t>, 33(1), pp. 99-117.</w:t>
      </w:r>
    </w:p>
    <w:p w14:paraId="78E50F20" w14:textId="305F2D09"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Hudson, S. (2020) </w:t>
      </w:r>
      <w:r w:rsidRPr="0040787E">
        <w:rPr>
          <w:rFonts w:eastAsia="Times New Roman"/>
          <w:i/>
          <w:iCs/>
          <w:kern w:val="0"/>
          <w:sz w:val="24"/>
          <w:szCs w:val="24"/>
          <w:lang w:eastAsia="en-GB"/>
          <w14:ligatures w14:val="none"/>
        </w:rPr>
        <w:t>Tourism and Hospitality Marketing: International Perspectives</w:t>
      </w:r>
      <w:r w:rsidRPr="0040787E">
        <w:rPr>
          <w:rFonts w:ascii="Arial" w:eastAsia="Times New Roman" w:hAnsi="Arial" w:cs="Arial"/>
          <w:kern w:val="0"/>
          <w:sz w:val="24"/>
          <w:szCs w:val="24"/>
          <w:lang w:eastAsia="en-GB"/>
          <w14:ligatures w14:val="none"/>
        </w:rPr>
        <w:t>. London: Sage.</w:t>
      </w:r>
    </w:p>
    <w:p w14:paraId="068228CD" w14:textId="4E4F8FDB"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lastRenderedPageBreak/>
        <w:t xml:space="preserve">Jones, P., Hillier, D. and Comfort, D. (2019) ‘Corporate social responsibility in the UK hotel industry’, </w:t>
      </w:r>
      <w:r w:rsidRPr="0040787E">
        <w:rPr>
          <w:rFonts w:eastAsia="Times New Roman"/>
          <w:i/>
          <w:iCs/>
          <w:kern w:val="0"/>
          <w:sz w:val="24"/>
          <w:szCs w:val="24"/>
          <w:lang w:eastAsia="en-GB"/>
          <w14:ligatures w14:val="none"/>
        </w:rPr>
        <w:t>International Journal of Contemporary Hospitality Management</w:t>
      </w:r>
      <w:r w:rsidRPr="0040787E">
        <w:rPr>
          <w:rFonts w:ascii="Arial" w:eastAsia="Times New Roman" w:hAnsi="Arial" w:cs="Arial"/>
          <w:kern w:val="0"/>
          <w:sz w:val="24"/>
          <w:szCs w:val="24"/>
          <w:lang w:eastAsia="en-GB"/>
          <w14:ligatures w14:val="none"/>
        </w:rPr>
        <w:t>, 31(5), pp. 23-34.</w:t>
      </w:r>
    </w:p>
    <w:p w14:paraId="4A6402C9" w14:textId="5D4E9960"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Kaplan, R. S. and Norton, D. P. (2016) </w:t>
      </w:r>
      <w:r w:rsidRPr="0040787E">
        <w:rPr>
          <w:rFonts w:eastAsia="Times New Roman"/>
          <w:i/>
          <w:iCs/>
          <w:kern w:val="0"/>
          <w:sz w:val="24"/>
          <w:szCs w:val="24"/>
          <w:lang w:eastAsia="en-GB"/>
          <w14:ligatures w14:val="none"/>
        </w:rPr>
        <w:t>The Balanced Scorecard: Translating Strategy into Action</w:t>
      </w:r>
      <w:r w:rsidRPr="0040787E">
        <w:rPr>
          <w:rFonts w:ascii="Arial" w:eastAsia="Times New Roman" w:hAnsi="Arial" w:cs="Arial"/>
          <w:kern w:val="0"/>
          <w:sz w:val="24"/>
          <w:szCs w:val="24"/>
          <w:lang w:eastAsia="en-GB"/>
          <w14:ligatures w14:val="none"/>
        </w:rPr>
        <w:t>. London: Harvard Business Press.</w:t>
      </w:r>
    </w:p>
    <w:p w14:paraId="79CBA957" w14:textId="2B5EE965"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Kasim, A. and Scarlat, C. (2018) ‘Corporate social responsibility in the hospitality industry: A study of UK hotels’, </w:t>
      </w:r>
      <w:r w:rsidRPr="0040787E">
        <w:rPr>
          <w:rFonts w:eastAsia="Times New Roman"/>
          <w:i/>
          <w:iCs/>
          <w:kern w:val="0"/>
          <w:sz w:val="24"/>
          <w:szCs w:val="24"/>
          <w:lang w:eastAsia="en-GB"/>
          <w14:ligatures w14:val="none"/>
        </w:rPr>
        <w:t>Tourism Review</w:t>
      </w:r>
      <w:r w:rsidRPr="0040787E">
        <w:rPr>
          <w:rFonts w:ascii="Arial" w:eastAsia="Times New Roman" w:hAnsi="Arial" w:cs="Arial"/>
          <w:kern w:val="0"/>
          <w:sz w:val="24"/>
          <w:szCs w:val="24"/>
          <w:lang w:eastAsia="en-GB"/>
          <w14:ligatures w14:val="none"/>
        </w:rPr>
        <w:t>, 71(2), pp. 125-140.</w:t>
      </w:r>
    </w:p>
    <w:p w14:paraId="152C6405" w14:textId="732C8248"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Kimes, S. E. and Wirtz, J. (2017) ‘Revenue management: Advanced strategies and tools’, </w:t>
      </w:r>
      <w:r w:rsidRPr="0040787E">
        <w:rPr>
          <w:rFonts w:eastAsia="Times New Roman"/>
          <w:i/>
          <w:iCs/>
          <w:kern w:val="0"/>
          <w:sz w:val="24"/>
          <w:szCs w:val="24"/>
          <w:lang w:eastAsia="en-GB"/>
          <w14:ligatures w14:val="none"/>
        </w:rPr>
        <w:t>Cornell Hospitality Quarterly</w:t>
      </w:r>
      <w:r w:rsidRPr="0040787E">
        <w:rPr>
          <w:rFonts w:ascii="Arial" w:eastAsia="Times New Roman" w:hAnsi="Arial" w:cs="Arial"/>
          <w:kern w:val="0"/>
          <w:sz w:val="24"/>
          <w:szCs w:val="24"/>
          <w:lang w:eastAsia="en-GB"/>
          <w14:ligatures w14:val="none"/>
        </w:rPr>
        <w:t>, 58(1), pp. 56-72.</w:t>
      </w:r>
    </w:p>
    <w:p w14:paraId="6305DF91" w14:textId="0D8F0603"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Kim, J. S. and Lee, H. (2015) ‘Customer loyalty in the UK hotel industry’, </w:t>
      </w:r>
      <w:r w:rsidRPr="0040787E">
        <w:rPr>
          <w:rFonts w:eastAsia="Times New Roman"/>
          <w:i/>
          <w:iCs/>
          <w:kern w:val="0"/>
          <w:sz w:val="24"/>
          <w:szCs w:val="24"/>
          <w:lang w:eastAsia="en-GB"/>
          <w14:ligatures w14:val="none"/>
        </w:rPr>
        <w:t>Journal of Hospitality Marketing &amp; Management</w:t>
      </w:r>
      <w:r w:rsidRPr="0040787E">
        <w:rPr>
          <w:rFonts w:ascii="Arial" w:eastAsia="Times New Roman" w:hAnsi="Arial" w:cs="Arial"/>
          <w:kern w:val="0"/>
          <w:sz w:val="24"/>
          <w:szCs w:val="24"/>
          <w:lang w:eastAsia="en-GB"/>
          <w14:ligatures w14:val="none"/>
        </w:rPr>
        <w:t>, 24(6), pp. 634-658.</w:t>
      </w:r>
    </w:p>
    <w:p w14:paraId="735EB003" w14:textId="42E64C53"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Ladkin</w:t>
      </w:r>
      <w:proofErr w:type="spellEnd"/>
      <w:r w:rsidRPr="0040787E">
        <w:rPr>
          <w:rFonts w:ascii="Arial" w:eastAsia="Times New Roman" w:hAnsi="Arial" w:cs="Arial"/>
          <w:kern w:val="0"/>
          <w:sz w:val="24"/>
          <w:szCs w:val="24"/>
          <w:lang w:eastAsia="en-GB"/>
          <w14:ligatures w14:val="none"/>
        </w:rPr>
        <w:t xml:space="preserve">, A. and </w:t>
      </w:r>
      <w:proofErr w:type="spellStart"/>
      <w:r w:rsidRPr="0040787E">
        <w:rPr>
          <w:rFonts w:ascii="Arial" w:eastAsia="Times New Roman" w:hAnsi="Arial" w:cs="Arial"/>
          <w:kern w:val="0"/>
          <w:sz w:val="24"/>
          <w:szCs w:val="24"/>
          <w:lang w:eastAsia="en-GB"/>
          <w14:ligatures w14:val="none"/>
        </w:rPr>
        <w:t>Buhalis</w:t>
      </w:r>
      <w:proofErr w:type="spellEnd"/>
      <w:r w:rsidRPr="0040787E">
        <w:rPr>
          <w:rFonts w:ascii="Arial" w:eastAsia="Times New Roman" w:hAnsi="Arial" w:cs="Arial"/>
          <w:kern w:val="0"/>
          <w:sz w:val="24"/>
          <w:szCs w:val="24"/>
          <w:lang w:eastAsia="en-GB"/>
          <w14:ligatures w14:val="none"/>
        </w:rPr>
        <w:t xml:space="preserve">, D. (2016) </w:t>
      </w:r>
      <w:r w:rsidRPr="0040787E">
        <w:rPr>
          <w:rFonts w:eastAsia="Times New Roman"/>
          <w:i/>
          <w:iCs/>
          <w:kern w:val="0"/>
          <w:sz w:val="24"/>
          <w:szCs w:val="24"/>
          <w:lang w:eastAsia="en-GB"/>
          <w14:ligatures w14:val="none"/>
        </w:rPr>
        <w:t>Tourism and Hospitality in the Digital Era: Trends and Developments</w:t>
      </w:r>
      <w:r w:rsidRPr="0040787E">
        <w:rPr>
          <w:rFonts w:ascii="Arial" w:eastAsia="Times New Roman" w:hAnsi="Arial" w:cs="Arial"/>
          <w:kern w:val="0"/>
          <w:sz w:val="24"/>
          <w:szCs w:val="24"/>
          <w:lang w:eastAsia="en-GB"/>
          <w14:ligatures w14:val="none"/>
        </w:rPr>
        <w:t>. Oxford: Goodfellow Publishers.</w:t>
      </w:r>
    </w:p>
    <w:p w14:paraId="12936A57" w14:textId="180ADE94"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Lee, W. H. and Cheng, S. K. (2018) ‘Customer relationship management strategies in the hospitality industry: Examining sustainability and long-term success’, </w:t>
      </w:r>
      <w:r w:rsidRPr="0040787E">
        <w:rPr>
          <w:rFonts w:eastAsia="Times New Roman"/>
          <w:i/>
          <w:iCs/>
          <w:kern w:val="0"/>
          <w:sz w:val="24"/>
          <w:szCs w:val="24"/>
          <w:lang w:eastAsia="en-GB"/>
          <w14:ligatures w14:val="none"/>
        </w:rPr>
        <w:t>International Journal of Hospitality Management</w:t>
      </w:r>
      <w:r w:rsidRPr="0040787E">
        <w:rPr>
          <w:rFonts w:ascii="Arial" w:eastAsia="Times New Roman" w:hAnsi="Arial" w:cs="Arial"/>
          <w:kern w:val="0"/>
          <w:sz w:val="24"/>
          <w:szCs w:val="24"/>
          <w:lang w:eastAsia="en-GB"/>
          <w14:ligatures w14:val="none"/>
        </w:rPr>
        <w:t>, 30(2), pp. 50-60.</w:t>
      </w:r>
    </w:p>
    <w:p w14:paraId="3C6339D6" w14:textId="74097FBF"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Legrand, W., Sloan, P. and Simons-Kaufmann, C. (2019) </w:t>
      </w:r>
      <w:r w:rsidRPr="0040787E">
        <w:rPr>
          <w:rFonts w:eastAsia="Times New Roman"/>
          <w:i/>
          <w:iCs/>
          <w:kern w:val="0"/>
          <w:sz w:val="24"/>
          <w:szCs w:val="24"/>
          <w:lang w:eastAsia="en-GB"/>
          <w14:ligatures w14:val="none"/>
        </w:rPr>
        <w:t>Sustainable Hospitality and Tourism as Motors for Development: Case Studies from Developing Regions of the World</w:t>
      </w:r>
      <w:r w:rsidRPr="0040787E">
        <w:rPr>
          <w:rFonts w:ascii="Arial" w:eastAsia="Times New Roman" w:hAnsi="Arial" w:cs="Arial"/>
          <w:kern w:val="0"/>
          <w:sz w:val="24"/>
          <w:szCs w:val="24"/>
          <w:lang w:eastAsia="en-GB"/>
          <w14:ligatures w14:val="none"/>
        </w:rPr>
        <w:t>. Oxford: Routledge.</w:t>
      </w:r>
    </w:p>
    <w:p w14:paraId="45AEA35B" w14:textId="2B76B421"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Middleton, V. T. C. and Clarke, J. (2020) </w:t>
      </w:r>
      <w:r w:rsidRPr="0040787E">
        <w:rPr>
          <w:rFonts w:eastAsia="Times New Roman"/>
          <w:i/>
          <w:iCs/>
          <w:kern w:val="0"/>
          <w:sz w:val="24"/>
          <w:szCs w:val="24"/>
          <w:lang w:eastAsia="en-GB"/>
          <w14:ligatures w14:val="none"/>
        </w:rPr>
        <w:t>Marketing in Travel and Tourism</w:t>
      </w:r>
      <w:r w:rsidRPr="0040787E">
        <w:rPr>
          <w:rFonts w:ascii="Arial" w:eastAsia="Times New Roman" w:hAnsi="Arial" w:cs="Arial"/>
          <w:kern w:val="0"/>
          <w:sz w:val="24"/>
          <w:szCs w:val="24"/>
          <w:lang w:eastAsia="en-GB"/>
          <w14:ligatures w14:val="none"/>
        </w:rPr>
        <w:t xml:space="preserve">. 5th </w:t>
      </w:r>
      <w:proofErr w:type="spellStart"/>
      <w:r w:rsidRPr="0040787E">
        <w:rPr>
          <w:rFonts w:ascii="Arial" w:eastAsia="Times New Roman" w:hAnsi="Arial" w:cs="Arial"/>
          <w:kern w:val="0"/>
          <w:sz w:val="24"/>
          <w:szCs w:val="24"/>
          <w:lang w:eastAsia="en-GB"/>
          <w14:ligatures w14:val="none"/>
        </w:rPr>
        <w:t>edn</w:t>
      </w:r>
      <w:proofErr w:type="spellEnd"/>
      <w:r w:rsidRPr="0040787E">
        <w:rPr>
          <w:rFonts w:ascii="Arial" w:eastAsia="Times New Roman" w:hAnsi="Arial" w:cs="Arial"/>
          <w:kern w:val="0"/>
          <w:sz w:val="24"/>
          <w:szCs w:val="24"/>
          <w:lang w:eastAsia="en-GB"/>
          <w14:ligatures w14:val="none"/>
        </w:rPr>
        <w:t>. London: Butterworth-Heinemann.</w:t>
      </w:r>
    </w:p>
    <w:p w14:paraId="57BDA104" w14:textId="03E925A4"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Min, H. and Min, H. (2016) ‘Green practices in the UK hotel industry: Corporate strategies and performance’, </w:t>
      </w:r>
      <w:r w:rsidRPr="0040787E">
        <w:rPr>
          <w:rFonts w:eastAsia="Times New Roman"/>
          <w:i/>
          <w:iCs/>
          <w:kern w:val="0"/>
          <w:sz w:val="24"/>
          <w:szCs w:val="24"/>
          <w:lang w:eastAsia="en-GB"/>
          <w14:ligatures w14:val="none"/>
        </w:rPr>
        <w:t>Journal of Business Ethics</w:t>
      </w:r>
      <w:r w:rsidRPr="0040787E">
        <w:rPr>
          <w:rFonts w:ascii="Arial" w:eastAsia="Times New Roman" w:hAnsi="Arial" w:cs="Arial"/>
          <w:kern w:val="0"/>
          <w:sz w:val="24"/>
          <w:szCs w:val="24"/>
          <w:lang w:eastAsia="en-GB"/>
          <w14:ligatures w14:val="none"/>
        </w:rPr>
        <w:t>, 105(1), pp. 89-101.</w:t>
      </w:r>
    </w:p>
    <w:p w14:paraId="5DC48FFA" w14:textId="3642B98C"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Jones, P., 2016. Sustainability in the Hospitality Industry. University of Gloucestershire </w:t>
      </w:r>
      <w:proofErr w:type="spellStart"/>
      <w:r w:rsidRPr="0040787E">
        <w:rPr>
          <w:rFonts w:ascii="Arial" w:eastAsia="Times New Roman" w:hAnsi="Arial" w:cs="Arial"/>
          <w:kern w:val="0"/>
          <w:sz w:val="24"/>
          <w:szCs w:val="24"/>
          <w:lang w:eastAsia="en-GB"/>
          <w14:ligatures w14:val="none"/>
        </w:rPr>
        <w:t>ePrints</w:t>
      </w:r>
      <w:proofErr w:type="spellEnd"/>
      <w:r w:rsidRPr="0040787E">
        <w:rPr>
          <w:rFonts w:ascii="Arial" w:eastAsia="Times New Roman" w:hAnsi="Arial" w:cs="Arial"/>
          <w:kern w:val="0"/>
          <w:sz w:val="24"/>
          <w:szCs w:val="24"/>
          <w:lang w:eastAsia="en-GB"/>
          <w14:ligatures w14:val="none"/>
        </w:rPr>
        <w:t>. Available at: https://eprints.glos.ac.uk/698/1/Jones%20%282016%29%20sustainability%20in%20t</w:t>
      </w:r>
      <w:r w:rsidRPr="0040787E">
        <w:rPr>
          <w:rFonts w:ascii="Arial" w:eastAsia="Times New Roman" w:hAnsi="Arial" w:cs="Arial"/>
          <w:kern w:val="0"/>
          <w:sz w:val="24"/>
          <w:szCs w:val="24"/>
          <w:lang w:eastAsia="en-GB"/>
          <w14:ligatures w14:val="none"/>
        </w:rPr>
        <w:lastRenderedPageBreak/>
        <w:t>he%20hospitality%20industry%20with%20cover%20sheet.pdf [Accessed 25 Oct. 2024].</w:t>
      </w:r>
    </w:p>
    <w:p w14:paraId="0252CB83" w14:textId="086FE2C0"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Neuhofer</w:t>
      </w:r>
      <w:proofErr w:type="spellEnd"/>
      <w:r w:rsidRPr="0040787E">
        <w:rPr>
          <w:rFonts w:ascii="Arial" w:eastAsia="Times New Roman" w:hAnsi="Arial" w:cs="Arial"/>
          <w:kern w:val="0"/>
          <w:sz w:val="24"/>
          <w:szCs w:val="24"/>
          <w:lang w:eastAsia="en-GB"/>
          <w14:ligatures w14:val="none"/>
        </w:rPr>
        <w:t xml:space="preserve">, B., </w:t>
      </w:r>
      <w:proofErr w:type="spellStart"/>
      <w:r w:rsidRPr="0040787E">
        <w:rPr>
          <w:rFonts w:ascii="Arial" w:eastAsia="Times New Roman" w:hAnsi="Arial" w:cs="Arial"/>
          <w:kern w:val="0"/>
          <w:sz w:val="24"/>
          <w:szCs w:val="24"/>
          <w:lang w:eastAsia="en-GB"/>
          <w14:ligatures w14:val="none"/>
        </w:rPr>
        <w:t>Buhalis</w:t>
      </w:r>
      <w:proofErr w:type="spellEnd"/>
      <w:r w:rsidRPr="0040787E">
        <w:rPr>
          <w:rFonts w:ascii="Arial" w:eastAsia="Times New Roman" w:hAnsi="Arial" w:cs="Arial"/>
          <w:kern w:val="0"/>
          <w:sz w:val="24"/>
          <w:szCs w:val="24"/>
          <w:lang w:eastAsia="en-GB"/>
          <w14:ligatures w14:val="none"/>
        </w:rPr>
        <w:t xml:space="preserve">, D. and </w:t>
      </w:r>
      <w:proofErr w:type="spellStart"/>
      <w:r w:rsidRPr="0040787E">
        <w:rPr>
          <w:rFonts w:ascii="Arial" w:eastAsia="Times New Roman" w:hAnsi="Arial" w:cs="Arial"/>
          <w:kern w:val="0"/>
          <w:sz w:val="24"/>
          <w:szCs w:val="24"/>
          <w:lang w:eastAsia="en-GB"/>
          <w14:ligatures w14:val="none"/>
        </w:rPr>
        <w:t>Ladkin</w:t>
      </w:r>
      <w:proofErr w:type="spellEnd"/>
      <w:r w:rsidRPr="0040787E">
        <w:rPr>
          <w:rFonts w:ascii="Arial" w:eastAsia="Times New Roman" w:hAnsi="Arial" w:cs="Arial"/>
          <w:kern w:val="0"/>
          <w:sz w:val="24"/>
          <w:szCs w:val="24"/>
          <w:lang w:eastAsia="en-GB"/>
          <w14:ligatures w14:val="none"/>
        </w:rPr>
        <w:t>, A., 2015. Smart Technologies for Personalized Experiences: A Case Study in the Hospitality Domain. e-Review of Tourism Research, 6(2</w:t>
      </w:r>
      <w:proofErr w:type="gramStart"/>
      <w:r w:rsidRPr="0040787E">
        <w:rPr>
          <w:rFonts w:ascii="Arial" w:eastAsia="Times New Roman" w:hAnsi="Arial" w:cs="Arial"/>
          <w:kern w:val="0"/>
          <w:sz w:val="24"/>
          <w:szCs w:val="24"/>
          <w:lang w:eastAsia="en-GB"/>
          <w14:ligatures w14:val="none"/>
        </w:rPr>
        <w:t>),pp.3036.Availablat</w:t>
      </w:r>
      <w:proofErr w:type="gramEnd"/>
      <w:r w:rsidRPr="0040787E">
        <w:rPr>
          <w:rFonts w:ascii="Arial" w:eastAsia="Times New Roman" w:hAnsi="Arial" w:cs="Arial"/>
          <w:kern w:val="0"/>
          <w:sz w:val="24"/>
          <w:szCs w:val="24"/>
          <w:lang w:eastAsia="en-GB"/>
          <w14:ligatures w14:val="none"/>
        </w:rPr>
        <w:t>:https://eprints.bournemouth.ac.uk/21954/1/Authors%20final%20version_Smart%20technologies%20in%20tourism%20for%20personalized%20experiences.pdf [Accessed 23 Oct. 2024].</w:t>
      </w:r>
    </w:p>
    <w:p w14:paraId="10E07C00" w14:textId="324A2F2A"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Okumus</w:t>
      </w:r>
      <w:proofErr w:type="spellEnd"/>
      <w:r w:rsidRPr="0040787E">
        <w:rPr>
          <w:rFonts w:ascii="Arial" w:eastAsia="Times New Roman" w:hAnsi="Arial" w:cs="Arial"/>
          <w:kern w:val="0"/>
          <w:sz w:val="24"/>
          <w:szCs w:val="24"/>
          <w:lang w:eastAsia="en-GB"/>
          <w14:ligatures w14:val="none"/>
        </w:rPr>
        <w:t xml:space="preserve">, F., Altinay, M. and </w:t>
      </w:r>
      <w:proofErr w:type="spellStart"/>
      <w:r w:rsidRPr="0040787E">
        <w:rPr>
          <w:rFonts w:ascii="Arial" w:eastAsia="Times New Roman" w:hAnsi="Arial" w:cs="Arial"/>
          <w:kern w:val="0"/>
          <w:sz w:val="24"/>
          <w:szCs w:val="24"/>
          <w:lang w:eastAsia="en-GB"/>
          <w14:ligatures w14:val="none"/>
        </w:rPr>
        <w:t>Chathoth</w:t>
      </w:r>
      <w:proofErr w:type="spellEnd"/>
      <w:r w:rsidRPr="0040787E">
        <w:rPr>
          <w:rFonts w:ascii="Arial" w:eastAsia="Times New Roman" w:hAnsi="Arial" w:cs="Arial"/>
          <w:kern w:val="0"/>
          <w:sz w:val="24"/>
          <w:szCs w:val="24"/>
          <w:lang w:eastAsia="en-GB"/>
          <w14:ligatures w14:val="none"/>
        </w:rPr>
        <w:t xml:space="preserve">, P. (2018) </w:t>
      </w:r>
      <w:r w:rsidRPr="0040787E">
        <w:rPr>
          <w:rFonts w:eastAsia="Times New Roman"/>
          <w:i/>
          <w:iCs/>
          <w:kern w:val="0"/>
          <w:sz w:val="24"/>
          <w:szCs w:val="24"/>
          <w:lang w:eastAsia="en-GB"/>
          <w14:ligatures w14:val="none"/>
        </w:rPr>
        <w:t>Strategic Management for Hospitality and Tourism</w:t>
      </w:r>
      <w:r w:rsidRPr="0040787E">
        <w:rPr>
          <w:rFonts w:ascii="Arial" w:eastAsia="Times New Roman" w:hAnsi="Arial" w:cs="Arial"/>
          <w:kern w:val="0"/>
          <w:sz w:val="24"/>
          <w:szCs w:val="24"/>
          <w:lang w:eastAsia="en-GB"/>
          <w14:ligatures w14:val="none"/>
        </w:rPr>
        <w:t xml:space="preserve">. 2nd </w:t>
      </w:r>
      <w:proofErr w:type="spellStart"/>
      <w:r w:rsidRPr="0040787E">
        <w:rPr>
          <w:rFonts w:ascii="Arial" w:eastAsia="Times New Roman" w:hAnsi="Arial" w:cs="Arial"/>
          <w:kern w:val="0"/>
          <w:sz w:val="24"/>
          <w:szCs w:val="24"/>
          <w:lang w:eastAsia="en-GB"/>
          <w14:ligatures w14:val="none"/>
        </w:rPr>
        <w:t>edn</w:t>
      </w:r>
      <w:proofErr w:type="spellEnd"/>
      <w:r w:rsidRPr="0040787E">
        <w:rPr>
          <w:rFonts w:ascii="Arial" w:eastAsia="Times New Roman" w:hAnsi="Arial" w:cs="Arial"/>
          <w:kern w:val="0"/>
          <w:sz w:val="24"/>
          <w:szCs w:val="24"/>
          <w:lang w:eastAsia="en-GB"/>
          <w14:ligatures w14:val="none"/>
        </w:rPr>
        <w:t>. Oxford: Routledge.</w:t>
      </w:r>
    </w:p>
    <w:p w14:paraId="0F01B67D" w14:textId="63003C97"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Pizam</w:t>
      </w:r>
      <w:proofErr w:type="spellEnd"/>
      <w:r w:rsidRPr="0040787E">
        <w:rPr>
          <w:rFonts w:ascii="Arial" w:eastAsia="Times New Roman" w:hAnsi="Arial" w:cs="Arial"/>
          <w:kern w:val="0"/>
          <w:sz w:val="24"/>
          <w:szCs w:val="24"/>
          <w:lang w:eastAsia="en-GB"/>
          <w14:ligatures w14:val="none"/>
        </w:rPr>
        <w:t xml:space="preserve">, A. and Shani, A. (2009) ‘Environmental sustainability and hotel development’, </w:t>
      </w:r>
      <w:r w:rsidRPr="0040787E">
        <w:rPr>
          <w:rFonts w:eastAsia="Times New Roman"/>
          <w:i/>
          <w:iCs/>
          <w:kern w:val="0"/>
          <w:sz w:val="24"/>
          <w:szCs w:val="24"/>
          <w:lang w:eastAsia="en-GB"/>
          <w14:ligatures w14:val="none"/>
        </w:rPr>
        <w:t>Journal of Hospitality and Tourism Research</w:t>
      </w:r>
      <w:r w:rsidRPr="0040787E">
        <w:rPr>
          <w:rFonts w:ascii="Arial" w:eastAsia="Times New Roman" w:hAnsi="Arial" w:cs="Arial"/>
          <w:kern w:val="0"/>
          <w:sz w:val="24"/>
          <w:szCs w:val="24"/>
          <w:lang w:eastAsia="en-GB"/>
          <w14:ligatures w14:val="none"/>
        </w:rPr>
        <w:t>, 33(3), pp. 456-472.</w:t>
      </w:r>
    </w:p>
    <w:p w14:paraId="1C5CBB27" w14:textId="7E3470E5"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Parasuraman, A., Zeithaml, V.A. and Berry, L.L., 1988. SERVQUAL: A Multiple-Item Scale for Measuring Consumer Perceptions of Service Quality. Journal of Retailing, 64(1</w:t>
      </w:r>
      <w:proofErr w:type="gramStart"/>
      <w:r w:rsidRPr="0040787E">
        <w:rPr>
          <w:rFonts w:ascii="Arial" w:eastAsia="Times New Roman" w:hAnsi="Arial" w:cs="Arial"/>
          <w:kern w:val="0"/>
          <w:sz w:val="24"/>
          <w:szCs w:val="24"/>
          <w:lang w:eastAsia="en-GB"/>
          <w14:ligatures w14:val="none"/>
        </w:rPr>
        <w:t>),pp.1240.Availableat</w:t>
      </w:r>
      <w:proofErr w:type="gramEnd"/>
      <w:r w:rsidRPr="0040787E">
        <w:rPr>
          <w:rFonts w:ascii="Arial" w:eastAsia="Times New Roman" w:hAnsi="Arial" w:cs="Arial"/>
          <w:kern w:val="0"/>
          <w:sz w:val="24"/>
          <w:szCs w:val="24"/>
          <w:lang w:eastAsia="en-GB"/>
          <w14:ligatures w14:val="none"/>
        </w:rPr>
        <w:t>:https://www.researchgate.net/publication/225083802_SERVQUAL_A_multiple_Item_Scale_for_measuring_consumer_perceptions_of_service_quality [Accessed 20 Oct. 2024].</w:t>
      </w:r>
    </w:p>
    <w:p w14:paraId="0C89E7E8" w14:textId="70582378"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https://books.google.co.uk/books/about/Marketing_for_Hospitality_and_Tourism.html?id=3kg2jgEACAAJ [Accessed 22 Oct. 2024].</w:t>
      </w:r>
    </w:p>
    <w:p w14:paraId="5D72E751" w14:textId="77777777"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Womack, J.P. and Jones, D.T., 2016. Lean Thinking: Banish Waste and Create Wealth in Your Corporation. 2nd ed. New York: Free Press. Available at: https://www.academia.edu/34563325/James_P_Womack_Lean_Thinking [Accessed 17 Oct. 2024].</w:t>
      </w:r>
    </w:p>
    <w:p w14:paraId="15A6C306" w14:textId="7F66A43F"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Sigala, M., Christou, E. and </w:t>
      </w:r>
      <w:proofErr w:type="spellStart"/>
      <w:r w:rsidRPr="0040787E">
        <w:rPr>
          <w:rFonts w:ascii="Arial" w:eastAsia="Times New Roman" w:hAnsi="Arial" w:cs="Arial"/>
          <w:kern w:val="0"/>
          <w:sz w:val="24"/>
          <w:szCs w:val="24"/>
          <w:lang w:eastAsia="en-GB"/>
          <w14:ligatures w14:val="none"/>
        </w:rPr>
        <w:t>Gretzel</w:t>
      </w:r>
      <w:proofErr w:type="spellEnd"/>
      <w:r w:rsidRPr="0040787E">
        <w:rPr>
          <w:rFonts w:ascii="Arial" w:eastAsia="Times New Roman" w:hAnsi="Arial" w:cs="Arial"/>
          <w:kern w:val="0"/>
          <w:sz w:val="24"/>
          <w:szCs w:val="24"/>
          <w:lang w:eastAsia="en-GB"/>
          <w14:ligatures w14:val="none"/>
        </w:rPr>
        <w:t xml:space="preserve">, U. (2021) </w:t>
      </w:r>
      <w:r w:rsidRPr="0040787E">
        <w:rPr>
          <w:rFonts w:eastAsia="Times New Roman"/>
          <w:i/>
          <w:iCs/>
          <w:kern w:val="0"/>
          <w:sz w:val="24"/>
          <w:szCs w:val="24"/>
          <w:lang w:eastAsia="en-GB"/>
          <w14:ligatures w14:val="none"/>
        </w:rPr>
        <w:t>Advances in Digital Marketing and E-tourism</w:t>
      </w:r>
      <w:r w:rsidRPr="0040787E">
        <w:rPr>
          <w:rFonts w:ascii="Arial" w:eastAsia="Times New Roman" w:hAnsi="Arial" w:cs="Arial"/>
          <w:kern w:val="0"/>
          <w:sz w:val="24"/>
          <w:szCs w:val="24"/>
          <w:lang w:eastAsia="en-GB"/>
          <w14:ligatures w14:val="none"/>
        </w:rPr>
        <w:t>. London: Routledge.</w:t>
      </w:r>
    </w:p>
    <w:p w14:paraId="39947441" w14:textId="1FB7EE8A" w:rsidR="00CC0ADA" w:rsidRPr="0040787E" w:rsidRDefault="00CC0ADA"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Singh, A. and Dev, C. (2017) ‘Corporate social responsibility in the global hospitality sector: UK case studies’, </w:t>
      </w:r>
      <w:r w:rsidRPr="0040787E">
        <w:rPr>
          <w:rFonts w:eastAsia="Times New Roman"/>
          <w:i/>
          <w:iCs/>
          <w:kern w:val="0"/>
          <w:sz w:val="24"/>
          <w:szCs w:val="24"/>
          <w:lang w:eastAsia="en-GB"/>
          <w14:ligatures w14:val="none"/>
        </w:rPr>
        <w:t>International Journal of Hospitality Management</w:t>
      </w:r>
      <w:r w:rsidRPr="0040787E">
        <w:rPr>
          <w:rFonts w:ascii="Arial" w:eastAsia="Times New Roman" w:hAnsi="Arial" w:cs="Arial"/>
          <w:kern w:val="0"/>
          <w:sz w:val="24"/>
          <w:szCs w:val="24"/>
          <w:lang w:eastAsia="en-GB"/>
          <w14:ligatures w14:val="none"/>
        </w:rPr>
        <w:t>, 25(1), pp. 312-326.</w:t>
      </w:r>
    </w:p>
    <w:p w14:paraId="18FD35B9" w14:textId="49335D63"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lastRenderedPageBreak/>
        <w:t xml:space="preserve">Atzori, L., </w:t>
      </w:r>
      <w:proofErr w:type="spellStart"/>
      <w:r w:rsidRPr="0040787E">
        <w:rPr>
          <w:rFonts w:ascii="Arial" w:eastAsia="Times New Roman" w:hAnsi="Arial" w:cs="Arial"/>
          <w:kern w:val="0"/>
          <w:sz w:val="24"/>
          <w:szCs w:val="24"/>
          <w:lang w:eastAsia="en-GB"/>
          <w14:ligatures w14:val="none"/>
        </w:rPr>
        <w:t>Iera</w:t>
      </w:r>
      <w:proofErr w:type="spellEnd"/>
      <w:r w:rsidRPr="0040787E">
        <w:rPr>
          <w:rFonts w:ascii="Arial" w:eastAsia="Times New Roman" w:hAnsi="Arial" w:cs="Arial"/>
          <w:kern w:val="0"/>
          <w:sz w:val="24"/>
          <w:szCs w:val="24"/>
          <w:lang w:eastAsia="en-GB"/>
          <w14:ligatures w14:val="none"/>
        </w:rPr>
        <w:t xml:space="preserve">, A. and Morabito, G., 2010. The Internet of Things: A Survey. SSRN </w:t>
      </w:r>
      <w:proofErr w:type="gramStart"/>
      <w:r w:rsidRPr="0040787E">
        <w:rPr>
          <w:rFonts w:ascii="Arial" w:eastAsia="Times New Roman" w:hAnsi="Arial" w:cs="Arial"/>
          <w:kern w:val="0"/>
          <w:sz w:val="24"/>
          <w:szCs w:val="24"/>
          <w:lang w:eastAsia="en-GB"/>
          <w14:ligatures w14:val="none"/>
        </w:rPr>
        <w:t>ElectronicJournal.Availableat:https://papers.ssrn.com/sol3/papers.cfm?abstract_id=2230464</w:t>
      </w:r>
      <w:proofErr w:type="gramEnd"/>
      <w:r w:rsidRPr="0040787E">
        <w:rPr>
          <w:rFonts w:ascii="Arial" w:eastAsia="Times New Roman" w:hAnsi="Arial" w:cs="Arial"/>
          <w:kern w:val="0"/>
          <w:sz w:val="24"/>
          <w:szCs w:val="24"/>
          <w:lang w:eastAsia="en-GB"/>
          <w14:ligatures w14:val="none"/>
        </w:rPr>
        <w:t xml:space="preserve"> [Accessed 22 Oct. 2024].</w:t>
      </w:r>
    </w:p>
    <w:p w14:paraId="7A90DB63" w14:textId="0753FD1D"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40787E">
        <w:rPr>
          <w:rFonts w:ascii="Arial" w:eastAsia="Times New Roman" w:hAnsi="Arial" w:cs="Arial"/>
          <w:kern w:val="0"/>
          <w:sz w:val="24"/>
          <w:szCs w:val="24"/>
          <w:lang w:eastAsia="en-GB"/>
          <w14:ligatures w14:val="none"/>
        </w:rPr>
        <w:t>Ladkin</w:t>
      </w:r>
      <w:proofErr w:type="spellEnd"/>
      <w:r w:rsidRPr="0040787E">
        <w:rPr>
          <w:rFonts w:ascii="Arial" w:eastAsia="Times New Roman" w:hAnsi="Arial" w:cs="Arial"/>
          <w:kern w:val="0"/>
          <w:sz w:val="24"/>
          <w:szCs w:val="24"/>
          <w:lang w:eastAsia="en-GB"/>
          <w14:ligatures w14:val="none"/>
        </w:rPr>
        <w:t xml:space="preserve">, A., 2011. The Nature of the Hospitality Industry: Present and Future Managers' </w:t>
      </w:r>
      <w:proofErr w:type="spellStart"/>
      <w:proofErr w:type="gramStart"/>
      <w:r w:rsidRPr="0040787E">
        <w:rPr>
          <w:rFonts w:ascii="Arial" w:eastAsia="Times New Roman" w:hAnsi="Arial" w:cs="Arial"/>
          <w:kern w:val="0"/>
          <w:sz w:val="24"/>
          <w:szCs w:val="24"/>
          <w:lang w:eastAsia="en-GB"/>
          <w14:ligatures w14:val="none"/>
        </w:rPr>
        <w:t>Perspectives.ResearchGate.Availableat</w:t>
      </w:r>
      <w:proofErr w:type="spellEnd"/>
      <w:proofErr w:type="gramEnd"/>
      <w:r w:rsidRPr="0040787E">
        <w:rPr>
          <w:rFonts w:ascii="Arial" w:eastAsia="Times New Roman" w:hAnsi="Arial" w:cs="Arial"/>
          <w:kern w:val="0"/>
          <w:sz w:val="24"/>
          <w:szCs w:val="24"/>
          <w:lang w:eastAsia="en-GB"/>
          <w14:ligatures w14:val="none"/>
        </w:rPr>
        <w:t>: https://www.researchgate.net/publication/241711788_The_Nature_of_the_Hospitality_Industry_Present_and_Future_Managers'_Perspectives [Accessed 17 Oct. 2024].</w:t>
      </w:r>
    </w:p>
    <w:p w14:paraId="7F8962F5" w14:textId="627C1149"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Khan, A., 2023. Digital Transformation of Business in the Hotel Industry and Its Impact </w:t>
      </w:r>
      <w:proofErr w:type="spellStart"/>
      <w:r w:rsidRPr="0040787E">
        <w:rPr>
          <w:rFonts w:ascii="Arial" w:eastAsia="Times New Roman" w:hAnsi="Arial" w:cs="Arial"/>
          <w:kern w:val="0"/>
          <w:sz w:val="24"/>
          <w:szCs w:val="24"/>
          <w:lang w:eastAsia="en-GB"/>
          <w14:ligatures w14:val="none"/>
        </w:rPr>
        <w:t>onSustainableDevelopment</w:t>
      </w:r>
      <w:proofErr w:type="spellEnd"/>
      <w:r w:rsidRPr="0040787E">
        <w:rPr>
          <w:rFonts w:ascii="Arial" w:eastAsia="Times New Roman" w:hAnsi="Arial" w:cs="Arial"/>
          <w:kern w:val="0"/>
          <w:sz w:val="24"/>
          <w:szCs w:val="24"/>
          <w:lang w:eastAsia="en-GB"/>
          <w14:ligatures w14:val="none"/>
        </w:rPr>
        <w:t>. </w:t>
      </w:r>
      <w:proofErr w:type="spellStart"/>
      <w:r w:rsidRPr="0040787E">
        <w:rPr>
          <w:rFonts w:ascii="Arial" w:eastAsia="Times New Roman" w:hAnsi="Arial" w:cs="Arial"/>
          <w:kern w:val="0"/>
          <w:sz w:val="24"/>
          <w:szCs w:val="24"/>
          <w:lang w:eastAsia="en-GB"/>
          <w14:ligatures w14:val="none"/>
        </w:rPr>
        <w:t>ResearchGateAvailable</w:t>
      </w:r>
      <w:proofErr w:type="spellEnd"/>
      <w:r w:rsidRPr="0040787E">
        <w:rPr>
          <w:rFonts w:ascii="Arial" w:eastAsia="Times New Roman" w:hAnsi="Arial" w:cs="Arial"/>
          <w:kern w:val="0"/>
          <w:sz w:val="24"/>
          <w:szCs w:val="24"/>
          <w:lang w:eastAsia="en-GB"/>
          <w14:ligatures w14:val="none"/>
        </w:rPr>
        <w:t xml:space="preserve"> at: </w:t>
      </w:r>
      <w:hyperlink r:id="rId8" w:tgtFrame="_new" w:history="1">
        <w:r w:rsidRPr="0040787E">
          <w:rPr>
            <w:rFonts w:ascii="Arial" w:eastAsia="Times New Roman" w:hAnsi="Arial" w:cs="Arial"/>
            <w:kern w:val="0"/>
            <w:sz w:val="24"/>
            <w:szCs w:val="24"/>
            <w:lang w:eastAsia="en-GB"/>
            <w14:ligatures w14:val="none"/>
          </w:rPr>
          <w:t>https://www.researchgate.net/publication/373373594_DIGITAL_TRANSFORMATION_OF_BUSINESS_IN_THE_HOTEL_INDUSTRY_AND_ITS_IMPACT_ON_SUSTAINABLE_DEVELOPMENT</w:t>
        </w:r>
      </w:hyperlink>
      <w:r w:rsidRPr="0040787E">
        <w:rPr>
          <w:rFonts w:ascii="Arial" w:eastAsia="Times New Roman" w:hAnsi="Arial" w:cs="Arial"/>
          <w:kern w:val="0"/>
          <w:sz w:val="24"/>
          <w:szCs w:val="24"/>
          <w:lang w:eastAsia="en-GB"/>
          <w14:ligatures w14:val="none"/>
        </w:rPr>
        <w:t>[Accessed 17 Oct. 2024].</w:t>
      </w:r>
    </w:p>
    <w:p w14:paraId="56AB094E" w14:textId="011EA0A9"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Gai, M. and Calvin, Y., 2023. A Book Review: Case Study Research and Applications. </w:t>
      </w:r>
      <w:proofErr w:type="spellStart"/>
      <w:proofErr w:type="gramStart"/>
      <w:r w:rsidRPr="0040787E">
        <w:rPr>
          <w:rFonts w:ascii="Arial" w:eastAsia="Times New Roman" w:hAnsi="Arial" w:cs="Arial"/>
          <w:kern w:val="0"/>
          <w:sz w:val="24"/>
          <w:szCs w:val="24"/>
          <w:lang w:eastAsia="en-GB"/>
          <w14:ligatures w14:val="none"/>
        </w:rPr>
        <w:t>JournaofBusinesResearch</w:t>
      </w:r>
      <w:proofErr w:type="spellEnd"/>
      <w:r w:rsidRPr="0040787E">
        <w:rPr>
          <w:rFonts w:ascii="Arial" w:eastAsia="Times New Roman" w:hAnsi="Arial" w:cs="Arial"/>
          <w:kern w:val="0"/>
          <w:sz w:val="24"/>
          <w:szCs w:val="24"/>
          <w:lang w:eastAsia="en-GB"/>
          <w14:ligatures w14:val="none"/>
        </w:rPr>
        <w:t>,[</w:t>
      </w:r>
      <w:proofErr w:type="gramEnd"/>
      <w:r w:rsidRPr="0040787E">
        <w:rPr>
          <w:rFonts w:ascii="Arial" w:eastAsia="Times New Roman" w:hAnsi="Arial" w:cs="Arial"/>
          <w:kern w:val="0"/>
          <w:sz w:val="24"/>
          <w:szCs w:val="24"/>
          <w:lang w:eastAsia="en-GB"/>
          <w14:ligatures w14:val="none"/>
        </w:rPr>
        <w:t>online]</w:t>
      </w:r>
      <w:proofErr w:type="spellStart"/>
      <w:r w:rsidRPr="0040787E">
        <w:rPr>
          <w:rFonts w:ascii="Arial" w:eastAsia="Times New Roman" w:hAnsi="Arial" w:cs="Arial"/>
          <w:kern w:val="0"/>
          <w:sz w:val="24"/>
          <w:szCs w:val="24"/>
          <w:lang w:eastAsia="en-GB"/>
          <w14:ligatures w14:val="none"/>
        </w:rPr>
        <w:t>Availableat</w:t>
      </w:r>
      <w:proofErr w:type="spellEnd"/>
      <w:r w:rsidRPr="0040787E">
        <w:rPr>
          <w:rFonts w:ascii="Arial" w:eastAsia="Times New Roman" w:hAnsi="Arial" w:cs="Arial"/>
          <w:kern w:val="0"/>
          <w:sz w:val="24"/>
          <w:szCs w:val="24"/>
          <w:lang w:eastAsia="en-GB"/>
          <w14:ligatures w14:val="none"/>
        </w:rPr>
        <w:t>: https://d1wqtxts1xzle7.cloudfront.net/106905310/Artikel_Yustinus_Calvin_Gai_Mali-libre.pdf?1698189983=&amp;response-content-disposition=inline%3B+filename%3DA_Book_Review_Case_Study_Research_and_Ap.pdf [Accessed 17 Oct. 2024].</w:t>
      </w:r>
    </w:p>
    <w:p w14:paraId="1FD0DF60" w14:textId="2A1BBE13"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Buckley, R., 2002. Sustainable tourism: An overview of the concept and its position in relation to conceptualisations of tourism. Tourism Management, 23(3), pp. 185-192. Available at: https://librarysearch.uwtsd.ac.uk/discovery/fulldisplay?docid=cdi_crossref_primary_10_1080_09669580208667183&amp;context=PC&amp;vid=44WHELF_UWTSD:44WHELF_UWTSD_VU1&amp;lang=en&amp;search_scope=Search_ELEC&amp;adaptor=Primo%20Central&amp;tab=Everything&amp;query=any,contains,Sustainable%20tourism:%20An%20overview%20of%20the%20concept%20and%20its%20position%20in%20relation%20to%20conceptualisations%20of%20tourism&amp;offset=0 [Accessed 28 Oct. 2024]. </w:t>
      </w:r>
    </w:p>
    <w:p w14:paraId="09BC81EC" w14:textId="0AA9953F" w:rsidR="007F3747" w:rsidRPr="0040787E" w:rsidRDefault="007F3747"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40787E">
        <w:rPr>
          <w:rFonts w:ascii="Arial" w:eastAsia="Times New Roman" w:hAnsi="Arial" w:cs="Arial"/>
          <w:kern w:val="0"/>
          <w:sz w:val="24"/>
          <w:szCs w:val="24"/>
          <w:lang w:eastAsia="en-GB"/>
          <w14:ligatures w14:val="none"/>
        </w:rPr>
        <w:t xml:space="preserve">Legrand, W., Chen, J. and </w:t>
      </w:r>
      <w:proofErr w:type="spellStart"/>
      <w:r w:rsidRPr="0040787E">
        <w:rPr>
          <w:rFonts w:ascii="Arial" w:eastAsia="Times New Roman" w:hAnsi="Arial" w:cs="Arial"/>
          <w:kern w:val="0"/>
          <w:sz w:val="24"/>
          <w:szCs w:val="24"/>
          <w:lang w:eastAsia="en-GB"/>
          <w14:ligatures w14:val="none"/>
        </w:rPr>
        <w:t>Laeis</w:t>
      </w:r>
      <w:proofErr w:type="spellEnd"/>
      <w:r w:rsidRPr="0040787E">
        <w:rPr>
          <w:rFonts w:ascii="Arial" w:eastAsia="Times New Roman" w:hAnsi="Arial" w:cs="Arial"/>
          <w:kern w:val="0"/>
          <w:sz w:val="24"/>
          <w:szCs w:val="24"/>
          <w:lang w:eastAsia="en-GB"/>
          <w14:ligatures w14:val="none"/>
        </w:rPr>
        <w:t xml:space="preserve">, G., 2020. Sustainability in the Hospitality Industry. 2nd ed. New York: Taylor &amp; Francis. Available at: </w:t>
      </w:r>
      <w:r w:rsidRPr="0040787E">
        <w:rPr>
          <w:rFonts w:ascii="Arial" w:eastAsia="Times New Roman" w:hAnsi="Arial" w:cs="Arial"/>
          <w:kern w:val="0"/>
          <w:sz w:val="24"/>
          <w:szCs w:val="24"/>
          <w:lang w:eastAsia="en-GB"/>
          <w14:ligatures w14:val="none"/>
        </w:rPr>
        <w:lastRenderedPageBreak/>
        <w:t>https://www.taylorfrancis.com/books/mono/10.4324/9781003081128/sustainability-hospitality-industry-willy-legrand-joseph-chen-gabriel-laeis [Accessed 23 Oct. 2024].</w:t>
      </w:r>
    </w:p>
    <w:p w14:paraId="5635B904" w14:textId="77777777" w:rsidR="00553A0F" w:rsidRPr="0040787E" w:rsidRDefault="00553A0F" w:rsidP="0040787E">
      <w:pPr>
        <w:spacing w:before="100" w:beforeAutospacing="1" w:after="100" w:afterAutospacing="1" w:line="360" w:lineRule="auto"/>
        <w:jc w:val="both"/>
        <w:rPr>
          <w:rFonts w:ascii="Arial" w:eastAsia="Times New Roman" w:hAnsi="Arial" w:cs="Arial"/>
          <w:kern w:val="0"/>
          <w:sz w:val="24"/>
          <w:szCs w:val="24"/>
          <w:lang w:eastAsia="en-GB"/>
          <w14:ligatures w14:val="none"/>
        </w:rPr>
      </w:pPr>
    </w:p>
    <w:sectPr w:rsidR="00553A0F" w:rsidRPr="004078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F34BAC"/>
    <w:multiLevelType w:val="multilevel"/>
    <w:tmpl w:val="9886D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EA4F22"/>
    <w:multiLevelType w:val="multilevel"/>
    <w:tmpl w:val="27F64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7D4034"/>
    <w:multiLevelType w:val="hybridMultilevel"/>
    <w:tmpl w:val="45C0669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34857A2"/>
    <w:multiLevelType w:val="multilevel"/>
    <w:tmpl w:val="5E766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C26945"/>
    <w:multiLevelType w:val="multilevel"/>
    <w:tmpl w:val="9FB8C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C773DB"/>
    <w:multiLevelType w:val="multilevel"/>
    <w:tmpl w:val="D708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E717E5"/>
    <w:multiLevelType w:val="multilevel"/>
    <w:tmpl w:val="E8DA6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272BF2"/>
    <w:multiLevelType w:val="multilevel"/>
    <w:tmpl w:val="1AE05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4435E0"/>
    <w:multiLevelType w:val="multilevel"/>
    <w:tmpl w:val="225E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353840"/>
    <w:multiLevelType w:val="hybridMultilevel"/>
    <w:tmpl w:val="7C925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2042306">
    <w:abstractNumId w:val="7"/>
  </w:num>
  <w:num w:numId="2" w16cid:durableId="1175222313">
    <w:abstractNumId w:val="3"/>
  </w:num>
  <w:num w:numId="3" w16cid:durableId="1617567384">
    <w:abstractNumId w:val="4"/>
  </w:num>
  <w:num w:numId="4" w16cid:durableId="1851337109">
    <w:abstractNumId w:val="6"/>
  </w:num>
  <w:num w:numId="5" w16cid:durableId="814641185">
    <w:abstractNumId w:val="5"/>
  </w:num>
  <w:num w:numId="6" w16cid:durableId="935405323">
    <w:abstractNumId w:val="8"/>
  </w:num>
  <w:num w:numId="7" w16cid:durableId="1294404501">
    <w:abstractNumId w:val="0"/>
  </w:num>
  <w:num w:numId="8" w16cid:durableId="629094866">
    <w:abstractNumId w:val="9"/>
  </w:num>
  <w:num w:numId="9" w16cid:durableId="1223911518">
    <w:abstractNumId w:val="2"/>
  </w:num>
  <w:num w:numId="10" w16cid:durableId="1723093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A52"/>
    <w:rsid w:val="000500B2"/>
    <w:rsid w:val="000D5756"/>
    <w:rsid w:val="000E37A4"/>
    <w:rsid w:val="00124383"/>
    <w:rsid w:val="00242303"/>
    <w:rsid w:val="002750C6"/>
    <w:rsid w:val="002811C2"/>
    <w:rsid w:val="002C7175"/>
    <w:rsid w:val="00354A36"/>
    <w:rsid w:val="003D340C"/>
    <w:rsid w:val="0040787E"/>
    <w:rsid w:val="00553A0F"/>
    <w:rsid w:val="00612A52"/>
    <w:rsid w:val="0062750A"/>
    <w:rsid w:val="007077B1"/>
    <w:rsid w:val="007E1C08"/>
    <w:rsid w:val="007F3747"/>
    <w:rsid w:val="00865EBE"/>
    <w:rsid w:val="00983396"/>
    <w:rsid w:val="00BF450F"/>
    <w:rsid w:val="00CC0ADA"/>
    <w:rsid w:val="00E36AED"/>
    <w:rsid w:val="00E443B0"/>
    <w:rsid w:val="00EA0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395C2B"/>
  <w15:chartTrackingRefBased/>
  <w15:docId w15:val="{647C348A-4519-4F49-A7F9-E1844F625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A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2A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12A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12A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2A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2A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2A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2A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2A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A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2A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12A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12A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2A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2A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2A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2A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2A52"/>
    <w:rPr>
      <w:rFonts w:eastAsiaTheme="majorEastAsia" w:cstheme="majorBidi"/>
      <w:color w:val="272727" w:themeColor="text1" w:themeTint="D8"/>
    </w:rPr>
  </w:style>
  <w:style w:type="paragraph" w:styleId="Title">
    <w:name w:val="Title"/>
    <w:basedOn w:val="Normal"/>
    <w:next w:val="Normal"/>
    <w:link w:val="TitleChar"/>
    <w:uiPriority w:val="10"/>
    <w:qFormat/>
    <w:rsid w:val="00612A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2A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2A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2A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2A52"/>
    <w:pPr>
      <w:spacing w:before="160"/>
      <w:jc w:val="center"/>
    </w:pPr>
    <w:rPr>
      <w:i/>
      <w:iCs/>
      <w:color w:val="404040" w:themeColor="text1" w:themeTint="BF"/>
    </w:rPr>
  </w:style>
  <w:style w:type="character" w:customStyle="1" w:styleId="QuoteChar">
    <w:name w:val="Quote Char"/>
    <w:basedOn w:val="DefaultParagraphFont"/>
    <w:link w:val="Quote"/>
    <w:uiPriority w:val="29"/>
    <w:rsid w:val="00612A52"/>
    <w:rPr>
      <w:i/>
      <w:iCs/>
      <w:color w:val="404040" w:themeColor="text1" w:themeTint="BF"/>
    </w:rPr>
  </w:style>
  <w:style w:type="paragraph" w:styleId="ListParagraph">
    <w:name w:val="List Paragraph"/>
    <w:basedOn w:val="Normal"/>
    <w:uiPriority w:val="34"/>
    <w:qFormat/>
    <w:rsid w:val="00612A52"/>
    <w:pPr>
      <w:ind w:left="720"/>
      <w:contextualSpacing/>
    </w:pPr>
  </w:style>
  <w:style w:type="character" w:styleId="IntenseEmphasis">
    <w:name w:val="Intense Emphasis"/>
    <w:basedOn w:val="DefaultParagraphFont"/>
    <w:uiPriority w:val="21"/>
    <w:qFormat/>
    <w:rsid w:val="00612A52"/>
    <w:rPr>
      <w:i/>
      <w:iCs/>
      <w:color w:val="0F4761" w:themeColor="accent1" w:themeShade="BF"/>
    </w:rPr>
  </w:style>
  <w:style w:type="paragraph" w:styleId="IntenseQuote">
    <w:name w:val="Intense Quote"/>
    <w:basedOn w:val="Normal"/>
    <w:next w:val="Normal"/>
    <w:link w:val="IntenseQuoteChar"/>
    <w:uiPriority w:val="30"/>
    <w:qFormat/>
    <w:rsid w:val="00612A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2A52"/>
    <w:rPr>
      <w:i/>
      <w:iCs/>
      <w:color w:val="0F4761" w:themeColor="accent1" w:themeShade="BF"/>
    </w:rPr>
  </w:style>
  <w:style w:type="character" w:styleId="IntenseReference">
    <w:name w:val="Intense Reference"/>
    <w:basedOn w:val="DefaultParagraphFont"/>
    <w:uiPriority w:val="32"/>
    <w:qFormat/>
    <w:rsid w:val="00612A52"/>
    <w:rPr>
      <w:b/>
      <w:bCs/>
      <w:smallCaps/>
      <w:color w:val="0F4761" w:themeColor="accent1" w:themeShade="BF"/>
      <w:spacing w:val="5"/>
    </w:rPr>
  </w:style>
  <w:style w:type="paragraph" w:styleId="NormalWeb">
    <w:name w:val="Normal (Web)"/>
    <w:basedOn w:val="Normal"/>
    <w:uiPriority w:val="99"/>
    <w:semiHidden/>
    <w:unhideWhenUsed/>
    <w:rsid w:val="00612A5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12A52"/>
    <w:rPr>
      <w:b/>
      <w:bCs/>
    </w:rPr>
  </w:style>
  <w:style w:type="character" w:styleId="Hyperlink">
    <w:name w:val="Hyperlink"/>
    <w:basedOn w:val="DefaultParagraphFont"/>
    <w:uiPriority w:val="99"/>
    <w:unhideWhenUsed/>
    <w:rsid w:val="00553A0F"/>
    <w:rPr>
      <w:color w:val="467886" w:themeColor="hyperlink"/>
      <w:u w:val="single"/>
    </w:rPr>
  </w:style>
  <w:style w:type="character" w:styleId="UnresolvedMention">
    <w:name w:val="Unresolved Mention"/>
    <w:basedOn w:val="DefaultParagraphFont"/>
    <w:uiPriority w:val="99"/>
    <w:semiHidden/>
    <w:unhideWhenUsed/>
    <w:rsid w:val="00553A0F"/>
    <w:rPr>
      <w:color w:val="605E5C"/>
      <w:shd w:val="clear" w:color="auto" w:fill="E1DFDD"/>
    </w:rPr>
  </w:style>
  <w:style w:type="character" w:styleId="Emphasis">
    <w:name w:val="Emphasis"/>
    <w:basedOn w:val="DefaultParagraphFont"/>
    <w:uiPriority w:val="20"/>
    <w:qFormat/>
    <w:rsid w:val="00CC0A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6601">
      <w:bodyDiv w:val="1"/>
      <w:marLeft w:val="0"/>
      <w:marRight w:val="0"/>
      <w:marTop w:val="0"/>
      <w:marBottom w:val="0"/>
      <w:divBdr>
        <w:top w:val="none" w:sz="0" w:space="0" w:color="auto"/>
        <w:left w:val="none" w:sz="0" w:space="0" w:color="auto"/>
        <w:bottom w:val="none" w:sz="0" w:space="0" w:color="auto"/>
        <w:right w:val="none" w:sz="0" w:space="0" w:color="auto"/>
      </w:divBdr>
    </w:div>
    <w:div w:id="33314763">
      <w:bodyDiv w:val="1"/>
      <w:marLeft w:val="0"/>
      <w:marRight w:val="0"/>
      <w:marTop w:val="0"/>
      <w:marBottom w:val="0"/>
      <w:divBdr>
        <w:top w:val="none" w:sz="0" w:space="0" w:color="auto"/>
        <w:left w:val="none" w:sz="0" w:space="0" w:color="auto"/>
        <w:bottom w:val="none" w:sz="0" w:space="0" w:color="auto"/>
        <w:right w:val="none" w:sz="0" w:space="0" w:color="auto"/>
      </w:divBdr>
    </w:div>
    <w:div w:id="35131547">
      <w:bodyDiv w:val="1"/>
      <w:marLeft w:val="0"/>
      <w:marRight w:val="0"/>
      <w:marTop w:val="0"/>
      <w:marBottom w:val="0"/>
      <w:divBdr>
        <w:top w:val="none" w:sz="0" w:space="0" w:color="auto"/>
        <w:left w:val="none" w:sz="0" w:space="0" w:color="auto"/>
        <w:bottom w:val="none" w:sz="0" w:space="0" w:color="auto"/>
        <w:right w:val="none" w:sz="0" w:space="0" w:color="auto"/>
      </w:divBdr>
    </w:div>
    <w:div w:id="46691123">
      <w:bodyDiv w:val="1"/>
      <w:marLeft w:val="0"/>
      <w:marRight w:val="0"/>
      <w:marTop w:val="0"/>
      <w:marBottom w:val="0"/>
      <w:divBdr>
        <w:top w:val="none" w:sz="0" w:space="0" w:color="auto"/>
        <w:left w:val="none" w:sz="0" w:space="0" w:color="auto"/>
        <w:bottom w:val="none" w:sz="0" w:space="0" w:color="auto"/>
        <w:right w:val="none" w:sz="0" w:space="0" w:color="auto"/>
      </w:divBdr>
    </w:div>
    <w:div w:id="69499648">
      <w:bodyDiv w:val="1"/>
      <w:marLeft w:val="0"/>
      <w:marRight w:val="0"/>
      <w:marTop w:val="0"/>
      <w:marBottom w:val="0"/>
      <w:divBdr>
        <w:top w:val="none" w:sz="0" w:space="0" w:color="auto"/>
        <w:left w:val="none" w:sz="0" w:space="0" w:color="auto"/>
        <w:bottom w:val="none" w:sz="0" w:space="0" w:color="auto"/>
        <w:right w:val="none" w:sz="0" w:space="0" w:color="auto"/>
      </w:divBdr>
    </w:div>
    <w:div w:id="90394143">
      <w:bodyDiv w:val="1"/>
      <w:marLeft w:val="0"/>
      <w:marRight w:val="0"/>
      <w:marTop w:val="0"/>
      <w:marBottom w:val="0"/>
      <w:divBdr>
        <w:top w:val="none" w:sz="0" w:space="0" w:color="auto"/>
        <w:left w:val="none" w:sz="0" w:space="0" w:color="auto"/>
        <w:bottom w:val="none" w:sz="0" w:space="0" w:color="auto"/>
        <w:right w:val="none" w:sz="0" w:space="0" w:color="auto"/>
      </w:divBdr>
    </w:div>
    <w:div w:id="176312180">
      <w:bodyDiv w:val="1"/>
      <w:marLeft w:val="0"/>
      <w:marRight w:val="0"/>
      <w:marTop w:val="0"/>
      <w:marBottom w:val="0"/>
      <w:divBdr>
        <w:top w:val="none" w:sz="0" w:space="0" w:color="auto"/>
        <w:left w:val="none" w:sz="0" w:space="0" w:color="auto"/>
        <w:bottom w:val="none" w:sz="0" w:space="0" w:color="auto"/>
        <w:right w:val="none" w:sz="0" w:space="0" w:color="auto"/>
      </w:divBdr>
    </w:div>
    <w:div w:id="187331922">
      <w:bodyDiv w:val="1"/>
      <w:marLeft w:val="0"/>
      <w:marRight w:val="0"/>
      <w:marTop w:val="0"/>
      <w:marBottom w:val="0"/>
      <w:divBdr>
        <w:top w:val="none" w:sz="0" w:space="0" w:color="auto"/>
        <w:left w:val="none" w:sz="0" w:space="0" w:color="auto"/>
        <w:bottom w:val="none" w:sz="0" w:space="0" w:color="auto"/>
        <w:right w:val="none" w:sz="0" w:space="0" w:color="auto"/>
      </w:divBdr>
    </w:div>
    <w:div w:id="236206508">
      <w:bodyDiv w:val="1"/>
      <w:marLeft w:val="0"/>
      <w:marRight w:val="0"/>
      <w:marTop w:val="0"/>
      <w:marBottom w:val="0"/>
      <w:divBdr>
        <w:top w:val="none" w:sz="0" w:space="0" w:color="auto"/>
        <w:left w:val="none" w:sz="0" w:space="0" w:color="auto"/>
        <w:bottom w:val="none" w:sz="0" w:space="0" w:color="auto"/>
        <w:right w:val="none" w:sz="0" w:space="0" w:color="auto"/>
      </w:divBdr>
    </w:div>
    <w:div w:id="246112932">
      <w:bodyDiv w:val="1"/>
      <w:marLeft w:val="0"/>
      <w:marRight w:val="0"/>
      <w:marTop w:val="0"/>
      <w:marBottom w:val="0"/>
      <w:divBdr>
        <w:top w:val="none" w:sz="0" w:space="0" w:color="auto"/>
        <w:left w:val="none" w:sz="0" w:space="0" w:color="auto"/>
        <w:bottom w:val="none" w:sz="0" w:space="0" w:color="auto"/>
        <w:right w:val="none" w:sz="0" w:space="0" w:color="auto"/>
      </w:divBdr>
    </w:div>
    <w:div w:id="304748299">
      <w:bodyDiv w:val="1"/>
      <w:marLeft w:val="0"/>
      <w:marRight w:val="0"/>
      <w:marTop w:val="0"/>
      <w:marBottom w:val="0"/>
      <w:divBdr>
        <w:top w:val="none" w:sz="0" w:space="0" w:color="auto"/>
        <w:left w:val="none" w:sz="0" w:space="0" w:color="auto"/>
        <w:bottom w:val="none" w:sz="0" w:space="0" w:color="auto"/>
        <w:right w:val="none" w:sz="0" w:space="0" w:color="auto"/>
      </w:divBdr>
    </w:div>
    <w:div w:id="317878615">
      <w:bodyDiv w:val="1"/>
      <w:marLeft w:val="0"/>
      <w:marRight w:val="0"/>
      <w:marTop w:val="0"/>
      <w:marBottom w:val="0"/>
      <w:divBdr>
        <w:top w:val="none" w:sz="0" w:space="0" w:color="auto"/>
        <w:left w:val="none" w:sz="0" w:space="0" w:color="auto"/>
        <w:bottom w:val="none" w:sz="0" w:space="0" w:color="auto"/>
        <w:right w:val="none" w:sz="0" w:space="0" w:color="auto"/>
      </w:divBdr>
    </w:div>
    <w:div w:id="403380988">
      <w:bodyDiv w:val="1"/>
      <w:marLeft w:val="0"/>
      <w:marRight w:val="0"/>
      <w:marTop w:val="0"/>
      <w:marBottom w:val="0"/>
      <w:divBdr>
        <w:top w:val="none" w:sz="0" w:space="0" w:color="auto"/>
        <w:left w:val="none" w:sz="0" w:space="0" w:color="auto"/>
        <w:bottom w:val="none" w:sz="0" w:space="0" w:color="auto"/>
        <w:right w:val="none" w:sz="0" w:space="0" w:color="auto"/>
      </w:divBdr>
    </w:div>
    <w:div w:id="425460444">
      <w:bodyDiv w:val="1"/>
      <w:marLeft w:val="0"/>
      <w:marRight w:val="0"/>
      <w:marTop w:val="0"/>
      <w:marBottom w:val="0"/>
      <w:divBdr>
        <w:top w:val="none" w:sz="0" w:space="0" w:color="auto"/>
        <w:left w:val="none" w:sz="0" w:space="0" w:color="auto"/>
        <w:bottom w:val="none" w:sz="0" w:space="0" w:color="auto"/>
        <w:right w:val="none" w:sz="0" w:space="0" w:color="auto"/>
      </w:divBdr>
    </w:div>
    <w:div w:id="483011048">
      <w:bodyDiv w:val="1"/>
      <w:marLeft w:val="0"/>
      <w:marRight w:val="0"/>
      <w:marTop w:val="0"/>
      <w:marBottom w:val="0"/>
      <w:divBdr>
        <w:top w:val="none" w:sz="0" w:space="0" w:color="auto"/>
        <w:left w:val="none" w:sz="0" w:space="0" w:color="auto"/>
        <w:bottom w:val="none" w:sz="0" w:space="0" w:color="auto"/>
        <w:right w:val="none" w:sz="0" w:space="0" w:color="auto"/>
      </w:divBdr>
    </w:div>
    <w:div w:id="549650997">
      <w:bodyDiv w:val="1"/>
      <w:marLeft w:val="0"/>
      <w:marRight w:val="0"/>
      <w:marTop w:val="0"/>
      <w:marBottom w:val="0"/>
      <w:divBdr>
        <w:top w:val="none" w:sz="0" w:space="0" w:color="auto"/>
        <w:left w:val="none" w:sz="0" w:space="0" w:color="auto"/>
        <w:bottom w:val="none" w:sz="0" w:space="0" w:color="auto"/>
        <w:right w:val="none" w:sz="0" w:space="0" w:color="auto"/>
      </w:divBdr>
    </w:div>
    <w:div w:id="595594323">
      <w:bodyDiv w:val="1"/>
      <w:marLeft w:val="0"/>
      <w:marRight w:val="0"/>
      <w:marTop w:val="0"/>
      <w:marBottom w:val="0"/>
      <w:divBdr>
        <w:top w:val="none" w:sz="0" w:space="0" w:color="auto"/>
        <w:left w:val="none" w:sz="0" w:space="0" w:color="auto"/>
        <w:bottom w:val="none" w:sz="0" w:space="0" w:color="auto"/>
        <w:right w:val="none" w:sz="0" w:space="0" w:color="auto"/>
      </w:divBdr>
    </w:div>
    <w:div w:id="656302689">
      <w:bodyDiv w:val="1"/>
      <w:marLeft w:val="0"/>
      <w:marRight w:val="0"/>
      <w:marTop w:val="0"/>
      <w:marBottom w:val="0"/>
      <w:divBdr>
        <w:top w:val="none" w:sz="0" w:space="0" w:color="auto"/>
        <w:left w:val="none" w:sz="0" w:space="0" w:color="auto"/>
        <w:bottom w:val="none" w:sz="0" w:space="0" w:color="auto"/>
        <w:right w:val="none" w:sz="0" w:space="0" w:color="auto"/>
      </w:divBdr>
    </w:div>
    <w:div w:id="662052424">
      <w:bodyDiv w:val="1"/>
      <w:marLeft w:val="0"/>
      <w:marRight w:val="0"/>
      <w:marTop w:val="0"/>
      <w:marBottom w:val="0"/>
      <w:divBdr>
        <w:top w:val="none" w:sz="0" w:space="0" w:color="auto"/>
        <w:left w:val="none" w:sz="0" w:space="0" w:color="auto"/>
        <w:bottom w:val="none" w:sz="0" w:space="0" w:color="auto"/>
        <w:right w:val="none" w:sz="0" w:space="0" w:color="auto"/>
      </w:divBdr>
    </w:div>
    <w:div w:id="727655669">
      <w:bodyDiv w:val="1"/>
      <w:marLeft w:val="0"/>
      <w:marRight w:val="0"/>
      <w:marTop w:val="0"/>
      <w:marBottom w:val="0"/>
      <w:divBdr>
        <w:top w:val="none" w:sz="0" w:space="0" w:color="auto"/>
        <w:left w:val="none" w:sz="0" w:space="0" w:color="auto"/>
        <w:bottom w:val="none" w:sz="0" w:space="0" w:color="auto"/>
        <w:right w:val="none" w:sz="0" w:space="0" w:color="auto"/>
      </w:divBdr>
    </w:div>
    <w:div w:id="856969145">
      <w:bodyDiv w:val="1"/>
      <w:marLeft w:val="0"/>
      <w:marRight w:val="0"/>
      <w:marTop w:val="0"/>
      <w:marBottom w:val="0"/>
      <w:divBdr>
        <w:top w:val="none" w:sz="0" w:space="0" w:color="auto"/>
        <w:left w:val="none" w:sz="0" w:space="0" w:color="auto"/>
        <w:bottom w:val="none" w:sz="0" w:space="0" w:color="auto"/>
        <w:right w:val="none" w:sz="0" w:space="0" w:color="auto"/>
      </w:divBdr>
    </w:div>
    <w:div w:id="918636704">
      <w:bodyDiv w:val="1"/>
      <w:marLeft w:val="0"/>
      <w:marRight w:val="0"/>
      <w:marTop w:val="0"/>
      <w:marBottom w:val="0"/>
      <w:divBdr>
        <w:top w:val="none" w:sz="0" w:space="0" w:color="auto"/>
        <w:left w:val="none" w:sz="0" w:space="0" w:color="auto"/>
        <w:bottom w:val="none" w:sz="0" w:space="0" w:color="auto"/>
        <w:right w:val="none" w:sz="0" w:space="0" w:color="auto"/>
      </w:divBdr>
    </w:div>
    <w:div w:id="982585560">
      <w:bodyDiv w:val="1"/>
      <w:marLeft w:val="0"/>
      <w:marRight w:val="0"/>
      <w:marTop w:val="0"/>
      <w:marBottom w:val="0"/>
      <w:divBdr>
        <w:top w:val="none" w:sz="0" w:space="0" w:color="auto"/>
        <w:left w:val="none" w:sz="0" w:space="0" w:color="auto"/>
        <w:bottom w:val="none" w:sz="0" w:space="0" w:color="auto"/>
        <w:right w:val="none" w:sz="0" w:space="0" w:color="auto"/>
      </w:divBdr>
    </w:div>
    <w:div w:id="1003508766">
      <w:bodyDiv w:val="1"/>
      <w:marLeft w:val="0"/>
      <w:marRight w:val="0"/>
      <w:marTop w:val="0"/>
      <w:marBottom w:val="0"/>
      <w:divBdr>
        <w:top w:val="none" w:sz="0" w:space="0" w:color="auto"/>
        <w:left w:val="none" w:sz="0" w:space="0" w:color="auto"/>
        <w:bottom w:val="none" w:sz="0" w:space="0" w:color="auto"/>
        <w:right w:val="none" w:sz="0" w:space="0" w:color="auto"/>
      </w:divBdr>
    </w:div>
    <w:div w:id="1009454521">
      <w:bodyDiv w:val="1"/>
      <w:marLeft w:val="0"/>
      <w:marRight w:val="0"/>
      <w:marTop w:val="0"/>
      <w:marBottom w:val="0"/>
      <w:divBdr>
        <w:top w:val="none" w:sz="0" w:space="0" w:color="auto"/>
        <w:left w:val="none" w:sz="0" w:space="0" w:color="auto"/>
        <w:bottom w:val="none" w:sz="0" w:space="0" w:color="auto"/>
        <w:right w:val="none" w:sz="0" w:space="0" w:color="auto"/>
      </w:divBdr>
    </w:div>
    <w:div w:id="1101874340">
      <w:bodyDiv w:val="1"/>
      <w:marLeft w:val="0"/>
      <w:marRight w:val="0"/>
      <w:marTop w:val="0"/>
      <w:marBottom w:val="0"/>
      <w:divBdr>
        <w:top w:val="none" w:sz="0" w:space="0" w:color="auto"/>
        <w:left w:val="none" w:sz="0" w:space="0" w:color="auto"/>
        <w:bottom w:val="none" w:sz="0" w:space="0" w:color="auto"/>
        <w:right w:val="none" w:sz="0" w:space="0" w:color="auto"/>
      </w:divBdr>
    </w:div>
    <w:div w:id="1105078826">
      <w:bodyDiv w:val="1"/>
      <w:marLeft w:val="0"/>
      <w:marRight w:val="0"/>
      <w:marTop w:val="0"/>
      <w:marBottom w:val="0"/>
      <w:divBdr>
        <w:top w:val="none" w:sz="0" w:space="0" w:color="auto"/>
        <w:left w:val="none" w:sz="0" w:space="0" w:color="auto"/>
        <w:bottom w:val="none" w:sz="0" w:space="0" w:color="auto"/>
        <w:right w:val="none" w:sz="0" w:space="0" w:color="auto"/>
      </w:divBdr>
    </w:div>
    <w:div w:id="1123501175">
      <w:bodyDiv w:val="1"/>
      <w:marLeft w:val="0"/>
      <w:marRight w:val="0"/>
      <w:marTop w:val="0"/>
      <w:marBottom w:val="0"/>
      <w:divBdr>
        <w:top w:val="none" w:sz="0" w:space="0" w:color="auto"/>
        <w:left w:val="none" w:sz="0" w:space="0" w:color="auto"/>
        <w:bottom w:val="none" w:sz="0" w:space="0" w:color="auto"/>
        <w:right w:val="none" w:sz="0" w:space="0" w:color="auto"/>
      </w:divBdr>
    </w:div>
    <w:div w:id="1227180825">
      <w:bodyDiv w:val="1"/>
      <w:marLeft w:val="0"/>
      <w:marRight w:val="0"/>
      <w:marTop w:val="0"/>
      <w:marBottom w:val="0"/>
      <w:divBdr>
        <w:top w:val="none" w:sz="0" w:space="0" w:color="auto"/>
        <w:left w:val="none" w:sz="0" w:space="0" w:color="auto"/>
        <w:bottom w:val="none" w:sz="0" w:space="0" w:color="auto"/>
        <w:right w:val="none" w:sz="0" w:space="0" w:color="auto"/>
      </w:divBdr>
      <w:divsChild>
        <w:div w:id="29766761">
          <w:marLeft w:val="0"/>
          <w:marRight w:val="0"/>
          <w:marTop w:val="0"/>
          <w:marBottom w:val="0"/>
          <w:divBdr>
            <w:top w:val="none" w:sz="0" w:space="0" w:color="auto"/>
            <w:left w:val="none" w:sz="0" w:space="0" w:color="auto"/>
            <w:bottom w:val="none" w:sz="0" w:space="0" w:color="auto"/>
            <w:right w:val="none" w:sz="0" w:space="0" w:color="auto"/>
          </w:divBdr>
          <w:divsChild>
            <w:div w:id="1856260041">
              <w:marLeft w:val="0"/>
              <w:marRight w:val="0"/>
              <w:marTop w:val="0"/>
              <w:marBottom w:val="0"/>
              <w:divBdr>
                <w:top w:val="none" w:sz="0" w:space="0" w:color="auto"/>
                <w:left w:val="none" w:sz="0" w:space="0" w:color="auto"/>
                <w:bottom w:val="none" w:sz="0" w:space="0" w:color="auto"/>
                <w:right w:val="none" w:sz="0" w:space="0" w:color="auto"/>
              </w:divBdr>
              <w:divsChild>
                <w:div w:id="1511792802">
                  <w:marLeft w:val="0"/>
                  <w:marRight w:val="0"/>
                  <w:marTop w:val="0"/>
                  <w:marBottom w:val="0"/>
                  <w:divBdr>
                    <w:top w:val="none" w:sz="0" w:space="0" w:color="auto"/>
                    <w:left w:val="none" w:sz="0" w:space="0" w:color="auto"/>
                    <w:bottom w:val="none" w:sz="0" w:space="0" w:color="auto"/>
                    <w:right w:val="none" w:sz="0" w:space="0" w:color="auto"/>
                  </w:divBdr>
                  <w:divsChild>
                    <w:div w:id="214199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530385">
      <w:bodyDiv w:val="1"/>
      <w:marLeft w:val="0"/>
      <w:marRight w:val="0"/>
      <w:marTop w:val="0"/>
      <w:marBottom w:val="0"/>
      <w:divBdr>
        <w:top w:val="none" w:sz="0" w:space="0" w:color="auto"/>
        <w:left w:val="none" w:sz="0" w:space="0" w:color="auto"/>
        <w:bottom w:val="none" w:sz="0" w:space="0" w:color="auto"/>
        <w:right w:val="none" w:sz="0" w:space="0" w:color="auto"/>
      </w:divBdr>
    </w:div>
    <w:div w:id="1303194822">
      <w:bodyDiv w:val="1"/>
      <w:marLeft w:val="0"/>
      <w:marRight w:val="0"/>
      <w:marTop w:val="0"/>
      <w:marBottom w:val="0"/>
      <w:divBdr>
        <w:top w:val="none" w:sz="0" w:space="0" w:color="auto"/>
        <w:left w:val="none" w:sz="0" w:space="0" w:color="auto"/>
        <w:bottom w:val="none" w:sz="0" w:space="0" w:color="auto"/>
        <w:right w:val="none" w:sz="0" w:space="0" w:color="auto"/>
      </w:divBdr>
    </w:div>
    <w:div w:id="1389302200">
      <w:bodyDiv w:val="1"/>
      <w:marLeft w:val="0"/>
      <w:marRight w:val="0"/>
      <w:marTop w:val="0"/>
      <w:marBottom w:val="0"/>
      <w:divBdr>
        <w:top w:val="none" w:sz="0" w:space="0" w:color="auto"/>
        <w:left w:val="none" w:sz="0" w:space="0" w:color="auto"/>
        <w:bottom w:val="none" w:sz="0" w:space="0" w:color="auto"/>
        <w:right w:val="none" w:sz="0" w:space="0" w:color="auto"/>
      </w:divBdr>
    </w:div>
    <w:div w:id="1408846703">
      <w:bodyDiv w:val="1"/>
      <w:marLeft w:val="0"/>
      <w:marRight w:val="0"/>
      <w:marTop w:val="0"/>
      <w:marBottom w:val="0"/>
      <w:divBdr>
        <w:top w:val="none" w:sz="0" w:space="0" w:color="auto"/>
        <w:left w:val="none" w:sz="0" w:space="0" w:color="auto"/>
        <w:bottom w:val="none" w:sz="0" w:space="0" w:color="auto"/>
        <w:right w:val="none" w:sz="0" w:space="0" w:color="auto"/>
      </w:divBdr>
    </w:div>
    <w:div w:id="1426265643">
      <w:bodyDiv w:val="1"/>
      <w:marLeft w:val="0"/>
      <w:marRight w:val="0"/>
      <w:marTop w:val="0"/>
      <w:marBottom w:val="0"/>
      <w:divBdr>
        <w:top w:val="none" w:sz="0" w:space="0" w:color="auto"/>
        <w:left w:val="none" w:sz="0" w:space="0" w:color="auto"/>
        <w:bottom w:val="none" w:sz="0" w:space="0" w:color="auto"/>
        <w:right w:val="none" w:sz="0" w:space="0" w:color="auto"/>
      </w:divBdr>
    </w:div>
    <w:div w:id="1556967193">
      <w:bodyDiv w:val="1"/>
      <w:marLeft w:val="0"/>
      <w:marRight w:val="0"/>
      <w:marTop w:val="0"/>
      <w:marBottom w:val="0"/>
      <w:divBdr>
        <w:top w:val="none" w:sz="0" w:space="0" w:color="auto"/>
        <w:left w:val="none" w:sz="0" w:space="0" w:color="auto"/>
        <w:bottom w:val="none" w:sz="0" w:space="0" w:color="auto"/>
        <w:right w:val="none" w:sz="0" w:space="0" w:color="auto"/>
      </w:divBdr>
      <w:divsChild>
        <w:div w:id="731008138">
          <w:marLeft w:val="0"/>
          <w:marRight w:val="0"/>
          <w:marTop w:val="0"/>
          <w:marBottom w:val="0"/>
          <w:divBdr>
            <w:top w:val="none" w:sz="0" w:space="0" w:color="auto"/>
            <w:left w:val="none" w:sz="0" w:space="0" w:color="auto"/>
            <w:bottom w:val="none" w:sz="0" w:space="0" w:color="auto"/>
            <w:right w:val="none" w:sz="0" w:space="0" w:color="auto"/>
          </w:divBdr>
          <w:divsChild>
            <w:div w:id="1308779374">
              <w:marLeft w:val="0"/>
              <w:marRight w:val="0"/>
              <w:marTop w:val="0"/>
              <w:marBottom w:val="0"/>
              <w:divBdr>
                <w:top w:val="none" w:sz="0" w:space="0" w:color="auto"/>
                <w:left w:val="none" w:sz="0" w:space="0" w:color="auto"/>
                <w:bottom w:val="none" w:sz="0" w:space="0" w:color="auto"/>
                <w:right w:val="none" w:sz="0" w:space="0" w:color="auto"/>
              </w:divBdr>
              <w:divsChild>
                <w:div w:id="2137333150">
                  <w:marLeft w:val="0"/>
                  <w:marRight w:val="0"/>
                  <w:marTop w:val="0"/>
                  <w:marBottom w:val="0"/>
                  <w:divBdr>
                    <w:top w:val="none" w:sz="0" w:space="0" w:color="auto"/>
                    <w:left w:val="none" w:sz="0" w:space="0" w:color="auto"/>
                    <w:bottom w:val="none" w:sz="0" w:space="0" w:color="auto"/>
                    <w:right w:val="none" w:sz="0" w:space="0" w:color="auto"/>
                  </w:divBdr>
                  <w:divsChild>
                    <w:div w:id="19929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474655">
      <w:bodyDiv w:val="1"/>
      <w:marLeft w:val="0"/>
      <w:marRight w:val="0"/>
      <w:marTop w:val="0"/>
      <w:marBottom w:val="0"/>
      <w:divBdr>
        <w:top w:val="none" w:sz="0" w:space="0" w:color="auto"/>
        <w:left w:val="none" w:sz="0" w:space="0" w:color="auto"/>
        <w:bottom w:val="none" w:sz="0" w:space="0" w:color="auto"/>
        <w:right w:val="none" w:sz="0" w:space="0" w:color="auto"/>
      </w:divBdr>
    </w:div>
    <w:div w:id="1578124859">
      <w:bodyDiv w:val="1"/>
      <w:marLeft w:val="0"/>
      <w:marRight w:val="0"/>
      <w:marTop w:val="0"/>
      <w:marBottom w:val="0"/>
      <w:divBdr>
        <w:top w:val="none" w:sz="0" w:space="0" w:color="auto"/>
        <w:left w:val="none" w:sz="0" w:space="0" w:color="auto"/>
        <w:bottom w:val="none" w:sz="0" w:space="0" w:color="auto"/>
        <w:right w:val="none" w:sz="0" w:space="0" w:color="auto"/>
      </w:divBdr>
    </w:div>
    <w:div w:id="1606420804">
      <w:bodyDiv w:val="1"/>
      <w:marLeft w:val="0"/>
      <w:marRight w:val="0"/>
      <w:marTop w:val="0"/>
      <w:marBottom w:val="0"/>
      <w:divBdr>
        <w:top w:val="none" w:sz="0" w:space="0" w:color="auto"/>
        <w:left w:val="none" w:sz="0" w:space="0" w:color="auto"/>
        <w:bottom w:val="none" w:sz="0" w:space="0" w:color="auto"/>
        <w:right w:val="none" w:sz="0" w:space="0" w:color="auto"/>
      </w:divBdr>
    </w:div>
    <w:div w:id="1645740561">
      <w:bodyDiv w:val="1"/>
      <w:marLeft w:val="0"/>
      <w:marRight w:val="0"/>
      <w:marTop w:val="0"/>
      <w:marBottom w:val="0"/>
      <w:divBdr>
        <w:top w:val="none" w:sz="0" w:space="0" w:color="auto"/>
        <w:left w:val="none" w:sz="0" w:space="0" w:color="auto"/>
        <w:bottom w:val="none" w:sz="0" w:space="0" w:color="auto"/>
        <w:right w:val="none" w:sz="0" w:space="0" w:color="auto"/>
      </w:divBdr>
    </w:div>
    <w:div w:id="1651903680">
      <w:bodyDiv w:val="1"/>
      <w:marLeft w:val="0"/>
      <w:marRight w:val="0"/>
      <w:marTop w:val="0"/>
      <w:marBottom w:val="0"/>
      <w:divBdr>
        <w:top w:val="none" w:sz="0" w:space="0" w:color="auto"/>
        <w:left w:val="none" w:sz="0" w:space="0" w:color="auto"/>
        <w:bottom w:val="none" w:sz="0" w:space="0" w:color="auto"/>
        <w:right w:val="none" w:sz="0" w:space="0" w:color="auto"/>
      </w:divBdr>
    </w:div>
    <w:div w:id="1866406171">
      <w:bodyDiv w:val="1"/>
      <w:marLeft w:val="0"/>
      <w:marRight w:val="0"/>
      <w:marTop w:val="0"/>
      <w:marBottom w:val="0"/>
      <w:divBdr>
        <w:top w:val="none" w:sz="0" w:space="0" w:color="auto"/>
        <w:left w:val="none" w:sz="0" w:space="0" w:color="auto"/>
        <w:bottom w:val="none" w:sz="0" w:space="0" w:color="auto"/>
        <w:right w:val="none" w:sz="0" w:space="0" w:color="auto"/>
      </w:divBdr>
    </w:div>
    <w:div w:id="1871842142">
      <w:bodyDiv w:val="1"/>
      <w:marLeft w:val="0"/>
      <w:marRight w:val="0"/>
      <w:marTop w:val="0"/>
      <w:marBottom w:val="0"/>
      <w:divBdr>
        <w:top w:val="none" w:sz="0" w:space="0" w:color="auto"/>
        <w:left w:val="none" w:sz="0" w:space="0" w:color="auto"/>
        <w:bottom w:val="none" w:sz="0" w:space="0" w:color="auto"/>
        <w:right w:val="none" w:sz="0" w:space="0" w:color="auto"/>
      </w:divBdr>
    </w:div>
    <w:div w:id="1881015210">
      <w:bodyDiv w:val="1"/>
      <w:marLeft w:val="0"/>
      <w:marRight w:val="0"/>
      <w:marTop w:val="0"/>
      <w:marBottom w:val="0"/>
      <w:divBdr>
        <w:top w:val="none" w:sz="0" w:space="0" w:color="auto"/>
        <w:left w:val="none" w:sz="0" w:space="0" w:color="auto"/>
        <w:bottom w:val="none" w:sz="0" w:space="0" w:color="auto"/>
        <w:right w:val="none" w:sz="0" w:space="0" w:color="auto"/>
      </w:divBdr>
    </w:div>
    <w:div w:id="1881046690">
      <w:bodyDiv w:val="1"/>
      <w:marLeft w:val="0"/>
      <w:marRight w:val="0"/>
      <w:marTop w:val="0"/>
      <w:marBottom w:val="0"/>
      <w:divBdr>
        <w:top w:val="none" w:sz="0" w:space="0" w:color="auto"/>
        <w:left w:val="none" w:sz="0" w:space="0" w:color="auto"/>
        <w:bottom w:val="none" w:sz="0" w:space="0" w:color="auto"/>
        <w:right w:val="none" w:sz="0" w:space="0" w:color="auto"/>
      </w:divBdr>
    </w:div>
    <w:div w:id="1898517576">
      <w:bodyDiv w:val="1"/>
      <w:marLeft w:val="0"/>
      <w:marRight w:val="0"/>
      <w:marTop w:val="0"/>
      <w:marBottom w:val="0"/>
      <w:divBdr>
        <w:top w:val="none" w:sz="0" w:space="0" w:color="auto"/>
        <w:left w:val="none" w:sz="0" w:space="0" w:color="auto"/>
        <w:bottom w:val="none" w:sz="0" w:space="0" w:color="auto"/>
        <w:right w:val="none" w:sz="0" w:space="0" w:color="auto"/>
      </w:divBdr>
    </w:div>
    <w:div w:id="1926987686">
      <w:bodyDiv w:val="1"/>
      <w:marLeft w:val="0"/>
      <w:marRight w:val="0"/>
      <w:marTop w:val="0"/>
      <w:marBottom w:val="0"/>
      <w:divBdr>
        <w:top w:val="none" w:sz="0" w:space="0" w:color="auto"/>
        <w:left w:val="none" w:sz="0" w:space="0" w:color="auto"/>
        <w:bottom w:val="none" w:sz="0" w:space="0" w:color="auto"/>
        <w:right w:val="none" w:sz="0" w:space="0" w:color="auto"/>
      </w:divBdr>
    </w:div>
    <w:div w:id="1940411332">
      <w:bodyDiv w:val="1"/>
      <w:marLeft w:val="0"/>
      <w:marRight w:val="0"/>
      <w:marTop w:val="0"/>
      <w:marBottom w:val="0"/>
      <w:divBdr>
        <w:top w:val="none" w:sz="0" w:space="0" w:color="auto"/>
        <w:left w:val="none" w:sz="0" w:space="0" w:color="auto"/>
        <w:bottom w:val="none" w:sz="0" w:space="0" w:color="auto"/>
        <w:right w:val="none" w:sz="0" w:space="0" w:color="auto"/>
      </w:divBdr>
    </w:div>
    <w:div w:id="204061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73373594_DIGITAL_TRANSFORMATION_OF_BUSINESS_IN_THE_HOTEL_INDUSTRY_AND_ITS_IMPACT_ON_SUSTAINABLE_DEVELOPMENT" TargetMode="External"/><Relationship Id="rId3" Type="http://schemas.openxmlformats.org/officeDocument/2006/relationships/settings" Target="settings.xml"/><Relationship Id="rId7" Type="http://schemas.openxmlformats.org/officeDocument/2006/relationships/hyperlink" Target="https://www.researchgate.net/publication/368262771_Determinants_of_Digital_Transformation_in_the_Hospitality_Industry_Technological_Organizational_and_Environmental_Driv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ncedirect.com/science/article/abs/pii/S0160738305001611" TargetMode="External"/><Relationship Id="rId5" Type="http://schemas.openxmlformats.org/officeDocument/2006/relationships/hyperlink" Target="https://www.accor.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35</Pages>
  <Words>9496</Words>
  <Characters>54130</Characters>
  <Application>Microsoft Office Word</Application>
  <DocSecurity>0</DocSecurity>
  <Lines>451</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Sobur</dc:creator>
  <cp:keywords/>
  <dc:description/>
  <cp:lastModifiedBy>Ummad Tariq (2122723)</cp:lastModifiedBy>
  <cp:revision>15</cp:revision>
  <dcterms:created xsi:type="dcterms:W3CDTF">2024-10-17T20:17:00Z</dcterms:created>
  <dcterms:modified xsi:type="dcterms:W3CDTF">2024-11-11T00:04:00Z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11c9cae2-ac36-4435-aea7-b1319320f44d</vt:lpwstr>
  </property>
</Properties>
</file>