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19DC58" w14:textId="77777777" w:rsidR="003E6A09" w:rsidRDefault="003E6A09"/>
    <w:p w14:paraId="16A3268F" w14:textId="19625F26" w:rsidR="003E6A09" w:rsidRPr="003E6A09" w:rsidRDefault="003E6A09">
      <w:pPr>
        <w:rPr>
          <w:rFonts w:ascii="Arial" w:hAnsi="Arial" w:cs="Arial"/>
          <w:sz w:val="24"/>
          <w:szCs w:val="24"/>
          <w:u w:val="single"/>
        </w:rPr>
      </w:pPr>
      <w:r w:rsidRPr="003E6A09">
        <w:rPr>
          <w:rFonts w:ascii="Arial" w:hAnsi="Arial" w:cs="Arial"/>
          <w:sz w:val="24"/>
          <w:szCs w:val="24"/>
          <w:u w:val="single"/>
        </w:rPr>
        <w:t>Part 1</w:t>
      </w:r>
    </w:p>
    <w:p w14:paraId="4BEBCEC2" w14:textId="00612F92" w:rsidR="00E871BC" w:rsidRDefault="00F2243E">
      <w:r>
        <w:rPr>
          <w:noProof/>
        </w:rPr>
        <w:drawing>
          <wp:inline distT="0" distB="0" distL="0" distR="0" wp14:anchorId="13A3B73A" wp14:editId="262A4529">
            <wp:extent cx="5731510" cy="4298950"/>
            <wp:effectExtent l="0" t="0" r="2540" b="6350"/>
            <wp:docPr id="1845807431" name="Picture 1"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BD229BB" w14:textId="4B03CC23" w:rsidR="001E23E2" w:rsidRPr="003E6A09" w:rsidRDefault="001E23E2" w:rsidP="001E23E2">
      <w:pPr>
        <w:jc w:val="right"/>
        <w:rPr>
          <w:rFonts w:ascii="Arial" w:hAnsi="Arial" w:cs="Arial"/>
          <w:noProof/>
          <w:sz w:val="24"/>
          <w:szCs w:val="24"/>
        </w:rPr>
      </w:pPr>
      <w:r w:rsidRPr="003E6A09">
        <w:rPr>
          <w:rFonts w:ascii="Arial" w:hAnsi="Arial" w:cs="Arial"/>
          <w:noProof/>
          <w:sz w:val="24"/>
          <w:szCs w:val="24"/>
        </w:rPr>
        <w:t xml:space="preserve">Iles (2024) </w:t>
      </w:r>
    </w:p>
    <w:p w14:paraId="16372DAD" w14:textId="77777777" w:rsidR="003E6A09" w:rsidRPr="003E6A09" w:rsidRDefault="003E6A09" w:rsidP="003E6A09">
      <w:pPr>
        <w:rPr>
          <w:rFonts w:ascii="Arial" w:hAnsi="Arial" w:cs="Arial"/>
          <w:noProof/>
          <w:sz w:val="24"/>
          <w:szCs w:val="24"/>
        </w:rPr>
      </w:pPr>
    </w:p>
    <w:p w14:paraId="1F6DEFB5" w14:textId="6F605B31" w:rsidR="007C5984" w:rsidRDefault="003E6A09" w:rsidP="00E62EF2">
      <w:pPr>
        <w:spacing w:line="360" w:lineRule="auto"/>
        <w:rPr>
          <w:rFonts w:ascii="Arial" w:hAnsi="Arial" w:cs="Arial"/>
          <w:sz w:val="24"/>
          <w:szCs w:val="24"/>
          <w:u w:val="single"/>
        </w:rPr>
      </w:pPr>
      <w:r w:rsidRPr="003E6A09">
        <w:rPr>
          <w:rFonts w:ascii="Arial" w:hAnsi="Arial" w:cs="Arial"/>
          <w:sz w:val="24"/>
          <w:szCs w:val="24"/>
          <w:u w:val="single"/>
        </w:rPr>
        <w:t>Part</w:t>
      </w:r>
      <w:r w:rsidR="007C5984">
        <w:rPr>
          <w:rFonts w:ascii="Arial" w:hAnsi="Arial" w:cs="Arial"/>
          <w:sz w:val="24"/>
          <w:szCs w:val="24"/>
          <w:u w:val="single"/>
        </w:rPr>
        <w:t xml:space="preserve"> 2</w:t>
      </w:r>
    </w:p>
    <w:p w14:paraId="4D504AA4" w14:textId="595AF523" w:rsidR="00A46828" w:rsidRDefault="009F7A60" w:rsidP="00E62EF2">
      <w:pPr>
        <w:spacing w:line="360" w:lineRule="auto"/>
        <w:rPr>
          <w:rFonts w:ascii="Arial" w:hAnsi="Arial" w:cs="Arial"/>
          <w:sz w:val="24"/>
          <w:szCs w:val="24"/>
        </w:rPr>
      </w:pPr>
      <w:r>
        <w:rPr>
          <w:rFonts w:ascii="Arial" w:hAnsi="Arial" w:cs="Arial"/>
          <w:sz w:val="24"/>
          <w:szCs w:val="24"/>
        </w:rPr>
        <w:t xml:space="preserve">Discussion overheard between children whilst pegging their coats on the pegs identifying that today was the day of the woodland activities. </w:t>
      </w:r>
      <w:r w:rsidR="000A7BCB">
        <w:rPr>
          <w:rFonts w:ascii="Arial" w:hAnsi="Arial" w:cs="Arial"/>
          <w:sz w:val="24"/>
          <w:szCs w:val="24"/>
        </w:rPr>
        <w:t xml:space="preserve">Through use of </w:t>
      </w:r>
      <w:r w:rsidR="00F7432C">
        <w:rPr>
          <w:rFonts w:ascii="Arial" w:hAnsi="Arial" w:cs="Arial"/>
          <w:sz w:val="24"/>
          <w:szCs w:val="24"/>
        </w:rPr>
        <w:t xml:space="preserve">open-ended </w:t>
      </w:r>
      <w:r w:rsidR="000A7BCB">
        <w:rPr>
          <w:rFonts w:ascii="Arial" w:hAnsi="Arial" w:cs="Arial"/>
          <w:sz w:val="24"/>
          <w:szCs w:val="24"/>
        </w:rPr>
        <w:t xml:space="preserve">questioning the practitioner was able to understand that </w:t>
      </w:r>
      <w:r>
        <w:rPr>
          <w:rFonts w:ascii="Arial" w:hAnsi="Arial" w:cs="Arial"/>
          <w:sz w:val="24"/>
          <w:szCs w:val="24"/>
        </w:rPr>
        <w:t xml:space="preserve">the </w:t>
      </w:r>
      <w:r w:rsidR="000A7BCB">
        <w:rPr>
          <w:rFonts w:ascii="Arial" w:hAnsi="Arial" w:cs="Arial"/>
          <w:sz w:val="24"/>
          <w:szCs w:val="24"/>
        </w:rPr>
        <w:t>child</w:t>
      </w:r>
      <w:r>
        <w:rPr>
          <w:rFonts w:ascii="Arial" w:hAnsi="Arial" w:cs="Arial"/>
          <w:sz w:val="24"/>
          <w:szCs w:val="24"/>
        </w:rPr>
        <w:t xml:space="preserve">ren had </w:t>
      </w:r>
      <w:r w:rsidR="00F7432C">
        <w:rPr>
          <w:rFonts w:ascii="Arial" w:hAnsi="Arial" w:cs="Arial"/>
          <w:sz w:val="24"/>
          <w:szCs w:val="24"/>
        </w:rPr>
        <w:t xml:space="preserve">developed a </w:t>
      </w:r>
      <w:r>
        <w:rPr>
          <w:rFonts w:ascii="Arial" w:hAnsi="Arial" w:cs="Arial"/>
          <w:sz w:val="24"/>
          <w:szCs w:val="24"/>
        </w:rPr>
        <w:t>greater</w:t>
      </w:r>
      <w:r w:rsidR="00F7432C">
        <w:rPr>
          <w:rFonts w:ascii="Arial" w:hAnsi="Arial" w:cs="Arial"/>
          <w:sz w:val="24"/>
          <w:szCs w:val="24"/>
        </w:rPr>
        <w:t xml:space="preserve"> u</w:t>
      </w:r>
      <w:r w:rsidR="000A7BCB">
        <w:rPr>
          <w:rFonts w:ascii="Arial" w:hAnsi="Arial" w:cs="Arial"/>
          <w:sz w:val="24"/>
          <w:szCs w:val="24"/>
        </w:rPr>
        <w:t>n</w:t>
      </w:r>
      <w:r w:rsidR="00F7432C">
        <w:rPr>
          <w:rFonts w:ascii="Arial" w:hAnsi="Arial" w:cs="Arial"/>
          <w:sz w:val="24"/>
          <w:szCs w:val="24"/>
        </w:rPr>
        <w:t>derstanding</w:t>
      </w:r>
      <w:r w:rsidR="000A7BCB">
        <w:rPr>
          <w:rFonts w:ascii="Arial" w:hAnsi="Arial" w:cs="Arial"/>
          <w:sz w:val="24"/>
          <w:szCs w:val="24"/>
        </w:rPr>
        <w:t xml:space="preserve"> of the days of the week </w:t>
      </w:r>
      <w:r w:rsidR="00F7432C">
        <w:rPr>
          <w:rFonts w:ascii="Arial" w:hAnsi="Arial" w:cs="Arial"/>
          <w:sz w:val="24"/>
          <w:szCs w:val="24"/>
        </w:rPr>
        <w:t xml:space="preserve">that has previously been taught </w:t>
      </w:r>
      <w:r w:rsidR="000A7BCB">
        <w:rPr>
          <w:rFonts w:ascii="Arial" w:hAnsi="Arial" w:cs="Arial"/>
          <w:sz w:val="24"/>
          <w:szCs w:val="24"/>
        </w:rPr>
        <w:t xml:space="preserve">and </w:t>
      </w:r>
      <w:r w:rsidR="00F7432C">
        <w:rPr>
          <w:rFonts w:ascii="Arial" w:hAnsi="Arial" w:cs="Arial"/>
          <w:sz w:val="24"/>
          <w:szCs w:val="24"/>
        </w:rPr>
        <w:t xml:space="preserve">recognised that today was </w:t>
      </w:r>
      <w:r w:rsidR="000A7BCB">
        <w:rPr>
          <w:rFonts w:ascii="Arial" w:hAnsi="Arial" w:cs="Arial"/>
          <w:sz w:val="24"/>
          <w:szCs w:val="24"/>
        </w:rPr>
        <w:t xml:space="preserve">the woodland day. </w:t>
      </w:r>
    </w:p>
    <w:p w14:paraId="24A25DF5" w14:textId="7AC29AAF" w:rsidR="00934DC5" w:rsidRDefault="000A7BCB" w:rsidP="00E62EF2">
      <w:pPr>
        <w:spacing w:line="360" w:lineRule="auto"/>
        <w:rPr>
          <w:rFonts w:ascii="Arial" w:hAnsi="Arial" w:cs="Arial"/>
          <w:sz w:val="24"/>
          <w:szCs w:val="24"/>
        </w:rPr>
      </w:pPr>
      <w:r>
        <w:rPr>
          <w:rFonts w:ascii="Arial" w:hAnsi="Arial" w:cs="Arial"/>
          <w:sz w:val="24"/>
          <w:szCs w:val="24"/>
        </w:rPr>
        <w:t xml:space="preserve">Discussions had been held previously supporting the children to understand the days of the weeks sequences and identify planned day for the children to attend the woodland.  Children had been supported in identifying the date and day of the </w:t>
      </w:r>
      <w:r w:rsidR="00A46828">
        <w:rPr>
          <w:rFonts w:ascii="Arial" w:hAnsi="Arial" w:cs="Arial"/>
          <w:sz w:val="24"/>
          <w:szCs w:val="24"/>
        </w:rPr>
        <w:t xml:space="preserve">planned </w:t>
      </w:r>
      <w:r>
        <w:rPr>
          <w:rFonts w:ascii="Arial" w:hAnsi="Arial" w:cs="Arial"/>
          <w:sz w:val="24"/>
          <w:szCs w:val="24"/>
        </w:rPr>
        <w:t>woodland activities on a calendar within the classroom. Where practitioner</w:t>
      </w:r>
      <w:r w:rsidR="00F7432C">
        <w:rPr>
          <w:rFonts w:ascii="Arial" w:hAnsi="Arial" w:cs="Arial"/>
          <w:sz w:val="24"/>
          <w:szCs w:val="24"/>
        </w:rPr>
        <w:t>s</w:t>
      </w:r>
      <w:r>
        <w:rPr>
          <w:rFonts w:ascii="Arial" w:hAnsi="Arial" w:cs="Arial"/>
          <w:sz w:val="24"/>
          <w:szCs w:val="24"/>
        </w:rPr>
        <w:t xml:space="preserve"> </w:t>
      </w:r>
      <w:r w:rsidR="00B163D3">
        <w:rPr>
          <w:rFonts w:ascii="Arial" w:hAnsi="Arial" w:cs="Arial"/>
          <w:sz w:val="24"/>
          <w:szCs w:val="24"/>
        </w:rPr>
        <w:lastRenderedPageBreak/>
        <w:t>were</w:t>
      </w:r>
      <w:r>
        <w:rPr>
          <w:rFonts w:ascii="Arial" w:hAnsi="Arial" w:cs="Arial"/>
          <w:sz w:val="24"/>
          <w:szCs w:val="24"/>
        </w:rPr>
        <w:t xml:space="preserve"> able to explore</w:t>
      </w:r>
      <w:r w:rsidR="00934DC5">
        <w:rPr>
          <w:rFonts w:ascii="Arial" w:hAnsi="Arial" w:cs="Arial"/>
          <w:sz w:val="24"/>
          <w:szCs w:val="24"/>
        </w:rPr>
        <w:t xml:space="preserve"> the children’s understanding of the days of the week</w:t>
      </w:r>
      <w:r>
        <w:rPr>
          <w:rFonts w:ascii="Arial" w:hAnsi="Arial" w:cs="Arial"/>
          <w:sz w:val="24"/>
          <w:szCs w:val="24"/>
        </w:rPr>
        <w:t>, challenging them to state previous days and following days</w:t>
      </w:r>
      <w:r w:rsidR="00424C20">
        <w:rPr>
          <w:rFonts w:ascii="Arial" w:hAnsi="Arial" w:cs="Arial"/>
          <w:sz w:val="24"/>
          <w:szCs w:val="24"/>
        </w:rPr>
        <w:t xml:space="preserve"> (Welsh Government, 2020)</w:t>
      </w:r>
      <w:r>
        <w:rPr>
          <w:rFonts w:ascii="Arial" w:hAnsi="Arial" w:cs="Arial"/>
          <w:sz w:val="24"/>
          <w:szCs w:val="24"/>
        </w:rPr>
        <w:t xml:space="preserve">. </w:t>
      </w:r>
    </w:p>
    <w:p w14:paraId="05A271FB" w14:textId="7EFE81B9" w:rsidR="0066368A" w:rsidRDefault="0066368A" w:rsidP="00E62EF2">
      <w:pPr>
        <w:spacing w:line="360" w:lineRule="auto"/>
        <w:rPr>
          <w:rFonts w:ascii="Arial" w:hAnsi="Arial" w:cs="Arial"/>
          <w:sz w:val="24"/>
          <w:szCs w:val="24"/>
        </w:rPr>
      </w:pPr>
      <w:r>
        <w:rPr>
          <w:rFonts w:ascii="Arial" w:hAnsi="Arial" w:cs="Arial"/>
          <w:sz w:val="24"/>
          <w:szCs w:val="24"/>
        </w:rPr>
        <w:t xml:space="preserve">Children were encouraged to sit on the mat to take part in the daily </w:t>
      </w:r>
      <w:r w:rsidR="00DE5A24">
        <w:rPr>
          <w:rFonts w:ascii="Arial" w:hAnsi="Arial" w:cs="Arial"/>
          <w:sz w:val="24"/>
          <w:szCs w:val="24"/>
        </w:rPr>
        <w:t>‘T</w:t>
      </w:r>
      <w:r>
        <w:rPr>
          <w:rFonts w:ascii="Arial" w:hAnsi="Arial" w:cs="Arial"/>
          <w:sz w:val="24"/>
          <w:szCs w:val="24"/>
        </w:rPr>
        <w:t>hunk</w:t>
      </w:r>
      <w:r w:rsidR="00DE5A24">
        <w:rPr>
          <w:rFonts w:ascii="Arial" w:hAnsi="Arial" w:cs="Arial"/>
          <w:sz w:val="24"/>
          <w:szCs w:val="24"/>
        </w:rPr>
        <w:t>’</w:t>
      </w:r>
      <w:r>
        <w:rPr>
          <w:rFonts w:ascii="Arial" w:hAnsi="Arial" w:cs="Arial"/>
          <w:sz w:val="24"/>
          <w:szCs w:val="24"/>
        </w:rPr>
        <w:t xml:space="preserve">. This morning </w:t>
      </w:r>
      <w:r w:rsidR="00DE5A24">
        <w:rPr>
          <w:rFonts w:ascii="Arial" w:hAnsi="Arial" w:cs="Arial"/>
          <w:sz w:val="24"/>
          <w:szCs w:val="24"/>
        </w:rPr>
        <w:t>‘T</w:t>
      </w:r>
      <w:r>
        <w:rPr>
          <w:rFonts w:ascii="Arial" w:hAnsi="Arial" w:cs="Arial"/>
          <w:sz w:val="24"/>
          <w:szCs w:val="24"/>
        </w:rPr>
        <w:t>hunk</w:t>
      </w:r>
      <w:r w:rsidR="00DE5A24">
        <w:rPr>
          <w:rFonts w:ascii="Arial" w:hAnsi="Arial" w:cs="Arial"/>
          <w:sz w:val="24"/>
          <w:szCs w:val="24"/>
        </w:rPr>
        <w:t>’</w:t>
      </w:r>
      <w:r>
        <w:rPr>
          <w:rFonts w:ascii="Arial" w:hAnsi="Arial" w:cs="Arial"/>
          <w:sz w:val="24"/>
          <w:szCs w:val="24"/>
        </w:rPr>
        <w:t xml:space="preserve"> was what would you rather be a tiger or a cat</w:t>
      </w:r>
      <w:r w:rsidR="00A46828">
        <w:rPr>
          <w:rFonts w:ascii="Arial" w:hAnsi="Arial" w:cs="Arial"/>
          <w:sz w:val="24"/>
          <w:szCs w:val="24"/>
        </w:rPr>
        <w:t>, practitioner noticed that this sparked a good discussion between the children supporting curiosity and critical thinking skills</w:t>
      </w:r>
      <w:r>
        <w:rPr>
          <w:rFonts w:ascii="Arial" w:hAnsi="Arial" w:cs="Arial"/>
          <w:sz w:val="24"/>
          <w:szCs w:val="24"/>
        </w:rPr>
        <w:t xml:space="preserve">. Following the </w:t>
      </w:r>
      <w:r w:rsidR="00DE5A24">
        <w:rPr>
          <w:rFonts w:ascii="Arial" w:hAnsi="Arial" w:cs="Arial"/>
          <w:sz w:val="24"/>
          <w:szCs w:val="24"/>
        </w:rPr>
        <w:t>‘Th</w:t>
      </w:r>
      <w:r>
        <w:rPr>
          <w:rFonts w:ascii="Arial" w:hAnsi="Arial" w:cs="Arial"/>
          <w:sz w:val="24"/>
          <w:szCs w:val="24"/>
        </w:rPr>
        <w:t>unk</w:t>
      </w:r>
      <w:r w:rsidR="00DE5A24">
        <w:rPr>
          <w:rFonts w:ascii="Arial" w:hAnsi="Arial" w:cs="Arial"/>
          <w:sz w:val="24"/>
          <w:szCs w:val="24"/>
        </w:rPr>
        <w:t>’</w:t>
      </w:r>
      <w:r>
        <w:rPr>
          <w:rFonts w:ascii="Arial" w:hAnsi="Arial" w:cs="Arial"/>
          <w:sz w:val="24"/>
          <w:szCs w:val="24"/>
        </w:rPr>
        <w:t xml:space="preserve"> the children crossed the day of the week/month on the class calendar. D</w:t>
      </w:r>
      <w:r w:rsidR="00934DC5">
        <w:rPr>
          <w:rFonts w:ascii="Arial" w:hAnsi="Arial" w:cs="Arial"/>
          <w:sz w:val="24"/>
          <w:szCs w:val="24"/>
        </w:rPr>
        <w:t>iscussion</w:t>
      </w:r>
      <w:r>
        <w:rPr>
          <w:rFonts w:ascii="Arial" w:hAnsi="Arial" w:cs="Arial"/>
          <w:sz w:val="24"/>
          <w:szCs w:val="24"/>
        </w:rPr>
        <w:t xml:space="preserve"> was</w:t>
      </w:r>
      <w:r w:rsidR="00934DC5">
        <w:rPr>
          <w:rFonts w:ascii="Arial" w:hAnsi="Arial" w:cs="Arial"/>
          <w:sz w:val="24"/>
          <w:szCs w:val="24"/>
        </w:rPr>
        <w:t xml:space="preserve"> held with the children calculating how much time </w:t>
      </w:r>
      <w:r w:rsidR="00F7432C">
        <w:rPr>
          <w:rFonts w:ascii="Arial" w:hAnsi="Arial" w:cs="Arial"/>
          <w:sz w:val="24"/>
          <w:szCs w:val="24"/>
        </w:rPr>
        <w:t xml:space="preserve">the class </w:t>
      </w:r>
      <w:r w:rsidR="00A46828">
        <w:rPr>
          <w:rFonts w:ascii="Arial" w:hAnsi="Arial" w:cs="Arial"/>
          <w:sz w:val="24"/>
          <w:szCs w:val="24"/>
        </w:rPr>
        <w:t xml:space="preserve">were </w:t>
      </w:r>
      <w:r w:rsidR="00F7432C">
        <w:rPr>
          <w:rFonts w:ascii="Arial" w:hAnsi="Arial" w:cs="Arial"/>
          <w:sz w:val="24"/>
          <w:szCs w:val="24"/>
        </w:rPr>
        <w:t>planning on</w:t>
      </w:r>
      <w:r w:rsidR="00934DC5">
        <w:rPr>
          <w:rFonts w:ascii="Arial" w:hAnsi="Arial" w:cs="Arial"/>
          <w:sz w:val="24"/>
          <w:szCs w:val="24"/>
        </w:rPr>
        <w:t xml:space="preserve"> spen</w:t>
      </w:r>
      <w:r w:rsidR="00F7432C">
        <w:rPr>
          <w:rFonts w:ascii="Arial" w:hAnsi="Arial" w:cs="Arial"/>
          <w:sz w:val="24"/>
          <w:szCs w:val="24"/>
        </w:rPr>
        <w:t>ding at</w:t>
      </w:r>
      <w:r w:rsidR="00934DC5">
        <w:rPr>
          <w:rFonts w:ascii="Arial" w:hAnsi="Arial" w:cs="Arial"/>
          <w:sz w:val="24"/>
          <w:szCs w:val="24"/>
        </w:rPr>
        <w:t xml:space="preserve"> the woodland. Children were able to see </w:t>
      </w:r>
      <w:r w:rsidR="00F7432C">
        <w:rPr>
          <w:rFonts w:ascii="Arial" w:hAnsi="Arial" w:cs="Arial"/>
          <w:sz w:val="24"/>
          <w:szCs w:val="24"/>
        </w:rPr>
        <w:t xml:space="preserve">the daily </w:t>
      </w:r>
      <w:r w:rsidR="00934DC5">
        <w:rPr>
          <w:rFonts w:ascii="Arial" w:hAnsi="Arial" w:cs="Arial"/>
          <w:sz w:val="24"/>
          <w:szCs w:val="24"/>
        </w:rPr>
        <w:t xml:space="preserve">structure </w:t>
      </w:r>
      <w:r w:rsidR="00F7432C">
        <w:rPr>
          <w:rFonts w:ascii="Arial" w:hAnsi="Arial" w:cs="Arial"/>
          <w:sz w:val="24"/>
          <w:szCs w:val="24"/>
        </w:rPr>
        <w:t xml:space="preserve">with practitioners supporting through </w:t>
      </w:r>
      <w:r w:rsidR="00934DC5">
        <w:rPr>
          <w:rFonts w:ascii="Arial" w:hAnsi="Arial" w:cs="Arial"/>
          <w:sz w:val="24"/>
          <w:szCs w:val="24"/>
        </w:rPr>
        <w:t xml:space="preserve">emphasising </w:t>
      </w:r>
      <w:r w:rsidR="00F7432C">
        <w:rPr>
          <w:rFonts w:ascii="Arial" w:hAnsi="Arial" w:cs="Arial"/>
          <w:sz w:val="24"/>
          <w:szCs w:val="24"/>
        </w:rPr>
        <w:t xml:space="preserve">use of </w:t>
      </w:r>
      <w:r w:rsidR="00934DC5">
        <w:rPr>
          <w:rFonts w:ascii="Arial" w:hAnsi="Arial" w:cs="Arial"/>
          <w:sz w:val="24"/>
          <w:szCs w:val="24"/>
        </w:rPr>
        <w:t xml:space="preserve">now and next through use of visual timetable. </w:t>
      </w:r>
      <w:r>
        <w:rPr>
          <w:rFonts w:ascii="Arial" w:hAnsi="Arial" w:cs="Arial"/>
          <w:sz w:val="24"/>
          <w:szCs w:val="24"/>
        </w:rPr>
        <w:t>Practitioners were able to q</w:t>
      </w:r>
      <w:r w:rsidR="00934DC5">
        <w:rPr>
          <w:rFonts w:ascii="Arial" w:hAnsi="Arial" w:cs="Arial"/>
          <w:sz w:val="24"/>
          <w:szCs w:val="24"/>
        </w:rPr>
        <w:t>uestion the children’s understanding of concept of time</w:t>
      </w:r>
      <w:r w:rsidR="00A05ADB">
        <w:rPr>
          <w:rFonts w:ascii="Arial" w:hAnsi="Arial" w:cs="Arial"/>
          <w:sz w:val="24"/>
          <w:szCs w:val="24"/>
        </w:rPr>
        <w:t>, through use of limited language</w:t>
      </w:r>
      <w:r w:rsidR="00A46828">
        <w:rPr>
          <w:rFonts w:ascii="Arial" w:hAnsi="Arial" w:cs="Arial"/>
          <w:sz w:val="24"/>
          <w:szCs w:val="24"/>
        </w:rPr>
        <w:t xml:space="preserve"> such as</w:t>
      </w:r>
      <w:r w:rsidR="00A05ADB">
        <w:rPr>
          <w:rFonts w:ascii="Arial" w:hAnsi="Arial" w:cs="Arial"/>
          <w:sz w:val="24"/>
          <w:szCs w:val="24"/>
        </w:rPr>
        <w:t xml:space="preserve"> what comes before/after</w:t>
      </w:r>
      <w:r w:rsidR="00A46828">
        <w:rPr>
          <w:rFonts w:ascii="Arial" w:hAnsi="Arial" w:cs="Arial"/>
          <w:sz w:val="24"/>
          <w:szCs w:val="24"/>
        </w:rPr>
        <w:t xml:space="preserve"> this…</w:t>
      </w:r>
      <w:r w:rsidR="00934DC5">
        <w:rPr>
          <w:rFonts w:ascii="Arial" w:hAnsi="Arial" w:cs="Arial"/>
          <w:sz w:val="24"/>
          <w:szCs w:val="24"/>
        </w:rPr>
        <w:t xml:space="preserve">. </w:t>
      </w:r>
      <w:r>
        <w:rPr>
          <w:rFonts w:ascii="Arial" w:hAnsi="Arial" w:cs="Arial"/>
          <w:sz w:val="24"/>
          <w:szCs w:val="24"/>
        </w:rPr>
        <w:t>Children place</w:t>
      </w:r>
      <w:r w:rsidR="00A46828">
        <w:rPr>
          <w:rFonts w:ascii="Arial" w:hAnsi="Arial" w:cs="Arial"/>
          <w:sz w:val="24"/>
          <w:szCs w:val="24"/>
        </w:rPr>
        <w:t>d</w:t>
      </w:r>
      <w:r>
        <w:rPr>
          <w:rFonts w:ascii="Arial" w:hAnsi="Arial" w:cs="Arial"/>
          <w:sz w:val="24"/>
          <w:szCs w:val="24"/>
        </w:rPr>
        <w:t xml:space="preserve"> the pictures on the visual timetable encouraging use of now and next supporting each other where needed</w:t>
      </w:r>
      <w:r w:rsidR="00424C20">
        <w:rPr>
          <w:rFonts w:ascii="Arial" w:hAnsi="Arial" w:cs="Arial"/>
          <w:sz w:val="24"/>
          <w:szCs w:val="24"/>
        </w:rPr>
        <w:t xml:space="preserve"> (Welsh Government, 2020a)</w:t>
      </w:r>
      <w:r>
        <w:rPr>
          <w:rFonts w:ascii="Arial" w:hAnsi="Arial" w:cs="Arial"/>
          <w:sz w:val="24"/>
          <w:szCs w:val="24"/>
        </w:rPr>
        <w:t xml:space="preserve">. </w:t>
      </w:r>
    </w:p>
    <w:p w14:paraId="51C70316" w14:textId="6F09CC9F" w:rsidR="0066368A" w:rsidRDefault="00934DC5" w:rsidP="00E62EF2">
      <w:pPr>
        <w:spacing w:line="360" w:lineRule="auto"/>
        <w:rPr>
          <w:rFonts w:ascii="Arial" w:hAnsi="Arial" w:cs="Arial"/>
          <w:sz w:val="24"/>
          <w:szCs w:val="24"/>
        </w:rPr>
      </w:pPr>
      <w:r>
        <w:rPr>
          <w:rFonts w:ascii="Arial" w:hAnsi="Arial" w:cs="Arial"/>
          <w:sz w:val="24"/>
          <w:szCs w:val="24"/>
        </w:rPr>
        <w:t xml:space="preserve">Discussion </w:t>
      </w:r>
      <w:r w:rsidR="0066368A">
        <w:rPr>
          <w:rFonts w:ascii="Arial" w:hAnsi="Arial" w:cs="Arial"/>
          <w:sz w:val="24"/>
          <w:szCs w:val="24"/>
        </w:rPr>
        <w:t xml:space="preserve">was held with the children </w:t>
      </w:r>
      <w:r>
        <w:rPr>
          <w:rFonts w:ascii="Arial" w:hAnsi="Arial" w:cs="Arial"/>
          <w:sz w:val="24"/>
          <w:szCs w:val="24"/>
        </w:rPr>
        <w:t xml:space="preserve">around the weather for the day, </w:t>
      </w:r>
      <w:r w:rsidR="0066368A">
        <w:rPr>
          <w:rFonts w:ascii="Arial" w:hAnsi="Arial" w:cs="Arial"/>
          <w:sz w:val="24"/>
          <w:szCs w:val="24"/>
        </w:rPr>
        <w:t xml:space="preserve">child B stated today it is cold and cloudy. Practitioners were able to unpick </w:t>
      </w:r>
      <w:r w:rsidR="00A46828">
        <w:rPr>
          <w:rFonts w:ascii="Arial" w:hAnsi="Arial" w:cs="Arial"/>
          <w:sz w:val="24"/>
          <w:szCs w:val="24"/>
        </w:rPr>
        <w:t>what/</w:t>
      </w:r>
      <w:r w:rsidR="0066368A">
        <w:rPr>
          <w:rFonts w:ascii="Arial" w:hAnsi="Arial" w:cs="Arial"/>
          <w:sz w:val="24"/>
          <w:szCs w:val="24"/>
        </w:rPr>
        <w:t>why child B thought the weather was cold and clo</w:t>
      </w:r>
      <w:r w:rsidR="00E72C82">
        <w:rPr>
          <w:rFonts w:ascii="Arial" w:hAnsi="Arial" w:cs="Arial"/>
          <w:sz w:val="24"/>
          <w:szCs w:val="24"/>
        </w:rPr>
        <w:t>u</w:t>
      </w:r>
      <w:r w:rsidR="0066368A">
        <w:rPr>
          <w:rFonts w:ascii="Arial" w:hAnsi="Arial" w:cs="Arial"/>
          <w:sz w:val="24"/>
          <w:szCs w:val="24"/>
        </w:rPr>
        <w:t xml:space="preserve">dy. Child B stated </w:t>
      </w:r>
      <w:r w:rsidR="00E72C82">
        <w:rPr>
          <w:rFonts w:ascii="Arial" w:hAnsi="Arial" w:cs="Arial"/>
          <w:sz w:val="24"/>
          <w:szCs w:val="24"/>
        </w:rPr>
        <w:t xml:space="preserve">it was cloudy as the sky was white and cold as there was smoke coming from their mouth whilst walking to school. Practitioners wondered </w:t>
      </w:r>
      <w:r w:rsidR="00395BAB">
        <w:rPr>
          <w:rFonts w:ascii="Arial" w:hAnsi="Arial" w:cs="Arial"/>
          <w:sz w:val="24"/>
          <w:szCs w:val="24"/>
        </w:rPr>
        <w:t>how</w:t>
      </w:r>
      <w:r w:rsidR="00A46828">
        <w:rPr>
          <w:rFonts w:ascii="Arial" w:hAnsi="Arial" w:cs="Arial"/>
          <w:sz w:val="24"/>
          <w:szCs w:val="24"/>
        </w:rPr>
        <w:t>/why</w:t>
      </w:r>
      <w:r w:rsidR="00E72C82">
        <w:rPr>
          <w:rFonts w:ascii="Arial" w:hAnsi="Arial" w:cs="Arial"/>
          <w:sz w:val="24"/>
          <w:szCs w:val="24"/>
        </w:rPr>
        <w:t xml:space="preserve"> smoke c</w:t>
      </w:r>
      <w:r w:rsidR="00395BAB">
        <w:rPr>
          <w:rFonts w:ascii="Arial" w:hAnsi="Arial" w:cs="Arial"/>
          <w:sz w:val="24"/>
          <w:szCs w:val="24"/>
        </w:rPr>
        <w:t>ame</w:t>
      </w:r>
      <w:r w:rsidR="00E72C82">
        <w:rPr>
          <w:rFonts w:ascii="Arial" w:hAnsi="Arial" w:cs="Arial"/>
          <w:sz w:val="24"/>
          <w:szCs w:val="24"/>
        </w:rPr>
        <w:t xml:space="preserve"> from the children’s mouth whilst outside this morning. </w:t>
      </w:r>
      <w:r w:rsidR="00395BAB">
        <w:rPr>
          <w:rFonts w:ascii="Arial" w:hAnsi="Arial" w:cs="Arial"/>
          <w:sz w:val="24"/>
          <w:szCs w:val="24"/>
        </w:rPr>
        <w:t>Child B was unsure</w:t>
      </w:r>
      <w:r w:rsidR="002533BB">
        <w:rPr>
          <w:rFonts w:ascii="Arial" w:hAnsi="Arial" w:cs="Arial"/>
          <w:sz w:val="24"/>
          <w:szCs w:val="24"/>
        </w:rPr>
        <w:t xml:space="preserve">, practitioners were able to wonder if this would happen within the time spent in the woodland supporting the children in noticing and having exposure to real life scientific experiments. </w:t>
      </w:r>
    </w:p>
    <w:p w14:paraId="7E186616" w14:textId="0C7A7401" w:rsidR="00E72C82" w:rsidRDefault="00E72C82" w:rsidP="00E62EF2">
      <w:pPr>
        <w:spacing w:line="360" w:lineRule="auto"/>
        <w:rPr>
          <w:rFonts w:ascii="Arial" w:hAnsi="Arial" w:cs="Arial"/>
          <w:sz w:val="24"/>
          <w:szCs w:val="24"/>
        </w:rPr>
      </w:pPr>
      <w:r>
        <w:rPr>
          <w:rFonts w:ascii="Arial" w:hAnsi="Arial" w:cs="Arial"/>
          <w:sz w:val="24"/>
          <w:szCs w:val="24"/>
        </w:rPr>
        <w:t>P</w:t>
      </w:r>
      <w:r w:rsidR="0066368A">
        <w:rPr>
          <w:rFonts w:ascii="Arial" w:hAnsi="Arial" w:cs="Arial"/>
          <w:sz w:val="24"/>
          <w:szCs w:val="24"/>
        </w:rPr>
        <w:t xml:space="preserve">ractitioners </w:t>
      </w:r>
      <w:r w:rsidR="00934DC5">
        <w:rPr>
          <w:rFonts w:ascii="Arial" w:hAnsi="Arial" w:cs="Arial"/>
          <w:sz w:val="24"/>
          <w:szCs w:val="24"/>
        </w:rPr>
        <w:t>explor</w:t>
      </w:r>
      <w:r w:rsidR="0066368A">
        <w:rPr>
          <w:rFonts w:ascii="Arial" w:hAnsi="Arial" w:cs="Arial"/>
          <w:sz w:val="24"/>
          <w:szCs w:val="24"/>
        </w:rPr>
        <w:t>ed</w:t>
      </w:r>
      <w:r w:rsidR="00934DC5">
        <w:rPr>
          <w:rFonts w:ascii="Arial" w:hAnsi="Arial" w:cs="Arial"/>
          <w:sz w:val="24"/>
          <w:szCs w:val="24"/>
        </w:rPr>
        <w:t xml:space="preserve"> </w:t>
      </w:r>
      <w:r>
        <w:rPr>
          <w:rFonts w:ascii="Arial" w:hAnsi="Arial" w:cs="Arial"/>
          <w:sz w:val="24"/>
          <w:szCs w:val="24"/>
        </w:rPr>
        <w:t xml:space="preserve">with the children </w:t>
      </w:r>
      <w:r w:rsidR="00934DC5">
        <w:rPr>
          <w:rFonts w:ascii="Arial" w:hAnsi="Arial" w:cs="Arial"/>
          <w:sz w:val="24"/>
          <w:szCs w:val="24"/>
        </w:rPr>
        <w:t xml:space="preserve">what </w:t>
      </w:r>
      <w:r>
        <w:rPr>
          <w:rFonts w:ascii="Arial" w:hAnsi="Arial" w:cs="Arial"/>
          <w:sz w:val="24"/>
          <w:szCs w:val="24"/>
        </w:rPr>
        <w:t xml:space="preserve">they </w:t>
      </w:r>
      <w:r w:rsidR="00934DC5">
        <w:rPr>
          <w:rFonts w:ascii="Arial" w:hAnsi="Arial" w:cs="Arial"/>
          <w:sz w:val="24"/>
          <w:szCs w:val="24"/>
        </w:rPr>
        <w:t xml:space="preserve">felt would be needed </w:t>
      </w:r>
      <w:r>
        <w:rPr>
          <w:rFonts w:ascii="Arial" w:hAnsi="Arial" w:cs="Arial"/>
          <w:sz w:val="24"/>
          <w:szCs w:val="24"/>
        </w:rPr>
        <w:t xml:space="preserve">when in </w:t>
      </w:r>
      <w:r w:rsidR="00934DC5">
        <w:rPr>
          <w:rFonts w:ascii="Arial" w:hAnsi="Arial" w:cs="Arial"/>
          <w:sz w:val="24"/>
          <w:szCs w:val="24"/>
        </w:rPr>
        <w:t xml:space="preserve">the woodland </w:t>
      </w:r>
      <w:r>
        <w:rPr>
          <w:rFonts w:ascii="Arial" w:hAnsi="Arial" w:cs="Arial"/>
          <w:sz w:val="24"/>
          <w:szCs w:val="24"/>
        </w:rPr>
        <w:t>following discussions around the weather</w:t>
      </w:r>
      <w:r w:rsidR="00934DC5">
        <w:rPr>
          <w:rFonts w:ascii="Arial" w:hAnsi="Arial" w:cs="Arial"/>
          <w:sz w:val="24"/>
          <w:szCs w:val="24"/>
        </w:rPr>
        <w:t xml:space="preserve">. </w:t>
      </w:r>
      <w:r>
        <w:rPr>
          <w:rFonts w:ascii="Arial" w:hAnsi="Arial" w:cs="Arial"/>
          <w:sz w:val="24"/>
          <w:szCs w:val="24"/>
        </w:rPr>
        <w:t>Child C stated that the children would need a coat as it was cold. Practitioners were able to explore why the children agreed that a coat was needed. Children identified that when they are outside with no coat this makes their body cold. Practitioners were able to further e</w:t>
      </w:r>
      <w:r w:rsidR="00934DC5">
        <w:rPr>
          <w:rFonts w:ascii="Arial" w:hAnsi="Arial" w:cs="Arial"/>
          <w:sz w:val="24"/>
          <w:szCs w:val="24"/>
        </w:rPr>
        <w:t>xplor</w:t>
      </w:r>
      <w:r>
        <w:rPr>
          <w:rFonts w:ascii="Arial" w:hAnsi="Arial" w:cs="Arial"/>
          <w:sz w:val="24"/>
          <w:szCs w:val="24"/>
        </w:rPr>
        <w:t>e</w:t>
      </w:r>
      <w:r w:rsidR="00934DC5">
        <w:rPr>
          <w:rFonts w:ascii="Arial" w:hAnsi="Arial" w:cs="Arial"/>
          <w:sz w:val="24"/>
          <w:szCs w:val="24"/>
        </w:rPr>
        <w:t xml:space="preserve"> what happens to our body when cold. </w:t>
      </w:r>
      <w:r>
        <w:rPr>
          <w:rFonts w:ascii="Arial" w:hAnsi="Arial" w:cs="Arial"/>
          <w:sz w:val="24"/>
          <w:szCs w:val="24"/>
        </w:rPr>
        <w:t xml:space="preserve">Child D stated that their teeth chatter when we are cold, or that our noses go cold. </w:t>
      </w:r>
      <w:r w:rsidR="00A05ADB">
        <w:rPr>
          <w:rFonts w:ascii="Arial" w:hAnsi="Arial" w:cs="Arial"/>
          <w:sz w:val="24"/>
          <w:szCs w:val="24"/>
        </w:rPr>
        <w:t>Practitioners were able to wonder why this happens when were cold</w:t>
      </w:r>
      <w:r w:rsidR="00424C20">
        <w:rPr>
          <w:rFonts w:ascii="Arial" w:hAnsi="Arial" w:cs="Arial"/>
          <w:sz w:val="24"/>
          <w:szCs w:val="24"/>
        </w:rPr>
        <w:t xml:space="preserve"> (Welsh Government, 2020b)</w:t>
      </w:r>
      <w:r w:rsidR="00A05ADB">
        <w:rPr>
          <w:rFonts w:ascii="Arial" w:hAnsi="Arial" w:cs="Arial"/>
          <w:sz w:val="24"/>
          <w:szCs w:val="24"/>
        </w:rPr>
        <w:t xml:space="preserve">. </w:t>
      </w:r>
    </w:p>
    <w:p w14:paraId="78A3B254" w14:textId="0EF1B885" w:rsidR="007875A6" w:rsidRDefault="007875A6" w:rsidP="00E62EF2">
      <w:pPr>
        <w:spacing w:line="360" w:lineRule="auto"/>
        <w:rPr>
          <w:rFonts w:ascii="Arial" w:hAnsi="Arial" w:cs="Arial"/>
          <w:sz w:val="24"/>
          <w:szCs w:val="24"/>
        </w:rPr>
      </w:pPr>
      <w:r>
        <w:rPr>
          <w:rFonts w:ascii="Arial" w:hAnsi="Arial" w:cs="Arial"/>
          <w:sz w:val="24"/>
          <w:szCs w:val="24"/>
        </w:rPr>
        <w:lastRenderedPageBreak/>
        <w:t xml:space="preserve">Discussion </w:t>
      </w:r>
      <w:r w:rsidR="00C43FD4">
        <w:rPr>
          <w:rFonts w:ascii="Arial" w:hAnsi="Arial" w:cs="Arial"/>
          <w:sz w:val="24"/>
          <w:szCs w:val="24"/>
        </w:rPr>
        <w:t xml:space="preserve">held with children </w:t>
      </w:r>
      <w:r>
        <w:rPr>
          <w:rFonts w:ascii="Arial" w:hAnsi="Arial" w:cs="Arial"/>
          <w:sz w:val="24"/>
          <w:szCs w:val="24"/>
        </w:rPr>
        <w:t>reinforcing appropriate boundaries</w:t>
      </w:r>
      <w:r w:rsidR="00C43FD4">
        <w:rPr>
          <w:rFonts w:ascii="Arial" w:hAnsi="Arial" w:cs="Arial"/>
          <w:sz w:val="24"/>
          <w:szCs w:val="24"/>
        </w:rPr>
        <w:t xml:space="preserve"> within the woodland. Children were able to identify risks and their</w:t>
      </w:r>
      <w:r>
        <w:rPr>
          <w:rFonts w:ascii="Arial" w:hAnsi="Arial" w:cs="Arial"/>
          <w:sz w:val="24"/>
          <w:szCs w:val="24"/>
        </w:rPr>
        <w:t xml:space="preserve"> impact. </w:t>
      </w:r>
      <w:r w:rsidR="00C43FD4">
        <w:rPr>
          <w:rFonts w:ascii="Arial" w:hAnsi="Arial" w:cs="Arial"/>
          <w:sz w:val="24"/>
          <w:szCs w:val="24"/>
        </w:rPr>
        <w:t xml:space="preserve">Practitioners were able to explore the children’s understanding of risk management following use of questioning the effects of the behaviour on the child and other factors around. Child A stated, ‘if we pick up a heavy branch on the floor, we might hurt’. Practitioner questioned ‘what would happen if this was to happen?’. Child A stated ‘we might hurt ourselves’.  </w:t>
      </w:r>
    </w:p>
    <w:p w14:paraId="2C9C9A65" w14:textId="3EAAFDE2" w:rsidR="00934DC5" w:rsidRDefault="00C43FD4" w:rsidP="00E62EF2">
      <w:pPr>
        <w:spacing w:line="360" w:lineRule="auto"/>
        <w:rPr>
          <w:rFonts w:ascii="Arial" w:hAnsi="Arial" w:cs="Arial"/>
          <w:sz w:val="24"/>
          <w:szCs w:val="24"/>
        </w:rPr>
      </w:pPr>
      <w:r>
        <w:rPr>
          <w:rFonts w:ascii="Arial" w:hAnsi="Arial" w:cs="Arial"/>
          <w:sz w:val="24"/>
          <w:szCs w:val="24"/>
        </w:rPr>
        <w:t xml:space="preserve">When walking to the </w:t>
      </w:r>
      <w:r w:rsidR="00B163D3">
        <w:rPr>
          <w:rFonts w:ascii="Arial" w:hAnsi="Arial" w:cs="Arial"/>
          <w:sz w:val="24"/>
          <w:szCs w:val="24"/>
        </w:rPr>
        <w:t xml:space="preserve">woodland child B shouted ‘look, my mouth is </w:t>
      </w:r>
      <w:r w:rsidR="00934DC5">
        <w:rPr>
          <w:rFonts w:ascii="Arial" w:hAnsi="Arial" w:cs="Arial"/>
          <w:sz w:val="24"/>
          <w:szCs w:val="24"/>
        </w:rPr>
        <w:t>mak</w:t>
      </w:r>
      <w:r w:rsidR="00B163D3">
        <w:rPr>
          <w:rFonts w:ascii="Arial" w:hAnsi="Arial" w:cs="Arial"/>
          <w:sz w:val="24"/>
          <w:szCs w:val="24"/>
        </w:rPr>
        <w:t>ing</w:t>
      </w:r>
      <w:r w:rsidR="00934DC5">
        <w:rPr>
          <w:rFonts w:ascii="Arial" w:hAnsi="Arial" w:cs="Arial"/>
          <w:sz w:val="24"/>
          <w:szCs w:val="24"/>
        </w:rPr>
        <w:t xml:space="preserve"> </w:t>
      </w:r>
      <w:r w:rsidR="009D7A58">
        <w:rPr>
          <w:rFonts w:ascii="Arial" w:hAnsi="Arial" w:cs="Arial"/>
          <w:sz w:val="24"/>
          <w:szCs w:val="24"/>
        </w:rPr>
        <w:t>smoke</w:t>
      </w:r>
      <w:r w:rsidR="00B163D3">
        <w:rPr>
          <w:rFonts w:ascii="Arial" w:hAnsi="Arial" w:cs="Arial"/>
          <w:sz w:val="24"/>
          <w:szCs w:val="24"/>
        </w:rPr>
        <w:t>’</w:t>
      </w:r>
      <w:r w:rsidR="009D7A58">
        <w:rPr>
          <w:rFonts w:ascii="Arial" w:hAnsi="Arial" w:cs="Arial"/>
          <w:sz w:val="24"/>
          <w:szCs w:val="24"/>
        </w:rPr>
        <w:t xml:space="preserve">. </w:t>
      </w:r>
      <w:r w:rsidR="00B163D3">
        <w:rPr>
          <w:rFonts w:ascii="Arial" w:hAnsi="Arial" w:cs="Arial"/>
          <w:sz w:val="24"/>
          <w:szCs w:val="24"/>
        </w:rPr>
        <w:t>Practitioners and children were able to e</w:t>
      </w:r>
      <w:r w:rsidR="009D7A58">
        <w:rPr>
          <w:rFonts w:ascii="Arial" w:hAnsi="Arial" w:cs="Arial"/>
          <w:sz w:val="24"/>
          <w:szCs w:val="24"/>
        </w:rPr>
        <w:t>xplor</w:t>
      </w:r>
      <w:r w:rsidR="00B163D3">
        <w:rPr>
          <w:rFonts w:ascii="Arial" w:hAnsi="Arial" w:cs="Arial"/>
          <w:sz w:val="24"/>
          <w:szCs w:val="24"/>
        </w:rPr>
        <w:t>e</w:t>
      </w:r>
      <w:r w:rsidR="009D7A58">
        <w:rPr>
          <w:rFonts w:ascii="Arial" w:hAnsi="Arial" w:cs="Arial"/>
          <w:sz w:val="24"/>
          <w:szCs w:val="24"/>
        </w:rPr>
        <w:t xml:space="preserve"> why</w:t>
      </w:r>
      <w:r w:rsidR="00B163D3">
        <w:rPr>
          <w:rFonts w:ascii="Arial" w:hAnsi="Arial" w:cs="Arial"/>
          <w:sz w:val="24"/>
          <w:szCs w:val="24"/>
        </w:rPr>
        <w:t xml:space="preserve"> this was happening.</w:t>
      </w:r>
      <w:r w:rsidR="009D7A58">
        <w:rPr>
          <w:rFonts w:ascii="Arial" w:hAnsi="Arial" w:cs="Arial"/>
          <w:sz w:val="24"/>
          <w:szCs w:val="24"/>
        </w:rPr>
        <w:t xml:space="preserve"> </w:t>
      </w:r>
      <w:r w:rsidR="007875A6">
        <w:rPr>
          <w:rFonts w:ascii="Arial" w:hAnsi="Arial" w:cs="Arial"/>
          <w:sz w:val="24"/>
          <w:szCs w:val="24"/>
        </w:rPr>
        <w:t xml:space="preserve">Child E </w:t>
      </w:r>
      <w:r w:rsidR="008B5925">
        <w:rPr>
          <w:rFonts w:ascii="Arial" w:hAnsi="Arial" w:cs="Arial"/>
          <w:sz w:val="24"/>
          <w:szCs w:val="24"/>
        </w:rPr>
        <w:t>stated,</w:t>
      </w:r>
      <w:r w:rsidR="007875A6">
        <w:rPr>
          <w:rFonts w:ascii="Arial" w:hAnsi="Arial" w:cs="Arial"/>
          <w:sz w:val="24"/>
          <w:szCs w:val="24"/>
        </w:rPr>
        <w:t xml:space="preserve"> ‘I just touched a leaf with ice on it.’</w:t>
      </w:r>
      <w:r w:rsidR="008B5925">
        <w:rPr>
          <w:rFonts w:ascii="Arial" w:hAnsi="Arial" w:cs="Arial"/>
          <w:sz w:val="24"/>
          <w:szCs w:val="24"/>
        </w:rPr>
        <w:t xml:space="preserve"> Discussion wondering why there was ice on the leaves and </w:t>
      </w:r>
      <w:r w:rsidR="00B163D3">
        <w:rPr>
          <w:rFonts w:ascii="Arial" w:hAnsi="Arial" w:cs="Arial"/>
          <w:sz w:val="24"/>
          <w:szCs w:val="24"/>
        </w:rPr>
        <w:t>‘</w:t>
      </w:r>
      <w:r w:rsidR="008B5925">
        <w:rPr>
          <w:rFonts w:ascii="Arial" w:hAnsi="Arial" w:cs="Arial"/>
          <w:sz w:val="24"/>
          <w:szCs w:val="24"/>
        </w:rPr>
        <w:t>smoke coming from mouth</w:t>
      </w:r>
      <w:r w:rsidR="00B163D3">
        <w:rPr>
          <w:rFonts w:ascii="Arial" w:hAnsi="Arial" w:cs="Arial"/>
          <w:sz w:val="24"/>
          <w:szCs w:val="24"/>
        </w:rPr>
        <w:t>s’</w:t>
      </w:r>
      <w:r w:rsidR="008B5925">
        <w:rPr>
          <w:rFonts w:ascii="Arial" w:hAnsi="Arial" w:cs="Arial"/>
          <w:sz w:val="24"/>
          <w:szCs w:val="24"/>
        </w:rPr>
        <w:t xml:space="preserve">. </w:t>
      </w:r>
      <w:r w:rsidR="00B163D3">
        <w:rPr>
          <w:rFonts w:ascii="Arial" w:hAnsi="Arial" w:cs="Arial"/>
          <w:sz w:val="24"/>
          <w:szCs w:val="24"/>
        </w:rPr>
        <w:t>Practitioners s</w:t>
      </w:r>
      <w:r w:rsidR="00B163D3">
        <w:rPr>
          <w:rFonts w:ascii="Arial" w:hAnsi="Arial" w:cs="Arial"/>
          <w:sz w:val="24"/>
          <w:szCs w:val="24"/>
        </w:rPr>
        <w:t>upport</w:t>
      </w:r>
      <w:r w:rsidR="00B163D3">
        <w:rPr>
          <w:rFonts w:ascii="Arial" w:hAnsi="Arial" w:cs="Arial"/>
          <w:sz w:val="24"/>
          <w:szCs w:val="24"/>
        </w:rPr>
        <w:t>ed</w:t>
      </w:r>
      <w:r w:rsidR="00B163D3">
        <w:rPr>
          <w:rFonts w:ascii="Arial" w:hAnsi="Arial" w:cs="Arial"/>
          <w:sz w:val="24"/>
          <w:szCs w:val="24"/>
        </w:rPr>
        <w:t xml:space="preserve"> with</w:t>
      </w:r>
      <w:r w:rsidR="00B163D3">
        <w:rPr>
          <w:rFonts w:ascii="Arial" w:hAnsi="Arial" w:cs="Arial"/>
          <w:sz w:val="24"/>
          <w:szCs w:val="24"/>
        </w:rPr>
        <w:t xml:space="preserve"> use of questioning </w:t>
      </w:r>
      <w:r w:rsidR="00B163D3">
        <w:rPr>
          <w:rFonts w:ascii="Arial" w:hAnsi="Arial" w:cs="Arial"/>
          <w:sz w:val="24"/>
          <w:szCs w:val="24"/>
        </w:rPr>
        <w:t xml:space="preserve">identifying that the outside temperature is low resulting in this happening. </w:t>
      </w:r>
      <w:r w:rsidR="008B5925">
        <w:rPr>
          <w:rFonts w:ascii="Arial" w:hAnsi="Arial" w:cs="Arial"/>
          <w:sz w:val="24"/>
          <w:szCs w:val="24"/>
        </w:rPr>
        <w:t xml:space="preserve">Discussion </w:t>
      </w:r>
      <w:r w:rsidR="00B163D3">
        <w:rPr>
          <w:rFonts w:ascii="Arial" w:hAnsi="Arial" w:cs="Arial"/>
          <w:sz w:val="24"/>
          <w:szCs w:val="24"/>
        </w:rPr>
        <w:t>understanding</w:t>
      </w:r>
      <w:r w:rsidR="008B5925">
        <w:rPr>
          <w:rFonts w:ascii="Arial" w:hAnsi="Arial" w:cs="Arial"/>
          <w:sz w:val="24"/>
          <w:szCs w:val="24"/>
        </w:rPr>
        <w:t xml:space="preserve"> the children’s understanding of temperature having impact on our breath and ice on the leaves</w:t>
      </w:r>
      <w:r w:rsidR="00424C20">
        <w:rPr>
          <w:rFonts w:ascii="Arial" w:hAnsi="Arial" w:cs="Arial"/>
          <w:sz w:val="24"/>
          <w:szCs w:val="24"/>
        </w:rPr>
        <w:t xml:space="preserve"> (Welsh Government, 2020b)</w:t>
      </w:r>
      <w:r w:rsidR="008B5925">
        <w:rPr>
          <w:rFonts w:ascii="Arial" w:hAnsi="Arial" w:cs="Arial"/>
          <w:sz w:val="24"/>
          <w:szCs w:val="24"/>
        </w:rPr>
        <w:t xml:space="preserve">. </w:t>
      </w:r>
      <w:r w:rsidR="00B163D3">
        <w:rPr>
          <w:rFonts w:ascii="Arial" w:hAnsi="Arial" w:cs="Arial"/>
          <w:sz w:val="24"/>
          <w:szCs w:val="24"/>
        </w:rPr>
        <w:t xml:space="preserve">practitioners where able to identify that this would be an interest of the children to further explore. </w:t>
      </w:r>
      <w:r w:rsidR="00271FDE">
        <w:rPr>
          <w:rFonts w:ascii="Arial" w:hAnsi="Arial" w:cs="Arial"/>
          <w:sz w:val="24"/>
          <w:szCs w:val="24"/>
        </w:rPr>
        <w:t xml:space="preserve">Children were pointing out wildlife, such as seeing birds in the sky child B stated, ‘the birds are flying’. Practitioners where able to wonder how birds can fly, wondering why other animals are unable to fly (Welsh Government, 2020b). </w:t>
      </w:r>
    </w:p>
    <w:p w14:paraId="4FC72347" w14:textId="23D133CA" w:rsidR="00886336" w:rsidRDefault="00F5247E" w:rsidP="00E62EF2">
      <w:pPr>
        <w:spacing w:line="360" w:lineRule="auto"/>
        <w:rPr>
          <w:rFonts w:ascii="Arial" w:hAnsi="Arial" w:cs="Arial"/>
          <w:sz w:val="24"/>
          <w:szCs w:val="24"/>
        </w:rPr>
      </w:pPr>
      <w:r>
        <w:rPr>
          <w:rFonts w:ascii="Arial" w:hAnsi="Arial" w:cs="Arial"/>
          <w:sz w:val="24"/>
          <w:szCs w:val="24"/>
        </w:rPr>
        <w:t xml:space="preserve">Whilst in the woodland children were able to explore freely within the environment. Practitioners were able to observe, children making their own explorations undertaking risk-management within their activities. Children were able to carry large wooden planks supporting each other in choosing the </w:t>
      </w:r>
      <w:r w:rsidR="009F7A60">
        <w:rPr>
          <w:rFonts w:ascii="Arial" w:hAnsi="Arial" w:cs="Arial"/>
          <w:sz w:val="24"/>
          <w:szCs w:val="24"/>
        </w:rPr>
        <w:t xml:space="preserve">planks. Discussions overheard where the children would use language such as ‘can you pass the </w:t>
      </w:r>
      <w:r>
        <w:rPr>
          <w:rFonts w:ascii="Arial" w:hAnsi="Arial" w:cs="Arial"/>
          <w:sz w:val="24"/>
          <w:szCs w:val="24"/>
        </w:rPr>
        <w:t>smaller</w:t>
      </w:r>
      <w:r w:rsidR="009F7A60">
        <w:rPr>
          <w:rFonts w:ascii="Arial" w:hAnsi="Arial" w:cs="Arial"/>
          <w:sz w:val="24"/>
          <w:szCs w:val="24"/>
        </w:rPr>
        <w:t xml:space="preserve"> one’</w:t>
      </w:r>
      <w:r>
        <w:rPr>
          <w:rFonts w:ascii="Arial" w:hAnsi="Arial" w:cs="Arial"/>
          <w:sz w:val="24"/>
          <w:szCs w:val="24"/>
        </w:rPr>
        <w:t xml:space="preserve"> or </w:t>
      </w:r>
      <w:r w:rsidR="009F7A60">
        <w:rPr>
          <w:rFonts w:ascii="Arial" w:hAnsi="Arial" w:cs="Arial"/>
          <w:sz w:val="24"/>
          <w:szCs w:val="24"/>
        </w:rPr>
        <w:t xml:space="preserve">‘the </w:t>
      </w:r>
      <w:r>
        <w:rPr>
          <w:rFonts w:ascii="Arial" w:hAnsi="Arial" w:cs="Arial"/>
          <w:sz w:val="24"/>
          <w:szCs w:val="24"/>
        </w:rPr>
        <w:t>bigger</w:t>
      </w:r>
      <w:r w:rsidR="009F7A60">
        <w:rPr>
          <w:rFonts w:ascii="Arial" w:hAnsi="Arial" w:cs="Arial"/>
          <w:sz w:val="24"/>
          <w:szCs w:val="24"/>
        </w:rPr>
        <w:t xml:space="preserve"> one’. Practitioners were able to be curious as to why the children were choosing specific planks</w:t>
      </w:r>
      <w:r>
        <w:rPr>
          <w:rFonts w:ascii="Arial" w:hAnsi="Arial" w:cs="Arial"/>
          <w:sz w:val="24"/>
          <w:szCs w:val="24"/>
        </w:rPr>
        <w:t xml:space="preserve"> </w:t>
      </w:r>
      <w:r w:rsidR="009F7A60">
        <w:rPr>
          <w:rFonts w:ascii="Arial" w:hAnsi="Arial" w:cs="Arial"/>
          <w:sz w:val="24"/>
          <w:szCs w:val="24"/>
        </w:rPr>
        <w:t>when exploring. Children were able to recognise that they would need different size planks to support them within play</w:t>
      </w:r>
      <w:r w:rsidR="00886336">
        <w:rPr>
          <w:rFonts w:ascii="Arial" w:hAnsi="Arial" w:cs="Arial"/>
          <w:sz w:val="24"/>
          <w:szCs w:val="24"/>
        </w:rPr>
        <w:t xml:space="preserve"> ‘this size plank did not reach there so we need a bigger one’. Practitioners were able to be curios in exploring what would have happened if the children did not have the right size plank. Children were expressing the weight of the loose parts that were being used. Children were able to</w:t>
      </w:r>
      <w:r w:rsidR="00886336">
        <w:rPr>
          <w:rFonts w:ascii="Arial" w:hAnsi="Arial" w:cs="Arial"/>
          <w:sz w:val="24"/>
          <w:szCs w:val="24"/>
        </w:rPr>
        <w:t xml:space="preserve"> </w:t>
      </w:r>
      <w:r w:rsidR="00886336">
        <w:rPr>
          <w:rFonts w:ascii="Arial" w:hAnsi="Arial" w:cs="Arial"/>
          <w:sz w:val="24"/>
          <w:szCs w:val="24"/>
        </w:rPr>
        <w:t>compare</w:t>
      </w:r>
      <w:r w:rsidR="00886336">
        <w:rPr>
          <w:rFonts w:ascii="Arial" w:hAnsi="Arial" w:cs="Arial"/>
          <w:sz w:val="24"/>
          <w:szCs w:val="24"/>
        </w:rPr>
        <w:t xml:space="preserve"> with other objects children have previously held </w:t>
      </w:r>
      <w:r w:rsidR="00886336">
        <w:rPr>
          <w:rFonts w:ascii="Arial" w:hAnsi="Arial" w:cs="Arial"/>
          <w:sz w:val="24"/>
          <w:szCs w:val="24"/>
        </w:rPr>
        <w:t xml:space="preserve">when practitioners wondered with them </w:t>
      </w:r>
      <w:r w:rsidR="00886336">
        <w:rPr>
          <w:rFonts w:ascii="Arial" w:hAnsi="Arial" w:cs="Arial"/>
          <w:sz w:val="24"/>
          <w:szCs w:val="24"/>
        </w:rPr>
        <w:t>(Welsh Government, 2020a).</w:t>
      </w:r>
    </w:p>
    <w:p w14:paraId="7AF1DC09" w14:textId="334F09BE" w:rsidR="00886336" w:rsidRDefault="00886336" w:rsidP="00E62EF2">
      <w:pPr>
        <w:spacing w:line="360" w:lineRule="auto"/>
        <w:rPr>
          <w:rFonts w:ascii="Arial" w:hAnsi="Arial" w:cs="Arial"/>
          <w:sz w:val="24"/>
          <w:szCs w:val="24"/>
        </w:rPr>
      </w:pPr>
      <w:r>
        <w:rPr>
          <w:rFonts w:ascii="Arial" w:hAnsi="Arial" w:cs="Arial"/>
          <w:sz w:val="24"/>
          <w:szCs w:val="24"/>
        </w:rPr>
        <w:lastRenderedPageBreak/>
        <w:t xml:space="preserve">Children </w:t>
      </w:r>
      <w:r>
        <w:rPr>
          <w:rFonts w:ascii="Arial" w:hAnsi="Arial" w:cs="Arial"/>
          <w:sz w:val="24"/>
          <w:szCs w:val="24"/>
        </w:rPr>
        <w:t xml:space="preserve">were </w:t>
      </w:r>
      <w:r>
        <w:rPr>
          <w:rFonts w:ascii="Arial" w:hAnsi="Arial" w:cs="Arial"/>
          <w:sz w:val="24"/>
          <w:szCs w:val="24"/>
        </w:rPr>
        <w:t xml:space="preserve">having discussions with each other on how they will be building </w:t>
      </w:r>
      <w:r>
        <w:rPr>
          <w:rFonts w:ascii="Arial" w:hAnsi="Arial" w:cs="Arial"/>
          <w:sz w:val="24"/>
          <w:szCs w:val="24"/>
        </w:rPr>
        <w:t>with the loose parts such as use of</w:t>
      </w:r>
      <w:r>
        <w:rPr>
          <w:rFonts w:ascii="Arial" w:hAnsi="Arial" w:cs="Arial"/>
          <w:sz w:val="24"/>
          <w:szCs w:val="24"/>
        </w:rPr>
        <w:t xml:space="preserve"> the planks of wood</w:t>
      </w:r>
      <w:r>
        <w:rPr>
          <w:rFonts w:ascii="Arial" w:hAnsi="Arial" w:cs="Arial"/>
          <w:sz w:val="24"/>
          <w:szCs w:val="24"/>
        </w:rPr>
        <w:t xml:space="preserve">. Practitioners overheard a discussion of children being able to </w:t>
      </w:r>
      <w:r>
        <w:rPr>
          <w:rFonts w:ascii="Arial" w:hAnsi="Arial" w:cs="Arial"/>
          <w:sz w:val="24"/>
          <w:szCs w:val="24"/>
        </w:rPr>
        <w:t>both acknowledging that they have different opinions</w:t>
      </w:r>
      <w:r w:rsidR="0030163E">
        <w:rPr>
          <w:rFonts w:ascii="Arial" w:hAnsi="Arial" w:cs="Arial"/>
          <w:sz w:val="24"/>
          <w:szCs w:val="24"/>
        </w:rPr>
        <w:t>, children were able to recognise shapes and how the different shapes effect the outcome</w:t>
      </w:r>
      <w:r w:rsidR="0030163E">
        <w:rPr>
          <w:rFonts w:ascii="Arial" w:hAnsi="Arial" w:cs="Arial"/>
          <w:sz w:val="24"/>
          <w:szCs w:val="24"/>
        </w:rPr>
        <w:t xml:space="preserve"> (Welsh Government 2020a)</w:t>
      </w:r>
      <w:r>
        <w:rPr>
          <w:rFonts w:ascii="Arial" w:hAnsi="Arial" w:cs="Arial"/>
          <w:sz w:val="24"/>
          <w:szCs w:val="24"/>
        </w:rPr>
        <w:t xml:space="preserve">. </w:t>
      </w:r>
      <w:r>
        <w:rPr>
          <w:rFonts w:ascii="Arial" w:hAnsi="Arial" w:cs="Arial"/>
          <w:sz w:val="24"/>
          <w:szCs w:val="24"/>
        </w:rPr>
        <w:t>Practitioners were able to use open-ended questioning to explore both children’s opinions</w:t>
      </w:r>
      <w:r>
        <w:rPr>
          <w:rFonts w:ascii="Arial" w:hAnsi="Arial" w:cs="Arial"/>
          <w:sz w:val="24"/>
          <w:szCs w:val="24"/>
        </w:rPr>
        <w:t xml:space="preserve"> and encourag</w:t>
      </w:r>
      <w:r>
        <w:rPr>
          <w:rFonts w:ascii="Arial" w:hAnsi="Arial" w:cs="Arial"/>
          <w:sz w:val="24"/>
          <w:szCs w:val="24"/>
        </w:rPr>
        <w:t>e</w:t>
      </w:r>
      <w:r>
        <w:rPr>
          <w:rFonts w:ascii="Arial" w:hAnsi="Arial" w:cs="Arial"/>
          <w:sz w:val="24"/>
          <w:szCs w:val="24"/>
        </w:rPr>
        <w:t xml:space="preserve"> trialling </w:t>
      </w:r>
      <w:r w:rsidR="0030163E">
        <w:rPr>
          <w:rFonts w:ascii="Arial" w:hAnsi="Arial" w:cs="Arial"/>
          <w:sz w:val="24"/>
          <w:szCs w:val="24"/>
        </w:rPr>
        <w:t>both</w:t>
      </w:r>
      <w:r>
        <w:rPr>
          <w:rFonts w:ascii="Arial" w:hAnsi="Arial" w:cs="Arial"/>
          <w:sz w:val="24"/>
          <w:szCs w:val="24"/>
        </w:rPr>
        <w:t xml:space="preserve"> ways</w:t>
      </w:r>
      <w:r>
        <w:rPr>
          <w:rFonts w:ascii="Arial" w:hAnsi="Arial" w:cs="Arial"/>
          <w:sz w:val="24"/>
          <w:szCs w:val="24"/>
        </w:rPr>
        <w:t xml:space="preserve"> and comparing</w:t>
      </w:r>
      <w:r>
        <w:rPr>
          <w:rFonts w:ascii="Arial" w:hAnsi="Arial" w:cs="Arial"/>
          <w:sz w:val="24"/>
          <w:szCs w:val="24"/>
        </w:rPr>
        <w:t xml:space="preserve"> (Welsh Government, 2020c)</w:t>
      </w:r>
      <w:r w:rsidR="0016404F">
        <w:rPr>
          <w:rFonts w:ascii="Arial" w:hAnsi="Arial" w:cs="Arial"/>
          <w:sz w:val="24"/>
          <w:szCs w:val="24"/>
        </w:rPr>
        <w:t>.</w:t>
      </w:r>
      <w:r w:rsidR="0030163E">
        <w:rPr>
          <w:rFonts w:ascii="Arial" w:hAnsi="Arial" w:cs="Arial"/>
          <w:sz w:val="24"/>
          <w:szCs w:val="24"/>
        </w:rPr>
        <w:t xml:space="preserve"> Practitioner was able to encourage the children to d</w:t>
      </w:r>
      <w:r w:rsidR="0030163E" w:rsidRPr="00A53F0A">
        <w:rPr>
          <w:rFonts w:ascii="Arial" w:hAnsi="Arial" w:cs="Arial"/>
          <w:sz w:val="24"/>
          <w:szCs w:val="24"/>
        </w:rPr>
        <w:t>evelop</w:t>
      </w:r>
      <w:r w:rsidR="0030163E">
        <w:rPr>
          <w:rFonts w:ascii="Arial" w:hAnsi="Arial" w:cs="Arial"/>
          <w:sz w:val="24"/>
          <w:szCs w:val="24"/>
        </w:rPr>
        <w:t xml:space="preserve"> their problem-solving skills linking that </w:t>
      </w:r>
      <w:r w:rsidR="0030163E" w:rsidRPr="00A53F0A">
        <w:rPr>
          <w:rFonts w:ascii="Arial" w:hAnsi="Arial" w:cs="Arial"/>
          <w:sz w:val="24"/>
          <w:szCs w:val="24"/>
        </w:rPr>
        <w:t>position, length, and shape, which can have an impact</w:t>
      </w:r>
      <w:r w:rsidR="0030163E">
        <w:rPr>
          <w:rFonts w:ascii="Arial" w:hAnsi="Arial" w:cs="Arial"/>
          <w:sz w:val="24"/>
          <w:szCs w:val="24"/>
        </w:rPr>
        <w:t xml:space="preserve"> </w:t>
      </w:r>
      <w:r w:rsidR="0030163E">
        <w:rPr>
          <w:rFonts w:ascii="Arial" w:hAnsi="Arial" w:cs="Arial"/>
          <w:sz w:val="24"/>
          <w:szCs w:val="24"/>
        </w:rPr>
        <w:t>(Welsh Government, 2020</w:t>
      </w:r>
      <w:r w:rsidR="008B71D7">
        <w:rPr>
          <w:rFonts w:ascii="Arial" w:hAnsi="Arial" w:cs="Arial"/>
          <w:sz w:val="24"/>
          <w:szCs w:val="24"/>
        </w:rPr>
        <w:t>a</w:t>
      </w:r>
      <w:r w:rsidR="0030163E">
        <w:rPr>
          <w:rFonts w:ascii="Arial" w:hAnsi="Arial" w:cs="Arial"/>
          <w:sz w:val="24"/>
          <w:szCs w:val="24"/>
        </w:rPr>
        <w:t>)</w:t>
      </w:r>
      <w:r w:rsidR="0030163E">
        <w:rPr>
          <w:rFonts w:ascii="Arial" w:hAnsi="Arial" w:cs="Arial"/>
          <w:sz w:val="24"/>
          <w:szCs w:val="24"/>
        </w:rPr>
        <w:t>.</w:t>
      </w:r>
    </w:p>
    <w:p w14:paraId="690B697A" w14:textId="63053837" w:rsidR="00B12E5C" w:rsidRDefault="00ED011A" w:rsidP="00E62EF2">
      <w:pPr>
        <w:spacing w:line="360" w:lineRule="auto"/>
        <w:rPr>
          <w:rFonts w:ascii="Arial" w:hAnsi="Arial" w:cs="Arial"/>
          <w:sz w:val="24"/>
          <w:szCs w:val="24"/>
        </w:rPr>
      </w:pPr>
      <w:r>
        <w:rPr>
          <w:rFonts w:ascii="Arial" w:hAnsi="Arial" w:cs="Arial"/>
          <w:sz w:val="24"/>
          <w:szCs w:val="24"/>
        </w:rPr>
        <w:t xml:space="preserve">Practitioner observed children throwing piles of leaves in the air. Practitioners were able to hold discussions exploring why the children thought that the leaves came back down to the ground and not stayed in the air, encouraging the children’s understanding of gravity. Children noticed that the leaves where all different shapes, sizes and colours. Practitioners were able to encourage exploring and wondering why/how </w:t>
      </w:r>
      <w:r w:rsidR="0030163E">
        <w:rPr>
          <w:rFonts w:ascii="Arial" w:hAnsi="Arial" w:cs="Arial"/>
          <w:sz w:val="24"/>
          <w:szCs w:val="24"/>
        </w:rPr>
        <w:t>plants grow</w:t>
      </w:r>
      <w:r>
        <w:rPr>
          <w:rFonts w:ascii="Arial" w:hAnsi="Arial" w:cs="Arial"/>
          <w:sz w:val="24"/>
          <w:szCs w:val="24"/>
        </w:rPr>
        <w:t xml:space="preserve"> differently. Practitioners and children were able to identify</w:t>
      </w:r>
      <w:r w:rsidR="0030163E">
        <w:rPr>
          <w:rFonts w:ascii="Arial" w:hAnsi="Arial" w:cs="Arial"/>
          <w:sz w:val="24"/>
          <w:szCs w:val="24"/>
        </w:rPr>
        <w:t xml:space="preserve"> what</w:t>
      </w:r>
      <w:r>
        <w:rPr>
          <w:rFonts w:ascii="Arial" w:hAnsi="Arial" w:cs="Arial"/>
          <w:sz w:val="24"/>
          <w:szCs w:val="24"/>
        </w:rPr>
        <w:t xml:space="preserve"> plants </w:t>
      </w:r>
      <w:r w:rsidR="0030163E">
        <w:rPr>
          <w:rFonts w:ascii="Arial" w:hAnsi="Arial" w:cs="Arial"/>
          <w:sz w:val="24"/>
          <w:szCs w:val="24"/>
        </w:rPr>
        <w:t xml:space="preserve">need </w:t>
      </w:r>
      <w:r>
        <w:rPr>
          <w:rFonts w:ascii="Arial" w:hAnsi="Arial" w:cs="Arial"/>
          <w:sz w:val="24"/>
          <w:szCs w:val="24"/>
        </w:rPr>
        <w:t xml:space="preserve">for them to grow. Discussion held where the children were able to recognise that plants need water to grow and identified that plants need water. </w:t>
      </w:r>
      <w:r w:rsidR="0030163E">
        <w:rPr>
          <w:rFonts w:ascii="Arial" w:hAnsi="Arial" w:cs="Arial"/>
          <w:sz w:val="24"/>
          <w:szCs w:val="24"/>
        </w:rPr>
        <w:t xml:space="preserve"> </w:t>
      </w:r>
      <w:r>
        <w:rPr>
          <w:rFonts w:ascii="Arial" w:hAnsi="Arial" w:cs="Arial"/>
          <w:sz w:val="24"/>
          <w:szCs w:val="24"/>
        </w:rPr>
        <w:t xml:space="preserve">Discussion wondering if the </w:t>
      </w:r>
      <w:r w:rsidR="0030163E">
        <w:rPr>
          <w:rFonts w:ascii="Arial" w:hAnsi="Arial" w:cs="Arial"/>
          <w:sz w:val="24"/>
          <w:szCs w:val="24"/>
        </w:rPr>
        <w:t>change in weather</w:t>
      </w:r>
      <w:r>
        <w:rPr>
          <w:rFonts w:ascii="Arial" w:hAnsi="Arial" w:cs="Arial"/>
          <w:sz w:val="24"/>
          <w:szCs w:val="24"/>
        </w:rPr>
        <w:t>s</w:t>
      </w:r>
      <w:r w:rsidR="0030163E">
        <w:rPr>
          <w:rFonts w:ascii="Arial" w:hAnsi="Arial" w:cs="Arial"/>
          <w:sz w:val="24"/>
          <w:szCs w:val="24"/>
        </w:rPr>
        <w:t xml:space="preserve"> effect the colour</w:t>
      </w:r>
      <w:r>
        <w:rPr>
          <w:rFonts w:ascii="Arial" w:hAnsi="Arial" w:cs="Arial"/>
          <w:sz w:val="24"/>
          <w:szCs w:val="24"/>
        </w:rPr>
        <w:t xml:space="preserve"> and shapes of the leaves</w:t>
      </w:r>
      <w:r w:rsidR="0030163E">
        <w:rPr>
          <w:rFonts w:ascii="Arial" w:hAnsi="Arial" w:cs="Arial"/>
          <w:sz w:val="24"/>
          <w:szCs w:val="24"/>
        </w:rPr>
        <w:t xml:space="preserve"> (Welsh Government 2020b)</w:t>
      </w:r>
      <w:r>
        <w:rPr>
          <w:rFonts w:ascii="Arial" w:hAnsi="Arial" w:cs="Arial"/>
          <w:sz w:val="24"/>
          <w:szCs w:val="24"/>
        </w:rPr>
        <w:t>. The c</w:t>
      </w:r>
      <w:r w:rsidR="0030163E">
        <w:rPr>
          <w:rFonts w:ascii="Arial" w:hAnsi="Arial" w:cs="Arial"/>
          <w:sz w:val="24"/>
          <w:szCs w:val="24"/>
        </w:rPr>
        <w:t>hildren</w:t>
      </w:r>
      <w:r>
        <w:rPr>
          <w:rFonts w:ascii="Arial" w:hAnsi="Arial" w:cs="Arial"/>
          <w:sz w:val="24"/>
          <w:szCs w:val="24"/>
        </w:rPr>
        <w:t xml:space="preserve"> had</w:t>
      </w:r>
      <w:r w:rsidR="0030163E">
        <w:rPr>
          <w:rFonts w:ascii="Arial" w:hAnsi="Arial" w:cs="Arial"/>
          <w:sz w:val="24"/>
          <w:szCs w:val="24"/>
        </w:rPr>
        <w:t xml:space="preserve"> noti</w:t>
      </w:r>
      <w:r>
        <w:rPr>
          <w:rFonts w:ascii="Arial" w:hAnsi="Arial" w:cs="Arial"/>
          <w:sz w:val="24"/>
          <w:szCs w:val="24"/>
        </w:rPr>
        <w:t xml:space="preserve">ced </w:t>
      </w:r>
      <w:r w:rsidR="0030163E">
        <w:rPr>
          <w:rFonts w:ascii="Arial" w:hAnsi="Arial" w:cs="Arial"/>
          <w:sz w:val="24"/>
          <w:szCs w:val="24"/>
        </w:rPr>
        <w:t xml:space="preserve">that </w:t>
      </w:r>
      <w:r>
        <w:rPr>
          <w:rFonts w:ascii="Arial" w:hAnsi="Arial" w:cs="Arial"/>
          <w:sz w:val="24"/>
          <w:szCs w:val="24"/>
        </w:rPr>
        <w:t xml:space="preserve">the </w:t>
      </w:r>
      <w:r w:rsidR="0030163E">
        <w:rPr>
          <w:rFonts w:ascii="Arial" w:hAnsi="Arial" w:cs="Arial"/>
          <w:sz w:val="24"/>
          <w:szCs w:val="24"/>
        </w:rPr>
        <w:t xml:space="preserve">plants </w:t>
      </w:r>
      <w:r>
        <w:rPr>
          <w:rFonts w:ascii="Arial" w:hAnsi="Arial" w:cs="Arial"/>
          <w:sz w:val="24"/>
          <w:szCs w:val="24"/>
        </w:rPr>
        <w:t>that are in a covered area</w:t>
      </w:r>
      <w:r w:rsidR="0030163E">
        <w:rPr>
          <w:rFonts w:ascii="Arial" w:hAnsi="Arial" w:cs="Arial"/>
          <w:sz w:val="24"/>
          <w:szCs w:val="24"/>
        </w:rPr>
        <w:t xml:space="preserve"> ha</w:t>
      </w:r>
      <w:r>
        <w:rPr>
          <w:rFonts w:ascii="Arial" w:hAnsi="Arial" w:cs="Arial"/>
          <w:sz w:val="24"/>
          <w:szCs w:val="24"/>
        </w:rPr>
        <w:t>d</w:t>
      </w:r>
      <w:r w:rsidR="0030163E">
        <w:rPr>
          <w:rFonts w:ascii="Arial" w:hAnsi="Arial" w:cs="Arial"/>
          <w:sz w:val="24"/>
          <w:szCs w:val="24"/>
        </w:rPr>
        <w:t xml:space="preserve"> not grown as fast </w:t>
      </w:r>
      <w:r>
        <w:rPr>
          <w:rFonts w:ascii="Arial" w:hAnsi="Arial" w:cs="Arial"/>
          <w:sz w:val="24"/>
          <w:szCs w:val="24"/>
        </w:rPr>
        <w:t xml:space="preserve">as some that were in the open, practitioner was able to explore why the children thought this happened </w:t>
      </w:r>
      <w:r w:rsidR="0030163E">
        <w:rPr>
          <w:rFonts w:ascii="Arial" w:hAnsi="Arial" w:cs="Arial"/>
          <w:sz w:val="24"/>
          <w:szCs w:val="24"/>
        </w:rPr>
        <w:t>(Welsh Government, 2020b).</w:t>
      </w:r>
      <w:r w:rsidR="008B71D7">
        <w:rPr>
          <w:rFonts w:ascii="Arial" w:hAnsi="Arial" w:cs="Arial"/>
          <w:sz w:val="24"/>
          <w:szCs w:val="24"/>
        </w:rPr>
        <w:t xml:space="preserve"> Children noticed that soe l</w:t>
      </w:r>
      <w:r w:rsidR="00424C20">
        <w:rPr>
          <w:rFonts w:ascii="Arial" w:hAnsi="Arial" w:cs="Arial"/>
          <w:sz w:val="24"/>
          <w:szCs w:val="24"/>
        </w:rPr>
        <w:t xml:space="preserve">eaves </w:t>
      </w:r>
      <w:r w:rsidR="008B71D7">
        <w:rPr>
          <w:rFonts w:ascii="Arial" w:hAnsi="Arial" w:cs="Arial"/>
          <w:sz w:val="24"/>
          <w:szCs w:val="24"/>
        </w:rPr>
        <w:t>we</w:t>
      </w:r>
      <w:r w:rsidR="00424C20">
        <w:rPr>
          <w:rFonts w:ascii="Arial" w:hAnsi="Arial" w:cs="Arial"/>
          <w:sz w:val="24"/>
          <w:szCs w:val="24"/>
        </w:rPr>
        <w:t>re changing colour</w:t>
      </w:r>
      <w:r w:rsidR="000D6753">
        <w:rPr>
          <w:rFonts w:ascii="Arial" w:hAnsi="Arial" w:cs="Arial"/>
          <w:sz w:val="24"/>
          <w:szCs w:val="24"/>
        </w:rPr>
        <w:t xml:space="preserve">, </w:t>
      </w:r>
      <w:r w:rsidR="00271FDE">
        <w:rPr>
          <w:rFonts w:ascii="Arial" w:hAnsi="Arial" w:cs="Arial"/>
          <w:sz w:val="24"/>
          <w:szCs w:val="24"/>
        </w:rPr>
        <w:t>practitioner</w:t>
      </w:r>
      <w:r w:rsidR="000D6753">
        <w:rPr>
          <w:rFonts w:ascii="Arial" w:hAnsi="Arial" w:cs="Arial"/>
          <w:sz w:val="24"/>
          <w:szCs w:val="24"/>
        </w:rPr>
        <w:t xml:space="preserve"> supported in organising the leaves into groups of colours</w:t>
      </w:r>
      <w:r w:rsidR="008B71D7">
        <w:rPr>
          <w:rFonts w:ascii="Arial" w:hAnsi="Arial" w:cs="Arial"/>
          <w:sz w:val="24"/>
          <w:szCs w:val="24"/>
        </w:rPr>
        <w:t xml:space="preserve"> prior to throwing them in the air</w:t>
      </w:r>
      <w:r w:rsidR="00424C20">
        <w:rPr>
          <w:rFonts w:ascii="Arial" w:hAnsi="Arial" w:cs="Arial"/>
          <w:sz w:val="24"/>
          <w:szCs w:val="24"/>
        </w:rPr>
        <w:t xml:space="preserve"> (Welsh Government 2020b)</w:t>
      </w:r>
      <w:r w:rsidR="008B71D7">
        <w:rPr>
          <w:rFonts w:ascii="Arial" w:hAnsi="Arial" w:cs="Arial"/>
          <w:sz w:val="24"/>
          <w:szCs w:val="24"/>
        </w:rPr>
        <w:t xml:space="preserve">. </w:t>
      </w:r>
    </w:p>
    <w:p w14:paraId="0B86913C" w14:textId="752ECE87" w:rsidR="00B12E5C" w:rsidRPr="00B12E5C" w:rsidRDefault="00B12E5C" w:rsidP="00E62EF2">
      <w:pPr>
        <w:spacing w:line="360" w:lineRule="auto"/>
        <w:rPr>
          <w:rFonts w:ascii="Arial" w:hAnsi="Arial" w:cs="Arial"/>
          <w:sz w:val="24"/>
          <w:szCs w:val="24"/>
        </w:rPr>
        <w:sectPr w:rsidR="00B12E5C" w:rsidRPr="00B12E5C" w:rsidSect="00267A5D">
          <w:headerReference w:type="default" r:id="rId7"/>
          <w:pgSz w:w="11906" w:h="16838"/>
          <w:pgMar w:top="1440" w:right="1440" w:bottom="1440" w:left="1440" w:header="709" w:footer="709" w:gutter="0"/>
          <w:cols w:space="708"/>
          <w:docGrid w:linePitch="360"/>
        </w:sectPr>
      </w:pPr>
      <w:r w:rsidRPr="00B12E5C">
        <w:rPr>
          <w:rFonts w:ascii="Arial" w:hAnsi="Arial" w:cs="Arial"/>
          <w:sz w:val="24"/>
          <w:szCs w:val="24"/>
        </w:rPr>
        <w:t>Practitioner was able to reflect on the time spent in the woodland with the children, reflecting on their learning. Children were able to identify that they had notice several things whilst in the woodland supporting practitioners to understand each child’s individual learning outcome from their time within the woodland. Practitioners were able to explore what the children would like to continue to learn within the classroom environment following their woodland session</w:t>
      </w:r>
      <w:r w:rsidR="001F3FE1">
        <w:rPr>
          <w:rFonts w:ascii="Arial" w:hAnsi="Arial" w:cs="Arial"/>
          <w:sz w:val="24"/>
          <w:szCs w:val="24"/>
        </w:rPr>
        <w:t>, through use of observation, assessment and planning</w:t>
      </w:r>
      <w:r w:rsidRPr="00B12E5C">
        <w:rPr>
          <w:rFonts w:ascii="Arial" w:hAnsi="Arial" w:cs="Arial"/>
          <w:sz w:val="24"/>
          <w:szCs w:val="24"/>
        </w:rPr>
        <w:t xml:space="preserve">. </w:t>
      </w:r>
      <w:r w:rsidR="001F3FE1">
        <w:rPr>
          <w:rFonts w:ascii="Arial" w:hAnsi="Arial" w:cs="Arial"/>
          <w:sz w:val="24"/>
          <w:szCs w:val="24"/>
        </w:rPr>
        <w:t xml:space="preserve"> </w:t>
      </w:r>
    </w:p>
    <w:p w14:paraId="6057709F" w14:textId="77777777" w:rsidR="00267A5D" w:rsidRDefault="00267A5D" w:rsidP="003E6A09">
      <w:pPr>
        <w:rPr>
          <w:rFonts w:ascii="Arial" w:hAnsi="Arial" w:cs="Arial"/>
          <w:sz w:val="24"/>
          <w:szCs w:val="24"/>
        </w:rPr>
      </w:pPr>
    </w:p>
    <w:p w14:paraId="1CABADEB" w14:textId="6EE4F352" w:rsidR="0057378F" w:rsidRPr="00AD4819" w:rsidRDefault="0057378F" w:rsidP="003E6A09">
      <w:pPr>
        <w:rPr>
          <w:rFonts w:ascii="Arial" w:hAnsi="Arial" w:cs="Arial"/>
          <w:sz w:val="20"/>
          <w:szCs w:val="20"/>
          <w:u w:val="single"/>
        </w:rPr>
      </w:pPr>
      <w:r w:rsidRPr="00AD4819">
        <w:rPr>
          <w:rFonts w:ascii="Arial" w:hAnsi="Arial" w:cs="Arial"/>
          <w:sz w:val="20"/>
          <w:szCs w:val="20"/>
          <w:u w:val="single"/>
        </w:rPr>
        <w:t>Part 3</w:t>
      </w:r>
    </w:p>
    <w:p w14:paraId="420C79A7" w14:textId="2190BAEB" w:rsidR="0057378F" w:rsidRPr="00AD4819" w:rsidRDefault="0057378F" w:rsidP="0057378F">
      <w:pPr>
        <w:tabs>
          <w:tab w:val="center" w:pos="4320"/>
          <w:tab w:val="right" w:pos="8640"/>
        </w:tabs>
        <w:spacing w:after="0" w:line="240" w:lineRule="auto"/>
        <w:rPr>
          <w:rFonts w:ascii="Calibri" w:eastAsia="MS Mincho" w:hAnsi="Calibri" w:cs="Times New Roman"/>
          <w:sz w:val="18"/>
          <w:szCs w:val="18"/>
        </w:rPr>
      </w:pPr>
      <w:bookmarkStart w:id="0" w:name="_Hlk82767822"/>
      <w:r w:rsidRPr="00AD4819">
        <w:rPr>
          <w:rFonts w:ascii="Calibri" w:eastAsia="MS Mincho" w:hAnsi="Calibri" w:cs="Times New Roman"/>
          <w:b/>
          <w:sz w:val="36"/>
          <w:szCs w:val="36"/>
        </w:rPr>
        <w:t>RISK BENEFIT ASSESSMENT</w:t>
      </w:r>
    </w:p>
    <w:tbl>
      <w:tblPr>
        <w:tblStyle w:val="TableGrid1"/>
        <w:tblW w:w="0" w:type="auto"/>
        <w:tblInd w:w="108" w:type="dxa"/>
        <w:tblLook w:val="04A0" w:firstRow="1" w:lastRow="0" w:firstColumn="1" w:lastColumn="0" w:noHBand="0" w:noVBand="1"/>
      </w:tblPr>
      <w:tblGrid>
        <w:gridCol w:w="2267"/>
        <w:gridCol w:w="7651"/>
        <w:gridCol w:w="1701"/>
        <w:gridCol w:w="1375"/>
      </w:tblGrid>
      <w:tr w:rsidR="0057378F" w:rsidRPr="00117C97" w14:paraId="1FA8CBBC" w14:textId="77777777" w:rsidTr="00A83AE1">
        <w:tc>
          <w:tcPr>
            <w:tcW w:w="2267" w:type="dxa"/>
            <w:shd w:val="clear" w:color="auto" w:fill="D9D9D9"/>
          </w:tcPr>
          <w:p w14:paraId="73A3D009" w14:textId="77777777" w:rsidR="0057378F" w:rsidRPr="00117C97" w:rsidRDefault="0057378F" w:rsidP="00A83AE1">
            <w:pPr>
              <w:rPr>
                <w:rFonts w:ascii="Calibri" w:hAnsi="Calibri"/>
                <w:sz w:val="24"/>
                <w:szCs w:val="24"/>
              </w:rPr>
            </w:pPr>
            <w:r w:rsidRPr="00117C97">
              <w:rPr>
                <w:rFonts w:ascii="Calibri" w:hAnsi="Calibri"/>
                <w:b/>
                <w:sz w:val="24"/>
                <w:szCs w:val="24"/>
              </w:rPr>
              <w:t>Location / Activity:</w:t>
            </w:r>
          </w:p>
        </w:tc>
        <w:tc>
          <w:tcPr>
            <w:tcW w:w="7651" w:type="dxa"/>
          </w:tcPr>
          <w:p w14:paraId="6E70D756" w14:textId="77777777" w:rsidR="0057378F" w:rsidRPr="00117C97" w:rsidRDefault="0057378F" w:rsidP="00A83AE1">
            <w:pPr>
              <w:rPr>
                <w:rFonts w:ascii="Calibri" w:hAnsi="Calibri"/>
                <w:sz w:val="24"/>
                <w:szCs w:val="24"/>
              </w:rPr>
            </w:pPr>
            <w:r>
              <w:rPr>
                <w:rFonts w:ascii="Calibri" w:hAnsi="Calibri"/>
                <w:sz w:val="24"/>
                <w:szCs w:val="24"/>
              </w:rPr>
              <w:t xml:space="preserve">Exploring the woodland area on school grounds </w:t>
            </w:r>
          </w:p>
        </w:tc>
        <w:tc>
          <w:tcPr>
            <w:tcW w:w="1701" w:type="dxa"/>
            <w:shd w:val="clear" w:color="auto" w:fill="D9D9D9"/>
          </w:tcPr>
          <w:p w14:paraId="7A01F7FF" w14:textId="77777777" w:rsidR="0057378F" w:rsidRPr="00117C97" w:rsidRDefault="0057378F" w:rsidP="00A83AE1">
            <w:pPr>
              <w:rPr>
                <w:rFonts w:ascii="Calibri" w:hAnsi="Calibri"/>
                <w:sz w:val="24"/>
                <w:szCs w:val="24"/>
              </w:rPr>
            </w:pPr>
            <w:r w:rsidRPr="00117C97">
              <w:rPr>
                <w:rFonts w:ascii="Calibri" w:hAnsi="Calibri"/>
                <w:b/>
                <w:sz w:val="24"/>
                <w:szCs w:val="24"/>
              </w:rPr>
              <w:t>Date:</w:t>
            </w:r>
          </w:p>
        </w:tc>
        <w:tc>
          <w:tcPr>
            <w:tcW w:w="884" w:type="dxa"/>
          </w:tcPr>
          <w:p w14:paraId="3893F849" w14:textId="77777777" w:rsidR="0057378F" w:rsidRPr="00117C97" w:rsidRDefault="0057378F" w:rsidP="00A83AE1">
            <w:pPr>
              <w:rPr>
                <w:rFonts w:ascii="Calibri" w:hAnsi="Calibri"/>
                <w:sz w:val="24"/>
                <w:szCs w:val="24"/>
              </w:rPr>
            </w:pPr>
            <w:r>
              <w:rPr>
                <w:rFonts w:ascii="Calibri" w:hAnsi="Calibri"/>
                <w:sz w:val="24"/>
                <w:szCs w:val="24"/>
              </w:rPr>
              <w:t>21/09/2024</w:t>
            </w:r>
          </w:p>
        </w:tc>
      </w:tr>
      <w:tr w:rsidR="0057378F" w:rsidRPr="00117C97" w14:paraId="00DBE62D" w14:textId="77777777" w:rsidTr="00A83AE1">
        <w:tc>
          <w:tcPr>
            <w:tcW w:w="2267" w:type="dxa"/>
            <w:shd w:val="clear" w:color="auto" w:fill="D9D9D9"/>
          </w:tcPr>
          <w:p w14:paraId="299C9C27" w14:textId="77777777" w:rsidR="0057378F" w:rsidRPr="00117C97" w:rsidRDefault="0057378F" w:rsidP="00A83AE1">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781F4820" w14:textId="77777777" w:rsidR="0057378F" w:rsidRPr="00117C97" w:rsidRDefault="0057378F" w:rsidP="00A83AE1">
            <w:pPr>
              <w:rPr>
                <w:rFonts w:ascii="Calibri" w:hAnsi="Calibri"/>
                <w:sz w:val="24"/>
                <w:szCs w:val="24"/>
              </w:rPr>
            </w:pPr>
            <w:r>
              <w:rPr>
                <w:rFonts w:ascii="Calibri" w:hAnsi="Calibri"/>
                <w:sz w:val="24"/>
                <w:szCs w:val="24"/>
              </w:rPr>
              <w:t>Ellin Iles</w:t>
            </w:r>
          </w:p>
        </w:tc>
        <w:tc>
          <w:tcPr>
            <w:tcW w:w="1701" w:type="dxa"/>
            <w:shd w:val="clear" w:color="auto" w:fill="D9D9D9"/>
          </w:tcPr>
          <w:p w14:paraId="631EEA29" w14:textId="77777777" w:rsidR="0057378F" w:rsidRPr="00117C97" w:rsidRDefault="0057378F" w:rsidP="00A83AE1">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340A0E85" w14:textId="77777777" w:rsidR="0057378F" w:rsidRPr="00117C97" w:rsidRDefault="0057378F" w:rsidP="00A83AE1">
            <w:pPr>
              <w:rPr>
                <w:rFonts w:ascii="Calibri" w:hAnsi="Calibri"/>
                <w:sz w:val="24"/>
                <w:szCs w:val="24"/>
              </w:rPr>
            </w:pPr>
            <w:r>
              <w:rPr>
                <w:rFonts w:ascii="Calibri" w:hAnsi="Calibri"/>
                <w:sz w:val="24"/>
                <w:szCs w:val="24"/>
              </w:rPr>
              <w:t>21/09/2024</w:t>
            </w:r>
          </w:p>
        </w:tc>
      </w:tr>
    </w:tbl>
    <w:p w14:paraId="0F1A085E" w14:textId="77777777" w:rsidR="0057378F" w:rsidRPr="00AD4819" w:rsidRDefault="0057378F" w:rsidP="0057378F">
      <w:pPr>
        <w:spacing w:after="0" w:line="240" w:lineRule="auto"/>
        <w:rPr>
          <w:rFonts w:ascii="Calibri" w:eastAsia="MS Mincho" w:hAnsi="Calibri" w:cs="Times New Roman"/>
          <w:sz w:val="12"/>
          <w:szCs w:val="12"/>
        </w:rPr>
      </w:pPr>
    </w:p>
    <w:p w14:paraId="74BFC494" w14:textId="77777777" w:rsidR="0057378F" w:rsidRPr="00AD4819" w:rsidRDefault="0057378F" w:rsidP="0057378F">
      <w:pPr>
        <w:spacing w:after="0" w:line="240" w:lineRule="auto"/>
        <w:rPr>
          <w:rFonts w:ascii="Calibri" w:eastAsia="MS Mincho" w:hAnsi="Calibri" w:cs="Times New Roman"/>
          <w:sz w:val="12"/>
          <w:szCs w:val="12"/>
        </w:rPr>
      </w:pPr>
      <w:r w:rsidRPr="00AD4819">
        <w:rPr>
          <w:rFonts w:ascii="Calibri" w:eastAsia="MS Mincho" w:hAnsi="Calibri" w:cs="Times New Roman"/>
          <w:sz w:val="12"/>
          <w:szCs w:val="12"/>
        </w:rPr>
        <w:t>The boxes in the table below will expand as you type into them; pre-entered text is simply for illustration.  You should delete irrelevant items and replace with text relevant to your circumstances.</w:t>
      </w:r>
    </w:p>
    <w:p w14:paraId="2A2A0619" w14:textId="485F92A7" w:rsidR="0057378F" w:rsidRPr="00AD4819" w:rsidRDefault="0057378F" w:rsidP="0057378F">
      <w:pPr>
        <w:spacing w:after="0" w:line="240" w:lineRule="auto"/>
        <w:rPr>
          <w:rFonts w:ascii="Calibri" w:eastAsia="MS Mincho" w:hAnsi="Calibri" w:cs="Times New Roman"/>
          <w:b/>
          <w:sz w:val="12"/>
          <w:szCs w:val="12"/>
        </w:rPr>
      </w:pPr>
      <w:r w:rsidRPr="00AD4819">
        <w:rPr>
          <w:rFonts w:ascii="Calibri" w:eastAsia="MS Mincho" w:hAnsi="Calibri" w:cs="Times New Roman"/>
          <w:b/>
          <w:sz w:val="12"/>
          <w:szCs w:val="12"/>
        </w:rPr>
        <w:t>Your overall risk rating – Low, medium or high – is based on your judgement about whether the BENEFITS of the activity or opportunity outweigh the RISKS.</w:t>
      </w:r>
    </w:p>
    <w:tbl>
      <w:tblPr>
        <w:tblStyle w:val="TableGrid1"/>
        <w:tblW w:w="15168" w:type="dxa"/>
        <w:tblInd w:w="-431" w:type="dxa"/>
        <w:tblLayout w:type="fixed"/>
        <w:tblLook w:val="04A0" w:firstRow="1" w:lastRow="0" w:firstColumn="1" w:lastColumn="0" w:noHBand="0" w:noVBand="1"/>
      </w:tblPr>
      <w:tblGrid>
        <w:gridCol w:w="2269"/>
        <w:gridCol w:w="2835"/>
        <w:gridCol w:w="2977"/>
        <w:gridCol w:w="1843"/>
        <w:gridCol w:w="3827"/>
        <w:gridCol w:w="1417"/>
      </w:tblGrid>
      <w:tr w:rsidR="0057378F" w:rsidRPr="00117C97" w14:paraId="6E0A2ABA" w14:textId="77777777" w:rsidTr="0057378F">
        <w:trPr>
          <w:cantSplit/>
          <w:tblHeader/>
        </w:trPr>
        <w:tc>
          <w:tcPr>
            <w:tcW w:w="2269" w:type="dxa"/>
            <w:shd w:val="clear" w:color="auto" w:fill="D9D9D9"/>
            <w:vAlign w:val="center"/>
          </w:tcPr>
          <w:p w14:paraId="2938C520" w14:textId="77777777" w:rsidR="0057378F" w:rsidRPr="00117C97" w:rsidRDefault="0057378F" w:rsidP="00A83AE1">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835" w:type="dxa"/>
            <w:shd w:val="clear" w:color="auto" w:fill="D9D9D9"/>
            <w:vAlign w:val="center"/>
          </w:tcPr>
          <w:p w14:paraId="01EF2084" w14:textId="77777777" w:rsidR="0057378F" w:rsidRPr="00117C97" w:rsidRDefault="0057378F" w:rsidP="00A83AE1">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977" w:type="dxa"/>
            <w:shd w:val="clear" w:color="auto" w:fill="D9D9D9"/>
            <w:vAlign w:val="center"/>
          </w:tcPr>
          <w:p w14:paraId="4DBF0ACB" w14:textId="77777777" w:rsidR="0057378F" w:rsidRPr="00117C97" w:rsidRDefault="0057378F" w:rsidP="00A83AE1">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843" w:type="dxa"/>
            <w:shd w:val="clear" w:color="auto" w:fill="D9D9D9"/>
            <w:vAlign w:val="center"/>
          </w:tcPr>
          <w:p w14:paraId="350DF959" w14:textId="77777777" w:rsidR="0057378F" w:rsidRPr="00117C97" w:rsidRDefault="0057378F" w:rsidP="00A83AE1">
            <w:pPr>
              <w:rPr>
                <w:rFonts w:ascii="Calibri" w:hAnsi="Calibri" w:cs="Helvetica"/>
                <w:b/>
                <w:sz w:val="24"/>
                <w:szCs w:val="24"/>
              </w:rPr>
            </w:pPr>
            <w:r w:rsidRPr="00117C97">
              <w:rPr>
                <w:rFonts w:ascii="Calibri" w:hAnsi="Calibri" w:cs="Helvetica"/>
                <w:b/>
                <w:sz w:val="24"/>
                <w:szCs w:val="24"/>
              </w:rPr>
              <w:t>Who is at risk?</w:t>
            </w:r>
          </w:p>
        </w:tc>
        <w:tc>
          <w:tcPr>
            <w:tcW w:w="3827" w:type="dxa"/>
            <w:shd w:val="clear" w:color="auto" w:fill="D9D9D9"/>
            <w:vAlign w:val="center"/>
          </w:tcPr>
          <w:p w14:paraId="74238F84" w14:textId="77777777" w:rsidR="0057378F" w:rsidRPr="00117C97" w:rsidRDefault="0057378F" w:rsidP="00A83AE1">
            <w:pPr>
              <w:rPr>
                <w:rFonts w:ascii="Calibri" w:hAnsi="Calibri"/>
                <w:b/>
                <w:sz w:val="24"/>
                <w:szCs w:val="24"/>
              </w:rPr>
            </w:pPr>
            <w:r w:rsidRPr="00117C97">
              <w:rPr>
                <w:rFonts w:ascii="Calibri" w:hAnsi="Calibri" w:cs="Helvetica"/>
                <w:b/>
                <w:sz w:val="24"/>
                <w:szCs w:val="24"/>
              </w:rPr>
              <w:t>PRECAUTIONS in place to reduce the risk of injury</w:t>
            </w:r>
          </w:p>
        </w:tc>
        <w:tc>
          <w:tcPr>
            <w:tcW w:w="1417" w:type="dxa"/>
            <w:shd w:val="clear" w:color="auto" w:fill="D9D9D9"/>
            <w:vAlign w:val="center"/>
          </w:tcPr>
          <w:p w14:paraId="1345A009" w14:textId="77777777" w:rsidR="0057378F" w:rsidRDefault="0057378F" w:rsidP="00A83AE1">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71192E17" w14:textId="77777777" w:rsidR="0057378F" w:rsidRPr="00117C97" w:rsidRDefault="0057378F" w:rsidP="00A83AE1">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57378F" w:rsidRPr="00117C97" w14:paraId="04E58C3B" w14:textId="77777777" w:rsidTr="0057378F">
        <w:trPr>
          <w:cantSplit/>
          <w:trHeight w:val="1361"/>
        </w:trPr>
        <w:tc>
          <w:tcPr>
            <w:tcW w:w="2269" w:type="dxa"/>
            <w:vAlign w:val="center"/>
          </w:tcPr>
          <w:p w14:paraId="171623E0" w14:textId="77777777" w:rsidR="0057378F" w:rsidRPr="00835752" w:rsidRDefault="0057378F" w:rsidP="00A83AE1">
            <w:pPr>
              <w:autoSpaceDE w:val="0"/>
              <w:autoSpaceDN w:val="0"/>
              <w:adjustRightInd w:val="0"/>
              <w:rPr>
                <w:rFonts w:ascii="Arial" w:hAnsi="Arial" w:cs="Arial"/>
                <w:sz w:val="20"/>
                <w:szCs w:val="20"/>
              </w:rPr>
            </w:pPr>
            <w:r w:rsidRPr="00835752">
              <w:rPr>
                <w:rFonts w:ascii="Arial" w:hAnsi="Arial" w:cs="Arial"/>
                <w:sz w:val="20"/>
                <w:szCs w:val="20"/>
              </w:rPr>
              <w:t xml:space="preserve">Impact of weather on the woodland area and the need for appropriate clothing for all weathers. </w:t>
            </w:r>
          </w:p>
        </w:tc>
        <w:tc>
          <w:tcPr>
            <w:tcW w:w="2835" w:type="dxa"/>
            <w:vAlign w:val="center"/>
          </w:tcPr>
          <w:p w14:paraId="476AF70E" w14:textId="77777777" w:rsidR="0057378F" w:rsidRPr="00835752" w:rsidRDefault="0057378F" w:rsidP="00A83AE1">
            <w:pPr>
              <w:autoSpaceDE w:val="0"/>
              <w:autoSpaceDN w:val="0"/>
              <w:adjustRightInd w:val="0"/>
              <w:rPr>
                <w:rFonts w:ascii="Arial" w:hAnsi="Arial" w:cs="Arial"/>
                <w:sz w:val="18"/>
                <w:szCs w:val="18"/>
              </w:rPr>
            </w:pPr>
            <w:r w:rsidRPr="00835752">
              <w:rPr>
                <w:rFonts w:ascii="Arial" w:hAnsi="Arial" w:cs="Arial"/>
                <w:sz w:val="18"/>
                <w:szCs w:val="18"/>
              </w:rPr>
              <w:t xml:space="preserve">Children will have the ability to explore the woodland in multiple weathers. Enabling them to explore different aspects of the outdoor environment discovering the impact of rain, sun, frost, ice, snow, fog on the surrounding environment. </w:t>
            </w:r>
          </w:p>
          <w:p w14:paraId="6D94B424" w14:textId="77777777" w:rsidR="0057378F" w:rsidRPr="00835752" w:rsidRDefault="0057378F" w:rsidP="00A83AE1">
            <w:pPr>
              <w:autoSpaceDE w:val="0"/>
              <w:autoSpaceDN w:val="0"/>
              <w:adjustRightInd w:val="0"/>
              <w:rPr>
                <w:rFonts w:ascii="Arial" w:hAnsi="Arial" w:cs="Arial"/>
                <w:sz w:val="18"/>
                <w:szCs w:val="18"/>
              </w:rPr>
            </w:pPr>
          </w:p>
          <w:p w14:paraId="7CCFC408" w14:textId="77777777" w:rsidR="0057378F" w:rsidRPr="00835752" w:rsidRDefault="0057378F" w:rsidP="00A83AE1">
            <w:pPr>
              <w:autoSpaceDE w:val="0"/>
              <w:autoSpaceDN w:val="0"/>
              <w:adjustRightInd w:val="0"/>
              <w:rPr>
                <w:rFonts w:ascii="Arial" w:hAnsi="Arial" w:cs="Arial"/>
                <w:sz w:val="18"/>
                <w:szCs w:val="18"/>
              </w:rPr>
            </w:pPr>
            <w:r w:rsidRPr="00835752">
              <w:rPr>
                <w:rFonts w:ascii="Arial" w:hAnsi="Arial" w:cs="Arial"/>
                <w:sz w:val="18"/>
                <w:szCs w:val="18"/>
              </w:rPr>
              <w:t>Children will have the opportunity to develop their understanding of temperatures and how this can affect the environment and individual’s bodies i.e., warm, cold, wet, dry.</w:t>
            </w:r>
          </w:p>
          <w:p w14:paraId="49A069F5" w14:textId="77777777" w:rsidR="0057378F" w:rsidRPr="00835752" w:rsidRDefault="0057378F" w:rsidP="00A83AE1">
            <w:pPr>
              <w:autoSpaceDE w:val="0"/>
              <w:autoSpaceDN w:val="0"/>
              <w:adjustRightInd w:val="0"/>
              <w:rPr>
                <w:rFonts w:ascii="Arial" w:hAnsi="Arial" w:cs="Arial"/>
                <w:sz w:val="18"/>
                <w:szCs w:val="18"/>
              </w:rPr>
            </w:pPr>
          </w:p>
          <w:p w14:paraId="2A0DAA02" w14:textId="77777777" w:rsidR="0057378F" w:rsidRPr="00835752" w:rsidRDefault="0057378F" w:rsidP="00A83AE1">
            <w:pPr>
              <w:autoSpaceDE w:val="0"/>
              <w:autoSpaceDN w:val="0"/>
              <w:adjustRightInd w:val="0"/>
              <w:rPr>
                <w:rFonts w:ascii="Arial" w:hAnsi="Arial" w:cs="Arial"/>
                <w:sz w:val="18"/>
                <w:szCs w:val="18"/>
              </w:rPr>
            </w:pPr>
            <w:r w:rsidRPr="00835752">
              <w:rPr>
                <w:rFonts w:ascii="Arial" w:hAnsi="Arial" w:cs="Arial"/>
                <w:sz w:val="18"/>
                <w:szCs w:val="18"/>
              </w:rPr>
              <w:t xml:space="preserve">Children will develop their understanding of managing risks when in the open environment. Developing skills to risk manage when appropriate clothing is needed in the outdoors. </w:t>
            </w:r>
          </w:p>
        </w:tc>
        <w:tc>
          <w:tcPr>
            <w:tcW w:w="2977" w:type="dxa"/>
            <w:vAlign w:val="center"/>
          </w:tcPr>
          <w:p w14:paraId="693FC592" w14:textId="77777777" w:rsidR="0057378F" w:rsidRPr="00835752" w:rsidRDefault="0057378F" w:rsidP="00A83AE1">
            <w:pPr>
              <w:rPr>
                <w:rFonts w:ascii="Arial" w:hAnsi="Arial" w:cs="Arial"/>
                <w:sz w:val="20"/>
                <w:szCs w:val="20"/>
              </w:rPr>
            </w:pPr>
            <w:r w:rsidRPr="00835752">
              <w:rPr>
                <w:rFonts w:ascii="Arial" w:hAnsi="Arial" w:cs="Arial"/>
                <w:sz w:val="20"/>
                <w:szCs w:val="20"/>
              </w:rPr>
              <w:t xml:space="preserve">Depending on weather children may be at risk of sunburn if too much time is spent in the sun. </w:t>
            </w:r>
          </w:p>
          <w:p w14:paraId="4E8B70BE" w14:textId="77777777" w:rsidR="0057378F" w:rsidRPr="00835752" w:rsidRDefault="0057378F" w:rsidP="00A83AE1">
            <w:pPr>
              <w:rPr>
                <w:rFonts w:ascii="Arial" w:hAnsi="Arial" w:cs="Arial"/>
                <w:sz w:val="20"/>
                <w:szCs w:val="20"/>
              </w:rPr>
            </w:pPr>
          </w:p>
          <w:p w14:paraId="567108C8" w14:textId="77777777" w:rsidR="0057378F" w:rsidRPr="00835752" w:rsidRDefault="0057378F" w:rsidP="00A83AE1">
            <w:pPr>
              <w:rPr>
                <w:rFonts w:ascii="Arial" w:hAnsi="Arial" w:cs="Arial"/>
                <w:sz w:val="20"/>
                <w:szCs w:val="20"/>
              </w:rPr>
            </w:pPr>
            <w:r w:rsidRPr="00835752">
              <w:rPr>
                <w:rFonts w:ascii="Arial" w:hAnsi="Arial" w:cs="Arial"/>
                <w:sz w:val="20"/>
                <w:szCs w:val="20"/>
              </w:rPr>
              <w:t xml:space="preserve">Children will be at a higher risk of becoming unwell due to the use of inappropriate clothing when in the woodland. </w:t>
            </w:r>
          </w:p>
          <w:p w14:paraId="496ABFBD" w14:textId="77777777" w:rsidR="0057378F" w:rsidRPr="00835752" w:rsidRDefault="0057378F" w:rsidP="00A83AE1">
            <w:pPr>
              <w:rPr>
                <w:rFonts w:ascii="Arial" w:hAnsi="Arial" w:cs="Arial"/>
                <w:sz w:val="20"/>
                <w:szCs w:val="20"/>
              </w:rPr>
            </w:pPr>
          </w:p>
          <w:p w14:paraId="1F4AA2C2" w14:textId="77777777" w:rsidR="0057378F" w:rsidRPr="00835752" w:rsidRDefault="0057378F" w:rsidP="00A83AE1">
            <w:pPr>
              <w:rPr>
                <w:rFonts w:ascii="Arial" w:hAnsi="Arial" w:cs="Arial"/>
                <w:sz w:val="20"/>
                <w:szCs w:val="20"/>
              </w:rPr>
            </w:pPr>
            <w:r w:rsidRPr="00835752">
              <w:rPr>
                <w:rFonts w:ascii="Arial" w:hAnsi="Arial" w:cs="Arial"/>
                <w:sz w:val="20"/>
                <w:szCs w:val="20"/>
              </w:rPr>
              <w:t xml:space="preserve">Children who are not in appropriate clothing could be at risk of overheating or develop hyperthermia from lack of appropriate clothing. </w:t>
            </w:r>
          </w:p>
          <w:p w14:paraId="0D52B1F0" w14:textId="77777777" w:rsidR="0057378F" w:rsidRPr="00117C97" w:rsidRDefault="0057378F" w:rsidP="00A83AE1">
            <w:pPr>
              <w:rPr>
                <w:rFonts w:ascii="Calibri" w:hAnsi="Calibri"/>
                <w:sz w:val="18"/>
                <w:szCs w:val="18"/>
              </w:rPr>
            </w:pPr>
          </w:p>
        </w:tc>
        <w:tc>
          <w:tcPr>
            <w:tcW w:w="1843" w:type="dxa"/>
            <w:vAlign w:val="center"/>
          </w:tcPr>
          <w:p w14:paraId="38810646" w14:textId="77777777" w:rsidR="0057378F" w:rsidRPr="00835752" w:rsidRDefault="0057378F" w:rsidP="00A83AE1">
            <w:pPr>
              <w:rPr>
                <w:rFonts w:ascii="Arial" w:hAnsi="Arial" w:cs="Arial"/>
                <w:sz w:val="18"/>
                <w:szCs w:val="18"/>
              </w:rPr>
            </w:pPr>
            <w:r w:rsidRPr="00835752">
              <w:rPr>
                <w:rFonts w:ascii="Arial" w:hAnsi="Arial" w:cs="Arial"/>
                <w:sz w:val="20"/>
                <w:szCs w:val="20"/>
              </w:rPr>
              <w:t xml:space="preserve">Children and adults. </w:t>
            </w:r>
          </w:p>
        </w:tc>
        <w:tc>
          <w:tcPr>
            <w:tcW w:w="3827" w:type="dxa"/>
            <w:vAlign w:val="center"/>
          </w:tcPr>
          <w:p w14:paraId="48DA8D36" w14:textId="77777777" w:rsidR="0057378F" w:rsidRPr="00835752" w:rsidRDefault="0057378F" w:rsidP="00A83AE1">
            <w:pPr>
              <w:contextualSpacing/>
              <w:rPr>
                <w:rFonts w:ascii="Arial" w:hAnsi="Arial" w:cs="Arial"/>
                <w:sz w:val="20"/>
                <w:szCs w:val="20"/>
              </w:rPr>
            </w:pPr>
            <w:r w:rsidRPr="00835752">
              <w:rPr>
                <w:rFonts w:ascii="Arial" w:hAnsi="Arial" w:cs="Arial"/>
                <w:sz w:val="20"/>
                <w:szCs w:val="20"/>
              </w:rPr>
              <w:t xml:space="preserve">Staff to monitor weather that has been forecasted, ensuring that children and staff are wearing appropriate clothing for forecasted weather. Staff to ensure that the woodland is safe to attend following weather forecasted, i.e. ensuring that strong winds have not impacted the trees within the area to break or be damaged. </w:t>
            </w:r>
          </w:p>
          <w:p w14:paraId="03682C09" w14:textId="77777777" w:rsidR="0057378F" w:rsidRPr="00835752" w:rsidRDefault="0057378F" w:rsidP="00A83AE1">
            <w:pPr>
              <w:contextualSpacing/>
              <w:rPr>
                <w:rFonts w:ascii="Arial" w:hAnsi="Arial" w:cs="Arial"/>
                <w:sz w:val="20"/>
                <w:szCs w:val="20"/>
              </w:rPr>
            </w:pPr>
          </w:p>
          <w:p w14:paraId="4E6DF976" w14:textId="77777777" w:rsidR="0057378F" w:rsidRPr="00835752" w:rsidRDefault="0057378F" w:rsidP="00A83AE1">
            <w:pPr>
              <w:contextualSpacing/>
              <w:rPr>
                <w:rFonts w:ascii="Arial" w:hAnsi="Arial" w:cs="Arial"/>
                <w:sz w:val="20"/>
                <w:szCs w:val="20"/>
              </w:rPr>
            </w:pPr>
            <w:r w:rsidRPr="00835752">
              <w:rPr>
                <w:rFonts w:ascii="Arial" w:hAnsi="Arial" w:cs="Arial"/>
                <w:sz w:val="20"/>
                <w:szCs w:val="20"/>
              </w:rPr>
              <w:t>Staff to ensure that children have access to a coat, hat, warm clothing, waterproof clothing and appropriate shoes prior to attending the woodland</w:t>
            </w:r>
            <w:r>
              <w:rPr>
                <w:rFonts w:ascii="Arial" w:hAnsi="Arial" w:cs="Arial"/>
                <w:sz w:val="20"/>
                <w:szCs w:val="20"/>
              </w:rPr>
              <w:t xml:space="preserve">. </w:t>
            </w:r>
          </w:p>
          <w:p w14:paraId="6C07F370" w14:textId="77777777" w:rsidR="0057378F" w:rsidRPr="00835752" w:rsidRDefault="0057378F" w:rsidP="00A83AE1">
            <w:pPr>
              <w:contextualSpacing/>
              <w:rPr>
                <w:rFonts w:ascii="Arial" w:hAnsi="Arial" w:cs="Arial"/>
                <w:sz w:val="20"/>
                <w:szCs w:val="20"/>
              </w:rPr>
            </w:pPr>
          </w:p>
          <w:p w14:paraId="08130C26" w14:textId="77777777" w:rsidR="0057378F" w:rsidRPr="00D45147" w:rsidRDefault="0057378F" w:rsidP="00A83AE1">
            <w:pPr>
              <w:contextualSpacing/>
              <w:rPr>
                <w:rFonts w:ascii="Arial" w:hAnsi="Arial" w:cs="Arial"/>
                <w:sz w:val="20"/>
                <w:szCs w:val="20"/>
              </w:rPr>
            </w:pPr>
            <w:r w:rsidRPr="00835752">
              <w:rPr>
                <w:rFonts w:ascii="Arial" w:hAnsi="Arial" w:cs="Arial"/>
                <w:sz w:val="20"/>
                <w:szCs w:val="20"/>
              </w:rPr>
              <w:t>Staff to monitor the need of suncream and appropriate shelter for the weather when attending the woodland.</w:t>
            </w:r>
            <w:r>
              <w:rPr>
                <w:rFonts w:ascii="Arial" w:hAnsi="Arial" w:cs="Arial"/>
                <w:sz w:val="20"/>
                <w:szCs w:val="20"/>
              </w:rPr>
              <w:t xml:space="preserve"> </w:t>
            </w:r>
          </w:p>
        </w:tc>
        <w:tc>
          <w:tcPr>
            <w:tcW w:w="1417" w:type="dxa"/>
            <w:vAlign w:val="center"/>
          </w:tcPr>
          <w:p w14:paraId="5DC5B60A" w14:textId="77777777" w:rsidR="0057378F" w:rsidRPr="00835752" w:rsidRDefault="0057378F" w:rsidP="00A83AE1">
            <w:pPr>
              <w:rPr>
                <w:rFonts w:ascii="Arial" w:hAnsi="Arial" w:cs="Arial"/>
                <w:sz w:val="20"/>
                <w:szCs w:val="20"/>
              </w:rPr>
            </w:pPr>
            <w:r w:rsidRPr="00835752">
              <w:rPr>
                <w:rFonts w:ascii="Arial" w:hAnsi="Arial" w:cs="Arial"/>
                <w:sz w:val="20"/>
                <w:szCs w:val="20"/>
              </w:rPr>
              <w:t>Low Risk</w:t>
            </w:r>
          </w:p>
        </w:tc>
      </w:tr>
      <w:tr w:rsidR="0057378F" w:rsidRPr="00117C97" w14:paraId="1D3EF2DB" w14:textId="77777777" w:rsidTr="0057378F">
        <w:trPr>
          <w:cantSplit/>
          <w:trHeight w:val="1284"/>
        </w:trPr>
        <w:tc>
          <w:tcPr>
            <w:tcW w:w="2269" w:type="dxa"/>
            <w:vAlign w:val="center"/>
          </w:tcPr>
          <w:p w14:paraId="75416ACD" w14:textId="77777777" w:rsidR="0057378F" w:rsidRPr="00626DBF" w:rsidRDefault="0057378F" w:rsidP="00A83AE1">
            <w:pPr>
              <w:autoSpaceDE w:val="0"/>
              <w:autoSpaceDN w:val="0"/>
              <w:adjustRightInd w:val="0"/>
              <w:rPr>
                <w:rFonts w:ascii="Arial" w:hAnsi="Arial" w:cs="Arial"/>
                <w:sz w:val="20"/>
                <w:szCs w:val="20"/>
              </w:rPr>
            </w:pPr>
            <w:r w:rsidRPr="00626DBF">
              <w:rPr>
                <w:rFonts w:ascii="Arial" w:hAnsi="Arial" w:cs="Arial"/>
                <w:sz w:val="20"/>
                <w:szCs w:val="20"/>
              </w:rPr>
              <w:lastRenderedPageBreak/>
              <w:t xml:space="preserve">Children exploring the environment independently moving </w:t>
            </w:r>
            <w:r>
              <w:rPr>
                <w:rFonts w:ascii="Arial" w:hAnsi="Arial" w:cs="Arial"/>
                <w:sz w:val="20"/>
                <w:szCs w:val="20"/>
              </w:rPr>
              <w:t xml:space="preserve">through use of natural </w:t>
            </w:r>
            <w:r w:rsidRPr="00626DBF">
              <w:rPr>
                <w:rFonts w:ascii="Arial" w:hAnsi="Arial" w:cs="Arial"/>
                <w:sz w:val="20"/>
                <w:szCs w:val="20"/>
              </w:rPr>
              <w:t>objects.</w:t>
            </w:r>
            <w:r>
              <w:rPr>
                <w:rFonts w:ascii="Arial" w:hAnsi="Arial" w:cs="Arial"/>
                <w:sz w:val="20"/>
                <w:szCs w:val="20"/>
              </w:rPr>
              <w:t xml:space="preserve"> Further developing skills to manage age-appropriate risk’s. </w:t>
            </w:r>
            <w:r w:rsidRPr="00626DBF">
              <w:rPr>
                <w:rFonts w:ascii="Arial" w:hAnsi="Arial" w:cs="Arial"/>
                <w:sz w:val="20"/>
                <w:szCs w:val="20"/>
              </w:rPr>
              <w:t xml:space="preserve"> </w:t>
            </w:r>
          </w:p>
        </w:tc>
        <w:tc>
          <w:tcPr>
            <w:tcW w:w="2835" w:type="dxa"/>
            <w:vAlign w:val="center"/>
          </w:tcPr>
          <w:p w14:paraId="69AB4397" w14:textId="77777777" w:rsidR="0057378F" w:rsidRDefault="0057378F" w:rsidP="00A83AE1">
            <w:pPr>
              <w:autoSpaceDE w:val="0"/>
              <w:autoSpaceDN w:val="0"/>
              <w:adjustRightInd w:val="0"/>
              <w:rPr>
                <w:rFonts w:ascii="Arial" w:hAnsi="Arial" w:cs="Arial"/>
                <w:sz w:val="20"/>
                <w:szCs w:val="20"/>
              </w:rPr>
            </w:pPr>
            <w:bookmarkStart w:id="1" w:name="_Hlk177820635"/>
            <w:r w:rsidRPr="00A434F9">
              <w:rPr>
                <w:rFonts w:ascii="Arial" w:hAnsi="Arial" w:cs="Arial"/>
                <w:sz w:val="20"/>
                <w:szCs w:val="20"/>
              </w:rPr>
              <w:t xml:space="preserve">Children having a safe space to explore different </w:t>
            </w:r>
            <w:r>
              <w:rPr>
                <w:rFonts w:ascii="Arial" w:hAnsi="Arial" w:cs="Arial"/>
                <w:sz w:val="20"/>
                <w:szCs w:val="20"/>
              </w:rPr>
              <w:t>experiences within the environment i.e. exploring trees, balance.</w:t>
            </w:r>
          </w:p>
          <w:p w14:paraId="6A4CE147" w14:textId="77777777" w:rsidR="0057378F" w:rsidRDefault="0057378F" w:rsidP="00A83AE1">
            <w:pPr>
              <w:autoSpaceDE w:val="0"/>
              <w:autoSpaceDN w:val="0"/>
              <w:adjustRightInd w:val="0"/>
              <w:rPr>
                <w:rFonts w:ascii="Arial" w:hAnsi="Arial" w:cs="Arial"/>
                <w:sz w:val="20"/>
                <w:szCs w:val="20"/>
              </w:rPr>
            </w:pPr>
          </w:p>
          <w:p w14:paraId="226B5070" w14:textId="77777777" w:rsidR="0057378F" w:rsidRPr="00A434F9" w:rsidRDefault="0057378F" w:rsidP="00A83AE1">
            <w:pPr>
              <w:autoSpaceDE w:val="0"/>
              <w:autoSpaceDN w:val="0"/>
              <w:adjustRightInd w:val="0"/>
              <w:rPr>
                <w:rFonts w:ascii="Arial" w:hAnsi="Arial" w:cs="Arial"/>
                <w:sz w:val="20"/>
                <w:szCs w:val="20"/>
              </w:rPr>
            </w:pPr>
            <w:r>
              <w:rPr>
                <w:rFonts w:ascii="Arial" w:hAnsi="Arial" w:cs="Arial"/>
                <w:sz w:val="20"/>
                <w:szCs w:val="20"/>
              </w:rPr>
              <w:t xml:space="preserve">Opportunities to develop the use of teamwork, relationship building and problem-solving skills. </w:t>
            </w:r>
            <w:bookmarkEnd w:id="1"/>
          </w:p>
        </w:tc>
        <w:tc>
          <w:tcPr>
            <w:tcW w:w="2977" w:type="dxa"/>
            <w:vAlign w:val="center"/>
          </w:tcPr>
          <w:p w14:paraId="09F9A4E5" w14:textId="77777777" w:rsidR="0057378F" w:rsidRDefault="0057378F" w:rsidP="00A83AE1">
            <w:pPr>
              <w:contextualSpacing/>
              <w:rPr>
                <w:rFonts w:ascii="Arial" w:hAnsi="Arial" w:cs="Arial"/>
                <w:sz w:val="20"/>
                <w:szCs w:val="20"/>
              </w:rPr>
            </w:pPr>
            <w:bookmarkStart w:id="2" w:name="_Hlk177820649"/>
            <w:r>
              <w:rPr>
                <w:rFonts w:ascii="Arial" w:hAnsi="Arial" w:cs="Arial"/>
                <w:sz w:val="20"/>
                <w:szCs w:val="20"/>
              </w:rPr>
              <w:t xml:space="preserve">Children could be at risk of falling over when having less structured time within the woodland. Resulting in them hurting themselves. </w:t>
            </w:r>
          </w:p>
          <w:p w14:paraId="49378E40" w14:textId="77777777" w:rsidR="0057378F" w:rsidRDefault="0057378F" w:rsidP="00A83AE1">
            <w:pPr>
              <w:contextualSpacing/>
              <w:rPr>
                <w:rFonts w:ascii="Arial" w:hAnsi="Arial" w:cs="Arial"/>
                <w:sz w:val="20"/>
                <w:szCs w:val="20"/>
              </w:rPr>
            </w:pPr>
          </w:p>
          <w:p w14:paraId="73591BC4" w14:textId="77777777" w:rsidR="0057378F" w:rsidRDefault="0057378F" w:rsidP="00A83AE1">
            <w:pPr>
              <w:contextualSpacing/>
              <w:rPr>
                <w:rFonts w:ascii="Arial" w:hAnsi="Arial" w:cs="Arial"/>
                <w:sz w:val="20"/>
                <w:szCs w:val="20"/>
              </w:rPr>
            </w:pPr>
            <w:r>
              <w:rPr>
                <w:rFonts w:ascii="Arial" w:hAnsi="Arial" w:cs="Arial"/>
                <w:sz w:val="20"/>
                <w:szCs w:val="20"/>
              </w:rPr>
              <w:t xml:space="preserve">Children could be at risk of having splinters from touching wood textures. </w:t>
            </w:r>
          </w:p>
          <w:p w14:paraId="3C8B2B55" w14:textId="77777777" w:rsidR="0057378F" w:rsidRDefault="0057378F" w:rsidP="00A83AE1">
            <w:pPr>
              <w:contextualSpacing/>
              <w:rPr>
                <w:rFonts w:ascii="Arial" w:hAnsi="Arial" w:cs="Arial"/>
                <w:sz w:val="20"/>
                <w:szCs w:val="20"/>
              </w:rPr>
            </w:pPr>
          </w:p>
          <w:p w14:paraId="420A42E8" w14:textId="77777777" w:rsidR="0057378F" w:rsidRDefault="0057378F" w:rsidP="00A83AE1">
            <w:pPr>
              <w:contextualSpacing/>
              <w:rPr>
                <w:rFonts w:ascii="Arial" w:hAnsi="Arial" w:cs="Arial"/>
                <w:sz w:val="20"/>
                <w:szCs w:val="20"/>
              </w:rPr>
            </w:pPr>
            <w:r>
              <w:rPr>
                <w:rFonts w:ascii="Arial" w:hAnsi="Arial" w:cs="Arial"/>
                <w:sz w:val="20"/>
                <w:szCs w:val="20"/>
              </w:rPr>
              <w:t xml:space="preserve">Children could be at risk of dropping heavy pieces of wood on themselves. Children could be at risk of opposing harming to themselves or others when carrying objects within the woodland. </w:t>
            </w:r>
          </w:p>
          <w:bookmarkEnd w:id="2"/>
          <w:p w14:paraId="1EB58EC2" w14:textId="77777777" w:rsidR="0057378F" w:rsidRPr="00A434F9" w:rsidRDefault="0057378F" w:rsidP="00A83AE1">
            <w:pPr>
              <w:contextualSpacing/>
              <w:rPr>
                <w:rFonts w:ascii="Arial" w:hAnsi="Arial" w:cs="Arial"/>
                <w:sz w:val="20"/>
                <w:szCs w:val="20"/>
              </w:rPr>
            </w:pPr>
          </w:p>
        </w:tc>
        <w:tc>
          <w:tcPr>
            <w:tcW w:w="1843" w:type="dxa"/>
            <w:vAlign w:val="center"/>
          </w:tcPr>
          <w:p w14:paraId="36325F1A" w14:textId="77777777" w:rsidR="0057378F" w:rsidRPr="00835752" w:rsidRDefault="0057378F" w:rsidP="00A83AE1">
            <w:pPr>
              <w:autoSpaceDE w:val="0"/>
              <w:autoSpaceDN w:val="0"/>
              <w:adjustRightInd w:val="0"/>
              <w:rPr>
                <w:rFonts w:ascii="Arial" w:hAnsi="Arial" w:cs="Arial"/>
                <w:sz w:val="20"/>
                <w:szCs w:val="20"/>
              </w:rPr>
            </w:pPr>
            <w:bookmarkStart w:id="3" w:name="_Hlk177820657"/>
            <w:r w:rsidRPr="00835752">
              <w:rPr>
                <w:rFonts w:ascii="Arial" w:hAnsi="Arial" w:cs="Arial"/>
                <w:sz w:val="20"/>
                <w:szCs w:val="20"/>
              </w:rPr>
              <w:t>Children and adults</w:t>
            </w:r>
            <w:r>
              <w:rPr>
                <w:rFonts w:ascii="Arial" w:hAnsi="Arial" w:cs="Arial"/>
                <w:sz w:val="20"/>
                <w:szCs w:val="20"/>
              </w:rPr>
              <w:t xml:space="preserve">. </w:t>
            </w:r>
            <w:r w:rsidRPr="00835752">
              <w:rPr>
                <w:rFonts w:ascii="Arial" w:hAnsi="Arial" w:cs="Arial"/>
                <w:sz w:val="20"/>
                <w:szCs w:val="20"/>
              </w:rPr>
              <w:t xml:space="preserve"> </w:t>
            </w:r>
            <w:bookmarkEnd w:id="3"/>
          </w:p>
        </w:tc>
        <w:tc>
          <w:tcPr>
            <w:tcW w:w="3827" w:type="dxa"/>
            <w:vAlign w:val="center"/>
          </w:tcPr>
          <w:p w14:paraId="45772BE1" w14:textId="77777777" w:rsidR="0057378F" w:rsidRDefault="0057378F" w:rsidP="00A83AE1">
            <w:pPr>
              <w:autoSpaceDE w:val="0"/>
              <w:autoSpaceDN w:val="0"/>
              <w:adjustRightInd w:val="0"/>
              <w:contextualSpacing/>
              <w:rPr>
                <w:rFonts w:ascii="Arial" w:hAnsi="Arial" w:cs="Arial"/>
                <w:sz w:val="20"/>
                <w:szCs w:val="20"/>
              </w:rPr>
            </w:pPr>
            <w:bookmarkStart w:id="4" w:name="_Hlk177820668"/>
            <w:r>
              <w:rPr>
                <w:rFonts w:ascii="Arial" w:hAnsi="Arial" w:cs="Arial"/>
                <w:sz w:val="20"/>
                <w:szCs w:val="20"/>
              </w:rPr>
              <w:t xml:space="preserve">Clear expectations to be set by staff with the children prior to attending the woodland area. Staff to continue to reinforce expectations in the woodland area to ensure that the children follow the agreed expectations. </w:t>
            </w:r>
          </w:p>
          <w:p w14:paraId="07DB42DD" w14:textId="77777777" w:rsidR="0057378F" w:rsidRDefault="0057378F" w:rsidP="00A83AE1">
            <w:pPr>
              <w:autoSpaceDE w:val="0"/>
              <w:autoSpaceDN w:val="0"/>
              <w:adjustRightInd w:val="0"/>
              <w:contextualSpacing/>
              <w:rPr>
                <w:rFonts w:ascii="Arial" w:hAnsi="Arial" w:cs="Arial"/>
                <w:sz w:val="20"/>
                <w:szCs w:val="20"/>
              </w:rPr>
            </w:pPr>
            <w:r>
              <w:rPr>
                <w:rFonts w:ascii="Arial" w:hAnsi="Arial" w:cs="Arial"/>
                <w:sz w:val="20"/>
                <w:szCs w:val="20"/>
              </w:rPr>
              <w:t xml:space="preserve">If a child was to fall staff to use appropriate first aid and contact emergency services where appropriate. </w:t>
            </w:r>
          </w:p>
          <w:p w14:paraId="01A0CFE3" w14:textId="77777777" w:rsidR="0057378F" w:rsidRDefault="0057378F" w:rsidP="00A83AE1">
            <w:pPr>
              <w:autoSpaceDE w:val="0"/>
              <w:autoSpaceDN w:val="0"/>
              <w:adjustRightInd w:val="0"/>
              <w:contextualSpacing/>
              <w:rPr>
                <w:rFonts w:ascii="Arial" w:hAnsi="Arial" w:cs="Arial"/>
                <w:sz w:val="20"/>
                <w:szCs w:val="20"/>
              </w:rPr>
            </w:pPr>
          </w:p>
          <w:p w14:paraId="1153E267" w14:textId="77777777" w:rsidR="0057378F" w:rsidRDefault="0057378F" w:rsidP="00A83AE1">
            <w:pPr>
              <w:autoSpaceDE w:val="0"/>
              <w:autoSpaceDN w:val="0"/>
              <w:adjustRightInd w:val="0"/>
              <w:contextualSpacing/>
              <w:rPr>
                <w:rFonts w:ascii="Arial" w:hAnsi="Arial" w:cs="Arial"/>
                <w:sz w:val="20"/>
                <w:szCs w:val="20"/>
              </w:rPr>
            </w:pPr>
            <w:r>
              <w:rPr>
                <w:rFonts w:ascii="Arial" w:hAnsi="Arial" w:cs="Arial"/>
                <w:sz w:val="20"/>
                <w:szCs w:val="20"/>
              </w:rPr>
              <w:t xml:space="preserve">Children to move pieces of wood in pairs to reduce the risk of handling heavy objects. Staff to observe and intervene if needed. </w:t>
            </w:r>
          </w:p>
          <w:p w14:paraId="5A213FF7" w14:textId="77777777" w:rsidR="0057378F" w:rsidRDefault="0057378F" w:rsidP="00A83AE1">
            <w:pPr>
              <w:autoSpaceDE w:val="0"/>
              <w:autoSpaceDN w:val="0"/>
              <w:adjustRightInd w:val="0"/>
              <w:contextualSpacing/>
              <w:rPr>
                <w:rFonts w:ascii="Arial" w:hAnsi="Arial" w:cs="Arial"/>
                <w:sz w:val="20"/>
                <w:szCs w:val="20"/>
              </w:rPr>
            </w:pPr>
          </w:p>
          <w:p w14:paraId="489FD510" w14:textId="77777777" w:rsidR="0057378F" w:rsidRDefault="0057378F" w:rsidP="00A83AE1">
            <w:pPr>
              <w:autoSpaceDE w:val="0"/>
              <w:autoSpaceDN w:val="0"/>
              <w:adjustRightInd w:val="0"/>
              <w:contextualSpacing/>
              <w:rPr>
                <w:rFonts w:ascii="Arial" w:hAnsi="Arial" w:cs="Arial"/>
                <w:sz w:val="20"/>
                <w:szCs w:val="20"/>
              </w:rPr>
            </w:pPr>
            <w:r>
              <w:rPr>
                <w:rFonts w:ascii="Arial" w:hAnsi="Arial" w:cs="Arial"/>
                <w:sz w:val="20"/>
                <w:szCs w:val="20"/>
              </w:rPr>
              <w:t xml:space="preserve">Children to be clear when communicating with other children when carrying objects. Staff to observe and monitor supporting clear communication to support reducing the risk of harm. </w:t>
            </w:r>
          </w:p>
          <w:bookmarkEnd w:id="4"/>
          <w:p w14:paraId="36BD9F61" w14:textId="77777777" w:rsidR="0057378F" w:rsidRPr="00A434F9" w:rsidRDefault="0057378F" w:rsidP="00A83AE1">
            <w:pPr>
              <w:autoSpaceDE w:val="0"/>
              <w:autoSpaceDN w:val="0"/>
              <w:adjustRightInd w:val="0"/>
              <w:contextualSpacing/>
              <w:rPr>
                <w:rFonts w:ascii="Arial" w:hAnsi="Arial" w:cs="Arial"/>
                <w:sz w:val="20"/>
                <w:szCs w:val="20"/>
              </w:rPr>
            </w:pPr>
          </w:p>
        </w:tc>
        <w:tc>
          <w:tcPr>
            <w:tcW w:w="1417" w:type="dxa"/>
            <w:vAlign w:val="center"/>
          </w:tcPr>
          <w:p w14:paraId="23981A8A" w14:textId="77777777" w:rsidR="0057378F" w:rsidRPr="00626DBF" w:rsidRDefault="0057378F" w:rsidP="00A83AE1">
            <w:pPr>
              <w:rPr>
                <w:rFonts w:ascii="Arial" w:hAnsi="Arial" w:cs="Arial"/>
                <w:sz w:val="20"/>
                <w:szCs w:val="20"/>
              </w:rPr>
            </w:pPr>
            <w:r w:rsidRPr="00626DBF">
              <w:rPr>
                <w:rFonts w:ascii="Arial" w:hAnsi="Arial" w:cs="Arial"/>
                <w:sz w:val="20"/>
                <w:szCs w:val="20"/>
              </w:rPr>
              <w:t xml:space="preserve">Medium Risk. </w:t>
            </w:r>
          </w:p>
        </w:tc>
      </w:tr>
      <w:tr w:rsidR="0057378F" w:rsidRPr="00117C97" w14:paraId="60108D68" w14:textId="77777777" w:rsidTr="0057378F">
        <w:trPr>
          <w:cantSplit/>
          <w:trHeight w:val="1274"/>
        </w:trPr>
        <w:tc>
          <w:tcPr>
            <w:tcW w:w="2269" w:type="dxa"/>
            <w:vAlign w:val="center"/>
          </w:tcPr>
          <w:p w14:paraId="12F7836B" w14:textId="77777777" w:rsidR="0057378F" w:rsidRPr="00626DBF" w:rsidRDefault="0057378F" w:rsidP="00A83AE1">
            <w:pPr>
              <w:rPr>
                <w:rFonts w:ascii="Arial" w:hAnsi="Arial" w:cs="Arial"/>
                <w:sz w:val="20"/>
                <w:szCs w:val="20"/>
              </w:rPr>
            </w:pPr>
            <w:bookmarkStart w:id="5" w:name="_Hlk177820713"/>
            <w:r w:rsidRPr="00626DBF">
              <w:rPr>
                <w:rFonts w:ascii="Arial" w:hAnsi="Arial" w:cs="Arial"/>
                <w:sz w:val="20"/>
                <w:szCs w:val="20"/>
              </w:rPr>
              <w:lastRenderedPageBreak/>
              <w:t xml:space="preserve">Discovering different wildlife and materials within the woodland. </w:t>
            </w:r>
            <w:bookmarkEnd w:id="5"/>
          </w:p>
        </w:tc>
        <w:tc>
          <w:tcPr>
            <w:tcW w:w="2835" w:type="dxa"/>
            <w:vAlign w:val="center"/>
          </w:tcPr>
          <w:p w14:paraId="3C795AC4" w14:textId="77777777" w:rsidR="0057378F" w:rsidRDefault="0057378F" w:rsidP="00A83AE1">
            <w:pPr>
              <w:autoSpaceDE w:val="0"/>
              <w:autoSpaceDN w:val="0"/>
              <w:adjustRightInd w:val="0"/>
              <w:rPr>
                <w:rFonts w:ascii="Arial" w:hAnsi="Arial" w:cs="Arial"/>
                <w:sz w:val="20"/>
                <w:szCs w:val="20"/>
              </w:rPr>
            </w:pPr>
            <w:bookmarkStart w:id="6" w:name="_Hlk177822101"/>
            <w:r>
              <w:rPr>
                <w:rFonts w:ascii="Arial" w:hAnsi="Arial" w:cs="Arial"/>
                <w:sz w:val="20"/>
                <w:szCs w:val="20"/>
              </w:rPr>
              <w:t xml:space="preserve">Children having the experience of observing natural life cycles and how natural habitats are created within the woodland environment. </w:t>
            </w:r>
          </w:p>
          <w:p w14:paraId="169BE234" w14:textId="77777777" w:rsidR="0057378F" w:rsidRDefault="0057378F" w:rsidP="00A83AE1">
            <w:pPr>
              <w:autoSpaceDE w:val="0"/>
              <w:autoSpaceDN w:val="0"/>
              <w:adjustRightInd w:val="0"/>
              <w:rPr>
                <w:rFonts w:ascii="Arial" w:hAnsi="Arial" w:cs="Arial"/>
                <w:sz w:val="20"/>
                <w:szCs w:val="20"/>
              </w:rPr>
            </w:pPr>
          </w:p>
          <w:p w14:paraId="7541A5ED" w14:textId="77777777" w:rsidR="0057378F" w:rsidRDefault="0057378F" w:rsidP="00A83AE1">
            <w:pPr>
              <w:autoSpaceDE w:val="0"/>
              <w:autoSpaceDN w:val="0"/>
              <w:adjustRightInd w:val="0"/>
              <w:rPr>
                <w:rFonts w:ascii="Arial" w:hAnsi="Arial" w:cs="Arial"/>
                <w:sz w:val="20"/>
                <w:szCs w:val="20"/>
              </w:rPr>
            </w:pPr>
            <w:bookmarkStart w:id="7" w:name="_Hlk177821260"/>
            <w:r>
              <w:rPr>
                <w:rFonts w:ascii="Arial" w:hAnsi="Arial" w:cs="Arial"/>
                <w:sz w:val="20"/>
                <w:szCs w:val="20"/>
              </w:rPr>
              <w:t>Enabling children to discover different textures, surfaces observing how different factors impact the environment around.</w:t>
            </w:r>
          </w:p>
          <w:bookmarkEnd w:id="7"/>
          <w:p w14:paraId="72876869" w14:textId="77777777" w:rsidR="0057378F" w:rsidRPr="00626DBF" w:rsidRDefault="0057378F" w:rsidP="00A83AE1">
            <w:pPr>
              <w:autoSpaceDE w:val="0"/>
              <w:autoSpaceDN w:val="0"/>
              <w:adjustRightInd w:val="0"/>
              <w:rPr>
                <w:rFonts w:ascii="Arial" w:hAnsi="Arial" w:cs="Arial"/>
                <w:sz w:val="20"/>
                <w:szCs w:val="20"/>
              </w:rPr>
            </w:pPr>
            <w:r>
              <w:rPr>
                <w:rFonts w:ascii="Arial" w:hAnsi="Arial" w:cs="Arial"/>
                <w:sz w:val="20"/>
                <w:szCs w:val="20"/>
              </w:rPr>
              <w:t xml:space="preserve"> </w:t>
            </w:r>
            <w:bookmarkEnd w:id="6"/>
          </w:p>
        </w:tc>
        <w:tc>
          <w:tcPr>
            <w:tcW w:w="2977" w:type="dxa"/>
            <w:vAlign w:val="center"/>
          </w:tcPr>
          <w:p w14:paraId="4FBD72F6" w14:textId="77777777" w:rsidR="0057378F" w:rsidRDefault="0057378F" w:rsidP="00A83AE1">
            <w:pPr>
              <w:contextualSpacing/>
              <w:rPr>
                <w:rFonts w:ascii="Arial" w:hAnsi="Arial" w:cs="Arial"/>
                <w:sz w:val="20"/>
                <w:szCs w:val="20"/>
              </w:rPr>
            </w:pPr>
            <w:bookmarkStart w:id="8" w:name="_Hlk177820732"/>
            <w:bookmarkStart w:id="9" w:name="_Hlk177822109"/>
            <w:r>
              <w:rPr>
                <w:rFonts w:ascii="Arial" w:hAnsi="Arial" w:cs="Arial"/>
                <w:sz w:val="20"/>
                <w:szCs w:val="20"/>
              </w:rPr>
              <w:t xml:space="preserve">Children oppose a risk to changing environmental habitats when moving objects when exploring within the woodland. </w:t>
            </w:r>
          </w:p>
          <w:bookmarkEnd w:id="8"/>
          <w:p w14:paraId="31F03A15" w14:textId="77777777" w:rsidR="0057378F" w:rsidRDefault="0057378F" w:rsidP="00A83AE1">
            <w:pPr>
              <w:contextualSpacing/>
              <w:rPr>
                <w:rFonts w:ascii="Arial" w:hAnsi="Arial" w:cs="Arial"/>
                <w:sz w:val="20"/>
                <w:szCs w:val="20"/>
              </w:rPr>
            </w:pPr>
          </w:p>
          <w:p w14:paraId="67F114FD" w14:textId="77777777" w:rsidR="0057378F" w:rsidRDefault="0057378F" w:rsidP="00A83AE1">
            <w:pPr>
              <w:contextualSpacing/>
              <w:rPr>
                <w:rFonts w:ascii="Arial" w:hAnsi="Arial" w:cs="Arial"/>
                <w:sz w:val="20"/>
                <w:szCs w:val="20"/>
              </w:rPr>
            </w:pPr>
            <w:r>
              <w:rPr>
                <w:rFonts w:ascii="Arial" w:hAnsi="Arial" w:cs="Arial"/>
                <w:sz w:val="20"/>
                <w:szCs w:val="20"/>
              </w:rPr>
              <w:t xml:space="preserve">Risk to harm to the wildlife within the woodland when exploring life cycles. </w:t>
            </w:r>
          </w:p>
          <w:p w14:paraId="26BF1430" w14:textId="77777777" w:rsidR="0057378F" w:rsidRDefault="0057378F" w:rsidP="00A83AE1">
            <w:pPr>
              <w:contextualSpacing/>
              <w:rPr>
                <w:rFonts w:ascii="Arial" w:hAnsi="Arial" w:cs="Arial"/>
                <w:sz w:val="20"/>
                <w:szCs w:val="20"/>
              </w:rPr>
            </w:pPr>
          </w:p>
          <w:p w14:paraId="0B764CF5" w14:textId="77777777" w:rsidR="0057378F" w:rsidRDefault="0057378F" w:rsidP="00A83AE1">
            <w:pPr>
              <w:contextualSpacing/>
              <w:rPr>
                <w:rFonts w:ascii="Arial" w:hAnsi="Arial" w:cs="Arial"/>
                <w:sz w:val="20"/>
                <w:szCs w:val="20"/>
              </w:rPr>
            </w:pPr>
            <w:r>
              <w:rPr>
                <w:rFonts w:ascii="Arial" w:hAnsi="Arial" w:cs="Arial"/>
                <w:sz w:val="20"/>
                <w:szCs w:val="20"/>
              </w:rPr>
              <w:t>The risk of children encountering animal faeces when touching objects and playing within the woodland.</w:t>
            </w:r>
          </w:p>
          <w:bookmarkEnd w:id="9"/>
          <w:p w14:paraId="54730C79" w14:textId="77777777" w:rsidR="0057378F" w:rsidRPr="007272CD" w:rsidRDefault="0057378F" w:rsidP="00A83AE1">
            <w:pPr>
              <w:contextualSpacing/>
              <w:rPr>
                <w:rFonts w:ascii="Arial" w:hAnsi="Arial" w:cs="Arial"/>
                <w:sz w:val="20"/>
                <w:szCs w:val="20"/>
              </w:rPr>
            </w:pPr>
          </w:p>
        </w:tc>
        <w:tc>
          <w:tcPr>
            <w:tcW w:w="1843" w:type="dxa"/>
            <w:vAlign w:val="center"/>
          </w:tcPr>
          <w:p w14:paraId="5CB26402" w14:textId="77777777" w:rsidR="0057378F" w:rsidRPr="00626DBF" w:rsidRDefault="0057378F" w:rsidP="00A83AE1">
            <w:pPr>
              <w:autoSpaceDE w:val="0"/>
              <w:autoSpaceDN w:val="0"/>
              <w:adjustRightInd w:val="0"/>
              <w:rPr>
                <w:rFonts w:ascii="Arial" w:hAnsi="Arial" w:cs="Arial"/>
                <w:sz w:val="20"/>
                <w:szCs w:val="20"/>
              </w:rPr>
            </w:pPr>
            <w:bookmarkStart w:id="10" w:name="_Hlk177820739"/>
            <w:r>
              <w:rPr>
                <w:rFonts w:ascii="Arial" w:hAnsi="Arial" w:cs="Arial"/>
                <w:sz w:val="20"/>
                <w:szCs w:val="20"/>
              </w:rPr>
              <w:t xml:space="preserve">Children, adults, environment and environmental animals. </w:t>
            </w:r>
            <w:bookmarkEnd w:id="10"/>
          </w:p>
        </w:tc>
        <w:tc>
          <w:tcPr>
            <w:tcW w:w="3827" w:type="dxa"/>
            <w:vAlign w:val="center"/>
          </w:tcPr>
          <w:p w14:paraId="42B389B4" w14:textId="77777777" w:rsidR="0057378F" w:rsidRDefault="0057378F" w:rsidP="00A83AE1">
            <w:pPr>
              <w:autoSpaceDE w:val="0"/>
              <w:autoSpaceDN w:val="0"/>
              <w:adjustRightInd w:val="0"/>
              <w:contextualSpacing/>
              <w:rPr>
                <w:rFonts w:ascii="Arial" w:hAnsi="Arial" w:cs="Arial"/>
                <w:sz w:val="20"/>
                <w:szCs w:val="20"/>
              </w:rPr>
            </w:pPr>
            <w:bookmarkStart w:id="11" w:name="_Hlk177820747"/>
            <w:bookmarkStart w:id="12" w:name="_Hlk177822126"/>
            <w:r>
              <w:rPr>
                <w:rFonts w:ascii="Arial" w:hAnsi="Arial" w:cs="Arial"/>
                <w:sz w:val="20"/>
                <w:szCs w:val="20"/>
              </w:rPr>
              <w:t xml:space="preserve">Staff to help children understand the dangers of changing environmental factors to wildlife’s habitats prior to attending the woodland.  </w:t>
            </w:r>
          </w:p>
          <w:bookmarkEnd w:id="11"/>
          <w:p w14:paraId="7CB68438" w14:textId="77777777" w:rsidR="0057378F" w:rsidRDefault="0057378F" w:rsidP="00A83AE1">
            <w:pPr>
              <w:autoSpaceDE w:val="0"/>
              <w:autoSpaceDN w:val="0"/>
              <w:adjustRightInd w:val="0"/>
              <w:contextualSpacing/>
              <w:rPr>
                <w:rFonts w:ascii="Arial" w:hAnsi="Arial" w:cs="Arial"/>
                <w:sz w:val="20"/>
                <w:szCs w:val="20"/>
              </w:rPr>
            </w:pPr>
          </w:p>
          <w:p w14:paraId="00FB63A4" w14:textId="77777777" w:rsidR="0057378F" w:rsidRDefault="0057378F" w:rsidP="00A83AE1">
            <w:pPr>
              <w:autoSpaceDE w:val="0"/>
              <w:autoSpaceDN w:val="0"/>
              <w:adjustRightInd w:val="0"/>
              <w:contextualSpacing/>
              <w:rPr>
                <w:rFonts w:ascii="Arial" w:hAnsi="Arial" w:cs="Arial"/>
                <w:sz w:val="20"/>
                <w:szCs w:val="20"/>
              </w:rPr>
            </w:pPr>
            <w:r>
              <w:rPr>
                <w:rFonts w:ascii="Arial" w:hAnsi="Arial" w:cs="Arial"/>
                <w:sz w:val="20"/>
                <w:szCs w:val="20"/>
              </w:rPr>
              <w:t xml:space="preserve">Staff to monitor and use appropriate responses when children are opposing risk of harm to the wildlife within the woodland. </w:t>
            </w:r>
          </w:p>
          <w:p w14:paraId="472A3177" w14:textId="77777777" w:rsidR="0057378F" w:rsidRDefault="0057378F" w:rsidP="00A83AE1">
            <w:pPr>
              <w:autoSpaceDE w:val="0"/>
              <w:autoSpaceDN w:val="0"/>
              <w:adjustRightInd w:val="0"/>
              <w:contextualSpacing/>
              <w:rPr>
                <w:rFonts w:ascii="Arial" w:hAnsi="Arial" w:cs="Arial"/>
                <w:sz w:val="20"/>
                <w:szCs w:val="20"/>
              </w:rPr>
            </w:pPr>
          </w:p>
          <w:p w14:paraId="38B8867D" w14:textId="77777777" w:rsidR="0057378F" w:rsidRDefault="0057378F" w:rsidP="00A83AE1">
            <w:pPr>
              <w:autoSpaceDE w:val="0"/>
              <w:autoSpaceDN w:val="0"/>
              <w:adjustRightInd w:val="0"/>
              <w:contextualSpacing/>
              <w:rPr>
                <w:rFonts w:ascii="Arial" w:hAnsi="Arial" w:cs="Arial"/>
                <w:sz w:val="20"/>
                <w:szCs w:val="20"/>
              </w:rPr>
            </w:pPr>
            <w:r>
              <w:rPr>
                <w:rFonts w:ascii="Arial" w:hAnsi="Arial" w:cs="Arial"/>
                <w:sz w:val="20"/>
                <w:szCs w:val="20"/>
              </w:rPr>
              <w:t xml:space="preserve">Staff to ensure there is no risk of children encountering animal faeces through examining the woodland prior to the children attending the area. Ensuring that the children wash hands immediately if they have contact with faeces, staff to ensure that children do not touch themselves or others prior to washing hands. </w:t>
            </w:r>
          </w:p>
          <w:p w14:paraId="1A0C29B4" w14:textId="77777777" w:rsidR="0057378F" w:rsidRPr="00626DBF" w:rsidRDefault="0057378F" w:rsidP="00A83AE1">
            <w:pPr>
              <w:autoSpaceDE w:val="0"/>
              <w:autoSpaceDN w:val="0"/>
              <w:adjustRightInd w:val="0"/>
              <w:contextualSpacing/>
              <w:rPr>
                <w:rFonts w:ascii="Arial" w:hAnsi="Arial" w:cs="Arial"/>
                <w:sz w:val="20"/>
                <w:szCs w:val="20"/>
              </w:rPr>
            </w:pPr>
            <w:r>
              <w:rPr>
                <w:rFonts w:ascii="Arial" w:hAnsi="Arial" w:cs="Arial"/>
                <w:sz w:val="20"/>
                <w:szCs w:val="20"/>
              </w:rPr>
              <w:t xml:space="preserve"> </w:t>
            </w:r>
            <w:bookmarkEnd w:id="12"/>
          </w:p>
        </w:tc>
        <w:tc>
          <w:tcPr>
            <w:tcW w:w="1417" w:type="dxa"/>
            <w:vAlign w:val="center"/>
          </w:tcPr>
          <w:p w14:paraId="5FA88C05" w14:textId="77777777" w:rsidR="0057378F" w:rsidRPr="00626DBF" w:rsidRDefault="0057378F" w:rsidP="00A83AE1">
            <w:pPr>
              <w:rPr>
                <w:rFonts w:ascii="Arial" w:hAnsi="Arial" w:cs="Arial"/>
                <w:sz w:val="20"/>
                <w:szCs w:val="20"/>
              </w:rPr>
            </w:pPr>
            <w:r w:rsidRPr="00626DBF">
              <w:rPr>
                <w:rFonts w:ascii="Arial" w:hAnsi="Arial" w:cs="Arial"/>
                <w:sz w:val="20"/>
                <w:szCs w:val="20"/>
              </w:rPr>
              <w:t xml:space="preserve">Medium Risk. </w:t>
            </w:r>
          </w:p>
        </w:tc>
      </w:tr>
      <w:tr w:rsidR="0057378F" w:rsidRPr="00117C97" w14:paraId="27D4C1C8" w14:textId="77777777" w:rsidTr="0057378F">
        <w:trPr>
          <w:cantSplit/>
          <w:trHeight w:val="1274"/>
        </w:trPr>
        <w:tc>
          <w:tcPr>
            <w:tcW w:w="2269" w:type="dxa"/>
            <w:vAlign w:val="center"/>
          </w:tcPr>
          <w:p w14:paraId="760DB6B4" w14:textId="77777777" w:rsidR="0057378F" w:rsidRPr="00626DBF" w:rsidRDefault="0057378F" w:rsidP="00A83AE1">
            <w:pPr>
              <w:rPr>
                <w:rFonts w:ascii="Arial" w:hAnsi="Arial" w:cs="Arial"/>
                <w:sz w:val="20"/>
                <w:szCs w:val="20"/>
              </w:rPr>
            </w:pPr>
            <w:r>
              <w:rPr>
                <w:rFonts w:ascii="Arial" w:hAnsi="Arial" w:cs="Arial"/>
                <w:sz w:val="20"/>
                <w:szCs w:val="20"/>
              </w:rPr>
              <w:t xml:space="preserve">Enabling the children to explore freely, whilst being aware of expectations within environments.  </w:t>
            </w:r>
          </w:p>
        </w:tc>
        <w:tc>
          <w:tcPr>
            <w:tcW w:w="2835" w:type="dxa"/>
            <w:vAlign w:val="center"/>
          </w:tcPr>
          <w:p w14:paraId="07271520" w14:textId="77777777" w:rsidR="0057378F" w:rsidRDefault="0057378F" w:rsidP="00A83AE1">
            <w:pPr>
              <w:autoSpaceDE w:val="0"/>
              <w:autoSpaceDN w:val="0"/>
              <w:adjustRightInd w:val="0"/>
              <w:rPr>
                <w:rFonts w:ascii="Arial" w:hAnsi="Arial" w:cs="Arial"/>
                <w:sz w:val="20"/>
                <w:szCs w:val="20"/>
              </w:rPr>
            </w:pPr>
            <w:r>
              <w:rPr>
                <w:rFonts w:ascii="Arial" w:hAnsi="Arial" w:cs="Arial"/>
                <w:sz w:val="20"/>
                <w:szCs w:val="20"/>
              </w:rPr>
              <w:t xml:space="preserve">Children will have opportunities to adhere to environmental expectations other than a classroom environment. </w:t>
            </w:r>
          </w:p>
        </w:tc>
        <w:tc>
          <w:tcPr>
            <w:tcW w:w="2977" w:type="dxa"/>
            <w:vAlign w:val="center"/>
          </w:tcPr>
          <w:p w14:paraId="01621850" w14:textId="77777777" w:rsidR="0057378F" w:rsidRDefault="0057378F" w:rsidP="00A83AE1">
            <w:pPr>
              <w:contextualSpacing/>
              <w:rPr>
                <w:rFonts w:ascii="Arial" w:hAnsi="Arial" w:cs="Arial"/>
                <w:sz w:val="20"/>
                <w:szCs w:val="20"/>
              </w:rPr>
            </w:pPr>
          </w:p>
          <w:p w14:paraId="2B4B6492" w14:textId="72C8A41A" w:rsidR="0057378F" w:rsidRDefault="0057378F" w:rsidP="00A83AE1">
            <w:pPr>
              <w:contextualSpacing/>
              <w:rPr>
                <w:rFonts w:ascii="Arial" w:hAnsi="Arial" w:cs="Arial"/>
                <w:sz w:val="20"/>
                <w:szCs w:val="20"/>
              </w:rPr>
            </w:pPr>
            <w:r>
              <w:rPr>
                <w:rFonts w:ascii="Arial" w:hAnsi="Arial" w:cs="Arial"/>
                <w:sz w:val="20"/>
                <w:szCs w:val="20"/>
              </w:rPr>
              <w:t xml:space="preserve">Children may become overstimulated, and this may impact their ability in following set boundaries whilst exploring the woodland. Resulting </w:t>
            </w:r>
            <w:r w:rsidR="005F7E42">
              <w:rPr>
                <w:rFonts w:ascii="Arial" w:hAnsi="Arial" w:cs="Arial"/>
                <w:sz w:val="20"/>
                <w:szCs w:val="20"/>
              </w:rPr>
              <w:t>greater</w:t>
            </w:r>
            <w:r>
              <w:rPr>
                <w:rFonts w:ascii="Arial" w:hAnsi="Arial" w:cs="Arial"/>
                <w:sz w:val="20"/>
                <w:szCs w:val="20"/>
              </w:rPr>
              <w:t xml:space="preserve"> risk to injuries whilst playing. </w:t>
            </w:r>
          </w:p>
          <w:p w14:paraId="065DEEAA" w14:textId="77777777" w:rsidR="0057378F" w:rsidRDefault="0057378F" w:rsidP="00A83AE1">
            <w:pPr>
              <w:contextualSpacing/>
              <w:rPr>
                <w:rFonts w:ascii="Arial" w:hAnsi="Arial" w:cs="Arial"/>
                <w:sz w:val="20"/>
                <w:szCs w:val="20"/>
              </w:rPr>
            </w:pPr>
          </w:p>
        </w:tc>
        <w:tc>
          <w:tcPr>
            <w:tcW w:w="1843" w:type="dxa"/>
            <w:vAlign w:val="center"/>
          </w:tcPr>
          <w:p w14:paraId="5C99A285" w14:textId="0F69DE7B" w:rsidR="0057378F" w:rsidRDefault="0057378F" w:rsidP="00A83AE1">
            <w:pPr>
              <w:autoSpaceDE w:val="0"/>
              <w:autoSpaceDN w:val="0"/>
              <w:adjustRightInd w:val="0"/>
              <w:rPr>
                <w:rFonts w:ascii="Arial" w:hAnsi="Arial" w:cs="Arial"/>
                <w:sz w:val="20"/>
                <w:szCs w:val="20"/>
              </w:rPr>
            </w:pPr>
            <w:r>
              <w:rPr>
                <w:rFonts w:ascii="Arial" w:hAnsi="Arial" w:cs="Arial"/>
                <w:sz w:val="20"/>
                <w:szCs w:val="20"/>
              </w:rPr>
              <w:t>Children</w:t>
            </w:r>
            <w:r w:rsidR="005F7E42">
              <w:rPr>
                <w:rFonts w:ascii="Arial" w:hAnsi="Arial" w:cs="Arial"/>
                <w:sz w:val="20"/>
                <w:szCs w:val="20"/>
              </w:rPr>
              <w:t xml:space="preserve">, </w:t>
            </w:r>
            <w:r>
              <w:rPr>
                <w:rFonts w:ascii="Arial" w:hAnsi="Arial" w:cs="Arial"/>
                <w:sz w:val="20"/>
                <w:szCs w:val="20"/>
              </w:rPr>
              <w:t>adults</w:t>
            </w:r>
            <w:r w:rsidR="005F7E42">
              <w:rPr>
                <w:rFonts w:ascii="Arial" w:hAnsi="Arial" w:cs="Arial"/>
                <w:sz w:val="20"/>
                <w:szCs w:val="20"/>
              </w:rPr>
              <w:t xml:space="preserve"> and environmental surroundings/ animals</w:t>
            </w:r>
            <w:r>
              <w:rPr>
                <w:rFonts w:ascii="Arial" w:hAnsi="Arial" w:cs="Arial"/>
                <w:sz w:val="20"/>
                <w:szCs w:val="20"/>
              </w:rPr>
              <w:t xml:space="preserve">. </w:t>
            </w:r>
          </w:p>
        </w:tc>
        <w:tc>
          <w:tcPr>
            <w:tcW w:w="3827" w:type="dxa"/>
            <w:vAlign w:val="center"/>
          </w:tcPr>
          <w:p w14:paraId="4D9FB4A9" w14:textId="77777777" w:rsidR="0057378F" w:rsidRDefault="0057378F" w:rsidP="00A83AE1">
            <w:pPr>
              <w:autoSpaceDE w:val="0"/>
              <w:autoSpaceDN w:val="0"/>
              <w:adjustRightInd w:val="0"/>
              <w:contextualSpacing/>
              <w:rPr>
                <w:rFonts w:ascii="Arial" w:hAnsi="Arial" w:cs="Arial"/>
                <w:sz w:val="20"/>
                <w:szCs w:val="20"/>
              </w:rPr>
            </w:pPr>
            <w:r>
              <w:rPr>
                <w:rFonts w:ascii="Arial" w:hAnsi="Arial" w:cs="Arial"/>
                <w:sz w:val="20"/>
                <w:szCs w:val="20"/>
              </w:rPr>
              <w:t xml:space="preserve">Staff to respond to behaviours through use of the school’s behaviour policy when responding to behaviours. </w:t>
            </w:r>
          </w:p>
          <w:p w14:paraId="47832CA2" w14:textId="77777777" w:rsidR="00C20CC7" w:rsidRDefault="00C20CC7" w:rsidP="00A83AE1">
            <w:pPr>
              <w:autoSpaceDE w:val="0"/>
              <w:autoSpaceDN w:val="0"/>
              <w:adjustRightInd w:val="0"/>
              <w:contextualSpacing/>
              <w:rPr>
                <w:rFonts w:ascii="Arial" w:hAnsi="Arial" w:cs="Arial"/>
                <w:sz w:val="20"/>
                <w:szCs w:val="20"/>
              </w:rPr>
            </w:pPr>
          </w:p>
          <w:p w14:paraId="67339CAC" w14:textId="77777777" w:rsidR="00C20CC7" w:rsidRDefault="00C20CC7" w:rsidP="00A83AE1">
            <w:pPr>
              <w:autoSpaceDE w:val="0"/>
              <w:autoSpaceDN w:val="0"/>
              <w:adjustRightInd w:val="0"/>
              <w:contextualSpacing/>
              <w:rPr>
                <w:rFonts w:ascii="Arial" w:hAnsi="Arial" w:cs="Arial"/>
                <w:sz w:val="20"/>
                <w:szCs w:val="20"/>
              </w:rPr>
            </w:pPr>
            <w:r>
              <w:rPr>
                <w:rFonts w:ascii="Arial" w:hAnsi="Arial" w:cs="Arial"/>
                <w:sz w:val="20"/>
                <w:szCs w:val="20"/>
              </w:rPr>
              <w:t xml:space="preserve">Phone call to be made to reseption if support is needed. Staff to use appropriate responses to support de-escalation. </w:t>
            </w:r>
          </w:p>
          <w:p w14:paraId="0CFCB7B3" w14:textId="6D9983DB" w:rsidR="00C20CC7" w:rsidRDefault="00C20CC7" w:rsidP="00A83AE1">
            <w:pPr>
              <w:autoSpaceDE w:val="0"/>
              <w:autoSpaceDN w:val="0"/>
              <w:adjustRightInd w:val="0"/>
              <w:contextualSpacing/>
              <w:rPr>
                <w:rFonts w:ascii="Arial" w:hAnsi="Arial" w:cs="Arial"/>
                <w:sz w:val="20"/>
                <w:szCs w:val="20"/>
              </w:rPr>
            </w:pPr>
          </w:p>
        </w:tc>
        <w:tc>
          <w:tcPr>
            <w:tcW w:w="1417" w:type="dxa"/>
            <w:vAlign w:val="center"/>
          </w:tcPr>
          <w:p w14:paraId="5620150F" w14:textId="77777777" w:rsidR="0057378F" w:rsidRPr="00626DBF" w:rsidRDefault="0057378F" w:rsidP="00A83AE1">
            <w:pPr>
              <w:rPr>
                <w:rFonts w:ascii="Arial" w:hAnsi="Arial" w:cs="Arial"/>
                <w:sz w:val="20"/>
                <w:szCs w:val="20"/>
              </w:rPr>
            </w:pPr>
            <w:r>
              <w:rPr>
                <w:rFonts w:ascii="Arial" w:hAnsi="Arial" w:cs="Arial"/>
                <w:sz w:val="20"/>
                <w:szCs w:val="20"/>
              </w:rPr>
              <w:t xml:space="preserve">Medium Risk. </w:t>
            </w:r>
          </w:p>
        </w:tc>
      </w:tr>
      <w:bookmarkEnd w:id="0"/>
    </w:tbl>
    <w:p w14:paraId="390AB406" w14:textId="77777777" w:rsidR="0057378F" w:rsidRDefault="0057378F" w:rsidP="003E6A09">
      <w:pPr>
        <w:rPr>
          <w:rFonts w:ascii="Arial" w:hAnsi="Arial" w:cs="Arial"/>
          <w:sz w:val="24"/>
          <w:szCs w:val="24"/>
          <w:u w:val="single"/>
        </w:rPr>
        <w:sectPr w:rsidR="0057378F" w:rsidSect="00267A5D">
          <w:pgSz w:w="16838" w:h="11906" w:orient="landscape"/>
          <w:pgMar w:top="1440" w:right="1440" w:bottom="1440" w:left="1440" w:header="709" w:footer="709" w:gutter="0"/>
          <w:cols w:space="708"/>
          <w:docGrid w:linePitch="360"/>
        </w:sectPr>
      </w:pPr>
    </w:p>
    <w:p w14:paraId="538B77E3" w14:textId="77777777" w:rsidR="000961AF" w:rsidRDefault="000961AF" w:rsidP="00E62EF2">
      <w:pPr>
        <w:spacing w:line="360" w:lineRule="auto"/>
        <w:rPr>
          <w:rFonts w:ascii="Arial" w:hAnsi="Arial" w:cs="Arial"/>
          <w:sz w:val="24"/>
          <w:szCs w:val="24"/>
          <w:u w:val="single"/>
        </w:rPr>
      </w:pPr>
      <w:r>
        <w:rPr>
          <w:rFonts w:ascii="Arial" w:hAnsi="Arial" w:cs="Arial"/>
          <w:sz w:val="24"/>
          <w:szCs w:val="24"/>
          <w:u w:val="single"/>
        </w:rPr>
        <w:lastRenderedPageBreak/>
        <w:t>Part 4</w:t>
      </w:r>
    </w:p>
    <w:p w14:paraId="28831FAD" w14:textId="35A9D37F" w:rsidR="000961AF" w:rsidRDefault="000961AF" w:rsidP="00E62EF2">
      <w:pPr>
        <w:spacing w:line="360" w:lineRule="auto"/>
        <w:rPr>
          <w:rFonts w:ascii="Arial" w:hAnsi="Arial" w:cs="Arial"/>
          <w:sz w:val="24"/>
          <w:szCs w:val="24"/>
        </w:rPr>
      </w:pPr>
      <w:r>
        <w:rPr>
          <w:rFonts w:ascii="Arial" w:hAnsi="Arial" w:cs="Arial"/>
          <w:sz w:val="24"/>
          <w:szCs w:val="24"/>
        </w:rPr>
        <w:t xml:space="preserve">Early Years Alliance </w:t>
      </w:r>
      <w:r w:rsidRPr="00E52906">
        <w:rPr>
          <w:rFonts w:ascii="Arial" w:hAnsi="Arial" w:cs="Arial"/>
          <w:sz w:val="24"/>
          <w:szCs w:val="24"/>
        </w:rPr>
        <w:t>(</w:t>
      </w:r>
      <w:r>
        <w:rPr>
          <w:rFonts w:ascii="Arial" w:hAnsi="Arial" w:cs="Arial"/>
          <w:sz w:val="24"/>
          <w:szCs w:val="24"/>
        </w:rPr>
        <w:t>2022a</w:t>
      </w:r>
      <w:r w:rsidRPr="00E52906">
        <w:rPr>
          <w:rFonts w:ascii="Arial" w:hAnsi="Arial" w:cs="Arial"/>
          <w:sz w:val="24"/>
          <w:szCs w:val="24"/>
        </w:rPr>
        <w:t xml:space="preserve">) </w:t>
      </w:r>
      <w:r>
        <w:rPr>
          <w:rFonts w:ascii="Arial" w:hAnsi="Arial" w:cs="Arial"/>
          <w:sz w:val="24"/>
          <w:szCs w:val="24"/>
        </w:rPr>
        <w:t xml:space="preserve">state that outdoor learning promotes a child’s development within their early years, whilst supporting the mental, physical and well-being of a child. UK Youth (2024) support Early Years Alliance (2022a) expressing that outdoor learning encourages physical activity, supporting building children’s confidence and reducing anger. Further stating that as little as 20 minutes in natural environments can have positive effects on a child’s emotional regulation. </w:t>
      </w:r>
      <w:r w:rsidRPr="001020E7">
        <w:rPr>
          <w:rFonts w:ascii="Arial" w:hAnsi="Arial" w:cs="Arial"/>
          <w:sz w:val="24"/>
          <w:szCs w:val="24"/>
        </w:rPr>
        <w:t xml:space="preserve">Gaekwad </w:t>
      </w:r>
      <w:r>
        <w:rPr>
          <w:rFonts w:ascii="Arial" w:hAnsi="Arial" w:cs="Arial"/>
          <w:i/>
          <w:iCs/>
          <w:sz w:val="24"/>
          <w:szCs w:val="24"/>
        </w:rPr>
        <w:t>et al.</w:t>
      </w:r>
      <w:r>
        <w:rPr>
          <w:rFonts w:ascii="Arial" w:hAnsi="Arial" w:cs="Arial"/>
          <w:sz w:val="24"/>
          <w:szCs w:val="24"/>
        </w:rPr>
        <w:t xml:space="preserve"> (2022) supports the above stating that when encouraging use of biophilic designs this promotes connection with the natural environment. </w:t>
      </w:r>
      <w:r w:rsidRPr="001020E7">
        <w:rPr>
          <w:rFonts w:ascii="Arial" w:hAnsi="Arial" w:cs="Arial"/>
          <w:sz w:val="24"/>
          <w:szCs w:val="24"/>
        </w:rPr>
        <w:t>Barbiero</w:t>
      </w:r>
      <w:r>
        <w:rPr>
          <w:rFonts w:ascii="Arial" w:hAnsi="Arial" w:cs="Arial"/>
          <w:sz w:val="24"/>
          <w:szCs w:val="24"/>
        </w:rPr>
        <w:t xml:space="preserve"> </w:t>
      </w:r>
      <w:r w:rsidRPr="001020E7">
        <w:rPr>
          <w:rFonts w:ascii="Arial" w:hAnsi="Arial" w:cs="Arial"/>
          <w:sz w:val="24"/>
          <w:szCs w:val="24"/>
        </w:rPr>
        <w:t>and Berto (2021)</w:t>
      </w:r>
      <w:r>
        <w:rPr>
          <w:rFonts w:ascii="Arial" w:hAnsi="Arial" w:cs="Arial"/>
          <w:sz w:val="24"/>
          <w:szCs w:val="24"/>
        </w:rPr>
        <w:t xml:space="preserve"> support </w:t>
      </w:r>
      <w:r w:rsidRPr="001020E7">
        <w:rPr>
          <w:rFonts w:ascii="Arial" w:hAnsi="Arial" w:cs="Arial"/>
          <w:sz w:val="24"/>
          <w:szCs w:val="24"/>
        </w:rPr>
        <w:t xml:space="preserve">Gaekwad </w:t>
      </w:r>
      <w:r>
        <w:rPr>
          <w:rFonts w:ascii="Arial" w:hAnsi="Arial" w:cs="Arial"/>
          <w:i/>
          <w:iCs/>
          <w:sz w:val="24"/>
          <w:szCs w:val="24"/>
        </w:rPr>
        <w:t>et al.</w:t>
      </w:r>
      <w:r>
        <w:rPr>
          <w:rFonts w:ascii="Arial" w:hAnsi="Arial" w:cs="Arial"/>
          <w:sz w:val="24"/>
          <w:szCs w:val="24"/>
        </w:rPr>
        <w:t xml:space="preserve"> (2022) state that ‘bio’ represents love and ‘philia’ represents love and believe that biophilia is released when children are exposed to natural environments enabling reduction in children’s stress levels. </w:t>
      </w:r>
      <w:r w:rsidR="00FC2891">
        <w:rPr>
          <w:rFonts w:ascii="Arial" w:hAnsi="Arial" w:cs="Arial"/>
          <w:sz w:val="24"/>
          <w:szCs w:val="24"/>
        </w:rPr>
        <w:t xml:space="preserve">Piaget's theory (1956, cited in PACEY, 2016) states that children </w:t>
      </w:r>
      <w:r w:rsidR="00C52D64">
        <w:rPr>
          <w:rFonts w:ascii="Arial" w:hAnsi="Arial" w:cs="Arial"/>
          <w:sz w:val="24"/>
          <w:szCs w:val="24"/>
        </w:rPr>
        <w:t>can</w:t>
      </w:r>
      <w:r w:rsidR="00FC2891">
        <w:rPr>
          <w:rFonts w:ascii="Arial" w:hAnsi="Arial" w:cs="Arial"/>
          <w:sz w:val="24"/>
          <w:szCs w:val="24"/>
        </w:rPr>
        <w:t xml:space="preserve"> learn when opportunities to explore freely within an intriguing and stimulating environment are available. </w:t>
      </w:r>
      <w:r>
        <w:rPr>
          <w:rFonts w:ascii="Arial" w:hAnsi="Arial" w:cs="Arial"/>
          <w:sz w:val="24"/>
          <w:szCs w:val="24"/>
        </w:rPr>
        <w:t>Scottish Government (NoDate) support Piaget’s theory (1956) above stating that practitioner’s spur children’s engagement. For example, practitioners provide equipment, relationships and enabling environments to encourage participation in learning within the classroom and beyond.</w:t>
      </w:r>
    </w:p>
    <w:p w14:paraId="4962EC04" w14:textId="47E58DA2" w:rsidR="000961AF" w:rsidRDefault="000961AF" w:rsidP="00E62EF2">
      <w:pPr>
        <w:spacing w:line="360" w:lineRule="auto"/>
        <w:rPr>
          <w:rFonts w:ascii="Arial" w:hAnsi="Arial" w:cs="Arial"/>
          <w:sz w:val="24"/>
          <w:szCs w:val="24"/>
        </w:rPr>
      </w:pPr>
      <w:r>
        <w:rPr>
          <w:rFonts w:ascii="Arial" w:hAnsi="Arial" w:cs="Arial"/>
          <w:sz w:val="24"/>
          <w:szCs w:val="24"/>
        </w:rPr>
        <w:t xml:space="preserve">Welsh Government (2015) support the above expressing the need for practitioners to provide cross curricular opportunities to outdoor learning. Scott </w:t>
      </w:r>
      <w:r>
        <w:rPr>
          <w:rFonts w:ascii="Arial" w:hAnsi="Arial" w:cs="Arial"/>
          <w:i/>
          <w:iCs/>
          <w:sz w:val="24"/>
          <w:szCs w:val="24"/>
        </w:rPr>
        <w:t xml:space="preserve">et al. </w:t>
      </w:r>
      <w:r>
        <w:rPr>
          <w:rFonts w:ascii="Arial" w:hAnsi="Arial" w:cs="Arial"/>
          <w:sz w:val="24"/>
          <w:szCs w:val="24"/>
        </w:rPr>
        <w:t xml:space="preserve">(2022) support Welsh Government (2015) and UK Youth (2024), however further suggest that children are spending less time outdoors in natural environments. Furthermore, estimating that 8% of children </w:t>
      </w:r>
      <w:r w:rsidR="00862CA4">
        <w:rPr>
          <w:rFonts w:ascii="Arial" w:hAnsi="Arial" w:cs="Arial"/>
          <w:sz w:val="24"/>
          <w:szCs w:val="24"/>
        </w:rPr>
        <w:t>living within</w:t>
      </w:r>
      <w:r>
        <w:rPr>
          <w:rFonts w:ascii="Arial" w:hAnsi="Arial" w:cs="Arial"/>
          <w:sz w:val="24"/>
          <w:szCs w:val="24"/>
        </w:rPr>
        <w:t xml:space="preserve"> the UK </w:t>
      </w:r>
      <w:r w:rsidR="00862CA4">
        <w:rPr>
          <w:rFonts w:ascii="Arial" w:hAnsi="Arial" w:cs="Arial"/>
          <w:sz w:val="24"/>
          <w:szCs w:val="24"/>
        </w:rPr>
        <w:t>face</w:t>
      </w:r>
      <w:r>
        <w:rPr>
          <w:rFonts w:ascii="Arial" w:hAnsi="Arial" w:cs="Arial"/>
          <w:sz w:val="24"/>
          <w:szCs w:val="24"/>
        </w:rPr>
        <w:t xml:space="preserve"> language difficulties</w:t>
      </w:r>
      <w:r w:rsidR="00862CA4">
        <w:rPr>
          <w:rFonts w:ascii="Arial" w:hAnsi="Arial" w:cs="Arial"/>
          <w:sz w:val="24"/>
          <w:szCs w:val="24"/>
        </w:rPr>
        <w:t xml:space="preserve">, these are </w:t>
      </w:r>
      <w:r>
        <w:rPr>
          <w:rFonts w:ascii="Arial" w:hAnsi="Arial" w:cs="Arial"/>
          <w:sz w:val="24"/>
          <w:szCs w:val="24"/>
        </w:rPr>
        <w:t>increase</w:t>
      </w:r>
      <w:r w:rsidR="00862CA4">
        <w:rPr>
          <w:rFonts w:ascii="Arial" w:hAnsi="Arial" w:cs="Arial"/>
          <w:sz w:val="24"/>
          <w:szCs w:val="24"/>
        </w:rPr>
        <w:t>d</w:t>
      </w:r>
      <w:r>
        <w:rPr>
          <w:rFonts w:ascii="Arial" w:hAnsi="Arial" w:cs="Arial"/>
          <w:sz w:val="24"/>
          <w:szCs w:val="24"/>
        </w:rPr>
        <w:t xml:space="preserve"> to 20% of children having difficulties </w:t>
      </w:r>
      <w:r w:rsidR="00862CA4">
        <w:rPr>
          <w:rFonts w:ascii="Arial" w:hAnsi="Arial" w:cs="Arial"/>
          <w:sz w:val="24"/>
          <w:szCs w:val="24"/>
        </w:rPr>
        <w:t>with</w:t>
      </w:r>
      <w:r>
        <w:rPr>
          <w:rFonts w:ascii="Arial" w:hAnsi="Arial" w:cs="Arial"/>
          <w:sz w:val="24"/>
          <w:szCs w:val="24"/>
        </w:rPr>
        <w:t>in more deprived areas</w:t>
      </w:r>
      <w:r w:rsidR="00862CA4">
        <w:rPr>
          <w:rFonts w:ascii="Arial" w:hAnsi="Arial" w:cs="Arial"/>
          <w:sz w:val="24"/>
          <w:szCs w:val="24"/>
        </w:rPr>
        <w:t xml:space="preserve"> of the UK</w:t>
      </w:r>
      <w:r>
        <w:rPr>
          <w:rFonts w:ascii="Arial" w:hAnsi="Arial" w:cs="Arial"/>
          <w:sz w:val="24"/>
          <w:szCs w:val="24"/>
        </w:rPr>
        <w:t xml:space="preserve">. WWT (2019) support Scott </w:t>
      </w:r>
      <w:r>
        <w:rPr>
          <w:rFonts w:ascii="Arial" w:hAnsi="Arial" w:cs="Arial"/>
          <w:i/>
          <w:iCs/>
          <w:sz w:val="24"/>
          <w:szCs w:val="24"/>
        </w:rPr>
        <w:t xml:space="preserve">et al. </w:t>
      </w:r>
      <w:r>
        <w:rPr>
          <w:rFonts w:ascii="Arial" w:hAnsi="Arial" w:cs="Arial"/>
          <w:sz w:val="24"/>
          <w:szCs w:val="24"/>
        </w:rPr>
        <w:t xml:space="preserve">(2022) stating that social factors such as access to green areas and safety factors such as traffic and strangers in communities, and children are more dependent on technology. Furthermore, impacting children’s creativity and imagination showing less of an understanding to the importance of nurturing natural environments. </w:t>
      </w:r>
    </w:p>
    <w:p w14:paraId="730529D2" w14:textId="77777777" w:rsidR="000961AF" w:rsidRDefault="000961AF" w:rsidP="00E62EF2">
      <w:pPr>
        <w:spacing w:line="360" w:lineRule="auto"/>
        <w:rPr>
          <w:rFonts w:ascii="Arial" w:hAnsi="Arial" w:cs="Arial"/>
          <w:sz w:val="24"/>
          <w:szCs w:val="24"/>
        </w:rPr>
      </w:pPr>
      <w:r>
        <w:rPr>
          <w:rFonts w:ascii="Arial" w:hAnsi="Arial" w:cs="Arial"/>
          <w:sz w:val="24"/>
          <w:szCs w:val="24"/>
        </w:rPr>
        <w:t xml:space="preserve">Education Scotland (2017) state that practitioners should provide STEM (Science, Technology, Engineering and Mathematics) activities to support children in </w:t>
      </w:r>
      <w:r>
        <w:rPr>
          <w:rFonts w:ascii="Arial" w:hAnsi="Arial" w:cs="Arial"/>
          <w:sz w:val="24"/>
          <w:szCs w:val="24"/>
        </w:rPr>
        <w:lastRenderedPageBreak/>
        <w:t xml:space="preserve">developing skills across the curriculum in particular maths and science. Furthermore, supporting children to develop skills as close to real life scenarios to support their understanding of the skill at hand when in everyday environments. Learning through landscapes (2024) support Education Scotland (2017) further stating that through use of STEM activities children are provided with opportunities to interact with natural environments that support creating holistic approaches to learning. Furthermore, children will be able to develop their social interactions, critical thinking, and promoting creativity as well as numeracy and literacy skills (Elliot, 2020). The Welsh Government (2024a) supports both Education Scotland (2017) and Learning through Landscapes (2024) stating that when outdoor environments are utilised in learning there are benefits to a child's holistic development. For example, the framework for children's learning supports promoting outcomes and independence. Froebel (1836 Cited in Tovey, NoDate) supports the above, highlighting the benefits of learning through play from having direct experiences. </w:t>
      </w:r>
    </w:p>
    <w:p w14:paraId="28224B5C" w14:textId="77777777" w:rsidR="000961AF" w:rsidRDefault="000961AF" w:rsidP="00E62EF2">
      <w:pPr>
        <w:spacing w:line="360" w:lineRule="auto"/>
        <w:rPr>
          <w:rFonts w:ascii="Arial" w:hAnsi="Arial" w:cs="Arial"/>
          <w:sz w:val="24"/>
          <w:szCs w:val="24"/>
        </w:rPr>
      </w:pPr>
      <w:r>
        <w:rPr>
          <w:rFonts w:ascii="Arial" w:hAnsi="Arial" w:cs="Arial"/>
          <w:sz w:val="24"/>
          <w:szCs w:val="24"/>
        </w:rPr>
        <w:t xml:space="preserve">Froebel (1836 Cited in Early Education, 2021c) explored a child’s holistic development through emphasis on his mathematical and scientific knowledge. Tovey (NoDate) support Froebel (1836) stating that practitioners should be able to engage in observation, support, and extending learning when possible. For example, Froebel (1836 Cited in Froebel Trust, NoDate) offered materials such as ‘gifts and </w:t>
      </w:r>
      <w:r w:rsidRPr="00032C16">
        <w:rPr>
          <w:rFonts w:ascii="Arial" w:hAnsi="Arial" w:cs="Arial"/>
          <w:sz w:val="24"/>
          <w:szCs w:val="24"/>
        </w:rPr>
        <w:t>occupations</w:t>
      </w:r>
      <w:r>
        <w:rPr>
          <w:rFonts w:ascii="Arial" w:hAnsi="Arial" w:cs="Arial"/>
          <w:sz w:val="24"/>
          <w:szCs w:val="24"/>
        </w:rPr>
        <w:t xml:space="preserve">’ within his research in early years. Through providing materials such as clay, sticks and blocks children had opportunities to develop curiosity, encourage creativity and promote problem solving skills to extend learning. Froebel (1836 Cited in </w:t>
      </w:r>
      <w:r w:rsidRPr="002C13C0">
        <w:rPr>
          <w:rFonts w:ascii="Arial" w:hAnsi="Arial" w:cs="Arial"/>
          <w:sz w:val="24"/>
          <w:szCs w:val="24"/>
        </w:rPr>
        <w:t>Teichert and Helbig</w:t>
      </w:r>
      <w:r>
        <w:rPr>
          <w:rFonts w:ascii="Arial" w:hAnsi="Arial" w:cs="Arial"/>
          <w:sz w:val="24"/>
          <w:szCs w:val="24"/>
        </w:rPr>
        <w:t>,</w:t>
      </w:r>
      <w:r w:rsidRPr="002C13C0">
        <w:rPr>
          <w:rFonts w:ascii="Arial" w:hAnsi="Arial" w:cs="Arial"/>
          <w:sz w:val="24"/>
          <w:szCs w:val="24"/>
        </w:rPr>
        <w:t xml:space="preserve"> 2024</w:t>
      </w:r>
      <w:r>
        <w:rPr>
          <w:rFonts w:ascii="Arial" w:hAnsi="Arial" w:cs="Arial"/>
          <w:sz w:val="24"/>
          <w:szCs w:val="24"/>
        </w:rPr>
        <w:t xml:space="preserve">) state that Froebel encouraged use of a child centred approach through play to support children’s individual development. Ford </w:t>
      </w:r>
      <w:r>
        <w:rPr>
          <w:rFonts w:ascii="Arial" w:hAnsi="Arial" w:cs="Arial"/>
          <w:i/>
          <w:iCs/>
          <w:sz w:val="24"/>
          <w:szCs w:val="24"/>
        </w:rPr>
        <w:t xml:space="preserve">et al. </w:t>
      </w:r>
      <w:r>
        <w:rPr>
          <w:rFonts w:ascii="Arial" w:hAnsi="Arial" w:cs="Arial"/>
          <w:sz w:val="24"/>
          <w:szCs w:val="24"/>
        </w:rPr>
        <w:t xml:space="preserve">(2018) support </w:t>
      </w:r>
      <w:r w:rsidRPr="002C13C0">
        <w:rPr>
          <w:rFonts w:ascii="Arial" w:hAnsi="Arial" w:cs="Arial"/>
          <w:sz w:val="24"/>
          <w:szCs w:val="24"/>
        </w:rPr>
        <w:t>Teichert and Helbig</w:t>
      </w:r>
      <w:r>
        <w:rPr>
          <w:rFonts w:ascii="Arial" w:hAnsi="Arial" w:cs="Arial"/>
          <w:sz w:val="24"/>
          <w:szCs w:val="24"/>
        </w:rPr>
        <w:t xml:space="preserve"> (</w:t>
      </w:r>
      <w:r w:rsidRPr="002C13C0">
        <w:rPr>
          <w:rFonts w:ascii="Arial" w:hAnsi="Arial" w:cs="Arial"/>
          <w:sz w:val="24"/>
          <w:szCs w:val="24"/>
        </w:rPr>
        <w:t>2024</w:t>
      </w:r>
      <w:r>
        <w:rPr>
          <w:rFonts w:ascii="Arial" w:hAnsi="Arial" w:cs="Arial"/>
          <w:sz w:val="24"/>
          <w:szCs w:val="24"/>
        </w:rPr>
        <w:t xml:space="preserve">) supporting Bronfenbrenner’s theory (1977) of use of a child centred approach that allows practitioners to support the children as individuals to support meeting their personal needs. </w:t>
      </w:r>
    </w:p>
    <w:p w14:paraId="46B1DBD1" w14:textId="77777777" w:rsidR="000961AF" w:rsidRDefault="000961AF" w:rsidP="00E62EF2">
      <w:pPr>
        <w:spacing w:line="360" w:lineRule="auto"/>
        <w:rPr>
          <w:rFonts w:ascii="Arial" w:hAnsi="Arial" w:cs="Arial"/>
          <w:sz w:val="24"/>
          <w:szCs w:val="24"/>
        </w:rPr>
      </w:pPr>
      <w:r>
        <w:rPr>
          <w:rFonts w:ascii="Arial" w:hAnsi="Arial" w:cs="Arial"/>
          <w:sz w:val="24"/>
          <w:szCs w:val="24"/>
        </w:rPr>
        <w:t xml:space="preserve">BirthTo5Matters (2021b) state that use of observations, assessment and planning cycle supports the practitioner to identifying progressions an individual child has made. For example, practitioners can identify the next appropriate steps for the individual child’s learning from observations. BirthTo5Matters (2021c) support the </w:t>
      </w:r>
      <w:r>
        <w:rPr>
          <w:rFonts w:ascii="Arial" w:hAnsi="Arial" w:cs="Arial"/>
          <w:sz w:val="24"/>
          <w:szCs w:val="24"/>
        </w:rPr>
        <w:lastRenderedPageBreak/>
        <w:t xml:space="preserve">above stating that observations should be made formally and informally observing the child individually and within a group setting. West Sussex Government (2021) support BirthTo5Matters (2021b/2021c) stating that assessments are created from an analysis of the practitioner’s observations, identifying what level of support the individual child needs and the child’s interests. TheHub (2020) support the above stating that practitioners should then evaluate the most effective approaches to support the children’s learning individually and capturing in the moment evaluations on the child’s interests. </w:t>
      </w:r>
    </w:p>
    <w:p w14:paraId="304AC123" w14:textId="03F7A5AD" w:rsidR="000961AF" w:rsidRDefault="000961AF" w:rsidP="00E62EF2">
      <w:pPr>
        <w:spacing w:line="360" w:lineRule="auto"/>
        <w:rPr>
          <w:rFonts w:ascii="Arial" w:hAnsi="Arial" w:cs="Arial"/>
          <w:sz w:val="24"/>
          <w:szCs w:val="24"/>
        </w:rPr>
      </w:pPr>
      <w:r>
        <w:rPr>
          <w:rFonts w:ascii="Arial" w:hAnsi="Arial" w:cs="Arial"/>
          <w:sz w:val="24"/>
          <w:szCs w:val="24"/>
        </w:rPr>
        <w:t xml:space="preserve">Early Years (2024) state that when responding to children, practitioners should use open-ended questions to encourage children to develop their responses and language skills. For example, use of open-ended questions such as why, what, when and how. NAEYC (2019) support the above stating that when practitioners ask open-ended questions practitioners are supporting development of a child’s critical thinking supporting further learning. </w:t>
      </w:r>
    </w:p>
    <w:p w14:paraId="3EE017E2" w14:textId="77777777" w:rsidR="000961AF" w:rsidRDefault="000961AF" w:rsidP="00E62EF2">
      <w:pPr>
        <w:spacing w:line="360" w:lineRule="auto"/>
        <w:rPr>
          <w:rFonts w:ascii="Arial" w:hAnsi="Arial" w:cs="Arial"/>
          <w:sz w:val="24"/>
          <w:szCs w:val="24"/>
        </w:rPr>
      </w:pPr>
      <w:r>
        <w:rPr>
          <w:rFonts w:ascii="Arial" w:hAnsi="Arial" w:cs="Arial"/>
          <w:sz w:val="24"/>
          <w:szCs w:val="24"/>
        </w:rPr>
        <w:t>Care Learning (2024) support the above further stating that practitioners should be aware of the individual child's development stage and their interests, providing learning opportunities that are appropriate. BirthTo5Matters (2021a) support Care Learning (2024) stating that practitioners are responsible to ensure that children have equal parts of independent learning and support through encouragement and reassurance from the practitioner. PACEY (2016) support the above whilst supporting Vygotsky’s (1978) theory that children will reach their individual level of learning. Furthermore, when a child reaches their maximum learning supporting adults should support through use of scaffolding. For instance, scaffolding encourages practitioners to provide structured support to foster development in situations where children are challenged (</w:t>
      </w:r>
      <w:r w:rsidRPr="00107A28">
        <w:rPr>
          <w:rFonts w:ascii="Arial" w:hAnsi="Arial" w:cs="Arial"/>
          <w:sz w:val="24"/>
          <w:szCs w:val="24"/>
        </w:rPr>
        <w:t>Gonulal</w:t>
      </w:r>
      <w:r>
        <w:rPr>
          <w:rFonts w:ascii="Arial" w:hAnsi="Arial" w:cs="Arial"/>
          <w:sz w:val="24"/>
          <w:szCs w:val="24"/>
        </w:rPr>
        <w:t xml:space="preserve"> </w:t>
      </w:r>
      <w:r w:rsidRPr="00107A28">
        <w:rPr>
          <w:rFonts w:ascii="Arial" w:hAnsi="Arial" w:cs="Arial"/>
          <w:sz w:val="24"/>
          <w:szCs w:val="24"/>
        </w:rPr>
        <w:t>and Loewen,</w:t>
      </w:r>
      <w:r>
        <w:rPr>
          <w:rFonts w:ascii="Arial" w:hAnsi="Arial" w:cs="Arial"/>
          <w:sz w:val="24"/>
          <w:szCs w:val="24"/>
        </w:rPr>
        <w:t xml:space="preserve"> </w:t>
      </w:r>
      <w:r w:rsidRPr="00107A28">
        <w:rPr>
          <w:rFonts w:ascii="Arial" w:hAnsi="Arial" w:cs="Arial"/>
          <w:sz w:val="24"/>
          <w:szCs w:val="24"/>
        </w:rPr>
        <w:t>2018</w:t>
      </w:r>
      <w:r>
        <w:rPr>
          <w:rFonts w:ascii="Arial" w:hAnsi="Arial" w:cs="Arial"/>
          <w:sz w:val="24"/>
          <w:szCs w:val="24"/>
        </w:rPr>
        <w:t>).</w:t>
      </w:r>
    </w:p>
    <w:p w14:paraId="36010D79" w14:textId="77777777" w:rsidR="000961AF" w:rsidRDefault="000961AF" w:rsidP="00E62EF2">
      <w:pPr>
        <w:spacing w:line="360" w:lineRule="auto"/>
        <w:rPr>
          <w:rFonts w:ascii="Arial" w:hAnsi="Arial" w:cs="Arial"/>
          <w:sz w:val="24"/>
          <w:szCs w:val="24"/>
        </w:rPr>
      </w:pPr>
      <w:r>
        <w:rPr>
          <w:rFonts w:ascii="Arial" w:hAnsi="Arial" w:cs="Arial"/>
          <w:sz w:val="24"/>
          <w:szCs w:val="24"/>
        </w:rPr>
        <w:t xml:space="preserve">Welsh Government (2024) state that practitioners should provide enabling environments that provide opportunities for the children to learn. For example, providing inclusive settings where children can develop a sense of belonging. Through use of warm interactions, whilst using their knowledge and understanding of a child’s developmental stages supporting natural curiosity for the children. Play of the Wild (2021) support the above further stating that children need experiences to </w:t>
      </w:r>
      <w:r>
        <w:rPr>
          <w:rFonts w:ascii="Arial" w:hAnsi="Arial" w:cs="Arial"/>
          <w:sz w:val="24"/>
          <w:szCs w:val="24"/>
        </w:rPr>
        <w:lastRenderedPageBreak/>
        <w:t>develop their fine motor skills. For example, when children are provided with a less structured approach this encourages children to develop their writing skills. BirthTo5Matters (2021d) support the above stating that practitioners should model and encourage children to mark make within the classroom and beyond. UK Government (2024) support BirthTo5Matters (2021d) and state that practitioners within early years settings should hold suitable qualifications to support children’s learning. For example, practitioners should hold level 2 qualification within mathematics to be accounted for within the settings ratios.</w:t>
      </w:r>
    </w:p>
    <w:p w14:paraId="616EA2A9" w14:textId="77777777" w:rsidR="000961AF" w:rsidRPr="004F59DC" w:rsidRDefault="000961AF" w:rsidP="00E62EF2">
      <w:pPr>
        <w:spacing w:line="360" w:lineRule="auto"/>
        <w:rPr>
          <w:rFonts w:ascii="Arial" w:hAnsi="Arial" w:cs="Arial"/>
          <w:sz w:val="24"/>
          <w:szCs w:val="24"/>
        </w:rPr>
      </w:pPr>
      <w:r>
        <w:rPr>
          <w:rFonts w:ascii="Arial" w:hAnsi="Arial" w:cs="Arial"/>
          <w:sz w:val="24"/>
          <w:szCs w:val="24"/>
        </w:rPr>
        <w:t xml:space="preserve">Virtual Lab School (2023b) state that practitioners should ensure that outdoor learning experiences are as thoroughly planned as tasks within the classroom. For example, practitioners should supply the children with materials to support learning such as loose parts. </w:t>
      </w:r>
      <w:r w:rsidRPr="004D3B0C">
        <w:rPr>
          <w:rFonts w:ascii="Arial" w:eastAsia="Times New Roman" w:hAnsi="Arial" w:cs="Arial"/>
          <w:sz w:val="24"/>
          <w:szCs w:val="24"/>
          <w:lang w:eastAsia="en-GB"/>
        </w:rPr>
        <w:t>Nicholson’s (1971</w:t>
      </w:r>
      <w:r>
        <w:rPr>
          <w:rFonts w:ascii="Arial" w:eastAsia="Times New Roman" w:hAnsi="Arial" w:cs="Arial"/>
          <w:sz w:val="24"/>
          <w:szCs w:val="24"/>
          <w:lang w:eastAsia="en-GB"/>
        </w:rPr>
        <w:t xml:space="preserve"> Cited in Play Scotland, NoDate</w:t>
      </w:r>
      <w:r w:rsidRPr="004D3B0C">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loose parts theory recognised that children need opportunities to build, create, have exposure to water, outdoor environments and living objects. Whilst also having exposure to scientific materials such as electricity, gravity, animals and plants to name a few. Rogers (2017) support Nicholson (1971) state that individuals have unique experiences of environments and objects that are provided. </w:t>
      </w:r>
    </w:p>
    <w:p w14:paraId="6C632713" w14:textId="77777777" w:rsidR="000961AF" w:rsidRDefault="000961AF" w:rsidP="00E62EF2">
      <w:pPr>
        <w:spacing w:line="360" w:lineRule="auto"/>
        <w:rPr>
          <w:rFonts w:ascii="Arial" w:hAnsi="Arial" w:cs="Arial"/>
          <w:sz w:val="24"/>
          <w:szCs w:val="24"/>
        </w:rPr>
      </w:pPr>
      <w:r>
        <w:rPr>
          <w:rFonts w:ascii="Arial" w:eastAsia="Times New Roman" w:hAnsi="Arial" w:cs="Arial"/>
          <w:sz w:val="24"/>
          <w:szCs w:val="24"/>
          <w:lang w:eastAsia="en-GB"/>
        </w:rPr>
        <w:t xml:space="preserve">PACEY(2019) state that loose parts encourage a scientific approach to learning through use of experimenting with objects that are accessible to children during play. For example, children should be provided with open ended materials meaning that children are able to use the parts as they wish. Early Education (2022a) support the above stating that loose parts support children to express their thoughts through objects within a mathematical and scientific manner such as promoting sound, gravity. Furthermore, practitioners should understand the outcomes that could be achieved from use of the loose parts provided. </w:t>
      </w:r>
    </w:p>
    <w:p w14:paraId="32DF0382" w14:textId="77777777" w:rsidR="000961AF" w:rsidRDefault="000961AF" w:rsidP="00E62EF2">
      <w:pPr>
        <w:spacing w:line="360" w:lineRule="auto"/>
        <w:rPr>
          <w:rFonts w:ascii="Arial" w:hAnsi="Arial" w:cs="Arial"/>
          <w:sz w:val="24"/>
          <w:szCs w:val="24"/>
        </w:rPr>
      </w:pPr>
      <w:r>
        <w:rPr>
          <w:rFonts w:ascii="Arial" w:hAnsi="Arial" w:cs="Arial"/>
          <w:sz w:val="24"/>
          <w:szCs w:val="24"/>
        </w:rPr>
        <w:t xml:space="preserve">Casey and Robertson (2019) support </w:t>
      </w:r>
      <w:r w:rsidRPr="004D3B0C">
        <w:rPr>
          <w:rFonts w:ascii="Arial" w:eastAsia="Times New Roman" w:hAnsi="Arial" w:cs="Arial"/>
          <w:sz w:val="24"/>
          <w:szCs w:val="24"/>
          <w:lang w:eastAsia="en-GB"/>
        </w:rPr>
        <w:t>Nicholson’s (1971)</w:t>
      </w:r>
      <w:r>
        <w:rPr>
          <w:rFonts w:ascii="Arial" w:eastAsia="Times New Roman" w:hAnsi="Arial" w:cs="Arial"/>
          <w:sz w:val="24"/>
          <w:szCs w:val="24"/>
          <w:lang w:eastAsia="en-GB"/>
        </w:rPr>
        <w:t xml:space="preserve"> loose parts theory </w:t>
      </w:r>
      <w:r>
        <w:rPr>
          <w:rFonts w:ascii="Arial" w:hAnsi="Arial" w:cs="Arial"/>
          <w:sz w:val="24"/>
          <w:szCs w:val="24"/>
        </w:rPr>
        <w:t xml:space="preserve">stating that when loose parts are used this encourages children to learn through first hand experiences that are in line with Montessori theory (1909). </w:t>
      </w:r>
      <w:bookmarkStart w:id="13" w:name="_Hlk178368103"/>
      <w:r>
        <w:rPr>
          <w:rFonts w:ascii="Arial" w:hAnsi="Arial" w:cs="Arial"/>
          <w:sz w:val="24"/>
          <w:szCs w:val="24"/>
        </w:rPr>
        <w:t xml:space="preserve">PACEY (2022) support the above stating that through use of loose parts children are developing their physical development, problem solving skills, mathematics, and communication to </w:t>
      </w:r>
      <w:r>
        <w:rPr>
          <w:rFonts w:ascii="Arial" w:hAnsi="Arial" w:cs="Arial"/>
          <w:sz w:val="24"/>
          <w:szCs w:val="24"/>
        </w:rPr>
        <w:lastRenderedPageBreak/>
        <w:t xml:space="preserve">name a few. For example, children have opportunities to develop group work further encouraging development in their communication with peers and adults. </w:t>
      </w:r>
    </w:p>
    <w:p w14:paraId="30965297" w14:textId="77777777" w:rsidR="000961AF" w:rsidRDefault="000961AF" w:rsidP="00E62EF2">
      <w:pPr>
        <w:spacing w:line="360" w:lineRule="auto"/>
        <w:rPr>
          <w:rFonts w:ascii="Arial" w:hAnsi="Arial" w:cs="Arial"/>
          <w:sz w:val="24"/>
          <w:szCs w:val="24"/>
        </w:rPr>
      </w:pPr>
      <w:r>
        <w:rPr>
          <w:rFonts w:ascii="Arial" w:hAnsi="Arial" w:cs="Arial"/>
          <w:sz w:val="24"/>
          <w:szCs w:val="24"/>
        </w:rPr>
        <w:t xml:space="preserve">Mansio Montessori of Geneva (2023) </w:t>
      </w:r>
      <w:bookmarkEnd w:id="13"/>
      <w:r>
        <w:rPr>
          <w:rFonts w:ascii="Arial" w:hAnsi="Arial" w:cs="Arial"/>
          <w:sz w:val="24"/>
          <w:szCs w:val="24"/>
        </w:rPr>
        <w:t xml:space="preserve">state that Montessori (1909) approach promotes child-lead learning through practitioners providing a range of experiences and hands-on tasks. For example, when children explore, play, learning is developed naturally that engages children in the learning. Montessori Theory (1909) support Bronfenbrenner’s (1977) theory promoting the positive impact on a child’s learning when they are placed within the centre. For example, when children are placed within the centre of the learning the practitioners understand the child’s individual learning development stage practitioners can meet the child’s need.  </w:t>
      </w:r>
    </w:p>
    <w:p w14:paraId="11EB45D2" w14:textId="77777777" w:rsidR="000961AF" w:rsidRDefault="000961AF" w:rsidP="00E62EF2">
      <w:pPr>
        <w:spacing w:line="360" w:lineRule="auto"/>
        <w:rPr>
          <w:rFonts w:ascii="Arial" w:hAnsi="Arial" w:cs="Arial"/>
          <w:sz w:val="24"/>
          <w:szCs w:val="24"/>
        </w:rPr>
      </w:pPr>
      <w:r>
        <w:rPr>
          <w:rFonts w:ascii="Arial" w:hAnsi="Arial" w:cs="Arial"/>
          <w:sz w:val="24"/>
          <w:szCs w:val="24"/>
        </w:rPr>
        <w:t xml:space="preserve">Welsh Government (2024b) state that the curriculum for Wales is created from four key purposes. Practitioners are expected to support children to become capable learners, creative, ethically informed and confident learners. For example, when these four purposes are at forefront children are supported in making links within their learning. Furthermore, practitioners are responsible for planning cross-curricular activities for children within all subjects (Welsh Government, 2022). </w:t>
      </w:r>
    </w:p>
    <w:p w14:paraId="09E25066" w14:textId="77777777" w:rsidR="000961AF" w:rsidRDefault="000961AF" w:rsidP="00E62EF2">
      <w:pPr>
        <w:spacing w:line="360" w:lineRule="auto"/>
        <w:rPr>
          <w:rFonts w:ascii="Arial" w:hAnsi="Arial" w:cs="Arial"/>
          <w:sz w:val="24"/>
          <w:szCs w:val="24"/>
        </w:rPr>
      </w:pPr>
      <w:r>
        <w:rPr>
          <w:rFonts w:ascii="Arial" w:hAnsi="Arial" w:cs="Arial"/>
          <w:sz w:val="24"/>
          <w:szCs w:val="24"/>
        </w:rPr>
        <w:t xml:space="preserve">However, Eary Years Alliance (2019b) state that a barrier to outdoor learning can be a barrier when practitioners are not motivated to implement outdoor learning. For example, this could be down to a lack of funding as resources and training can be costly. Welsh Government (2024b) and NEU (2024) state that schools across Wales continue to face reductions in school budgets. Furthermore, Welsh Government (2024b) state that schools across Wales will see a reduction of £13.9m in funding. </w:t>
      </w:r>
    </w:p>
    <w:p w14:paraId="4A331AFE" w14:textId="77777777" w:rsidR="000961AF" w:rsidRDefault="000961AF" w:rsidP="00E62EF2">
      <w:pPr>
        <w:spacing w:line="360" w:lineRule="auto"/>
        <w:rPr>
          <w:rFonts w:ascii="Arial" w:hAnsi="Arial" w:cs="Arial"/>
          <w:sz w:val="24"/>
          <w:szCs w:val="24"/>
        </w:rPr>
      </w:pPr>
      <w:r>
        <w:rPr>
          <w:rFonts w:ascii="Arial" w:hAnsi="Arial" w:cs="Arial"/>
          <w:sz w:val="24"/>
          <w:szCs w:val="24"/>
        </w:rPr>
        <w:t>Virtual Lab School (2023a) state that practitioners should ensure that they consider the children’s safety when creating rich outdoor learning environments such as following prior inspections and being aware of the risk assessment linked to the outdoor area. Furthermore, through identifying risks prior children will have greater opportunities to explore more freely enabling the children to experience benefits that out way potential risks (I</w:t>
      </w:r>
      <w:bookmarkStart w:id="14" w:name="_Hlk178107243"/>
      <w:r>
        <w:rPr>
          <w:rFonts w:ascii="Arial" w:hAnsi="Arial" w:cs="Arial"/>
          <w:sz w:val="24"/>
          <w:szCs w:val="24"/>
        </w:rPr>
        <w:t>nstitute for outdoor learning, 2024</w:t>
      </w:r>
      <w:bookmarkEnd w:id="14"/>
      <w:r>
        <w:rPr>
          <w:rFonts w:ascii="Arial" w:hAnsi="Arial" w:cs="Arial"/>
          <w:sz w:val="24"/>
          <w:szCs w:val="24"/>
        </w:rPr>
        <w:t xml:space="preserve">). The Education Hub (2020) support the above stating that practitioners should encourage children to develop risk-taking activities through use of professional judgment. For example, ensuring that risks are not harmful to the children however, there may still be a low </w:t>
      </w:r>
      <w:r>
        <w:rPr>
          <w:rFonts w:ascii="Arial" w:hAnsi="Arial" w:cs="Arial"/>
          <w:sz w:val="24"/>
          <w:szCs w:val="24"/>
        </w:rPr>
        <w:lastRenderedPageBreak/>
        <w:t xml:space="preserve">risk of harm. However, Early Years Alliance (2019b) state that a barrier to outdoor learning can be practitioners or caregivers becoming over concerned around safety aspects of risk-taking activities. For example, practitioners become over reliant on health and safety when making professional judgments following children undertaking risk-taking activities (Early Education, 2021b). </w:t>
      </w:r>
    </w:p>
    <w:p w14:paraId="259F561F" w14:textId="3E209B14" w:rsidR="000961AF" w:rsidRPr="00DB700B" w:rsidRDefault="000961AF" w:rsidP="00E62EF2">
      <w:pPr>
        <w:spacing w:line="360" w:lineRule="auto"/>
        <w:rPr>
          <w:rFonts w:ascii="Arial" w:hAnsi="Arial" w:cs="Arial"/>
          <w:sz w:val="24"/>
          <w:szCs w:val="24"/>
        </w:rPr>
      </w:pPr>
      <w:r>
        <w:rPr>
          <w:rFonts w:ascii="Arial" w:hAnsi="Arial" w:cs="Arial"/>
          <w:sz w:val="24"/>
          <w:szCs w:val="24"/>
        </w:rPr>
        <w:t xml:space="preserve">To conclude, there are multiple ways practitioners </w:t>
      </w:r>
      <w:r w:rsidR="00DE5A24">
        <w:rPr>
          <w:rFonts w:ascii="Arial" w:hAnsi="Arial" w:cs="Arial"/>
          <w:sz w:val="24"/>
          <w:szCs w:val="24"/>
        </w:rPr>
        <w:t>can</w:t>
      </w:r>
      <w:r>
        <w:rPr>
          <w:rFonts w:ascii="Arial" w:hAnsi="Arial" w:cs="Arial"/>
          <w:sz w:val="24"/>
          <w:szCs w:val="24"/>
        </w:rPr>
        <w:t xml:space="preserve"> support mathematics and science within the outdoor environment. Practitioners should ensure that they are effectively planning cross-curricular activities to support the children’s learning within the outdoor environment</w:t>
      </w:r>
      <w:r w:rsidR="00685EC1">
        <w:rPr>
          <w:rFonts w:ascii="Arial" w:hAnsi="Arial" w:cs="Arial"/>
          <w:sz w:val="24"/>
          <w:szCs w:val="24"/>
        </w:rPr>
        <w:t xml:space="preserve">, through </w:t>
      </w:r>
      <w:r>
        <w:rPr>
          <w:rFonts w:ascii="Arial" w:hAnsi="Arial" w:cs="Arial"/>
          <w:sz w:val="24"/>
          <w:szCs w:val="24"/>
        </w:rPr>
        <w:t>provid</w:t>
      </w:r>
      <w:r w:rsidR="00685EC1">
        <w:rPr>
          <w:rFonts w:ascii="Arial" w:hAnsi="Arial" w:cs="Arial"/>
          <w:sz w:val="24"/>
          <w:szCs w:val="24"/>
        </w:rPr>
        <w:t>ing</w:t>
      </w:r>
      <w:r>
        <w:rPr>
          <w:rFonts w:ascii="Arial" w:hAnsi="Arial" w:cs="Arial"/>
          <w:sz w:val="24"/>
          <w:szCs w:val="24"/>
        </w:rPr>
        <w:t xml:space="preserve"> accessible equipment such as loose parts to support further learning</w:t>
      </w:r>
      <w:r w:rsidR="00685EC1">
        <w:rPr>
          <w:rFonts w:ascii="Arial" w:hAnsi="Arial" w:cs="Arial"/>
          <w:sz w:val="24"/>
          <w:szCs w:val="24"/>
        </w:rPr>
        <w:t>.</w:t>
      </w:r>
      <w:r>
        <w:rPr>
          <w:rFonts w:ascii="Arial" w:hAnsi="Arial" w:cs="Arial"/>
          <w:sz w:val="24"/>
          <w:szCs w:val="24"/>
        </w:rPr>
        <w:t xml:space="preserve"> Whilst supporting the children individually, encouraging them to come out of their zone of development to support further learning through </w:t>
      </w:r>
      <w:r w:rsidR="001F3FE1">
        <w:rPr>
          <w:rFonts w:ascii="Arial" w:hAnsi="Arial" w:cs="Arial"/>
          <w:sz w:val="24"/>
          <w:szCs w:val="24"/>
        </w:rPr>
        <w:t xml:space="preserve">their </w:t>
      </w:r>
      <w:r>
        <w:rPr>
          <w:rFonts w:ascii="Arial" w:hAnsi="Arial" w:cs="Arial"/>
          <w:sz w:val="24"/>
          <w:szCs w:val="24"/>
        </w:rPr>
        <w:t xml:space="preserve">experiences. Recognising the importance of use of observation, assessment and planning when supporting in the outdoor environment. </w:t>
      </w:r>
    </w:p>
    <w:p w14:paraId="141C340F" w14:textId="77777777" w:rsidR="00E62EF2" w:rsidRDefault="00E62EF2" w:rsidP="000961AF">
      <w:pPr>
        <w:rPr>
          <w:rFonts w:ascii="Arial" w:hAnsi="Arial" w:cs="Arial"/>
          <w:sz w:val="24"/>
          <w:szCs w:val="24"/>
        </w:rPr>
      </w:pPr>
    </w:p>
    <w:p w14:paraId="1A84FEAD" w14:textId="2E145B78" w:rsidR="00E62EF2" w:rsidRDefault="00E62EF2" w:rsidP="000961AF">
      <w:pPr>
        <w:rPr>
          <w:rFonts w:ascii="Arial" w:hAnsi="Arial" w:cs="Arial"/>
          <w:sz w:val="24"/>
          <w:szCs w:val="24"/>
          <w:u w:val="single"/>
        </w:rPr>
      </w:pPr>
      <w:r w:rsidRPr="00E62EF2">
        <w:rPr>
          <w:rFonts w:ascii="Arial" w:hAnsi="Arial" w:cs="Arial"/>
          <w:sz w:val="24"/>
          <w:szCs w:val="24"/>
          <w:u w:val="single"/>
        </w:rPr>
        <w:t>References</w:t>
      </w:r>
    </w:p>
    <w:p w14:paraId="74CA03C9" w14:textId="77777777" w:rsidR="00C578D0" w:rsidRPr="00E62EF2" w:rsidRDefault="00C578D0" w:rsidP="00C578D0">
      <w:pPr>
        <w:ind w:left="360"/>
        <w:rPr>
          <w:rFonts w:ascii="Arial" w:hAnsi="Arial" w:cs="Arial"/>
          <w:sz w:val="24"/>
          <w:szCs w:val="24"/>
        </w:rPr>
      </w:pPr>
      <w:bookmarkStart w:id="15" w:name="_Hlk178101851"/>
      <w:r w:rsidRPr="00E62EF2">
        <w:rPr>
          <w:rFonts w:ascii="Arial" w:hAnsi="Arial" w:cs="Arial"/>
          <w:sz w:val="24"/>
          <w:szCs w:val="24"/>
        </w:rPr>
        <w:t>Barbiero, G. and Berto, R., (2021</w:t>
      </w:r>
      <w:r w:rsidRPr="00E62EF2">
        <w:rPr>
          <w:rFonts w:ascii="Arial" w:hAnsi="Arial" w:cs="Arial"/>
          <w:i/>
          <w:iCs/>
          <w:sz w:val="24"/>
          <w:szCs w:val="24"/>
        </w:rPr>
        <w:t>)</w:t>
      </w:r>
      <w:bookmarkEnd w:id="15"/>
      <w:r w:rsidRPr="00E62EF2">
        <w:rPr>
          <w:rFonts w:ascii="Arial" w:hAnsi="Arial" w:cs="Arial"/>
          <w:i/>
          <w:iCs/>
          <w:sz w:val="24"/>
          <w:szCs w:val="24"/>
        </w:rPr>
        <w:t>. Biophilia as evolutionary adaptation: An onto-and phylogenetic framework for biophilic design</w:t>
      </w:r>
      <w:r w:rsidRPr="00E62EF2">
        <w:rPr>
          <w:rFonts w:ascii="Arial" w:hAnsi="Arial" w:cs="Arial"/>
          <w:sz w:val="24"/>
          <w:szCs w:val="24"/>
        </w:rPr>
        <w:t>. </w:t>
      </w:r>
      <w:r w:rsidRPr="00E62EF2">
        <w:rPr>
          <w:rFonts w:ascii="Arial" w:hAnsi="Arial" w:cs="Arial"/>
          <w:i/>
          <w:iCs/>
          <w:sz w:val="24"/>
          <w:szCs w:val="24"/>
        </w:rPr>
        <w:t>Frontiers in psychology</w:t>
      </w:r>
      <w:r w:rsidRPr="00E62EF2">
        <w:rPr>
          <w:rFonts w:ascii="Arial" w:hAnsi="Arial" w:cs="Arial"/>
          <w:sz w:val="24"/>
          <w:szCs w:val="24"/>
        </w:rPr>
        <w:t>, </w:t>
      </w:r>
      <w:r w:rsidRPr="00E62EF2">
        <w:rPr>
          <w:rFonts w:ascii="Arial" w:hAnsi="Arial" w:cs="Arial"/>
          <w:i/>
          <w:iCs/>
          <w:sz w:val="24"/>
          <w:szCs w:val="24"/>
        </w:rPr>
        <w:t>12</w:t>
      </w:r>
      <w:r w:rsidRPr="00E62EF2">
        <w:rPr>
          <w:rFonts w:ascii="Arial" w:hAnsi="Arial" w:cs="Arial"/>
          <w:sz w:val="24"/>
          <w:szCs w:val="24"/>
        </w:rPr>
        <w:t xml:space="preserve">, p.700709. Available at: (Accessed on: 24/09/2024). </w:t>
      </w:r>
    </w:p>
    <w:p w14:paraId="05001E66"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BirthTo5Matters (2021a) </w:t>
      </w:r>
      <w:r w:rsidRPr="00E62EF2">
        <w:rPr>
          <w:rFonts w:ascii="Arial" w:hAnsi="Arial" w:cs="Arial"/>
          <w:i/>
          <w:iCs/>
          <w:sz w:val="24"/>
          <w:szCs w:val="24"/>
        </w:rPr>
        <w:t xml:space="preserve">Effective Practice: Supporting Learning. </w:t>
      </w:r>
      <w:r w:rsidRPr="00E62EF2">
        <w:rPr>
          <w:rFonts w:ascii="Arial" w:hAnsi="Arial" w:cs="Arial"/>
          <w:sz w:val="24"/>
          <w:szCs w:val="24"/>
        </w:rPr>
        <w:t xml:space="preserve">Available at: </w:t>
      </w:r>
      <w:hyperlink r:id="rId8" w:history="1">
        <w:r w:rsidRPr="00E62EF2">
          <w:rPr>
            <w:rStyle w:val="Hyperlink"/>
            <w:rFonts w:ascii="Arial" w:hAnsi="Arial" w:cs="Arial"/>
            <w:sz w:val="24"/>
            <w:szCs w:val="24"/>
          </w:rPr>
          <w:t>Supporting-Learning.pdf (birthto5matters.org.uk)</w:t>
        </w:r>
      </w:hyperlink>
      <w:r w:rsidRPr="00E62EF2">
        <w:rPr>
          <w:rFonts w:ascii="Arial" w:hAnsi="Arial" w:cs="Arial"/>
          <w:sz w:val="24"/>
          <w:szCs w:val="24"/>
        </w:rPr>
        <w:t xml:space="preserve"> (Accessed on: 24/09/2024).</w:t>
      </w:r>
    </w:p>
    <w:p w14:paraId="709AE394"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BirthTo5Matters (2021b) </w:t>
      </w:r>
      <w:r w:rsidRPr="00E62EF2">
        <w:rPr>
          <w:rFonts w:ascii="Arial" w:hAnsi="Arial" w:cs="Arial"/>
          <w:i/>
          <w:iCs/>
          <w:sz w:val="24"/>
          <w:szCs w:val="24"/>
        </w:rPr>
        <w:t xml:space="preserve">Learning and Development: observation, assessment and planning. </w:t>
      </w:r>
      <w:r w:rsidRPr="00E62EF2">
        <w:rPr>
          <w:rFonts w:ascii="Arial" w:hAnsi="Arial" w:cs="Arial"/>
          <w:sz w:val="24"/>
          <w:szCs w:val="24"/>
        </w:rPr>
        <w:t xml:space="preserve"> Available at: </w:t>
      </w:r>
      <w:hyperlink r:id="rId9" w:history="1">
        <w:r w:rsidRPr="00E62EF2">
          <w:rPr>
            <w:rStyle w:val="Hyperlink"/>
            <w:rFonts w:ascii="Arial" w:hAnsi="Arial" w:cs="Arial"/>
            <w:sz w:val="24"/>
            <w:szCs w:val="24"/>
          </w:rPr>
          <w:t>Explaining-the-OAP-Cycle.pdf (birthto5matters.org.uk)</w:t>
        </w:r>
      </w:hyperlink>
      <w:r w:rsidRPr="00E62EF2">
        <w:rPr>
          <w:rFonts w:ascii="Arial" w:hAnsi="Arial" w:cs="Arial"/>
          <w:sz w:val="24"/>
          <w:szCs w:val="24"/>
        </w:rPr>
        <w:t xml:space="preserve"> (Accessed on: 27/09/2024).</w:t>
      </w:r>
    </w:p>
    <w:p w14:paraId="01198B46"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BirthTo5Matters (2021c) </w:t>
      </w:r>
      <w:r w:rsidRPr="00E62EF2">
        <w:rPr>
          <w:rFonts w:ascii="Arial" w:hAnsi="Arial" w:cs="Arial"/>
          <w:i/>
          <w:iCs/>
          <w:sz w:val="24"/>
          <w:szCs w:val="24"/>
        </w:rPr>
        <w:t xml:space="preserve">Progress matters: Reviewing and enhancing young children’s development. </w:t>
      </w:r>
      <w:r w:rsidRPr="00E62EF2">
        <w:rPr>
          <w:rFonts w:ascii="Arial" w:hAnsi="Arial" w:cs="Arial"/>
          <w:sz w:val="24"/>
          <w:szCs w:val="24"/>
        </w:rPr>
        <w:t xml:space="preserve">Available at: </w:t>
      </w:r>
      <w:hyperlink r:id="rId10" w:history="1">
        <w:r w:rsidRPr="00E62EF2">
          <w:rPr>
            <w:rStyle w:val="Hyperlink"/>
            <w:rFonts w:ascii="Arial" w:hAnsi="Arial" w:cs="Arial"/>
            <w:sz w:val="24"/>
            <w:szCs w:val="24"/>
          </w:rPr>
          <w:t>Pr</w:t>
        </w:r>
        <w:r w:rsidRPr="00E62EF2">
          <w:rPr>
            <w:rStyle w:val="Hyperlink"/>
            <w:rFonts w:ascii="Arial" w:hAnsi="Arial" w:cs="Arial"/>
            <w:sz w:val="24"/>
            <w:szCs w:val="24"/>
          </w:rPr>
          <w:t>o</w:t>
        </w:r>
        <w:r w:rsidRPr="00E62EF2">
          <w:rPr>
            <w:rStyle w:val="Hyperlink"/>
            <w:rFonts w:ascii="Arial" w:hAnsi="Arial" w:cs="Arial"/>
            <w:sz w:val="24"/>
            <w:szCs w:val="24"/>
          </w:rPr>
          <w:t>gress Matters (birthto5matters.org.uk)</w:t>
        </w:r>
      </w:hyperlink>
      <w:r w:rsidRPr="00E62EF2">
        <w:rPr>
          <w:rFonts w:ascii="Arial" w:hAnsi="Arial" w:cs="Arial"/>
          <w:sz w:val="24"/>
          <w:szCs w:val="24"/>
        </w:rPr>
        <w:t xml:space="preserve"> (Accessed on: 27/09/2024).</w:t>
      </w:r>
    </w:p>
    <w:p w14:paraId="4C009C20"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BirthTo5Matters (2021d) </w:t>
      </w:r>
      <w:r w:rsidRPr="00E62EF2">
        <w:rPr>
          <w:rFonts w:ascii="Arial" w:hAnsi="Arial" w:cs="Arial"/>
          <w:i/>
          <w:iCs/>
          <w:sz w:val="24"/>
          <w:szCs w:val="24"/>
        </w:rPr>
        <w:t xml:space="preserve">Mark Making Matters: Young children making meaning in all areas of learning an development. </w:t>
      </w:r>
      <w:r w:rsidRPr="00E62EF2">
        <w:rPr>
          <w:rFonts w:ascii="Arial" w:hAnsi="Arial" w:cs="Arial"/>
          <w:sz w:val="24"/>
          <w:szCs w:val="24"/>
        </w:rPr>
        <w:t xml:space="preserve">Available at: </w:t>
      </w:r>
      <w:hyperlink r:id="rId11" w:history="1">
        <w:r w:rsidRPr="00E62EF2">
          <w:rPr>
            <w:rStyle w:val="Hyperlink"/>
            <w:rFonts w:ascii="Arial" w:hAnsi="Arial" w:cs="Arial"/>
            <w:sz w:val="24"/>
            <w:szCs w:val="24"/>
          </w:rPr>
          <w:t>Mark Making Matters: Young children making meaning in all areas of learning and development (birthto5matters.org.uk)</w:t>
        </w:r>
      </w:hyperlink>
      <w:r w:rsidRPr="00E62EF2">
        <w:rPr>
          <w:rFonts w:ascii="Arial" w:hAnsi="Arial" w:cs="Arial"/>
          <w:sz w:val="24"/>
          <w:szCs w:val="24"/>
        </w:rPr>
        <w:t xml:space="preserve"> (Accessed on: 28/09/2024).</w:t>
      </w:r>
    </w:p>
    <w:p w14:paraId="4E724B19"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Casey, T. and Robertson, J. (2019) </w:t>
      </w:r>
      <w:r w:rsidRPr="00E62EF2">
        <w:rPr>
          <w:rFonts w:ascii="Arial" w:hAnsi="Arial" w:cs="Arial"/>
          <w:i/>
          <w:iCs/>
          <w:sz w:val="24"/>
          <w:szCs w:val="24"/>
        </w:rPr>
        <w:t xml:space="preserve">Loose parts play. </w:t>
      </w:r>
      <w:r w:rsidRPr="00E62EF2">
        <w:rPr>
          <w:rFonts w:ascii="Arial" w:hAnsi="Arial" w:cs="Arial"/>
          <w:sz w:val="24"/>
          <w:szCs w:val="24"/>
        </w:rPr>
        <w:t xml:space="preserve">Available at: </w:t>
      </w:r>
      <w:hyperlink r:id="rId12" w:history="1">
        <w:r w:rsidRPr="00E62EF2">
          <w:rPr>
            <w:rStyle w:val="Hyperlink"/>
            <w:rFonts w:ascii="Arial" w:hAnsi="Arial" w:cs="Arial"/>
            <w:sz w:val="24"/>
            <w:szCs w:val="24"/>
          </w:rPr>
          <w:t>Loose-Parts-Play-Tookit-Revised.pdf (playscotland.org)</w:t>
        </w:r>
      </w:hyperlink>
      <w:r w:rsidRPr="00E62EF2">
        <w:rPr>
          <w:rFonts w:ascii="Arial" w:hAnsi="Arial" w:cs="Arial"/>
          <w:sz w:val="24"/>
          <w:szCs w:val="24"/>
        </w:rPr>
        <w:t xml:space="preserve"> (Accessed on: 25/09/2024). </w:t>
      </w:r>
    </w:p>
    <w:p w14:paraId="11B7CA5D"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lastRenderedPageBreak/>
        <w:t xml:space="preserve">Early Years Alliance (2022a) </w:t>
      </w:r>
      <w:r w:rsidRPr="00E62EF2">
        <w:rPr>
          <w:rFonts w:ascii="Arial" w:hAnsi="Arial" w:cs="Arial"/>
          <w:i/>
          <w:iCs/>
          <w:sz w:val="24"/>
          <w:szCs w:val="24"/>
        </w:rPr>
        <w:t xml:space="preserve">The Benefits of outdoor play in the early years. </w:t>
      </w:r>
      <w:r w:rsidRPr="00E62EF2">
        <w:rPr>
          <w:rFonts w:ascii="Arial" w:hAnsi="Arial" w:cs="Arial"/>
          <w:sz w:val="24"/>
          <w:szCs w:val="24"/>
        </w:rPr>
        <w:t xml:space="preserve">Available at: </w:t>
      </w:r>
      <w:hyperlink r:id="rId13" w:history="1">
        <w:r w:rsidRPr="00E62EF2">
          <w:rPr>
            <w:rStyle w:val="Hyperlink"/>
            <w:rFonts w:ascii="Arial" w:hAnsi="Arial" w:cs="Arial"/>
            <w:sz w:val="24"/>
            <w:szCs w:val="24"/>
          </w:rPr>
          <w:t>The benefits of outdoor play in the early years | early years alliance (eyalliance.org.uk)</w:t>
        </w:r>
      </w:hyperlink>
      <w:r w:rsidRPr="00E62EF2">
        <w:rPr>
          <w:rFonts w:ascii="Arial" w:hAnsi="Arial" w:cs="Arial"/>
          <w:sz w:val="24"/>
          <w:szCs w:val="24"/>
        </w:rPr>
        <w:t xml:space="preserve"> (Accessed on: 22/09/2024). </w:t>
      </w:r>
    </w:p>
    <w:p w14:paraId="52DB01D0"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Early Years Alliance (2019b) </w:t>
      </w:r>
      <w:r w:rsidRPr="00E62EF2">
        <w:rPr>
          <w:rFonts w:ascii="Arial" w:hAnsi="Arial" w:cs="Arial"/>
          <w:i/>
          <w:iCs/>
          <w:sz w:val="24"/>
          <w:szCs w:val="24"/>
        </w:rPr>
        <w:t xml:space="preserve">Removing the barriers to outdoor play. </w:t>
      </w:r>
      <w:r w:rsidRPr="00E62EF2">
        <w:rPr>
          <w:rFonts w:ascii="Arial" w:hAnsi="Arial" w:cs="Arial"/>
          <w:sz w:val="24"/>
          <w:szCs w:val="24"/>
        </w:rPr>
        <w:t xml:space="preserve">Available at: </w:t>
      </w:r>
      <w:hyperlink r:id="rId14" w:history="1">
        <w:r w:rsidRPr="00E62EF2">
          <w:rPr>
            <w:rStyle w:val="Hyperlink"/>
            <w:rFonts w:ascii="Arial" w:hAnsi="Arial" w:cs="Arial"/>
            <w:sz w:val="24"/>
            <w:szCs w:val="24"/>
          </w:rPr>
          <w:t>Removing the barriers to outdoor play | early years alliance (eyalliance.org.uk)</w:t>
        </w:r>
      </w:hyperlink>
      <w:r w:rsidRPr="00E62EF2">
        <w:rPr>
          <w:rFonts w:ascii="Arial" w:hAnsi="Arial" w:cs="Arial"/>
          <w:sz w:val="24"/>
          <w:szCs w:val="24"/>
        </w:rPr>
        <w:t xml:space="preserve"> (Accessed on: 27/09/2024). </w:t>
      </w:r>
    </w:p>
    <w:p w14:paraId="36E172F6"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Early Education (2022a) </w:t>
      </w:r>
      <w:r w:rsidRPr="00E62EF2">
        <w:rPr>
          <w:rFonts w:ascii="Arial" w:hAnsi="Arial" w:cs="Arial"/>
          <w:i/>
          <w:iCs/>
          <w:sz w:val="24"/>
          <w:szCs w:val="24"/>
        </w:rPr>
        <w:t xml:space="preserve">What is loose parts play in the EYFS? </w:t>
      </w:r>
      <w:r w:rsidRPr="00E62EF2">
        <w:rPr>
          <w:rFonts w:ascii="Arial" w:hAnsi="Arial" w:cs="Arial"/>
          <w:sz w:val="24"/>
          <w:szCs w:val="24"/>
        </w:rPr>
        <w:t xml:space="preserve">Available at: </w:t>
      </w:r>
      <w:hyperlink r:id="rId15" w:history="1">
        <w:r w:rsidRPr="00E62EF2">
          <w:rPr>
            <w:rStyle w:val="Hyperlink"/>
            <w:rFonts w:ascii="Arial" w:hAnsi="Arial" w:cs="Arial"/>
            <w:sz w:val="24"/>
            <w:szCs w:val="24"/>
          </w:rPr>
          <w:t>What is loose parts play in the EYFS? - Early Education (early-education.org.uk)</w:t>
        </w:r>
      </w:hyperlink>
      <w:r w:rsidRPr="00E62EF2">
        <w:rPr>
          <w:rFonts w:ascii="Arial" w:hAnsi="Arial" w:cs="Arial"/>
          <w:sz w:val="24"/>
          <w:szCs w:val="24"/>
        </w:rPr>
        <w:t xml:space="preserve"> (Accessed on:27/09/2024). </w:t>
      </w:r>
    </w:p>
    <w:p w14:paraId="02041E83"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Early Education (2021b) </w:t>
      </w:r>
      <w:r w:rsidRPr="00E62EF2">
        <w:rPr>
          <w:rFonts w:ascii="Arial" w:hAnsi="Arial" w:cs="Arial"/>
          <w:i/>
          <w:iCs/>
          <w:sz w:val="24"/>
          <w:szCs w:val="24"/>
        </w:rPr>
        <w:t xml:space="preserve">Overcoming barriers. </w:t>
      </w:r>
      <w:r w:rsidRPr="00E62EF2">
        <w:rPr>
          <w:rFonts w:ascii="Arial" w:hAnsi="Arial" w:cs="Arial"/>
          <w:sz w:val="24"/>
          <w:szCs w:val="24"/>
        </w:rPr>
        <w:t xml:space="preserve">Available at: </w:t>
      </w:r>
      <w:hyperlink r:id="rId16" w:anchor="H&amp;S" w:history="1">
        <w:r w:rsidRPr="00E62EF2">
          <w:rPr>
            <w:rStyle w:val="Hyperlink"/>
            <w:rFonts w:ascii="Arial" w:hAnsi="Arial" w:cs="Arial"/>
            <w:sz w:val="24"/>
            <w:szCs w:val="24"/>
          </w:rPr>
          <w:t>Overcoming barriers - Early Education (early-education.org.uk)</w:t>
        </w:r>
      </w:hyperlink>
      <w:r w:rsidRPr="00E62EF2">
        <w:rPr>
          <w:rFonts w:ascii="Arial" w:hAnsi="Arial" w:cs="Arial"/>
          <w:sz w:val="24"/>
          <w:szCs w:val="24"/>
        </w:rPr>
        <w:t xml:space="preserve"> (Accessed on: 27/09/2024). </w:t>
      </w:r>
    </w:p>
    <w:p w14:paraId="73134494"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Early Education (2021b) </w:t>
      </w:r>
      <w:r w:rsidRPr="00E62EF2">
        <w:rPr>
          <w:rFonts w:ascii="Arial" w:hAnsi="Arial" w:cs="Arial"/>
          <w:i/>
          <w:iCs/>
          <w:sz w:val="24"/>
          <w:szCs w:val="24"/>
        </w:rPr>
        <w:t xml:space="preserve">Friedrich Froebel. </w:t>
      </w:r>
      <w:r w:rsidRPr="00E62EF2">
        <w:rPr>
          <w:rFonts w:ascii="Arial" w:hAnsi="Arial" w:cs="Arial"/>
          <w:sz w:val="24"/>
          <w:szCs w:val="24"/>
        </w:rPr>
        <w:t xml:space="preserve">Available at: </w:t>
      </w:r>
      <w:hyperlink r:id="rId17" w:anchor=":~:text=Drawing%20on%20his%20mathematical%20and,%2C%20scissors%2C%20paper%20folding)." w:history="1">
        <w:r w:rsidRPr="00E62EF2">
          <w:rPr>
            <w:rStyle w:val="Hyperlink"/>
            <w:rFonts w:ascii="Arial" w:hAnsi="Arial" w:cs="Arial"/>
            <w:sz w:val="24"/>
            <w:szCs w:val="24"/>
          </w:rPr>
          <w:t>Friedrich Froebel - Early Education (early-education.org.uk)</w:t>
        </w:r>
      </w:hyperlink>
      <w:r w:rsidRPr="00E62EF2">
        <w:rPr>
          <w:rFonts w:ascii="Arial" w:hAnsi="Arial" w:cs="Arial"/>
          <w:sz w:val="24"/>
          <w:szCs w:val="24"/>
        </w:rPr>
        <w:t xml:space="preserve"> (Accessed on: 27/09/2024).</w:t>
      </w:r>
    </w:p>
    <w:p w14:paraId="453ADC6D"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Early Years (2024) </w:t>
      </w:r>
      <w:r w:rsidRPr="00E62EF2">
        <w:rPr>
          <w:rFonts w:ascii="Arial" w:hAnsi="Arial" w:cs="Arial"/>
          <w:i/>
          <w:iCs/>
          <w:sz w:val="24"/>
          <w:szCs w:val="24"/>
        </w:rPr>
        <w:t xml:space="preserve">Using open-ended questions with children. </w:t>
      </w:r>
      <w:r w:rsidRPr="00E62EF2">
        <w:rPr>
          <w:rFonts w:ascii="Arial" w:hAnsi="Arial" w:cs="Arial"/>
          <w:sz w:val="24"/>
          <w:szCs w:val="24"/>
        </w:rPr>
        <w:t xml:space="preserve">Available at: </w:t>
      </w:r>
      <w:hyperlink r:id="rId18" w:anchor=":~:text=Open%2Dended%20questions%20encourage%20a,you%20think%20about...%E2%80%9D" w:history="1">
        <w:r w:rsidRPr="00E62EF2">
          <w:rPr>
            <w:rStyle w:val="Hyperlink"/>
            <w:rFonts w:ascii="Arial" w:hAnsi="Arial" w:cs="Arial"/>
            <w:sz w:val="24"/>
            <w:szCs w:val="24"/>
          </w:rPr>
          <w:t>Using Open-Ended Questions with Children | Early Years | Wandsworth</w:t>
        </w:r>
      </w:hyperlink>
      <w:r w:rsidRPr="00E62EF2">
        <w:rPr>
          <w:rFonts w:ascii="Arial" w:hAnsi="Arial" w:cs="Arial"/>
          <w:sz w:val="24"/>
          <w:szCs w:val="24"/>
        </w:rPr>
        <w:t xml:space="preserve"> (Accessed on: 27/09/2024). </w:t>
      </w:r>
    </w:p>
    <w:p w14:paraId="7E271956"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Education Scotland (2017) </w:t>
      </w:r>
      <w:r w:rsidRPr="00E62EF2">
        <w:rPr>
          <w:rFonts w:ascii="Arial" w:hAnsi="Arial" w:cs="Arial"/>
          <w:i/>
          <w:iCs/>
          <w:sz w:val="24"/>
          <w:szCs w:val="24"/>
        </w:rPr>
        <w:t xml:space="preserve">Defining STEM. </w:t>
      </w:r>
      <w:r w:rsidRPr="00E62EF2">
        <w:rPr>
          <w:rFonts w:ascii="Arial" w:hAnsi="Arial" w:cs="Arial"/>
          <w:sz w:val="24"/>
          <w:szCs w:val="24"/>
        </w:rPr>
        <w:t xml:space="preserve">Available at: </w:t>
      </w:r>
      <w:hyperlink r:id="rId19" w:history="1">
        <w:r w:rsidRPr="00E62EF2">
          <w:rPr>
            <w:rStyle w:val="Hyperlink"/>
            <w:rFonts w:ascii="Arial" w:hAnsi="Arial" w:cs="Arial"/>
            <w:sz w:val="24"/>
            <w:szCs w:val="24"/>
          </w:rPr>
          <w:t>sci43-definingstem.pdf (education.gov.scot)</w:t>
        </w:r>
      </w:hyperlink>
      <w:r w:rsidRPr="00E62EF2">
        <w:rPr>
          <w:rFonts w:ascii="Arial" w:hAnsi="Arial" w:cs="Arial"/>
          <w:sz w:val="24"/>
          <w:szCs w:val="24"/>
        </w:rPr>
        <w:t xml:space="preserve"> (Accessed on: 24/09/2024). </w:t>
      </w:r>
    </w:p>
    <w:p w14:paraId="3D03ECFB"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Elliott, S. ed., (2020). </w:t>
      </w:r>
      <w:r w:rsidRPr="00E62EF2">
        <w:rPr>
          <w:rFonts w:ascii="Arial" w:hAnsi="Arial" w:cs="Arial"/>
          <w:i/>
          <w:iCs/>
          <w:sz w:val="24"/>
          <w:szCs w:val="24"/>
        </w:rPr>
        <w:t>Outdoor learning environments: Spaces for exploration, discovery and risk-taking in the early years</w:t>
      </w:r>
      <w:r w:rsidRPr="00E62EF2">
        <w:rPr>
          <w:rFonts w:ascii="Arial" w:hAnsi="Arial" w:cs="Arial"/>
          <w:sz w:val="24"/>
          <w:szCs w:val="24"/>
        </w:rPr>
        <w:t xml:space="preserve">. Routledge. Available at: </w:t>
      </w:r>
      <w:hyperlink r:id="rId20" w:anchor="v=onepage&amp;q&amp;f=false" w:history="1">
        <w:r w:rsidRPr="00E62EF2">
          <w:rPr>
            <w:rStyle w:val="Hyperlink"/>
            <w:rFonts w:ascii="Arial" w:hAnsi="Arial" w:cs="Arial"/>
            <w:sz w:val="24"/>
            <w:szCs w:val="24"/>
          </w:rPr>
          <w:t>Outdoor Learning Environments: Spaces for exploration, discovery and risk ... - Google Books</w:t>
        </w:r>
      </w:hyperlink>
      <w:r w:rsidRPr="00E62EF2">
        <w:rPr>
          <w:rFonts w:ascii="Arial" w:hAnsi="Arial" w:cs="Arial"/>
          <w:sz w:val="24"/>
          <w:szCs w:val="24"/>
        </w:rPr>
        <w:t xml:space="preserve"> (Accessed on: 24/09/2024). </w:t>
      </w:r>
    </w:p>
    <w:p w14:paraId="5AA73305"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Ford, K., Dickinson, A., Water, T., Campbell, S., Bray, L. and Carter, B., (2018) </w:t>
      </w:r>
      <w:r w:rsidRPr="00E62EF2">
        <w:rPr>
          <w:rFonts w:ascii="Arial" w:hAnsi="Arial" w:cs="Arial"/>
          <w:i/>
          <w:iCs/>
          <w:sz w:val="24"/>
          <w:szCs w:val="24"/>
        </w:rPr>
        <w:t>Child centred care: challenging assumptions and repositioning children and young people.</w:t>
      </w:r>
      <w:r w:rsidRPr="00E62EF2">
        <w:rPr>
          <w:rFonts w:ascii="Arial" w:hAnsi="Arial" w:cs="Arial"/>
          <w:sz w:val="24"/>
          <w:szCs w:val="24"/>
        </w:rPr>
        <w:t> </w:t>
      </w:r>
      <w:r w:rsidRPr="00E62EF2">
        <w:rPr>
          <w:rFonts w:ascii="Arial" w:hAnsi="Arial" w:cs="Arial"/>
          <w:i/>
          <w:iCs/>
          <w:sz w:val="24"/>
          <w:szCs w:val="24"/>
        </w:rPr>
        <w:t>Journal of Pediatric Nursing</w:t>
      </w:r>
      <w:r w:rsidRPr="00E62EF2">
        <w:rPr>
          <w:rFonts w:ascii="Arial" w:hAnsi="Arial" w:cs="Arial"/>
          <w:sz w:val="24"/>
          <w:szCs w:val="24"/>
        </w:rPr>
        <w:t>, </w:t>
      </w:r>
      <w:r w:rsidRPr="00E62EF2">
        <w:rPr>
          <w:rFonts w:ascii="Arial" w:hAnsi="Arial" w:cs="Arial"/>
          <w:i/>
          <w:iCs/>
          <w:sz w:val="24"/>
          <w:szCs w:val="24"/>
        </w:rPr>
        <w:t>43</w:t>
      </w:r>
      <w:r w:rsidRPr="00E62EF2">
        <w:rPr>
          <w:rFonts w:ascii="Arial" w:hAnsi="Arial" w:cs="Arial"/>
          <w:sz w:val="24"/>
          <w:szCs w:val="24"/>
        </w:rPr>
        <w:t xml:space="preserve">, pp.e39-e43. Available at: </w:t>
      </w:r>
      <w:hyperlink r:id="rId21" w:history="1">
        <w:r w:rsidRPr="00E62EF2">
          <w:rPr>
            <w:rStyle w:val="Hyperlink"/>
            <w:rFonts w:ascii="Arial" w:hAnsi="Arial" w:cs="Arial"/>
            <w:sz w:val="24"/>
            <w:szCs w:val="24"/>
          </w:rPr>
          <w:t>Child Centred Care: Challenging Assumptions and Repositioning Children and Young People - ScienceDirect</w:t>
        </w:r>
      </w:hyperlink>
      <w:r w:rsidRPr="00E62EF2">
        <w:rPr>
          <w:rFonts w:ascii="Arial" w:hAnsi="Arial" w:cs="Arial"/>
          <w:sz w:val="24"/>
          <w:szCs w:val="24"/>
        </w:rPr>
        <w:t xml:space="preserve"> (Accessed on: 27/09/2024). </w:t>
      </w:r>
    </w:p>
    <w:p w14:paraId="5B5D3EDA"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Froebel Trust (No Date) </w:t>
      </w:r>
      <w:r w:rsidRPr="00E62EF2">
        <w:rPr>
          <w:rFonts w:ascii="Arial" w:hAnsi="Arial" w:cs="Arial"/>
          <w:i/>
          <w:iCs/>
          <w:sz w:val="24"/>
          <w:szCs w:val="24"/>
        </w:rPr>
        <w:t xml:space="preserve">Activities and experiences which enable children to develop their curiosity, creativity and problem-solving skills. </w:t>
      </w:r>
      <w:r w:rsidRPr="00E62EF2">
        <w:rPr>
          <w:rFonts w:ascii="Arial" w:hAnsi="Arial" w:cs="Arial"/>
          <w:sz w:val="24"/>
          <w:szCs w:val="24"/>
        </w:rPr>
        <w:t xml:space="preserve">Available at: </w:t>
      </w:r>
      <w:hyperlink r:id="rId22" w:history="1">
        <w:r w:rsidRPr="00E62EF2">
          <w:rPr>
            <w:rStyle w:val="Hyperlink"/>
            <w:rFonts w:ascii="Arial" w:hAnsi="Arial" w:cs="Arial"/>
            <w:sz w:val="24"/>
            <w:szCs w:val="24"/>
          </w:rPr>
          <w:t>Froebel Trust | Froebel's Occupations</w:t>
        </w:r>
      </w:hyperlink>
      <w:r w:rsidRPr="00E62EF2">
        <w:rPr>
          <w:rFonts w:ascii="Arial" w:hAnsi="Arial" w:cs="Arial"/>
          <w:sz w:val="24"/>
          <w:szCs w:val="24"/>
        </w:rPr>
        <w:t xml:space="preserve"> (Accessed on: 27/09/2024). </w:t>
      </w:r>
    </w:p>
    <w:p w14:paraId="23410A96" w14:textId="77777777" w:rsidR="00C578D0" w:rsidRPr="00E62EF2" w:rsidRDefault="00C578D0" w:rsidP="00C578D0">
      <w:pPr>
        <w:ind w:left="360"/>
        <w:rPr>
          <w:rFonts w:ascii="Arial" w:hAnsi="Arial" w:cs="Arial"/>
          <w:sz w:val="24"/>
          <w:szCs w:val="24"/>
        </w:rPr>
      </w:pPr>
      <w:bookmarkStart w:id="16" w:name="_Hlk178101689"/>
      <w:r w:rsidRPr="00E62EF2">
        <w:rPr>
          <w:rFonts w:ascii="Arial" w:hAnsi="Arial" w:cs="Arial"/>
          <w:sz w:val="24"/>
          <w:szCs w:val="24"/>
        </w:rPr>
        <w:t>Gaekwad</w:t>
      </w:r>
      <w:bookmarkEnd w:id="16"/>
      <w:r w:rsidRPr="00E62EF2">
        <w:rPr>
          <w:rFonts w:ascii="Arial" w:hAnsi="Arial" w:cs="Arial"/>
          <w:sz w:val="24"/>
          <w:szCs w:val="24"/>
        </w:rPr>
        <w:t>, J.S., Sal Moslehian, A., Roös, P.B. and Walker, A., (2022</w:t>
      </w:r>
      <w:r w:rsidRPr="00E62EF2">
        <w:rPr>
          <w:rFonts w:ascii="Arial" w:hAnsi="Arial" w:cs="Arial"/>
          <w:i/>
          <w:iCs/>
          <w:sz w:val="24"/>
          <w:szCs w:val="24"/>
        </w:rPr>
        <w:t>). A meta-analysis of emotional evidence for the biophilia hypothesis and implications for biophilic design.</w:t>
      </w:r>
      <w:r w:rsidRPr="00E62EF2">
        <w:rPr>
          <w:rFonts w:ascii="Arial" w:hAnsi="Arial" w:cs="Arial"/>
          <w:sz w:val="24"/>
          <w:szCs w:val="24"/>
        </w:rPr>
        <w:t> </w:t>
      </w:r>
      <w:r w:rsidRPr="00E62EF2">
        <w:rPr>
          <w:rFonts w:ascii="Arial" w:hAnsi="Arial" w:cs="Arial"/>
          <w:i/>
          <w:iCs/>
          <w:sz w:val="24"/>
          <w:szCs w:val="24"/>
        </w:rPr>
        <w:t>Frontiers in Psychology</w:t>
      </w:r>
      <w:r w:rsidRPr="00E62EF2">
        <w:rPr>
          <w:rFonts w:ascii="Arial" w:hAnsi="Arial" w:cs="Arial"/>
          <w:sz w:val="24"/>
          <w:szCs w:val="24"/>
        </w:rPr>
        <w:t>, </w:t>
      </w:r>
      <w:r w:rsidRPr="00E62EF2">
        <w:rPr>
          <w:rFonts w:ascii="Arial" w:hAnsi="Arial" w:cs="Arial"/>
          <w:i/>
          <w:iCs/>
          <w:sz w:val="24"/>
          <w:szCs w:val="24"/>
        </w:rPr>
        <w:t>13</w:t>
      </w:r>
      <w:r w:rsidRPr="00E62EF2">
        <w:rPr>
          <w:rFonts w:ascii="Arial" w:hAnsi="Arial" w:cs="Arial"/>
          <w:sz w:val="24"/>
          <w:szCs w:val="24"/>
        </w:rPr>
        <w:t xml:space="preserve">, p.750245. Available at: </w:t>
      </w:r>
      <w:hyperlink r:id="rId23" w:history="1">
        <w:r w:rsidRPr="00E62EF2">
          <w:rPr>
            <w:rStyle w:val="Hyperlink"/>
            <w:rFonts w:ascii="Arial" w:hAnsi="Arial" w:cs="Arial"/>
            <w:sz w:val="24"/>
            <w:szCs w:val="24"/>
          </w:rPr>
          <w:t>Frontiers | A Meta-Analysis of Emotional Evidence for the Biophilia Hypothesis and Implications for Biophilic Design (frontiersin.org)</w:t>
        </w:r>
      </w:hyperlink>
      <w:r w:rsidRPr="00E62EF2">
        <w:rPr>
          <w:rFonts w:ascii="Arial" w:hAnsi="Arial" w:cs="Arial"/>
          <w:sz w:val="24"/>
          <w:szCs w:val="24"/>
        </w:rPr>
        <w:t xml:space="preserve"> (Accessed on: 24/09/2024).</w:t>
      </w:r>
    </w:p>
    <w:p w14:paraId="113FEAB8" w14:textId="77777777" w:rsidR="00C578D0" w:rsidRPr="00E62EF2" w:rsidRDefault="00C578D0" w:rsidP="00C578D0">
      <w:pPr>
        <w:ind w:left="360"/>
        <w:rPr>
          <w:rFonts w:ascii="Arial" w:hAnsi="Arial" w:cs="Arial"/>
          <w:sz w:val="24"/>
          <w:szCs w:val="24"/>
        </w:rPr>
      </w:pPr>
      <w:bookmarkStart w:id="17" w:name="_Hlk178366769"/>
      <w:r w:rsidRPr="00E62EF2">
        <w:rPr>
          <w:rFonts w:ascii="Arial" w:hAnsi="Arial" w:cs="Arial"/>
          <w:sz w:val="24"/>
          <w:szCs w:val="24"/>
        </w:rPr>
        <w:t>Gonulal, T. and Loewen, S., (2018</w:t>
      </w:r>
      <w:bookmarkEnd w:id="17"/>
      <w:r w:rsidRPr="00E62EF2">
        <w:rPr>
          <w:rFonts w:ascii="Arial" w:hAnsi="Arial" w:cs="Arial"/>
          <w:sz w:val="24"/>
          <w:szCs w:val="24"/>
        </w:rPr>
        <w:t xml:space="preserve">) </w:t>
      </w:r>
      <w:r w:rsidRPr="00E62EF2">
        <w:rPr>
          <w:rFonts w:ascii="Arial" w:hAnsi="Arial" w:cs="Arial"/>
          <w:i/>
          <w:iCs/>
          <w:sz w:val="24"/>
          <w:szCs w:val="24"/>
        </w:rPr>
        <w:t>Scaffolding technique. The TESOL encyclopedia of English language teaching</w:t>
      </w:r>
      <w:r w:rsidRPr="00E62EF2">
        <w:rPr>
          <w:rFonts w:ascii="Arial" w:hAnsi="Arial" w:cs="Arial"/>
          <w:sz w:val="24"/>
          <w:szCs w:val="24"/>
        </w:rPr>
        <w:t xml:space="preserve">, pp.1-5. Available at: </w:t>
      </w:r>
      <w:hyperlink r:id="rId24" w:history="1">
        <w:r w:rsidRPr="00E62EF2">
          <w:rPr>
            <w:rStyle w:val="Hyperlink"/>
            <w:rFonts w:ascii="Arial" w:hAnsi="Arial" w:cs="Arial"/>
            <w:sz w:val="24"/>
            <w:szCs w:val="24"/>
          </w:rPr>
          <w:t xml:space="preserve">"Scaffolding </w:t>
        </w:r>
        <w:r w:rsidRPr="00E62EF2">
          <w:rPr>
            <w:rStyle w:val="Hyperlink"/>
            <w:rFonts w:ascii="Arial" w:hAnsi="Arial" w:cs="Arial"/>
            <w:sz w:val="24"/>
            <w:szCs w:val="24"/>
          </w:rPr>
          <w:lastRenderedPageBreak/>
          <w:t>Technique" in: The TESOL Encyclopedia of English Language Teaching Online (wordpress.com)</w:t>
        </w:r>
      </w:hyperlink>
      <w:r w:rsidRPr="00E62EF2">
        <w:rPr>
          <w:rFonts w:ascii="Arial" w:hAnsi="Arial" w:cs="Arial"/>
          <w:sz w:val="24"/>
          <w:szCs w:val="24"/>
        </w:rPr>
        <w:t xml:space="preserve"> (Accessed on: 27/09/2024). </w:t>
      </w:r>
    </w:p>
    <w:p w14:paraId="5C1C6098"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Iles, E. (2024) [Image]. </w:t>
      </w:r>
      <w:r w:rsidRPr="00E62EF2">
        <w:rPr>
          <w:rFonts w:ascii="Arial" w:hAnsi="Arial" w:cs="Arial"/>
          <w:i/>
          <w:iCs/>
          <w:sz w:val="24"/>
          <w:szCs w:val="24"/>
        </w:rPr>
        <w:t xml:space="preserve">Woodland on school grounds. </w:t>
      </w:r>
    </w:p>
    <w:p w14:paraId="47B2998F"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Institute for outdoor learning (2024) </w:t>
      </w:r>
      <w:r w:rsidRPr="00E62EF2">
        <w:rPr>
          <w:rFonts w:ascii="Arial" w:hAnsi="Arial" w:cs="Arial"/>
          <w:i/>
          <w:iCs/>
          <w:sz w:val="24"/>
          <w:szCs w:val="24"/>
        </w:rPr>
        <w:t xml:space="preserve">Risk and benefit in outdoor learning. </w:t>
      </w:r>
      <w:r w:rsidRPr="00E62EF2">
        <w:rPr>
          <w:rFonts w:ascii="Arial" w:hAnsi="Arial" w:cs="Arial"/>
          <w:sz w:val="24"/>
          <w:szCs w:val="24"/>
        </w:rPr>
        <w:t xml:space="preserve">Available at: </w:t>
      </w:r>
      <w:hyperlink r:id="rId25" w:history="1">
        <w:r w:rsidRPr="00E62EF2">
          <w:rPr>
            <w:rStyle w:val="Hyperlink"/>
            <w:rFonts w:ascii="Arial" w:hAnsi="Arial" w:cs="Arial"/>
            <w:sz w:val="24"/>
            <w:szCs w:val="24"/>
          </w:rPr>
          <w:t>Risk and Benefit in Outdoor Learning (outdoor-learning.org)</w:t>
        </w:r>
      </w:hyperlink>
      <w:r w:rsidRPr="00E62EF2">
        <w:rPr>
          <w:rFonts w:ascii="Arial" w:hAnsi="Arial" w:cs="Arial"/>
          <w:sz w:val="24"/>
          <w:szCs w:val="24"/>
        </w:rPr>
        <w:t xml:space="preserve"> (Accessed on: 24/09/2024). </w:t>
      </w:r>
    </w:p>
    <w:p w14:paraId="29B9E3D5"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Tovey, H (No Date) </w:t>
      </w:r>
      <w:r w:rsidRPr="00E62EF2">
        <w:rPr>
          <w:rFonts w:ascii="Arial" w:hAnsi="Arial" w:cs="Arial"/>
          <w:i/>
          <w:iCs/>
          <w:sz w:val="24"/>
          <w:szCs w:val="24"/>
        </w:rPr>
        <w:t xml:space="preserve">A Froebelian approach: Froebel’s principles and practice today. </w:t>
      </w:r>
      <w:r w:rsidRPr="00E62EF2">
        <w:rPr>
          <w:rFonts w:ascii="Arial" w:hAnsi="Arial" w:cs="Arial"/>
          <w:sz w:val="24"/>
          <w:szCs w:val="24"/>
        </w:rPr>
        <w:t xml:space="preserve">Available at: </w:t>
      </w:r>
      <w:hyperlink r:id="rId26" w:history="1">
        <w:r w:rsidRPr="00E62EF2">
          <w:rPr>
            <w:rStyle w:val="Hyperlink"/>
            <w:rFonts w:ascii="Arial" w:hAnsi="Arial" w:cs="Arial"/>
            <w:sz w:val="24"/>
            <w:szCs w:val="24"/>
          </w:rPr>
          <w:t>Layout 1 (froebel.org.uk)</w:t>
        </w:r>
      </w:hyperlink>
      <w:r w:rsidRPr="00E62EF2">
        <w:rPr>
          <w:rFonts w:ascii="Arial" w:hAnsi="Arial" w:cs="Arial"/>
          <w:sz w:val="24"/>
          <w:szCs w:val="24"/>
        </w:rPr>
        <w:t xml:space="preserve"> (Accessed on: 24/09/2024). </w:t>
      </w:r>
      <w:r w:rsidRPr="00E62EF2">
        <w:rPr>
          <w:rFonts w:ascii="Arial" w:hAnsi="Arial" w:cs="Arial"/>
          <w:i/>
          <w:iCs/>
          <w:sz w:val="24"/>
          <w:szCs w:val="24"/>
        </w:rPr>
        <w:t xml:space="preserve"> </w:t>
      </w:r>
      <w:r w:rsidRPr="00E62EF2">
        <w:rPr>
          <w:rFonts w:ascii="Arial" w:hAnsi="Arial" w:cs="Arial"/>
          <w:sz w:val="24"/>
          <w:szCs w:val="24"/>
        </w:rPr>
        <w:t xml:space="preserve"> </w:t>
      </w:r>
    </w:p>
    <w:p w14:paraId="5B6636E6"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Learning through Landscapes (2024) </w:t>
      </w:r>
      <w:r w:rsidRPr="00E62EF2">
        <w:rPr>
          <w:rFonts w:ascii="Arial" w:hAnsi="Arial" w:cs="Arial"/>
          <w:i/>
          <w:iCs/>
          <w:sz w:val="24"/>
          <w:szCs w:val="24"/>
        </w:rPr>
        <w:t xml:space="preserve">How to teach STEM outdoors. </w:t>
      </w:r>
      <w:r w:rsidRPr="00E62EF2">
        <w:rPr>
          <w:rFonts w:ascii="Arial" w:hAnsi="Arial" w:cs="Arial"/>
          <w:sz w:val="24"/>
          <w:szCs w:val="24"/>
        </w:rPr>
        <w:t xml:space="preserve">Available at: </w:t>
      </w:r>
      <w:hyperlink r:id="rId27" w:anchor=":~:text=Solving%20problems%20outdoors%20encourages%20critical,learning%20and%20development%20in%20STEM." w:history="1">
        <w:r w:rsidRPr="00E62EF2">
          <w:rPr>
            <w:rStyle w:val="Hyperlink"/>
            <w:rFonts w:ascii="Arial" w:hAnsi="Arial" w:cs="Arial"/>
            <w:sz w:val="24"/>
            <w:szCs w:val="24"/>
          </w:rPr>
          <w:t>How to teach STEM outdoors (ltl.org.uk)</w:t>
        </w:r>
      </w:hyperlink>
      <w:r w:rsidRPr="00E62EF2">
        <w:rPr>
          <w:rFonts w:ascii="Arial" w:hAnsi="Arial" w:cs="Arial"/>
          <w:sz w:val="24"/>
          <w:szCs w:val="24"/>
        </w:rPr>
        <w:t xml:space="preserve"> (Accessed on: 24/09/2024). </w:t>
      </w:r>
    </w:p>
    <w:p w14:paraId="7B54EB32"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Mansio Montessori of Geneva (2023) </w:t>
      </w:r>
      <w:r w:rsidRPr="00E62EF2">
        <w:rPr>
          <w:rFonts w:ascii="Arial" w:hAnsi="Arial" w:cs="Arial"/>
          <w:i/>
          <w:iCs/>
          <w:sz w:val="24"/>
          <w:szCs w:val="24"/>
        </w:rPr>
        <w:t xml:space="preserve">What is the Montessori approach to play? </w:t>
      </w:r>
      <w:r w:rsidRPr="00E62EF2">
        <w:rPr>
          <w:rFonts w:ascii="Arial" w:hAnsi="Arial" w:cs="Arial"/>
          <w:sz w:val="24"/>
          <w:szCs w:val="24"/>
        </w:rPr>
        <w:t xml:space="preserve">Available at: </w:t>
      </w:r>
      <w:hyperlink r:id="rId28" w:history="1">
        <w:r w:rsidRPr="00E62EF2">
          <w:rPr>
            <w:rStyle w:val="Hyperlink"/>
            <w:rFonts w:ascii="Arial" w:hAnsi="Arial" w:cs="Arial"/>
            <w:sz w:val="24"/>
            <w:szCs w:val="24"/>
          </w:rPr>
          <w:t>What is the Montessori Approach to Play? | Mansio Montessori (genevamontessori.org)</w:t>
        </w:r>
      </w:hyperlink>
      <w:r w:rsidRPr="00E62EF2">
        <w:rPr>
          <w:rFonts w:ascii="Arial" w:hAnsi="Arial" w:cs="Arial"/>
          <w:sz w:val="24"/>
          <w:szCs w:val="24"/>
        </w:rPr>
        <w:t xml:space="preserve"> (Accessed on: 27/09/2024). </w:t>
      </w:r>
    </w:p>
    <w:p w14:paraId="03CFCE9C"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National Education Union (NEU) (2024) </w:t>
      </w:r>
      <w:r w:rsidRPr="00E62EF2">
        <w:rPr>
          <w:rFonts w:ascii="Arial" w:hAnsi="Arial" w:cs="Arial"/>
          <w:i/>
          <w:iCs/>
          <w:sz w:val="24"/>
          <w:szCs w:val="24"/>
        </w:rPr>
        <w:t>Funding.</w:t>
      </w:r>
      <w:r w:rsidRPr="00E62EF2">
        <w:rPr>
          <w:rFonts w:ascii="Arial" w:hAnsi="Arial" w:cs="Arial"/>
          <w:sz w:val="24"/>
          <w:szCs w:val="24"/>
        </w:rPr>
        <w:t xml:space="preserve"> Available at: </w:t>
      </w:r>
      <w:hyperlink r:id="rId29" w:anchor=":~:text=In%20total%20922%20schools%20in,2%25)%20for%20special%20schools." w:history="1">
        <w:r w:rsidRPr="00E62EF2">
          <w:rPr>
            <w:rStyle w:val="Hyperlink"/>
            <w:rFonts w:ascii="Arial" w:hAnsi="Arial" w:cs="Arial"/>
            <w:sz w:val="24"/>
            <w:szCs w:val="24"/>
          </w:rPr>
          <w:t>School Cuts Cymru update | National Education Union (neu.org.uk)</w:t>
        </w:r>
      </w:hyperlink>
      <w:r w:rsidRPr="00E62EF2">
        <w:rPr>
          <w:rFonts w:ascii="Arial" w:hAnsi="Arial" w:cs="Arial"/>
          <w:sz w:val="24"/>
          <w:szCs w:val="24"/>
        </w:rPr>
        <w:t xml:space="preserve"> (Accessed on: 27/09/2024). </w:t>
      </w:r>
    </w:p>
    <w:p w14:paraId="5635EA72"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NAEYC (2019) </w:t>
      </w:r>
      <w:r w:rsidRPr="00E62EF2">
        <w:rPr>
          <w:rFonts w:ascii="Arial" w:hAnsi="Arial" w:cs="Arial"/>
          <w:i/>
          <w:iCs/>
          <w:sz w:val="24"/>
          <w:szCs w:val="24"/>
        </w:rPr>
        <w:t xml:space="preserve">Conversations with children! Asking questions that stretch children’s thinking. </w:t>
      </w:r>
      <w:r w:rsidRPr="00E62EF2">
        <w:rPr>
          <w:rFonts w:ascii="Arial" w:hAnsi="Arial" w:cs="Arial"/>
          <w:sz w:val="24"/>
          <w:szCs w:val="24"/>
        </w:rPr>
        <w:t xml:space="preserve">Available at: </w:t>
      </w:r>
      <w:hyperlink r:id="rId30" w:history="1">
        <w:r w:rsidRPr="00E62EF2">
          <w:rPr>
            <w:rStyle w:val="Hyperlink"/>
            <w:rFonts w:ascii="Arial" w:hAnsi="Arial" w:cs="Arial"/>
            <w:sz w:val="24"/>
            <w:szCs w:val="24"/>
          </w:rPr>
          <w:t>Conversations with Children! Asking Questions That Stretch Children’s Thinking | NAEYC</w:t>
        </w:r>
      </w:hyperlink>
      <w:r w:rsidRPr="00E62EF2">
        <w:rPr>
          <w:rFonts w:ascii="Arial" w:hAnsi="Arial" w:cs="Arial"/>
          <w:sz w:val="24"/>
          <w:szCs w:val="24"/>
        </w:rPr>
        <w:t xml:space="preserve"> (Accessed on: 27/09/2024). </w:t>
      </w:r>
    </w:p>
    <w:p w14:paraId="6D7004F5"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PACEY (2016) </w:t>
      </w:r>
      <w:r w:rsidRPr="00E62EF2">
        <w:rPr>
          <w:rFonts w:ascii="Arial" w:hAnsi="Arial" w:cs="Arial"/>
          <w:i/>
          <w:iCs/>
          <w:sz w:val="24"/>
          <w:szCs w:val="24"/>
        </w:rPr>
        <w:t xml:space="preserve">Theories of child development: A practice guide to help you understand theories of child development and their influence on early years practice. </w:t>
      </w:r>
      <w:r w:rsidRPr="00E62EF2">
        <w:rPr>
          <w:rFonts w:ascii="Arial" w:hAnsi="Arial" w:cs="Arial"/>
          <w:sz w:val="24"/>
          <w:szCs w:val="24"/>
        </w:rPr>
        <w:t xml:space="preserve">Available at: </w:t>
      </w:r>
      <w:hyperlink r:id="rId31" w:history="1">
        <w:r w:rsidRPr="00E62EF2">
          <w:rPr>
            <w:rStyle w:val="Hyperlink"/>
            <w:rFonts w:ascii="Arial" w:hAnsi="Arial" w:cs="Arial"/>
            <w:sz w:val="24"/>
            <w:szCs w:val="24"/>
          </w:rPr>
          <w:t>Fact Sheet title (pacey.org.uk)</w:t>
        </w:r>
      </w:hyperlink>
      <w:r w:rsidRPr="00E62EF2">
        <w:rPr>
          <w:rFonts w:ascii="Arial" w:hAnsi="Arial" w:cs="Arial"/>
          <w:sz w:val="24"/>
          <w:szCs w:val="24"/>
        </w:rPr>
        <w:t xml:space="preserve"> (Accessed on: 27/09/2024).</w:t>
      </w:r>
    </w:p>
    <w:p w14:paraId="7D7B1A45"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PACEY (2019) </w:t>
      </w:r>
      <w:r w:rsidRPr="00E62EF2">
        <w:rPr>
          <w:rFonts w:ascii="Arial" w:hAnsi="Arial" w:cs="Arial"/>
          <w:i/>
          <w:iCs/>
          <w:sz w:val="24"/>
          <w:szCs w:val="24"/>
        </w:rPr>
        <w:t xml:space="preserve">Getting to grips with loose parts play. </w:t>
      </w:r>
      <w:r w:rsidRPr="00E62EF2">
        <w:rPr>
          <w:rFonts w:ascii="Arial" w:hAnsi="Arial" w:cs="Arial"/>
          <w:sz w:val="24"/>
          <w:szCs w:val="24"/>
        </w:rPr>
        <w:t xml:space="preserve">Available at: </w:t>
      </w:r>
      <w:hyperlink r:id="rId32" w:history="1">
        <w:r w:rsidRPr="00E62EF2">
          <w:rPr>
            <w:rStyle w:val="Hyperlink"/>
            <w:rFonts w:ascii="Arial" w:hAnsi="Arial" w:cs="Arial"/>
            <w:sz w:val="24"/>
            <w:szCs w:val="24"/>
          </w:rPr>
          <w:t>Getting to grips with loose parts play | PACEY</w:t>
        </w:r>
      </w:hyperlink>
      <w:r w:rsidRPr="00E62EF2">
        <w:rPr>
          <w:rFonts w:ascii="Arial" w:hAnsi="Arial" w:cs="Arial"/>
          <w:sz w:val="24"/>
          <w:szCs w:val="24"/>
        </w:rPr>
        <w:t xml:space="preserve"> (Accessed on: 27/09/2024). </w:t>
      </w:r>
    </w:p>
    <w:p w14:paraId="76ABBF3A"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PACEY (2022) </w:t>
      </w:r>
      <w:r w:rsidRPr="00E62EF2">
        <w:rPr>
          <w:rFonts w:ascii="Arial" w:hAnsi="Arial" w:cs="Arial"/>
          <w:i/>
          <w:iCs/>
          <w:sz w:val="24"/>
          <w:szCs w:val="24"/>
        </w:rPr>
        <w:t xml:space="preserve">Blog: Early years resources outdoor loose parts play launch. </w:t>
      </w:r>
      <w:r w:rsidRPr="00E62EF2">
        <w:rPr>
          <w:rFonts w:ascii="Arial" w:hAnsi="Arial" w:cs="Arial"/>
          <w:sz w:val="24"/>
          <w:szCs w:val="24"/>
        </w:rPr>
        <w:t xml:space="preserve">Available at: </w:t>
      </w:r>
      <w:hyperlink r:id="rId33" w:history="1">
        <w:r w:rsidRPr="00E62EF2">
          <w:rPr>
            <w:rStyle w:val="Hyperlink"/>
            <w:rFonts w:ascii="Arial" w:hAnsi="Arial" w:cs="Arial"/>
            <w:sz w:val="24"/>
            <w:szCs w:val="24"/>
          </w:rPr>
          <w:t>BLOG: Early Years Resources outdoor loose parts play launch | PACEY</w:t>
        </w:r>
      </w:hyperlink>
      <w:r w:rsidRPr="00E62EF2">
        <w:rPr>
          <w:rFonts w:ascii="Arial" w:hAnsi="Arial" w:cs="Arial"/>
          <w:sz w:val="24"/>
          <w:szCs w:val="24"/>
        </w:rPr>
        <w:t xml:space="preserve"> (Accessed on: 27/09/2024). </w:t>
      </w:r>
    </w:p>
    <w:p w14:paraId="35D3FF25"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Perron, N.C., (2017</w:t>
      </w:r>
      <w:r w:rsidRPr="00E62EF2">
        <w:rPr>
          <w:rFonts w:ascii="Arial" w:hAnsi="Arial" w:cs="Arial"/>
          <w:i/>
          <w:iCs/>
          <w:sz w:val="24"/>
          <w:szCs w:val="24"/>
        </w:rPr>
        <w:t>). Bronfenbrenner’s ecological systems theory</w:t>
      </w:r>
      <w:r w:rsidRPr="00E62EF2">
        <w:rPr>
          <w:rFonts w:ascii="Arial" w:hAnsi="Arial" w:cs="Arial"/>
          <w:sz w:val="24"/>
          <w:szCs w:val="24"/>
        </w:rPr>
        <w:t>. </w:t>
      </w:r>
      <w:r w:rsidRPr="00E62EF2">
        <w:rPr>
          <w:rFonts w:ascii="Arial" w:hAnsi="Arial" w:cs="Arial"/>
          <w:i/>
          <w:iCs/>
          <w:sz w:val="24"/>
          <w:szCs w:val="24"/>
        </w:rPr>
        <w:t>College student development: Applying theory to practice on the diverse campus</w:t>
      </w:r>
      <w:r w:rsidRPr="00E62EF2">
        <w:rPr>
          <w:rFonts w:ascii="Arial" w:hAnsi="Arial" w:cs="Arial"/>
          <w:sz w:val="24"/>
          <w:szCs w:val="24"/>
        </w:rPr>
        <w:t>, </w:t>
      </w:r>
      <w:r w:rsidRPr="00E62EF2">
        <w:rPr>
          <w:rFonts w:ascii="Arial" w:hAnsi="Arial" w:cs="Arial"/>
          <w:i/>
          <w:iCs/>
          <w:sz w:val="24"/>
          <w:szCs w:val="24"/>
        </w:rPr>
        <w:t>197</w:t>
      </w:r>
      <w:r w:rsidRPr="00E62EF2">
        <w:rPr>
          <w:rFonts w:ascii="Arial" w:hAnsi="Arial" w:cs="Arial"/>
          <w:sz w:val="24"/>
          <w:szCs w:val="24"/>
        </w:rPr>
        <w:t xml:space="preserve">(23), pp.1-10. Available at: </w:t>
      </w:r>
      <w:hyperlink r:id="rId34" w:anchor="v=onepage&amp;q=bronfenbrenner's%20theory%20child%20development&amp;f=false" w:history="1">
        <w:r w:rsidRPr="00E62EF2">
          <w:rPr>
            <w:rStyle w:val="Hyperlink"/>
            <w:rFonts w:ascii="Arial" w:hAnsi="Arial" w:cs="Arial"/>
            <w:sz w:val="24"/>
            <w:szCs w:val="24"/>
          </w:rPr>
          <w:t>College Student Development: Applying Theory to Practice on the Diverse Campus - Google Books</w:t>
        </w:r>
      </w:hyperlink>
      <w:r w:rsidRPr="00E62EF2">
        <w:rPr>
          <w:rFonts w:ascii="Arial" w:hAnsi="Arial" w:cs="Arial"/>
          <w:sz w:val="24"/>
          <w:szCs w:val="24"/>
        </w:rPr>
        <w:t xml:space="preserve"> (Accessed on: 25/09/2024). </w:t>
      </w:r>
    </w:p>
    <w:p w14:paraId="20EFF7A6"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Play Scotland (No Date) </w:t>
      </w:r>
      <w:r w:rsidRPr="00E62EF2">
        <w:rPr>
          <w:rFonts w:ascii="Arial" w:hAnsi="Arial" w:cs="Arial"/>
          <w:i/>
          <w:iCs/>
          <w:sz w:val="24"/>
          <w:szCs w:val="24"/>
        </w:rPr>
        <w:t xml:space="preserve">Loose Parts Play. </w:t>
      </w:r>
      <w:r w:rsidRPr="00E62EF2">
        <w:rPr>
          <w:rFonts w:ascii="Arial" w:hAnsi="Arial" w:cs="Arial"/>
          <w:sz w:val="24"/>
          <w:szCs w:val="24"/>
        </w:rPr>
        <w:t xml:space="preserve">Available at: </w:t>
      </w:r>
      <w:hyperlink r:id="rId35" w:history="1">
        <w:r w:rsidRPr="00E62EF2">
          <w:rPr>
            <w:rStyle w:val="Hyperlink"/>
            <w:rFonts w:ascii="Arial" w:hAnsi="Arial" w:cs="Arial"/>
            <w:sz w:val="24"/>
            <w:szCs w:val="24"/>
          </w:rPr>
          <w:t>1-Loose-Parts-Play.pdf (playscotland.org)</w:t>
        </w:r>
      </w:hyperlink>
      <w:r w:rsidRPr="00E62EF2">
        <w:rPr>
          <w:rFonts w:ascii="Arial" w:hAnsi="Arial" w:cs="Arial"/>
          <w:sz w:val="24"/>
          <w:szCs w:val="24"/>
        </w:rPr>
        <w:t xml:space="preserve"> (Accessed on: 27/09/2024). </w:t>
      </w:r>
    </w:p>
    <w:p w14:paraId="30FC608A"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Play of the wild (2021)</w:t>
      </w:r>
      <w:r w:rsidRPr="00E62EF2">
        <w:rPr>
          <w:rFonts w:ascii="Arial" w:hAnsi="Arial" w:cs="Arial"/>
          <w:i/>
          <w:iCs/>
          <w:sz w:val="24"/>
          <w:szCs w:val="24"/>
        </w:rPr>
        <w:t xml:space="preserve"> Importance of mark making in early years for child development. </w:t>
      </w:r>
      <w:r w:rsidRPr="00E62EF2">
        <w:rPr>
          <w:rFonts w:ascii="Arial" w:hAnsi="Arial" w:cs="Arial"/>
          <w:sz w:val="24"/>
          <w:szCs w:val="24"/>
        </w:rPr>
        <w:t xml:space="preserve">Available at: </w:t>
      </w:r>
      <w:hyperlink r:id="rId36" w:history="1">
        <w:r w:rsidRPr="00E62EF2">
          <w:rPr>
            <w:rStyle w:val="Hyperlink"/>
            <w:rFonts w:ascii="Arial" w:hAnsi="Arial" w:cs="Arial"/>
            <w:sz w:val="24"/>
            <w:szCs w:val="24"/>
          </w:rPr>
          <w:t>Importance of Mark Making in Early Years for Child Development – Play of the Wild</w:t>
        </w:r>
      </w:hyperlink>
      <w:r w:rsidRPr="00E62EF2">
        <w:rPr>
          <w:rFonts w:ascii="Arial" w:hAnsi="Arial" w:cs="Arial"/>
          <w:sz w:val="24"/>
          <w:szCs w:val="24"/>
        </w:rPr>
        <w:t xml:space="preserve"> (Accessed on: 28/09/2024).</w:t>
      </w:r>
    </w:p>
    <w:p w14:paraId="5D1061AD"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lastRenderedPageBreak/>
        <w:t xml:space="preserve">Scott, S., Gray, T., Charlton, J. and Millard, S., (2022). </w:t>
      </w:r>
      <w:r w:rsidRPr="00E62EF2">
        <w:rPr>
          <w:rFonts w:ascii="Arial" w:hAnsi="Arial" w:cs="Arial"/>
          <w:i/>
          <w:iCs/>
          <w:sz w:val="24"/>
          <w:szCs w:val="24"/>
        </w:rPr>
        <w:t>The impact of time spent in natural outdoor spaces on children’s language, communication and social skills: a systematic review protocol.</w:t>
      </w:r>
      <w:r w:rsidRPr="00E62EF2">
        <w:rPr>
          <w:rFonts w:ascii="Arial" w:hAnsi="Arial" w:cs="Arial"/>
          <w:sz w:val="24"/>
          <w:szCs w:val="24"/>
        </w:rPr>
        <w:t> </w:t>
      </w:r>
      <w:r w:rsidRPr="00E62EF2">
        <w:rPr>
          <w:rFonts w:ascii="Arial" w:hAnsi="Arial" w:cs="Arial"/>
          <w:i/>
          <w:iCs/>
          <w:sz w:val="24"/>
          <w:szCs w:val="24"/>
        </w:rPr>
        <w:t>International journal of environmental research and public health</w:t>
      </w:r>
      <w:r w:rsidRPr="00E62EF2">
        <w:rPr>
          <w:rFonts w:ascii="Arial" w:hAnsi="Arial" w:cs="Arial"/>
          <w:sz w:val="24"/>
          <w:szCs w:val="24"/>
        </w:rPr>
        <w:t>, </w:t>
      </w:r>
      <w:r w:rsidRPr="00E62EF2">
        <w:rPr>
          <w:rFonts w:ascii="Arial" w:hAnsi="Arial" w:cs="Arial"/>
          <w:i/>
          <w:iCs/>
          <w:sz w:val="24"/>
          <w:szCs w:val="24"/>
        </w:rPr>
        <w:t>19</w:t>
      </w:r>
      <w:r w:rsidRPr="00E62EF2">
        <w:rPr>
          <w:rFonts w:ascii="Arial" w:hAnsi="Arial" w:cs="Arial"/>
          <w:sz w:val="24"/>
          <w:szCs w:val="24"/>
        </w:rPr>
        <w:t xml:space="preserve">(19), p.12038. Available at: </w:t>
      </w:r>
      <w:hyperlink r:id="rId37" w:history="1">
        <w:r w:rsidRPr="00E62EF2">
          <w:rPr>
            <w:rStyle w:val="Hyperlink"/>
            <w:rFonts w:ascii="Arial" w:hAnsi="Arial" w:cs="Arial"/>
            <w:sz w:val="24"/>
            <w:szCs w:val="24"/>
          </w:rPr>
          <w:t>The Impact of Time Spent in Natural Outdoor Spaces on Children&amp;rsquo;s Language, Communication and Social Skills: A Systematic Review Protocol (mdpi.com)</w:t>
        </w:r>
      </w:hyperlink>
      <w:r w:rsidRPr="00E62EF2">
        <w:rPr>
          <w:rFonts w:ascii="Arial" w:hAnsi="Arial" w:cs="Arial"/>
          <w:sz w:val="24"/>
          <w:szCs w:val="24"/>
        </w:rPr>
        <w:t xml:space="preserve"> (Accessed on: 22/09/2024).</w:t>
      </w:r>
    </w:p>
    <w:p w14:paraId="588017FE"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Scottish Government (No Date) </w:t>
      </w:r>
      <w:r w:rsidRPr="00E62EF2">
        <w:rPr>
          <w:rFonts w:ascii="Arial" w:hAnsi="Arial" w:cs="Arial"/>
          <w:i/>
          <w:iCs/>
          <w:sz w:val="24"/>
          <w:szCs w:val="24"/>
        </w:rPr>
        <w:t xml:space="preserve">Outdoor Learning: Practical guidance, ideas and support for teachers and practitioners in Scotland. </w:t>
      </w:r>
      <w:r w:rsidRPr="00E62EF2">
        <w:rPr>
          <w:rFonts w:ascii="Arial" w:hAnsi="Arial" w:cs="Arial"/>
          <w:sz w:val="24"/>
          <w:szCs w:val="24"/>
        </w:rPr>
        <w:t xml:space="preserve">Available at: </w:t>
      </w:r>
      <w:hyperlink r:id="rId38" w:history="1">
        <w:r w:rsidRPr="00E62EF2">
          <w:rPr>
            <w:rStyle w:val="Hyperlink"/>
            <w:rFonts w:ascii="Arial" w:hAnsi="Arial" w:cs="Arial"/>
            <w:sz w:val="24"/>
            <w:szCs w:val="24"/>
          </w:rPr>
          <w:t>Outdoor Learning (education.gov.scot)</w:t>
        </w:r>
      </w:hyperlink>
      <w:r w:rsidRPr="00E62EF2">
        <w:rPr>
          <w:rFonts w:ascii="Arial" w:hAnsi="Arial" w:cs="Arial"/>
          <w:sz w:val="24"/>
          <w:szCs w:val="24"/>
        </w:rPr>
        <w:t xml:space="preserve"> (Accessed on: 22/09/2024).</w:t>
      </w:r>
    </w:p>
    <w:p w14:paraId="45254590"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Rogers, B., (2017) </w:t>
      </w:r>
      <w:r w:rsidRPr="00E62EF2">
        <w:rPr>
          <w:rFonts w:ascii="Arial" w:hAnsi="Arial" w:cs="Arial"/>
          <w:i/>
          <w:iCs/>
          <w:sz w:val="24"/>
          <w:szCs w:val="24"/>
        </w:rPr>
        <w:t>Perception: A very short introduction</w:t>
      </w:r>
      <w:r w:rsidRPr="00E62EF2">
        <w:rPr>
          <w:rFonts w:ascii="Arial" w:hAnsi="Arial" w:cs="Arial"/>
          <w:sz w:val="24"/>
          <w:szCs w:val="24"/>
        </w:rPr>
        <w:t xml:space="preserve">. OXFORD University press. Available at: </w:t>
      </w:r>
      <w:hyperlink r:id="rId39" w:anchor="v=onepage&amp;q=Gibson's%20theory%20of%20perception%20summary&amp;f=false" w:history="1">
        <w:r w:rsidRPr="00E62EF2">
          <w:rPr>
            <w:rStyle w:val="Hyperlink"/>
            <w:rFonts w:ascii="Arial" w:hAnsi="Arial" w:cs="Arial"/>
            <w:sz w:val="24"/>
            <w:szCs w:val="24"/>
          </w:rPr>
          <w:t>Perception: A Very Short Introduction - Brian Rogers - Google Books</w:t>
        </w:r>
      </w:hyperlink>
      <w:r w:rsidRPr="00E62EF2">
        <w:rPr>
          <w:rFonts w:ascii="Arial" w:hAnsi="Arial" w:cs="Arial"/>
          <w:sz w:val="24"/>
          <w:szCs w:val="24"/>
        </w:rPr>
        <w:t xml:space="preserve"> (Accessed on: 27/09/2024). </w:t>
      </w:r>
    </w:p>
    <w:p w14:paraId="41EA7A6E"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The Education Hub (2020) </w:t>
      </w:r>
      <w:r w:rsidRPr="00E62EF2">
        <w:rPr>
          <w:rFonts w:ascii="Arial" w:hAnsi="Arial" w:cs="Arial"/>
          <w:i/>
          <w:iCs/>
          <w:sz w:val="24"/>
          <w:szCs w:val="24"/>
        </w:rPr>
        <w:t xml:space="preserve">Promoting children’s play in outdoor learning environments. </w:t>
      </w:r>
      <w:r w:rsidRPr="00E62EF2">
        <w:rPr>
          <w:rFonts w:ascii="Arial" w:hAnsi="Arial" w:cs="Arial"/>
          <w:sz w:val="24"/>
          <w:szCs w:val="24"/>
        </w:rPr>
        <w:t xml:space="preserve">Available at: </w:t>
      </w:r>
      <w:hyperlink r:id="rId40" w:history="1">
        <w:r w:rsidRPr="00E62EF2">
          <w:rPr>
            <w:rStyle w:val="Hyperlink"/>
            <w:rFonts w:ascii="Arial" w:hAnsi="Arial" w:cs="Arial"/>
            <w:sz w:val="24"/>
            <w:szCs w:val="24"/>
          </w:rPr>
          <w:t>Promoting children’s risky play in outdoor learning environments - THE EDUCATION HUB</w:t>
        </w:r>
      </w:hyperlink>
      <w:r w:rsidRPr="00E62EF2">
        <w:rPr>
          <w:rFonts w:ascii="Arial" w:hAnsi="Arial" w:cs="Arial"/>
          <w:sz w:val="24"/>
          <w:szCs w:val="24"/>
        </w:rPr>
        <w:t xml:space="preserve"> (Accessed on: 27/09/2024). </w:t>
      </w:r>
    </w:p>
    <w:p w14:paraId="5B67B4FC"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TheHub (2020) </w:t>
      </w:r>
      <w:r w:rsidRPr="00E62EF2">
        <w:rPr>
          <w:rFonts w:ascii="Arial" w:hAnsi="Arial" w:cs="Arial"/>
          <w:i/>
          <w:iCs/>
          <w:sz w:val="24"/>
          <w:szCs w:val="24"/>
        </w:rPr>
        <w:t xml:space="preserve">Observations, Assessment and Planning Cycle. </w:t>
      </w:r>
      <w:r w:rsidRPr="00E62EF2">
        <w:rPr>
          <w:rFonts w:ascii="Arial" w:hAnsi="Arial" w:cs="Arial"/>
          <w:sz w:val="24"/>
          <w:szCs w:val="24"/>
        </w:rPr>
        <w:t xml:space="preserve">Available at: </w:t>
      </w:r>
      <w:hyperlink r:id="rId41" w:history="1">
        <w:r w:rsidRPr="00E62EF2">
          <w:rPr>
            <w:rStyle w:val="Hyperlink"/>
            <w:rFonts w:ascii="Arial" w:hAnsi="Arial" w:cs="Arial"/>
            <w:sz w:val="24"/>
            <w:szCs w:val="24"/>
          </w:rPr>
          <w:t>Observation, Assessment and Planning Cycle | The Hub - Waltham Forest Education Hub</w:t>
        </w:r>
      </w:hyperlink>
      <w:r w:rsidRPr="00E62EF2">
        <w:rPr>
          <w:rFonts w:ascii="Arial" w:hAnsi="Arial" w:cs="Arial"/>
          <w:sz w:val="24"/>
          <w:szCs w:val="24"/>
        </w:rPr>
        <w:t xml:space="preserve"> Accessed on: 27/09/2024).</w:t>
      </w:r>
    </w:p>
    <w:p w14:paraId="34971E62" w14:textId="77777777" w:rsidR="00C578D0" w:rsidRPr="00E62EF2" w:rsidRDefault="00C578D0" w:rsidP="00C578D0">
      <w:pPr>
        <w:ind w:left="360"/>
        <w:rPr>
          <w:rFonts w:ascii="Arial" w:hAnsi="Arial" w:cs="Arial"/>
          <w:sz w:val="24"/>
          <w:szCs w:val="24"/>
        </w:rPr>
      </w:pPr>
      <w:bookmarkStart w:id="18" w:name="_Hlk178364747"/>
      <w:r w:rsidRPr="00E62EF2">
        <w:rPr>
          <w:rFonts w:ascii="Arial" w:hAnsi="Arial" w:cs="Arial"/>
          <w:sz w:val="24"/>
          <w:szCs w:val="24"/>
        </w:rPr>
        <w:t>Teichert, L. and Helbig, S., (2024)</w:t>
      </w:r>
      <w:bookmarkEnd w:id="18"/>
      <w:r w:rsidRPr="00E62EF2">
        <w:rPr>
          <w:rFonts w:ascii="Arial" w:hAnsi="Arial" w:cs="Arial"/>
          <w:sz w:val="24"/>
          <w:szCs w:val="24"/>
        </w:rPr>
        <w:t xml:space="preserve"> Friedrich Froebel. In </w:t>
      </w:r>
      <w:r w:rsidRPr="00E62EF2">
        <w:rPr>
          <w:rFonts w:ascii="Arial" w:hAnsi="Arial" w:cs="Arial"/>
          <w:i/>
          <w:iCs/>
          <w:sz w:val="24"/>
          <w:szCs w:val="24"/>
        </w:rPr>
        <w:t>The Palgrave Handbook of Educational Thinkers</w:t>
      </w:r>
      <w:r w:rsidRPr="00E62EF2">
        <w:rPr>
          <w:rFonts w:ascii="Arial" w:hAnsi="Arial" w:cs="Arial"/>
          <w:sz w:val="24"/>
          <w:szCs w:val="24"/>
        </w:rPr>
        <w:t xml:space="preserve"> (pp. 1-17). Cham: Springer International Publishing. Available at: </w:t>
      </w:r>
      <w:hyperlink r:id="rId42" w:history="1">
        <w:r w:rsidRPr="00E62EF2">
          <w:rPr>
            <w:rStyle w:val="Hyperlink"/>
            <w:rFonts w:ascii="Arial" w:hAnsi="Arial" w:cs="Arial"/>
            <w:sz w:val="24"/>
            <w:szCs w:val="24"/>
          </w:rPr>
          <w:t>Friedrich Froebel | SpringerLink</w:t>
        </w:r>
      </w:hyperlink>
      <w:r w:rsidRPr="00E62EF2">
        <w:rPr>
          <w:rFonts w:ascii="Arial" w:hAnsi="Arial" w:cs="Arial"/>
          <w:sz w:val="24"/>
          <w:szCs w:val="24"/>
        </w:rPr>
        <w:t xml:space="preserve"> (Accessed on: 27/09/2024). </w:t>
      </w:r>
    </w:p>
    <w:p w14:paraId="24757297"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UK Government (2024) </w:t>
      </w:r>
      <w:r w:rsidRPr="00E62EF2">
        <w:rPr>
          <w:rFonts w:ascii="Arial" w:hAnsi="Arial" w:cs="Arial"/>
          <w:i/>
          <w:iCs/>
          <w:sz w:val="24"/>
          <w:szCs w:val="24"/>
        </w:rPr>
        <w:t xml:space="preserve">Statutory Guidance: Summary of changes for group and school-based providers. </w:t>
      </w:r>
      <w:r w:rsidRPr="00E62EF2">
        <w:rPr>
          <w:rFonts w:ascii="Arial" w:hAnsi="Arial" w:cs="Arial"/>
          <w:sz w:val="24"/>
          <w:szCs w:val="24"/>
        </w:rPr>
        <w:t xml:space="preserve"> Available at: </w:t>
      </w:r>
      <w:hyperlink r:id="rId43" w:history="1">
        <w:r w:rsidRPr="00E62EF2">
          <w:rPr>
            <w:rStyle w:val="Hyperlink"/>
            <w:rFonts w:ascii="Arial" w:hAnsi="Arial" w:cs="Arial"/>
            <w:sz w:val="24"/>
            <w:szCs w:val="24"/>
          </w:rPr>
          <w:t>Summary of changes for group and school-based providers - GOV.UK (www.gov.uk)</w:t>
        </w:r>
      </w:hyperlink>
      <w:r w:rsidRPr="00E62EF2">
        <w:rPr>
          <w:rFonts w:ascii="Arial" w:hAnsi="Arial" w:cs="Arial"/>
          <w:sz w:val="24"/>
          <w:szCs w:val="24"/>
        </w:rPr>
        <w:t xml:space="preserve"> (Accessed on: 28/09/2024).</w:t>
      </w:r>
    </w:p>
    <w:p w14:paraId="48B9CE4A"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UK Youth (2024) </w:t>
      </w:r>
      <w:r w:rsidRPr="00E62EF2">
        <w:rPr>
          <w:rFonts w:ascii="Arial" w:hAnsi="Arial" w:cs="Arial"/>
          <w:i/>
          <w:iCs/>
          <w:sz w:val="24"/>
          <w:szCs w:val="24"/>
        </w:rPr>
        <w:t xml:space="preserve">Outdoor learning is vital for children’s mental health. </w:t>
      </w:r>
      <w:r w:rsidRPr="00E62EF2">
        <w:rPr>
          <w:rFonts w:ascii="Arial" w:hAnsi="Arial" w:cs="Arial"/>
          <w:sz w:val="24"/>
          <w:szCs w:val="24"/>
        </w:rPr>
        <w:t xml:space="preserve">Available at: </w:t>
      </w:r>
      <w:hyperlink r:id="rId44" w:history="1">
        <w:r w:rsidRPr="00E62EF2">
          <w:rPr>
            <w:rStyle w:val="Hyperlink"/>
            <w:rFonts w:ascii="Arial" w:hAnsi="Arial" w:cs="Arial"/>
            <w:sz w:val="24"/>
            <w:szCs w:val="24"/>
          </w:rPr>
          <w:t>Outdoor learning is vital for children's mental health  - UK Youth</w:t>
        </w:r>
      </w:hyperlink>
      <w:r w:rsidRPr="00E62EF2">
        <w:rPr>
          <w:rFonts w:ascii="Arial" w:hAnsi="Arial" w:cs="Arial"/>
          <w:sz w:val="24"/>
          <w:szCs w:val="24"/>
        </w:rPr>
        <w:t xml:space="preserve"> (Accessed on: 22/09/2024).</w:t>
      </w:r>
    </w:p>
    <w:p w14:paraId="1B2BD902"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Virtual Lab School (2023a) </w:t>
      </w:r>
      <w:r w:rsidRPr="00E62EF2">
        <w:rPr>
          <w:rFonts w:ascii="Arial" w:hAnsi="Arial" w:cs="Arial"/>
          <w:i/>
          <w:iCs/>
          <w:sz w:val="24"/>
          <w:szCs w:val="24"/>
        </w:rPr>
        <w:t xml:space="preserve">The outdoor environment – helping staff extend the learning outdoors. </w:t>
      </w:r>
      <w:r w:rsidRPr="00E62EF2">
        <w:rPr>
          <w:rFonts w:ascii="Arial" w:hAnsi="Arial" w:cs="Arial"/>
          <w:sz w:val="24"/>
          <w:szCs w:val="24"/>
        </w:rPr>
        <w:t xml:space="preserve">Available at: </w:t>
      </w:r>
      <w:hyperlink r:id="rId45" w:anchor=":~:text=The%20addition%20of%20gardening%2C%20sports,independence%2C%20engagement%2C%20and%20learning." w:history="1">
        <w:r w:rsidRPr="00E62EF2">
          <w:rPr>
            <w:rStyle w:val="Hyperlink"/>
            <w:rFonts w:ascii="Arial" w:hAnsi="Arial" w:cs="Arial"/>
            <w:sz w:val="24"/>
            <w:szCs w:val="24"/>
          </w:rPr>
          <w:t>The Outdoor Environment - Helping Staff Extend the Learning Outdoors | Virtual Lab School</w:t>
        </w:r>
      </w:hyperlink>
      <w:r w:rsidRPr="00E62EF2">
        <w:rPr>
          <w:rFonts w:ascii="Arial" w:hAnsi="Arial" w:cs="Arial"/>
          <w:sz w:val="24"/>
          <w:szCs w:val="24"/>
        </w:rPr>
        <w:t xml:space="preserve"> (Accessed on: 24/09/2024). </w:t>
      </w:r>
    </w:p>
    <w:p w14:paraId="7C30D952"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Virtual Lab School (2023b) </w:t>
      </w:r>
      <w:r w:rsidRPr="00E62EF2">
        <w:rPr>
          <w:rFonts w:ascii="Arial" w:hAnsi="Arial" w:cs="Arial"/>
          <w:i/>
          <w:iCs/>
          <w:sz w:val="24"/>
          <w:szCs w:val="24"/>
        </w:rPr>
        <w:t xml:space="preserve">The outdoor environment: Designing for learning. </w:t>
      </w:r>
      <w:r w:rsidRPr="00E62EF2">
        <w:rPr>
          <w:rFonts w:ascii="Arial" w:hAnsi="Arial" w:cs="Arial"/>
          <w:sz w:val="24"/>
          <w:szCs w:val="24"/>
        </w:rPr>
        <w:t xml:space="preserve">Available at: </w:t>
      </w:r>
      <w:hyperlink r:id="rId46" w:history="1">
        <w:r w:rsidRPr="00E62EF2">
          <w:rPr>
            <w:rStyle w:val="Hyperlink"/>
            <w:rFonts w:ascii="Arial" w:hAnsi="Arial" w:cs="Arial"/>
            <w:sz w:val="24"/>
            <w:szCs w:val="24"/>
          </w:rPr>
          <w:t>The Outdoor Environment: Designing for Learning | Virtual Lab School</w:t>
        </w:r>
      </w:hyperlink>
      <w:r w:rsidRPr="00E62EF2">
        <w:rPr>
          <w:rFonts w:ascii="Arial" w:hAnsi="Arial" w:cs="Arial"/>
          <w:sz w:val="24"/>
          <w:szCs w:val="24"/>
        </w:rPr>
        <w:t xml:space="preserve"> (Accessed on: 25/09/2024). </w:t>
      </w:r>
    </w:p>
    <w:p w14:paraId="790E1672"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WWT (2019) </w:t>
      </w:r>
      <w:r w:rsidRPr="00E62EF2">
        <w:rPr>
          <w:rFonts w:ascii="Arial" w:hAnsi="Arial" w:cs="Arial"/>
          <w:i/>
          <w:iCs/>
          <w:sz w:val="24"/>
          <w:szCs w:val="24"/>
        </w:rPr>
        <w:t>Why are children spending less time outside – and what we can do about it?</w:t>
      </w:r>
      <w:r w:rsidRPr="00E62EF2">
        <w:rPr>
          <w:rFonts w:ascii="Arial" w:hAnsi="Arial" w:cs="Arial"/>
          <w:sz w:val="24"/>
          <w:szCs w:val="24"/>
        </w:rPr>
        <w:t xml:space="preserve"> Available at: </w:t>
      </w:r>
      <w:hyperlink r:id="rId47" w:history="1">
        <w:r w:rsidRPr="00E62EF2">
          <w:rPr>
            <w:rStyle w:val="Hyperlink"/>
            <w:rFonts w:ascii="Arial" w:hAnsi="Arial" w:cs="Arial"/>
            <w:sz w:val="24"/>
            <w:szCs w:val="24"/>
          </w:rPr>
          <w:t>Why children are spending less time outside - and what we can do about it | WWT</w:t>
        </w:r>
      </w:hyperlink>
      <w:r w:rsidRPr="00E62EF2">
        <w:rPr>
          <w:rFonts w:ascii="Arial" w:hAnsi="Arial" w:cs="Arial"/>
          <w:sz w:val="24"/>
          <w:szCs w:val="24"/>
        </w:rPr>
        <w:t xml:space="preserve"> (Accessed on: 27/09/2024). </w:t>
      </w:r>
    </w:p>
    <w:p w14:paraId="2C8016C4"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lastRenderedPageBreak/>
        <w:t xml:space="preserve">West Sussex Government (2021) </w:t>
      </w:r>
      <w:r w:rsidRPr="00E62EF2">
        <w:rPr>
          <w:rFonts w:ascii="Arial" w:hAnsi="Arial" w:cs="Arial"/>
          <w:i/>
          <w:iCs/>
          <w:sz w:val="24"/>
          <w:szCs w:val="24"/>
        </w:rPr>
        <w:t>Effective Practice: Observation, Assessment and planning.</w:t>
      </w:r>
      <w:r w:rsidRPr="00E62EF2">
        <w:rPr>
          <w:rFonts w:ascii="Arial" w:hAnsi="Arial" w:cs="Arial"/>
          <w:sz w:val="24"/>
          <w:szCs w:val="24"/>
        </w:rPr>
        <w:t xml:space="preserve"> Available at: </w:t>
      </w:r>
      <w:hyperlink r:id="rId48" w:history="1">
        <w:r w:rsidRPr="00E62EF2">
          <w:rPr>
            <w:rStyle w:val="Hyperlink"/>
            <w:rFonts w:ascii="Arial" w:hAnsi="Arial" w:cs="Arial"/>
            <w:sz w:val="24"/>
            <w:szCs w:val="24"/>
          </w:rPr>
          <w:t>Effective Practice: Observation, Assessment and Planning (westsussex.gov.uk)</w:t>
        </w:r>
      </w:hyperlink>
      <w:r w:rsidRPr="00E62EF2">
        <w:rPr>
          <w:rFonts w:ascii="Arial" w:hAnsi="Arial" w:cs="Arial"/>
          <w:sz w:val="24"/>
          <w:szCs w:val="24"/>
        </w:rPr>
        <w:t xml:space="preserve"> (Accessed on: 27/09/2024).</w:t>
      </w:r>
    </w:p>
    <w:p w14:paraId="48F620B7"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(2015) </w:t>
      </w:r>
      <w:r w:rsidRPr="00E62EF2">
        <w:rPr>
          <w:rFonts w:ascii="Arial" w:hAnsi="Arial" w:cs="Arial"/>
          <w:i/>
          <w:iCs/>
          <w:sz w:val="24"/>
          <w:szCs w:val="24"/>
        </w:rPr>
        <w:t xml:space="preserve">Foundation Phase Framework. </w:t>
      </w:r>
      <w:r w:rsidRPr="00E62EF2">
        <w:rPr>
          <w:rFonts w:ascii="Arial" w:hAnsi="Arial" w:cs="Arial"/>
          <w:sz w:val="24"/>
          <w:szCs w:val="24"/>
        </w:rPr>
        <w:t xml:space="preserve">Available at: </w:t>
      </w:r>
      <w:hyperlink r:id="rId49" w:history="1">
        <w:r w:rsidRPr="00E62EF2">
          <w:rPr>
            <w:rStyle w:val="Hyperlink"/>
            <w:rFonts w:ascii="Arial" w:hAnsi="Arial" w:cs="Arial"/>
            <w:sz w:val="24"/>
            <w:szCs w:val="24"/>
          </w:rPr>
          <w:t>foundation-phase-framework.pdf (gov.wales)</w:t>
        </w:r>
      </w:hyperlink>
      <w:r w:rsidRPr="00E62EF2">
        <w:rPr>
          <w:rFonts w:ascii="Arial" w:hAnsi="Arial" w:cs="Arial"/>
          <w:sz w:val="24"/>
          <w:szCs w:val="24"/>
        </w:rPr>
        <w:t xml:space="preserve"> (Accessed on: 22/09/2024).</w:t>
      </w:r>
    </w:p>
    <w:p w14:paraId="2551D936"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(2024a) </w:t>
      </w:r>
      <w:r w:rsidRPr="00E62EF2">
        <w:rPr>
          <w:rFonts w:ascii="Arial" w:hAnsi="Arial" w:cs="Arial"/>
          <w:i/>
          <w:iCs/>
          <w:sz w:val="24"/>
          <w:szCs w:val="24"/>
        </w:rPr>
        <w:t xml:space="preserve">A quality framework for early childhood play, learning and care in Wales. </w:t>
      </w:r>
      <w:r w:rsidRPr="00E62EF2">
        <w:rPr>
          <w:rFonts w:ascii="Arial" w:hAnsi="Arial" w:cs="Arial"/>
          <w:sz w:val="24"/>
          <w:szCs w:val="24"/>
        </w:rPr>
        <w:t xml:space="preserve">Available at: </w:t>
      </w:r>
      <w:hyperlink r:id="rId50" w:history="1">
        <w:r w:rsidRPr="00E62EF2">
          <w:rPr>
            <w:rStyle w:val="Hyperlink"/>
            <w:rFonts w:ascii="Arial" w:hAnsi="Arial" w:cs="Arial"/>
            <w:sz w:val="24"/>
            <w:szCs w:val="24"/>
          </w:rPr>
          <w:t>A Quality Framework for Early Childhood Play, Learning and Care in Wales (gov.wales)</w:t>
        </w:r>
      </w:hyperlink>
      <w:r w:rsidRPr="00E62EF2">
        <w:rPr>
          <w:rFonts w:ascii="Arial" w:hAnsi="Arial" w:cs="Arial"/>
          <w:sz w:val="24"/>
          <w:szCs w:val="24"/>
        </w:rPr>
        <w:t xml:space="preserve"> (Accessed on: 27/09/2024). </w:t>
      </w:r>
    </w:p>
    <w:p w14:paraId="5006A018"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(2024b) </w:t>
      </w:r>
      <w:r w:rsidRPr="00E62EF2">
        <w:rPr>
          <w:rFonts w:ascii="Arial" w:hAnsi="Arial" w:cs="Arial"/>
          <w:i/>
          <w:iCs/>
          <w:sz w:val="24"/>
          <w:szCs w:val="24"/>
        </w:rPr>
        <w:t xml:space="preserve">Pre-16 education budget reductions 2024 to 2025 and grant amalgamation: impact assessment. </w:t>
      </w:r>
      <w:r w:rsidRPr="00E62EF2">
        <w:rPr>
          <w:rFonts w:ascii="Arial" w:hAnsi="Arial" w:cs="Arial"/>
          <w:sz w:val="24"/>
          <w:szCs w:val="24"/>
        </w:rPr>
        <w:t xml:space="preserve">Available at: </w:t>
      </w:r>
      <w:hyperlink r:id="rId51" w:history="1">
        <w:r w:rsidRPr="00E62EF2">
          <w:rPr>
            <w:rStyle w:val="Hyperlink"/>
            <w:rFonts w:ascii="Arial" w:hAnsi="Arial" w:cs="Arial"/>
            <w:sz w:val="24"/>
            <w:szCs w:val="24"/>
          </w:rPr>
          <w:t>Pre-16 education budget reductions 2024 to 2025 and grant amalgamation: impact assessment [HTML] | GOV.WALES</w:t>
        </w:r>
      </w:hyperlink>
      <w:r w:rsidRPr="00E62EF2">
        <w:rPr>
          <w:rFonts w:ascii="Arial" w:hAnsi="Arial" w:cs="Arial"/>
          <w:sz w:val="24"/>
          <w:szCs w:val="24"/>
        </w:rPr>
        <w:t xml:space="preserve"> (Accessed on: 27/09/2024).</w:t>
      </w:r>
    </w:p>
    <w:p w14:paraId="29388A64"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(2022) </w:t>
      </w:r>
      <w:r w:rsidRPr="00E62EF2">
        <w:rPr>
          <w:rFonts w:ascii="Arial" w:hAnsi="Arial" w:cs="Arial"/>
          <w:i/>
          <w:iCs/>
          <w:sz w:val="24"/>
          <w:szCs w:val="24"/>
        </w:rPr>
        <w:t xml:space="preserve">Developing a vision for curriculum design. </w:t>
      </w:r>
      <w:r w:rsidRPr="00E62EF2">
        <w:rPr>
          <w:rFonts w:ascii="Arial" w:hAnsi="Arial" w:cs="Arial"/>
          <w:sz w:val="24"/>
          <w:szCs w:val="24"/>
        </w:rPr>
        <w:t xml:space="preserve">Available at: </w:t>
      </w:r>
      <w:hyperlink r:id="rId52" w:history="1">
        <w:r w:rsidRPr="00E62EF2">
          <w:rPr>
            <w:rStyle w:val="Hyperlink"/>
            <w:rFonts w:ascii="Arial" w:hAnsi="Arial" w:cs="Arial"/>
            <w:sz w:val="24"/>
            <w:szCs w:val="24"/>
          </w:rPr>
          <w:t>Developing a vision for curriculum design - Hwb (gov.wales)</w:t>
        </w:r>
      </w:hyperlink>
      <w:r w:rsidRPr="00E62EF2">
        <w:rPr>
          <w:rFonts w:ascii="Arial" w:hAnsi="Arial" w:cs="Arial"/>
          <w:sz w:val="24"/>
          <w:szCs w:val="24"/>
        </w:rPr>
        <w:t xml:space="preserve"> (Accessed on: 27/09/2024). </w:t>
      </w:r>
    </w:p>
    <w:p w14:paraId="7921F7B7"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(2024b) </w:t>
      </w:r>
      <w:r w:rsidRPr="00E62EF2">
        <w:rPr>
          <w:rFonts w:ascii="Arial" w:hAnsi="Arial" w:cs="Arial"/>
          <w:i/>
          <w:iCs/>
          <w:sz w:val="24"/>
          <w:szCs w:val="24"/>
        </w:rPr>
        <w:t xml:space="preserve">Curriculum for Wales: Summary of legislation. </w:t>
      </w:r>
      <w:r w:rsidRPr="00E62EF2">
        <w:rPr>
          <w:rFonts w:ascii="Arial" w:hAnsi="Arial" w:cs="Arial"/>
          <w:sz w:val="24"/>
          <w:szCs w:val="24"/>
        </w:rPr>
        <w:t xml:space="preserve">Available at: </w:t>
      </w:r>
      <w:hyperlink r:id="rId53" w:anchor="maintained-schools-and-maintained-nursery-schools" w:history="1">
        <w:r w:rsidRPr="00E62EF2">
          <w:rPr>
            <w:rStyle w:val="Hyperlink"/>
            <w:rFonts w:ascii="Arial" w:hAnsi="Arial" w:cs="Arial"/>
            <w:sz w:val="24"/>
            <w:szCs w:val="24"/>
          </w:rPr>
          <w:t>Summary of legislation - Hwb (gov.wales)</w:t>
        </w:r>
      </w:hyperlink>
      <w:r w:rsidRPr="00E62EF2">
        <w:rPr>
          <w:rFonts w:ascii="Arial" w:hAnsi="Arial" w:cs="Arial"/>
          <w:sz w:val="24"/>
          <w:szCs w:val="24"/>
        </w:rPr>
        <w:t xml:space="preserve"> (Accessed on: 27/09/2024).</w:t>
      </w:r>
    </w:p>
    <w:p w14:paraId="27291C12"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(2019) </w:t>
      </w:r>
      <w:r w:rsidRPr="00E62EF2">
        <w:rPr>
          <w:rFonts w:ascii="Arial" w:hAnsi="Arial" w:cs="Arial"/>
          <w:i/>
          <w:iCs/>
          <w:sz w:val="24"/>
          <w:szCs w:val="24"/>
        </w:rPr>
        <w:t xml:space="preserve">Cross-curricular skills framework. </w:t>
      </w:r>
      <w:r w:rsidRPr="00E62EF2">
        <w:rPr>
          <w:rFonts w:ascii="Arial" w:hAnsi="Arial" w:cs="Arial"/>
          <w:sz w:val="24"/>
          <w:szCs w:val="24"/>
        </w:rPr>
        <w:t xml:space="preserve">Available at: </w:t>
      </w:r>
      <w:hyperlink r:id="rId54" w:history="1">
        <w:r w:rsidRPr="00E62EF2">
          <w:rPr>
            <w:rStyle w:val="Hyperlink"/>
            <w:rFonts w:ascii="Arial" w:hAnsi="Arial" w:cs="Arial"/>
            <w:sz w:val="24"/>
            <w:szCs w:val="24"/>
          </w:rPr>
          <w:t>Cross-curricular skills frameworks - Hwb (gov.wales)</w:t>
        </w:r>
      </w:hyperlink>
      <w:r w:rsidRPr="00E62EF2">
        <w:rPr>
          <w:rFonts w:ascii="Arial" w:hAnsi="Arial" w:cs="Arial"/>
          <w:sz w:val="24"/>
          <w:szCs w:val="24"/>
        </w:rPr>
        <w:t xml:space="preserve"> (Accessed on: 25/09/2024).</w:t>
      </w:r>
    </w:p>
    <w:p w14:paraId="6F26AA4A"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(2020a) </w:t>
      </w:r>
      <w:r w:rsidRPr="00E62EF2">
        <w:rPr>
          <w:rFonts w:ascii="Arial" w:hAnsi="Arial" w:cs="Arial"/>
          <w:i/>
          <w:iCs/>
          <w:sz w:val="24"/>
          <w:szCs w:val="24"/>
        </w:rPr>
        <w:t xml:space="preserve">Mathematics and Numeracy. </w:t>
      </w:r>
      <w:r w:rsidRPr="00E62EF2">
        <w:rPr>
          <w:rFonts w:ascii="Arial" w:hAnsi="Arial" w:cs="Arial"/>
          <w:sz w:val="24"/>
          <w:szCs w:val="24"/>
        </w:rPr>
        <w:t xml:space="preserve">Available at: </w:t>
      </w:r>
      <w:hyperlink r:id="rId55" w:history="1">
        <w:r w:rsidRPr="00E62EF2">
          <w:rPr>
            <w:rStyle w:val="Hyperlink"/>
            <w:rFonts w:ascii="Arial" w:hAnsi="Arial" w:cs="Arial"/>
            <w:sz w:val="24"/>
            <w:szCs w:val="24"/>
          </w:rPr>
          <w:t>Descriptions of learning - Hwb (gov.wales)</w:t>
        </w:r>
      </w:hyperlink>
      <w:r w:rsidRPr="00E62EF2">
        <w:rPr>
          <w:rFonts w:ascii="Arial" w:hAnsi="Arial" w:cs="Arial"/>
          <w:sz w:val="24"/>
          <w:szCs w:val="24"/>
        </w:rPr>
        <w:t xml:space="preserve"> (Accessed on: 27/09/2024). </w:t>
      </w:r>
    </w:p>
    <w:p w14:paraId="395FCB39"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(2020b) </w:t>
      </w:r>
      <w:r w:rsidRPr="00E62EF2">
        <w:rPr>
          <w:rFonts w:ascii="Arial" w:hAnsi="Arial" w:cs="Arial"/>
          <w:i/>
          <w:iCs/>
          <w:sz w:val="24"/>
          <w:szCs w:val="24"/>
        </w:rPr>
        <w:t xml:space="preserve">Science and Technology. </w:t>
      </w:r>
      <w:r w:rsidRPr="00E62EF2">
        <w:rPr>
          <w:rFonts w:ascii="Arial" w:hAnsi="Arial" w:cs="Arial"/>
          <w:sz w:val="24"/>
          <w:szCs w:val="24"/>
        </w:rPr>
        <w:t xml:space="preserve">Available at: </w:t>
      </w:r>
      <w:hyperlink r:id="rId56" w:history="1">
        <w:r w:rsidRPr="00E62EF2">
          <w:rPr>
            <w:rStyle w:val="Hyperlink"/>
            <w:rFonts w:ascii="Arial" w:hAnsi="Arial" w:cs="Arial"/>
            <w:sz w:val="24"/>
            <w:szCs w:val="24"/>
          </w:rPr>
          <w:t>Descriptions of learning - Hwb (gov.wales)</w:t>
        </w:r>
      </w:hyperlink>
      <w:r w:rsidRPr="00E62EF2">
        <w:rPr>
          <w:rFonts w:ascii="Arial" w:hAnsi="Arial" w:cs="Arial"/>
          <w:sz w:val="24"/>
          <w:szCs w:val="24"/>
        </w:rPr>
        <w:t xml:space="preserve">  (Accessed on: 27/09/2024). </w:t>
      </w:r>
    </w:p>
    <w:p w14:paraId="2B042ABE" w14:textId="77777777" w:rsidR="00C578D0" w:rsidRPr="00E62EF2" w:rsidRDefault="00C578D0" w:rsidP="00C578D0">
      <w:pPr>
        <w:ind w:left="360"/>
        <w:rPr>
          <w:rFonts w:ascii="Arial" w:hAnsi="Arial" w:cs="Arial"/>
          <w:sz w:val="24"/>
          <w:szCs w:val="24"/>
        </w:rPr>
      </w:pPr>
      <w:r w:rsidRPr="00E62EF2">
        <w:rPr>
          <w:rFonts w:ascii="Arial" w:hAnsi="Arial" w:cs="Arial"/>
          <w:sz w:val="24"/>
          <w:szCs w:val="24"/>
        </w:rPr>
        <w:t xml:space="preserve">Welsh Government (2020c) </w:t>
      </w:r>
      <w:r w:rsidRPr="00E62EF2">
        <w:rPr>
          <w:rFonts w:ascii="Arial" w:hAnsi="Arial" w:cs="Arial"/>
          <w:i/>
          <w:iCs/>
          <w:sz w:val="24"/>
          <w:szCs w:val="24"/>
        </w:rPr>
        <w:t xml:space="preserve">Languages, Literacy and Communication. </w:t>
      </w:r>
      <w:r w:rsidRPr="00E62EF2">
        <w:rPr>
          <w:rFonts w:ascii="Arial" w:hAnsi="Arial" w:cs="Arial"/>
          <w:sz w:val="24"/>
          <w:szCs w:val="24"/>
        </w:rPr>
        <w:t xml:space="preserve">Available at: </w:t>
      </w:r>
      <w:hyperlink r:id="rId57" w:history="1">
        <w:r w:rsidRPr="00E62EF2">
          <w:rPr>
            <w:rStyle w:val="Hyperlink"/>
            <w:rFonts w:ascii="Arial" w:hAnsi="Arial" w:cs="Arial"/>
            <w:sz w:val="24"/>
            <w:szCs w:val="24"/>
          </w:rPr>
          <w:t>Descriptions of learning - Hwb (gov.wales)</w:t>
        </w:r>
      </w:hyperlink>
      <w:r w:rsidRPr="00E62EF2">
        <w:rPr>
          <w:rFonts w:ascii="Arial" w:hAnsi="Arial" w:cs="Arial"/>
          <w:sz w:val="24"/>
          <w:szCs w:val="24"/>
        </w:rPr>
        <w:t xml:space="preserve"> (Accessed on: 27/09/2024).</w:t>
      </w:r>
    </w:p>
    <w:p w14:paraId="21953975" w14:textId="77777777" w:rsidR="00C578D0" w:rsidRPr="00C578D0" w:rsidRDefault="00C578D0" w:rsidP="000961AF">
      <w:pPr>
        <w:rPr>
          <w:rFonts w:ascii="Arial" w:hAnsi="Arial" w:cs="Arial"/>
          <w:sz w:val="24"/>
          <w:szCs w:val="24"/>
          <w:u w:val="single"/>
        </w:rPr>
      </w:pPr>
    </w:p>
    <w:sectPr w:rsidR="00C578D0" w:rsidRPr="00C578D0" w:rsidSect="00267A5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BA585" w14:textId="77777777" w:rsidR="00CC6B9F" w:rsidRDefault="00CC6B9F" w:rsidP="001E23E2">
      <w:pPr>
        <w:spacing w:after="0" w:line="240" w:lineRule="auto"/>
      </w:pPr>
      <w:r>
        <w:separator/>
      </w:r>
    </w:p>
  </w:endnote>
  <w:endnote w:type="continuationSeparator" w:id="0">
    <w:p w14:paraId="4BE1CC60" w14:textId="77777777" w:rsidR="00CC6B9F" w:rsidRDefault="00CC6B9F" w:rsidP="001E2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929CCF" w14:textId="77777777" w:rsidR="00CC6B9F" w:rsidRDefault="00CC6B9F" w:rsidP="001E23E2">
      <w:pPr>
        <w:spacing w:after="0" w:line="240" w:lineRule="auto"/>
      </w:pPr>
      <w:r>
        <w:separator/>
      </w:r>
    </w:p>
  </w:footnote>
  <w:footnote w:type="continuationSeparator" w:id="0">
    <w:p w14:paraId="67368BCB" w14:textId="77777777" w:rsidR="00CC6B9F" w:rsidRDefault="00CC6B9F" w:rsidP="001E23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1AF61" w14:textId="30FB89D3" w:rsidR="001E23E2" w:rsidRDefault="001E23E2" w:rsidP="001E23E2">
    <w:pPr>
      <w:pStyle w:val="Header"/>
      <w:jc w:val="right"/>
    </w:pPr>
    <w:r>
      <w:t xml:space="preserve">Ellin Iles </w:t>
    </w:r>
  </w:p>
  <w:p w14:paraId="110A1EF5" w14:textId="7D2A9403" w:rsidR="003E6A09" w:rsidRDefault="003E6A09" w:rsidP="001E23E2">
    <w:pPr>
      <w:pStyle w:val="Header"/>
      <w:jc w:val="right"/>
    </w:pPr>
    <w:r w:rsidRPr="003E6A09">
      <w:t>ECEY5005</w:t>
    </w:r>
  </w:p>
  <w:p w14:paraId="7250D83F" w14:textId="5ED3E16C" w:rsidR="001E23E2" w:rsidRDefault="001E23E2" w:rsidP="001E23E2">
    <w:pPr>
      <w:pStyle w:val="Header"/>
      <w:jc w:val="right"/>
    </w:pPr>
    <w:r>
      <w:t>Student Number: 2307139</w:t>
    </w:r>
  </w:p>
  <w:p w14:paraId="70A9E225" w14:textId="405593D0" w:rsidR="00C578D0" w:rsidRDefault="001E23E2" w:rsidP="00C578D0">
    <w:pPr>
      <w:pStyle w:val="Header"/>
      <w:jc w:val="right"/>
    </w:pPr>
    <w:r>
      <w:t>Word Count:</w:t>
    </w:r>
    <w:r w:rsidR="00E677A2">
      <w:t xml:space="preserve"> 3,9</w:t>
    </w:r>
    <w:r w:rsidR="00C578D0">
      <w:t>72</w:t>
    </w:r>
  </w:p>
  <w:p w14:paraId="5ECB751A" w14:textId="77777777" w:rsidR="00AC0F10" w:rsidRDefault="00AC0F10" w:rsidP="001E23E2">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3E2"/>
    <w:rsid w:val="000024F6"/>
    <w:rsid w:val="00015CCC"/>
    <w:rsid w:val="00024143"/>
    <w:rsid w:val="00032C16"/>
    <w:rsid w:val="000353B8"/>
    <w:rsid w:val="000378E5"/>
    <w:rsid w:val="00043697"/>
    <w:rsid w:val="0006414F"/>
    <w:rsid w:val="00086260"/>
    <w:rsid w:val="000961AF"/>
    <w:rsid w:val="000A66FF"/>
    <w:rsid w:val="000A6BBF"/>
    <w:rsid w:val="000A7BCB"/>
    <w:rsid w:val="000C32E8"/>
    <w:rsid w:val="000D6753"/>
    <w:rsid w:val="001020E7"/>
    <w:rsid w:val="00107A28"/>
    <w:rsid w:val="00135C39"/>
    <w:rsid w:val="0016404F"/>
    <w:rsid w:val="00177D20"/>
    <w:rsid w:val="00183DBD"/>
    <w:rsid w:val="001E23E2"/>
    <w:rsid w:val="001E74EC"/>
    <w:rsid w:val="001F3FE1"/>
    <w:rsid w:val="0020159C"/>
    <w:rsid w:val="00204D57"/>
    <w:rsid w:val="00213A8B"/>
    <w:rsid w:val="00234AFF"/>
    <w:rsid w:val="0024776E"/>
    <w:rsid w:val="002533BB"/>
    <w:rsid w:val="00255060"/>
    <w:rsid w:val="00267A5D"/>
    <w:rsid w:val="00271FDE"/>
    <w:rsid w:val="002917AA"/>
    <w:rsid w:val="002B1CC8"/>
    <w:rsid w:val="002C092F"/>
    <w:rsid w:val="002C13C0"/>
    <w:rsid w:val="002C7029"/>
    <w:rsid w:val="002F6A5E"/>
    <w:rsid w:val="0030163E"/>
    <w:rsid w:val="00326E49"/>
    <w:rsid w:val="00332230"/>
    <w:rsid w:val="00385AA7"/>
    <w:rsid w:val="0039430A"/>
    <w:rsid w:val="00395BAB"/>
    <w:rsid w:val="003C7F04"/>
    <w:rsid w:val="003D5B6D"/>
    <w:rsid w:val="003E4DDC"/>
    <w:rsid w:val="003E6A09"/>
    <w:rsid w:val="003F1E5B"/>
    <w:rsid w:val="003F5D6B"/>
    <w:rsid w:val="0040154D"/>
    <w:rsid w:val="00415398"/>
    <w:rsid w:val="00424C20"/>
    <w:rsid w:val="00432198"/>
    <w:rsid w:val="004503A6"/>
    <w:rsid w:val="00495941"/>
    <w:rsid w:val="004968C2"/>
    <w:rsid w:val="004B2E03"/>
    <w:rsid w:val="004E3842"/>
    <w:rsid w:val="004E5A6C"/>
    <w:rsid w:val="004F59DC"/>
    <w:rsid w:val="00516044"/>
    <w:rsid w:val="00523F4B"/>
    <w:rsid w:val="0057378F"/>
    <w:rsid w:val="0058050D"/>
    <w:rsid w:val="00585785"/>
    <w:rsid w:val="00596A23"/>
    <w:rsid w:val="005F7E42"/>
    <w:rsid w:val="006033BB"/>
    <w:rsid w:val="00633FD2"/>
    <w:rsid w:val="0064510C"/>
    <w:rsid w:val="00645C33"/>
    <w:rsid w:val="006476A3"/>
    <w:rsid w:val="0066368A"/>
    <w:rsid w:val="00663754"/>
    <w:rsid w:val="00685EC1"/>
    <w:rsid w:val="006A1DF0"/>
    <w:rsid w:val="006E49B9"/>
    <w:rsid w:val="006F0328"/>
    <w:rsid w:val="007006F4"/>
    <w:rsid w:val="00761B65"/>
    <w:rsid w:val="00770D31"/>
    <w:rsid w:val="0078000A"/>
    <w:rsid w:val="007875A6"/>
    <w:rsid w:val="00794668"/>
    <w:rsid w:val="007B4298"/>
    <w:rsid w:val="007C5984"/>
    <w:rsid w:val="007F34E3"/>
    <w:rsid w:val="00814C2B"/>
    <w:rsid w:val="008366E4"/>
    <w:rsid w:val="00842668"/>
    <w:rsid w:val="00854155"/>
    <w:rsid w:val="00862CA4"/>
    <w:rsid w:val="00866D91"/>
    <w:rsid w:val="00876142"/>
    <w:rsid w:val="00886336"/>
    <w:rsid w:val="008B5925"/>
    <w:rsid w:val="008B71D7"/>
    <w:rsid w:val="008D1CD0"/>
    <w:rsid w:val="008E360F"/>
    <w:rsid w:val="00902E8D"/>
    <w:rsid w:val="00917941"/>
    <w:rsid w:val="00921ED6"/>
    <w:rsid w:val="00923D94"/>
    <w:rsid w:val="00923F0B"/>
    <w:rsid w:val="00934DC5"/>
    <w:rsid w:val="00985ED0"/>
    <w:rsid w:val="009900CB"/>
    <w:rsid w:val="009D5DAA"/>
    <w:rsid w:val="009D7A58"/>
    <w:rsid w:val="009F7A60"/>
    <w:rsid w:val="00A05ADB"/>
    <w:rsid w:val="00A21114"/>
    <w:rsid w:val="00A35858"/>
    <w:rsid w:val="00A46828"/>
    <w:rsid w:val="00A5092E"/>
    <w:rsid w:val="00A53F0A"/>
    <w:rsid w:val="00A749A0"/>
    <w:rsid w:val="00AC0F10"/>
    <w:rsid w:val="00AC763F"/>
    <w:rsid w:val="00AD4819"/>
    <w:rsid w:val="00AE383E"/>
    <w:rsid w:val="00AE5FC8"/>
    <w:rsid w:val="00B05CB5"/>
    <w:rsid w:val="00B12E5C"/>
    <w:rsid w:val="00B163D3"/>
    <w:rsid w:val="00B333F1"/>
    <w:rsid w:val="00B378E9"/>
    <w:rsid w:val="00B50B05"/>
    <w:rsid w:val="00B67887"/>
    <w:rsid w:val="00B7450E"/>
    <w:rsid w:val="00B75399"/>
    <w:rsid w:val="00B75560"/>
    <w:rsid w:val="00B838A8"/>
    <w:rsid w:val="00BA26AC"/>
    <w:rsid w:val="00BB5F66"/>
    <w:rsid w:val="00C135A1"/>
    <w:rsid w:val="00C15CDA"/>
    <w:rsid w:val="00C20007"/>
    <w:rsid w:val="00C20CC7"/>
    <w:rsid w:val="00C41CAF"/>
    <w:rsid w:val="00C43FD4"/>
    <w:rsid w:val="00C52D64"/>
    <w:rsid w:val="00C578D0"/>
    <w:rsid w:val="00C66D6C"/>
    <w:rsid w:val="00CA7DFF"/>
    <w:rsid w:val="00CC6B9F"/>
    <w:rsid w:val="00CE404C"/>
    <w:rsid w:val="00CF472E"/>
    <w:rsid w:val="00D03D65"/>
    <w:rsid w:val="00D066DB"/>
    <w:rsid w:val="00D06794"/>
    <w:rsid w:val="00D4174D"/>
    <w:rsid w:val="00D676C9"/>
    <w:rsid w:val="00D91442"/>
    <w:rsid w:val="00D9255B"/>
    <w:rsid w:val="00DB700B"/>
    <w:rsid w:val="00DD120C"/>
    <w:rsid w:val="00DE421B"/>
    <w:rsid w:val="00DE5A24"/>
    <w:rsid w:val="00DF1011"/>
    <w:rsid w:val="00E134F2"/>
    <w:rsid w:val="00E14D0A"/>
    <w:rsid w:val="00E23004"/>
    <w:rsid w:val="00E43938"/>
    <w:rsid w:val="00E45FEC"/>
    <w:rsid w:val="00E46FD9"/>
    <w:rsid w:val="00E52906"/>
    <w:rsid w:val="00E62EF2"/>
    <w:rsid w:val="00E648DA"/>
    <w:rsid w:val="00E677A2"/>
    <w:rsid w:val="00E72C82"/>
    <w:rsid w:val="00E871BC"/>
    <w:rsid w:val="00EA5DAD"/>
    <w:rsid w:val="00EB6E7D"/>
    <w:rsid w:val="00ED011A"/>
    <w:rsid w:val="00ED5599"/>
    <w:rsid w:val="00EF2A0F"/>
    <w:rsid w:val="00F2243E"/>
    <w:rsid w:val="00F2607E"/>
    <w:rsid w:val="00F5247E"/>
    <w:rsid w:val="00F7432C"/>
    <w:rsid w:val="00FB0B6B"/>
    <w:rsid w:val="00FC2891"/>
    <w:rsid w:val="00FE243A"/>
    <w:rsid w:val="00FE6F15"/>
    <w:rsid w:val="00FE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B49A7"/>
  <w15:chartTrackingRefBased/>
  <w15:docId w15:val="{6515FB66-AB2E-47F1-82F1-1C877FDA3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3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23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3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3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3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3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3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3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3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3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3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3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3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3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3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3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3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3E2"/>
    <w:rPr>
      <w:rFonts w:eastAsiaTheme="majorEastAsia" w:cstheme="majorBidi"/>
      <w:color w:val="272727" w:themeColor="text1" w:themeTint="D8"/>
    </w:rPr>
  </w:style>
  <w:style w:type="paragraph" w:styleId="Title">
    <w:name w:val="Title"/>
    <w:basedOn w:val="Normal"/>
    <w:next w:val="Normal"/>
    <w:link w:val="TitleChar"/>
    <w:uiPriority w:val="10"/>
    <w:qFormat/>
    <w:rsid w:val="001E23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3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3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3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3E2"/>
    <w:pPr>
      <w:spacing w:before="160"/>
      <w:jc w:val="center"/>
    </w:pPr>
    <w:rPr>
      <w:i/>
      <w:iCs/>
      <w:color w:val="404040" w:themeColor="text1" w:themeTint="BF"/>
    </w:rPr>
  </w:style>
  <w:style w:type="character" w:customStyle="1" w:styleId="QuoteChar">
    <w:name w:val="Quote Char"/>
    <w:basedOn w:val="DefaultParagraphFont"/>
    <w:link w:val="Quote"/>
    <w:uiPriority w:val="29"/>
    <w:rsid w:val="001E23E2"/>
    <w:rPr>
      <w:i/>
      <w:iCs/>
      <w:color w:val="404040" w:themeColor="text1" w:themeTint="BF"/>
    </w:rPr>
  </w:style>
  <w:style w:type="paragraph" w:styleId="ListParagraph">
    <w:name w:val="List Paragraph"/>
    <w:basedOn w:val="Normal"/>
    <w:uiPriority w:val="34"/>
    <w:qFormat/>
    <w:rsid w:val="001E23E2"/>
    <w:pPr>
      <w:ind w:left="720"/>
      <w:contextualSpacing/>
    </w:pPr>
  </w:style>
  <w:style w:type="character" w:styleId="IntenseEmphasis">
    <w:name w:val="Intense Emphasis"/>
    <w:basedOn w:val="DefaultParagraphFont"/>
    <w:uiPriority w:val="21"/>
    <w:qFormat/>
    <w:rsid w:val="001E23E2"/>
    <w:rPr>
      <w:i/>
      <w:iCs/>
      <w:color w:val="0F4761" w:themeColor="accent1" w:themeShade="BF"/>
    </w:rPr>
  </w:style>
  <w:style w:type="paragraph" w:styleId="IntenseQuote">
    <w:name w:val="Intense Quote"/>
    <w:basedOn w:val="Normal"/>
    <w:next w:val="Normal"/>
    <w:link w:val="IntenseQuoteChar"/>
    <w:uiPriority w:val="30"/>
    <w:qFormat/>
    <w:rsid w:val="001E23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3E2"/>
    <w:rPr>
      <w:i/>
      <w:iCs/>
      <w:color w:val="0F4761" w:themeColor="accent1" w:themeShade="BF"/>
    </w:rPr>
  </w:style>
  <w:style w:type="character" w:styleId="IntenseReference">
    <w:name w:val="Intense Reference"/>
    <w:basedOn w:val="DefaultParagraphFont"/>
    <w:uiPriority w:val="32"/>
    <w:qFormat/>
    <w:rsid w:val="001E23E2"/>
    <w:rPr>
      <w:b/>
      <w:bCs/>
      <w:smallCaps/>
      <w:color w:val="0F4761" w:themeColor="accent1" w:themeShade="BF"/>
      <w:spacing w:val="5"/>
    </w:rPr>
  </w:style>
  <w:style w:type="paragraph" w:styleId="Header">
    <w:name w:val="header"/>
    <w:basedOn w:val="Normal"/>
    <w:link w:val="HeaderChar"/>
    <w:uiPriority w:val="99"/>
    <w:unhideWhenUsed/>
    <w:rsid w:val="001E2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3E2"/>
  </w:style>
  <w:style w:type="paragraph" w:styleId="Footer">
    <w:name w:val="footer"/>
    <w:basedOn w:val="Normal"/>
    <w:link w:val="FooterChar"/>
    <w:uiPriority w:val="99"/>
    <w:unhideWhenUsed/>
    <w:rsid w:val="001E2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3E2"/>
  </w:style>
  <w:style w:type="character" w:styleId="Hyperlink">
    <w:name w:val="Hyperlink"/>
    <w:basedOn w:val="DefaultParagraphFont"/>
    <w:uiPriority w:val="99"/>
    <w:unhideWhenUsed/>
    <w:rsid w:val="00761B65"/>
    <w:rPr>
      <w:color w:val="467886" w:themeColor="hyperlink"/>
      <w:u w:val="single"/>
    </w:rPr>
  </w:style>
  <w:style w:type="character" w:styleId="UnresolvedMention">
    <w:name w:val="Unresolved Mention"/>
    <w:basedOn w:val="DefaultParagraphFont"/>
    <w:uiPriority w:val="99"/>
    <w:semiHidden/>
    <w:unhideWhenUsed/>
    <w:rsid w:val="00761B65"/>
    <w:rPr>
      <w:color w:val="605E5C"/>
      <w:shd w:val="clear" w:color="auto" w:fill="E1DFDD"/>
    </w:rPr>
  </w:style>
  <w:style w:type="table" w:customStyle="1" w:styleId="TableGrid1">
    <w:name w:val="Table Grid1"/>
    <w:basedOn w:val="TableNormal"/>
    <w:next w:val="TableGrid"/>
    <w:uiPriority w:val="59"/>
    <w:rsid w:val="0057378F"/>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7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62EF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996191">
      <w:bodyDiv w:val="1"/>
      <w:marLeft w:val="0"/>
      <w:marRight w:val="0"/>
      <w:marTop w:val="0"/>
      <w:marBottom w:val="0"/>
      <w:divBdr>
        <w:top w:val="none" w:sz="0" w:space="0" w:color="auto"/>
        <w:left w:val="none" w:sz="0" w:space="0" w:color="auto"/>
        <w:bottom w:val="none" w:sz="0" w:space="0" w:color="auto"/>
        <w:right w:val="none" w:sz="0" w:space="0" w:color="auto"/>
      </w:divBdr>
    </w:div>
    <w:div w:id="115529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yalliance.org.uk/benefits-outdoor-play-early-years" TargetMode="External"/><Relationship Id="rId18" Type="http://schemas.openxmlformats.org/officeDocument/2006/relationships/hyperlink" Target="https://earlyyears.wandsworth.gov.uk/Article/158560" TargetMode="External"/><Relationship Id="rId26" Type="http://schemas.openxmlformats.org/officeDocument/2006/relationships/hyperlink" Target="https://www.froebel.org.uk/uploads/documents/FT-Froebels-principles-and-practice-today.pdf" TargetMode="External"/><Relationship Id="rId39" Type="http://schemas.openxmlformats.org/officeDocument/2006/relationships/hyperlink" Target="https://books.google.co.uk/books?hl=en&amp;lr=&amp;id=EZk6DwAAQBAJ&amp;oi=fnd&amp;pg=PP1&amp;dq=Gibson%27s+theory+of+perception+summary&amp;ots=2acTD38lH4&amp;sig=8lrv7ojIaVQL87M_LSh72r9kN5A" TargetMode="External"/><Relationship Id="rId21" Type="http://schemas.openxmlformats.org/officeDocument/2006/relationships/hyperlink" Target="https://www.sciencedirect.com/science/article/abs/pii/S0882596318301660" TargetMode="External"/><Relationship Id="rId34" Type="http://schemas.openxmlformats.org/officeDocument/2006/relationships/hyperlink" Target="https://books.google.co.uk/books?hl=en&amp;lr=&amp;id=zpbvDQAAQBAJ&amp;oi=fnd&amp;pg=PA197&amp;dq=bronfenbrenner%27s+theory+child+development&amp;ots=QPN9DM8S5x&amp;sig=XSJz8r73DPWKXB-9aDIuizwcIe8" TargetMode="External"/><Relationship Id="rId42" Type="http://schemas.openxmlformats.org/officeDocument/2006/relationships/hyperlink" Target="https://link.springer.com/referenceworkentry/10.1007/978-3-030-81037-5_42-2" TargetMode="External"/><Relationship Id="rId47" Type="http://schemas.openxmlformats.org/officeDocument/2006/relationships/hyperlink" Target="https://www.wwt.org.uk/news-and-stories/news/why-children-are-spending-less-time-outside-and-what-we-can-do-about-it/" TargetMode="External"/><Relationship Id="rId50" Type="http://schemas.openxmlformats.org/officeDocument/2006/relationships/hyperlink" Target="https://hwb.gov.wales/api/storage/4901fbbb-6aa2-4412-be18-f73ca2c3c599/a-quality-framework-for-early-childhood-play-learning-and-care-v2.pdf" TargetMode="External"/><Relationship Id="rId55" Type="http://schemas.openxmlformats.org/officeDocument/2006/relationships/hyperlink" Target="https://hwb.gov.wales/curriculum-for-wales/mathematics-and-numeracy/descriptions-of-learning/" TargetMode="External"/><Relationship Id="rId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early-education.org.uk/overcoming-barriers-2/" TargetMode="External"/><Relationship Id="rId29" Type="http://schemas.openxmlformats.org/officeDocument/2006/relationships/hyperlink" Target="https://neu.org.uk/press-releases/school-cuts-cymru-update" TargetMode="External"/><Relationship Id="rId11" Type="http://schemas.openxmlformats.org/officeDocument/2006/relationships/hyperlink" Target="https://birthto5matters.org.uk/wp-content/uploads/2021/03/Mark_Marking_Matters.pdf" TargetMode="External"/><Relationship Id="rId24" Type="http://schemas.openxmlformats.org/officeDocument/2006/relationships/hyperlink" Target="https://talipgonulal.wordpress.com/wp-content/uploads/2018/02/gonulal-loewen-2018.pdf" TargetMode="External"/><Relationship Id="rId32" Type="http://schemas.openxmlformats.org/officeDocument/2006/relationships/hyperlink" Target="https://www.pacey.org.uk/news-and-views/pacey-blog/2019/march-2019/getting-to-grips-with-loose-parts-play/" TargetMode="External"/><Relationship Id="rId37" Type="http://schemas.openxmlformats.org/officeDocument/2006/relationships/hyperlink" Target="https://www.mdpi.com/1660-4601/19/19/12038" TargetMode="External"/><Relationship Id="rId40" Type="http://schemas.openxmlformats.org/officeDocument/2006/relationships/hyperlink" Target="https://theeducationhub.org.nz/promoting-childrens-risky-play-in-outdoor-learning-environments/" TargetMode="External"/><Relationship Id="rId45" Type="http://schemas.openxmlformats.org/officeDocument/2006/relationships/hyperlink" Target="https://www.virtuallabschool.org/management/learning-environments/lesson-3" TargetMode="External"/><Relationship Id="rId53" Type="http://schemas.openxmlformats.org/officeDocument/2006/relationships/hyperlink" Target="https://hwb.gov.wales/curriculum-for-wales/summary-of-legislation/" TargetMode="External"/><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hyperlink" Target="https://education.gov.scot/media/3lll5u12/sci43-definingstem.pdf" TargetMode="External"/><Relationship Id="rId4" Type="http://schemas.openxmlformats.org/officeDocument/2006/relationships/footnotes" Target="footnotes.xml"/><Relationship Id="rId9" Type="http://schemas.openxmlformats.org/officeDocument/2006/relationships/hyperlink" Target="https://www.birthto5matters.org.uk/wp-content/uploads/2021/03/Explaining-the-OAP-Cycle.pdf" TargetMode="External"/><Relationship Id="rId14" Type="http://schemas.openxmlformats.org/officeDocument/2006/relationships/hyperlink" Target="https://www.eyalliance.org.uk/removing-the-barriers-to-outdoor-play" TargetMode="External"/><Relationship Id="rId22" Type="http://schemas.openxmlformats.org/officeDocument/2006/relationships/hyperlink" Target="https://www.froebel.org.uk/training-and-resources/froebels-occupations" TargetMode="External"/><Relationship Id="rId27" Type="http://schemas.openxmlformats.org/officeDocument/2006/relationships/hyperlink" Target="https://ltl.org.uk/news/stem-outdoors-how-to-teach/" TargetMode="External"/><Relationship Id="rId30" Type="http://schemas.openxmlformats.org/officeDocument/2006/relationships/hyperlink" Target="https://www.naeyc.org/resources/pubs/tyc/feb2019/asking-questions-stretch-children%27s-thinking" TargetMode="External"/><Relationship Id="rId35" Type="http://schemas.openxmlformats.org/officeDocument/2006/relationships/hyperlink" Target="https://www.playscotland.org/wp-content/uploads/1-Loose-Parts-Play.pdf" TargetMode="External"/><Relationship Id="rId43" Type="http://schemas.openxmlformats.org/officeDocument/2006/relationships/hyperlink" Target="https://www.gov.uk/government/publications/early-years-foundation-stage-framework--2/summary-of-changes-for-group-and-school-based-providers-applies-from-4-january-2024" TargetMode="External"/><Relationship Id="rId48" Type="http://schemas.openxmlformats.org/officeDocument/2006/relationships/hyperlink" Target="https://www.westsussex.gov.uk/media/5555/effective_poa_and_planning.pdf" TargetMode="External"/><Relationship Id="rId56" Type="http://schemas.openxmlformats.org/officeDocument/2006/relationships/hyperlink" Target="https://hwb.gov.wales/curriculum-for-wales/science-and-technology/descriptions-of-learning/" TargetMode="External"/><Relationship Id="rId8" Type="http://schemas.openxmlformats.org/officeDocument/2006/relationships/hyperlink" Target="https://birthto5matters.org.uk/wp-content/uploads/2021/03/Supporting-Learning.pdf" TargetMode="External"/><Relationship Id="rId51" Type="http://schemas.openxmlformats.org/officeDocument/2006/relationships/hyperlink" Target="https://www.gov.wales/pre-16-education-budget-reductions-2024-2025-and-grant-amalgamation-impact-assessment-html" TargetMode="External"/><Relationship Id="rId3" Type="http://schemas.openxmlformats.org/officeDocument/2006/relationships/webSettings" Target="webSettings.xml"/><Relationship Id="rId12" Type="http://schemas.openxmlformats.org/officeDocument/2006/relationships/hyperlink" Target="https://www.playscotland.org/resources/print/Loose-Parts-Play-Tookit-Revised.pdf?plsctml_id=10924" TargetMode="External"/><Relationship Id="rId17" Type="http://schemas.openxmlformats.org/officeDocument/2006/relationships/hyperlink" Target="https://early-education.org.uk/friedrich-froebel/" TargetMode="External"/><Relationship Id="rId25" Type="http://schemas.openxmlformats.org/officeDocument/2006/relationships/hyperlink" Target="https://www.outdoor-learning.org/standards/collective-knowledge/risk-and-benefit-in-outdoor-learning.html" TargetMode="External"/><Relationship Id="rId33" Type="http://schemas.openxmlformats.org/officeDocument/2006/relationships/hyperlink" Target="https://www.pacey.org.uk/news-and-views/pacey-blog/2022/may-2022/blog-early-years-resources-outdoor-loose-parts-pl/" TargetMode="External"/><Relationship Id="rId38" Type="http://schemas.openxmlformats.org/officeDocument/2006/relationships/hyperlink" Target="https://education.gov.scot/media/0fklf35p/hwb24-ol-support.pdf" TargetMode="External"/><Relationship Id="rId46" Type="http://schemas.openxmlformats.org/officeDocument/2006/relationships/hyperlink" Target="https://www.virtuallabschool.org/school-age/learning-environments/lesson-3" TargetMode="External"/><Relationship Id="rId59" Type="http://schemas.openxmlformats.org/officeDocument/2006/relationships/theme" Target="theme/theme1.xml"/><Relationship Id="rId20" Type="http://schemas.openxmlformats.org/officeDocument/2006/relationships/hyperlink" Target="https://books.google.co.uk/books?hl=en&amp;lr=&amp;id=dyfxDwAAQBAJ&amp;oi=fnd&amp;pg=PT6&amp;dq=how+stem+learning+enables+holistic+learning+outdoors&amp;ots=8SgLPJ1Hhx&amp;sig=lBGdkVkQ9OmHj86YrM_7HqsNjhQ" TargetMode="External"/><Relationship Id="rId41" Type="http://schemas.openxmlformats.org/officeDocument/2006/relationships/hyperlink" Target="https://thehub-beta.walthamforest.gov.uk/observation-assessment-planning" TargetMode="External"/><Relationship Id="rId54" Type="http://schemas.openxmlformats.org/officeDocument/2006/relationships/hyperlink" Target="https://hwb.gov.wales/curriculum-for-wales/cross-curricular-skills-frameworks/" TargetMode="External"/><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hyperlink" Target="https://early-education.org.uk/what-are-loose-parts-play-in-the-eyfs/" TargetMode="External"/><Relationship Id="rId23" Type="http://schemas.openxmlformats.org/officeDocument/2006/relationships/hyperlink" Target="https://www.frontiersin.org/journals/psychology/articles/10.3389/fpsyg.2022.750245/full?trk=public_post_comment-text" TargetMode="External"/><Relationship Id="rId28" Type="http://schemas.openxmlformats.org/officeDocument/2006/relationships/hyperlink" Target="https://www.genevamontessori.org/what-is-the-montessori-approach-to-play" TargetMode="External"/><Relationship Id="rId36" Type="http://schemas.openxmlformats.org/officeDocument/2006/relationships/hyperlink" Target="https://playofthewild.com/2021/02/13/importance-of-mark-making-in-early-years-for-child-development/" TargetMode="External"/><Relationship Id="rId49" Type="http://schemas.openxmlformats.org/officeDocument/2006/relationships/hyperlink" Target="https://hwb.gov.wales/storage/d5d8e39c-b534-40cb-a3f5-7e2e126d8077/foundation-phase-framework.pdf" TargetMode="External"/><Relationship Id="rId57" Type="http://schemas.openxmlformats.org/officeDocument/2006/relationships/hyperlink" Target="https://hwb.gov.wales/curriculum-for-wales/languages-literacy-and-communication/descriptions-of-learning/" TargetMode="External"/><Relationship Id="rId10" Type="http://schemas.openxmlformats.org/officeDocument/2006/relationships/hyperlink" Target="https://www.birthto5matters.org.uk/wp-content/uploads/2021/03/PDF-3-progress-matters.pdf" TargetMode="External"/><Relationship Id="rId31" Type="http://schemas.openxmlformats.org/officeDocument/2006/relationships/hyperlink" Target="https://www.pacey.org.uk/Pacey/media/Website-files/PACEY%20member%20practice%20guides%20(PDFs)/PG28-Theories-of-child-development.pdf" TargetMode="External"/><Relationship Id="rId44" Type="http://schemas.openxmlformats.org/officeDocument/2006/relationships/hyperlink" Target="https://www.ukyouth.org/2024/02/outdoor-learning-is-vital-for-childrens-mental-health/" TargetMode="External"/><Relationship Id="rId52" Type="http://schemas.openxmlformats.org/officeDocument/2006/relationships/hyperlink" Target="https://hwb.gov.wales/curriculum-for-wales/designing-your-curriculum/developing-a-vision-for-curriculum-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3057</TotalTime>
  <Pages>17</Pages>
  <Words>6484</Words>
  <Characters>36962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99</cp:revision>
  <dcterms:created xsi:type="dcterms:W3CDTF">2024-09-21T10:48:00Z</dcterms:created>
  <dcterms:modified xsi:type="dcterms:W3CDTF">2024-09-29T16:00:00Z</dcterms:modified>
</cp:coreProperties>
</file>