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63204A" w14:textId="3647907D" w:rsidR="007020EF" w:rsidRDefault="007020EF" w:rsidP="00D5097F">
      <w:pPr>
        <w:jc w:val="center"/>
        <w:rPr>
          <w:rFonts w:ascii="Arial" w:hAnsi="Arial" w:cs="Arial"/>
        </w:rPr>
      </w:pPr>
    </w:p>
    <w:p w14:paraId="727ECE18" w14:textId="05B561E3" w:rsidR="00D5097F" w:rsidRDefault="00D5097F" w:rsidP="00D5097F">
      <w:pPr>
        <w:jc w:val="center"/>
        <w:rPr>
          <w:rFonts w:ascii="Arial" w:hAnsi="Arial" w:cs="Arial"/>
        </w:rPr>
      </w:pPr>
    </w:p>
    <w:p w14:paraId="1A78FBFD" w14:textId="2E67C711" w:rsidR="00D5097F" w:rsidRDefault="00D5097F" w:rsidP="00D5097F">
      <w:pPr>
        <w:jc w:val="center"/>
        <w:rPr>
          <w:rFonts w:ascii="Arial" w:hAnsi="Arial" w:cs="Arial"/>
        </w:rPr>
      </w:pPr>
    </w:p>
    <w:p w14:paraId="5E4CACD1" w14:textId="3E8EBF5E" w:rsidR="00D5097F" w:rsidRDefault="00D5097F" w:rsidP="00D5097F">
      <w:pPr>
        <w:jc w:val="center"/>
        <w:rPr>
          <w:rFonts w:ascii="Arial" w:hAnsi="Arial" w:cs="Arial"/>
        </w:rPr>
      </w:pPr>
    </w:p>
    <w:p w14:paraId="05505324" w14:textId="75924552" w:rsidR="00D5097F" w:rsidRDefault="00D5097F" w:rsidP="00D5097F">
      <w:pPr>
        <w:jc w:val="center"/>
        <w:rPr>
          <w:rFonts w:ascii="Arial" w:hAnsi="Arial" w:cs="Arial"/>
        </w:rPr>
      </w:pPr>
    </w:p>
    <w:p w14:paraId="077A524E" w14:textId="7AB42305" w:rsidR="00D5097F" w:rsidRDefault="00D5097F" w:rsidP="00D5097F">
      <w:pPr>
        <w:jc w:val="center"/>
        <w:rPr>
          <w:rFonts w:ascii="Arial" w:hAnsi="Arial" w:cs="Arial"/>
        </w:rPr>
      </w:pPr>
    </w:p>
    <w:p w14:paraId="6BB068DB" w14:textId="69B38514" w:rsidR="00D5097F" w:rsidRDefault="00D5097F" w:rsidP="00D5097F">
      <w:pPr>
        <w:jc w:val="center"/>
        <w:rPr>
          <w:rFonts w:ascii="Arial" w:hAnsi="Arial" w:cs="Arial"/>
        </w:rPr>
      </w:pPr>
    </w:p>
    <w:p w14:paraId="27054348" w14:textId="0FF2F408" w:rsidR="00D5097F" w:rsidRDefault="00D5097F" w:rsidP="00D5097F">
      <w:pPr>
        <w:jc w:val="center"/>
        <w:rPr>
          <w:rFonts w:ascii="Arial" w:hAnsi="Arial" w:cs="Arial"/>
        </w:rPr>
      </w:pPr>
    </w:p>
    <w:p w14:paraId="76888655" w14:textId="6E966A41" w:rsidR="00D5097F" w:rsidRDefault="00D5097F" w:rsidP="00D5097F">
      <w:pPr>
        <w:jc w:val="center"/>
        <w:rPr>
          <w:rFonts w:ascii="Arial" w:hAnsi="Arial" w:cs="Arial"/>
        </w:rPr>
      </w:pPr>
    </w:p>
    <w:p w14:paraId="1B7737BA" w14:textId="47A194A4" w:rsidR="00D5097F" w:rsidRDefault="00D5097F" w:rsidP="00D5097F">
      <w:pPr>
        <w:jc w:val="center"/>
        <w:rPr>
          <w:rFonts w:ascii="Arial" w:hAnsi="Arial" w:cs="Arial"/>
        </w:rPr>
      </w:pPr>
    </w:p>
    <w:p w14:paraId="1CD028A7" w14:textId="78B456AC" w:rsidR="00D5097F" w:rsidRDefault="00D5097F" w:rsidP="00D5097F">
      <w:pPr>
        <w:jc w:val="center"/>
        <w:rPr>
          <w:rFonts w:ascii="Arial" w:hAnsi="Arial" w:cs="Arial"/>
        </w:rPr>
      </w:pPr>
    </w:p>
    <w:p w14:paraId="396DF3AE" w14:textId="4A2A22F7" w:rsidR="00D5097F" w:rsidRDefault="00D5097F" w:rsidP="00D5097F">
      <w:pPr>
        <w:jc w:val="center"/>
        <w:rPr>
          <w:rFonts w:ascii="Arial" w:hAnsi="Arial" w:cs="Arial"/>
        </w:rPr>
      </w:pPr>
    </w:p>
    <w:p w14:paraId="4D8C45E1" w14:textId="55AE261B" w:rsidR="00D5097F" w:rsidRDefault="00D5097F" w:rsidP="00D5097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Roxana Gherman</w:t>
      </w:r>
    </w:p>
    <w:p w14:paraId="14F8CFE6" w14:textId="1EE3B5A8" w:rsidR="00D5097F" w:rsidRDefault="00966A43" w:rsidP="00D5097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1920090</w:t>
      </w:r>
    </w:p>
    <w:p w14:paraId="20BCBFC8" w14:textId="36B82032" w:rsidR="00966A43" w:rsidRDefault="009D5662" w:rsidP="00D5097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BMHP4019</w:t>
      </w:r>
      <w:r w:rsidR="0013481F">
        <w:rPr>
          <w:rFonts w:ascii="Arial" w:hAnsi="Arial" w:cs="Arial"/>
        </w:rPr>
        <w:t>_</w:t>
      </w:r>
      <w:r w:rsidR="00196431">
        <w:rPr>
          <w:rFonts w:ascii="Arial" w:hAnsi="Arial" w:cs="Arial"/>
        </w:rPr>
        <w:t>BIRM</w:t>
      </w:r>
      <w:r>
        <w:rPr>
          <w:rFonts w:ascii="Arial" w:hAnsi="Arial" w:cs="Arial"/>
        </w:rPr>
        <w:t xml:space="preserve"> </w:t>
      </w:r>
    </w:p>
    <w:p w14:paraId="60C61C2E" w14:textId="48F451A6" w:rsidR="009D5662" w:rsidRDefault="009D5662" w:rsidP="00D5097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Psychology in Health and Social Care</w:t>
      </w:r>
    </w:p>
    <w:p w14:paraId="5FED1F46" w14:textId="23D79B81" w:rsidR="009D5662" w:rsidRDefault="00D25B39" w:rsidP="00D25B39">
      <w:pPr>
        <w:jc w:val="center"/>
        <w:rPr>
          <w:rFonts w:ascii="Arial" w:hAnsi="Arial" w:cs="Arial"/>
        </w:rPr>
      </w:pPr>
      <w:r w:rsidRPr="00D25B39">
        <w:rPr>
          <w:rFonts w:ascii="Arial" w:hAnsi="Arial" w:cs="Arial"/>
        </w:rPr>
        <w:t>Rebecca Kavanagh</w:t>
      </w:r>
      <w:r w:rsidR="00E85844">
        <w:rPr>
          <w:rFonts w:ascii="Arial" w:hAnsi="Arial" w:cs="Arial"/>
        </w:rPr>
        <w:t xml:space="preserve"> and</w:t>
      </w:r>
      <w:r>
        <w:rPr>
          <w:rFonts w:ascii="Arial" w:hAnsi="Arial" w:cs="Arial"/>
        </w:rPr>
        <w:t xml:space="preserve"> </w:t>
      </w:r>
      <w:r w:rsidRPr="00D25B39">
        <w:rPr>
          <w:rFonts w:ascii="Arial" w:hAnsi="Arial" w:cs="Arial"/>
        </w:rPr>
        <w:t>Dr</w:t>
      </w:r>
      <w:r w:rsidR="0078683E">
        <w:rPr>
          <w:rFonts w:ascii="Arial" w:hAnsi="Arial" w:cs="Arial"/>
        </w:rPr>
        <w:t>.</w:t>
      </w:r>
      <w:r w:rsidRPr="00D25B39">
        <w:rPr>
          <w:rFonts w:ascii="Arial" w:hAnsi="Arial" w:cs="Arial"/>
        </w:rPr>
        <w:t xml:space="preserve"> Mark Gallagher-Read</w:t>
      </w:r>
    </w:p>
    <w:p w14:paraId="6B82F7E9" w14:textId="2FEE40FA" w:rsidR="003A0578" w:rsidRDefault="00BD27CA" w:rsidP="00D25B3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Wri</w:t>
      </w:r>
      <w:r w:rsidR="00E47E1B">
        <w:rPr>
          <w:rFonts w:ascii="Arial" w:hAnsi="Arial" w:cs="Arial"/>
        </w:rPr>
        <w:t>tten Assignment (Case Study</w:t>
      </w:r>
      <w:r w:rsidR="00FB61F5">
        <w:rPr>
          <w:rFonts w:ascii="Arial" w:hAnsi="Arial" w:cs="Arial"/>
        </w:rPr>
        <w:t>)</w:t>
      </w:r>
    </w:p>
    <w:p w14:paraId="778C7519" w14:textId="62753F9C" w:rsidR="003A0578" w:rsidRDefault="003A0578" w:rsidP="00D25B39">
      <w:pPr>
        <w:jc w:val="center"/>
        <w:rPr>
          <w:rFonts w:ascii="Arial" w:hAnsi="Arial" w:cs="Arial"/>
        </w:rPr>
      </w:pPr>
    </w:p>
    <w:p w14:paraId="47162381" w14:textId="375CF1EB" w:rsidR="003A0578" w:rsidRDefault="003A0578" w:rsidP="00D25B39">
      <w:pPr>
        <w:jc w:val="center"/>
        <w:rPr>
          <w:rFonts w:ascii="Arial" w:hAnsi="Arial" w:cs="Arial"/>
        </w:rPr>
      </w:pPr>
    </w:p>
    <w:p w14:paraId="03B986FD" w14:textId="7F7C3760" w:rsidR="003A0578" w:rsidRDefault="003A0578" w:rsidP="00D25B39">
      <w:pPr>
        <w:jc w:val="center"/>
        <w:rPr>
          <w:rFonts w:ascii="Arial" w:hAnsi="Arial" w:cs="Arial"/>
        </w:rPr>
      </w:pPr>
    </w:p>
    <w:p w14:paraId="5B65692A" w14:textId="5C8063DF" w:rsidR="003A0578" w:rsidRDefault="003A0578" w:rsidP="00D25B39">
      <w:pPr>
        <w:jc w:val="center"/>
        <w:rPr>
          <w:rFonts w:ascii="Arial" w:hAnsi="Arial" w:cs="Arial"/>
        </w:rPr>
      </w:pPr>
    </w:p>
    <w:p w14:paraId="44844644" w14:textId="218879E5" w:rsidR="003A0578" w:rsidRDefault="003A0578" w:rsidP="00D25B39">
      <w:pPr>
        <w:jc w:val="center"/>
        <w:rPr>
          <w:rFonts w:ascii="Arial" w:hAnsi="Arial" w:cs="Arial"/>
        </w:rPr>
      </w:pPr>
    </w:p>
    <w:p w14:paraId="0BB8FBD8" w14:textId="52A2430B" w:rsidR="003A0578" w:rsidRDefault="003A0578" w:rsidP="00D25B39">
      <w:pPr>
        <w:jc w:val="center"/>
        <w:rPr>
          <w:rFonts w:ascii="Arial" w:hAnsi="Arial" w:cs="Arial"/>
        </w:rPr>
      </w:pPr>
    </w:p>
    <w:p w14:paraId="35F2D1F7" w14:textId="3F6DC9D2" w:rsidR="003A0578" w:rsidRDefault="003A0578" w:rsidP="00D25B39">
      <w:pPr>
        <w:jc w:val="center"/>
        <w:rPr>
          <w:rFonts w:ascii="Arial" w:hAnsi="Arial" w:cs="Arial"/>
        </w:rPr>
      </w:pPr>
    </w:p>
    <w:p w14:paraId="71E45600" w14:textId="5FC44099" w:rsidR="003A0578" w:rsidRDefault="003A0578" w:rsidP="00D25B39">
      <w:pPr>
        <w:jc w:val="center"/>
        <w:rPr>
          <w:rFonts w:ascii="Arial" w:hAnsi="Arial" w:cs="Arial"/>
        </w:rPr>
      </w:pPr>
    </w:p>
    <w:p w14:paraId="06EF1E81" w14:textId="1E71E414" w:rsidR="003A0578" w:rsidRDefault="003A0578" w:rsidP="00D25B39">
      <w:pPr>
        <w:jc w:val="center"/>
        <w:rPr>
          <w:rFonts w:ascii="Arial" w:hAnsi="Arial" w:cs="Arial"/>
        </w:rPr>
      </w:pPr>
    </w:p>
    <w:p w14:paraId="12478300" w14:textId="5C793F29" w:rsidR="003A0578" w:rsidRDefault="003A0578" w:rsidP="00D25B39">
      <w:pPr>
        <w:jc w:val="center"/>
        <w:rPr>
          <w:rFonts w:ascii="Arial" w:hAnsi="Arial" w:cs="Arial"/>
        </w:rPr>
      </w:pPr>
    </w:p>
    <w:p w14:paraId="3278EF86" w14:textId="6489A32C" w:rsidR="003A0578" w:rsidRDefault="003A0578" w:rsidP="00D25B39">
      <w:pPr>
        <w:jc w:val="center"/>
        <w:rPr>
          <w:rFonts w:ascii="Arial" w:hAnsi="Arial" w:cs="Arial"/>
        </w:rPr>
      </w:pPr>
    </w:p>
    <w:p w14:paraId="0F45B15E" w14:textId="158E3EA6" w:rsidR="003A0578" w:rsidRDefault="003A0578" w:rsidP="00D25B39">
      <w:pPr>
        <w:jc w:val="center"/>
        <w:rPr>
          <w:rFonts w:ascii="Arial" w:hAnsi="Arial" w:cs="Arial"/>
        </w:rPr>
      </w:pPr>
    </w:p>
    <w:p w14:paraId="0D0616F0" w14:textId="77777777" w:rsidR="00420DF1" w:rsidRDefault="00420DF1" w:rsidP="00D25B39">
      <w:pPr>
        <w:jc w:val="center"/>
        <w:rPr>
          <w:rFonts w:ascii="Arial" w:hAnsi="Arial" w:cs="Arial"/>
        </w:rPr>
      </w:pPr>
    </w:p>
    <w:p w14:paraId="5D3B408D" w14:textId="3853FBBD" w:rsidR="003A0578" w:rsidRDefault="003A0578" w:rsidP="00D25B39">
      <w:pPr>
        <w:jc w:val="center"/>
        <w:rPr>
          <w:rFonts w:ascii="Arial" w:hAnsi="Arial" w:cs="Arial"/>
        </w:rPr>
      </w:pPr>
    </w:p>
    <w:p w14:paraId="08ED4806" w14:textId="39623AF1" w:rsidR="003A0578" w:rsidRDefault="004A5E91" w:rsidP="003A05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Table of content</w:t>
      </w:r>
    </w:p>
    <w:p w14:paraId="76807257" w14:textId="77777777" w:rsidR="00835F82" w:rsidRDefault="00835F82" w:rsidP="003A0578">
      <w:pPr>
        <w:jc w:val="both"/>
        <w:rPr>
          <w:rFonts w:ascii="Arial" w:hAnsi="Arial" w:cs="Arial"/>
        </w:rPr>
      </w:pPr>
    </w:p>
    <w:p w14:paraId="087BF157" w14:textId="58ADD383" w:rsidR="003965E1" w:rsidRDefault="003965E1" w:rsidP="003A05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Introduction</w:t>
      </w:r>
      <w:r w:rsidR="00835F82">
        <w:rPr>
          <w:rFonts w:ascii="Arial" w:hAnsi="Arial" w:cs="Arial"/>
        </w:rPr>
        <w:t>……………………………………………………………………………………………3</w:t>
      </w:r>
    </w:p>
    <w:p w14:paraId="2F492577" w14:textId="242F1FD9" w:rsidR="003965E1" w:rsidRDefault="003965E1" w:rsidP="003A0578">
      <w:pPr>
        <w:jc w:val="both"/>
        <w:rPr>
          <w:rFonts w:ascii="Arial" w:hAnsi="Arial" w:cs="Arial"/>
        </w:rPr>
      </w:pPr>
    </w:p>
    <w:p w14:paraId="3EE58499" w14:textId="494E3B15" w:rsidR="003965E1" w:rsidRDefault="003965E1" w:rsidP="003A05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976683">
        <w:rPr>
          <w:rFonts w:ascii="Arial" w:hAnsi="Arial" w:cs="Arial"/>
        </w:rPr>
        <w:t>Social Identity Theory</w:t>
      </w:r>
      <w:r w:rsidR="00835F82">
        <w:rPr>
          <w:rFonts w:ascii="Arial" w:hAnsi="Arial" w:cs="Arial"/>
        </w:rPr>
        <w:t>…………………………………………………………………………</w:t>
      </w:r>
      <w:r w:rsidR="000C181E">
        <w:rPr>
          <w:rFonts w:ascii="Arial" w:hAnsi="Arial" w:cs="Arial"/>
        </w:rPr>
        <w:t>……</w:t>
      </w:r>
      <w:r w:rsidR="00835F82">
        <w:rPr>
          <w:rFonts w:ascii="Arial" w:hAnsi="Arial" w:cs="Arial"/>
        </w:rPr>
        <w:t>4</w:t>
      </w:r>
    </w:p>
    <w:p w14:paraId="052D972E" w14:textId="4B8E1B67" w:rsidR="00976683" w:rsidRDefault="00976683" w:rsidP="003A05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2. Theory of Planned Behaviour</w:t>
      </w:r>
      <w:r w:rsidR="000C181E">
        <w:rPr>
          <w:rFonts w:ascii="Arial" w:hAnsi="Arial" w:cs="Arial"/>
        </w:rPr>
        <w:t>……………………………………………………………………..5</w:t>
      </w:r>
    </w:p>
    <w:p w14:paraId="5E0FA237" w14:textId="212FEDB3" w:rsidR="00976683" w:rsidRDefault="00976683" w:rsidP="003A05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="00835F82">
        <w:rPr>
          <w:rFonts w:ascii="Arial" w:hAnsi="Arial" w:cs="Arial"/>
        </w:rPr>
        <w:t xml:space="preserve"> Frustration Aggression Hypothesis</w:t>
      </w:r>
      <w:r w:rsidR="000C181E">
        <w:rPr>
          <w:rFonts w:ascii="Arial" w:hAnsi="Arial" w:cs="Arial"/>
        </w:rPr>
        <w:t>……………………………………………………………….6</w:t>
      </w:r>
    </w:p>
    <w:p w14:paraId="5D3ED7AF" w14:textId="4EE530A9" w:rsidR="00835F82" w:rsidRDefault="00835F82" w:rsidP="003A0578">
      <w:pPr>
        <w:jc w:val="both"/>
        <w:rPr>
          <w:rFonts w:ascii="Arial" w:hAnsi="Arial" w:cs="Arial"/>
        </w:rPr>
      </w:pPr>
    </w:p>
    <w:p w14:paraId="093959C2" w14:textId="1FEA16E7" w:rsidR="00835F82" w:rsidRDefault="00835F82" w:rsidP="003A05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Conclusion</w:t>
      </w:r>
      <w:r w:rsidR="000C181E">
        <w:rPr>
          <w:rFonts w:ascii="Arial" w:hAnsi="Arial" w:cs="Arial"/>
        </w:rPr>
        <w:t>…………………………………………………………………………………………….8</w:t>
      </w:r>
    </w:p>
    <w:p w14:paraId="50273BA7" w14:textId="77777777" w:rsidR="000C181E" w:rsidRDefault="000C181E" w:rsidP="003A0578">
      <w:pPr>
        <w:jc w:val="both"/>
        <w:rPr>
          <w:rFonts w:ascii="Arial" w:hAnsi="Arial" w:cs="Arial"/>
        </w:rPr>
      </w:pPr>
    </w:p>
    <w:p w14:paraId="07D61258" w14:textId="20C4DAD6" w:rsidR="00835F82" w:rsidRDefault="00835F82" w:rsidP="003A05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References</w:t>
      </w:r>
      <w:r w:rsidR="000C181E">
        <w:rPr>
          <w:rFonts w:ascii="Arial" w:hAnsi="Arial" w:cs="Arial"/>
        </w:rPr>
        <w:t>…………………………………………………………………………………………….9</w:t>
      </w:r>
    </w:p>
    <w:p w14:paraId="2E923478" w14:textId="39F39DDC" w:rsidR="004A5E91" w:rsidRDefault="004A5E91" w:rsidP="003A0578">
      <w:pPr>
        <w:jc w:val="both"/>
        <w:rPr>
          <w:rFonts w:ascii="Arial" w:hAnsi="Arial" w:cs="Arial"/>
        </w:rPr>
      </w:pPr>
    </w:p>
    <w:p w14:paraId="51FBD896" w14:textId="45B0E043" w:rsidR="004A5E91" w:rsidRDefault="004A5E91" w:rsidP="003A0578">
      <w:pPr>
        <w:jc w:val="both"/>
        <w:rPr>
          <w:rFonts w:ascii="Arial" w:hAnsi="Arial" w:cs="Arial"/>
        </w:rPr>
      </w:pPr>
    </w:p>
    <w:p w14:paraId="2D984827" w14:textId="4614C387" w:rsidR="004A5E91" w:rsidRDefault="004A5E91" w:rsidP="003A0578">
      <w:pPr>
        <w:jc w:val="both"/>
        <w:rPr>
          <w:rFonts w:ascii="Arial" w:hAnsi="Arial" w:cs="Arial"/>
        </w:rPr>
      </w:pPr>
    </w:p>
    <w:p w14:paraId="259DF733" w14:textId="38211B3F" w:rsidR="004A5E91" w:rsidRDefault="004A5E91" w:rsidP="003A0578">
      <w:pPr>
        <w:jc w:val="both"/>
        <w:rPr>
          <w:rFonts w:ascii="Arial" w:hAnsi="Arial" w:cs="Arial"/>
        </w:rPr>
      </w:pPr>
    </w:p>
    <w:p w14:paraId="691F10CF" w14:textId="67D4B5A1" w:rsidR="004A5E91" w:rsidRDefault="004A5E91" w:rsidP="003A0578">
      <w:pPr>
        <w:jc w:val="both"/>
        <w:rPr>
          <w:rFonts w:ascii="Arial" w:hAnsi="Arial" w:cs="Arial"/>
        </w:rPr>
      </w:pPr>
    </w:p>
    <w:p w14:paraId="6648D8EC" w14:textId="13B6C41B" w:rsidR="004A5E91" w:rsidRDefault="004A5E91" w:rsidP="003A0578">
      <w:pPr>
        <w:jc w:val="both"/>
        <w:rPr>
          <w:rFonts w:ascii="Arial" w:hAnsi="Arial" w:cs="Arial"/>
        </w:rPr>
      </w:pPr>
    </w:p>
    <w:p w14:paraId="658E08A3" w14:textId="14EE4456" w:rsidR="004A5E91" w:rsidRDefault="004A5E91" w:rsidP="003A0578">
      <w:pPr>
        <w:jc w:val="both"/>
        <w:rPr>
          <w:rFonts w:ascii="Arial" w:hAnsi="Arial" w:cs="Arial"/>
        </w:rPr>
      </w:pPr>
    </w:p>
    <w:p w14:paraId="13C05908" w14:textId="55244DD0" w:rsidR="004A5E91" w:rsidRDefault="004A5E91" w:rsidP="003A0578">
      <w:pPr>
        <w:jc w:val="both"/>
        <w:rPr>
          <w:rFonts w:ascii="Arial" w:hAnsi="Arial" w:cs="Arial"/>
        </w:rPr>
      </w:pPr>
    </w:p>
    <w:p w14:paraId="6CCA1075" w14:textId="1EE647ED" w:rsidR="004A5E91" w:rsidRDefault="004A5E91" w:rsidP="003A0578">
      <w:pPr>
        <w:jc w:val="both"/>
        <w:rPr>
          <w:rFonts w:ascii="Arial" w:hAnsi="Arial" w:cs="Arial"/>
        </w:rPr>
      </w:pPr>
    </w:p>
    <w:p w14:paraId="03620679" w14:textId="629F0C59" w:rsidR="004A5E91" w:rsidRDefault="004A5E91" w:rsidP="003A0578">
      <w:pPr>
        <w:jc w:val="both"/>
        <w:rPr>
          <w:rFonts w:ascii="Arial" w:hAnsi="Arial" w:cs="Arial"/>
        </w:rPr>
      </w:pPr>
    </w:p>
    <w:p w14:paraId="0AA99B9C" w14:textId="27C36B04" w:rsidR="004A5E91" w:rsidRDefault="004A5E91" w:rsidP="003A0578">
      <w:pPr>
        <w:jc w:val="both"/>
        <w:rPr>
          <w:rFonts w:ascii="Arial" w:hAnsi="Arial" w:cs="Arial"/>
        </w:rPr>
      </w:pPr>
    </w:p>
    <w:p w14:paraId="0EED4CE7" w14:textId="40ABE23B" w:rsidR="004A5E91" w:rsidRDefault="004A5E91" w:rsidP="003A0578">
      <w:pPr>
        <w:jc w:val="both"/>
        <w:rPr>
          <w:rFonts w:ascii="Arial" w:hAnsi="Arial" w:cs="Arial"/>
        </w:rPr>
      </w:pPr>
    </w:p>
    <w:p w14:paraId="1D12C0A3" w14:textId="7374E077" w:rsidR="004A5E91" w:rsidRDefault="004A5E91" w:rsidP="003A0578">
      <w:pPr>
        <w:jc w:val="both"/>
        <w:rPr>
          <w:rFonts w:ascii="Arial" w:hAnsi="Arial" w:cs="Arial"/>
        </w:rPr>
      </w:pPr>
    </w:p>
    <w:p w14:paraId="65D4185C" w14:textId="14B76741" w:rsidR="004A5E91" w:rsidRDefault="004A5E91" w:rsidP="003A0578">
      <w:pPr>
        <w:jc w:val="both"/>
        <w:rPr>
          <w:rFonts w:ascii="Arial" w:hAnsi="Arial" w:cs="Arial"/>
        </w:rPr>
      </w:pPr>
    </w:p>
    <w:p w14:paraId="5B00D651" w14:textId="4A2AD9FC" w:rsidR="004A5E91" w:rsidRDefault="004A5E91" w:rsidP="003A0578">
      <w:pPr>
        <w:jc w:val="both"/>
        <w:rPr>
          <w:rFonts w:ascii="Arial" w:hAnsi="Arial" w:cs="Arial"/>
        </w:rPr>
      </w:pPr>
    </w:p>
    <w:p w14:paraId="68F97C59" w14:textId="46246070" w:rsidR="004A5E91" w:rsidRDefault="004A5E91" w:rsidP="003A0578">
      <w:pPr>
        <w:jc w:val="both"/>
        <w:rPr>
          <w:rFonts w:ascii="Arial" w:hAnsi="Arial" w:cs="Arial"/>
        </w:rPr>
      </w:pPr>
    </w:p>
    <w:p w14:paraId="7C94770F" w14:textId="66A87A80" w:rsidR="004A5E91" w:rsidRDefault="004A5E91" w:rsidP="003A0578">
      <w:pPr>
        <w:jc w:val="both"/>
        <w:rPr>
          <w:rFonts w:ascii="Arial" w:hAnsi="Arial" w:cs="Arial"/>
        </w:rPr>
      </w:pPr>
    </w:p>
    <w:p w14:paraId="68706AAC" w14:textId="3BB93116" w:rsidR="004A5E91" w:rsidRDefault="004A5E91" w:rsidP="003A0578">
      <w:pPr>
        <w:jc w:val="both"/>
        <w:rPr>
          <w:rFonts w:ascii="Arial" w:hAnsi="Arial" w:cs="Arial"/>
        </w:rPr>
      </w:pPr>
    </w:p>
    <w:p w14:paraId="4A9CE259" w14:textId="7FA44380" w:rsidR="004A5E91" w:rsidRDefault="004A5E91" w:rsidP="003A0578">
      <w:pPr>
        <w:jc w:val="both"/>
        <w:rPr>
          <w:rFonts w:ascii="Arial" w:hAnsi="Arial" w:cs="Arial"/>
        </w:rPr>
      </w:pPr>
    </w:p>
    <w:p w14:paraId="1B2B4F5C" w14:textId="3660DDE8" w:rsidR="00835F82" w:rsidRDefault="00835F82" w:rsidP="003A0578">
      <w:pPr>
        <w:jc w:val="both"/>
        <w:rPr>
          <w:rFonts w:ascii="Arial" w:hAnsi="Arial" w:cs="Arial"/>
        </w:rPr>
      </w:pPr>
    </w:p>
    <w:p w14:paraId="3D2DCBEC" w14:textId="77777777" w:rsidR="00FF5F3B" w:rsidRDefault="00FF5F3B" w:rsidP="003A0578">
      <w:pPr>
        <w:jc w:val="both"/>
        <w:rPr>
          <w:rFonts w:ascii="Arial" w:hAnsi="Arial" w:cs="Arial"/>
        </w:rPr>
      </w:pPr>
    </w:p>
    <w:p w14:paraId="0EDC6BE7" w14:textId="61351DD7" w:rsidR="004A5E91" w:rsidRPr="003965E1" w:rsidRDefault="004A5E91" w:rsidP="003A0578">
      <w:pPr>
        <w:jc w:val="both"/>
        <w:rPr>
          <w:rFonts w:ascii="Arial" w:hAnsi="Arial" w:cs="Arial"/>
          <w:b/>
          <w:bCs/>
        </w:rPr>
      </w:pPr>
      <w:r w:rsidRPr="003965E1">
        <w:rPr>
          <w:rFonts w:ascii="Arial" w:hAnsi="Arial" w:cs="Arial"/>
          <w:b/>
          <w:bCs/>
        </w:rPr>
        <w:lastRenderedPageBreak/>
        <w:t>Introduction</w:t>
      </w:r>
    </w:p>
    <w:p w14:paraId="4DC69ADF" w14:textId="12E0EC4E" w:rsidR="004A5E91" w:rsidRDefault="0059010B" w:rsidP="003A05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This report is destined t</w:t>
      </w:r>
      <w:r w:rsidR="004D0C46">
        <w:rPr>
          <w:rFonts w:ascii="Arial" w:hAnsi="Arial" w:cs="Arial"/>
        </w:rPr>
        <w:t xml:space="preserve">o the Youth Offending Team as it highlights all the possible theories related to Mason’s case. It will bring evidence not only to support the idea of </w:t>
      </w:r>
      <w:r w:rsidR="00BF008E">
        <w:rPr>
          <w:rFonts w:ascii="Arial" w:hAnsi="Arial" w:cs="Arial"/>
        </w:rPr>
        <w:t xml:space="preserve">understanding the possible causes for the adolescent’s behaviour, but also </w:t>
      </w:r>
      <w:r w:rsidR="009D4CD9">
        <w:rPr>
          <w:rFonts w:ascii="Arial" w:hAnsi="Arial" w:cs="Arial"/>
        </w:rPr>
        <w:t xml:space="preserve">will support a plan </w:t>
      </w:r>
      <w:r w:rsidR="003A15F2">
        <w:rPr>
          <w:rFonts w:ascii="Arial" w:hAnsi="Arial" w:cs="Arial"/>
        </w:rPr>
        <w:t xml:space="preserve">that could bring solutions for this problem. There will be presented in detail </w:t>
      </w:r>
      <w:r w:rsidR="001C511F">
        <w:rPr>
          <w:rFonts w:ascii="Arial" w:hAnsi="Arial" w:cs="Arial"/>
        </w:rPr>
        <w:t xml:space="preserve">psychological theories that could demonstrate </w:t>
      </w:r>
      <w:r w:rsidR="00570733">
        <w:rPr>
          <w:rFonts w:ascii="Arial" w:hAnsi="Arial" w:cs="Arial"/>
        </w:rPr>
        <w:t xml:space="preserve">some of the causes and possibly what could be done in order to help the boy pass this stage in his life. Therefore, it will be used </w:t>
      </w:r>
      <w:r w:rsidR="0062656F">
        <w:rPr>
          <w:rFonts w:ascii="Arial" w:hAnsi="Arial" w:cs="Arial"/>
        </w:rPr>
        <w:t>the</w:t>
      </w:r>
      <w:r w:rsidR="00C95503">
        <w:rPr>
          <w:rFonts w:ascii="Arial" w:hAnsi="Arial" w:cs="Arial"/>
        </w:rPr>
        <w:t xml:space="preserve"> social identity theory</w:t>
      </w:r>
      <w:r w:rsidR="0062656F">
        <w:rPr>
          <w:rFonts w:ascii="Arial" w:hAnsi="Arial" w:cs="Arial"/>
        </w:rPr>
        <w:t xml:space="preserve"> by </w:t>
      </w:r>
      <w:r w:rsidR="002457D0">
        <w:rPr>
          <w:rFonts w:ascii="Arial" w:hAnsi="Arial" w:cs="Arial"/>
        </w:rPr>
        <w:t>Tajfel</w:t>
      </w:r>
      <w:r w:rsidR="00E85844">
        <w:rPr>
          <w:rFonts w:ascii="Arial" w:hAnsi="Arial" w:cs="Arial"/>
        </w:rPr>
        <w:t xml:space="preserve"> (1978)</w:t>
      </w:r>
      <w:r w:rsidR="00C95503">
        <w:rPr>
          <w:rFonts w:ascii="Arial" w:hAnsi="Arial" w:cs="Arial"/>
        </w:rPr>
        <w:t xml:space="preserve">, </w:t>
      </w:r>
      <w:r w:rsidR="002457D0">
        <w:rPr>
          <w:rFonts w:ascii="Arial" w:hAnsi="Arial" w:cs="Arial"/>
        </w:rPr>
        <w:t xml:space="preserve">the </w:t>
      </w:r>
      <w:r w:rsidR="00B50A60">
        <w:rPr>
          <w:rFonts w:ascii="Arial" w:hAnsi="Arial" w:cs="Arial"/>
        </w:rPr>
        <w:t>theory of panned behaviour</w:t>
      </w:r>
      <w:r w:rsidR="002457D0">
        <w:rPr>
          <w:rFonts w:ascii="Arial" w:hAnsi="Arial" w:cs="Arial"/>
        </w:rPr>
        <w:t xml:space="preserve"> stated by Ajzen</w:t>
      </w:r>
      <w:r w:rsidR="00473EBD">
        <w:rPr>
          <w:rFonts w:ascii="Arial" w:hAnsi="Arial" w:cs="Arial"/>
        </w:rPr>
        <w:t xml:space="preserve"> (1991)</w:t>
      </w:r>
      <w:r w:rsidR="00B50A60">
        <w:rPr>
          <w:rFonts w:ascii="Arial" w:hAnsi="Arial" w:cs="Arial"/>
        </w:rPr>
        <w:t xml:space="preserve"> and </w:t>
      </w:r>
      <w:r w:rsidR="002457D0">
        <w:rPr>
          <w:rFonts w:ascii="Arial" w:hAnsi="Arial" w:cs="Arial"/>
        </w:rPr>
        <w:t xml:space="preserve">the </w:t>
      </w:r>
      <w:r w:rsidR="00B50A60">
        <w:rPr>
          <w:rFonts w:ascii="Arial" w:hAnsi="Arial" w:cs="Arial"/>
        </w:rPr>
        <w:t>hypothesis of frustration and aggression</w:t>
      </w:r>
      <w:r w:rsidR="002457D0">
        <w:rPr>
          <w:rFonts w:ascii="Arial" w:hAnsi="Arial" w:cs="Arial"/>
        </w:rPr>
        <w:t xml:space="preserve"> </w:t>
      </w:r>
      <w:r w:rsidR="00473EBD">
        <w:rPr>
          <w:rFonts w:ascii="Arial" w:hAnsi="Arial" w:cs="Arial"/>
        </w:rPr>
        <w:t>designed by Dollard et al. (1939).</w:t>
      </w:r>
    </w:p>
    <w:p w14:paraId="135C1202" w14:textId="4E2B803C" w:rsidR="00B50A60" w:rsidRDefault="00B50A60" w:rsidP="003A0578">
      <w:pPr>
        <w:jc w:val="both"/>
        <w:rPr>
          <w:rFonts w:ascii="Arial" w:hAnsi="Arial" w:cs="Arial"/>
        </w:rPr>
      </w:pPr>
    </w:p>
    <w:p w14:paraId="75E36FC3" w14:textId="3143703F" w:rsidR="00B50A60" w:rsidRDefault="00B50A60" w:rsidP="003A0578">
      <w:pPr>
        <w:jc w:val="both"/>
        <w:rPr>
          <w:rFonts w:ascii="Arial" w:hAnsi="Arial" w:cs="Arial"/>
        </w:rPr>
      </w:pPr>
    </w:p>
    <w:p w14:paraId="0335E3A7" w14:textId="456B2B13" w:rsidR="00B50A60" w:rsidRDefault="00B50A60" w:rsidP="003A0578">
      <w:pPr>
        <w:jc w:val="both"/>
        <w:rPr>
          <w:rFonts w:ascii="Arial" w:hAnsi="Arial" w:cs="Arial"/>
        </w:rPr>
      </w:pPr>
    </w:p>
    <w:p w14:paraId="3B605497" w14:textId="799A09C8" w:rsidR="00B50A60" w:rsidRDefault="00B50A60" w:rsidP="003A0578">
      <w:pPr>
        <w:jc w:val="both"/>
        <w:rPr>
          <w:rFonts w:ascii="Arial" w:hAnsi="Arial" w:cs="Arial"/>
        </w:rPr>
      </w:pPr>
    </w:p>
    <w:p w14:paraId="25763133" w14:textId="424A289A" w:rsidR="00B50A60" w:rsidRDefault="00B50A60" w:rsidP="003A0578">
      <w:pPr>
        <w:jc w:val="both"/>
        <w:rPr>
          <w:rFonts w:ascii="Arial" w:hAnsi="Arial" w:cs="Arial"/>
        </w:rPr>
      </w:pPr>
    </w:p>
    <w:p w14:paraId="320462D4" w14:textId="6D503269" w:rsidR="00B50A60" w:rsidRDefault="00B50A60" w:rsidP="003A0578">
      <w:pPr>
        <w:jc w:val="both"/>
        <w:rPr>
          <w:rFonts w:ascii="Arial" w:hAnsi="Arial" w:cs="Arial"/>
        </w:rPr>
      </w:pPr>
    </w:p>
    <w:p w14:paraId="38AAC65A" w14:textId="0A884D3B" w:rsidR="00B50A60" w:rsidRDefault="00B50A60" w:rsidP="003A0578">
      <w:pPr>
        <w:jc w:val="both"/>
        <w:rPr>
          <w:rFonts w:ascii="Arial" w:hAnsi="Arial" w:cs="Arial"/>
        </w:rPr>
      </w:pPr>
    </w:p>
    <w:p w14:paraId="2A077E71" w14:textId="7C8A7CC1" w:rsidR="00B50A60" w:rsidRDefault="00B50A60" w:rsidP="003A0578">
      <w:pPr>
        <w:jc w:val="both"/>
        <w:rPr>
          <w:rFonts w:ascii="Arial" w:hAnsi="Arial" w:cs="Arial"/>
        </w:rPr>
      </w:pPr>
    </w:p>
    <w:p w14:paraId="67E0F1CB" w14:textId="3BA8F859" w:rsidR="00B50A60" w:rsidRDefault="00B50A60" w:rsidP="003A0578">
      <w:pPr>
        <w:jc w:val="both"/>
        <w:rPr>
          <w:rFonts w:ascii="Arial" w:hAnsi="Arial" w:cs="Arial"/>
        </w:rPr>
      </w:pPr>
    </w:p>
    <w:p w14:paraId="5C4C54FB" w14:textId="77651B8A" w:rsidR="00B50A60" w:rsidRDefault="00B50A60" w:rsidP="003A0578">
      <w:pPr>
        <w:jc w:val="both"/>
        <w:rPr>
          <w:rFonts w:ascii="Arial" w:hAnsi="Arial" w:cs="Arial"/>
        </w:rPr>
      </w:pPr>
    </w:p>
    <w:p w14:paraId="7CDE6EB9" w14:textId="7C4A9721" w:rsidR="00B50A60" w:rsidRDefault="00B50A60" w:rsidP="003A0578">
      <w:pPr>
        <w:jc w:val="both"/>
        <w:rPr>
          <w:rFonts w:ascii="Arial" w:hAnsi="Arial" w:cs="Arial"/>
        </w:rPr>
      </w:pPr>
    </w:p>
    <w:p w14:paraId="5494CACB" w14:textId="6B34A6AF" w:rsidR="00B50A60" w:rsidRDefault="00B50A60" w:rsidP="003A0578">
      <w:pPr>
        <w:jc w:val="both"/>
        <w:rPr>
          <w:rFonts w:ascii="Arial" w:hAnsi="Arial" w:cs="Arial"/>
        </w:rPr>
      </w:pPr>
    </w:p>
    <w:p w14:paraId="18E3DBDF" w14:textId="2B12E343" w:rsidR="00B50A60" w:rsidRDefault="00B50A60" w:rsidP="003A0578">
      <w:pPr>
        <w:jc w:val="both"/>
        <w:rPr>
          <w:rFonts w:ascii="Arial" w:hAnsi="Arial" w:cs="Arial"/>
        </w:rPr>
      </w:pPr>
    </w:p>
    <w:p w14:paraId="0EA53FD5" w14:textId="748E9495" w:rsidR="00B50A60" w:rsidRDefault="00B50A60" w:rsidP="003A0578">
      <w:pPr>
        <w:jc w:val="both"/>
        <w:rPr>
          <w:rFonts w:ascii="Arial" w:hAnsi="Arial" w:cs="Arial"/>
        </w:rPr>
      </w:pPr>
    </w:p>
    <w:p w14:paraId="1CE71FE7" w14:textId="69BF997D" w:rsidR="00B50A60" w:rsidRDefault="00B50A60" w:rsidP="003A0578">
      <w:pPr>
        <w:jc w:val="both"/>
        <w:rPr>
          <w:rFonts w:ascii="Arial" w:hAnsi="Arial" w:cs="Arial"/>
        </w:rPr>
      </w:pPr>
    </w:p>
    <w:p w14:paraId="76702F91" w14:textId="48DDC1BD" w:rsidR="00B50A60" w:rsidRDefault="00B50A60" w:rsidP="003A0578">
      <w:pPr>
        <w:jc w:val="both"/>
        <w:rPr>
          <w:rFonts w:ascii="Arial" w:hAnsi="Arial" w:cs="Arial"/>
        </w:rPr>
      </w:pPr>
    </w:p>
    <w:p w14:paraId="7E5E576F" w14:textId="044D2D1F" w:rsidR="00B50A60" w:rsidRDefault="00B50A60" w:rsidP="003A0578">
      <w:pPr>
        <w:jc w:val="both"/>
        <w:rPr>
          <w:rFonts w:ascii="Arial" w:hAnsi="Arial" w:cs="Arial"/>
        </w:rPr>
      </w:pPr>
    </w:p>
    <w:p w14:paraId="1FC8B20A" w14:textId="7162F0D0" w:rsidR="00B50A60" w:rsidRDefault="00B50A60" w:rsidP="003A0578">
      <w:pPr>
        <w:jc w:val="both"/>
        <w:rPr>
          <w:rFonts w:ascii="Arial" w:hAnsi="Arial" w:cs="Arial"/>
        </w:rPr>
      </w:pPr>
    </w:p>
    <w:p w14:paraId="7BBD4AD4" w14:textId="27EC9D2E" w:rsidR="00B50A60" w:rsidRDefault="00B50A60" w:rsidP="003A0578">
      <w:pPr>
        <w:jc w:val="both"/>
        <w:rPr>
          <w:rFonts w:ascii="Arial" w:hAnsi="Arial" w:cs="Arial"/>
        </w:rPr>
      </w:pPr>
    </w:p>
    <w:p w14:paraId="3B56B26C" w14:textId="0807A25E" w:rsidR="00B50A60" w:rsidRDefault="00B50A60" w:rsidP="003A0578">
      <w:pPr>
        <w:jc w:val="both"/>
        <w:rPr>
          <w:rFonts w:ascii="Arial" w:hAnsi="Arial" w:cs="Arial"/>
        </w:rPr>
      </w:pPr>
    </w:p>
    <w:p w14:paraId="27ECAE6A" w14:textId="3DEBF02D" w:rsidR="00B50A60" w:rsidRDefault="00B50A60" w:rsidP="003A0578">
      <w:pPr>
        <w:jc w:val="both"/>
        <w:rPr>
          <w:rFonts w:ascii="Arial" w:hAnsi="Arial" w:cs="Arial"/>
        </w:rPr>
      </w:pPr>
    </w:p>
    <w:p w14:paraId="1F69B5C2" w14:textId="356E8AED" w:rsidR="00B50A60" w:rsidRDefault="00B50A60" w:rsidP="003A0578">
      <w:pPr>
        <w:jc w:val="both"/>
        <w:rPr>
          <w:rFonts w:ascii="Arial" w:hAnsi="Arial" w:cs="Arial"/>
        </w:rPr>
      </w:pPr>
    </w:p>
    <w:p w14:paraId="6CD46975" w14:textId="2BDE92A9" w:rsidR="00B50A60" w:rsidRDefault="00B50A60" w:rsidP="003A0578">
      <w:pPr>
        <w:jc w:val="both"/>
        <w:rPr>
          <w:rFonts w:ascii="Arial" w:hAnsi="Arial" w:cs="Arial"/>
        </w:rPr>
      </w:pPr>
    </w:p>
    <w:p w14:paraId="4B9E8946" w14:textId="20F4F0E2" w:rsidR="00B50A60" w:rsidRDefault="00B50A60" w:rsidP="003A0578">
      <w:pPr>
        <w:jc w:val="both"/>
        <w:rPr>
          <w:rFonts w:ascii="Arial" w:hAnsi="Arial" w:cs="Arial"/>
        </w:rPr>
      </w:pPr>
    </w:p>
    <w:p w14:paraId="6FC9C0E6" w14:textId="77777777" w:rsidR="00FF5F3B" w:rsidRDefault="00FF5F3B" w:rsidP="003A0578">
      <w:pPr>
        <w:jc w:val="both"/>
        <w:rPr>
          <w:rFonts w:ascii="Arial" w:hAnsi="Arial" w:cs="Arial"/>
        </w:rPr>
      </w:pPr>
    </w:p>
    <w:p w14:paraId="77E3F8F0" w14:textId="77777777" w:rsidR="00FF5F3B" w:rsidRDefault="00FF5F3B" w:rsidP="003A0578">
      <w:pPr>
        <w:jc w:val="both"/>
        <w:rPr>
          <w:rFonts w:ascii="Arial" w:hAnsi="Arial" w:cs="Arial"/>
        </w:rPr>
      </w:pPr>
    </w:p>
    <w:p w14:paraId="70B93C0F" w14:textId="6BC91260" w:rsidR="00DC1973" w:rsidRPr="003965E1" w:rsidRDefault="00DC1973" w:rsidP="003A0578">
      <w:pPr>
        <w:jc w:val="both"/>
        <w:rPr>
          <w:rFonts w:ascii="Arial" w:hAnsi="Arial" w:cs="Arial"/>
          <w:b/>
          <w:bCs/>
        </w:rPr>
      </w:pPr>
      <w:r w:rsidRPr="003965E1">
        <w:rPr>
          <w:rFonts w:ascii="Arial" w:hAnsi="Arial" w:cs="Arial"/>
          <w:b/>
          <w:bCs/>
        </w:rPr>
        <w:lastRenderedPageBreak/>
        <w:t>1. Social Identity Theory</w:t>
      </w:r>
    </w:p>
    <w:p w14:paraId="1BD2E3CA" w14:textId="403D2AD8" w:rsidR="00DC1973" w:rsidRDefault="00E85844" w:rsidP="003A05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This theory</w:t>
      </w:r>
      <w:r w:rsidR="004E0ECE">
        <w:rPr>
          <w:rFonts w:ascii="Arial" w:hAnsi="Arial" w:cs="Arial"/>
        </w:rPr>
        <w:t xml:space="preserve"> has </w:t>
      </w:r>
      <w:r w:rsidR="00906E6E">
        <w:rPr>
          <w:rFonts w:ascii="Arial" w:hAnsi="Arial" w:cs="Arial"/>
        </w:rPr>
        <w:t>originated from a</w:t>
      </w:r>
      <w:r w:rsidR="00DE6744">
        <w:rPr>
          <w:rFonts w:ascii="Arial" w:hAnsi="Arial" w:cs="Arial"/>
        </w:rPr>
        <w:t>n</w:t>
      </w:r>
      <w:r w:rsidR="00906E6E">
        <w:rPr>
          <w:rFonts w:ascii="Arial" w:hAnsi="Arial" w:cs="Arial"/>
        </w:rPr>
        <w:t xml:space="preserve"> </w:t>
      </w:r>
      <w:r w:rsidR="00DD17BB">
        <w:rPr>
          <w:rFonts w:ascii="Arial" w:hAnsi="Arial" w:cs="Arial"/>
        </w:rPr>
        <w:t xml:space="preserve">assumption that an individual is defining his own identity </w:t>
      </w:r>
      <w:r w:rsidR="005E2BA2">
        <w:rPr>
          <w:rFonts w:ascii="Arial" w:hAnsi="Arial" w:cs="Arial"/>
        </w:rPr>
        <w:t xml:space="preserve">in regard with their social groups, which ultimately </w:t>
      </w:r>
      <w:r w:rsidR="00CC59DD">
        <w:rPr>
          <w:rFonts w:ascii="Arial" w:hAnsi="Arial" w:cs="Arial"/>
        </w:rPr>
        <w:t>strengthen its own self-identity</w:t>
      </w:r>
      <w:r w:rsidR="00680F70">
        <w:rPr>
          <w:rFonts w:ascii="Arial" w:hAnsi="Arial" w:cs="Arial"/>
        </w:rPr>
        <w:t xml:space="preserve"> (Tajfel, 1978, Tajfel &amp; Turner, 19</w:t>
      </w:r>
      <w:r w:rsidR="00DE6744">
        <w:rPr>
          <w:rFonts w:ascii="Arial" w:hAnsi="Arial" w:cs="Arial"/>
        </w:rPr>
        <w:t>79).</w:t>
      </w:r>
    </w:p>
    <w:p w14:paraId="6DC28188" w14:textId="1311B5C3" w:rsidR="00DE6744" w:rsidRDefault="00DE6BC7" w:rsidP="003A05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theory is applied to explain </w:t>
      </w:r>
      <w:r w:rsidR="00B31FFB">
        <w:rPr>
          <w:rFonts w:ascii="Arial" w:hAnsi="Arial" w:cs="Arial"/>
        </w:rPr>
        <w:t>bias and conflicts within the group</w:t>
      </w:r>
      <w:r w:rsidR="005C5409">
        <w:rPr>
          <w:rFonts w:ascii="Arial" w:hAnsi="Arial" w:cs="Arial"/>
        </w:rPr>
        <w:t xml:space="preserve"> (Hogg &amp; Wiliams, 2000)</w:t>
      </w:r>
      <w:r w:rsidR="00B31FFB">
        <w:rPr>
          <w:rFonts w:ascii="Arial" w:hAnsi="Arial" w:cs="Arial"/>
        </w:rPr>
        <w:t xml:space="preserve">. It started from Tajfel’s idea </w:t>
      </w:r>
      <w:r w:rsidR="00D26C9B">
        <w:rPr>
          <w:rFonts w:ascii="Arial" w:hAnsi="Arial" w:cs="Arial"/>
        </w:rPr>
        <w:t xml:space="preserve">on cognitive grouping, stereotyping, </w:t>
      </w:r>
      <w:r w:rsidR="005C5409">
        <w:rPr>
          <w:rFonts w:ascii="Arial" w:hAnsi="Arial" w:cs="Arial"/>
        </w:rPr>
        <w:t xml:space="preserve">social </w:t>
      </w:r>
      <w:r w:rsidR="00CA3F4E">
        <w:rPr>
          <w:rFonts w:ascii="Arial" w:hAnsi="Arial" w:cs="Arial"/>
        </w:rPr>
        <w:t>comparison,</w:t>
      </w:r>
      <w:r w:rsidR="005C5409">
        <w:rPr>
          <w:rFonts w:ascii="Arial" w:hAnsi="Arial" w:cs="Arial"/>
        </w:rPr>
        <w:t xml:space="preserve"> and categorization</w:t>
      </w:r>
      <w:r w:rsidR="006325E0">
        <w:rPr>
          <w:rFonts w:ascii="Arial" w:hAnsi="Arial" w:cs="Arial"/>
        </w:rPr>
        <w:t>.</w:t>
      </w:r>
      <w:r w:rsidR="00E10A45">
        <w:rPr>
          <w:rFonts w:ascii="Arial" w:hAnsi="Arial" w:cs="Arial"/>
        </w:rPr>
        <w:t xml:space="preserve"> This theory is famous itself because of its key findings regarding intersocial conflicts within a group that can be applied to multiple categories of groups (</w:t>
      </w:r>
      <w:r w:rsidR="00AC5D2F">
        <w:rPr>
          <w:rFonts w:ascii="Arial" w:hAnsi="Arial" w:cs="Arial"/>
        </w:rPr>
        <w:t>Huddy, 2001).</w:t>
      </w:r>
    </w:p>
    <w:p w14:paraId="2976A3A7" w14:textId="73F83D48" w:rsidR="00CA3F4E" w:rsidRDefault="00CA3F4E" w:rsidP="003A05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What it means is </w:t>
      </w:r>
      <w:r w:rsidR="0064140F">
        <w:rPr>
          <w:rFonts w:ascii="Arial" w:hAnsi="Arial" w:cs="Arial"/>
        </w:rPr>
        <w:t>that</w:t>
      </w:r>
      <w:r>
        <w:rPr>
          <w:rFonts w:ascii="Arial" w:hAnsi="Arial" w:cs="Arial"/>
        </w:rPr>
        <w:t xml:space="preserve"> social identity is a person that self-categorizes itself based on a social group that they belong in. </w:t>
      </w:r>
      <w:r w:rsidR="00535361">
        <w:rPr>
          <w:rFonts w:ascii="Arial" w:hAnsi="Arial" w:cs="Arial"/>
        </w:rPr>
        <w:t xml:space="preserve">A social group is a gathering in which people have common </w:t>
      </w:r>
      <w:r w:rsidR="00361065">
        <w:rPr>
          <w:rFonts w:ascii="Arial" w:hAnsi="Arial" w:cs="Arial"/>
        </w:rPr>
        <w:t xml:space="preserve">identifications and can </w:t>
      </w:r>
      <w:r w:rsidR="0064140F">
        <w:rPr>
          <w:rFonts w:ascii="Arial" w:hAnsi="Arial" w:cs="Arial"/>
        </w:rPr>
        <w:t>related</w:t>
      </w:r>
      <w:r w:rsidR="00361065">
        <w:rPr>
          <w:rFonts w:ascii="Arial" w:hAnsi="Arial" w:cs="Arial"/>
        </w:rPr>
        <w:t xml:space="preserve"> to one another. If a person </w:t>
      </w:r>
      <w:r w:rsidR="00BA643D">
        <w:rPr>
          <w:rFonts w:ascii="Arial" w:hAnsi="Arial" w:cs="Arial"/>
        </w:rPr>
        <w:t>has a similar self with the group, then it is called ‘the in-group’</w:t>
      </w:r>
      <w:r w:rsidR="00BD71BA">
        <w:rPr>
          <w:rFonts w:ascii="Arial" w:hAnsi="Arial" w:cs="Arial"/>
        </w:rPr>
        <w:t>. If a person’s self does not have that have similar attributes as the one t</w:t>
      </w:r>
      <w:r w:rsidR="0064140F">
        <w:rPr>
          <w:rFonts w:ascii="Arial" w:hAnsi="Arial" w:cs="Arial"/>
        </w:rPr>
        <w:t>he</w:t>
      </w:r>
      <w:r w:rsidR="00BD71BA">
        <w:rPr>
          <w:rFonts w:ascii="Arial" w:hAnsi="Arial" w:cs="Arial"/>
        </w:rPr>
        <w:t xml:space="preserve"> </w:t>
      </w:r>
      <w:r w:rsidR="0064140F">
        <w:rPr>
          <w:rFonts w:ascii="Arial" w:hAnsi="Arial" w:cs="Arial"/>
        </w:rPr>
        <w:t>group</w:t>
      </w:r>
      <w:r w:rsidR="00BD71BA">
        <w:rPr>
          <w:rFonts w:ascii="Arial" w:hAnsi="Arial" w:cs="Arial"/>
        </w:rPr>
        <w:t xml:space="preserve"> has, it is called an ‘out-group’</w:t>
      </w:r>
      <w:r w:rsidR="00A66335">
        <w:rPr>
          <w:rFonts w:ascii="Arial" w:hAnsi="Arial" w:cs="Arial"/>
        </w:rPr>
        <w:t xml:space="preserve"> (Stets&amp; Burke, </w:t>
      </w:r>
      <w:r w:rsidR="00E65BD3">
        <w:rPr>
          <w:rFonts w:ascii="Arial" w:hAnsi="Arial" w:cs="Arial"/>
        </w:rPr>
        <w:t>2000)</w:t>
      </w:r>
      <w:r w:rsidR="0064140F">
        <w:rPr>
          <w:rFonts w:ascii="Arial" w:hAnsi="Arial" w:cs="Arial"/>
        </w:rPr>
        <w:t>, which in today’s climate, translates as ‘an outsider’</w:t>
      </w:r>
      <w:r w:rsidR="00E65BD3">
        <w:rPr>
          <w:rFonts w:ascii="Arial" w:hAnsi="Arial" w:cs="Arial"/>
        </w:rPr>
        <w:t>.</w:t>
      </w:r>
    </w:p>
    <w:p w14:paraId="4A980A59" w14:textId="1FEDE41F" w:rsidR="00F20162" w:rsidRDefault="00F20162" w:rsidP="003A05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 theory is focusing on two identities:</w:t>
      </w:r>
    </w:p>
    <w:p w14:paraId="1B312DE9" w14:textId="5895D42E" w:rsidR="00F20162" w:rsidRDefault="00F20162" w:rsidP="003A05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A)</w:t>
      </w:r>
      <w:r w:rsidR="00694672">
        <w:rPr>
          <w:rFonts w:ascii="Arial" w:hAnsi="Arial" w:cs="Arial"/>
        </w:rPr>
        <w:t xml:space="preserve"> Personal Identity</w:t>
      </w:r>
    </w:p>
    <w:p w14:paraId="7093DF9F" w14:textId="097142C3" w:rsidR="00F20162" w:rsidRDefault="00F20162" w:rsidP="003A05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-This identity is based on self-descriptions, </w:t>
      </w:r>
      <w:r w:rsidR="0085386D">
        <w:rPr>
          <w:rFonts w:ascii="Arial" w:hAnsi="Arial" w:cs="Arial"/>
        </w:rPr>
        <w:t>meanings that are related only to the self of the individual</w:t>
      </w:r>
    </w:p>
    <w:p w14:paraId="591AF513" w14:textId="29F88C34" w:rsidR="0085386D" w:rsidRDefault="00B51A81" w:rsidP="003A05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-an example: ‘I am a competent person’ (Stets&amp; Burke, 2000)</w:t>
      </w:r>
    </w:p>
    <w:p w14:paraId="3F277950" w14:textId="612067AA" w:rsidR="00B40AEC" w:rsidRDefault="00B40AEC" w:rsidP="003A05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B)</w:t>
      </w:r>
      <w:r w:rsidR="00694672">
        <w:rPr>
          <w:rFonts w:ascii="Arial" w:hAnsi="Arial" w:cs="Arial"/>
        </w:rPr>
        <w:t xml:space="preserve"> Social Identity</w:t>
      </w:r>
    </w:p>
    <w:p w14:paraId="3B673B38" w14:textId="198D2859" w:rsidR="00B40AEC" w:rsidRDefault="00B40AEC" w:rsidP="003A05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This identity is based on the views of a person’s identity rela</w:t>
      </w:r>
      <w:r w:rsidR="00552C77">
        <w:rPr>
          <w:rFonts w:ascii="Arial" w:hAnsi="Arial" w:cs="Arial"/>
        </w:rPr>
        <w:t>ted to the self-descriptions of the group which is a p</w:t>
      </w:r>
      <w:r w:rsidR="00142620">
        <w:rPr>
          <w:rFonts w:ascii="Arial" w:hAnsi="Arial" w:cs="Arial"/>
        </w:rPr>
        <w:t>a</w:t>
      </w:r>
      <w:r w:rsidR="00552C77">
        <w:rPr>
          <w:rFonts w:ascii="Arial" w:hAnsi="Arial" w:cs="Arial"/>
        </w:rPr>
        <w:t>rt of</w:t>
      </w:r>
    </w:p>
    <w:p w14:paraId="7F123439" w14:textId="3216D34D" w:rsidR="00552C77" w:rsidRDefault="00552C77" w:rsidP="003A05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an example</w:t>
      </w:r>
      <w:r w:rsidR="00142620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‘I am </w:t>
      </w:r>
      <w:r w:rsidR="00142620">
        <w:rPr>
          <w:rFonts w:ascii="Arial" w:hAnsi="Arial" w:cs="Arial"/>
        </w:rPr>
        <w:t>a student’</w:t>
      </w:r>
      <w:r w:rsidR="00F449EB">
        <w:rPr>
          <w:rFonts w:ascii="Arial" w:hAnsi="Arial" w:cs="Arial"/>
        </w:rPr>
        <w:t xml:space="preserve"> or people who behave at concerts as those who are a part of its group.</w:t>
      </w:r>
    </w:p>
    <w:p w14:paraId="30B4F456" w14:textId="290E4609" w:rsidR="00F449EB" w:rsidRDefault="00F449EB" w:rsidP="003A0578">
      <w:pPr>
        <w:jc w:val="both"/>
        <w:rPr>
          <w:rFonts w:ascii="Arial" w:hAnsi="Arial" w:cs="Arial"/>
        </w:rPr>
      </w:pPr>
    </w:p>
    <w:p w14:paraId="23A182FD" w14:textId="262D0DF4" w:rsidR="00F449EB" w:rsidRDefault="00702808" w:rsidP="003A05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 can </w:t>
      </w:r>
      <w:r w:rsidR="00CD0B4F">
        <w:rPr>
          <w:rFonts w:ascii="Arial" w:hAnsi="Arial" w:cs="Arial"/>
        </w:rPr>
        <w:t xml:space="preserve">divide </w:t>
      </w:r>
      <w:r>
        <w:rPr>
          <w:rFonts w:ascii="Arial" w:hAnsi="Arial" w:cs="Arial"/>
        </w:rPr>
        <w:t xml:space="preserve">the Social </w:t>
      </w:r>
      <w:r w:rsidR="00CD0B4F">
        <w:rPr>
          <w:rFonts w:ascii="Arial" w:hAnsi="Arial" w:cs="Arial"/>
        </w:rPr>
        <w:t>Identity Theory in other 3 categories:</w:t>
      </w:r>
    </w:p>
    <w:p w14:paraId="351DC495" w14:textId="139ABA86" w:rsidR="00CD0B4F" w:rsidRDefault="00CD0B4F" w:rsidP="003A05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a) Social Categorisation</w:t>
      </w:r>
    </w:p>
    <w:p w14:paraId="31F2518A" w14:textId="585819DC" w:rsidR="00CD0B4F" w:rsidRDefault="00CD0B4F" w:rsidP="003A05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357E30">
        <w:rPr>
          <w:rFonts w:ascii="Arial" w:hAnsi="Arial" w:cs="Arial"/>
        </w:rPr>
        <w:t xml:space="preserve"> assigning attributes to a person </w:t>
      </w:r>
      <w:r w:rsidR="00B9390E">
        <w:rPr>
          <w:rFonts w:ascii="Arial" w:hAnsi="Arial" w:cs="Arial"/>
        </w:rPr>
        <w:t>and describing them in terms of the group their in</w:t>
      </w:r>
    </w:p>
    <w:p w14:paraId="46E502EF" w14:textId="2D762B73" w:rsidR="00B9390E" w:rsidRDefault="00B9390E" w:rsidP="003A05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b) Social Identification</w:t>
      </w:r>
    </w:p>
    <w:p w14:paraId="4FAFF69E" w14:textId="3FCA0977" w:rsidR="005D06E1" w:rsidRDefault="00B9390E" w:rsidP="003A05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5D06E1">
        <w:rPr>
          <w:rFonts w:ascii="Arial" w:hAnsi="Arial" w:cs="Arial"/>
        </w:rPr>
        <w:t xml:space="preserve"> we take most characteristics of our group to ourselves and make them part of our self identit</w:t>
      </w:r>
      <w:r w:rsidR="000D7397">
        <w:rPr>
          <w:rFonts w:ascii="Arial" w:hAnsi="Arial" w:cs="Arial"/>
        </w:rPr>
        <w:t>y, to the level of which it creates an emotional attachement ot the group</w:t>
      </w:r>
    </w:p>
    <w:p w14:paraId="77F96A14" w14:textId="042E41FE" w:rsidR="000D7397" w:rsidRDefault="000D7397" w:rsidP="003A05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c) Social Comparison</w:t>
      </w:r>
    </w:p>
    <w:p w14:paraId="7DA64DCA" w14:textId="73A29D8B" w:rsidR="000D7397" w:rsidRDefault="000D7397" w:rsidP="003A05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694672">
        <w:rPr>
          <w:rFonts w:ascii="Arial" w:hAnsi="Arial" w:cs="Arial"/>
        </w:rPr>
        <w:t xml:space="preserve"> we compare our group to other groups </w:t>
      </w:r>
    </w:p>
    <w:p w14:paraId="7D943303" w14:textId="75CD9434" w:rsidR="00DE6744" w:rsidRDefault="00DE6744" w:rsidP="003A0578">
      <w:pPr>
        <w:jc w:val="both"/>
        <w:rPr>
          <w:rFonts w:ascii="Arial" w:hAnsi="Arial" w:cs="Arial"/>
        </w:rPr>
      </w:pPr>
    </w:p>
    <w:p w14:paraId="6ABB8533" w14:textId="50B5B528" w:rsidR="00694672" w:rsidRDefault="00694672" w:rsidP="003A05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Therefore, in Mason</w:t>
      </w:r>
      <w:r w:rsidR="00E130E8">
        <w:rPr>
          <w:rFonts w:ascii="Arial" w:hAnsi="Arial" w:cs="Arial"/>
        </w:rPr>
        <w:t>’s case, one of the most possible an</w:t>
      </w:r>
      <w:r w:rsidR="00D0448D">
        <w:rPr>
          <w:rFonts w:ascii="Arial" w:hAnsi="Arial" w:cs="Arial"/>
        </w:rPr>
        <w:t>d</w:t>
      </w:r>
      <w:r w:rsidR="00E130E8">
        <w:rPr>
          <w:rFonts w:ascii="Arial" w:hAnsi="Arial" w:cs="Arial"/>
        </w:rPr>
        <w:t xml:space="preserve"> </w:t>
      </w:r>
      <w:r w:rsidR="00D0448D">
        <w:rPr>
          <w:rFonts w:ascii="Arial" w:hAnsi="Arial" w:cs="Arial"/>
        </w:rPr>
        <w:t>plausible</w:t>
      </w:r>
      <w:r w:rsidR="00E130E8">
        <w:rPr>
          <w:rFonts w:ascii="Arial" w:hAnsi="Arial" w:cs="Arial"/>
        </w:rPr>
        <w:t xml:space="preserve"> cause of his behaviour is</w:t>
      </w:r>
      <w:r w:rsidR="003C6103">
        <w:rPr>
          <w:rFonts w:ascii="Arial" w:hAnsi="Arial" w:cs="Arial"/>
        </w:rPr>
        <w:t xml:space="preserve"> related to</w:t>
      </w:r>
      <w:r w:rsidR="00E130E8">
        <w:rPr>
          <w:rFonts w:ascii="Arial" w:hAnsi="Arial" w:cs="Arial"/>
        </w:rPr>
        <w:t xml:space="preserve"> this theory. He still views himself based on the identity of his group and </w:t>
      </w:r>
      <w:r w:rsidR="00D0448D">
        <w:rPr>
          <w:rFonts w:ascii="Arial" w:hAnsi="Arial" w:cs="Arial"/>
        </w:rPr>
        <w:t>still has an emotional attachement to his former associates.</w:t>
      </w:r>
      <w:r w:rsidR="00A03EF3">
        <w:rPr>
          <w:rFonts w:ascii="Arial" w:hAnsi="Arial" w:cs="Arial"/>
        </w:rPr>
        <w:t xml:space="preserve"> H</w:t>
      </w:r>
      <w:r w:rsidR="00C171B1">
        <w:rPr>
          <w:rFonts w:ascii="Arial" w:hAnsi="Arial" w:cs="Arial"/>
        </w:rPr>
        <w:t>is</w:t>
      </w:r>
      <w:r w:rsidR="009F0B69">
        <w:rPr>
          <w:rFonts w:ascii="Arial" w:hAnsi="Arial" w:cs="Arial"/>
        </w:rPr>
        <w:t xml:space="preserve"> identity still relies on the group’s one and </w:t>
      </w:r>
      <w:r w:rsidR="00A03EF3">
        <w:rPr>
          <w:rFonts w:ascii="Arial" w:hAnsi="Arial" w:cs="Arial"/>
        </w:rPr>
        <w:t xml:space="preserve">is afraid that once he is out of the group, </w:t>
      </w:r>
      <w:r w:rsidR="003C6103">
        <w:rPr>
          <w:rFonts w:ascii="Arial" w:hAnsi="Arial" w:cs="Arial"/>
        </w:rPr>
        <w:t xml:space="preserve">he could lose </w:t>
      </w:r>
      <w:r w:rsidR="008F1C0C">
        <w:rPr>
          <w:rFonts w:ascii="Arial" w:hAnsi="Arial" w:cs="Arial"/>
        </w:rPr>
        <w:t>all his personality’s attributes and would be considered an outsider.</w:t>
      </w:r>
    </w:p>
    <w:p w14:paraId="48B080C2" w14:textId="603F9DC9" w:rsidR="00B50A60" w:rsidRPr="003965E1" w:rsidRDefault="00E05896" w:rsidP="003A0578">
      <w:pPr>
        <w:jc w:val="both"/>
        <w:rPr>
          <w:rFonts w:ascii="Arial" w:hAnsi="Arial" w:cs="Arial"/>
          <w:b/>
          <w:bCs/>
        </w:rPr>
      </w:pPr>
      <w:r w:rsidRPr="003965E1">
        <w:rPr>
          <w:rFonts w:ascii="Arial" w:hAnsi="Arial" w:cs="Arial"/>
          <w:b/>
          <w:bCs/>
        </w:rPr>
        <w:lastRenderedPageBreak/>
        <w:t>2. Theory of Planned Behaviour</w:t>
      </w:r>
    </w:p>
    <w:p w14:paraId="5A029484" w14:textId="2D38F092" w:rsidR="00E05896" w:rsidRDefault="00A8251F" w:rsidP="003A05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One of the best theories to predict and analysie </w:t>
      </w:r>
      <w:r w:rsidR="00DF7C9E">
        <w:rPr>
          <w:rFonts w:ascii="Arial" w:hAnsi="Arial" w:cs="Arial"/>
        </w:rPr>
        <w:t>attitudes</w:t>
      </w:r>
      <w:r>
        <w:rPr>
          <w:rFonts w:ascii="Arial" w:hAnsi="Arial" w:cs="Arial"/>
        </w:rPr>
        <w:t xml:space="preserve"> and behaviours is the Theory of Planned Beh</w:t>
      </w:r>
      <w:r w:rsidR="000C3565">
        <w:rPr>
          <w:rFonts w:ascii="Arial" w:hAnsi="Arial" w:cs="Arial"/>
        </w:rPr>
        <w:t>a</w:t>
      </w:r>
      <w:r>
        <w:rPr>
          <w:rFonts w:ascii="Arial" w:hAnsi="Arial" w:cs="Arial"/>
        </w:rPr>
        <w:t>vio</w:t>
      </w:r>
      <w:r w:rsidR="00EE6C01">
        <w:rPr>
          <w:rFonts w:ascii="Arial" w:hAnsi="Arial" w:cs="Arial"/>
        </w:rPr>
        <w:t>u</w:t>
      </w:r>
      <w:r>
        <w:rPr>
          <w:rFonts w:ascii="Arial" w:hAnsi="Arial" w:cs="Arial"/>
        </w:rPr>
        <w:t>r.</w:t>
      </w:r>
    </w:p>
    <w:p w14:paraId="47482126" w14:textId="00548D6E" w:rsidR="00A8251F" w:rsidRDefault="00B14339" w:rsidP="003A0578">
      <w:pPr>
        <w:jc w:val="both"/>
        <w:rPr>
          <w:rFonts w:ascii="Arial" w:hAnsi="Arial" w:cs="Arial"/>
        </w:rPr>
      </w:pPr>
      <w:r w:rsidRPr="00B14339">
        <w:rPr>
          <w:noProof/>
        </w:rPr>
        <w:drawing>
          <wp:anchor distT="0" distB="0" distL="114300" distR="114300" simplePos="0" relativeHeight="251658240" behindDoc="0" locked="0" layoutInCell="1" allowOverlap="1" wp14:anchorId="36417936" wp14:editId="57CC93F7">
            <wp:simplePos x="0" y="0"/>
            <wp:positionH relativeFrom="column">
              <wp:posOffset>-106680</wp:posOffset>
            </wp:positionH>
            <wp:positionV relativeFrom="paragraph">
              <wp:posOffset>404495</wp:posOffset>
            </wp:positionV>
            <wp:extent cx="5731510" cy="3011805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11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8251F">
        <w:rPr>
          <w:rFonts w:ascii="Arial" w:hAnsi="Arial" w:cs="Arial"/>
        </w:rPr>
        <w:t>Conceptualized by Ajzen (1991), this theory highlights the importance of behaviour that forms from different factors.</w:t>
      </w:r>
    </w:p>
    <w:p w14:paraId="254106C8" w14:textId="5E553D86" w:rsidR="00A8251F" w:rsidRDefault="00A8251F" w:rsidP="00B14339">
      <w:pPr>
        <w:jc w:val="center"/>
        <w:rPr>
          <w:rFonts w:ascii="Arial" w:hAnsi="Arial" w:cs="Arial"/>
        </w:rPr>
      </w:pPr>
    </w:p>
    <w:p w14:paraId="072632DF" w14:textId="68571709" w:rsidR="00B14339" w:rsidRDefault="00B14339" w:rsidP="00B14339">
      <w:pPr>
        <w:jc w:val="center"/>
        <w:rPr>
          <w:rFonts w:ascii="Arial" w:hAnsi="Arial" w:cs="Arial"/>
        </w:rPr>
      </w:pPr>
    </w:p>
    <w:p w14:paraId="701BABDA" w14:textId="709CC680" w:rsidR="00B14339" w:rsidRDefault="00B14339" w:rsidP="00B14339">
      <w:pPr>
        <w:jc w:val="center"/>
        <w:rPr>
          <w:rFonts w:ascii="Arial" w:hAnsi="Arial" w:cs="Arial"/>
        </w:rPr>
      </w:pPr>
    </w:p>
    <w:p w14:paraId="49780387" w14:textId="1C2C2298" w:rsidR="00B14339" w:rsidRDefault="00B14339" w:rsidP="00B14339">
      <w:pPr>
        <w:jc w:val="center"/>
        <w:rPr>
          <w:rFonts w:ascii="Arial" w:hAnsi="Arial" w:cs="Arial"/>
        </w:rPr>
      </w:pPr>
    </w:p>
    <w:p w14:paraId="6437DECF" w14:textId="4E6B90E0" w:rsidR="00B14339" w:rsidRDefault="00B14339" w:rsidP="00B14339">
      <w:pPr>
        <w:jc w:val="center"/>
        <w:rPr>
          <w:rFonts w:ascii="Arial" w:hAnsi="Arial" w:cs="Arial"/>
        </w:rPr>
      </w:pPr>
    </w:p>
    <w:p w14:paraId="0FA1CDE0" w14:textId="4D63BE73" w:rsidR="00B14339" w:rsidRDefault="00B14339" w:rsidP="00B14339">
      <w:pPr>
        <w:jc w:val="center"/>
        <w:rPr>
          <w:rFonts w:ascii="Arial" w:hAnsi="Arial" w:cs="Arial"/>
        </w:rPr>
      </w:pPr>
    </w:p>
    <w:p w14:paraId="068E24D6" w14:textId="1627DE2B" w:rsidR="00B14339" w:rsidRDefault="00B14339" w:rsidP="00B14339">
      <w:pPr>
        <w:jc w:val="center"/>
        <w:rPr>
          <w:rFonts w:ascii="Arial" w:hAnsi="Arial" w:cs="Arial"/>
        </w:rPr>
      </w:pPr>
    </w:p>
    <w:p w14:paraId="1282C27C" w14:textId="3D6BBEA0" w:rsidR="00B14339" w:rsidRDefault="00B14339" w:rsidP="00B14339">
      <w:pPr>
        <w:jc w:val="center"/>
        <w:rPr>
          <w:rFonts w:ascii="Arial" w:hAnsi="Arial" w:cs="Arial"/>
        </w:rPr>
      </w:pPr>
    </w:p>
    <w:p w14:paraId="697CE713" w14:textId="77B9B3C4" w:rsidR="00B14339" w:rsidRDefault="00B14339" w:rsidP="00B14339">
      <w:pPr>
        <w:jc w:val="center"/>
        <w:rPr>
          <w:rFonts w:ascii="Arial" w:hAnsi="Arial" w:cs="Arial"/>
        </w:rPr>
      </w:pPr>
    </w:p>
    <w:p w14:paraId="2A326DAD" w14:textId="6BA648E8" w:rsidR="00B14339" w:rsidRDefault="00B14339" w:rsidP="00B14339">
      <w:pPr>
        <w:jc w:val="center"/>
        <w:rPr>
          <w:rFonts w:ascii="Arial" w:hAnsi="Arial" w:cs="Arial"/>
        </w:rPr>
      </w:pPr>
    </w:p>
    <w:p w14:paraId="6547DBEC" w14:textId="10CCDF74" w:rsidR="00B14339" w:rsidRDefault="00B14339" w:rsidP="00B14339">
      <w:pPr>
        <w:jc w:val="center"/>
        <w:rPr>
          <w:rFonts w:ascii="Arial" w:hAnsi="Arial" w:cs="Arial"/>
        </w:rPr>
      </w:pPr>
    </w:p>
    <w:p w14:paraId="1EA51C24" w14:textId="1907BE1D" w:rsidR="00B14339" w:rsidRDefault="0074071E" w:rsidP="00B1433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Source: Martin, 2014</w:t>
      </w:r>
    </w:p>
    <w:p w14:paraId="591522B8" w14:textId="1AE1D1ED" w:rsidR="0074071E" w:rsidRDefault="0074071E" w:rsidP="00B14339">
      <w:pPr>
        <w:jc w:val="center"/>
        <w:rPr>
          <w:rFonts w:ascii="Arial" w:hAnsi="Arial" w:cs="Arial"/>
        </w:rPr>
      </w:pPr>
    </w:p>
    <w:p w14:paraId="643F25D8" w14:textId="35518526" w:rsidR="0074071E" w:rsidRDefault="0074071E" w:rsidP="0074071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Intentions, which are easy to </w:t>
      </w:r>
      <w:r w:rsidR="00234D0F">
        <w:rPr>
          <w:rFonts w:ascii="Arial" w:hAnsi="Arial" w:cs="Arial"/>
        </w:rPr>
        <w:t>predict from attitudes, subjective norm</w:t>
      </w:r>
      <w:r w:rsidR="00DF7C9E">
        <w:rPr>
          <w:rFonts w:ascii="Arial" w:hAnsi="Arial" w:cs="Arial"/>
        </w:rPr>
        <w:t>s, and perceived behavioural control, are highly important for the behaviour itself (</w:t>
      </w:r>
      <w:r w:rsidR="005C74F5">
        <w:rPr>
          <w:rFonts w:ascii="Arial" w:hAnsi="Arial" w:cs="Arial"/>
        </w:rPr>
        <w:t>Ajzen, 1991).</w:t>
      </w:r>
    </w:p>
    <w:p w14:paraId="136DCC63" w14:textId="5E19BED5" w:rsidR="005C74F5" w:rsidRDefault="00017194" w:rsidP="0074071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What links behaviour and intentions is that people tend to </w:t>
      </w:r>
      <w:r w:rsidR="00A56CF8">
        <w:rPr>
          <w:rFonts w:ascii="Arial" w:hAnsi="Arial" w:cs="Arial"/>
        </w:rPr>
        <w:t>participate in behaviours they intend to do</w:t>
      </w:r>
      <w:r w:rsidR="00AB37DF">
        <w:rPr>
          <w:rFonts w:ascii="Arial" w:hAnsi="Arial" w:cs="Arial"/>
        </w:rPr>
        <w:t xml:space="preserve"> (</w:t>
      </w:r>
      <w:r w:rsidR="00EB12D7">
        <w:rPr>
          <w:rFonts w:ascii="Arial" w:hAnsi="Arial" w:cs="Arial"/>
        </w:rPr>
        <w:t xml:space="preserve">Conner &amp; Armitage, </w:t>
      </w:r>
      <w:r w:rsidR="00604D39">
        <w:rPr>
          <w:rFonts w:ascii="Arial" w:hAnsi="Arial" w:cs="Arial"/>
        </w:rPr>
        <w:t>1998).</w:t>
      </w:r>
    </w:p>
    <w:p w14:paraId="1CBAD15D" w14:textId="7FD86080" w:rsidR="00604D39" w:rsidRDefault="00301F1C" w:rsidP="0074071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Therefore, there are other 3 subsequential factors that determine intentions, and overall, behaviour:</w:t>
      </w:r>
    </w:p>
    <w:p w14:paraId="2AFB0E67" w14:textId="6D886A9A" w:rsidR="00301F1C" w:rsidRDefault="00301F1C" w:rsidP="0074071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1) Attitudes</w:t>
      </w:r>
    </w:p>
    <w:p w14:paraId="256E91E1" w14:textId="655F4797" w:rsidR="00301F1C" w:rsidRDefault="00301F1C" w:rsidP="0074071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-the </w:t>
      </w:r>
      <w:r w:rsidR="00144B83">
        <w:rPr>
          <w:rFonts w:ascii="Arial" w:hAnsi="Arial" w:cs="Arial"/>
        </w:rPr>
        <w:t xml:space="preserve">individual’s attitude toward </w:t>
      </w:r>
      <w:r w:rsidR="00683DA9">
        <w:rPr>
          <w:rFonts w:ascii="Arial" w:hAnsi="Arial" w:cs="Arial"/>
        </w:rPr>
        <w:t>the behaviour is positive or negative</w:t>
      </w:r>
      <w:r w:rsidR="007869E0">
        <w:rPr>
          <w:rFonts w:ascii="Arial" w:hAnsi="Arial" w:cs="Arial"/>
        </w:rPr>
        <w:t xml:space="preserve"> </w:t>
      </w:r>
      <w:r w:rsidR="002342EA">
        <w:rPr>
          <w:rFonts w:ascii="Arial" w:hAnsi="Arial" w:cs="Arial"/>
        </w:rPr>
        <w:t>(Norman &amp; Conner, 2006).</w:t>
      </w:r>
    </w:p>
    <w:p w14:paraId="311318B0" w14:textId="7A11CA1A" w:rsidR="00683DA9" w:rsidRDefault="00683DA9" w:rsidP="0074071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DF6A30">
        <w:rPr>
          <w:rFonts w:ascii="Arial" w:hAnsi="Arial" w:cs="Arial"/>
        </w:rPr>
        <w:t>this is really important in terms of behaviour and engaging in behaviours</w:t>
      </w:r>
    </w:p>
    <w:p w14:paraId="1783530A" w14:textId="63D207A3" w:rsidR="00DF6A30" w:rsidRDefault="001F6EE0" w:rsidP="0074071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2) Subjective Norms</w:t>
      </w:r>
    </w:p>
    <w:p w14:paraId="0B7BE816" w14:textId="763069CD" w:rsidR="001F6EE0" w:rsidRDefault="001F6EE0" w:rsidP="0074071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-the individual’s perception </w:t>
      </w:r>
      <w:r w:rsidR="009D34B1">
        <w:rPr>
          <w:rFonts w:ascii="Arial" w:hAnsi="Arial" w:cs="Arial"/>
        </w:rPr>
        <w:t>that is influenced by people that he considers important and the pressure that is put on him to engage in some types of behaviours</w:t>
      </w:r>
      <w:r w:rsidR="007869E0">
        <w:rPr>
          <w:rFonts w:ascii="Arial" w:hAnsi="Arial" w:cs="Arial"/>
        </w:rPr>
        <w:t xml:space="preserve"> (Norman &amp; Conner, 2006).</w:t>
      </w:r>
    </w:p>
    <w:p w14:paraId="10FACB61" w14:textId="3B61ED6D" w:rsidR="009D34B1" w:rsidRDefault="00BA17A7" w:rsidP="0074071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-the beliefs of other people that matter to us (e.g., family and friends)</w:t>
      </w:r>
      <w:r w:rsidR="00C70F92">
        <w:rPr>
          <w:rFonts w:ascii="Arial" w:hAnsi="Arial" w:cs="Arial"/>
        </w:rPr>
        <w:t xml:space="preserve"> and their attitude toward the behaviour</w:t>
      </w:r>
    </w:p>
    <w:p w14:paraId="36DE528E" w14:textId="20968287" w:rsidR="00C70F92" w:rsidRDefault="00C70F92" w:rsidP="0074071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3)</w:t>
      </w:r>
      <w:r w:rsidR="00646C83">
        <w:rPr>
          <w:rFonts w:ascii="Arial" w:hAnsi="Arial" w:cs="Arial"/>
        </w:rPr>
        <w:t xml:space="preserve"> </w:t>
      </w:r>
      <w:r w:rsidR="006B0278">
        <w:rPr>
          <w:rFonts w:ascii="Arial" w:hAnsi="Arial" w:cs="Arial"/>
        </w:rPr>
        <w:t>Perceived Behavioural Control</w:t>
      </w:r>
    </w:p>
    <w:p w14:paraId="491A37A7" w14:textId="58C82CD7" w:rsidR="005D73D6" w:rsidRDefault="005D73D6" w:rsidP="0074071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-</w:t>
      </w:r>
      <w:r w:rsidR="0006306B">
        <w:rPr>
          <w:rFonts w:ascii="Arial" w:hAnsi="Arial" w:cs="Arial"/>
        </w:rPr>
        <w:t xml:space="preserve"> the individual’s perception on how easy or difficult it is to perform the </w:t>
      </w:r>
      <w:r w:rsidR="00CE0328">
        <w:rPr>
          <w:rFonts w:ascii="Arial" w:hAnsi="Arial" w:cs="Arial"/>
        </w:rPr>
        <w:t>behaviour, which of course, is influenced by the internal (skills) and external (</w:t>
      </w:r>
      <w:r w:rsidR="002572C7">
        <w:rPr>
          <w:rFonts w:ascii="Arial" w:hAnsi="Arial" w:cs="Arial"/>
        </w:rPr>
        <w:t>constraints) control considerations</w:t>
      </w:r>
      <w:r w:rsidR="000A7856">
        <w:rPr>
          <w:rFonts w:ascii="Arial" w:hAnsi="Arial" w:cs="Arial"/>
        </w:rPr>
        <w:t xml:space="preserve"> (Norman &amp; Conner, </w:t>
      </w:r>
      <w:r w:rsidR="007869E0">
        <w:rPr>
          <w:rFonts w:ascii="Arial" w:hAnsi="Arial" w:cs="Arial"/>
        </w:rPr>
        <w:t>2006).</w:t>
      </w:r>
    </w:p>
    <w:p w14:paraId="6B2865D1" w14:textId="3A57C3E6" w:rsidR="002572C7" w:rsidRDefault="002572C7" w:rsidP="0074071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56788E">
        <w:rPr>
          <w:rFonts w:ascii="Arial" w:hAnsi="Arial" w:cs="Arial"/>
        </w:rPr>
        <w:t xml:space="preserve"> it regards the person’s ability, </w:t>
      </w:r>
      <w:r w:rsidR="00CC4E89">
        <w:rPr>
          <w:rFonts w:ascii="Arial" w:hAnsi="Arial" w:cs="Arial"/>
        </w:rPr>
        <w:t>opportunity,</w:t>
      </w:r>
      <w:r w:rsidR="0056788E">
        <w:rPr>
          <w:rFonts w:ascii="Arial" w:hAnsi="Arial" w:cs="Arial"/>
        </w:rPr>
        <w:t xml:space="preserve"> and resource to engage in this type of behaviour.</w:t>
      </w:r>
    </w:p>
    <w:p w14:paraId="54033415" w14:textId="77777777" w:rsidR="007869E0" w:rsidRDefault="007869E0" w:rsidP="0074071E">
      <w:pPr>
        <w:jc w:val="both"/>
        <w:rPr>
          <w:rFonts w:ascii="Arial" w:hAnsi="Arial" w:cs="Arial"/>
        </w:rPr>
      </w:pPr>
    </w:p>
    <w:p w14:paraId="4FC9978E" w14:textId="70E24056" w:rsidR="0056788E" w:rsidRDefault="00EB3D8F" w:rsidP="0074071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One of the most controversial attack brought to this theory is that </w:t>
      </w:r>
      <w:r w:rsidR="00DB157E">
        <w:rPr>
          <w:rFonts w:ascii="Arial" w:hAnsi="Arial" w:cs="Arial"/>
        </w:rPr>
        <w:t xml:space="preserve">it should not be based on cognitive </w:t>
      </w:r>
      <w:r w:rsidR="003D5BFE">
        <w:rPr>
          <w:rFonts w:ascii="Arial" w:hAnsi="Arial" w:cs="Arial"/>
        </w:rPr>
        <w:t>beliefs</w:t>
      </w:r>
      <w:r w:rsidR="00E25C40">
        <w:rPr>
          <w:rFonts w:ascii="Arial" w:hAnsi="Arial" w:cs="Arial"/>
        </w:rPr>
        <w:t xml:space="preserve"> ad has insufficient consideration on the affective aspects of behaviour (</w:t>
      </w:r>
      <w:r w:rsidR="001E781A">
        <w:rPr>
          <w:rFonts w:ascii="Arial" w:hAnsi="Arial" w:cs="Arial"/>
        </w:rPr>
        <w:t>Bagozzi, 19</w:t>
      </w:r>
      <w:r w:rsidR="00FA370E">
        <w:rPr>
          <w:rFonts w:ascii="Arial" w:hAnsi="Arial" w:cs="Arial"/>
        </w:rPr>
        <w:t>92</w:t>
      </w:r>
      <w:r w:rsidR="001E781A">
        <w:rPr>
          <w:rFonts w:ascii="Arial" w:hAnsi="Arial" w:cs="Arial"/>
        </w:rPr>
        <w:t xml:space="preserve">). But </w:t>
      </w:r>
      <w:r w:rsidR="00704F3A">
        <w:rPr>
          <w:rFonts w:ascii="Arial" w:hAnsi="Arial" w:cs="Arial"/>
        </w:rPr>
        <w:t>researchers</w:t>
      </w:r>
      <w:r w:rsidR="001E781A">
        <w:rPr>
          <w:rFonts w:ascii="Arial" w:hAnsi="Arial" w:cs="Arial"/>
        </w:rPr>
        <w:t xml:space="preserve"> say that</w:t>
      </w:r>
      <w:r w:rsidR="0067635E">
        <w:rPr>
          <w:rFonts w:ascii="Arial" w:hAnsi="Arial" w:cs="Arial"/>
        </w:rPr>
        <w:t xml:space="preserve">, empirically speaking, attitude is a complex concept that includes both </w:t>
      </w:r>
      <w:r w:rsidR="004C71CD">
        <w:rPr>
          <w:rFonts w:ascii="Arial" w:hAnsi="Arial" w:cs="Arial"/>
        </w:rPr>
        <w:t>affective and cognitive</w:t>
      </w:r>
      <w:r w:rsidR="002342EA">
        <w:rPr>
          <w:rFonts w:ascii="Arial" w:hAnsi="Arial" w:cs="Arial"/>
        </w:rPr>
        <w:t xml:space="preserve"> </w:t>
      </w:r>
      <w:r w:rsidR="004C71CD">
        <w:rPr>
          <w:rFonts w:ascii="Arial" w:hAnsi="Arial" w:cs="Arial"/>
        </w:rPr>
        <w:t>components</w:t>
      </w:r>
      <w:r w:rsidR="002342EA">
        <w:rPr>
          <w:rFonts w:ascii="Arial" w:hAnsi="Arial" w:cs="Arial"/>
        </w:rPr>
        <w:t>.</w:t>
      </w:r>
      <w:r w:rsidR="000E1A45">
        <w:rPr>
          <w:rFonts w:ascii="Arial" w:hAnsi="Arial" w:cs="Arial"/>
        </w:rPr>
        <w:t xml:space="preserve"> Research has suggested that</w:t>
      </w:r>
      <w:r w:rsidR="00066F0D">
        <w:rPr>
          <w:rFonts w:ascii="Arial" w:hAnsi="Arial" w:cs="Arial"/>
        </w:rPr>
        <w:t xml:space="preserve"> moral norms and obligations can be added to this model. The reason is that for </w:t>
      </w:r>
      <w:r w:rsidR="002517EF">
        <w:rPr>
          <w:rFonts w:ascii="Arial" w:hAnsi="Arial" w:cs="Arial"/>
        </w:rPr>
        <w:t>example</w:t>
      </w:r>
      <w:r w:rsidR="00066F0D">
        <w:rPr>
          <w:rFonts w:ascii="Arial" w:hAnsi="Arial" w:cs="Arial"/>
        </w:rPr>
        <w:t xml:space="preserve">, moral obligations play an important role in, for example, stealing, </w:t>
      </w:r>
      <w:r w:rsidR="00EA6B2C">
        <w:rPr>
          <w:rFonts w:ascii="Arial" w:hAnsi="Arial" w:cs="Arial"/>
        </w:rPr>
        <w:t>cheating,</w:t>
      </w:r>
      <w:r w:rsidR="00066F0D">
        <w:rPr>
          <w:rFonts w:ascii="Arial" w:hAnsi="Arial" w:cs="Arial"/>
        </w:rPr>
        <w:t xml:space="preserve"> </w:t>
      </w:r>
      <w:r w:rsidR="002517EF">
        <w:rPr>
          <w:rFonts w:ascii="Arial" w:hAnsi="Arial" w:cs="Arial"/>
        </w:rPr>
        <w:t>and lying.</w:t>
      </w:r>
    </w:p>
    <w:p w14:paraId="5B047E9A" w14:textId="43F8C919" w:rsidR="009A3B0D" w:rsidRDefault="009A3B0D" w:rsidP="0074071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Mason’s case, the behaviour that he adopted after he got out of </w:t>
      </w:r>
      <w:r w:rsidR="006D10B4">
        <w:rPr>
          <w:rFonts w:ascii="Arial" w:hAnsi="Arial" w:cs="Arial"/>
        </w:rPr>
        <w:t>the Institution can for sure be explained by using this theory</w:t>
      </w:r>
      <w:r w:rsidR="00C91153">
        <w:rPr>
          <w:rFonts w:ascii="Arial" w:hAnsi="Arial" w:cs="Arial"/>
        </w:rPr>
        <w:t xml:space="preserve">. This theory can confirm that one of the possible causes that he is acting this was is because he still senses the influence that the group had on him. </w:t>
      </w:r>
      <w:r w:rsidR="001548C2">
        <w:rPr>
          <w:rFonts w:ascii="Arial" w:hAnsi="Arial" w:cs="Arial"/>
        </w:rPr>
        <w:t xml:space="preserve">Because we know that attitude is affectional and cognitive, the chances that he </w:t>
      </w:r>
      <w:r w:rsidR="00A955B4">
        <w:rPr>
          <w:rFonts w:ascii="Arial" w:hAnsi="Arial" w:cs="Arial"/>
        </w:rPr>
        <w:t xml:space="preserve">still has this ongoing perception that the former </w:t>
      </w:r>
      <w:r w:rsidR="00E74AF7">
        <w:rPr>
          <w:rFonts w:ascii="Arial" w:hAnsi="Arial" w:cs="Arial"/>
        </w:rPr>
        <w:t>a</w:t>
      </w:r>
      <w:r w:rsidR="00A955B4">
        <w:rPr>
          <w:rFonts w:ascii="Arial" w:hAnsi="Arial" w:cs="Arial"/>
        </w:rPr>
        <w:t xml:space="preserve">ssociates (who </w:t>
      </w:r>
      <w:r w:rsidR="00E74AF7">
        <w:rPr>
          <w:rFonts w:ascii="Arial" w:hAnsi="Arial" w:cs="Arial"/>
        </w:rPr>
        <w:t xml:space="preserve">it can be presumed, had a big influence on him) are right regarding </w:t>
      </w:r>
      <w:r w:rsidR="00122294">
        <w:rPr>
          <w:rFonts w:ascii="Arial" w:hAnsi="Arial" w:cs="Arial"/>
        </w:rPr>
        <w:t>his behaviour, are high.</w:t>
      </w:r>
    </w:p>
    <w:p w14:paraId="3CBEB4F7" w14:textId="7B3145B0" w:rsidR="00122294" w:rsidRDefault="00122294" w:rsidP="0074071E">
      <w:pPr>
        <w:jc w:val="both"/>
        <w:rPr>
          <w:rFonts w:ascii="Arial" w:hAnsi="Arial" w:cs="Arial"/>
        </w:rPr>
      </w:pPr>
    </w:p>
    <w:p w14:paraId="2C4B6899" w14:textId="63F89291" w:rsidR="00122294" w:rsidRDefault="00122294" w:rsidP="0074071E">
      <w:pPr>
        <w:jc w:val="both"/>
        <w:rPr>
          <w:rFonts w:ascii="Arial" w:hAnsi="Arial" w:cs="Arial"/>
        </w:rPr>
      </w:pPr>
    </w:p>
    <w:p w14:paraId="642D47B2" w14:textId="77777777" w:rsidR="00835F82" w:rsidRDefault="00835F82" w:rsidP="0074071E">
      <w:pPr>
        <w:jc w:val="both"/>
        <w:rPr>
          <w:rFonts w:ascii="Arial" w:hAnsi="Arial" w:cs="Arial"/>
        </w:rPr>
      </w:pPr>
    </w:p>
    <w:p w14:paraId="3ED635E6" w14:textId="4DF5A7A5" w:rsidR="00122294" w:rsidRPr="003965E1" w:rsidRDefault="00122294" w:rsidP="0074071E">
      <w:pPr>
        <w:jc w:val="both"/>
        <w:rPr>
          <w:rFonts w:ascii="Arial" w:hAnsi="Arial" w:cs="Arial"/>
          <w:b/>
          <w:bCs/>
        </w:rPr>
      </w:pPr>
      <w:r w:rsidRPr="003965E1">
        <w:rPr>
          <w:rFonts w:ascii="Arial" w:hAnsi="Arial" w:cs="Arial"/>
          <w:b/>
          <w:bCs/>
        </w:rPr>
        <w:t>3. Frustratio</w:t>
      </w:r>
      <w:r w:rsidR="005E4DA8" w:rsidRPr="003965E1">
        <w:rPr>
          <w:rFonts w:ascii="Arial" w:hAnsi="Arial" w:cs="Arial"/>
          <w:b/>
          <w:bCs/>
        </w:rPr>
        <w:t>n Aggression Hypothesis</w:t>
      </w:r>
    </w:p>
    <w:p w14:paraId="743E9BCA" w14:textId="5123C4A7" w:rsidR="0036374D" w:rsidRDefault="0036374D" w:rsidP="0074071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theories of aggression are categorized in 2: Biological </w:t>
      </w:r>
      <w:r w:rsidR="00882BF6">
        <w:rPr>
          <w:rFonts w:ascii="Arial" w:hAnsi="Arial" w:cs="Arial"/>
        </w:rPr>
        <w:t>and Social theories of Aggression.</w:t>
      </w:r>
    </w:p>
    <w:p w14:paraId="643C0A8A" w14:textId="43D3A4DF" w:rsidR="00882BF6" w:rsidRDefault="00882BF6" w:rsidP="0074071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Frustration Aggression Hypothesis is, alongside </w:t>
      </w:r>
      <w:r w:rsidR="007343D2">
        <w:rPr>
          <w:rFonts w:ascii="Arial" w:hAnsi="Arial" w:cs="Arial"/>
        </w:rPr>
        <w:t>A</w:t>
      </w:r>
      <w:r w:rsidR="00E516BB">
        <w:rPr>
          <w:rFonts w:ascii="Arial" w:hAnsi="Arial" w:cs="Arial"/>
        </w:rPr>
        <w:t>g</w:t>
      </w:r>
      <w:r w:rsidR="00D7032D">
        <w:rPr>
          <w:rFonts w:ascii="Arial" w:hAnsi="Arial" w:cs="Arial"/>
        </w:rPr>
        <w:t>g</w:t>
      </w:r>
      <w:r w:rsidR="007343D2">
        <w:rPr>
          <w:rFonts w:ascii="Arial" w:hAnsi="Arial" w:cs="Arial"/>
        </w:rPr>
        <w:t>ressive Cues Model and General Aggression Model, part of the Social Theories.</w:t>
      </w:r>
    </w:p>
    <w:p w14:paraId="0745098D" w14:textId="36179795" w:rsidR="007343D2" w:rsidRDefault="008D6FED" w:rsidP="0074071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hypothesis has been developed by Dollard et al. (1939) which have stated that </w:t>
      </w:r>
      <w:r w:rsidR="00B44679">
        <w:rPr>
          <w:rFonts w:ascii="Arial" w:hAnsi="Arial" w:cs="Arial"/>
        </w:rPr>
        <w:t>ag</w:t>
      </w:r>
      <w:r>
        <w:rPr>
          <w:rFonts w:ascii="Arial" w:hAnsi="Arial" w:cs="Arial"/>
        </w:rPr>
        <w:t xml:space="preserve">gression </w:t>
      </w:r>
      <w:r w:rsidR="008C0459">
        <w:rPr>
          <w:rFonts w:ascii="Arial" w:hAnsi="Arial" w:cs="Arial"/>
        </w:rPr>
        <w:t>comes from frustration (p.1).</w:t>
      </w:r>
      <w:r w:rsidR="00B34C1F">
        <w:rPr>
          <w:rFonts w:ascii="Arial" w:hAnsi="Arial" w:cs="Arial"/>
        </w:rPr>
        <w:t xml:space="preserve"> This leads to two possibilities: </w:t>
      </w:r>
      <w:r w:rsidR="00821BD6">
        <w:rPr>
          <w:rFonts w:ascii="Arial" w:hAnsi="Arial" w:cs="Arial"/>
        </w:rPr>
        <w:t xml:space="preserve">everytime there is aggression, there always has to be frustration behind it, or </w:t>
      </w:r>
      <w:r w:rsidR="00891CF8">
        <w:rPr>
          <w:rFonts w:ascii="Arial" w:hAnsi="Arial" w:cs="Arial"/>
        </w:rPr>
        <w:t>that the existence of frustration will always lead to aggression.</w:t>
      </w:r>
    </w:p>
    <w:p w14:paraId="23AD473C" w14:textId="32B4AE5A" w:rsidR="00A131DA" w:rsidRDefault="00A131DA" w:rsidP="0074071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definition for the term ‘aggression’ is coming from Dollard et al. (1939) and it is basically defined by </w:t>
      </w:r>
      <w:r w:rsidR="00762552">
        <w:rPr>
          <w:rFonts w:ascii="Arial" w:hAnsi="Arial" w:cs="Arial"/>
        </w:rPr>
        <w:t xml:space="preserve">any </w:t>
      </w:r>
      <w:r w:rsidR="00462036">
        <w:rPr>
          <w:rFonts w:ascii="Arial" w:hAnsi="Arial" w:cs="Arial"/>
        </w:rPr>
        <w:t>sequences</w:t>
      </w:r>
      <w:r w:rsidR="00762552">
        <w:rPr>
          <w:rFonts w:ascii="Arial" w:hAnsi="Arial" w:cs="Arial"/>
        </w:rPr>
        <w:t xml:space="preserve"> of behaviour, goal-response</w:t>
      </w:r>
      <w:r w:rsidR="00A208D0">
        <w:rPr>
          <w:rFonts w:ascii="Arial" w:hAnsi="Arial" w:cs="Arial"/>
        </w:rPr>
        <w:t xml:space="preserve"> to which the injury </w:t>
      </w:r>
      <w:r w:rsidR="00462036">
        <w:rPr>
          <w:rFonts w:ascii="Arial" w:hAnsi="Arial" w:cs="Arial"/>
        </w:rPr>
        <w:t>of the individual is directed to.</w:t>
      </w:r>
    </w:p>
    <w:p w14:paraId="3745116E" w14:textId="2FCF924B" w:rsidR="00891CF8" w:rsidRDefault="00424796" w:rsidP="0074071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It seems that some people who are frustrated cannot express it through </w:t>
      </w:r>
      <w:r w:rsidR="003B0075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ggression because they know that the behaviour will be punished. </w:t>
      </w:r>
      <w:r w:rsidR="00C612A7">
        <w:rPr>
          <w:rFonts w:ascii="Arial" w:hAnsi="Arial" w:cs="Arial"/>
        </w:rPr>
        <w:t>They are also reserved when it comes to express frustration because they think that the</w:t>
      </w:r>
      <w:r w:rsidR="00637C46">
        <w:rPr>
          <w:rFonts w:ascii="Arial" w:hAnsi="Arial" w:cs="Arial"/>
        </w:rPr>
        <w:t>ir loved one can be harmed or that they are unable to do such a</w:t>
      </w:r>
      <w:r w:rsidR="00407782">
        <w:rPr>
          <w:rFonts w:ascii="Arial" w:hAnsi="Arial" w:cs="Arial"/>
        </w:rPr>
        <w:t xml:space="preserve">n aggressive action (Berkowitz, </w:t>
      </w:r>
      <w:r w:rsidR="0020557F">
        <w:rPr>
          <w:rFonts w:ascii="Arial" w:hAnsi="Arial" w:cs="Arial"/>
        </w:rPr>
        <w:t>1989).</w:t>
      </w:r>
    </w:p>
    <w:p w14:paraId="4862F5E2" w14:textId="11FAD252" w:rsidR="0020557F" w:rsidRDefault="00380751" w:rsidP="0074071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theory has been applied in many fields: psychology, </w:t>
      </w:r>
      <w:r w:rsidR="00534F97">
        <w:rPr>
          <w:rFonts w:ascii="Arial" w:hAnsi="Arial" w:cs="Arial"/>
        </w:rPr>
        <w:t xml:space="preserve">criminology, sociology etc. It is one of the most popular theory </w:t>
      </w:r>
      <w:r w:rsidR="007E022B">
        <w:rPr>
          <w:rFonts w:ascii="Arial" w:hAnsi="Arial" w:cs="Arial"/>
        </w:rPr>
        <w:t xml:space="preserve">in the aggression research (Breuer &amp; </w:t>
      </w:r>
      <w:r w:rsidR="005058E9">
        <w:rPr>
          <w:rFonts w:ascii="Arial" w:hAnsi="Arial" w:cs="Arial"/>
        </w:rPr>
        <w:t>Elson, 2017).</w:t>
      </w:r>
    </w:p>
    <w:p w14:paraId="29C3FB2C" w14:textId="677B0A8F" w:rsidR="00C40963" w:rsidRDefault="00760E0E" w:rsidP="0074071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Basically, this theory explains that</w:t>
      </w:r>
      <w:r w:rsidR="00471F81">
        <w:rPr>
          <w:rFonts w:ascii="Arial" w:hAnsi="Arial" w:cs="Arial"/>
        </w:rPr>
        <w:t xml:space="preserve"> </w:t>
      </w:r>
      <w:r w:rsidR="00C53F4F">
        <w:rPr>
          <w:rFonts w:ascii="Arial" w:hAnsi="Arial" w:cs="Arial"/>
        </w:rPr>
        <w:t>when a person expects to be treated fairly, correctly, and that does not h</w:t>
      </w:r>
      <w:r w:rsidR="00B2205E">
        <w:rPr>
          <w:rFonts w:ascii="Arial" w:hAnsi="Arial" w:cs="Arial"/>
        </w:rPr>
        <w:t xml:space="preserve">appen, and that person cannot confront the situation adequately, </w:t>
      </w:r>
      <w:r w:rsidR="00424788">
        <w:rPr>
          <w:rFonts w:ascii="Arial" w:hAnsi="Arial" w:cs="Arial"/>
        </w:rPr>
        <w:t xml:space="preserve">frustration happens </w:t>
      </w:r>
      <w:r w:rsidR="00C40963">
        <w:rPr>
          <w:rFonts w:ascii="Arial" w:hAnsi="Arial" w:cs="Arial"/>
        </w:rPr>
        <w:t>and, in most cases,</w:t>
      </w:r>
      <w:r w:rsidR="00424788">
        <w:rPr>
          <w:rFonts w:ascii="Arial" w:hAnsi="Arial" w:cs="Arial"/>
        </w:rPr>
        <w:t xml:space="preserve"> turns into anger.</w:t>
      </w:r>
      <w:r w:rsidR="00B2205E">
        <w:rPr>
          <w:rFonts w:ascii="Arial" w:hAnsi="Arial" w:cs="Arial"/>
        </w:rPr>
        <w:t xml:space="preserve"> </w:t>
      </w:r>
      <w:r w:rsidR="00424788">
        <w:rPr>
          <w:rFonts w:ascii="Arial" w:hAnsi="Arial" w:cs="Arial"/>
        </w:rPr>
        <w:t>For example, a</w:t>
      </w:r>
      <w:r w:rsidR="00166333">
        <w:rPr>
          <w:rFonts w:ascii="Arial" w:hAnsi="Arial" w:cs="Arial"/>
        </w:rPr>
        <w:t xml:space="preserve">n unfortunate </w:t>
      </w:r>
      <w:r w:rsidR="00424788">
        <w:rPr>
          <w:rFonts w:ascii="Arial" w:hAnsi="Arial" w:cs="Arial"/>
        </w:rPr>
        <w:t xml:space="preserve">case could be when a child </w:t>
      </w:r>
      <w:r w:rsidR="007C23C4">
        <w:rPr>
          <w:rFonts w:ascii="Arial" w:hAnsi="Arial" w:cs="Arial"/>
        </w:rPr>
        <w:t>has expectations to be treated with love and respect.</w:t>
      </w:r>
      <w:r w:rsidR="00C40963">
        <w:rPr>
          <w:rFonts w:ascii="Arial" w:hAnsi="Arial" w:cs="Arial"/>
        </w:rPr>
        <w:t xml:space="preserve"> When he does not receive that, is held from meeting his goals and dreams, or thinks that he is not loved and respected, </w:t>
      </w:r>
      <w:r w:rsidR="00C40963">
        <w:rPr>
          <w:rFonts w:ascii="Arial" w:hAnsi="Arial" w:cs="Arial"/>
        </w:rPr>
        <w:lastRenderedPageBreak/>
        <w:t>his frustration is turned into anger.</w:t>
      </w:r>
      <w:r w:rsidR="00EC2C5E">
        <w:rPr>
          <w:rFonts w:ascii="Arial" w:hAnsi="Arial" w:cs="Arial"/>
        </w:rPr>
        <w:t xml:space="preserve"> </w:t>
      </w:r>
      <w:r w:rsidR="00337B5D">
        <w:rPr>
          <w:rFonts w:ascii="Arial" w:hAnsi="Arial" w:cs="Arial"/>
        </w:rPr>
        <w:t>Until the frustration is not resolved, the anger will still linger</w:t>
      </w:r>
      <w:r w:rsidR="00F71E24">
        <w:rPr>
          <w:rFonts w:ascii="Arial" w:hAnsi="Arial" w:cs="Arial"/>
        </w:rPr>
        <w:t xml:space="preserve"> </w:t>
      </w:r>
      <w:r w:rsidR="00C90289">
        <w:rPr>
          <w:rFonts w:ascii="Arial" w:hAnsi="Arial" w:cs="Arial"/>
        </w:rPr>
        <w:t>and still affect the individual</w:t>
      </w:r>
      <w:r w:rsidR="00F71E24">
        <w:rPr>
          <w:rFonts w:ascii="Arial" w:hAnsi="Arial" w:cs="Arial"/>
        </w:rPr>
        <w:t xml:space="preserve">(Lewis &amp; Bucher, </w:t>
      </w:r>
      <w:r w:rsidR="00EC2C5E">
        <w:rPr>
          <w:rFonts w:ascii="Arial" w:hAnsi="Arial" w:cs="Arial"/>
        </w:rPr>
        <w:t>1992).</w:t>
      </w:r>
    </w:p>
    <w:p w14:paraId="69FD3488" w14:textId="589181BE" w:rsidR="005774B7" w:rsidRDefault="005774B7" w:rsidP="0074071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When a person cannot express their </w:t>
      </w:r>
      <w:r w:rsidR="00752FD9">
        <w:rPr>
          <w:rFonts w:ascii="Arial" w:hAnsi="Arial" w:cs="Arial"/>
        </w:rPr>
        <w:t xml:space="preserve">frustration through aggressive behavior, then the individual will </w:t>
      </w:r>
      <w:r w:rsidR="001C3FC3">
        <w:rPr>
          <w:rFonts w:ascii="Arial" w:hAnsi="Arial" w:cs="Arial"/>
        </w:rPr>
        <w:t xml:space="preserve">redirect his aggression and anger towards other things-process which is called </w:t>
      </w:r>
      <w:r w:rsidR="00A131DA">
        <w:rPr>
          <w:rFonts w:ascii="Arial" w:hAnsi="Arial" w:cs="Arial"/>
        </w:rPr>
        <w:t>displaced aggression.</w:t>
      </w:r>
    </w:p>
    <w:p w14:paraId="612B4810" w14:textId="0A56756A" w:rsidR="00462036" w:rsidRDefault="00462036" w:rsidP="0074071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Mason’s case, this </w:t>
      </w:r>
      <w:r w:rsidR="0083447D">
        <w:rPr>
          <w:rFonts w:ascii="Arial" w:hAnsi="Arial" w:cs="Arial"/>
        </w:rPr>
        <w:t>theory is explaining really well his behaviour after he left the Institution. This defines</w:t>
      </w:r>
      <w:r w:rsidR="00B627D1">
        <w:rPr>
          <w:rFonts w:ascii="Arial" w:hAnsi="Arial" w:cs="Arial"/>
        </w:rPr>
        <w:t xml:space="preserve"> his behaviour</w:t>
      </w:r>
      <w:r w:rsidR="009177EC">
        <w:rPr>
          <w:rFonts w:ascii="Arial" w:hAnsi="Arial" w:cs="Arial"/>
        </w:rPr>
        <w:t xml:space="preserve"> when the team approached </w:t>
      </w:r>
      <w:r w:rsidR="00E03EA5">
        <w:rPr>
          <w:rFonts w:ascii="Arial" w:hAnsi="Arial" w:cs="Arial"/>
        </w:rPr>
        <w:t>him,</w:t>
      </w:r>
      <w:r w:rsidR="009177EC">
        <w:rPr>
          <w:rFonts w:ascii="Arial" w:hAnsi="Arial" w:cs="Arial"/>
        </w:rPr>
        <w:t xml:space="preserve"> and </w:t>
      </w:r>
      <w:r w:rsidR="00E03EA5">
        <w:rPr>
          <w:rFonts w:ascii="Arial" w:hAnsi="Arial" w:cs="Arial"/>
        </w:rPr>
        <w:t>he became aggressive. The frustration that is build up in him and the fact that he is followed is brining</w:t>
      </w:r>
      <w:r w:rsidR="00FC7F60">
        <w:rPr>
          <w:rFonts w:ascii="Arial" w:hAnsi="Arial" w:cs="Arial"/>
        </w:rPr>
        <w:t>un him anger. This is a possible cause of hi</w:t>
      </w:r>
      <w:r w:rsidR="00491D5C">
        <w:rPr>
          <w:rFonts w:ascii="Arial" w:hAnsi="Arial" w:cs="Arial"/>
        </w:rPr>
        <w:t>m storming out and it will not be solved until his bottled up feeling, his anger and therefore his frustration and aggression will disappear completely.</w:t>
      </w:r>
    </w:p>
    <w:p w14:paraId="31E3260C" w14:textId="72375939" w:rsidR="001F32DA" w:rsidRDefault="001F32DA" w:rsidP="0074071E">
      <w:pPr>
        <w:jc w:val="both"/>
        <w:rPr>
          <w:rFonts w:ascii="Arial" w:hAnsi="Arial" w:cs="Arial"/>
        </w:rPr>
      </w:pPr>
    </w:p>
    <w:p w14:paraId="5066C8C1" w14:textId="1230876E" w:rsidR="001F32DA" w:rsidRDefault="001F32DA" w:rsidP="0074071E">
      <w:pPr>
        <w:jc w:val="both"/>
        <w:rPr>
          <w:rFonts w:ascii="Arial" w:hAnsi="Arial" w:cs="Arial"/>
        </w:rPr>
      </w:pPr>
    </w:p>
    <w:p w14:paraId="6AC84F57" w14:textId="2198A848" w:rsidR="001F32DA" w:rsidRDefault="001F32DA" w:rsidP="0074071E">
      <w:pPr>
        <w:jc w:val="both"/>
        <w:rPr>
          <w:rFonts w:ascii="Arial" w:hAnsi="Arial" w:cs="Arial"/>
        </w:rPr>
      </w:pPr>
    </w:p>
    <w:p w14:paraId="787C8661" w14:textId="382460F0" w:rsidR="001F32DA" w:rsidRDefault="001F32DA" w:rsidP="0074071E">
      <w:pPr>
        <w:jc w:val="both"/>
        <w:rPr>
          <w:rFonts w:ascii="Arial" w:hAnsi="Arial" w:cs="Arial"/>
        </w:rPr>
      </w:pPr>
    </w:p>
    <w:p w14:paraId="66A7B8E4" w14:textId="4B6CFDA3" w:rsidR="00835F82" w:rsidRDefault="00835F82" w:rsidP="0074071E">
      <w:pPr>
        <w:jc w:val="both"/>
        <w:rPr>
          <w:rFonts w:ascii="Arial" w:hAnsi="Arial" w:cs="Arial"/>
        </w:rPr>
      </w:pPr>
    </w:p>
    <w:p w14:paraId="2F4B24E4" w14:textId="70D30E06" w:rsidR="00835F82" w:rsidRDefault="00835F82" w:rsidP="0074071E">
      <w:pPr>
        <w:jc w:val="both"/>
        <w:rPr>
          <w:rFonts w:ascii="Arial" w:hAnsi="Arial" w:cs="Arial"/>
        </w:rPr>
      </w:pPr>
    </w:p>
    <w:p w14:paraId="6BCDFC28" w14:textId="584F6DA9" w:rsidR="00835F82" w:rsidRDefault="00835F82" w:rsidP="0074071E">
      <w:pPr>
        <w:jc w:val="both"/>
        <w:rPr>
          <w:rFonts w:ascii="Arial" w:hAnsi="Arial" w:cs="Arial"/>
        </w:rPr>
      </w:pPr>
    </w:p>
    <w:p w14:paraId="7A2ED238" w14:textId="7143A8C6" w:rsidR="00835F82" w:rsidRDefault="00835F82" w:rsidP="0074071E">
      <w:pPr>
        <w:jc w:val="both"/>
        <w:rPr>
          <w:rFonts w:ascii="Arial" w:hAnsi="Arial" w:cs="Arial"/>
        </w:rPr>
      </w:pPr>
    </w:p>
    <w:p w14:paraId="4BAEACA4" w14:textId="0721DB09" w:rsidR="00835F82" w:rsidRDefault="00835F82" w:rsidP="0074071E">
      <w:pPr>
        <w:jc w:val="both"/>
        <w:rPr>
          <w:rFonts w:ascii="Arial" w:hAnsi="Arial" w:cs="Arial"/>
        </w:rPr>
      </w:pPr>
    </w:p>
    <w:p w14:paraId="38DC9860" w14:textId="01CE65E2" w:rsidR="00835F82" w:rsidRDefault="00835F82" w:rsidP="0074071E">
      <w:pPr>
        <w:jc w:val="both"/>
        <w:rPr>
          <w:rFonts w:ascii="Arial" w:hAnsi="Arial" w:cs="Arial"/>
        </w:rPr>
      </w:pPr>
    </w:p>
    <w:p w14:paraId="66273BC2" w14:textId="0A2C6536" w:rsidR="00835F82" w:rsidRDefault="00835F82" w:rsidP="0074071E">
      <w:pPr>
        <w:jc w:val="both"/>
        <w:rPr>
          <w:rFonts w:ascii="Arial" w:hAnsi="Arial" w:cs="Arial"/>
        </w:rPr>
      </w:pPr>
    </w:p>
    <w:p w14:paraId="64338A07" w14:textId="28431E56" w:rsidR="00835F82" w:rsidRDefault="00835F82" w:rsidP="0074071E">
      <w:pPr>
        <w:jc w:val="both"/>
        <w:rPr>
          <w:rFonts w:ascii="Arial" w:hAnsi="Arial" w:cs="Arial"/>
        </w:rPr>
      </w:pPr>
    </w:p>
    <w:p w14:paraId="31EFA362" w14:textId="515BADC8" w:rsidR="00835F82" w:rsidRDefault="00835F82" w:rsidP="0074071E">
      <w:pPr>
        <w:jc w:val="both"/>
        <w:rPr>
          <w:rFonts w:ascii="Arial" w:hAnsi="Arial" w:cs="Arial"/>
        </w:rPr>
      </w:pPr>
    </w:p>
    <w:p w14:paraId="4526C0ED" w14:textId="7AC413D1" w:rsidR="00835F82" w:rsidRDefault="00835F82" w:rsidP="0074071E">
      <w:pPr>
        <w:jc w:val="both"/>
        <w:rPr>
          <w:rFonts w:ascii="Arial" w:hAnsi="Arial" w:cs="Arial"/>
        </w:rPr>
      </w:pPr>
    </w:p>
    <w:p w14:paraId="4F394351" w14:textId="62D86725" w:rsidR="00835F82" w:rsidRDefault="00835F82" w:rsidP="0074071E">
      <w:pPr>
        <w:jc w:val="both"/>
        <w:rPr>
          <w:rFonts w:ascii="Arial" w:hAnsi="Arial" w:cs="Arial"/>
        </w:rPr>
      </w:pPr>
    </w:p>
    <w:p w14:paraId="22F9E5C9" w14:textId="67F126B6" w:rsidR="00835F82" w:rsidRDefault="00835F82" w:rsidP="0074071E">
      <w:pPr>
        <w:jc w:val="both"/>
        <w:rPr>
          <w:rFonts w:ascii="Arial" w:hAnsi="Arial" w:cs="Arial"/>
        </w:rPr>
      </w:pPr>
    </w:p>
    <w:p w14:paraId="2966F407" w14:textId="6DAC7733" w:rsidR="00835F82" w:rsidRDefault="00835F82" w:rsidP="0074071E">
      <w:pPr>
        <w:jc w:val="both"/>
        <w:rPr>
          <w:rFonts w:ascii="Arial" w:hAnsi="Arial" w:cs="Arial"/>
        </w:rPr>
      </w:pPr>
    </w:p>
    <w:p w14:paraId="0C65C462" w14:textId="372BA9F6" w:rsidR="00835F82" w:rsidRDefault="00835F82" w:rsidP="0074071E">
      <w:pPr>
        <w:jc w:val="both"/>
        <w:rPr>
          <w:rFonts w:ascii="Arial" w:hAnsi="Arial" w:cs="Arial"/>
        </w:rPr>
      </w:pPr>
    </w:p>
    <w:p w14:paraId="21240B59" w14:textId="7ED42C05" w:rsidR="00835F82" w:rsidRDefault="00835F82" w:rsidP="0074071E">
      <w:pPr>
        <w:jc w:val="both"/>
        <w:rPr>
          <w:rFonts w:ascii="Arial" w:hAnsi="Arial" w:cs="Arial"/>
        </w:rPr>
      </w:pPr>
    </w:p>
    <w:p w14:paraId="2CA9C217" w14:textId="77777777" w:rsidR="00835F82" w:rsidRDefault="00835F82" w:rsidP="0074071E">
      <w:pPr>
        <w:jc w:val="both"/>
        <w:rPr>
          <w:rFonts w:ascii="Arial" w:hAnsi="Arial" w:cs="Arial"/>
        </w:rPr>
      </w:pPr>
    </w:p>
    <w:p w14:paraId="0AE035FB" w14:textId="568389CA" w:rsidR="001F32DA" w:rsidRDefault="001F32DA" w:rsidP="0074071E">
      <w:pPr>
        <w:jc w:val="both"/>
        <w:rPr>
          <w:rFonts w:ascii="Arial" w:hAnsi="Arial" w:cs="Arial"/>
        </w:rPr>
      </w:pPr>
    </w:p>
    <w:p w14:paraId="0F49FFA6" w14:textId="24E1410C" w:rsidR="001F32DA" w:rsidRDefault="001F32DA" w:rsidP="0074071E">
      <w:pPr>
        <w:jc w:val="both"/>
        <w:rPr>
          <w:rFonts w:ascii="Arial" w:hAnsi="Arial" w:cs="Arial"/>
        </w:rPr>
      </w:pPr>
    </w:p>
    <w:p w14:paraId="7089369C" w14:textId="5694C793" w:rsidR="001F32DA" w:rsidRDefault="001F32DA" w:rsidP="0074071E">
      <w:pPr>
        <w:jc w:val="both"/>
        <w:rPr>
          <w:rFonts w:ascii="Arial" w:hAnsi="Arial" w:cs="Arial"/>
        </w:rPr>
      </w:pPr>
    </w:p>
    <w:p w14:paraId="24B9433F" w14:textId="77777777" w:rsidR="002342EA" w:rsidRDefault="002342EA" w:rsidP="0074071E">
      <w:pPr>
        <w:jc w:val="both"/>
        <w:rPr>
          <w:rFonts w:ascii="Arial" w:hAnsi="Arial" w:cs="Arial"/>
        </w:rPr>
      </w:pPr>
    </w:p>
    <w:p w14:paraId="04F69D05" w14:textId="478235BE" w:rsidR="001F32DA" w:rsidRDefault="001F32DA" w:rsidP="0074071E">
      <w:pPr>
        <w:jc w:val="both"/>
        <w:rPr>
          <w:rFonts w:ascii="Arial" w:hAnsi="Arial" w:cs="Arial"/>
        </w:rPr>
      </w:pPr>
    </w:p>
    <w:p w14:paraId="6954834D" w14:textId="68D3562C" w:rsidR="001F32DA" w:rsidRPr="003965E1" w:rsidRDefault="001F32DA" w:rsidP="0074071E">
      <w:pPr>
        <w:jc w:val="both"/>
        <w:rPr>
          <w:rFonts w:ascii="Arial" w:hAnsi="Arial" w:cs="Arial"/>
          <w:b/>
          <w:bCs/>
        </w:rPr>
      </w:pPr>
      <w:r w:rsidRPr="003965E1">
        <w:rPr>
          <w:rFonts w:ascii="Arial" w:hAnsi="Arial" w:cs="Arial"/>
          <w:b/>
          <w:bCs/>
        </w:rPr>
        <w:lastRenderedPageBreak/>
        <w:t>Conclusion</w:t>
      </w:r>
    </w:p>
    <w:p w14:paraId="0E9DD61D" w14:textId="67416D40" w:rsidR="001F32DA" w:rsidRDefault="001F32DA" w:rsidP="0074071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 conclusion, this report has been made</w:t>
      </w:r>
      <w:r w:rsidR="00421411">
        <w:rPr>
          <w:rFonts w:ascii="Arial" w:hAnsi="Arial" w:cs="Arial"/>
        </w:rPr>
        <w:t xml:space="preserve"> for the Youth Offending Team</w:t>
      </w:r>
      <w:r>
        <w:rPr>
          <w:rFonts w:ascii="Arial" w:hAnsi="Arial" w:cs="Arial"/>
        </w:rPr>
        <w:t xml:space="preserve"> to reflect the psychological theories that could be applied in Mason’s case and further up find solutions that could stop his </w:t>
      </w:r>
      <w:r w:rsidR="001F63F9">
        <w:rPr>
          <w:rFonts w:ascii="Arial" w:hAnsi="Arial" w:cs="Arial"/>
        </w:rPr>
        <w:t>apparently bad behaviour that could eventually ruin his future. By using appropriate theories such as the Social Identity Theory</w:t>
      </w:r>
      <w:r w:rsidR="00DD3135">
        <w:rPr>
          <w:rFonts w:ascii="Arial" w:hAnsi="Arial" w:cs="Arial"/>
        </w:rPr>
        <w:t xml:space="preserve"> stated by </w:t>
      </w:r>
      <w:r w:rsidR="00645145">
        <w:rPr>
          <w:rFonts w:ascii="Arial" w:hAnsi="Arial" w:cs="Arial"/>
        </w:rPr>
        <w:t xml:space="preserve">Tajfel </w:t>
      </w:r>
      <w:r w:rsidR="00721454">
        <w:rPr>
          <w:rFonts w:ascii="Arial" w:hAnsi="Arial" w:cs="Arial"/>
        </w:rPr>
        <w:t>(197</w:t>
      </w:r>
      <w:r w:rsidR="006E0362">
        <w:rPr>
          <w:rFonts w:ascii="Arial" w:hAnsi="Arial" w:cs="Arial"/>
        </w:rPr>
        <w:t>8</w:t>
      </w:r>
      <w:r w:rsidR="00721454">
        <w:rPr>
          <w:rFonts w:ascii="Arial" w:hAnsi="Arial" w:cs="Arial"/>
        </w:rPr>
        <w:t>)</w:t>
      </w:r>
      <w:r w:rsidR="001E4A05">
        <w:rPr>
          <w:rFonts w:ascii="Arial" w:hAnsi="Arial" w:cs="Arial"/>
        </w:rPr>
        <w:t xml:space="preserve">, the </w:t>
      </w:r>
      <w:r w:rsidR="00721454">
        <w:rPr>
          <w:rFonts w:ascii="Arial" w:hAnsi="Arial" w:cs="Arial"/>
        </w:rPr>
        <w:t xml:space="preserve">Theory of </w:t>
      </w:r>
      <w:r w:rsidR="001E4A05">
        <w:rPr>
          <w:rFonts w:ascii="Arial" w:hAnsi="Arial" w:cs="Arial"/>
        </w:rPr>
        <w:t xml:space="preserve">Planned </w:t>
      </w:r>
      <w:r w:rsidR="00721454">
        <w:rPr>
          <w:rFonts w:ascii="Arial" w:hAnsi="Arial" w:cs="Arial"/>
        </w:rPr>
        <w:t xml:space="preserve">Behaviour </w:t>
      </w:r>
      <w:r w:rsidR="00645145">
        <w:rPr>
          <w:rFonts w:ascii="Arial" w:hAnsi="Arial" w:cs="Arial"/>
        </w:rPr>
        <w:t>reiterated by</w:t>
      </w:r>
      <w:r w:rsidR="00985F50">
        <w:rPr>
          <w:rFonts w:ascii="Arial" w:hAnsi="Arial" w:cs="Arial"/>
        </w:rPr>
        <w:t xml:space="preserve"> </w:t>
      </w:r>
      <w:r w:rsidR="00645145">
        <w:rPr>
          <w:rFonts w:ascii="Arial" w:hAnsi="Arial" w:cs="Arial"/>
        </w:rPr>
        <w:t>Ajzen</w:t>
      </w:r>
      <w:r w:rsidR="00721454">
        <w:rPr>
          <w:rFonts w:ascii="Arial" w:hAnsi="Arial" w:cs="Arial"/>
        </w:rPr>
        <w:t xml:space="preserve"> (1991)</w:t>
      </w:r>
      <w:r w:rsidR="00645145">
        <w:rPr>
          <w:rFonts w:ascii="Arial" w:hAnsi="Arial" w:cs="Arial"/>
        </w:rPr>
        <w:t xml:space="preserve"> </w:t>
      </w:r>
      <w:r w:rsidR="001E4A05">
        <w:rPr>
          <w:rFonts w:ascii="Arial" w:hAnsi="Arial" w:cs="Arial"/>
        </w:rPr>
        <w:t xml:space="preserve">and the </w:t>
      </w:r>
      <w:r w:rsidR="00721454">
        <w:rPr>
          <w:rFonts w:ascii="Arial" w:hAnsi="Arial" w:cs="Arial"/>
        </w:rPr>
        <w:t xml:space="preserve">Frustration Aggression </w:t>
      </w:r>
      <w:r w:rsidR="001E4A05">
        <w:rPr>
          <w:rFonts w:ascii="Arial" w:hAnsi="Arial" w:cs="Arial"/>
        </w:rPr>
        <w:t>Hypothesis</w:t>
      </w:r>
      <w:r w:rsidR="00985F50">
        <w:rPr>
          <w:rFonts w:ascii="Arial" w:hAnsi="Arial" w:cs="Arial"/>
        </w:rPr>
        <w:t xml:space="preserve"> by Dollard et al.</w:t>
      </w:r>
      <w:r w:rsidR="00721454">
        <w:rPr>
          <w:rFonts w:ascii="Arial" w:hAnsi="Arial" w:cs="Arial"/>
        </w:rPr>
        <w:t xml:space="preserve"> (1939)</w:t>
      </w:r>
      <w:r w:rsidR="001E4A05">
        <w:rPr>
          <w:rFonts w:ascii="Arial" w:hAnsi="Arial" w:cs="Arial"/>
        </w:rPr>
        <w:t xml:space="preserve">, the report highlights the most important factors that could potentially intervene and change an individual’s behaviour in worse. </w:t>
      </w:r>
      <w:r w:rsidR="00D128AA">
        <w:rPr>
          <w:rFonts w:ascii="Arial" w:hAnsi="Arial" w:cs="Arial"/>
        </w:rPr>
        <w:t xml:space="preserve">Therefore, this piece of work it could be considered a tool in understanding the </w:t>
      </w:r>
      <w:r w:rsidR="00A56E84">
        <w:rPr>
          <w:rFonts w:ascii="Arial" w:hAnsi="Arial" w:cs="Arial"/>
        </w:rPr>
        <w:t>causes for his problems and make use of the theories in order to help him s</w:t>
      </w:r>
      <w:r w:rsidR="00721454">
        <w:rPr>
          <w:rFonts w:ascii="Arial" w:hAnsi="Arial" w:cs="Arial"/>
        </w:rPr>
        <w:t>olve</w:t>
      </w:r>
      <w:r w:rsidR="00A56E84">
        <w:rPr>
          <w:rFonts w:ascii="Arial" w:hAnsi="Arial" w:cs="Arial"/>
        </w:rPr>
        <w:t xml:space="preserve"> his problems by fi</w:t>
      </w:r>
      <w:r w:rsidR="00721454">
        <w:rPr>
          <w:rFonts w:ascii="Arial" w:hAnsi="Arial" w:cs="Arial"/>
        </w:rPr>
        <w:t>nding solutions and develop in the future.</w:t>
      </w:r>
    </w:p>
    <w:p w14:paraId="32A358EC" w14:textId="77777777" w:rsidR="00A131DA" w:rsidRDefault="00A131DA" w:rsidP="0074071E">
      <w:pPr>
        <w:jc w:val="both"/>
        <w:rPr>
          <w:rFonts w:ascii="Arial" w:hAnsi="Arial" w:cs="Arial"/>
        </w:rPr>
      </w:pPr>
    </w:p>
    <w:p w14:paraId="715AA82D" w14:textId="77777777" w:rsidR="00EC2C5E" w:rsidRDefault="00EC2C5E" w:rsidP="0074071E">
      <w:pPr>
        <w:jc w:val="both"/>
        <w:rPr>
          <w:rFonts w:ascii="Arial" w:hAnsi="Arial" w:cs="Arial"/>
        </w:rPr>
      </w:pPr>
    </w:p>
    <w:p w14:paraId="35646A68" w14:textId="77777777" w:rsidR="008C0459" w:rsidRDefault="008C0459" w:rsidP="0074071E">
      <w:pPr>
        <w:jc w:val="both"/>
        <w:rPr>
          <w:rFonts w:ascii="Arial" w:hAnsi="Arial" w:cs="Arial"/>
        </w:rPr>
      </w:pPr>
    </w:p>
    <w:p w14:paraId="67D214F1" w14:textId="7650F1E1" w:rsidR="0036374D" w:rsidRDefault="0036374D" w:rsidP="0074071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</w:t>
      </w:r>
    </w:p>
    <w:p w14:paraId="1A5C2E17" w14:textId="5D60EAD1" w:rsidR="00C90289" w:rsidRDefault="00C90289" w:rsidP="0074071E">
      <w:pPr>
        <w:jc w:val="both"/>
        <w:rPr>
          <w:rFonts w:ascii="Arial" w:hAnsi="Arial" w:cs="Arial"/>
        </w:rPr>
      </w:pPr>
    </w:p>
    <w:p w14:paraId="6A1D322F" w14:textId="7D1B223E" w:rsidR="00C90289" w:rsidRDefault="00C90289" w:rsidP="0074071E">
      <w:pPr>
        <w:jc w:val="both"/>
        <w:rPr>
          <w:rFonts w:ascii="Arial" w:hAnsi="Arial" w:cs="Arial"/>
        </w:rPr>
      </w:pPr>
    </w:p>
    <w:p w14:paraId="14FD9751" w14:textId="5FA2BC64" w:rsidR="00C90289" w:rsidRDefault="00C90289" w:rsidP="0074071E">
      <w:pPr>
        <w:jc w:val="both"/>
        <w:rPr>
          <w:rFonts w:ascii="Arial" w:hAnsi="Arial" w:cs="Arial"/>
        </w:rPr>
      </w:pPr>
    </w:p>
    <w:p w14:paraId="01222A7D" w14:textId="16C4AEF1" w:rsidR="00C90289" w:rsidRDefault="00C90289" w:rsidP="0074071E">
      <w:pPr>
        <w:jc w:val="both"/>
        <w:rPr>
          <w:rFonts w:ascii="Arial" w:hAnsi="Arial" w:cs="Arial"/>
        </w:rPr>
      </w:pPr>
    </w:p>
    <w:p w14:paraId="12780981" w14:textId="22115073" w:rsidR="00C90289" w:rsidRDefault="00C90289" w:rsidP="0074071E">
      <w:pPr>
        <w:jc w:val="both"/>
        <w:rPr>
          <w:rFonts w:ascii="Arial" w:hAnsi="Arial" w:cs="Arial"/>
        </w:rPr>
      </w:pPr>
    </w:p>
    <w:p w14:paraId="0D481EEA" w14:textId="22D6ABA6" w:rsidR="00C90289" w:rsidRDefault="00C90289" w:rsidP="0074071E">
      <w:pPr>
        <w:jc w:val="both"/>
        <w:rPr>
          <w:rFonts w:ascii="Arial" w:hAnsi="Arial" w:cs="Arial"/>
        </w:rPr>
      </w:pPr>
    </w:p>
    <w:p w14:paraId="2083B6B7" w14:textId="78055D89" w:rsidR="00C90289" w:rsidRDefault="00C90289" w:rsidP="0074071E">
      <w:pPr>
        <w:jc w:val="both"/>
        <w:rPr>
          <w:rFonts w:ascii="Arial" w:hAnsi="Arial" w:cs="Arial"/>
        </w:rPr>
      </w:pPr>
    </w:p>
    <w:p w14:paraId="00E24B2B" w14:textId="046A6C31" w:rsidR="00C90289" w:rsidRDefault="00C90289" w:rsidP="0074071E">
      <w:pPr>
        <w:jc w:val="both"/>
        <w:rPr>
          <w:rFonts w:ascii="Arial" w:hAnsi="Arial" w:cs="Arial"/>
        </w:rPr>
      </w:pPr>
    </w:p>
    <w:p w14:paraId="01C556CB" w14:textId="0A9F5132" w:rsidR="00C90289" w:rsidRDefault="00C90289" w:rsidP="0074071E">
      <w:pPr>
        <w:jc w:val="both"/>
        <w:rPr>
          <w:rFonts w:ascii="Arial" w:hAnsi="Arial" w:cs="Arial"/>
        </w:rPr>
      </w:pPr>
    </w:p>
    <w:p w14:paraId="1CFA9C26" w14:textId="5545208E" w:rsidR="00C90289" w:rsidRDefault="00C90289" w:rsidP="0074071E">
      <w:pPr>
        <w:jc w:val="both"/>
        <w:rPr>
          <w:rFonts w:ascii="Arial" w:hAnsi="Arial" w:cs="Arial"/>
        </w:rPr>
      </w:pPr>
    </w:p>
    <w:p w14:paraId="57FED278" w14:textId="65DD36E2" w:rsidR="00C90289" w:rsidRDefault="00C90289" w:rsidP="0074071E">
      <w:pPr>
        <w:jc w:val="both"/>
        <w:rPr>
          <w:rFonts w:ascii="Arial" w:hAnsi="Arial" w:cs="Arial"/>
        </w:rPr>
      </w:pPr>
    </w:p>
    <w:p w14:paraId="728F6E84" w14:textId="038FA5CF" w:rsidR="00C90289" w:rsidRDefault="00C90289" w:rsidP="0074071E">
      <w:pPr>
        <w:jc w:val="both"/>
        <w:rPr>
          <w:rFonts w:ascii="Arial" w:hAnsi="Arial" w:cs="Arial"/>
        </w:rPr>
      </w:pPr>
    </w:p>
    <w:p w14:paraId="38D8A062" w14:textId="698DB38E" w:rsidR="00C90289" w:rsidRDefault="00C90289" w:rsidP="0074071E">
      <w:pPr>
        <w:jc w:val="both"/>
        <w:rPr>
          <w:rFonts w:ascii="Arial" w:hAnsi="Arial" w:cs="Arial"/>
        </w:rPr>
      </w:pPr>
    </w:p>
    <w:p w14:paraId="7C2E3443" w14:textId="1397DAD7" w:rsidR="00C90289" w:rsidRDefault="00C90289" w:rsidP="0074071E">
      <w:pPr>
        <w:jc w:val="both"/>
        <w:rPr>
          <w:rFonts w:ascii="Arial" w:hAnsi="Arial" w:cs="Arial"/>
        </w:rPr>
      </w:pPr>
    </w:p>
    <w:p w14:paraId="43B31E2E" w14:textId="4999ADC4" w:rsidR="00C90289" w:rsidRDefault="00C90289" w:rsidP="0074071E">
      <w:pPr>
        <w:jc w:val="both"/>
        <w:rPr>
          <w:rFonts w:ascii="Arial" w:hAnsi="Arial" w:cs="Arial"/>
        </w:rPr>
      </w:pPr>
    </w:p>
    <w:p w14:paraId="27AC16FD" w14:textId="0FFAB923" w:rsidR="00C90289" w:rsidRDefault="00C90289" w:rsidP="0074071E">
      <w:pPr>
        <w:jc w:val="both"/>
        <w:rPr>
          <w:rFonts w:ascii="Arial" w:hAnsi="Arial" w:cs="Arial"/>
        </w:rPr>
      </w:pPr>
    </w:p>
    <w:p w14:paraId="209D234C" w14:textId="475FDB33" w:rsidR="00C90289" w:rsidRDefault="00C90289" w:rsidP="0074071E">
      <w:pPr>
        <w:jc w:val="both"/>
        <w:rPr>
          <w:rFonts w:ascii="Arial" w:hAnsi="Arial" w:cs="Arial"/>
        </w:rPr>
      </w:pPr>
    </w:p>
    <w:p w14:paraId="4368FD08" w14:textId="0BF9B710" w:rsidR="00C90289" w:rsidRDefault="00C90289" w:rsidP="0074071E">
      <w:pPr>
        <w:jc w:val="both"/>
        <w:rPr>
          <w:rFonts w:ascii="Arial" w:hAnsi="Arial" w:cs="Arial"/>
        </w:rPr>
      </w:pPr>
    </w:p>
    <w:p w14:paraId="05F0A59A" w14:textId="77777777" w:rsidR="002342EA" w:rsidRDefault="002342EA" w:rsidP="0074071E">
      <w:pPr>
        <w:jc w:val="both"/>
        <w:rPr>
          <w:rFonts w:ascii="Arial" w:hAnsi="Arial" w:cs="Arial"/>
        </w:rPr>
      </w:pPr>
    </w:p>
    <w:p w14:paraId="395A4584" w14:textId="5729A23B" w:rsidR="00C90289" w:rsidRDefault="00C90289" w:rsidP="0074071E">
      <w:pPr>
        <w:jc w:val="both"/>
        <w:rPr>
          <w:rFonts w:ascii="Arial" w:hAnsi="Arial" w:cs="Arial"/>
        </w:rPr>
      </w:pPr>
    </w:p>
    <w:p w14:paraId="7A80350D" w14:textId="5718BDB9" w:rsidR="00C90289" w:rsidRDefault="00C90289" w:rsidP="0074071E">
      <w:pPr>
        <w:jc w:val="both"/>
        <w:rPr>
          <w:rFonts w:ascii="Arial" w:hAnsi="Arial" w:cs="Arial"/>
        </w:rPr>
      </w:pPr>
    </w:p>
    <w:p w14:paraId="6B3346AF" w14:textId="5AC9CA70" w:rsidR="00C90289" w:rsidRPr="003965E1" w:rsidRDefault="00C90289" w:rsidP="0074071E">
      <w:pPr>
        <w:jc w:val="both"/>
        <w:rPr>
          <w:rFonts w:ascii="Arial" w:hAnsi="Arial" w:cs="Arial"/>
          <w:b/>
          <w:bCs/>
        </w:rPr>
      </w:pPr>
      <w:r w:rsidRPr="003965E1">
        <w:rPr>
          <w:rFonts w:ascii="Arial" w:hAnsi="Arial" w:cs="Arial"/>
          <w:b/>
          <w:bCs/>
        </w:rPr>
        <w:lastRenderedPageBreak/>
        <w:t>References</w:t>
      </w:r>
    </w:p>
    <w:p w14:paraId="223E8E6C" w14:textId="1A8FFB42" w:rsidR="00E177FE" w:rsidRPr="003965E1" w:rsidRDefault="00E177FE" w:rsidP="003965E1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3965E1">
        <w:rPr>
          <w:rFonts w:ascii="Arial" w:hAnsi="Arial" w:cs="Arial"/>
        </w:rPr>
        <w:t xml:space="preserve">Ajzen, I. (1991), ‘The theory of planned behaviour’, </w:t>
      </w:r>
      <w:r w:rsidRPr="003965E1">
        <w:rPr>
          <w:rFonts w:ascii="Arial" w:hAnsi="Arial" w:cs="Arial"/>
          <w:i/>
          <w:iCs/>
        </w:rPr>
        <w:t xml:space="preserve">Organizational Behaviour and Human Decision Processes, </w:t>
      </w:r>
      <w:r w:rsidRPr="003965E1">
        <w:rPr>
          <w:rFonts w:ascii="Arial" w:hAnsi="Arial" w:cs="Arial"/>
        </w:rPr>
        <w:t>50(2), pp. 179-211.</w:t>
      </w:r>
    </w:p>
    <w:p w14:paraId="62F3990D" w14:textId="7A307D13" w:rsidR="00E177FE" w:rsidRPr="003965E1" w:rsidRDefault="00EC01B2" w:rsidP="003965E1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3965E1">
        <w:rPr>
          <w:rFonts w:ascii="Arial" w:hAnsi="Arial" w:cs="Arial"/>
        </w:rPr>
        <w:t xml:space="preserve">Bagozzi, R. P. (1992), ‘The self-regulation of attitudes, intentions and </w:t>
      </w:r>
      <w:r w:rsidR="00923C95" w:rsidRPr="003965E1">
        <w:rPr>
          <w:rFonts w:ascii="Arial" w:hAnsi="Arial" w:cs="Arial"/>
        </w:rPr>
        <w:t>behaviour</w:t>
      </w:r>
      <w:r w:rsidRPr="003965E1">
        <w:rPr>
          <w:rFonts w:ascii="Arial" w:hAnsi="Arial" w:cs="Arial"/>
        </w:rPr>
        <w:t xml:space="preserve">’, </w:t>
      </w:r>
      <w:r w:rsidRPr="003965E1">
        <w:rPr>
          <w:rFonts w:ascii="Arial" w:hAnsi="Arial" w:cs="Arial"/>
          <w:i/>
          <w:iCs/>
        </w:rPr>
        <w:t>Social Psychology Quarterly</w:t>
      </w:r>
      <w:r w:rsidRPr="003965E1">
        <w:rPr>
          <w:rFonts w:ascii="Arial" w:hAnsi="Arial" w:cs="Arial"/>
        </w:rPr>
        <w:t>, 55(1), pp. 178-204.</w:t>
      </w:r>
    </w:p>
    <w:p w14:paraId="5E99295A" w14:textId="0957F859" w:rsidR="00EC01B2" w:rsidRPr="003965E1" w:rsidRDefault="00EC01B2" w:rsidP="003965E1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bCs/>
        </w:rPr>
      </w:pPr>
      <w:r w:rsidRPr="003965E1">
        <w:rPr>
          <w:rFonts w:ascii="Arial" w:hAnsi="Arial" w:cs="Arial"/>
        </w:rPr>
        <w:t xml:space="preserve">Berkowitz, L. (1989), ‘Frustration-aggression hypothesis: Examination and Reformulation’, </w:t>
      </w:r>
      <w:r w:rsidRPr="003965E1">
        <w:rPr>
          <w:rFonts w:ascii="Arial" w:hAnsi="Arial" w:cs="Arial"/>
          <w:i/>
          <w:iCs/>
        </w:rPr>
        <w:t>Psychological Bulletin</w:t>
      </w:r>
      <w:r w:rsidRPr="003965E1">
        <w:rPr>
          <w:rFonts w:ascii="Arial" w:hAnsi="Arial" w:cs="Arial"/>
        </w:rPr>
        <w:t>, 106(1), pp. 59-73.</w:t>
      </w:r>
    </w:p>
    <w:p w14:paraId="569A4E17" w14:textId="05E520C1" w:rsidR="00E177FE" w:rsidRPr="003965E1" w:rsidRDefault="00EC01B2" w:rsidP="003965E1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3965E1">
        <w:rPr>
          <w:rFonts w:ascii="Arial" w:hAnsi="Arial" w:cs="Arial"/>
        </w:rPr>
        <w:t>Breuer, J., &amp; Elson, M. (2017), ‘Frustration–aggression theory’,</w:t>
      </w:r>
      <w:r w:rsidRPr="003965E1">
        <w:rPr>
          <w:rFonts w:ascii="Arial" w:hAnsi="Arial" w:cs="Arial"/>
          <w:i/>
          <w:iCs/>
        </w:rPr>
        <w:t xml:space="preserve"> </w:t>
      </w:r>
      <w:r w:rsidRPr="003965E1">
        <w:rPr>
          <w:rFonts w:ascii="Arial" w:hAnsi="Arial" w:cs="Arial"/>
        </w:rPr>
        <w:t>in</w:t>
      </w:r>
      <w:r w:rsidRPr="003965E1">
        <w:rPr>
          <w:rFonts w:ascii="Arial" w:hAnsi="Arial" w:cs="Arial"/>
          <w:i/>
          <w:iCs/>
        </w:rPr>
        <w:t xml:space="preserve"> The Wiley handbook of violence and aggression</w:t>
      </w:r>
      <w:r w:rsidRPr="003965E1">
        <w:rPr>
          <w:rFonts w:ascii="Arial" w:hAnsi="Arial" w:cs="Arial"/>
        </w:rPr>
        <w:t>, 1</w:t>
      </w:r>
      <w:r w:rsidRPr="003965E1">
        <w:rPr>
          <w:rFonts w:ascii="Arial" w:hAnsi="Arial" w:cs="Arial"/>
          <w:vertAlign w:val="superscript"/>
        </w:rPr>
        <w:t>st</w:t>
      </w:r>
      <w:r w:rsidRPr="003965E1">
        <w:rPr>
          <w:rFonts w:ascii="Arial" w:hAnsi="Arial" w:cs="Arial"/>
        </w:rPr>
        <w:t xml:space="preserve"> edn. NJ: John Wiley &amp; Sons.</w:t>
      </w:r>
    </w:p>
    <w:p w14:paraId="7852C657" w14:textId="2C2D2B14" w:rsidR="00E177FE" w:rsidRPr="003965E1" w:rsidRDefault="00EC01B2" w:rsidP="003965E1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3965E1">
        <w:rPr>
          <w:rFonts w:ascii="Arial" w:hAnsi="Arial" w:cs="Arial"/>
        </w:rPr>
        <w:t xml:space="preserve">Conner, M. &amp; Armitage, C.J. (1998), ‘Extending the Theory of Planned Behavior: A Review and Avenues for Further Research’, </w:t>
      </w:r>
      <w:r w:rsidRPr="003965E1">
        <w:rPr>
          <w:rFonts w:ascii="Arial" w:hAnsi="Arial" w:cs="Arial"/>
          <w:i/>
          <w:iCs/>
        </w:rPr>
        <w:t>Journal of Applied Social Psychology</w:t>
      </w:r>
      <w:r w:rsidRPr="003965E1">
        <w:rPr>
          <w:rFonts w:ascii="Arial" w:hAnsi="Arial" w:cs="Arial"/>
        </w:rPr>
        <w:t>, 28(1), pp.1429-1464.</w:t>
      </w:r>
    </w:p>
    <w:p w14:paraId="0A68219A" w14:textId="7B864F0F" w:rsidR="00C90289" w:rsidRPr="003965E1" w:rsidRDefault="003F741F" w:rsidP="003965E1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3965E1">
        <w:rPr>
          <w:rFonts w:ascii="Arial" w:hAnsi="Arial" w:cs="Arial"/>
        </w:rPr>
        <w:t xml:space="preserve">Dollard, J., et al. (1939). </w:t>
      </w:r>
      <w:r w:rsidRPr="003965E1">
        <w:rPr>
          <w:rFonts w:ascii="Arial" w:hAnsi="Arial" w:cs="Arial"/>
          <w:i/>
          <w:iCs/>
        </w:rPr>
        <w:t>Frustration and Aggression</w:t>
      </w:r>
      <w:r w:rsidRPr="003965E1">
        <w:rPr>
          <w:rFonts w:ascii="Arial" w:hAnsi="Arial" w:cs="Arial"/>
        </w:rPr>
        <w:t>. 1</w:t>
      </w:r>
      <w:r w:rsidRPr="003965E1">
        <w:rPr>
          <w:rFonts w:ascii="Arial" w:hAnsi="Arial" w:cs="Arial"/>
          <w:vertAlign w:val="superscript"/>
        </w:rPr>
        <w:t>st</w:t>
      </w:r>
      <w:r w:rsidRPr="003965E1">
        <w:rPr>
          <w:rFonts w:ascii="Arial" w:hAnsi="Arial" w:cs="Arial"/>
        </w:rPr>
        <w:t xml:space="preserve"> edn. New Haven, CT: Yale University Press.</w:t>
      </w:r>
    </w:p>
    <w:p w14:paraId="4A154AE7" w14:textId="07768799" w:rsidR="00EC01B2" w:rsidRPr="003965E1" w:rsidRDefault="00EC01B2" w:rsidP="003965E1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3965E1">
        <w:rPr>
          <w:rFonts w:ascii="Arial" w:hAnsi="Arial" w:cs="Arial"/>
        </w:rPr>
        <w:t xml:space="preserve">Hogg, M. A., &amp; Williams, K. D. (2000), ‘From I </w:t>
      </w:r>
      <w:r w:rsidR="004A726B" w:rsidRPr="003965E1">
        <w:rPr>
          <w:rFonts w:ascii="Arial" w:hAnsi="Arial" w:cs="Arial"/>
        </w:rPr>
        <w:t xml:space="preserve">To </w:t>
      </w:r>
      <w:r w:rsidRPr="003965E1">
        <w:rPr>
          <w:rFonts w:ascii="Arial" w:hAnsi="Arial" w:cs="Arial"/>
        </w:rPr>
        <w:t>We</w:t>
      </w:r>
      <w:r w:rsidR="004A726B" w:rsidRPr="003965E1">
        <w:rPr>
          <w:rFonts w:ascii="Arial" w:hAnsi="Arial" w:cs="Arial"/>
        </w:rPr>
        <w:t xml:space="preserve">: Social Identity </w:t>
      </w:r>
      <w:r w:rsidR="004A726B">
        <w:rPr>
          <w:rFonts w:ascii="Arial" w:hAnsi="Arial" w:cs="Arial"/>
        </w:rPr>
        <w:t>a</w:t>
      </w:r>
      <w:r w:rsidR="004A726B" w:rsidRPr="003965E1">
        <w:rPr>
          <w:rFonts w:ascii="Arial" w:hAnsi="Arial" w:cs="Arial"/>
        </w:rPr>
        <w:t xml:space="preserve">nd </w:t>
      </w:r>
      <w:r w:rsidR="004A726B">
        <w:rPr>
          <w:rFonts w:ascii="Arial" w:hAnsi="Arial" w:cs="Arial"/>
        </w:rPr>
        <w:t>t</w:t>
      </w:r>
      <w:r w:rsidR="004A726B" w:rsidRPr="003965E1">
        <w:rPr>
          <w:rFonts w:ascii="Arial" w:hAnsi="Arial" w:cs="Arial"/>
        </w:rPr>
        <w:t>he Collective Self’</w:t>
      </w:r>
      <w:r w:rsidRPr="003965E1">
        <w:rPr>
          <w:rFonts w:ascii="Arial" w:hAnsi="Arial" w:cs="Arial"/>
        </w:rPr>
        <w:t xml:space="preserve">, </w:t>
      </w:r>
      <w:r w:rsidRPr="003965E1">
        <w:rPr>
          <w:rFonts w:ascii="Arial" w:hAnsi="Arial" w:cs="Arial"/>
          <w:i/>
          <w:iCs/>
        </w:rPr>
        <w:t>Group Dynamics: Theory, Research and Practice</w:t>
      </w:r>
      <w:r w:rsidRPr="003965E1">
        <w:rPr>
          <w:rFonts w:ascii="Arial" w:hAnsi="Arial" w:cs="Arial"/>
        </w:rPr>
        <w:t>, 4(1), pp. 81–97.</w:t>
      </w:r>
    </w:p>
    <w:p w14:paraId="1FE493EC" w14:textId="215C82C7" w:rsidR="00EC01B2" w:rsidRPr="003965E1" w:rsidRDefault="00EC01B2" w:rsidP="003965E1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3965E1">
        <w:rPr>
          <w:rFonts w:ascii="Arial" w:hAnsi="Arial" w:cs="Arial"/>
        </w:rPr>
        <w:t xml:space="preserve">Huddy, L. (2001), ‘From Social to Political Identity: A Critical Examination of Social Identity Theory’, </w:t>
      </w:r>
      <w:r w:rsidRPr="003965E1">
        <w:rPr>
          <w:rFonts w:ascii="Arial" w:hAnsi="Arial" w:cs="Arial"/>
          <w:i/>
          <w:iCs/>
        </w:rPr>
        <w:t xml:space="preserve">Political Psychology, </w:t>
      </w:r>
      <w:r w:rsidRPr="003965E1">
        <w:rPr>
          <w:rFonts w:ascii="Arial" w:hAnsi="Arial" w:cs="Arial"/>
        </w:rPr>
        <w:t>22(1), pp. 127-156.</w:t>
      </w:r>
    </w:p>
    <w:p w14:paraId="17F26B91" w14:textId="1899ED82" w:rsidR="00EC01B2" w:rsidRPr="003965E1" w:rsidRDefault="0022466E" w:rsidP="003965E1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3965E1">
        <w:rPr>
          <w:rFonts w:ascii="Arial" w:hAnsi="Arial" w:cs="Arial"/>
        </w:rPr>
        <w:t xml:space="preserve">Lewis, W. A. &amp; Bucher, A.M. (1992), ‘Anger, Catharsis, The Reformulated Frustration-Aggression Hypothesis, And Health Consequences’, </w:t>
      </w:r>
      <w:r w:rsidRPr="003965E1">
        <w:rPr>
          <w:rFonts w:ascii="Arial" w:hAnsi="Arial" w:cs="Arial"/>
          <w:i/>
          <w:iCs/>
        </w:rPr>
        <w:t xml:space="preserve">Psychotherapy, </w:t>
      </w:r>
      <w:r w:rsidRPr="003965E1">
        <w:rPr>
          <w:rFonts w:ascii="Arial" w:hAnsi="Arial" w:cs="Arial"/>
        </w:rPr>
        <w:t>29(3), pp. 385-392.</w:t>
      </w:r>
    </w:p>
    <w:p w14:paraId="6439557D" w14:textId="730C108B" w:rsidR="0022466E" w:rsidRPr="003965E1" w:rsidRDefault="0022466E" w:rsidP="003965E1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3965E1">
        <w:rPr>
          <w:rFonts w:ascii="Arial" w:hAnsi="Arial" w:cs="Arial"/>
        </w:rPr>
        <w:t xml:space="preserve">Martin, K. (2014) </w:t>
      </w:r>
      <w:r w:rsidRPr="003965E1">
        <w:rPr>
          <w:rFonts w:ascii="Arial" w:hAnsi="Arial" w:cs="Arial"/>
          <w:i/>
          <w:iCs/>
        </w:rPr>
        <w:t xml:space="preserve">HC3 Research Primers Aid in SBCC Program Design </w:t>
      </w:r>
      <w:r w:rsidRPr="003965E1">
        <w:rPr>
          <w:rFonts w:ascii="Arial" w:hAnsi="Arial" w:cs="Arial"/>
        </w:rPr>
        <w:t xml:space="preserve">[Image]. Available at: </w:t>
      </w:r>
      <w:hyperlink r:id="rId6" w:history="1">
        <w:r w:rsidRPr="003965E1">
          <w:rPr>
            <w:rStyle w:val="Hyperlink"/>
            <w:rFonts w:ascii="Arial" w:hAnsi="Arial" w:cs="Arial"/>
          </w:rPr>
          <w:t>https://healthcommcapacity.org/hc3-research-primers-aid-in-sbcc-program-design/</w:t>
        </w:r>
      </w:hyperlink>
      <w:r w:rsidRPr="003965E1">
        <w:rPr>
          <w:rFonts w:ascii="Arial" w:hAnsi="Arial" w:cs="Arial"/>
        </w:rPr>
        <w:t xml:space="preserve"> (Accessed 20 March 2021).</w:t>
      </w:r>
    </w:p>
    <w:p w14:paraId="30E39D82" w14:textId="174F62E6" w:rsidR="0022466E" w:rsidRPr="003965E1" w:rsidRDefault="0022466E" w:rsidP="003965E1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3965E1">
        <w:rPr>
          <w:rFonts w:ascii="Arial" w:hAnsi="Arial" w:cs="Arial"/>
        </w:rPr>
        <w:t>Norman, P</w:t>
      </w:r>
      <w:r w:rsidR="00BD116C">
        <w:rPr>
          <w:rFonts w:ascii="Arial" w:hAnsi="Arial" w:cs="Arial"/>
        </w:rPr>
        <w:t>.</w:t>
      </w:r>
      <w:r w:rsidRPr="003965E1">
        <w:rPr>
          <w:rFonts w:ascii="Arial" w:hAnsi="Arial" w:cs="Arial"/>
        </w:rPr>
        <w:t xml:space="preserve"> &amp; Conner, M. (2006), ‘</w:t>
      </w:r>
      <w:r w:rsidR="00BD116C" w:rsidRPr="003965E1">
        <w:rPr>
          <w:rFonts w:ascii="Arial" w:hAnsi="Arial" w:cs="Arial"/>
        </w:rPr>
        <w:t>the theory of planned behaviour and binge drinking: assessing the moderating role of past behaviour within the theory of planned behaviou</w:t>
      </w:r>
      <w:r w:rsidRPr="003965E1">
        <w:rPr>
          <w:rFonts w:ascii="Arial" w:hAnsi="Arial" w:cs="Arial"/>
        </w:rPr>
        <w:t xml:space="preserve">r’, </w:t>
      </w:r>
      <w:r w:rsidRPr="003965E1">
        <w:rPr>
          <w:rFonts w:ascii="Arial" w:hAnsi="Arial" w:cs="Arial"/>
          <w:i/>
          <w:iCs/>
        </w:rPr>
        <w:t xml:space="preserve">British Journal of Health Psychology, </w:t>
      </w:r>
      <w:r w:rsidRPr="003965E1">
        <w:rPr>
          <w:rFonts w:ascii="Arial" w:hAnsi="Arial" w:cs="Arial"/>
        </w:rPr>
        <w:t>11(1), pp. 55-70.</w:t>
      </w:r>
    </w:p>
    <w:p w14:paraId="16A5D916" w14:textId="70EE6A51" w:rsidR="0022466E" w:rsidRPr="003965E1" w:rsidRDefault="003965E1" w:rsidP="003965E1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3965E1">
        <w:rPr>
          <w:rFonts w:ascii="Arial" w:hAnsi="Arial" w:cs="Arial"/>
        </w:rPr>
        <w:t xml:space="preserve">Stets, J.E. &amp; Burke, P.J. (2000), ‘Identity Theory and Social Identity Theory’, </w:t>
      </w:r>
      <w:r w:rsidRPr="003965E1">
        <w:rPr>
          <w:rFonts w:ascii="Arial" w:hAnsi="Arial" w:cs="Arial"/>
          <w:i/>
          <w:iCs/>
        </w:rPr>
        <w:t xml:space="preserve">Social Psychology Quarterly, </w:t>
      </w:r>
      <w:r w:rsidRPr="003965E1">
        <w:rPr>
          <w:rFonts w:ascii="Arial" w:hAnsi="Arial" w:cs="Arial"/>
        </w:rPr>
        <w:t>63(3), pp. 224-237.</w:t>
      </w:r>
    </w:p>
    <w:p w14:paraId="6BA1AA95" w14:textId="0FBF978F" w:rsidR="006804FF" w:rsidRPr="00E85844" w:rsidRDefault="00806EE6" w:rsidP="00EE54B9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3965E1">
        <w:rPr>
          <w:rFonts w:ascii="Arial" w:hAnsi="Arial" w:cs="Arial"/>
        </w:rPr>
        <w:t>Tajfel, H. (1978)</w:t>
      </w:r>
      <w:r w:rsidR="008E6A62" w:rsidRPr="003965E1">
        <w:rPr>
          <w:rFonts w:ascii="Arial" w:hAnsi="Arial" w:cs="Arial"/>
        </w:rPr>
        <w:t>, ‘</w:t>
      </w:r>
      <w:r w:rsidRPr="003965E1">
        <w:rPr>
          <w:rFonts w:ascii="Arial" w:hAnsi="Arial" w:cs="Arial"/>
        </w:rPr>
        <w:t xml:space="preserve">The Achievement </w:t>
      </w:r>
      <w:r w:rsidR="008E6A62" w:rsidRPr="003965E1">
        <w:rPr>
          <w:rFonts w:ascii="Arial" w:hAnsi="Arial" w:cs="Arial"/>
        </w:rPr>
        <w:t>o</w:t>
      </w:r>
      <w:r w:rsidRPr="003965E1">
        <w:rPr>
          <w:rFonts w:ascii="Arial" w:hAnsi="Arial" w:cs="Arial"/>
        </w:rPr>
        <w:t>f Inter-Group Differentiation</w:t>
      </w:r>
      <w:r w:rsidR="008E6A62" w:rsidRPr="003965E1">
        <w:rPr>
          <w:rFonts w:ascii="Arial" w:hAnsi="Arial" w:cs="Arial"/>
        </w:rPr>
        <w:t>’</w:t>
      </w:r>
      <w:r w:rsidRPr="003965E1">
        <w:rPr>
          <w:rFonts w:ascii="Arial" w:hAnsi="Arial" w:cs="Arial"/>
        </w:rPr>
        <w:t>.</w:t>
      </w:r>
      <w:r w:rsidR="00196EF0">
        <w:rPr>
          <w:rFonts w:ascii="Arial" w:hAnsi="Arial" w:cs="Arial"/>
        </w:rPr>
        <w:t xml:space="preserve"> In Tajfel, H. (ED</w:t>
      </w:r>
      <w:r w:rsidR="009C2BBD">
        <w:rPr>
          <w:rFonts w:ascii="Arial" w:hAnsi="Arial" w:cs="Arial"/>
        </w:rPr>
        <w:t>).</w:t>
      </w:r>
      <w:r w:rsidR="009C2BBD" w:rsidRPr="003965E1">
        <w:rPr>
          <w:rFonts w:ascii="Arial" w:hAnsi="Arial" w:cs="Arial"/>
          <w:i/>
          <w:iCs/>
        </w:rPr>
        <w:t xml:space="preserve"> Differentiation</w:t>
      </w:r>
      <w:r w:rsidRPr="003965E1">
        <w:rPr>
          <w:rFonts w:ascii="Arial" w:hAnsi="Arial" w:cs="Arial"/>
          <w:i/>
          <w:iCs/>
        </w:rPr>
        <w:t xml:space="preserve"> between social groups</w:t>
      </w:r>
      <w:r w:rsidR="00196EF0">
        <w:rPr>
          <w:rFonts w:ascii="Arial" w:hAnsi="Arial" w:cs="Arial"/>
        </w:rPr>
        <w:t>. 1</w:t>
      </w:r>
      <w:r w:rsidR="009C2BBD">
        <w:rPr>
          <w:rFonts w:ascii="Arial" w:hAnsi="Arial" w:cs="Arial"/>
          <w:vertAlign w:val="superscript"/>
        </w:rPr>
        <w:t xml:space="preserve">st </w:t>
      </w:r>
      <w:r w:rsidR="009C2BBD">
        <w:rPr>
          <w:rFonts w:ascii="Arial" w:hAnsi="Arial" w:cs="Arial"/>
        </w:rPr>
        <w:t xml:space="preserve">edn. </w:t>
      </w:r>
      <w:r w:rsidRPr="003965E1">
        <w:rPr>
          <w:rFonts w:ascii="Arial" w:hAnsi="Arial" w:cs="Arial"/>
        </w:rPr>
        <w:t>pp. 77–100. London: Academic Press</w:t>
      </w:r>
      <w:r w:rsidR="008F240D" w:rsidRPr="003965E1">
        <w:rPr>
          <w:rFonts w:ascii="Arial" w:hAnsi="Arial" w:cs="Arial"/>
        </w:rPr>
        <w:t>.</w:t>
      </w:r>
    </w:p>
    <w:sectPr w:rsidR="006804FF" w:rsidRPr="00E858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4A0A8F"/>
    <w:multiLevelType w:val="hybridMultilevel"/>
    <w:tmpl w:val="5B484418"/>
    <w:lvl w:ilvl="0" w:tplc="BC2EAD1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zA3NLcwM7CwNDU2MzRW0lEKTi0uzszPAykwqwUAHAPqECwAAAA="/>
  </w:docVars>
  <w:rsids>
    <w:rsidRoot w:val="00D96890"/>
    <w:rsid w:val="00017194"/>
    <w:rsid w:val="0006306B"/>
    <w:rsid w:val="00066F0D"/>
    <w:rsid w:val="000A7856"/>
    <w:rsid w:val="000C181E"/>
    <w:rsid w:val="000C3565"/>
    <w:rsid w:val="000D7397"/>
    <w:rsid w:val="000E1A45"/>
    <w:rsid w:val="000E335A"/>
    <w:rsid w:val="00122294"/>
    <w:rsid w:val="0013481F"/>
    <w:rsid w:val="00142620"/>
    <w:rsid w:val="00144A93"/>
    <w:rsid w:val="00144B83"/>
    <w:rsid w:val="001548C2"/>
    <w:rsid w:val="00166333"/>
    <w:rsid w:val="00174932"/>
    <w:rsid w:val="0018419E"/>
    <w:rsid w:val="00196431"/>
    <w:rsid w:val="00196EF0"/>
    <w:rsid w:val="001C3FC3"/>
    <w:rsid w:val="001C511F"/>
    <w:rsid w:val="001E4A05"/>
    <w:rsid w:val="001E781A"/>
    <w:rsid w:val="001F32DA"/>
    <w:rsid w:val="001F63F9"/>
    <w:rsid w:val="001F6EE0"/>
    <w:rsid w:val="0020557F"/>
    <w:rsid w:val="0022466E"/>
    <w:rsid w:val="002342EA"/>
    <w:rsid w:val="00234D0F"/>
    <w:rsid w:val="002457D0"/>
    <w:rsid w:val="002472B2"/>
    <w:rsid w:val="002517EF"/>
    <w:rsid w:val="002572C7"/>
    <w:rsid w:val="00261F6F"/>
    <w:rsid w:val="002E087E"/>
    <w:rsid w:val="002E76A3"/>
    <w:rsid w:val="00301F1C"/>
    <w:rsid w:val="00337B5D"/>
    <w:rsid w:val="00357E30"/>
    <w:rsid w:val="00361065"/>
    <w:rsid w:val="0036374D"/>
    <w:rsid w:val="00380751"/>
    <w:rsid w:val="003965E1"/>
    <w:rsid w:val="003A0578"/>
    <w:rsid w:val="003A15F2"/>
    <w:rsid w:val="003A24CD"/>
    <w:rsid w:val="003B0075"/>
    <w:rsid w:val="003C6103"/>
    <w:rsid w:val="003D5BFE"/>
    <w:rsid w:val="003E5449"/>
    <w:rsid w:val="003F741F"/>
    <w:rsid w:val="00407782"/>
    <w:rsid w:val="00420DF1"/>
    <w:rsid w:val="00421411"/>
    <w:rsid w:val="00424788"/>
    <w:rsid w:val="00424796"/>
    <w:rsid w:val="00462036"/>
    <w:rsid w:val="00471F81"/>
    <w:rsid w:val="00473EBD"/>
    <w:rsid w:val="00491D5C"/>
    <w:rsid w:val="004A5E91"/>
    <w:rsid w:val="004A726B"/>
    <w:rsid w:val="004C71CD"/>
    <w:rsid w:val="004D0C46"/>
    <w:rsid w:val="004D3986"/>
    <w:rsid w:val="004E0ECE"/>
    <w:rsid w:val="004F3BBC"/>
    <w:rsid w:val="005058E9"/>
    <w:rsid w:val="00534F97"/>
    <w:rsid w:val="00535361"/>
    <w:rsid w:val="00552C77"/>
    <w:rsid w:val="00563DC5"/>
    <w:rsid w:val="0056788E"/>
    <w:rsid w:val="00570733"/>
    <w:rsid w:val="005774B7"/>
    <w:rsid w:val="0059010B"/>
    <w:rsid w:val="005C5409"/>
    <w:rsid w:val="005C74F5"/>
    <w:rsid w:val="005D06E1"/>
    <w:rsid w:val="005D73D6"/>
    <w:rsid w:val="005D7A8B"/>
    <w:rsid w:val="005E2BA2"/>
    <w:rsid w:val="005E4DA8"/>
    <w:rsid w:val="00604D39"/>
    <w:rsid w:val="0060606C"/>
    <w:rsid w:val="00616C6D"/>
    <w:rsid w:val="0062656F"/>
    <w:rsid w:val="006325E0"/>
    <w:rsid w:val="00637C46"/>
    <w:rsid w:val="0064140F"/>
    <w:rsid w:val="00645145"/>
    <w:rsid w:val="00646C83"/>
    <w:rsid w:val="00657541"/>
    <w:rsid w:val="0066208F"/>
    <w:rsid w:val="0067635E"/>
    <w:rsid w:val="006804FF"/>
    <w:rsid w:val="00680F70"/>
    <w:rsid w:val="00683DA9"/>
    <w:rsid w:val="00694672"/>
    <w:rsid w:val="00694DE4"/>
    <w:rsid w:val="006B0278"/>
    <w:rsid w:val="006D10B4"/>
    <w:rsid w:val="006E0362"/>
    <w:rsid w:val="007020EF"/>
    <w:rsid w:val="00702808"/>
    <w:rsid w:val="00704F3A"/>
    <w:rsid w:val="00721454"/>
    <w:rsid w:val="007343D2"/>
    <w:rsid w:val="0074071E"/>
    <w:rsid w:val="00752FD9"/>
    <w:rsid w:val="00760E0E"/>
    <w:rsid w:val="00762552"/>
    <w:rsid w:val="0078683E"/>
    <w:rsid w:val="007869E0"/>
    <w:rsid w:val="007B402A"/>
    <w:rsid w:val="007C23C4"/>
    <w:rsid w:val="007E022B"/>
    <w:rsid w:val="007E1F1A"/>
    <w:rsid w:val="00803B00"/>
    <w:rsid w:val="00806EE6"/>
    <w:rsid w:val="00821BD6"/>
    <w:rsid w:val="008323B0"/>
    <w:rsid w:val="0083447D"/>
    <w:rsid w:val="00835F82"/>
    <w:rsid w:val="00837806"/>
    <w:rsid w:val="0085386D"/>
    <w:rsid w:val="00882BF6"/>
    <w:rsid w:val="00891CF8"/>
    <w:rsid w:val="008A1975"/>
    <w:rsid w:val="008A3D4B"/>
    <w:rsid w:val="008C0459"/>
    <w:rsid w:val="008C6FCD"/>
    <w:rsid w:val="008D6FED"/>
    <w:rsid w:val="008E085E"/>
    <w:rsid w:val="008E6A62"/>
    <w:rsid w:val="008F1C0C"/>
    <w:rsid w:val="008F240D"/>
    <w:rsid w:val="00906E6E"/>
    <w:rsid w:val="009177EC"/>
    <w:rsid w:val="00923C95"/>
    <w:rsid w:val="00966A43"/>
    <w:rsid w:val="00976683"/>
    <w:rsid w:val="00985F50"/>
    <w:rsid w:val="009A3B0D"/>
    <w:rsid w:val="009A3F92"/>
    <w:rsid w:val="009C2BBD"/>
    <w:rsid w:val="009D34B1"/>
    <w:rsid w:val="009D4CD9"/>
    <w:rsid w:val="009D5662"/>
    <w:rsid w:val="009F0B69"/>
    <w:rsid w:val="00A03EF3"/>
    <w:rsid w:val="00A041BA"/>
    <w:rsid w:val="00A131DA"/>
    <w:rsid w:val="00A208D0"/>
    <w:rsid w:val="00A56CF8"/>
    <w:rsid w:val="00A56E84"/>
    <w:rsid w:val="00A66335"/>
    <w:rsid w:val="00A8251F"/>
    <w:rsid w:val="00A955B4"/>
    <w:rsid w:val="00AB37DF"/>
    <w:rsid w:val="00AB3D46"/>
    <w:rsid w:val="00AC5D2F"/>
    <w:rsid w:val="00B14339"/>
    <w:rsid w:val="00B2205E"/>
    <w:rsid w:val="00B31FFB"/>
    <w:rsid w:val="00B34C1F"/>
    <w:rsid w:val="00B40AEC"/>
    <w:rsid w:val="00B44679"/>
    <w:rsid w:val="00B50A60"/>
    <w:rsid w:val="00B51A81"/>
    <w:rsid w:val="00B627D1"/>
    <w:rsid w:val="00B9390E"/>
    <w:rsid w:val="00BA17A7"/>
    <w:rsid w:val="00BA643D"/>
    <w:rsid w:val="00BC1F01"/>
    <w:rsid w:val="00BD116C"/>
    <w:rsid w:val="00BD27CA"/>
    <w:rsid w:val="00BD71BA"/>
    <w:rsid w:val="00BF008E"/>
    <w:rsid w:val="00C171B1"/>
    <w:rsid w:val="00C40963"/>
    <w:rsid w:val="00C53F4F"/>
    <w:rsid w:val="00C612A7"/>
    <w:rsid w:val="00C70F92"/>
    <w:rsid w:val="00C90289"/>
    <w:rsid w:val="00C91153"/>
    <w:rsid w:val="00C95503"/>
    <w:rsid w:val="00C962DB"/>
    <w:rsid w:val="00CA24E0"/>
    <w:rsid w:val="00CA3F4E"/>
    <w:rsid w:val="00CA601E"/>
    <w:rsid w:val="00CC4E89"/>
    <w:rsid w:val="00CC59DD"/>
    <w:rsid w:val="00CD0B4F"/>
    <w:rsid w:val="00CE0328"/>
    <w:rsid w:val="00D0448D"/>
    <w:rsid w:val="00D128AA"/>
    <w:rsid w:val="00D25B39"/>
    <w:rsid w:val="00D26C9B"/>
    <w:rsid w:val="00D36AA5"/>
    <w:rsid w:val="00D5097F"/>
    <w:rsid w:val="00D7032D"/>
    <w:rsid w:val="00D96890"/>
    <w:rsid w:val="00DB157E"/>
    <w:rsid w:val="00DC1973"/>
    <w:rsid w:val="00DD17BB"/>
    <w:rsid w:val="00DD3135"/>
    <w:rsid w:val="00DE6744"/>
    <w:rsid w:val="00DE6BC7"/>
    <w:rsid w:val="00DF6A30"/>
    <w:rsid w:val="00DF7C9E"/>
    <w:rsid w:val="00E03EA5"/>
    <w:rsid w:val="00E05896"/>
    <w:rsid w:val="00E10A45"/>
    <w:rsid w:val="00E130E8"/>
    <w:rsid w:val="00E177FE"/>
    <w:rsid w:val="00E25C40"/>
    <w:rsid w:val="00E37334"/>
    <w:rsid w:val="00E47E1B"/>
    <w:rsid w:val="00E516BB"/>
    <w:rsid w:val="00E65BD3"/>
    <w:rsid w:val="00E74AF7"/>
    <w:rsid w:val="00E85844"/>
    <w:rsid w:val="00EA6B2C"/>
    <w:rsid w:val="00EB12D7"/>
    <w:rsid w:val="00EB3D8F"/>
    <w:rsid w:val="00EC01B2"/>
    <w:rsid w:val="00EC2C5E"/>
    <w:rsid w:val="00EE54B9"/>
    <w:rsid w:val="00EE6C01"/>
    <w:rsid w:val="00EF7F94"/>
    <w:rsid w:val="00F16A80"/>
    <w:rsid w:val="00F20162"/>
    <w:rsid w:val="00F36434"/>
    <w:rsid w:val="00F449EB"/>
    <w:rsid w:val="00F71E24"/>
    <w:rsid w:val="00FA370E"/>
    <w:rsid w:val="00FB428E"/>
    <w:rsid w:val="00FB61F5"/>
    <w:rsid w:val="00FC7F60"/>
    <w:rsid w:val="00FE2DF3"/>
    <w:rsid w:val="00FF5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CC25B"/>
  <w15:chartTrackingRefBased/>
  <w15:docId w15:val="{56F8B111-420F-4173-8102-30FD6ACDC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A1975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197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965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healthcommcapacity.org/hc3-research-primers-aid-in-sbcc-program-design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9</Pages>
  <Words>1784</Words>
  <Characters>10171</Characters>
  <Application>Microsoft Office Word</Application>
  <DocSecurity>0</DocSecurity>
  <Lines>84</Lines>
  <Paragraphs>23</Paragraphs>
  <ScaleCrop>false</ScaleCrop>
  <Company/>
  <LinksUpToDate>false</LinksUpToDate>
  <CharactersWithSpaces>11932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ghermanroxana2@gmail.com</dc:creator>
  <cp:keywords/>
  <dc:description/>
  <cp:lastModifiedBy>Roxana Gherman</cp:lastModifiedBy>
  <cp:revision>243</cp:revision>
  <dcterms:created xsi:type="dcterms:W3CDTF">2021-03-20T12:44:00Z</dcterms:created>
  <dcterms:modified xsi:type="dcterms:W3CDTF">2021-03-24T10:24:00Z</dcterms:modified>
</cp:coreProperties>
</file>