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8ACDC8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37FA">
              <w:rPr>
                <w:rFonts w:ascii="Times New Roman" w:hAnsi="Times New Roman" w:cs="Times New Roman"/>
                <w:b/>
                <w:color w:val="auto"/>
                <w:sz w:val="48"/>
              </w:rPr>
              <w:t>Elin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F910C0B" w14:textId="77777777" w:rsidR="002E37FA" w:rsidRPr="00C61CC9" w:rsidRDefault="009C337F" w:rsidP="002E37FA">
            <w:pPr>
              <w:ind w:right="-957"/>
              <w:rPr>
                <w:rFonts w:ascii="Times New Roman" w:hAnsi="Times New Roman" w:cs="Times New Roman"/>
                <w:b/>
                <w:color w:val="auto"/>
                <w:sz w:val="44"/>
                <w:szCs w:val="22"/>
              </w:rPr>
            </w:pPr>
            <w:r>
              <w:rPr>
                <w:rFonts w:ascii="Times New Roman" w:hAnsi="Times New Roman" w:cs="Times New Roman"/>
                <w:b/>
                <w:color w:val="auto"/>
                <w:sz w:val="48"/>
              </w:rPr>
              <w:t>Email address:</w:t>
            </w:r>
            <w:r w:rsidR="002E37FA" w:rsidRPr="000157ED">
              <w:t xml:space="preserve"> </w:t>
            </w:r>
            <w:hyperlink r:id="rId11" w:history="1">
              <w:r w:rsidR="002E37FA" w:rsidRPr="00C61CC9">
                <w:rPr>
                  <w:rStyle w:val="Hyperlink"/>
                  <w:rFonts w:ascii="Times New Roman" w:hAnsi="Times New Roman" w:cs="Times New Roman"/>
                  <w:b/>
                  <w:color w:val="auto"/>
                  <w:sz w:val="44"/>
                  <w:szCs w:val="22"/>
                  <w:u w:val="none"/>
                </w:rPr>
                <w:t>2421178@student.uwtsd.ac.uk</w:t>
              </w:r>
            </w:hyperlink>
          </w:p>
          <w:p w14:paraId="3A6EAAC7" w14:textId="1A87CE0D"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2FFD124" w14:textId="77777777" w:rsidR="002E37F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E37FA">
              <w:rPr>
                <w:rFonts w:ascii="Times New Roman" w:hAnsi="Times New Roman" w:cs="Times New Roman"/>
                <w:b/>
                <w:color w:val="auto"/>
                <w:sz w:val="48"/>
              </w:rPr>
              <w:t xml:space="preserve"> </w:t>
            </w:r>
          </w:p>
          <w:p w14:paraId="0DE696B2" w14:textId="7F6724E8" w:rsidR="00F927A1" w:rsidRPr="005D3F07" w:rsidRDefault="002E37FA" w:rsidP="005D3F07">
            <w:pPr>
              <w:overflowPunct/>
              <w:autoSpaceDE/>
              <w:autoSpaceDN/>
              <w:adjustRightInd/>
              <w:ind w:right="-957"/>
              <w:textAlignment w:val="auto"/>
              <w:rPr>
                <w:rFonts w:ascii="Times New Roman" w:hAnsi="Times New Roman" w:cs="Times New Roman"/>
                <w:b/>
                <w:color w:val="auto"/>
                <w:sz w:val="48"/>
              </w:rPr>
            </w:pPr>
            <w:r w:rsidRPr="002E37FA">
              <w:rPr>
                <w:rFonts w:ascii="Times New Roman" w:hAnsi="Times New Roman" w:cs="Times New Roman"/>
                <w:b/>
                <w:color w:val="auto"/>
                <w:sz w:val="48"/>
              </w:rPr>
              <w:t>2421178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508954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E37FA">
        <w:rPr>
          <w:sz w:val="24"/>
          <w:szCs w:val="24"/>
        </w:rPr>
        <w:t>10</w:t>
      </w:r>
      <w:r w:rsidR="002E37FA" w:rsidRPr="002E37FA">
        <w:rPr>
          <w:sz w:val="24"/>
          <w:szCs w:val="24"/>
          <w:vertAlign w:val="superscript"/>
        </w:rPr>
        <w:t>th</w:t>
      </w:r>
      <w:r w:rsidR="002E37FA">
        <w:rPr>
          <w:sz w:val="24"/>
          <w:szCs w:val="24"/>
        </w:rPr>
        <w:t xml:space="preserve"> September 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B449A1A" w14:textId="77777777" w:rsidR="002E37FA" w:rsidRPr="002E37FA" w:rsidRDefault="002E37FA" w:rsidP="002E37FA">
            <w:pPr>
              <w:jc w:val="both"/>
              <w:rPr>
                <w:iCs/>
                <w:sz w:val="24"/>
                <w:szCs w:val="24"/>
              </w:rPr>
            </w:pPr>
            <w:r w:rsidRPr="002E37FA">
              <w:rPr>
                <w:iCs/>
                <w:sz w:val="24"/>
                <w:szCs w:val="24"/>
              </w:rPr>
              <w:t xml:space="preserve">The primary aim of the observation was to engage with the family </w:t>
            </w:r>
            <w:bookmarkStart w:id="0" w:name="_Int_GLEE2URg"/>
            <w:r w:rsidRPr="002E37FA">
              <w:rPr>
                <w:iCs/>
                <w:sz w:val="24"/>
                <w:szCs w:val="24"/>
              </w:rPr>
              <w:t>regarding</w:t>
            </w:r>
            <w:bookmarkEnd w:id="0"/>
            <w:r w:rsidRPr="002E37FA">
              <w:rPr>
                <w:iCs/>
                <w:sz w:val="24"/>
                <w:szCs w:val="24"/>
              </w:rPr>
              <w:t xml:space="preserve"> the ongoing involvement process and to assess their understanding of the situation. Prior to the visit, informed consent </w:t>
            </w:r>
            <w:bookmarkStart w:id="1" w:name="_Int_ENw3hmHI"/>
            <w:r w:rsidRPr="002E37FA">
              <w:rPr>
                <w:iCs/>
                <w:sz w:val="24"/>
                <w:szCs w:val="24"/>
              </w:rPr>
              <w:t>was obtained</w:t>
            </w:r>
            <w:bookmarkEnd w:id="1"/>
            <w:r w:rsidRPr="002E37FA">
              <w:rPr>
                <w:iCs/>
                <w:sz w:val="24"/>
                <w:szCs w:val="24"/>
              </w:rPr>
              <w:t xml:space="preserve"> from the parents, ensuring that they were fully aware of the purpose and nature of the observation. The scheduling of the visit </w:t>
            </w:r>
            <w:bookmarkStart w:id="2" w:name="_Int_VzDlx0wo"/>
            <w:r w:rsidRPr="002E37FA">
              <w:rPr>
                <w:iCs/>
                <w:sz w:val="24"/>
                <w:szCs w:val="24"/>
              </w:rPr>
              <w:t>was carefully considered</w:t>
            </w:r>
            <w:bookmarkEnd w:id="2"/>
            <w:r w:rsidRPr="002E37FA">
              <w:rPr>
                <w:iCs/>
                <w:sz w:val="24"/>
                <w:szCs w:val="24"/>
              </w:rPr>
              <w:t xml:space="preserve"> to minimise disruption to the family dynamics.</w:t>
            </w:r>
          </w:p>
          <w:p w14:paraId="51D89C4E" w14:textId="77777777" w:rsidR="002E37FA" w:rsidRPr="002E37FA" w:rsidRDefault="002E37FA" w:rsidP="002E37FA">
            <w:pPr>
              <w:jc w:val="both"/>
              <w:rPr>
                <w:iCs/>
                <w:sz w:val="24"/>
                <w:szCs w:val="24"/>
              </w:rPr>
            </w:pPr>
            <w:r w:rsidRPr="002E37FA">
              <w:rPr>
                <w:iCs/>
                <w:sz w:val="24"/>
                <w:szCs w:val="24"/>
              </w:rPr>
              <w:t xml:space="preserve">The children involved are </w:t>
            </w:r>
            <w:bookmarkStart w:id="3" w:name="_Int_xLbzC7zZ"/>
            <w:r w:rsidRPr="002E37FA">
              <w:rPr>
                <w:iCs/>
                <w:sz w:val="24"/>
                <w:szCs w:val="24"/>
              </w:rPr>
              <w:t>in the process of transitioning</w:t>
            </w:r>
            <w:bookmarkEnd w:id="3"/>
            <w:r w:rsidRPr="002E37FA">
              <w:rPr>
                <w:iCs/>
                <w:sz w:val="24"/>
                <w:szCs w:val="24"/>
              </w:rPr>
              <w:t xml:space="preserve"> back into parental care after 18 months in foster placements, following their removal under a Police Protection Order. Children 1 and 2 </w:t>
            </w:r>
            <w:bookmarkStart w:id="4" w:name="_Int_QykqPKxo"/>
            <w:r w:rsidRPr="002E37FA">
              <w:rPr>
                <w:iCs/>
                <w:sz w:val="24"/>
                <w:szCs w:val="24"/>
              </w:rPr>
              <w:t>were taken</w:t>
            </w:r>
            <w:bookmarkEnd w:id="4"/>
            <w:r w:rsidRPr="002E37FA">
              <w:rPr>
                <w:iCs/>
                <w:sz w:val="24"/>
                <w:szCs w:val="24"/>
              </w:rPr>
              <w:t xml:space="preserve"> into care </w:t>
            </w:r>
            <w:bookmarkStart w:id="5" w:name="_Int_IlXvEllN"/>
            <w:r w:rsidRPr="002E37FA">
              <w:rPr>
                <w:iCs/>
                <w:sz w:val="24"/>
                <w:szCs w:val="24"/>
              </w:rPr>
              <w:t>immediately</w:t>
            </w:r>
            <w:bookmarkEnd w:id="5"/>
            <w:r w:rsidRPr="002E37FA">
              <w:rPr>
                <w:iCs/>
                <w:sz w:val="24"/>
                <w:szCs w:val="24"/>
              </w:rPr>
              <w:t xml:space="preserve"> after Child 2's birth, which occurred under circumstances of concealed pregnancy. The removal </w:t>
            </w:r>
            <w:bookmarkStart w:id="6" w:name="_Int_R2fEfNoV"/>
            <w:r w:rsidRPr="002E37FA">
              <w:rPr>
                <w:iCs/>
                <w:sz w:val="24"/>
                <w:szCs w:val="24"/>
              </w:rPr>
              <w:t>was executed</w:t>
            </w:r>
            <w:bookmarkEnd w:id="6"/>
            <w:r w:rsidRPr="002E37FA">
              <w:rPr>
                <w:iCs/>
                <w:sz w:val="24"/>
                <w:szCs w:val="24"/>
              </w:rPr>
              <w:t xml:space="preserve"> under Section 46 of the Children Act 1989 (Gov.uk, 2014) due to significant harm concerns, including neglect, poor home conditions, and parental substance and alcohol misuse, with both parents </w:t>
            </w:r>
            <w:bookmarkStart w:id="7" w:name="_Int_lHIxLlji"/>
            <w:r w:rsidRPr="002E37FA">
              <w:rPr>
                <w:iCs/>
                <w:sz w:val="24"/>
                <w:szCs w:val="24"/>
              </w:rPr>
              <w:t>reportedly under</w:t>
            </w:r>
            <w:bookmarkEnd w:id="7"/>
            <w:r w:rsidRPr="002E37FA">
              <w:rPr>
                <w:iCs/>
                <w:sz w:val="24"/>
                <w:szCs w:val="24"/>
              </w:rPr>
              <w:t xml:space="preserve"> the influence during the birth of Child 2.</w:t>
            </w:r>
          </w:p>
          <w:p w14:paraId="7DF13366" w14:textId="77777777" w:rsidR="002E37FA" w:rsidRPr="002E37FA" w:rsidRDefault="002E37FA" w:rsidP="002E37FA">
            <w:pPr>
              <w:jc w:val="both"/>
              <w:rPr>
                <w:iCs/>
                <w:sz w:val="24"/>
                <w:szCs w:val="24"/>
              </w:rPr>
            </w:pPr>
          </w:p>
          <w:p w14:paraId="294DD2CE" w14:textId="77777777" w:rsidR="002E37FA" w:rsidRPr="002E37FA" w:rsidRDefault="002E37FA" w:rsidP="002E37FA">
            <w:pPr>
              <w:jc w:val="both"/>
              <w:rPr>
                <w:iCs/>
                <w:sz w:val="24"/>
                <w:szCs w:val="24"/>
              </w:rPr>
            </w:pPr>
            <w:r w:rsidRPr="002E37FA">
              <w:rPr>
                <w:iCs/>
                <w:sz w:val="24"/>
                <w:szCs w:val="24"/>
              </w:rPr>
              <w:t xml:space="preserve">A strategy meeting </w:t>
            </w:r>
            <w:bookmarkStart w:id="8" w:name="_Int_yzaq8GKG"/>
            <w:r w:rsidRPr="002E37FA">
              <w:rPr>
                <w:iCs/>
                <w:sz w:val="24"/>
                <w:szCs w:val="24"/>
              </w:rPr>
              <w:t>was scheduled</w:t>
            </w:r>
            <w:bookmarkEnd w:id="8"/>
            <w:r w:rsidRPr="002E37FA">
              <w:rPr>
                <w:iCs/>
                <w:sz w:val="24"/>
                <w:szCs w:val="24"/>
              </w:rPr>
              <w:t xml:space="preserve"> following a referral under the All-Wales Child Protection Procedures (2008), which led to a joint Section 47 investigation involving both the Police and Social Services. The family consists of four siblings, including two full siblings (Child 1 and Child 2) and two half-siblings (Child 3 and Child 4). They live in a coastal urban area named among the top 20 most deprived regions in Wales (Welsh Index of Multiple Deprivation, 2014), where approximately 35% of households experience poverty (CACI paycheque, 2019). The family is White British and primarily English-speaking, with Child 2 placed with bilingual foster carers due to complex medical needs linked to prematurity and prenatal substance exposure.</w:t>
            </w:r>
          </w:p>
          <w:p w14:paraId="299D0154" w14:textId="77777777" w:rsidR="002E37FA" w:rsidRPr="002E37FA" w:rsidRDefault="002E37FA" w:rsidP="002E37FA">
            <w:pPr>
              <w:jc w:val="both"/>
              <w:rPr>
                <w:iCs/>
                <w:sz w:val="24"/>
                <w:szCs w:val="24"/>
              </w:rPr>
            </w:pPr>
          </w:p>
          <w:p w14:paraId="0748BADA" w14:textId="77777777" w:rsidR="002E37FA" w:rsidRPr="002E37FA" w:rsidRDefault="002E37FA" w:rsidP="002E37FA">
            <w:pPr>
              <w:jc w:val="both"/>
              <w:rPr>
                <w:iCs/>
                <w:sz w:val="24"/>
                <w:szCs w:val="24"/>
              </w:rPr>
            </w:pPr>
            <w:r w:rsidRPr="002E37FA">
              <w:rPr>
                <w:iCs/>
                <w:sz w:val="24"/>
                <w:szCs w:val="24"/>
              </w:rPr>
              <w:t xml:space="preserve">The Joseph Rowntree Foundation (2025) defines poverty as a lack of resources to meet basic needs. Both parents face financial hardships worsened by substance and alcohol dependency. Bywater’s et al., (2016) argue that neglect in deprived families often stems from harmful adult behaviours such as substance misuse, which </w:t>
            </w:r>
            <w:bookmarkStart w:id="9" w:name="_Int_girBBqhY"/>
            <w:r w:rsidRPr="002E37FA">
              <w:rPr>
                <w:iCs/>
                <w:sz w:val="24"/>
                <w:szCs w:val="24"/>
              </w:rPr>
              <w:t>is often made</w:t>
            </w:r>
            <w:bookmarkEnd w:id="9"/>
            <w:r w:rsidRPr="002E37FA">
              <w:rPr>
                <w:iCs/>
                <w:sz w:val="24"/>
                <w:szCs w:val="24"/>
              </w:rPr>
              <w:t xml:space="preserve"> worse by environmental stressors.</w:t>
            </w:r>
          </w:p>
          <w:p w14:paraId="044CB311" w14:textId="77777777" w:rsidR="002E37FA" w:rsidRDefault="002E37FA"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22AF5EC8" w:rsidR="00D3203C" w:rsidRPr="002E37FA" w:rsidRDefault="002E37FA" w:rsidP="00D3203C">
            <w:pPr>
              <w:jc w:val="both"/>
              <w:rPr>
                <w:iCs/>
                <w:sz w:val="24"/>
                <w:szCs w:val="24"/>
              </w:rPr>
            </w:pPr>
            <w:r w:rsidRPr="002E37FA">
              <w:rPr>
                <w:iCs/>
                <w:sz w:val="24"/>
                <w:szCs w:val="24"/>
              </w:rPr>
              <w:t>Word Count: 324</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2EB2BC2" w14:textId="3CD3D9A0" w:rsidR="00243DB0" w:rsidRPr="002E37FA"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3423736" w14:textId="77777777" w:rsidR="00C51CB7" w:rsidRDefault="00C51CB7" w:rsidP="00243DB0">
            <w:pPr>
              <w:jc w:val="both"/>
              <w:rPr>
                <w:i/>
                <w:sz w:val="24"/>
                <w:szCs w:val="24"/>
              </w:rPr>
            </w:pPr>
          </w:p>
          <w:p w14:paraId="7F2700A2" w14:textId="77777777" w:rsidR="002E37FA" w:rsidRDefault="002E37FA" w:rsidP="00243DB0">
            <w:pPr>
              <w:jc w:val="both"/>
              <w:rPr>
                <w:i/>
                <w:sz w:val="24"/>
                <w:szCs w:val="24"/>
              </w:rPr>
            </w:pPr>
          </w:p>
          <w:p w14:paraId="186A00DD" w14:textId="77777777" w:rsidR="00C51CB7" w:rsidRPr="00C51CB7" w:rsidRDefault="00C51CB7" w:rsidP="00C51CB7">
            <w:pPr>
              <w:spacing w:line="360" w:lineRule="auto"/>
              <w:jc w:val="both"/>
              <w:rPr>
                <w:sz w:val="24"/>
                <w:szCs w:val="24"/>
              </w:rPr>
            </w:pPr>
            <w:r w:rsidRPr="00C51CB7">
              <w:rPr>
                <w:sz w:val="24"/>
                <w:szCs w:val="24"/>
              </w:rPr>
              <w:t xml:space="preserve">Prior to the observation, I ensured that informed consent </w:t>
            </w:r>
            <w:bookmarkStart w:id="10" w:name="_Int_ZFvtGjQx"/>
            <w:r w:rsidRPr="00C51CB7">
              <w:rPr>
                <w:sz w:val="24"/>
                <w:szCs w:val="24"/>
              </w:rPr>
              <w:t>was obtained</w:t>
            </w:r>
            <w:bookmarkEnd w:id="10"/>
            <w:r w:rsidRPr="00C51CB7">
              <w:rPr>
                <w:sz w:val="24"/>
                <w:szCs w:val="24"/>
              </w:rPr>
              <w:t xml:space="preserve"> from the parents, as Child 1 was too young to provide it. This </w:t>
            </w:r>
            <w:bookmarkStart w:id="11" w:name="_Int_NEEcaH1z"/>
            <w:r w:rsidRPr="00C51CB7">
              <w:rPr>
                <w:sz w:val="24"/>
                <w:szCs w:val="24"/>
              </w:rPr>
              <w:t>was done</w:t>
            </w:r>
            <w:bookmarkEnd w:id="11"/>
            <w:r w:rsidRPr="00C51CB7">
              <w:rPr>
                <w:sz w:val="24"/>
                <w:szCs w:val="24"/>
              </w:rPr>
              <w:t xml:space="preserve"> in advance of the visit and reiterated upon arrival, allowing the family to feel comfortable and unpressured. This approach reflects my commitment to ethical practice and keeping public trust, as outlined in the Code of Professional Practice for Social Care (Social Care Wales, 2017). Given my prior experience with the family over the last 12 months, I was aware of the parents' anxiety levels. Therefore, I prioritised introducing the observer and clarified that the observation focused on my practice rather than theirs. I explained the purpose of the observation and reassured them of anonymity in any documentation, thereby reinforcing trust and </w:t>
            </w:r>
            <w:bookmarkStart w:id="12" w:name="_Int_suXnemhn"/>
            <w:r w:rsidRPr="00C51CB7">
              <w:rPr>
                <w:sz w:val="24"/>
                <w:szCs w:val="24"/>
              </w:rPr>
              <w:t>demonstrating</w:t>
            </w:r>
            <w:bookmarkEnd w:id="12"/>
            <w:r w:rsidRPr="00C51CB7">
              <w:rPr>
                <w:sz w:val="24"/>
                <w:szCs w:val="24"/>
              </w:rPr>
              <w:t xml:space="preserve"> integrity.</w:t>
            </w:r>
          </w:p>
          <w:p w14:paraId="35AFDC54" w14:textId="77777777" w:rsidR="00C51CB7" w:rsidRPr="00C51CB7" w:rsidRDefault="00C51CB7" w:rsidP="00C51CB7">
            <w:pPr>
              <w:spacing w:line="360" w:lineRule="auto"/>
              <w:jc w:val="both"/>
              <w:rPr>
                <w:sz w:val="24"/>
                <w:szCs w:val="24"/>
              </w:rPr>
            </w:pPr>
          </w:p>
          <w:p w14:paraId="36A44547" w14:textId="77777777" w:rsidR="00C51CB7" w:rsidRPr="00C51CB7" w:rsidRDefault="00C51CB7" w:rsidP="00C51CB7">
            <w:pPr>
              <w:spacing w:line="360" w:lineRule="auto"/>
              <w:jc w:val="both"/>
              <w:rPr>
                <w:sz w:val="24"/>
                <w:szCs w:val="24"/>
              </w:rPr>
            </w:pPr>
            <w:r w:rsidRPr="00C51CB7">
              <w:rPr>
                <w:sz w:val="24"/>
                <w:szCs w:val="24"/>
              </w:rPr>
              <w:t>From the onset of my involvement, I confirmed the family's preferred language. Although they are English speakers from England, I did not assume this preference, adhering to the Active Offer and the principles of "More than Just Words" (Welsh Government, 2012). This initiative promotes the proactive provision of Welsh language services and requires professionals to ensure communication is available in both Welsh and English, with equal visibility. By checking language preference, I highlighted culturally sensitive practice and upheld the principle of equal access to services, which is crucial for promoting inclusion and respecting identity.</w:t>
            </w:r>
          </w:p>
          <w:p w14:paraId="57028890" w14:textId="77777777" w:rsidR="00C51CB7" w:rsidRPr="00C51CB7" w:rsidRDefault="00C51CB7" w:rsidP="00C51CB7">
            <w:pPr>
              <w:spacing w:line="360" w:lineRule="auto"/>
              <w:jc w:val="both"/>
              <w:rPr>
                <w:sz w:val="24"/>
                <w:szCs w:val="24"/>
              </w:rPr>
            </w:pPr>
          </w:p>
          <w:p w14:paraId="173DD900" w14:textId="77777777" w:rsidR="00C51CB7" w:rsidRPr="00C51CB7" w:rsidRDefault="00C51CB7" w:rsidP="00C51CB7">
            <w:pPr>
              <w:spacing w:line="360" w:lineRule="auto"/>
              <w:jc w:val="both"/>
              <w:rPr>
                <w:sz w:val="24"/>
                <w:szCs w:val="24"/>
              </w:rPr>
            </w:pPr>
            <w:r w:rsidRPr="00C51CB7">
              <w:rPr>
                <w:sz w:val="24"/>
                <w:szCs w:val="24"/>
              </w:rPr>
              <w:t xml:space="preserve">Before engaging with the family, both parents underwent cognitive assessments that highlighted their need for clear, jargon-free language, adequate time to process information, and repetition to aid understanding. These assessments were essential for guiding </w:t>
            </w:r>
            <w:r w:rsidRPr="00C51CB7">
              <w:rPr>
                <w:sz w:val="24"/>
                <w:szCs w:val="24"/>
              </w:rPr>
              <w:lastRenderedPageBreak/>
              <w:t>communication tailored to the parents' needs. I regularly reflected on these assessments to adjust my methods, ensuring interactions were meaningful and responsive to the family's cognitive and emotional requirements. This person-centred approach empowered the family to make informed decisions and build confidence in their parenting. It also reinforced the idea that individuals are the experts in their own lives and that social workers should support rather than dictate interventions and plans (Maclean &amp; Harrison, 2015). This aligns with the values of respect, empowerment, and partnership embedded in the Code of Professional Practice (Social Care Wales, 2017).</w:t>
            </w:r>
          </w:p>
          <w:p w14:paraId="3ABAA2ED" w14:textId="77777777" w:rsidR="00C51CB7" w:rsidRPr="00C51CB7" w:rsidRDefault="00C51CB7" w:rsidP="00C51CB7">
            <w:pPr>
              <w:spacing w:line="360" w:lineRule="auto"/>
              <w:jc w:val="both"/>
              <w:rPr>
                <w:sz w:val="24"/>
                <w:szCs w:val="24"/>
              </w:rPr>
            </w:pPr>
          </w:p>
          <w:p w14:paraId="25093458" w14:textId="77777777" w:rsidR="00C51CB7" w:rsidRPr="00C51CB7" w:rsidRDefault="00C51CB7" w:rsidP="00C51CB7">
            <w:pPr>
              <w:spacing w:line="360" w:lineRule="auto"/>
              <w:jc w:val="both"/>
              <w:rPr>
                <w:sz w:val="24"/>
                <w:szCs w:val="24"/>
              </w:rPr>
            </w:pPr>
            <w:r w:rsidRPr="00C51CB7">
              <w:rPr>
                <w:sz w:val="24"/>
                <w:szCs w:val="24"/>
              </w:rPr>
              <w:t xml:space="preserve">Adapted communication strategies are essential in all aspects of social work. They build trust, promote understanding, and help collaborative working. When communication </w:t>
            </w:r>
            <w:bookmarkStart w:id="13" w:name="_Int_lwfCXUtl"/>
            <w:r w:rsidRPr="00C51CB7">
              <w:rPr>
                <w:sz w:val="24"/>
                <w:szCs w:val="24"/>
              </w:rPr>
              <w:t>is tailored</w:t>
            </w:r>
            <w:bookmarkEnd w:id="13"/>
            <w:r w:rsidRPr="00C51CB7">
              <w:rPr>
                <w:sz w:val="24"/>
                <w:szCs w:val="24"/>
              </w:rPr>
              <w:t xml:space="preserve"> to the individual, they are more likely to engage, understand, and actively take part in showing their own care and support needs (Thompson, 2015). This is particularly important in complex cases, where clarity can significantly affect outcomes. Tailored communication also helps reduce power imbalances, allowing individuals to feel heard and valued, which is particularly pertinent when working with families who may have experienced trauma or stigma.</w:t>
            </w:r>
          </w:p>
          <w:p w14:paraId="6D29CA11" w14:textId="77777777" w:rsidR="00C51CB7" w:rsidRPr="00C51CB7" w:rsidRDefault="00C51CB7" w:rsidP="00C51CB7">
            <w:pPr>
              <w:spacing w:line="360" w:lineRule="auto"/>
              <w:jc w:val="both"/>
              <w:rPr>
                <w:sz w:val="24"/>
                <w:szCs w:val="24"/>
              </w:rPr>
            </w:pPr>
          </w:p>
          <w:p w14:paraId="7739CD8E" w14:textId="77777777" w:rsidR="00C51CB7" w:rsidRPr="00C51CB7" w:rsidRDefault="00C51CB7" w:rsidP="00C51CB7">
            <w:pPr>
              <w:spacing w:line="360" w:lineRule="auto"/>
              <w:jc w:val="both"/>
              <w:rPr>
                <w:sz w:val="24"/>
                <w:szCs w:val="24"/>
              </w:rPr>
            </w:pPr>
            <w:r w:rsidRPr="00C51CB7">
              <w:rPr>
                <w:sz w:val="24"/>
                <w:szCs w:val="24"/>
              </w:rPr>
              <w:t xml:space="preserve">Despite the challenges posed by difficult conversations during Public Law Outline (PLO) proceedings </w:t>
            </w:r>
            <w:bookmarkStart w:id="14" w:name="_Int_F0lsj5Lf"/>
            <w:r w:rsidRPr="00C51CB7">
              <w:rPr>
                <w:sz w:val="24"/>
                <w:szCs w:val="24"/>
              </w:rPr>
              <w:t>regarding</w:t>
            </w:r>
            <w:bookmarkEnd w:id="14"/>
            <w:r w:rsidRPr="00C51CB7">
              <w:rPr>
                <w:sz w:val="24"/>
                <w:szCs w:val="24"/>
              </w:rPr>
              <w:t xml:space="preserve"> parenting capacity, substance use, and the initiation of care proceedings, I managed to find a positive professional relationship with the family. As Little child (2020) suggests, social workers often navigate complex dynamics, balancing care with control, safeguarding with empowerment. I stayed transparent about safeguarding processes and the risks posed by the parents while also recognising the family’s strengths and potential for change. This dual focus allowed me to support the family in their journey towards reunification while ensuring the children's safety and wellbeing. My ability to communicate openly and respectfully contributed to building trust, even in challenging circumstances.</w:t>
            </w:r>
          </w:p>
          <w:p w14:paraId="7F8FC9A0" w14:textId="77777777" w:rsidR="00C51CB7" w:rsidRPr="00C51CB7" w:rsidRDefault="00C51CB7" w:rsidP="00C51CB7">
            <w:pPr>
              <w:spacing w:line="360" w:lineRule="auto"/>
              <w:jc w:val="both"/>
              <w:rPr>
                <w:sz w:val="24"/>
                <w:szCs w:val="24"/>
              </w:rPr>
            </w:pPr>
          </w:p>
          <w:p w14:paraId="4A3707DE" w14:textId="77777777" w:rsidR="00C51CB7" w:rsidRPr="00C51CB7" w:rsidRDefault="00C51CB7" w:rsidP="00C51CB7">
            <w:pPr>
              <w:spacing w:line="360" w:lineRule="auto"/>
              <w:jc w:val="both"/>
              <w:rPr>
                <w:sz w:val="24"/>
                <w:szCs w:val="24"/>
              </w:rPr>
            </w:pPr>
            <w:r w:rsidRPr="00C51CB7">
              <w:rPr>
                <w:sz w:val="24"/>
                <w:szCs w:val="24"/>
              </w:rPr>
              <w:t xml:space="preserve">During the observation visit, I informed the family about a new Social Worker being </w:t>
            </w:r>
            <w:bookmarkStart w:id="15" w:name="_Int_4rLTS9Wf"/>
            <w:r w:rsidRPr="00C51CB7">
              <w:rPr>
                <w:sz w:val="24"/>
                <w:szCs w:val="24"/>
              </w:rPr>
              <w:t>allocated</w:t>
            </w:r>
            <w:bookmarkEnd w:id="15"/>
            <w:r w:rsidRPr="00C51CB7">
              <w:rPr>
                <w:sz w:val="24"/>
                <w:szCs w:val="24"/>
              </w:rPr>
              <w:t xml:space="preserve"> to their case. I ensured they </w:t>
            </w:r>
            <w:bookmarkStart w:id="16" w:name="_Int_jZHjHJPM"/>
            <w:r w:rsidRPr="00C51CB7">
              <w:rPr>
                <w:sz w:val="24"/>
                <w:szCs w:val="24"/>
              </w:rPr>
              <w:t>were fully briefed</w:t>
            </w:r>
            <w:bookmarkEnd w:id="16"/>
            <w:r w:rsidRPr="00C51CB7">
              <w:rPr>
                <w:sz w:val="24"/>
                <w:szCs w:val="24"/>
              </w:rPr>
              <w:t xml:space="preserve"> on the process to manage expectations and alleviate anxiety. I explained the handover process and reassured them that I would be present during introductions. By </w:t>
            </w:r>
            <w:bookmarkStart w:id="17" w:name="_Int_Fif3kulP"/>
            <w:r w:rsidRPr="00C51CB7">
              <w:rPr>
                <w:sz w:val="24"/>
                <w:szCs w:val="24"/>
              </w:rPr>
              <w:t>observing</w:t>
            </w:r>
            <w:bookmarkEnd w:id="17"/>
            <w:r w:rsidRPr="00C51CB7">
              <w:rPr>
                <w:sz w:val="24"/>
                <w:szCs w:val="24"/>
              </w:rPr>
              <w:t xml:space="preserve"> their body language, which showed signs of anxiety, I </w:t>
            </w:r>
            <w:r w:rsidRPr="00C51CB7">
              <w:rPr>
                <w:sz w:val="24"/>
                <w:szCs w:val="24"/>
              </w:rPr>
              <w:lastRenderedPageBreak/>
              <w:t>responded with empathy and provided further reassurance. This highlighted the importance of emotional intelligence in communication, particularly in relation to reading non-verbal cues, which is crucial for supporting engagement and fostering positive relationships.</w:t>
            </w:r>
          </w:p>
          <w:p w14:paraId="3C35BC85" w14:textId="77777777" w:rsidR="00C51CB7" w:rsidRPr="00C51CB7" w:rsidRDefault="00C51CB7" w:rsidP="00C51CB7">
            <w:pPr>
              <w:spacing w:line="360" w:lineRule="auto"/>
              <w:jc w:val="both"/>
              <w:rPr>
                <w:sz w:val="24"/>
                <w:szCs w:val="24"/>
              </w:rPr>
            </w:pPr>
          </w:p>
          <w:p w14:paraId="748E113B" w14:textId="77777777" w:rsidR="00C51CB7" w:rsidRPr="00C51CB7" w:rsidRDefault="00C51CB7" w:rsidP="00C51CB7">
            <w:pPr>
              <w:spacing w:line="360" w:lineRule="auto"/>
              <w:jc w:val="both"/>
              <w:rPr>
                <w:sz w:val="24"/>
                <w:szCs w:val="24"/>
              </w:rPr>
            </w:pPr>
            <w:r w:rsidRPr="00C51CB7">
              <w:rPr>
                <w:sz w:val="24"/>
                <w:szCs w:val="24"/>
              </w:rPr>
              <w:t>I took care to explain the implications of the Supervision Order for Child 1 and the Exceptional Circumstances Full Care Order for Child 2. While being mindful of professional terminology, I took the time to clarify concepts such as parental responsibility and care orders. The parents showed understanding and provided interpretations based on information shared between us and their solicitor, reflecting their growing insight and confidence. I praised their progress and encouraged them to reiterate the Family Safety Plan developed during a Family Group Conference (FGC). They articulated the plan clearly, incorporating family involvement, home monitoring, and prompt reporting of concerns.</w:t>
            </w:r>
          </w:p>
          <w:p w14:paraId="0937F940" w14:textId="77777777" w:rsidR="00C51CB7" w:rsidRPr="00C51CB7" w:rsidRDefault="00C51CB7" w:rsidP="00C51CB7">
            <w:pPr>
              <w:spacing w:line="360" w:lineRule="auto"/>
              <w:jc w:val="both"/>
              <w:rPr>
                <w:sz w:val="24"/>
                <w:szCs w:val="24"/>
              </w:rPr>
            </w:pPr>
          </w:p>
          <w:p w14:paraId="4361C69F" w14:textId="77777777" w:rsidR="00C51CB7" w:rsidRPr="00C51CB7" w:rsidRDefault="00C51CB7" w:rsidP="00C51CB7">
            <w:pPr>
              <w:spacing w:line="360" w:lineRule="auto"/>
              <w:jc w:val="both"/>
              <w:rPr>
                <w:sz w:val="24"/>
                <w:szCs w:val="24"/>
              </w:rPr>
            </w:pPr>
            <w:r w:rsidRPr="00C51CB7">
              <w:rPr>
                <w:sz w:val="24"/>
                <w:szCs w:val="24"/>
              </w:rPr>
              <w:t>The FGC empowered the family to take ownership of the safety plan and engage their support network. This aligns with the principles of empowerment and collaboration central to person-centred practice. The parents also shared personal safety strategies, such as Parent 1's engagement with boxing to enhance mental health, showing the link between parental wellbeing and positive outcomes for children. Their insight into the impact of substance uses on themselves and their children, along with their lived experiences, signified a significant shift in mindset and commitment to ongoing personal development.</w:t>
            </w:r>
          </w:p>
          <w:p w14:paraId="190D8859" w14:textId="77777777" w:rsidR="00C51CB7" w:rsidRPr="00C51CB7" w:rsidRDefault="00C51CB7" w:rsidP="00C51CB7">
            <w:pPr>
              <w:spacing w:line="360" w:lineRule="auto"/>
              <w:jc w:val="both"/>
              <w:rPr>
                <w:sz w:val="24"/>
                <w:szCs w:val="24"/>
              </w:rPr>
            </w:pPr>
          </w:p>
          <w:p w14:paraId="373475DB" w14:textId="77777777" w:rsidR="00C51CB7" w:rsidRPr="00C51CB7" w:rsidRDefault="00C51CB7" w:rsidP="00C51CB7">
            <w:pPr>
              <w:spacing w:line="360" w:lineRule="auto"/>
              <w:jc w:val="both"/>
              <w:rPr>
                <w:sz w:val="24"/>
                <w:szCs w:val="24"/>
              </w:rPr>
            </w:pPr>
            <w:r w:rsidRPr="00C51CB7">
              <w:rPr>
                <w:sz w:val="24"/>
                <w:szCs w:val="24"/>
              </w:rPr>
              <w:t xml:space="preserve">Parent 1 has now become a volunteer mentor, expressing concerns about sounding professional for his upcoming programme. We discussed the importance of relatability and clear communication, reflecting on how overly formal language could have discouraged him in the past. This conversation reinforced the value of adapting communication to meet the audience's needs and highlighted the significance of validating lived experiences and recognising the value of peer support in recovery and change, which </w:t>
            </w:r>
            <w:bookmarkStart w:id="18" w:name="_Int_aZQ1e2Af"/>
            <w:r w:rsidRPr="00C51CB7">
              <w:rPr>
                <w:sz w:val="24"/>
                <w:szCs w:val="24"/>
              </w:rPr>
              <w:t>was further discussed</w:t>
            </w:r>
            <w:bookmarkEnd w:id="18"/>
            <w:r w:rsidRPr="00C51CB7">
              <w:rPr>
                <w:sz w:val="24"/>
                <w:szCs w:val="24"/>
              </w:rPr>
              <w:t xml:space="preserve"> with the parents to provide encouragement and affirmation of their progress.</w:t>
            </w:r>
          </w:p>
          <w:p w14:paraId="729A1CE2" w14:textId="77777777" w:rsidR="00C51CB7" w:rsidRPr="00C51CB7" w:rsidRDefault="00C51CB7" w:rsidP="00C51CB7">
            <w:pPr>
              <w:spacing w:line="360" w:lineRule="auto"/>
              <w:jc w:val="both"/>
              <w:rPr>
                <w:sz w:val="24"/>
                <w:szCs w:val="24"/>
              </w:rPr>
            </w:pPr>
          </w:p>
          <w:p w14:paraId="1D531180" w14:textId="77777777" w:rsidR="00C51CB7" w:rsidRPr="00C51CB7" w:rsidRDefault="00C51CB7" w:rsidP="00C51CB7">
            <w:pPr>
              <w:spacing w:line="360" w:lineRule="auto"/>
              <w:jc w:val="both"/>
              <w:rPr>
                <w:sz w:val="24"/>
                <w:szCs w:val="24"/>
              </w:rPr>
            </w:pPr>
            <w:r w:rsidRPr="00C51CB7">
              <w:rPr>
                <w:sz w:val="24"/>
                <w:szCs w:val="24"/>
              </w:rPr>
              <w:t xml:space="preserve">The parents expressed a renewed sense of purpose and desire to create a better future for their children. This aligns with Desire Theories (Parfit, 1984), which connect wellbeing to the </w:t>
            </w:r>
            <w:r w:rsidRPr="00C51CB7">
              <w:rPr>
                <w:sz w:val="24"/>
                <w:szCs w:val="24"/>
              </w:rPr>
              <w:lastRenderedPageBreak/>
              <w:t xml:space="preserve">achievement of personal goals. Their motivation and insight show a solid foundation for sustained positive change. By supporting their aspirations and acknowledging their progress, I was able to reinforce their sense of improvement and determination. This reflects the importance of </w:t>
            </w:r>
            <w:bookmarkStart w:id="19" w:name="_Int_aeElfVLD"/>
            <w:r w:rsidRPr="00C51CB7">
              <w:rPr>
                <w:sz w:val="24"/>
                <w:szCs w:val="24"/>
              </w:rPr>
              <w:t>a holistic approach</w:t>
            </w:r>
            <w:bookmarkEnd w:id="19"/>
            <w:r w:rsidRPr="00C51CB7">
              <w:rPr>
                <w:sz w:val="24"/>
                <w:szCs w:val="24"/>
              </w:rPr>
              <w:t xml:space="preserve"> and collaboratively finding goals, where individuals </w:t>
            </w:r>
            <w:bookmarkStart w:id="20" w:name="_Int_cMkXl0yN"/>
            <w:r w:rsidRPr="00C51CB7">
              <w:rPr>
                <w:sz w:val="24"/>
                <w:szCs w:val="24"/>
              </w:rPr>
              <w:t>are empowered</w:t>
            </w:r>
            <w:bookmarkEnd w:id="20"/>
            <w:r w:rsidRPr="00C51CB7">
              <w:rPr>
                <w:sz w:val="24"/>
                <w:szCs w:val="24"/>
              </w:rPr>
              <w:t xml:space="preserve"> to work towards meaningful outcomes that enhance their wellbeing alongside practical changes to improve their circumstances.</w:t>
            </w:r>
          </w:p>
          <w:p w14:paraId="16D317AC" w14:textId="77777777" w:rsidR="00C51CB7" w:rsidRPr="00C51CB7" w:rsidRDefault="00C51CB7" w:rsidP="00C51CB7">
            <w:pPr>
              <w:spacing w:line="360" w:lineRule="auto"/>
              <w:jc w:val="both"/>
              <w:rPr>
                <w:sz w:val="24"/>
                <w:szCs w:val="24"/>
              </w:rPr>
            </w:pPr>
          </w:p>
          <w:p w14:paraId="3B3FCF7E" w14:textId="77777777" w:rsidR="00C51CB7" w:rsidRPr="00C51CB7" w:rsidRDefault="00C51CB7" w:rsidP="00C51CB7">
            <w:pPr>
              <w:spacing w:line="360" w:lineRule="auto"/>
              <w:jc w:val="both"/>
              <w:rPr>
                <w:sz w:val="24"/>
                <w:szCs w:val="24"/>
              </w:rPr>
            </w:pPr>
            <w:r w:rsidRPr="00C51CB7">
              <w:rPr>
                <w:sz w:val="24"/>
                <w:szCs w:val="24"/>
              </w:rPr>
              <w:t xml:space="preserve">We also discussed Child 2's bilingual foster placement and the benefits of learning basic Welsh. Initially hesitant, the parents became receptive once I clarified that I was suggesting simple phrases for daily use. This interaction highlighted the importance of thorough explanations and awareness of understanding. I offered to find resources to support them, and they were open to expanding their use of the Welsh language at home, once again showing a shift in attitude and willingness to engage. This moment reflected the principles of the Active Offer, ensuring that families in Wales </w:t>
            </w:r>
            <w:bookmarkStart w:id="21" w:name="_Int_2bBopCxr"/>
            <w:r w:rsidRPr="00C51CB7">
              <w:rPr>
                <w:sz w:val="24"/>
                <w:szCs w:val="24"/>
              </w:rPr>
              <w:t>are supported</w:t>
            </w:r>
            <w:bookmarkEnd w:id="21"/>
            <w:r w:rsidRPr="00C51CB7">
              <w:rPr>
                <w:sz w:val="24"/>
                <w:szCs w:val="24"/>
              </w:rPr>
              <w:t xml:space="preserve"> to engage with the Welsh language in an accessible and meaningful way. It also </w:t>
            </w:r>
            <w:bookmarkStart w:id="22" w:name="_Int_3RIle1fI"/>
            <w:r w:rsidRPr="00C51CB7">
              <w:rPr>
                <w:sz w:val="24"/>
                <w:szCs w:val="24"/>
              </w:rPr>
              <w:t>demonstrated</w:t>
            </w:r>
            <w:bookmarkEnd w:id="22"/>
            <w:r w:rsidRPr="00C51CB7">
              <w:rPr>
                <w:sz w:val="24"/>
                <w:szCs w:val="24"/>
              </w:rPr>
              <w:t xml:space="preserve"> my commitment to culturally sensitive practice and the promotion of inclusive communication.</w:t>
            </w:r>
          </w:p>
          <w:p w14:paraId="1A07DC7C" w14:textId="77777777" w:rsidR="00C51CB7" w:rsidRPr="00C51CB7" w:rsidRDefault="00C51CB7" w:rsidP="00C51CB7">
            <w:pPr>
              <w:spacing w:line="360" w:lineRule="auto"/>
              <w:jc w:val="both"/>
              <w:rPr>
                <w:sz w:val="24"/>
                <w:szCs w:val="24"/>
              </w:rPr>
            </w:pPr>
          </w:p>
          <w:p w14:paraId="3AA22E01" w14:textId="77777777" w:rsidR="00C51CB7" w:rsidRPr="00C51CB7" w:rsidRDefault="00C51CB7" w:rsidP="00C51CB7">
            <w:pPr>
              <w:spacing w:line="360" w:lineRule="auto"/>
              <w:jc w:val="both"/>
              <w:rPr>
                <w:sz w:val="24"/>
                <w:szCs w:val="24"/>
              </w:rPr>
            </w:pPr>
            <w:r w:rsidRPr="00C51CB7">
              <w:rPr>
                <w:sz w:val="24"/>
                <w:szCs w:val="24"/>
              </w:rPr>
              <w:t xml:space="preserve">After the observation, I employed Gibbs’ Reflective Cycle (1988) to evaluate my practice. I discussed with my observer what went well and what could </w:t>
            </w:r>
            <w:bookmarkStart w:id="23" w:name="_Int_9rWRhskP"/>
            <w:r w:rsidRPr="00C51CB7">
              <w:rPr>
                <w:sz w:val="24"/>
                <w:szCs w:val="24"/>
              </w:rPr>
              <w:t>be improved</w:t>
            </w:r>
            <w:bookmarkEnd w:id="23"/>
            <w:r w:rsidRPr="00C51CB7">
              <w:rPr>
                <w:sz w:val="24"/>
                <w:szCs w:val="24"/>
              </w:rPr>
              <w:t>. My explanations positively influenced the parents’ engagement, particularly about the Welsh language. However, I recognised that I could have further empowered them by first asking for their understanding of care orders before providing explanations. This would have allowed them to show their knowledge independently and reinforced their confidence.</w:t>
            </w:r>
          </w:p>
          <w:p w14:paraId="7ACBB59A" w14:textId="77777777" w:rsidR="00C51CB7" w:rsidRPr="00C51CB7" w:rsidRDefault="00C51CB7" w:rsidP="00C51CB7">
            <w:pPr>
              <w:spacing w:line="360" w:lineRule="auto"/>
              <w:jc w:val="both"/>
              <w:rPr>
                <w:sz w:val="24"/>
                <w:szCs w:val="24"/>
              </w:rPr>
            </w:pPr>
          </w:p>
          <w:p w14:paraId="7402BB98" w14:textId="77777777" w:rsidR="00C51CB7" w:rsidRPr="00C51CB7" w:rsidRDefault="00C51CB7" w:rsidP="00C51CB7">
            <w:pPr>
              <w:spacing w:line="360" w:lineRule="auto"/>
              <w:jc w:val="both"/>
              <w:rPr>
                <w:sz w:val="24"/>
                <w:szCs w:val="24"/>
              </w:rPr>
            </w:pPr>
            <w:r w:rsidRPr="00C51CB7">
              <w:rPr>
                <w:sz w:val="24"/>
                <w:szCs w:val="24"/>
              </w:rPr>
              <w:t xml:space="preserve">We also reflected on how personal values and judgments, particularly surrounding substance use and neglect, could influence practice. Acknowledging the potential for change is essential, as is recognising personal biases and judgments to prevent them from impacting interventions and support. This ensures ethical, person-centred practice. This reflection reinforced the importance of </w:t>
            </w:r>
            <w:bookmarkStart w:id="24" w:name="_Int_UCwYmhoJ"/>
            <w:r w:rsidRPr="00C51CB7">
              <w:rPr>
                <w:sz w:val="24"/>
                <w:szCs w:val="24"/>
              </w:rPr>
              <w:t>maintaining</w:t>
            </w:r>
            <w:bookmarkEnd w:id="24"/>
            <w:r w:rsidRPr="00C51CB7">
              <w:rPr>
                <w:sz w:val="24"/>
                <w:szCs w:val="24"/>
              </w:rPr>
              <w:t xml:space="preserve"> professional boundaries and accepting personal judgments while highlighting the need for belief in change. It reminded me of the necessity for self-awareness in social work and the ongoing reflection on how our experiences and beliefs shape our </w:t>
            </w:r>
            <w:r w:rsidRPr="00C51CB7">
              <w:rPr>
                <w:sz w:val="24"/>
                <w:szCs w:val="24"/>
              </w:rPr>
              <w:lastRenderedPageBreak/>
              <w:t>interactions. Continuous reflection is vital to ensure that practice stays grounded in empathy, fairness, and professional integrity.</w:t>
            </w:r>
          </w:p>
          <w:p w14:paraId="27E3B0BA" w14:textId="77777777" w:rsidR="00C51CB7" w:rsidRPr="00C51CB7" w:rsidRDefault="00C51CB7" w:rsidP="00C51CB7">
            <w:pPr>
              <w:spacing w:line="360" w:lineRule="auto"/>
              <w:jc w:val="both"/>
              <w:rPr>
                <w:sz w:val="24"/>
                <w:szCs w:val="24"/>
              </w:rPr>
            </w:pPr>
          </w:p>
          <w:p w14:paraId="64FFA8CF" w14:textId="77777777" w:rsidR="00C51CB7" w:rsidRDefault="00C51CB7" w:rsidP="00C51CB7">
            <w:pPr>
              <w:spacing w:line="360" w:lineRule="auto"/>
              <w:jc w:val="both"/>
              <w:rPr>
                <w:sz w:val="24"/>
                <w:szCs w:val="24"/>
              </w:rPr>
            </w:pPr>
            <w:r w:rsidRPr="00C51CB7">
              <w:rPr>
                <w:sz w:val="24"/>
                <w:szCs w:val="24"/>
              </w:rPr>
              <w:t xml:space="preserve">In conclusion, the observation offered a valuable opportunity to critically reflect on my communication methods and skills. I </w:t>
            </w:r>
            <w:bookmarkStart w:id="25" w:name="_Int_K9ewOKNb"/>
            <w:r w:rsidRPr="00C51CB7">
              <w:rPr>
                <w:sz w:val="24"/>
                <w:szCs w:val="24"/>
              </w:rPr>
              <w:t>demonstrated</w:t>
            </w:r>
            <w:bookmarkEnd w:id="25"/>
            <w:r w:rsidRPr="00C51CB7">
              <w:rPr>
                <w:sz w:val="24"/>
                <w:szCs w:val="24"/>
              </w:rPr>
              <w:t xml:space="preserve"> a person-centred approach and adapted my communication to meet the family’s needs, as I have consistently done throughout my interventions. I was mindful of promoting the Welsh language in line with the Active Offer, ensuring that Child 2 received continued encouragement to expand her Welsh language skills. This experience reinforced the importance of effective communication in building relationships, promoting change, and supporting families through complex and challenging circumstances. It deepened my understanding of how thoughtful and ethical communication can serve as a powerful tool for empowerment, transformation, and positive outcomes.</w:t>
            </w:r>
          </w:p>
          <w:p w14:paraId="03274F16" w14:textId="77777777" w:rsidR="00C51CB7" w:rsidRDefault="00C51CB7" w:rsidP="00C51CB7">
            <w:pPr>
              <w:spacing w:line="360" w:lineRule="auto"/>
              <w:jc w:val="both"/>
              <w:rPr>
                <w:sz w:val="24"/>
                <w:szCs w:val="24"/>
              </w:rPr>
            </w:pPr>
          </w:p>
          <w:p w14:paraId="3F20E0F8" w14:textId="0C236A2F" w:rsidR="00C51CB7" w:rsidRPr="00C51CB7" w:rsidRDefault="00C51CB7" w:rsidP="00C51CB7">
            <w:pPr>
              <w:spacing w:line="360" w:lineRule="auto"/>
              <w:jc w:val="both"/>
              <w:rPr>
                <w:sz w:val="24"/>
                <w:szCs w:val="24"/>
              </w:rPr>
            </w:pPr>
            <w:r>
              <w:rPr>
                <w:sz w:val="24"/>
                <w:szCs w:val="24"/>
              </w:rPr>
              <w:t>Word count: 1430</w:t>
            </w:r>
          </w:p>
          <w:p w14:paraId="1EE2AB5C" w14:textId="77777777" w:rsidR="002E37FA" w:rsidRDefault="002E37FA"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51CB7" w:rsidRPr="008B28E7" w14:paraId="18E9868B" w14:textId="77777777" w:rsidTr="000157ED">
        <w:tc>
          <w:tcPr>
            <w:tcW w:w="2718" w:type="dxa"/>
            <w:shd w:val="clear" w:color="auto" w:fill="auto"/>
          </w:tcPr>
          <w:p w14:paraId="47059C09" w14:textId="77777777" w:rsidR="00C51CB7" w:rsidRPr="00C7108B" w:rsidRDefault="00C51CB7" w:rsidP="000157ED">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D3FDEE2" w14:textId="77777777" w:rsidR="00C51CB7" w:rsidRPr="00C7108B" w:rsidRDefault="00C51CB7" w:rsidP="000157ED">
            <w:pPr>
              <w:rPr>
                <w:sz w:val="22"/>
                <w:szCs w:val="22"/>
              </w:rPr>
            </w:pPr>
          </w:p>
        </w:tc>
        <w:tc>
          <w:tcPr>
            <w:tcW w:w="7470" w:type="dxa"/>
            <w:shd w:val="clear" w:color="auto" w:fill="auto"/>
          </w:tcPr>
          <w:p w14:paraId="5656673B" w14:textId="77777777" w:rsidR="00C51CB7" w:rsidRDefault="00C51CB7" w:rsidP="000157ED">
            <w:pPr>
              <w:jc w:val="both"/>
              <w:rPr>
                <w:sz w:val="24"/>
                <w:szCs w:val="24"/>
              </w:rPr>
            </w:pPr>
          </w:p>
          <w:p w14:paraId="4BC32830" w14:textId="41E8A472" w:rsidR="00C51CB7" w:rsidRPr="008B28E7" w:rsidRDefault="00C51CB7" w:rsidP="000157ED">
            <w:pPr>
              <w:jc w:val="both"/>
              <w:rPr>
                <w:sz w:val="24"/>
                <w:szCs w:val="24"/>
              </w:rPr>
            </w:pPr>
            <w:r>
              <w:rPr>
                <w:sz w:val="24"/>
                <w:szCs w:val="24"/>
              </w:rPr>
              <w:t>Yes, El</w:t>
            </w:r>
            <w:r>
              <w:rPr>
                <w:sz w:val="24"/>
                <w:szCs w:val="24"/>
              </w:rPr>
              <w:t>in</w:t>
            </w:r>
            <w:r>
              <w:rPr>
                <w:sz w:val="24"/>
                <w:szCs w:val="24"/>
              </w:rPr>
              <w:t xml:space="preserve"> is always on time and if </w:t>
            </w:r>
            <w:proofErr w:type="gramStart"/>
            <w:r>
              <w:rPr>
                <w:sz w:val="24"/>
                <w:szCs w:val="24"/>
              </w:rPr>
              <w:t>not</w:t>
            </w:r>
            <w:proofErr w:type="gramEnd"/>
            <w:r>
              <w:rPr>
                <w:sz w:val="24"/>
                <w:szCs w:val="24"/>
              </w:rPr>
              <w:t xml:space="preserve"> she will phone and explain. </w:t>
            </w:r>
          </w:p>
        </w:tc>
      </w:tr>
      <w:tr w:rsidR="00C51CB7" w:rsidRPr="008B28E7" w14:paraId="3E677FEC" w14:textId="77777777" w:rsidTr="000157ED">
        <w:tc>
          <w:tcPr>
            <w:tcW w:w="2718" w:type="dxa"/>
            <w:shd w:val="clear" w:color="auto" w:fill="auto"/>
          </w:tcPr>
          <w:p w14:paraId="51DB3273" w14:textId="77777777" w:rsidR="00C51CB7" w:rsidRDefault="00C51CB7" w:rsidP="000157E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12B4935" w14:textId="77777777" w:rsidR="00C51CB7" w:rsidRPr="00C7108B" w:rsidRDefault="00C51CB7" w:rsidP="000157ED">
            <w:pPr>
              <w:rPr>
                <w:sz w:val="22"/>
                <w:szCs w:val="22"/>
              </w:rPr>
            </w:pPr>
            <w:r>
              <w:rPr>
                <w:sz w:val="22"/>
                <w:szCs w:val="22"/>
              </w:rPr>
              <w:t>Did they explain why they were being observed?</w:t>
            </w:r>
          </w:p>
          <w:p w14:paraId="54A45184" w14:textId="77777777" w:rsidR="00C51CB7" w:rsidRPr="00C7108B" w:rsidRDefault="00C51CB7" w:rsidP="000157ED">
            <w:pPr>
              <w:rPr>
                <w:sz w:val="22"/>
                <w:szCs w:val="22"/>
              </w:rPr>
            </w:pPr>
          </w:p>
        </w:tc>
        <w:tc>
          <w:tcPr>
            <w:tcW w:w="7470" w:type="dxa"/>
            <w:shd w:val="clear" w:color="auto" w:fill="auto"/>
          </w:tcPr>
          <w:p w14:paraId="3ED817EF" w14:textId="77777777" w:rsidR="00C51CB7" w:rsidRDefault="00C51CB7" w:rsidP="000157ED">
            <w:pPr>
              <w:jc w:val="both"/>
              <w:rPr>
                <w:sz w:val="24"/>
                <w:szCs w:val="24"/>
              </w:rPr>
            </w:pPr>
          </w:p>
          <w:p w14:paraId="031B03A5" w14:textId="4B7F6C03" w:rsidR="00C51CB7" w:rsidRPr="008B28E7" w:rsidRDefault="00C51CB7" w:rsidP="000157ED">
            <w:pPr>
              <w:jc w:val="both"/>
              <w:rPr>
                <w:sz w:val="24"/>
                <w:szCs w:val="24"/>
              </w:rPr>
            </w:pPr>
            <w:r>
              <w:rPr>
                <w:sz w:val="24"/>
                <w:szCs w:val="24"/>
              </w:rPr>
              <w:t>Yes. We were asked before the visit and then El</w:t>
            </w:r>
            <w:r>
              <w:rPr>
                <w:sz w:val="24"/>
                <w:szCs w:val="24"/>
              </w:rPr>
              <w:t>in</w:t>
            </w:r>
            <w:r>
              <w:rPr>
                <w:sz w:val="24"/>
                <w:szCs w:val="24"/>
              </w:rPr>
              <w:t xml:space="preserve"> explained again when she came around. El</w:t>
            </w:r>
            <w:r>
              <w:rPr>
                <w:sz w:val="24"/>
                <w:szCs w:val="24"/>
              </w:rPr>
              <w:t>in</w:t>
            </w:r>
            <w:r>
              <w:rPr>
                <w:sz w:val="24"/>
                <w:szCs w:val="24"/>
              </w:rPr>
              <w:t xml:space="preserve"> explained everything and made sure we were at ease. </w:t>
            </w:r>
          </w:p>
        </w:tc>
      </w:tr>
      <w:tr w:rsidR="00C51CB7" w:rsidRPr="008B28E7" w14:paraId="34BCF959" w14:textId="77777777" w:rsidTr="000157ED">
        <w:tc>
          <w:tcPr>
            <w:tcW w:w="2718" w:type="dxa"/>
            <w:shd w:val="clear" w:color="auto" w:fill="auto"/>
          </w:tcPr>
          <w:p w14:paraId="23A3564F" w14:textId="77777777" w:rsidR="00C51CB7" w:rsidRDefault="00C51CB7" w:rsidP="000157ED">
            <w:pPr>
              <w:rPr>
                <w:sz w:val="22"/>
                <w:szCs w:val="22"/>
              </w:rPr>
            </w:pPr>
            <w:r w:rsidRPr="00C7108B">
              <w:rPr>
                <w:sz w:val="22"/>
                <w:szCs w:val="22"/>
              </w:rPr>
              <w:t>Were you clear why the social worker met with you today?</w:t>
            </w:r>
          </w:p>
          <w:p w14:paraId="4C32C973" w14:textId="77777777" w:rsidR="00C51CB7" w:rsidRPr="00C7108B" w:rsidRDefault="00C51CB7" w:rsidP="000157ED">
            <w:pPr>
              <w:rPr>
                <w:sz w:val="22"/>
                <w:szCs w:val="22"/>
              </w:rPr>
            </w:pPr>
          </w:p>
        </w:tc>
        <w:tc>
          <w:tcPr>
            <w:tcW w:w="7470" w:type="dxa"/>
            <w:shd w:val="clear" w:color="auto" w:fill="auto"/>
          </w:tcPr>
          <w:p w14:paraId="536715D2" w14:textId="77777777" w:rsidR="00C51CB7" w:rsidRPr="008B28E7" w:rsidRDefault="00C51CB7" w:rsidP="000157ED">
            <w:pPr>
              <w:jc w:val="both"/>
              <w:rPr>
                <w:sz w:val="24"/>
                <w:szCs w:val="24"/>
              </w:rPr>
            </w:pPr>
            <w:r>
              <w:rPr>
                <w:sz w:val="24"/>
                <w:szCs w:val="24"/>
              </w:rPr>
              <w:t xml:space="preserve">Yes. </w:t>
            </w:r>
          </w:p>
        </w:tc>
      </w:tr>
      <w:tr w:rsidR="00C51CB7" w:rsidRPr="008B28E7" w14:paraId="0D6AF7F1" w14:textId="77777777" w:rsidTr="000157ED">
        <w:tc>
          <w:tcPr>
            <w:tcW w:w="2718" w:type="dxa"/>
            <w:shd w:val="clear" w:color="auto" w:fill="auto"/>
          </w:tcPr>
          <w:p w14:paraId="50B69FED" w14:textId="77777777" w:rsidR="00C51CB7" w:rsidRPr="00C7108B" w:rsidRDefault="00C51CB7" w:rsidP="000157E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092223B6" w14:textId="77777777" w:rsidR="00C51CB7" w:rsidRPr="00C7108B" w:rsidRDefault="00C51CB7" w:rsidP="000157ED">
            <w:pPr>
              <w:rPr>
                <w:sz w:val="22"/>
                <w:szCs w:val="22"/>
              </w:rPr>
            </w:pPr>
          </w:p>
        </w:tc>
        <w:tc>
          <w:tcPr>
            <w:tcW w:w="7470" w:type="dxa"/>
            <w:shd w:val="clear" w:color="auto" w:fill="auto"/>
          </w:tcPr>
          <w:p w14:paraId="7DC0C412" w14:textId="77777777" w:rsidR="00C51CB7" w:rsidRDefault="00C51CB7" w:rsidP="000157ED">
            <w:pPr>
              <w:jc w:val="both"/>
              <w:rPr>
                <w:sz w:val="24"/>
                <w:szCs w:val="24"/>
              </w:rPr>
            </w:pPr>
          </w:p>
          <w:p w14:paraId="672EE744" w14:textId="6870723D" w:rsidR="00C51CB7" w:rsidRPr="008B28E7" w:rsidRDefault="00C51CB7" w:rsidP="000157ED">
            <w:pPr>
              <w:jc w:val="both"/>
              <w:rPr>
                <w:sz w:val="24"/>
                <w:szCs w:val="24"/>
              </w:rPr>
            </w:pPr>
            <w:r>
              <w:rPr>
                <w:sz w:val="24"/>
                <w:szCs w:val="24"/>
              </w:rPr>
              <w:t>El</w:t>
            </w:r>
            <w:r>
              <w:rPr>
                <w:sz w:val="24"/>
                <w:szCs w:val="24"/>
              </w:rPr>
              <w:t>in</w:t>
            </w:r>
            <w:r>
              <w:rPr>
                <w:sz w:val="24"/>
                <w:szCs w:val="24"/>
              </w:rPr>
              <w:t xml:space="preserve"> was able to answer all our questions fully and was very prepared. </w:t>
            </w:r>
          </w:p>
        </w:tc>
      </w:tr>
      <w:tr w:rsidR="00C51CB7" w:rsidRPr="008B28E7" w14:paraId="11F5B7C6" w14:textId="77777777" w:rsidTr="000157ED">
        <w:tc>
          <w:tcPr>
            <w:tcW w:w="2718" w:type="dxa"/>
            <w:shd w:val="clear" w:color="auto" w:fill="auto"/>
          </w:tcPr>
          <w:p w14:paraId="5BB6A307" w14:textId="77777777" w:rsidR="00C51CB7" w:rsidRDefault="00C51CB7" w:rsidP="000157E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8993284" w14:textId="77777777" w:rsidR="00C51CB7" w:rsidRPr="00C7108B" w:rsidRDefault="00C51CB7" w:rsidP="000157ED">
            <w:pPr>
              <w:tabs>
                <w:tab w:val="left" w:pos="851"/>
              </w:tabs>
              <w:overflowPunct/>
              <w:autoSpaceDE/>
              <w:autoSpaceDN/>
              <w:adjustRightInd/>
              <w:ind w:hanging="142"/>
              <w:textAlignment w:val="auto"/>
              <w:rPr>
                <w:sz w:val="22"/>
                <w:szCs w:val="22"/>
              </w:rPr>
            </w:pPr>
          </w:p>
        </w:tc>
        <w:tc>
          <w:tcPr>
            <w:tcW w:w="7470" w:type="dxa"/>
            <w:shd w:val="clear" w:color="auto" w:fill="auto"/>
          </w:tcPr>
          <w:p w14:paraId="7833A5CD" w14:textId="77777777" w:rsidR="00C51CB7" w:rsidRDefault="00C51CB7" w:rsidP="000157ED">
            <w:pPr>
              <w:jc w:val="both"/>
              <w:rPr>
                <w:sz w:val="24"/>
                <w:szCs w:val="24"/>
              </w:rPr>
            </w:pPr>
          </w:p>
          <w:p w14:paraId="706C9DFC" w14:textId="278B0AF0" w:rsidR="00C51CB7" w:rsidRPr="008B28E7" w:rsidRDefault="00C51CB7" w:rsidP="000157ED">
            <w:pPr>
              <w:jc w:val="both"/>
              <w:rPr>
                <w:sz w:val="24"/>
                <w:szCs w:val="24"/>
              </w:rPr>
            </w:pPr>
            <w:r>
              <w:rPr>
                <w:sz w:val="24"/>
                <w:szCs w:val="24"/>
              </w:rPr>
              <w:t>We feel that El</w:t>
            </w:r>
            <w:r>
              <w:rPr>
                <w:sz w:val="24"/>
                <w:szCs w:val="24"/>
              </w:rPr>
              <w:t>in</w:t>
            </w:r>
            <w:r>
              <w:rPr>
                <w:sz w:val="24"/>
                <w:szCs w:val="24"/>
              </w:rPr>
              <w:t xml:space="preserve"> listens to us 100% and takes everything on board. </w:t>
            </w:r>
          </w:p>
        </w:tc>
      </w:tr>
      <w:tr w:rsidR="00C51CB7" w:rsidRPr="008B28E7" w14:paraId="2CA41EA8" w14:textId="77777777" w:rsidTr="000157ED">
        <w:tc>
          <w:tcPr>
            <w:tcW w:w="2718" w:type="dxa"/>
            <w:shd w:val="clear" w:color="auto" w:fill="auto"/>
          </w:tcPr>
          <w:p w14:paraId="1A97D7B6" w14:textId="77777777" w:rsidR="00C51CB7" w:rsidRDefault="00C51CB7" w:rsidP="000157ED">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4E3B1E1C" w14:textId="77777777" w:rsidR="00C51CB7" w:rsidRPr="00706BB5" w:rsidRDefault="00C51CB7" w:rsidP="000157ED">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4CFEEC77" w14:textId="77777777" w:rsidR="00C51CB7" w:rsidRPr="00C7108B" w:rsidRDefault="00C51CB7" w:rsidP="000157ED">
            <w:pPr>
              <w:tabs>
                <w:tab w:val="left" w:pos="-142"/>
                <w:tab w:val="left" w:pos="851"/>
              </w:tabs>
              <w:overflowPunct/>
              <w:autoSpaceDE/>
              <w:autoSpaceDN/>
              <w:adjustRightInd/>
              <w:textAlignment w:val="auto"/>
              <w:rPr>
                <w:sz w:val="22"/>
                <w:szCs w:val="22"/>
              </w:rPr>
            </w:pPr>
          </w:p>
        </w:tc>
        <w:tc>
          <w:tcPr>
            <w:tcW w:w="7470" w:type="dxa"/>
            <w:shd w:val="clear" w:color="auto" w:fill="auto"/>
          </w:tcPr>
          <w:p w14:paraId="6AC27854" w14:textId="77777777" w:rsidR="00C51CB7" w:rsidRDefault="00C51CB7" w:rsidP="000157ED">
            <w:pPr>
              <w:jc w:val="both"/>
              <w:rPr>
                <w:sz w:val="24"/>
                <w:szCs w:val="24"/>
              </w:rPr>
            </w:pPr>
          </w:p>
          <w:p w14:paraId="418F2C52" w14:textId="6EE8C07C" w:rsidR="00C51CB7" w:rsidRPr="008B28E7" w:rsidRDefault="00C51CB7" w:rsidP="000157ED">
            <w:pPr>
              <w:jc w:val="both"/>
              <w:rPr>
                <w:sz w:val="24"/>
                <w:szCs w:val="24"/>
              </w:rPr>
            </w:pPr>
            <w:r>
              <w:rPr>
                <w:sz w:val="24"/>
                <w:szCs w:val="24"/>
              </w:rPr>
              <w:t>Yes 100%, El</w:t>
            </w:r>
            <w:r>
              <w:rPr>
                <w:sz w:val="24"/>
                <w:szCs w:val="24"/>
              </w:rPr>
              <w:t>in</w:t>
            </w:r>
            <w:r>
              <w:rPr>
                <w:sz w:val="24"/>
                <w:szCs w:val="24"/>
              </w:rPr>
              <w:t xml:space="preserve"> explains everything and makes sure we understand everything. We feel confident to ask her to explain again if we need.</w:t>
            </w:r>
          </w:p>
        </w:tc>
      </w:tr>
    </w:tbl>
    <w:tbl>
      <w:tblPr>
        <w:tblpPr w:leftFromText="180" w:rightFromText="180" w:vertAnchor="text" w:horzAnchor="margin" w:tblpY="1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9"/>
        <w:gridCol w:w="7371"/>
      </w:tblGrid>
      <w:tr w:rsidR="00C51CB7" w:rsidRPr="008B28E7" w14:paraId="37CA1BB4" w14:textId="77777777" w:rsidTr="00C51CB7">
        <w:tc>
          <w:tcPr>
            <w:tcW w:w="2689" w:type="dxa"/>
            <w:shd w:val="clear" w:color="auto" w:fill="auto"/>
          </w:tcPr>
          <w:p w14:paraId="514F519D" w14:textId="77777777" w:rsidR="00C51CB7" w:rsidRDefault="00C51CB7" w:rsidP="000157E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AFACBEC" w14:textId="77777777" w:rsidR="00C51CB7" w:rsidRPr="00C7108B" w:rsidRDefault="00C51CB7" w:rsidP="000157ED">
            <w:pPr>
              <w:tabs>
                <w:tab w:val="left" w:pos="-142"/>
                <w:tab w:val="left" w:pos="851"/>
              </w:tabs>
              <w:overflowPunct/>
              <w:autoSpaceDE/>
              <w:autoSpaceDN/>
              <w:adjustRightInd/>
              <w:textAlignment w:val="auto"/>
              <w:rPr>
                <w:sz w:val="22"/>
                <w:szCs w:val="22"/>
              </w:rPr>
            </w:pPr>
          </w:p>
        </w:tc>
        <w:tc>
          <w:tcPr>
            <w:tcW w:w="7371" w:type="dxa"/>
            <w:shd w:val="clear" w:color="auto" w:fill="auto"/>
          </w:tcPr>
          <w:p w14:paraId="326E1F69" w14:textId="77777777" w:rsidR="00C51CB7" w:rsidRDefault="00C51CB7" w:rsidP="000157ED">
            <w:pPr>
              <w:jc w:val="both"/>
              <w:rPr>
                <w:sz w:val="24"/>
                <w:szCs w:val="24"/>
              </w:rPr>
            </w:pPr>
          </w:p>
          <w:p w14:paraId="45B7D097" w14:textId="77777777" w:rsidR="00C51CB7" w:rsidRPr="008B28E7" w:rsidRDefault="00C51CB7" w:rsidP="000157ED">
            <w:pPr>
              <w:jc w:val="both"/>
              <w:rPr>
                <w:sz w:val="24"/>
                <w:szCs w:val="24"/>
              </w:rPr>
            </w:pPr>
            <w:r>
              <w:rPr>
                <w:sz w:val="24"/>
                <w:szCs w:val="24"/>
              </w:rPr>
              <w:t xml:space="preserve">Yes. </w:t>
            </w:r>
          </w:p>
        </w:tc>
      </w:tr>
      <w:tr w:rsidR="00C51CB7" w:rsidRPr="008B28E7" w14:paraId="0CEBE78F" w14:textId="77777777" w:rsidTr="00C51CB7">
        <w:tc>
          <w:tcPr>
            <w:tcW w:w="2689" w:type="dxa"/>
            <w:shd w:val="clear" w:color="auto" w:fill="auto"/>
          </w:tcPr>
          <w:p w14:paraId="5F95A2FA" w14:textId="77777777" w:rsidR="00C51CB7" w:rsidRPr="00C7108B" w:rsidRDefault="00C51CB7" w:rsidP="000157E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1" w:type="dxa"/>
            <w:shd w:val="clear" w:color="auto" w:fill="auto"/>
          </w:tcPr>
          <w:p w14:paraId="0A9A41D1" w14:textId="77777777" w:rsidR="00C51CB7" w:rsidRDefault="00C51CB7" w:rsidP="000157ED">
            <w:pPr>
              <w:jc w:val="both"/>
              <w:rPr>
                <w:sz w:val="24"/>
                <w:szCs w:val="24"/>
              </w:rPr>
            </w:pPr>
          </w:p>
          <w:p w14:paraId="5ADB9F1A" w14:textId="772D6A99" w:rsidR="00C51CB7" w:rsidRDefault="00C51CB7" w:rsidP="000157ED">
            <w:pPr>
              <w:jc w:val="both"/>
              <w:rPr>
                <w:sz w:val="24"/>
                <w:szCs w:val="24"/>
              </w:rPr>
            </w:pPr>
            <w:r>
              <w:rPr>
                <w:sz w:val="24"/>
                <w:szCs w:val="24"/>
              </w:rPr>
              <w:t>‘El</w:t>
            </w:r>
            <w:r>
              <w:rPr>
                <w:sz w:val="24"/>
                <w:szCs w:val="24"/>
              </w:rPr>
              <w:t>in</w:t>
            </w:r>
            <w:r>
              <w:rPr>
                <w:sz w:val="24"/>
                <w:szCs w:val="24"/>
              </w:rPr>
              <w:t xml:space="preserve"> is amazing, she is one of the best social workers we have had. She is always there to speak to and listens to us. She has worked hard with </w:t>
            </w:r>
            <w:proofErr w:type="gramStart"/>
            <w:r>
              <w:rPr>
                <w:sz w:val="24"/>
                <w:szCs w:val="24"/>
              </w:rPr>
              <w:t>us</w:t>
            </w:r>
            <w:proofErr w:type="gramEnd"/>
            <w:r>
              <w:rPr>
                <w:sz w:val="24"/>
                <w:szCs w:val="24"/>
              </w:rPr>
              <w:t xml:space="preserve"> and we couldn’t ask for better.’ </w:t>
            </w:r>
          </w:p>
          <w:p w14:paraId="3673A0C8" w14:textId="77777777" w:rsidR="00C51CB7" w:rsidRPr="008B28E7" w:rsidRDefault="00C51CB7" w:rsidP="000157E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42A5A" w14:textId="77777777" w:rsidR="00D2444B" w:rsidRDefault="00D2444B">
      <w:r>
        <w:separator/>
      </w:r>
    </w:p>
  </w:endnote>
  <w:endnote w:type="continuationSeparator" w:id="0">
    <w:p w14:paraId="0AF43964" w14:textId="77777777" w:rsidR="00D2444B" w:rsidRDefault="00D244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9C94C" w14:textId="77777777" w:rsidR="00D2444B" w:rsidRDefault="00D2444B">
      <w:r>
        <w:separator/>
      </w:r>
    </w:p>
  </w:footnote>
  <w:footnote w:type="continuationSeparator" w:id="0">
    <w:p w14:paraId="0CCD5529" w14:textId="77777777" w:rsidR="00D2444B" w:rsidRDefault="00D244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7FA"/>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145"/>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00C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CB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444B"/>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41181">
      <w:bodyDiv w:val="1"/>
      <w:marLeft w:val="0"/>
      <w:marRight w:val="0"/>
      <w:marTop w:val="0"/>
      <w:marBottom w:val="0"/>
      <w:divBdr>
        <w:top w:val="none" w:sz="0" w:space="0" w:color="auto"/>
        <w:left w:val="none" w:sz="0" w:space="0" w:color="auto"/>
        <w:bottom w:val="none" w:sz="0" w:space="0" w:color="auto"/>
        <w:right w:val="none" w:sz="0" w:space="0" w:color="auto"/>
      </w:divBdr>
    </w:div>
    <w:div w:id="48400538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4%32%31%31%37%38@%73%74%75%64%65n%74%2euw%74%73d%2eac%2e%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2892</Words>
  <Characters>15156</Characters>
  <Application>Microsoft Office Word</Application>
  <DocSecurity>0</DocSecurity>
  <Lines>631</Lines>
  <Paragraphs>265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Allington</cp:lastModifiedBy>
  <cp:revision>2</cp:revision>
  <cp:lastPrinted>2020-02-11T19:20:00Z</cp:lastPrinted>
  <dcterms:created xsi:type="dcterms:W3CDTF">2025-10-07T19:32:00Z</dcterms:created>
  <dcterms:modified xsi:type="dcterms:W3CDTF">2025-10-07T19:32:00Z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