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AFD9A" w14:textId="77777777" w:rsidR="005C270D" w:rsidRDefault="005C270D" w:rsidP="005C270D">
      <w:pPr>
        <w:pStyle w:val="Title"/>
        <w:rPr>
          <w:rFonts w:ascii="Times New Roman" w:hAnsi="Times New Roman" w:cs="Times New Roman"/>
          <w:b/>
          <w:sz w:val="96"/>
          <w:szCs w:val="96"/>
        </w:rPr>
      </w:pPr>
    </w:p>
    <w:p w14:paraId="611FBF41" w14:textId="4E9A46C9" w:rsidR="005C270D" w:rsidRDefault="00F04558" w:rsidP="00F04558">
      <w:pPr>
        <w:pStyle w:val="Title"/>
        <w:jc w:val="center"/>
        <w:rPr>
          <w:rFonts w:ascii="Times New Roman" w:hAnsi="Times New Roman" w:cs="Times New Roman"/>
          <w:b/>
          <w:sz w:val="96"/>
          <w:szCs w:val="96"/>
        </w:rPr>
      </w:pPr>
      <w:r>
        <w:rPr>
          <w:rFonts w:ascii="Times New Roman" w:hAnsi="Times New Roman" w:cs="Times New Roman"/>
          <w:b/>
          <w:noProof/>
          <w:sz w:val="96"/>
          <w:szCs w:val="96"/>
        </w:rPr>
        <w:drawing>
          <wp:inline distT="0" distB="0" distL="0" distR="0" wp14:anchorId="67408131" wp14:editId="45704034">
            <wp:extent cx="3476625" cy="1314450"/>
            <wp:effectExtent l="0" t="0" r="9525" b="0"/>
            <wp:docPr id="1161180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180506" name="Picture 1161180506"/>
                    <pic:cNvPicPr/>
                  </pic:nvPicPr>
                  <pic:blipFill>
                    <a:blip r:embed="rId8">
                      <a:extLst>
                        <a:ext uri="{28A0092B-C50C-407E-A947-70E740481C1C}">
                          <a14:useLocalDpi xmlns:a14="http://schemas.microsoft.com/office/drawing/2010/main" val="0"/>
                        </a:ext>
                      </a:extLst>
                    </a:blip>
                    <a:stretch>
                      <a:fillRect/>
                    </a:stretch>
                  </pic:blipFill>
                  <pic:spPr>
                    <a:xfrm>
                      <a:off x="0" y="0"/>
                      <a:ext cx="3476625" cy="1314450"/>
                    </a:xfrm>
                    <a:prstGeom prst="rect">
                      <a:avLst/>
                    </a:prstGeom>
                  </pic:spPr>
                </pic:pic>
              </a:graphicData>
            </a:graphic>
          </wp:inline>
        </w:drawing>
      </w:r>
    </w:p>
    <w:p w14:paraId="12797206" w14:textId="77777777" w:rsidR="002E257F" w:rsidRPr="002E257F" w:rsidRDefault="002E257F" w:rsidP="00F04558">
      <w:pPr>
        <w:rPr>
          <w:rFonts w:ascii="Arial" w:hAnsi="Arial" w:cs="Arial"/>
          <w:b/>
          <w:bCs/>
          <w:sz w:val="40"/>
          <w:szCs w:val="40"/>
        </w:rPr>
      </w:pPr>
    </w:p>
    <w:p w14:paraId="3265CC37" w14:textId="3B99B31F" w:rsidR="00F04558" w:rsidRPr="002E257F" w:rsidRDefault="00F04558" w:rsidP="00F04558">
      <w:pPr>
        <w:rPr>
          <w:rFonts w:ascii="Arial" w:hAnsi="Arial" w:cs="Arial"/>
          <w:b/>
          <w:bCs/>
          <w:sz w:val="40"/>
          <w:szCs w:val="40"/>
        </w:rPr>
      </w:pPr>
      <w:r w:rsidRPr="002E257F">
        <w:rPr>
          <w:rFonts w:ascii="Arial" w:hAnsi="Arial" w:cs="Arial"/>
          <w:b/>
          <w:bCs/>
          <w:sz w:val="40"/>
          <w:szCs w:val="40"/>
        </w:rPr>
        <w:t>MASTER OF BUSINESS AND ADMINISTRATION</w:t>
      </w:r>
    </w:p>
    <w:p w14:paraId="04698192" w14:textId="77777777" w:rsidR="002E257F" w:rsidRDefault="002E257F" w:rsidP="002E257F">
      <w:pPr>
        <w:pStyle w:val="Title"/>
        <w:rPr>
          <w:rFonts w:ascii="Arial" w:hAnsi="Arial" w:cs="Arial"/>
          <w:b/>
          <w:sz w:val="96"/>
          <w:szCs w:val="96"/>
        </w:rPr>
      </w:pPr>
      <w:r>
        <w:rPr>
          <w:rFonts w:ascii="Arial" w:hAnsi="Arial" w:cs="Arial"/>
          <w:b/>
          <w:sz w:val="96"/>
          <w:szCs w:val="96"/>
        </w:rPr>
        <w:t xml:space="preserve">     </w:t>
      </w:r>
    </w:p>
    <w:p w14:paraId="03AA15DC" w14:textId="34344CAE" w:rsidR="005C270D" w:rsidRDefault="005C270D" w:rsidP="002E257F">
      <w:pPr>
        <w:pStyle w:val="Title"/>
        <w:jc w:val="center"/>
        <w:rPr>
          <w:rFonts w:ascii="Arial" w:hAnsi="Arial" w:cs="Arial"/>
          <w:b/>
          <w:sz w:val="36"/>
          <w:szCs w:val="36"/>
        </w:rPr>
      </w:pPr>
      <w:r w:rsidRPr="002E257F">
        <w:rPr>
          <w:rFonts w:ascii="Arial" w:hAnsi="Arial" w:cs="Arial"/>
          <w:b/>
          <w:sz w:val="36"/>
          <w:szCs w:val="36"/>
        </w:rPr>
        <w:t xml:space="preserve">FINANCIAL </w:t>
      </w:r>
      <w:r w:rsidR="002E257F" w:rsidRPr="002E257F">
        <w:rPr>
          <w:rFonts w:ascii="Arial" w:hAnsi="Arial" w:cs="Arial"/>
          <w:b/>
          <w:sz w:val="36"/>
          <w:szCs w:val="36"/>
        </w:rPr>
        <w:t>MANAGEMENT</w:t>
      </w:r>
      <w:r w:rsidR="002E257F">
        <w:rPr>
          <w:rFonts w:ascii="Arial" w:hAnsi="Arial" w:cs="Arial"/>
          <w:b/>
          <w:sz w:val="36"/>
          <w:szCs w:val="36"/>
        </w:rPr>
        <w:t xml:space="preserve"> (LCMB</w:t>
      </w:r>
      <w:r w:rsidR="002E257F" w:rsidRPr="002E257F">
        <w:rPr>
          <w:rFonts w:ascii="Arial" w:hAnsi="Arial" w:cs="Arial"/>
          <w:b/>
          <w:sz w:val="36"/>
          <w:szCs w:val="36"/>
        </w:rPr>
        <w:t>7002</w:t>
      </w:r>
      <w:r w:rsidR="002E257F">
        <w:rPr>
          <w:rFonts w:ascii="Arial" w:hAnsi="Arial" w:cs="Arial"/>
          <w:b/>
          <w:sz w:val="36"/>
          <w:szCs w:val="36"/>
        </w:rPr>
        <w:t>)</w:t>
      </w:r>
    </w:p>
    <w:p w14:paraId="2D709DB2" w14:textId="77777777" w:rsidR="002E257F" w:rsidRDefault="002E257F" w:rsidP="002E257F">
      <w:pPr>
        <w:rPr>
          <w:rFonts w:ascii="Arial" w:hAnsi="Arial" w:cs="Arial"/>
        </w:rPr>
      </w:pPr>
    </w:p>
    <w:p w14:paraId="3885208C" w14:textId="311AB4DB" w:rsidR="002E257F" w:rsidRPr="002E257F" w:rsidRDefault="002E257F" w:rsidP="002E257F">
      <w:pPr>
        <w:jc w:val="center"/>
        <w:rPr>
          <w:rFonts w:ascii="Arial" w:hAnsi="Arial" w:cs="Arial"/>
          <w:b/>
          <w:bCs/>
          <w:sz w:val="32"/>
          <w:szCs w:val="32"/>
        </w:rPr>
      </w:pPr>
      <w:r w:rsidRPr="002E257F">
        <w:rPr>
          <w:rFonts w:ascii="Arial" w:hAnsi="Arial" w:cs="Arial"/>
          <w:b/>
          <w:bCs/>
          <w:sz w:val="32"/>
          <w:szCs w:val="32"/>
        </w:rPr>
        <w:t>LECTURER        DAVID COKER</w:t>
      </w:r>
    </w:p>
    <w:p w14:paraId="062CDDC1" w14:textId="77777777" w:rsidR="002E257F" w:rsidRDefault="002E257F" w:rsidP="002E257F">
      <w:pPr>
        <w:jc w:val="center"/>
        <w:rPr>
          <w:rFonts w:ascii="Arial" w:hAnsi="Arial" w:cs="Arial"/>
          <w:b/>
          <w:bCs/>
          <w:sz w:val="32"/>
          <w:szCs w:val="32"/>
        </w:rPr>
      </w:pPr>
    </w:p>
    <w:p w14:paraId="524CC37C" w14:textId="1F471CE9" w:rsidR="002E257F" w:rsidRDefault="002E257F" w:rsidP="002E257F">
      <w:pPr>
        <w:jc w:val="center"/>
        <w:rPr>
          <w:rFonts w:ascii="Arial" w:hAnsi="Arial" w:cs="Arial"/>
          <w:b/>
          <w:bCs/>
          <w:sz w:val="32"/>
          <w:szCs w:val="32"/>
        </w:rPr>
      </w:pPr>
      <w:r>
        <w:rPr>
          <w:rFonts w:ascii="Arial" w:hAnsi="Arial" w:cs="Arial"/>
          <w:b/>
          <w:bCs/>
          <w:sz w:val="32"/>
          <w:szCs w:val="32"/>
        </w:rPr>
        <w:t xml:space="preserve">FINANCIAL REPORT </w:t>
      </w:r>
      <w:r w:rsidRPr="002E257F">
        <w:rPr>
          <w:rFonts w:ascii="Arial" w:hAnsi="Arial" w:cs="Arial"/>
          <w:b/>
          <w:bCs/>
          <w:sz w:val="32"/>
          <w:szCs w:val="32"/>
        </w:rPr>
        <w:t>BLACKBERRY COMPANY</w:t>
      </w:r>
    </w:p>
    <w:p w14:paraId="4261069A" w14:textId="77777777" w:rsidR="002E257F" w:rsidRDefault="002E257F" w:rsidP="002E257F">
      <w:pPr>
        <w:jc w:val="center"/>
        <w:rPr>
          <w:rFonts w:ascii="Arial" w:hAnsi="Arial" w:cs="Arial"/>
          <w:b/>
          <w:bCs/>
          <w:sz w:val="32"/>
          <w:szCs w:val="32"/>
        </w:rPr>
      </w:pPr>
    </w:p>
    <w:p w14:paraId="56A387E6" w14:textId="66E6E160" w:rsidR="002E257F" w:rsidRPr="002E257F" w:rsidRDefault="002E257F" w:rsidP="002E257F">
      <w:pPr>
        <w:jc w:val="center"/>
        <w:rPr>
          <w:rFonts w:ascii="Arial" w:hAnsi="Arial" w:cs="Arial"/>
          <w:b/>
          <w:bCs/>
          <w:sz w:val="32"/>
          <w:szCs w:val="32"/>
        </w:rPr>
      </w:pPr>
      <w:r>
        <w:rPr>
          <w:rFonts w:ascii="Arial" w:hAnsi="Arial" w:cs="Arial"/>
          <w:b/>
          <w:bCs/>
          <w:sz w:val="32"/>
          <w:szCs w:val="32"/>
        </w:rPr>
        <w:t>BY HAKAN OZTURK (2010496)</w:t>
      </w:r>
    </w:p>
    <w:p w14:paraId="2F155DEF" w14:textId="20B8AA0D" w:rsidR="005C270D" w:rsidRPr="00F32150" w:rsidRDefault="005C270D">
      <w:pPr>
        <w:rPr>
          <w:rFonts w:ascii="Arial" w:eastAsiaTheme="majorEastAsia" w:hAnsi="Arial" w:cs="Arial"/>
          <w:color w:val="000000" w:themeColor="text1"/>
          <w:sz w:val="22"/>
          <w:u w:val="single"/>
        </w:rPr>
      </w:pPr>
      <w:r w:rsidRPr="00F32150">
        <w:rPr>
          <w:rFonts w:ascii="Arial" w:hAnsi="Arial" w:cs="Arial"/>
          <w:sz w:val="22"/>
        </w:rPr>
        <w:br w:type="page"/>
      </w:r>
    </w:p>
    <w:sdt>
      <w:sdtPr>
        <w:rPr>
          <w:rFonts w:ascii="Arial" w:eastAsiaTheme="minorHAnsi" w:hAnsi="Arial" w:cs="Arial"/>
          <w:color w:val="auto"/>
          <w:sz w:val="22"/>
          <w:szCs w:val="22"/>
          <w:lang w:val="en-GB"/>
        </w:rPr>
        <w:id w:val="916362272"/>
        <w:docPartObj>
          <w:docPartGallery w:val="Table of Contents"/>
          <w:docPartUnique/>
        </w:docPartObj>
      </w:sdtPr>
      <w:sdtEndPr>
        <w:rPr>
          <w:rFonts w:ascii="Times New Roman" w:hAnsi="Times New Roman" w:cstheme="minorBidi"/>
          <w:b/>
          <w:bCs/>
          <w:noProof/>
          <w:sz w:val="24"/>
        </w:rPr>
      </w:sdtEndPr>
      <w:sdtContent>
        <w:p w14:paraId="61C15876" w14:textId="77777777" w:rsidR="005C004F" w:rsidRPr="003214BC" w:rsidRDefault="005C004F">
          <w:pPr>
            <w:pStyle w:val="TOCHeading"/>
            <w:rPr>
              <w:rFonts w:ascii="Arial" w:hAnsi="Arial" w:cs="Arial"/>
              <w:b/>
              <w:bCs/>
              <w:i/>
              <w:iCs/>
              <w:color w:val="auto"/>
              <w:sz w:val="22"/>
              <w:szCs w:val="22"/>
              <w:u w:val="single"/>
            </w:rPr>
          </w:pPr>
          <w:r w:rsidRPr="003214BC">
            <w:rPr>
              <w:rFonts w:ascii="Arial" w:hAnsi="Arial" w:cs="Arial"/>
              <w:b/>
              <w:bCs/>
              <w:i/>
              <w:iCs/>
              <w:color w:val="auto"/>
              <w:sz w:val="22"/>
              <w:szCs w:val="22"/>
              <w:u w:val="single"/>
            </w:rPr>
            <w:t>Table of Contents</w:t>
          </w:r>
        </w:p>
        <w:p w14:paraId="4EFB730D" w14:textId="3386C3E9" w:rsidR="00582BBB" w:rsidRPr="003214BC" w:rsidRDefault="005C004F">
          <w:pPr>
            <w:pStyle w:val="TOC1"/>
            <w:tabs>
              <w:tab w:val="right" w:leader="dot" w:pos="9350"/>
            </w:tabs>
            <w:rPr>
              <w:rFonts w:ascii="Arial" w:eastAsiaTheme="minorEastAsia" w:hAnsi="Arial" w:cs="Arial"/>
              <w:noProof/>
              <w:kern w:val="2"/>
              <w:sz w:val="22"/>
              <w:lang w:eastAsia="en-GB"/>
              <w14:ligatures w14:val="standardContextual"/>
            </w:rPr>
          </w:pPr>
          <w:r w:rsidRPr="003214BC">
            <w:rPr>
              <w:rFonts w:ascii="Arial" w:hAnsi="Arial" w:cs="Arial"/>
              <w:sz w:val="22"/>
            </w:rPr>
            <w:fldChar w:fldCharType="begin"/>
          </w:r>
          <w:r w:rsidRPr="003214BC">
            <w:rPr>
              <w:rFonts w:ascii="Arial" w:hAnsi="Arial" w:cs="Arial"/>
              <w:sz w:val="22"/>
            </w:rPr>
            <w:instrText xml:space="preserve"> TOC \o "1-3" \h \z \u </w:instrText>
          </w:r>
          <w:r w:rsidRPr="003214BC">
            <w:rPr>
              <w:rFonts w:ascii="Arial" w:hAnsi="Arial" w:cs="Arial"/>
              <w:sz w:val="22"/>
            </w:rPr>
            <w:fldChar w:fldCharType="separate"/>
          </w:r>
          <w:hyperlink w:anchor="_Toc164799026" w:history="1">
            <w:r w:rsidR="00582BBB" w:rsidRPr="003214BC">
              <w:rPr>
                <w:rStyle w:val="Hyperlink"/>
                <w:rFonts w:ascii="Arial" w:hAnsi="Arial" w:cs="Arial"/>
                <w:b/>
                <w:bCs/>
                <w:i/>
                <w:iCs/>
                <w:noProof/>
                <w:sz w:val="22"/>
              </w:rPr>
              <w:t>INTRODUCTION</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_Toc164799026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3</w:t>
            </w:r>
            <w:r w:rsidR="00582BBB" w:rsidRPr="003214BC">
              <w:rPr>
                <w:rFonts w:ascii="Arial" w:hAnsi="Arial" w:cs="Arial"/>
                <w:noProof/>
                <w:webHidden/>
                <w:sz w:val="22"/>
              </w:rPr>
              <w:fldChar w:fldCharType="end"/>
            </w:r>
          </w:hyperlink>
        </w:p>
        <w:p w14:paraId="1F799B5B" w14:textId="41843450" w:rsidR="00582BBB" w:rsidRPr="003214BC" w:rsidRDefault="00055112">
          <w:pPr>
            <w:pStyle w:val="TOC1"/>
            <w:tabs>
              <w:tab w:val="right" w:leader="dot" w:pos="9350"/>
            </w:tabs>
            <w:rPr>
              <w:rFonts w:ascii="Arial" w:eastAsiaTheme="minorEastAsia" w:hAnsi="Arial" w:cs="Arial"/>
              <w:noProof/>
              <w:kern w:val="2"/>
              <w:sz w:val="22"/>
              <w:lang w:eastAsia="en-GB"/>
              <w14:ligatures w14:val="standardContextual"/>
            </w:rPr>
          </w:pPr>
          <w:hyperlink w:anchor="_Toc164799027" w:history="1">
            <w:r w:rsidR="00582BBB" w:rsidRPr="003214BC">
              <w:rPr>
                <w:rStyle w:val="Hyperlink"/>
                <w:rFonts w:ascii="Arial" w:hAnsi="Arial" w:cs="Arial"/>
                <w:b/>
                <w:bCs/>
                <w:i/>
                <w:iCs/>
                <w:noProof/>
                <w:sz w:val="22"/>
              </w:rPr>
              <w:t>MAIN BODY</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_Toc164799027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3</w:t>
            </w:r>
            <w:r w:rsidR="00582BBB" w:rsidRPr="003214BC">
              <w:rPr>
                <w:rFonts w:ascii="Arial" w:hAnsi="Arial" w:cs="Arial"/>
                <w:noProof/>
                <w:webHidden/>
                <w:sz w:val="22"/>
              </w:rPr>
              <w:fldChar w:fldCharType="end"/>
            </w:r>
          </w:hyperlink>
        </w:p>
        <w:p w14:paraId="1749BF8A" w14:textId="7BA4678D" w:rsidR="00582BBB" w:rsidRPr="003214BC" w:rsidRDefault="00055112">
          <w:pPr>
            <w:pStyle w:val="TOC2"/>
            <w:tabs>
              <w:tab w:val="right" w:leader="dot" w:pos="9350"/>
            </w:tabs>
            <w:rPr>
              <w:rFonts w:ascii="Arial" w:eastAsiaTheme="minorEastAsia" w:hAnsi="Arial" w:cs="Arial"/>
              <w:noProof/>
              <w:kern w:val="2"/>
              <w:sz w:val="22"/>
              <w:lang w:eastAsia="en-GB"/>
              <w14:ligatures w14:val="standardContextual"/>
            </w:rPr>
          </w:pPr>
          <w:hyperlink w:anchor="_Toc164799028" w:history="1">
            <w:r w:rsidR="00582BBB" w:rsidRPr="003214BC">
              <w:rPr>
                <w:rStyle w:val="Hyperlink"/>
                <w:rFonts w:ascii="Arial" w:hAnsi="Arial" w:cs="Arial"/>
                <w:b/>
                <w:bCs/>
                <w:i/>
                <w:iCs/>
                <w:noProof/>
                <w:sz w:val="22"/>
              </w:rPr>
              <w:t>Part A- Overview of Blackberry Company and its performance</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_Toc164799028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3</w:t>
            </w:r>
            <w:r w:rsidR="00582BBB" w:rsidRPr="003214BC">
              <w:rPr>
                <w:rFonts w:ascii="Arial" w:hAnsi="Arial" w:cs="Arial"/>
                <w:noProof/>
                <w:webHidden/>
                <w:sz w:val="22"/>
              </w:rPr>
              <w:fldChar w:fldCharType="end"/>
            </w:r>
          </w:hyperlink>
        </w:p>
        <w:p w14:paraId="0345BD92" w14:textId="2D450DCF" w:rsidR="00582BBB" w:rsidRPr="003214BC" w:rsidRDefault="00055112">
          <w:pPr>
            <w:pStyle w:val="TOC2"/>
            <w:tabs>
              <w:tab w:val="right" w:leader="dot" w:pos="9350"/>
            </w:tabs>
            <w:rPr>
              <w:rFonts w:ascii="Arial" w:eastAsiaTheme="minorEastAsia" w:hAnsi="Arial" w:cs="Arial"/>
              <w:noProof/>
              <w:kern w:val="2"/>
              <w:sz w:val="22"/>
              <w:lang w:eastAsia="en-GB"/>
              <w14:ligatures w14:val="standardContextual"/>
            </w:rPr>
          </w:pPr>
          <w:hyperlink w:anchor="_Toc164799029" w:history="1">
            <w:r w:rsidR="00582BBB" w:rsidRPr="003214BC">
              <w:rPr>
                <w:rStyle w:val="Hyperlink"/>
                <w:rFonts w:ascii="Arial" w:hAnsi="Arial" w:cs="Arial"/>
                <w:b/>
                <w:bCs/>
                <w:i/>
                <w:iCs/>
                <w:noProof/>
                <w:sz w:val="22"/>
              </w:rPr>
              <w:t>Part B- Review of Financial Performance of Blackberry Company</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_Toc164799029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4</w:t>
            </w:r>
            <w:r w:rsidR="00582BBB" w:rsidRPr="003214BC">
              <w:rPr>
                <w:rFonts w:ascii="Arial" w:hAnsi="Arial" w:cs="Arial"/>
                <w:noProof/>
                <w:webHidden/>
                <w:sz w:val="22"/>
              </w:rPr>
              <w:fldChar w:fldCharType="end"/>
            </w:r>
          </w:hyperlink>
        </w:p>
        <w:p w14:paraId="25863281" w14:textId="6C78698B" w:rsidR="00582BBB" w:rsidRPr="003214BC" w:rsidRDefault="00055112">
          <w:pPr>
            <w:pStyle w:val="TOC3"/>
            <w:tabs>
              <w:tab w:val="left" w:pos="960"/>
              <w:tab w:val="right" w:leader="dot" w:pos="9350"/>
            </w:tabs>
            <w:rPr>
              <w:rFonts w:ascii="Arial" w:eastAsiaTheme="minorEastAsia" w:hAnsi="Arial" w:cs="Arial"/>
              <w:noProof/>
              <w:kern w:val="2"/>
              <w:sz w:val="22"/>
              <w:lang w:eastAsia="en-GB"/>
              <w14:ligatures w14:val="standardContextual"/>
            </w:rPr>
          </w:pPr>
          <w:hyperlink w:anchor="_Toc164799030" w:history="1">
            <w:r w:rsidR="00582BBB" w:rsidRPr="003214BC">
              <w:rPr>
                <w:rStyle w:val="Hyperlink"/>
                <w:rFonts w:ascii="Arial" w:hAnsi="Arial" w:cs="Arial"/>
                <w:i/>
                <w:iCs/>
                <w:noProof/>
                <w:sz w:val="22"/>
              </w:rPr>
              <w:t>1.</w:t>
            </w:r>
            <w:r w:rsidR="00582BBB" w:rsidRPr="003214BC">
              <w:rPr>
                <w:rFonts w:ascii="Arial" w:eastAsiaTheme="minorEastAsia" w:hAnsi="Arial" w:cs="Arial"/>
                <w:noProof/>
                <w:kern w:val="2"/>
                <w:sz w:val="22"/>
                <w:lang w:eastAsia="en-GB"/>
                <w14:ligatures w14:val="standardContextual"/>
              </w:rPr>
              <w:tab/>
            </w:r>
            <w:r w:rsidR="00582BBB" w:rsidRPr="003214BC">
              <w:rPr>
                <w:rStyle w:val="Hyperlink"/>
                <w:rFonts w:ascii="Arial" w:hAnsi="Arial" w:cs="Arial"/>
                <w:i/>
                <w:iCs/>
                <w:noProof/>
                <w:sz w:val="22"/>
              </w:rPr>
              <w:t>Financial ratios and interpretations</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_Toc164799030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4</w:t>
            </w:r>
            <w:r w:rsidR="00582BBB" w:rsidRPr="003214BC">
              <w:rPr>
                <w:rFonts w:ascii="Arial" w:hAnsi="Arial" w:cs="Arial"/>
                <w:noProof/>
                <w:webHidden/>
                <w:sz w:val="22"/>
              </w:rPr>
              <w:fldChar w:fldCharType="end"/>
            </w:r>
          </w:hyperlink>
        </w:p>
        <w:p w14:paraId="284C35A4" w14:textId="74349A5E" w:rsidR="00582BBB" w:rsidRPr="003214BC" w:rsidRDefault="00055112">
          <w:pPr>
            <w:pStyle w:val="TOC3"/>
            <w:tabs>
              <w:tab w:val="right" w:leader="dot" w:pos="9350"/>
            </w:tabs>
            <w:rPr>
              <w:rFonts w:ascii="Arial" w:eastAsiaTheme="minorEastAsia" w:hAnsi="Arial" w:cs="Arial"/>
              <w:noProof/>
              <w:kern w:val="2"/>
              <w:sz w:val="22"/>
              <w:lang w:eastAsia="en-GB"/>
              <w14:ligatures w14:val="standardContextual"/>
            </w:rPr>
          </w:pPr>
          <w:hyperlink w:anchor="_Toc164799031" w:history="1">
            <w:r w:rsidR="00582BBB" w:rsidRPr="003214BC">
              <w:rPr>
                <w:rStyle w:val="Hyperlink"/>
                <w:rFonts w:ascii="Arial" w:hAnsi="Arial" w:cs="Arial"/>
                <w:i/>
                <w:iCs/>
                <w:noProof/>
                <w:sz w:val="22"/>
              </w:rPr>
              <w:t>1.1 Current Ratio- Current assets / current liability</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_Toc164799031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6</w:t>
            </w:r>
            <w:r w:rsidR="00582BBB" w:rsidRPr="003214BC">
              <w:rPr>
                <w:rFonts w:ascii="Arial" w:hAnsi="Arial" w:cs="Arial"/>
                <w:noProof/>
                <w:webHidden/>
                <w:sz w:val="22"/>
              </w:rPr>
              <w:fldChar w:fldCharType="end"/>
            </w:r>
          </w:hyperlink>
        </w:p>
        <w:p w14:paraId="0EB29698" w14:textId="1EFFC5D9" w:rsidR="00582BBB" w:rsidRPr="003214BC" w:rsidRDefault="00055112">
          <w:pPr>
            <w:pStyle w:val="TOC3"/>
            <w:tabs>
              <w:tab w:val="right" w:leader="dot" w:pos="9350"/>
            </w:tabs>
            <w:rPr>
              <w:rFonts w:ascii="Arial" w:eastAsiaTheme="minorEastAsia" w:hAnsi="Arial" w:cs="Arial"/>
              <w:noProof/>
              <w:kern w:val="2"/>
              <w:sz w:val="22"/>
              <w:lang w:eastAsia="en-GB"/>
              <w14:ligatures w14:val="standardContextual"/>
            </w:rPr>
          </w:pPr>
          <w:hyperlink w:anchor="_Toc164799032" w:history="1">
            <w:r w:rsidR="00582BBB" w:rsidRPr="003214BC">
              <w:rPr>
                <w:rStyle w:val="Hyperlink"/>
                <w:rFonts w:ascii="Arial" w:hAnsi="Arial" w:cs="Arial"/>
                <w:i/>
                <w:iCs/>
                <w:noProof/>
                <w:sz w:val="22"/>
              </w:rPr>
              <w:t>1.2 Profitability Ratio- EBIT / Capital employed</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_Toc164799032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7</w:t>
            </w:r>
            <w:r w:rsidR="00582BBB" w:rsidRPr="003214BC">
              <w:rPr>
                <w:rFonts w:ascii="Arial" w:hAnsi="Arial" w:cs="Arial"/>
                <w:noProof/>
                <w:webHidden/>
                <w:sz w:val="22"/>
              </w:rPr>
              <w:fldChar w:fldCharType="end"/>
            </w:r>
          </w:hyperlink>
        </w:p>
        <w:p w14:paraId="7447F9AA" w14:textId="69E35C74" w:rsidR="00582BBB" w:rsidRPr="003214BC" w:rsidRDefault="00055112">
          <w:pPr>
            <w:pStyle w:val="TOC3"/>
            <w:tabs>
              <w:tab w:val="left" w:pos="1200"/>
              <w:tab w:val="right" w:leader="dot" w:pos="9350"/>
            </w:tabs>
            <w:rPr>
              <w:rFonts w:ascii="Arial" w:eastAsiaTheme="minorEastAsia" w:hAnsi="Arial" w:cs="Arial"/>
              <w:noProof/>
              <w:kern w:val="2"/>
              <w:sz w:val="22"/>
              <w:lang w:eastAsia="en-GB"/>
              <w14:ligatures w14:val="standardContextual"/>
            </w:rPr>
          </w:pPr>
          <w:hyperlink w:anchor="_Toc164799033" w:history="1">
            <w:r w:rsidR="00582BBB" w:rsidRPr="003214BC">
              <w:rPr>
                <w:rStyle w:val="Hyperlink"/>
                <w:rFonts w:ascii="Arial" w:hAnsi="Arial" w:cs="Arial"/>
                <w:i/>
                <w:iCs/>
                <w:noProof/>
                <w:sz w:val="22"/>
              </w:rPr>
              <w:t>1.3</w:t>
            </w:r>
            <w:r w:rsidR="00582BBB" w:rsidRPr="003214BC">
              <w:rPr>
                <w:rFonts w:ascii="Arial" w:eastAsiaTheme="minorEastAsia" w:hAnsi="Arial" w:cs="Arial"/>
                <w:noProof/>
                <w:kern w:val="2"/>
                <w:sz w:val="22"/>
                <w:lang w:eastAsia="en-GB"/>
                <w14:ligatures w14:val="standardContextual"/>
              </w:rPr>
              <w:t xml:space="preserve"> </w:t>
            </w:r>
            <w:r w:rsidR="00582BBB" w:rsidRPr="003214BC">
              <w:rPr>
                <w:rStyle w:val="Hyperlink"/>
                <w:rFonts w:ascii="Arial" w:hAnsi="Arial" w:cs="Arial"/>
                <w:i/>
                <w:iCs/>
                <w:noProof/>
                <w:sz w:val="22"/>
              </w:rPr>
              <w:t>Efficiency Ratio= Net sales / average total assets</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_Toc164799033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7</w:t>
            </w:r>
            <w:r w:rsidR="00582BBB" w:rsidRPr="003214BC">
              <w:rPr>
                <w:rFonts w:ascii="Arial" w:hAnsi="Arial" w:cs="Arial"/>
                <w:noProof/>
                <w:webHidden/>
                <w:sz w:val="22"/>
              </w:rPr>
              <w:fldChar w:fldCharType="end"/>
            </w:r>
          </w:hyperlink>
        </w:p>
        <w:p w14:paraId="0841F4A9" w14:textId="11C19093" w:rsidR="00582BBB" w:rsidRPr="003214BC" w:rsidRDefault="00055112">
          <w:pPr>
            <w:pStyle w:val="TOC3"/>
            <w:tabs>
              <w:tab w:val="right" w:leader="dot" w:pos="9350"/>
            </w:tabs>
            <w:rPr>
              <w:rFonts w:ascii="Arial" w:eastAsiaTheme="minorEastAsia" w:hAnsi="Arial" w:cs="Arial"/>
              <w:noProof/>
              <w:kern w:val="2"/>
              <w:sz w:val="22"/>
              <w:lang w:eastAsia="en-GB"/>
              <w14:ligatures w14:val="standardContextual"/>
            </w:rPr>
          </w:pPr>
          <w:hyperlink w:anchor="_Toc164799034" w:history="1">
            <w:r w:rsidR="00582BBB" w:rsidRPr="003214BC">
              <w:rPr>
                <w:rStyle w:val="Hyperlink"/>
                <w:rFonts w:ascii="Arial" w:hAnsi="Arial" w:cs="Arial"/>
                <w:i/>
                <w:iCs/>
                <w:noProof/>
                <w:sz w:val="22"/>
              </w:rPr>
              <w:t>1.4 Gearing Ratio= Total debt/total equity</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_Toc164799034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8</w:t>
            </w:r>
            <w:r w:rsidR="00582BBB" w:rsidRPr="003214BC">
              <w:rPr>
                <w:rFonts w:ascii="Arial" w:hAnsi="Arial" w:cs="Arial"/>
                <w:noProof/>
                <w:webHidden/>
                <w:sz w:val="22"/>
              </w:rPr>
              <w:fldChar w:fldCharType="end"/>
            </w:r>
          </w:hyperlink>
        </w:p>
        <w:p w14:paraId="65539B49" w14:textId="1672E1EF" w:rsidR="00582BBB" w:rsidRPr="003214BC" w:rsidRDefault="00055112">
          <w:pPr>
            <w:pStyle w:val="TOC3"/>
            <w:tabs>
              <w:tab w:val="left" w:pos="960"/>
              <w:tab w:val="right" w:leader="dot" w:pos="9350"/>
            </w:tabs>
            <w:rPr>
              <w:rFonts w:ascii="Arial" w:eastAsiaTheme="minorEastAsia" w:hAnsi="Arial" w:cs="Arial"/>
              <w:noProof/>
              <w:kern w:val="2"/>
              <w:sz w:val="22"/>
              <w:lang w:eastAsia="en-GB"/>
              <w14:ligatures w14:val="standardContextual"/>
            </w:rPr>
          </w:pPr>
          <w:hyperlink w:anchor="_Toc164799035" w:history="1">
            <w:r w:rsidR="00582BBB" w:rsidRPr="003214BC">
              <w:rPr>
                <w:rStyle w:val="Hyperlink"/>
                <w:rFonts w:ascii="Arial" w:hAnsi="Arial" w:cs="Arial"/>
                <w:noProof/>
                <w:sz w:val="22"/>
              </w:rPr>
              <w:t>2.</w:t>
            </w:r>
            <w:r w:rsidR="00582BBB" w:rsidRPr="003214BC">
              <w:rPr>
                <w:rFonts w:ascii="Arial" w:eastAsiaTheme="minorEastAsia" w:hAnsi="Arial" w:cs="Arial"/>
                <w:noProof/>
                <w:kern w:val="2"/>
                <w:sz w:val="22"/>
                <w:lang w:eastAsia="en-GB"/>
                <w14:ligatures w14:val="standardContextual"/>
              </w:rPr>
              <w:t xml:space="preserve"> </w:t>
            </w:r>
            <w:r w:rsidR="00582BBB" w:rsidRPr="003214BC">
              <w:rPr>
                <w:rStyle w:val="Hyperlink"/>
                <w:rFonts w:ascii="Arial" w:hAnsi="Arial" w:cs="Arial"/>
                <w:noProof/>
                <w:sz w:val="22"/>
              </w:rPr>
              <w:t>Comparison of Blackberry Company with Microsoft Electronics</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_Toc164799035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8</w:t>
            </w:r>
            <w:r w:rsidR="00582BBB" w:rsidRPr="003214BC">
              <w:rPr>
                <w:rFonts w:ascii="Arial" w:hAnsi="Arial" w:cs="Arial"/>
                <w:noProof/>
                <w:webHidden/>
                <w:sz w:val="22"/>
              </w:rPr>
              <w:fldChar w:fldCharType="end"/>
            </w:r>
          </w:hyperlink>
        </w:p>
        <w:p w14:paraId="53791995" w14:textId="7F499103" w:rsidR="00582BBB" w:rsidRPr="003214BC" w:rsidRDefault="00055112">
          <w:pPr>
            <w:pStyle w:val="TOC3"/>
            <w:tabs>
              <w:tab w:val="left" w:pos="960"/>
              <w:tab w:val="right" w:leader="dot" w:pos="9350"/>
            </w:tabs>
            <w:rPr>
              <w:rFonts w:ascii="Arial" w:eastAsiaTheme="minorEastAsia" w:hAnsi="Arial" w:cs="Arial"/>
              <w:noProof/>
              <w:kern w:val="2"/>
              <w:sz w:val="22"/>
              <w:lang w:eastAsia="en-GB"/>
              <w14:ligatures w14:val="standardContextual"/>
            </w:rPr>
          </w:pPr>
          <w:hyperlink w:anchor="_Toc164799036" w:history="1">
            <w:r w:rsidR="00582BBB" w:rsidRPr="003214BC">
              <w:rPr>
                <w:rStyle w:val="Hyperlink"/>
                <w:rFonts w:ascii="Arial" w:hAnsi="Arial" w:cs="Arial"/>
                <w:noProof/>
                <w:sz w:val="22"/>
              </w:rPr>
              <w:t>3.</w:t>
            </w:r>
            <w:r w:rsidR="00582BBB" w:rsidRPr="003214BC">
              <w:rPr>
                <w:rFonts w:ascii="Arial" w:eastAsiaTheme="minorEastAsia" w:hAnsi="Arial" w:cs="Arial"/>
                <w:noProof/>
                <w:kern w:val="2"/>
                <w:sz w:val="22"/>
                <w:lang w:eastAsia="en-GB"/>
                <w14:ligatures w14:val="standardContextual"/>
              </w:rPr>
              <w:t xml:space="preserve"> </w:t>
            </w:r>
            <w:r w:rsidR="00582BBB" w:rsidRPr="003214BC">
              <w:rPr>
                <w:rStyle w:val="Hyperlink"/>
                <w:rFonts w:ascii="Arial" w:hAnsi="Arial" w:cs="Arial"/>
                <w:noProof/>
                <w:sz w:val="22"/>
              </w:rPr>
              <w:t>Recommendation on improving financial management</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_Toc164799036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10</w:t>
            </w:r>
            <w:r w:rsidR="00582BBB" w:rsidRPr="003214BC">
              <w:rPr>
                <w:rFonts w:ascii="Arial" w:hAnsi="Arial" w:cs="Arial"/>
                <w:noProof/>
                <w:webHidden/>
                <w:sz w:val="22"/>
              </w:rPr>
              <w:fldChar w:fldCharType="end"/>
            </w:r>
          </w:hyperlink>
        </w:p>
        <w:p w14:paraId="67D74FB4" w14:textId="463BCAAC" w:rsidR="00582BBB" w:rsidRPr="003214BC" w:rsidRDefault="00055112">
          <w:pPr>
            <w:pStyle w:val="TOC2"/>
            <w:tabs>
              <w:tab w:val="right" w:leader="dot" w:pos="9350"/>
            </w:tabs>
            <w:rPr>
              <w:rFonts w:ascii="Arial" w:eastAsiaTheme="minorEastAsia" w:hAnsi="Arial" w:cs="Arial"/>
              <w:noProof/>
              <w:kern w:val="2"/>
              <w:sz w:val="22"/>
              <w:lang w:eastAsia="en-GB"/>
              <w14:ligatures w14:val="standardContextual"/>
            </w:rPr>
          </w:pPr>
          <w:hyperlink w:anchor="_Toc164799037" w:history="1">
            <w:r w:rsidR="00582BBB" w:rsidRPr="003214BC">
              <w:rPr>
                <w:rStyle w:val="Hyperlink"/>
                <w:rFonts w:ascii="Arial" w:hAnsi="Arial" w:cs="Arial"/>
                <w:b/>
                <w:bCs/>
                <w:noProof/>
                <w:sz w:val="22"/>
              </w:rPr>
              <w:t>Part C</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_Toc164799037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13</w:t>
            </w:r>
            <w:r w:rsidR="00582BBB" w:rsidRPr="003214BC">
              <w:rPr>
                <w:rFonts w:ascii="Arial" w:hAnsi="Arial" w:cs="Arial"/>
                <w:noProof/>
                <w:webHidden/>
                <w:sz w:val="22"/>
              </w:rPr>
              <w:fldChar w:fldCharType="end"/>
            </w:r>
          </w:hyperlink>
        </w:p>
        <w:p w14:paraId="4A199FC8" w14:textId="3A7A3503" w:rsidR="00582BBB" w:rsidRPr="003214BC" w:rsidRDefault="00055112">
          <w:pPr>
            <w:pStyle w:val="TOC2"/>
            <w:tabs>
              <w:tab w:val="right" w:leader="dot" w:pos="9350"/>
            </w:tabs>
            <w:rPr>
              <w:rFonts w:ascii="Arial" w:eastAsiaTheme="minorEastAsia" w:hAnsi="Arial" w:cs="Arial"/>
              <w:noProof/>
              <w:kern w:val="2"/>
              <w:sz w:val="22"/>
              <w:lang w:eastAsia="en-GB"/>
              <w14:ligatures w14:val="standardContextual"/>
            </w:rPr>
          </w:pPr>
          <w:hyperlink w:anchor="_Toc164799038" w:history="1">
            <w:r w:rsidR="00582BBB" w:rsidRPr="003214BC">
              <w:rPr>
                <w:rStyle w:val="Hyperlink"/>
                <w:rFonts w:ascii="Arial" w:hAnsi="Arial" w:cs="Arial"/>
                <w:b/>
                <w:bCs/>
                <w:i/>
                <w:iCs/>
                <w:noProof/>
                <w:sz w:val="22"/>
              </w:rPr>
              <w:t>Investment decisions, its methods and factors effecting it</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_Toc164799038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13</w:t>
            </w:r>
            <w:r w:rsidR="00582BBB" w:rsidRPr="003214BC">
              <w:rPr>
                <w:rFonts w:ascii="Arial" w:hAnsi="Arial" w:cs="Arial"/>
                <w:noProof/>
                <w:webHidden/>
                <w:sz w:val="22"/>
              </w:rPr>
              <w:fldChar w:fldCharType="end"/>
            </w:r>
          </w:hyperlink>
        </w:p>
        <w:p w14:paraId="54138B01" w14:textId="5BDA2611" w:rsidR="00582BBB" w:rsidRPr="003214BC" w:rsidRDefault="00055112">
          <w:pPr>
            <w:pStyle w:val="TOC3"/>
            <w:tabs>
              <w:tab w:val="left" w:pos="960"/>
              <w:tab w:val="right" w:leader="dot" w:pos="9350"/>
            </w:tabs>
            <w:rPr>
              <w:rFonts w:ascii="Arial" w:eastAsiaTheme="minorEastAsia" w:hAnsi="Arial" w:cs="Arial"/>
              <w:noProof/>
              <w:kern w:val="2"/>
              <w:sz w:val="22"/>
              <w:lang w:eastAsia="en-GB"/>
              <w14:ligatures w14:val="standardContextual"/>
            </w:rPr>
          </w:pPr>
          <w:hyperlink w:anchor="_Toc164799039" w:history="1">
            <w:r w:rsidR="00582BBB" w:rsidRPr="003214BC">
              <w:rPr>
                <w:rStyle w:val="Hyperlink"/>
                <w:rFonts w:ascii="Arial" w:hAnsi="Arial" w:cs="Arial"/>
                <w:i/>
                <w:iCs/>
                <w:noProof/>
                <w:sz w:val="22"/>
              </w:rPr>
              <w:t>a.</w:t>
            </w:r>
            <w:r w:rsidR="00582BBB" w:rsidRPr="003214BC">
              <w:rPr>
                <w:rFonts w:ascii="Arial" w:eastAsiaTheme="minorEastAsia" w:hAnsi="Arial" w:cs="Arial"/>
                <w:noProof/>
                <w:kern w:val="2"/>
                <w:sz w:val="22"/>
                <w:lang w:eastAsia="en-GB"/>
                <w14:ligatures w14:val="standardContextual"/>
              </w:rPr>
              <w:t xml:space="preserve"> </w:t>
            </w:r>
            <w:r w:rsidR="00582BBB" w:rsidRPr="003214BC">
              <w:rPr>
                <w:rStyle w:val="Hyperlink"/>
                <w:rFonts w:ascii="Arial" w:hAnsi="Arial" w:cs="Arial"/>
                <w:i/>
                <w:iCs/>
                <w:noProof/>
                <w:sz w:val="22"/>
              </w:rPr>
              <w:t xml:space="preserve">Payback period = </w:t>
            </w:r>
            <w:r w:rsidR="00582BBB" w:rsidRPr="003214BC">
              <w:rPr>
                <w:rStyle w:val="Hyperlink"/>
                <w:rFonts w:ascii="Arial" w:eastAsia="Times New Roman" w:hAnsi="Arial" w:cs="Arial"/>
                <w:i/>
                <w:iCs/>
                <w:noProof/>
                <w:sz w:val="22"/>
              </w:rPr>
              <w:t>CASH OUTFLOW/ CASH INFLOW * NO OF YEARS</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_Toc164799039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13</w:t>
            </w:r>
            <w:r w:rsidR="00582BBB" w:rsidRPr="003214BC">
              <w:rPr>
                <w:rFonts w:ascii="Arial" w:hAnsi="Arial" w:cs="Arial"/>
                <w:noProof/>
                <w:webHidden/>
                <w:sz w:val="22"/>
              </w:rPr>
              <w:fldChar w:fldCharType="end"/>
            </w:r>
          </w:hyperlink>
        </w:p>
        <w:p w14:paraId="0CC88CEB" w14:textId="1DB81EC1" w:rsidR="00582BBB" w:rsidRPr="003214BC" w:rsidRDefault="00055112">
          <w:pPr>
            <w:pStyle w:val="TOC3"/>
            <w:tabs>
              <w:tab w:val="left" w:pos="960"/>
              <w:tab w:val="right" w:leader="dot" w:pos="9350"/>
            </w:tabs>
            <w:rPr>
              <w:rFonts w:ascii="Arial" w:eastAsiaTheme="minorEastAsia" w:hAnsi="Arial" w:cs="Arial"/>
              <w:noProof/>
              <w:kern w:val="2"/>
              <w:sz w:val="22"/>
              <w:lang w:eastAsia="en-GB"/>
              <w14:ligatures w14:val="standardContextual"/>
            </w:rPr>
          </w:pPr>
          <w:hyperlink w:anchor="_Toc164799040" w:history="1">
            <w:r w:rsidR="00582BBB" w:rsidRPr="003214BC">
              <w:rPr>
                <w:rStyle w:val="Hyperlink"/>
                <w:rFonts w:ascii="Arial" w:hAnsi="Arial" w:cs="Arial"/>
                <w:i/>
                <w:iCs/>
                <w:noProof/>
                <w:sz w:val="22"/>
              </w:rPr>
              <w:t>b.ARR and NPV method</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_Toc164799040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13</w:t>
            </w:r>
            <w:r w:rsidR="00582BBB" w:rsidRPr="003214BC">
              <w:rPr>
                <w:rFonts w:ascii="Arial" w:hAnsi="Arial" w:cs="Arial"/>
                <w:noProof/>
                <w:webHidden/>
                <w:sz w:val="22"/>
              </w:rPr>
              <w:fldChar w:fldCharType="end"/>
            </w:r>
          </w:hyperlink>
        </w:p>
        <w:p w14:paraId="04D2C7E6" w14:textId="65EC7EB8" w:rsidR="00582BBB" w:rsidRPr="003214BC" w:rsidRDefault="00055112">
          <w:pPr>
            <w:pStyle w:val="TOC3"/>
            <w:tabs>
              <w:tab w:val="right" w:leader="dot" w:pos="9350"/>
            </w:tabs>
            <w:rPr>
              <w:rFonts w:ascii="Arial" w:eastAsiaTheme="minorEastAsia" w:hAnsi="Arial" w:cs="Arial"/>
              <w:noProof/>
              <w:kern w:val="2"/>
              <w:sz w:val="22"/>
              <w:lang w:eastAsia="en-GB"/>
              <w14:ligatures w14:val="standardContextual"/>
            </w:rPr>
          </w:pPr>
          <w:hyperlink w:anchor="_Toc164799041" w:history="1">
            <w:r w:rsidR="00582BBB" w:rsidRPr="003214BC">
              <w:rPr>
                <w:rStyle w:val="Hyperlink"/>
                <w:rFonts w:ascii="Arial" w:hAnsi="Arial" w:cs="Arial"/>
                <w:i/>
                <w:iCs/>
                <w:noProof/>
                <w:sz w:val="22"/>
              </w:rPr>
              <w:t xml:space="preserve">ARR= </w:t>
            </w:r>
            <w:r w:rsidR="00582BBB" w:rsidRPr="003214BC">
              <w:rPr>
                <w:rStyle w:val="Hyperlink"/>
                <w:rFonts w:ascii="Arial" w:eastAsia="Times New Roman" w:hAnsi="Arial" w:cs="Arial"/>
                <w:i/>
                <w:iCs/>
                <w:noProof/>
                <w:sz w:val="22"/>
              </w:rPr>
              <w:t>Profit/Average Investment</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_Toc164799041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13</w:t>
            </w:r>
            <w:r w:rsidR="00582BBB" w:rsidRPr="003214BC">
              <w:rPr>
                <w:rFonts w:ascii="Arial" w:hAnsi="Arial" w:cs="Arial"/>
                <w:noProof/>
                <w:webHidden/>
                <w:sz w:val="22"/>
              </w:rPr>
              <w:fldChar w:fldCharType="end"/>
            </w:r>
          </w:hyperlink>
        </w:p>
        <w:p w14:paraId="254B82B2" w14:textId="6C7A00B6" w:rsidR="00582BBB" w:rsidRPr="003214BC" w:rsidRDefault="00055112">
          <w:pPr>
            <w:pStyle w:val="TOC3"/>
            <w:tabs>
              <w:tab w:val="right" w:leader="dot" w:pos="9350"/>
            </w:tabs>
            <w:rPr>
              <w:rFonts w:ascii="Arial" w:eastAsiaTheme="minorEastAsia" w:hAnsi="Arial" w:cs="Arial"/>
              <w:noProof/>
              <w:kern w:val="2"/>
              <w:sz w:val="22"/>
              <w:lang w:eastAsia="en-GB"/>
              <w14:ligatures w14:val="standardContextual"/>
            </w:rPr>
          </w:pPr>
          <w:hyperlink w:anchor="_Toc164799042" w:history="1">
            <w:r w:rsidR="00582BBB" w:rsidRPr="003214BC">
              <w:rPr>
                <w:rStyle w:val="Hyperlink"/>
                <w:rFonts w:ascii="Arial" w:eastAsia="Times New Roman" w:hAnsi="Arial" w:cs="Arial"/>
                <w:bCs/>
                <w:i/>
                <w:iCs/>
                <w:noProof/>
                <w:sz w:val="22"/>
              </w:rPr>
              <w:t>NPV= TOTAL PV OF CASH INFLOW- CASH OUTFLOW</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_Toc164799042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13</w:t>
            </w:r>
            <w:r w:rsidR="00582BBB" w:rsidRPr="003214BC">
              <w:rPr>
                <w:rFonts w:ascii="Arial" w:hAnsi="Arial" w:cs="Arial"/>
                <w:noProof/>
                <w:webHidden/>
                <w:sz w:val="22"/>
              </w:rPr>
              <w:fldChar w:fldCharType="end"/>
            </w:r>
          </w:hyperlink>
        </w:p>
        <w:p w14:paraId="5CE1ACB8" w14:textId="7C393B2C" w:rsidR="00582BBB" w:rsidRPr="003214BC" w:rsidRDefault="00055112">
          <w:pPr>
            <w:pStyle w:val="TOC2"/>
            <w:tabs>
              <w:tab w:val="right" w:leader="dot" w:pos="9350"/>
            </w:tabs>
            <w:rPr>
              <w:rFonts w:ascii="Arial" w:eastAsiaTheme="minorEastAsia" w:hAnsi="Arial" w:cs="Arial"/>
              <w:noProof/>
              <w:kern w:val="2"/>
              <w:sz w:val="22"/>
              <w:lang w:eastAsia="en-GB"/>
              <w14:ligatures w14:val="standardContextual"/>
            </w:rPr>
          </w:pPr>
          <w:hyperlink w:anchor="_Toc164799043" w:history="1">
            <w:r w:rsidR="00582BBB" w:rsidRPr="003214BC">
              <w:rPr>
                <w:rStyle w:val="Hyperlink"/>
                <w:rFonts w:ascii="Arial" w:hAnsi="Arial" w:cs="Arial"/>
                <w:b/>
                <w:bCs/>
                <w:i/>
                <w:iCs/>
                <w:noProof/>
                <w:sz w:val="22"/>
              </w:rPr>
              <w:t>Assuming that the initial investments for each project increase by 10%, and all cash flows fall by 10%</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_Toc164799043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14</w:t>
            </w:r>
            <w:r w:rsidR="00582BBB" w:rsidRPr="003214BC">
              <w:rPr>
                <w:rFonts w:ascii="Arial" w:hAnsi="Arial" w:cs="Arial"/>
                <w:noProof/>
                <w:webHidden/>
                <w:sz w:val="22"/>
              </w:rPr>
              <w:fldChar w:fldCharType="end"/>
            </w:r>
          </w:hyperlink>
        </w:p>
        <w:p w14:paraId="58AC08AD" w14:textId="3B808EBB" w:rsidR="00582BBB" w:rsidRPr="003214BC" w:rsidRDefault="00055112">
          <w:pPr>
            <w:pStyle w:val="TOC3"/>
            <w:tabs>
              <w:tab w:val="left" w:pos="960"/>
              <w:tab w:val="right" w:leader="dot" w:pos="9350"/>
            </w:tabs>
            <w:rPr>
              <w:rFonts w:ascii="Arial" w:eastAsiaTheme="minorEastAsia" w:hAnsi="Arial" w:cs="Arial"/>
              <w:noProof/>
              <w:kern w:val="2"/>
              <w:sz w:val="22"/>
              <w:lang w:eastAsia="en-GB"/>
              <w14:ligatures w14:val="standardContextual"/>
            </w:rPr>
          </w:pPr>
          <w:hyperlink w:anchor="_Toc164799044" w:history="1">
            <w:r w:rsidR="00582BBB" w:rsidRPr="003214BC">
              <w:rPr>
                <w:rStyle w:val="Hyperlink"/>
                <w:rFonts w:ascii="Arial" w:hAnsi="Arial" w:cs="Arial"/>
                <w:i/>
                <w:iCs/>
                <w:noProof/>
                <w:sz w:val="22"/>
              </w:rPr>
              <w:t>a.Projected Cash Flow</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_Toc164799044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14</w:t>
            </w:r>
            <w:r w:rsidR="00582BBB" w:rsidRPr="003214BC">
              <w:rPr>
                <w:rFonts w:ascii="Arial" w:hAnsi="Arial" w:cs="Arial"/>
                <w:noProof/>
                <w:webHidden/>
                <w:sz w:val="22"/>
              </w:rPr>
              <w:fldChar w:fldCharType="end"/>
            </w:r>
          </w:hyperlink>
        </w:p>
        <w:p w14:paraId="5AD5BC06" w14:textId="4DF073C0" w:rsidR="00582BBB" w:rsidRPr="003214BC" w:rsidRDefault="00055112">
          <w:pPr>
            <w:pStyle w:val="TOC3"/>
            <w:tabs>
              <w:tab w:val="left" w:pos="960"/>
              <w:tab w:val="right" w:leader="dot" w:pos="9350"/>
            </w:tabs>
            <w:rPr>
              <w:rFonts w:ascii="Arial" w:eastAsiaTheme="minorEastAsia" w:hAnsi="Arial" w:cs="Arial"/>
              <w:noProof/>
              <w:kern w:val="2"/>
              <w:sz w:val="22"/>
              <w:lang w:eastAsia="en-GB"/>
              <w14:ligatures w14:val="standardContextual"/>
            </w:rPr>
          </w:pPr>
          <w:hyperlink w:anchor="_Toc164799045" w:history="1">
            <w:r w:rsidR="00582BBB" w:rsidRPr="003214BC">
              <w:rPr>
                <w:rStyle w:val="Hyperlink"/>
                <w:rFonts w:ascii="Arial" w:hAnsi="Arial" w:cs="Arial"/>
                <w:i/>
                <w:iCs/>
                <w:noProof/>
                <w:sz w:val="22"/>
              </w:rPr>
              <w:t>b.ARR and NPV</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_Toc164799045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15</w:t>
            </w:r>
            <w:r w:rsidR="00582BBB" w:rsidRPr="003214BC">
              <w:rPr>
                <w:rFonts w:ascii="Arial" w:hAnsi="Arial" w:cs="Arial"/>
                <w:noProof/>
                <w:webHidden/>
                <w:sz w:val="22"/>
              </w:rPr>
              <w:fldChar w:fldCharType="end"/>
            </w:r>
          </w:hyperlink>
        </w:p>
        <w:p w14:paraId="549B1097" w14:textId="410F6EB9" w:rsidR="00582BBB" w:rsidRPr="003214BC" w:rsidRDefault="00055112">
          <w:pPr>
            <w:pStyle w:val="TOC2"/>
            <w:tabs>
              <w:tab w:val="right" w:leader="dot" w:pos="9350"/>
            </w:tabs>
            <w:rPr>
              <w:rFonts w:ascii="Arial" w:eastAsiaTheme="minorEastAsia" w:hAnsi="Arial" w:cs="Arial"/>
              <w:noProof/>
              <w:kern w:val="2"/>
              <w:sz w:val="22"/>
              <w:lang w:eastAsia="en-GB"/>
              <w14:ligatures w14:val="standardContextual"/>
            </w:rPr>
          </w:pPr>
          <w:hyperlink w:anchor="_Toc164799046" w:history="1">
            <w:r w:rsidR="00582BBB" w:rsidRPr="003214BC">
              <w:rPr>
                <w:rStyle w:val="Hyperlink"/>
                <w:rFonts w:ascii="Arial" w:hAnsi="Arial" w:cs="Arial"/>
                <w:b/>
                <w:bCs/>
                <w:i/>
                <w:iCs/>
                <w:noProof/>
                <w:sz w:val="22"/>
              </w:rPr>
              <w:t>Advantages and disadvantages of the Payback period, Annual rate of return and Net present value techniques:</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_Toc164799046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15</w:t>
            </w:r>
            <w:r w:rsidR="00582BBB" w:rsidRPr="003214BC">
              <w:rPr>
                <w:rFonts w:ascii="Arial" w:hAnsi="Arial" w:cs="Arial"/>
                <w:noProof/>
                <w:webHidden/>
                <w:sz w:val="22"/>
              </w:rPr>
              <w:fldChar w:fldCharType="end"/>
            </w:r>
          </w:hyperlink>
        </w:p>
        <w:p w14:paraId="5BD84599" w14:textId="2C166763" w:rsidR="00582BBB" w:rsidRPr="003214BC" w:rsidRDefault="00055112">
          <w:pPr>
            <w:pStyle w:val="TOC3"/>
            <w:tabs>
              <w:tab w:val="left" w:pos="960"/>
              <w:tab w:val="right" w:leader="dot" w:pos="9350"/>
            </w:tabs>
            <w:rPr>
              <w:rFonts w:ascii="Arial" w:eastAsiaTheme="minorEastAsia" w:hAnsi="Arial" w:cs="Arial"/>
              <w:noProof/>
              <w:kern w:val="2"/>
              <w:sz w:val="22"/>
              <w:lang w:eastAsia="en-GB"/>
              <w14:ligatures w14:val="standardContextual"/>
            </w:rPr>
          </w:pPr>
          <w:hyperlink w:anchor="_Toc164799047" w:history="1">
            <w:r w:rsidR="00582BBB" w:rsidRPr="003214BC">
              <w:rPr>
                <w:rStyle w:val="Hyperlink"/>
                <w:rFonts w:ascii="Arial" w:hAnsi="Arial" w:cs="Arial"/>
                <w:noProof/>
                <w:sz w:val="22"/>
              </w:rPr>
              <w:t>a.</w:t>
            </w:r>
            <w:r w:rsidR="00582BBB" w:rsidRPr="003214BC">
              <w:rPr>
                <w:rFonts w:ascii="Arial" w:eastAsiaTheme="minorEastAsia" w:hAnsi="Arial" w:cs="Arial"/>
                <w:noProof/>
                <w:kern w:val="2"/>
                <w:sz w:val="22"/>
                <w:lang w:eastAsia="en-GB"/>
                <w14:ligatures w14:val="standardContextual"/>
              </w:rPr>
              <w:tab/>
            </w:r>
            <w:r w:rsidR="00582BBB" w:rsidRPr="003214BC">
              <w:rPr>
                <w:rStyle w:val="Hyperlink"/>
                <w:rFonts w:ascii="Arial" w:hAnsi="Arial" w:cs="Arial"/>
                <w:noProof/>
                <w:sz w:val="22"/>
              </w:rPr>
              <w:t>Payback period’s advantages</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_Toc164799047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15</w:t>
            </w:r>
            <w:r w:rsidR="00582BBB" w:rsidRPr="003214BC">
              <w:rPr>
                <w:rFonts w:ascii="Arial" w:hAnsi="Arial" w:cs="Arial"/>
                <w:noProof/>
                <w:webHidden/>
                <w:sz w:val="22"/>
              </w:rPr>
              <w:fldChar w:fldCharType="end"/>
            </w:r>
          </w:hyperlink>
        </w:p>
        <w:p w14:paraId="12F2E922" w14:textId="68634E1C" w:rsidR="00582BBB" w:rsidRPr="003214BC" w:rsidRDefault="00055112">
          <w:pPr>
            <w:pStyle w:val="TOC3"/>
            <w:tabs>
              <w:tab w:val="left" w:pos="960"/>
              <w:tab w:val="right" w:leader="dot" w:pos="9350"/>
            </w:tabs>
            <w:rPr>
              <w:rFonts w:ascii="Arial" w:eastAsiaTheme="minorEastAsia" w:hAnsi="Arial" w:cs="Arial"/>
              <w:noProof/>
              <w:kern w:val="2"/>
              <w:sz w:val="22"/>
              <w:lang w:eastAsia="en-GB"/>
              <w14:ligatures w14:val="standardContextual"/>
            </w:rPr>
          </w:pPr>
          <w:hyperlink w:anchor="_Toc164799048" w:history="1">
            <w:r w:rsidR="00582BBB" w:rsidRPr="003214BC">
              <w:rPr>
                <w:rStyle w:val="Hyperlink"/>
                <w:rFonts w:ascii="Arial" w:hAnsi="Arial" w:cs="Arial"/>
                <w:noProof/>
                <w:sz w:val="22"/>
              </w:rPr>
              <w:t>b.</w:t>
            </w:r>
            <w:r w:rsidR="00582BBB" w:rsidRPr="003214BC">
              <w:rPr>
                <w:rFonts w:ascii="Arial" w:eastAsiaTheme="minorEastAsia" w:hAnsi="Arial" w:cs="Arial"/>
                <w:noProof/>
                <w:kern w:val="2"/>
                <w:sz w:val="22"/>
                <w:lang w:eastAsia="en-GB"/>
                <w14:ligatures w14:val="standardContextual"/>
              </w:rPr>
              <w:tab/>
            </w:r>
            <w:r w:rsidR="00582BBB" w:rsidRPr="003214BC">
              <w:rPr>
                <w:rStyle w:val="Hyperlink"/>
                <w:rFonts w:ascii="Arial" w:hAnsi="Arial" w:cs="Arial"/>
                <w:noProof/>
                <w:sz w:val="22"/>
              </w:rPr>
              <w:t>Payback period’s disadvantages</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_Toc164799048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16</w:t>
            </w:r>
            <w:r w:rsidR="00582BBB" w:rsidRPr="003214BC">
              <w:rPr>
                <w:rFonts w:ascii="Arial" w:hAnsi="Arial" w:cs="Arial"/>
                <w:noProof/>
                <w:webHidden/>
                <w:sz w:val="22"/>
              </w:rPr>
              <w:fldChar w:fldCharType="end"/>
            </w:r>
          </w:hyperlink>
        </w:p>
        <w:p w14:paraId="0BE67C12" w14:textId="7217F822" w:rsidR="00582BBB" w:rsidRPr="003214BC" w:rsidRDefault="00055112">
          <w:pPr>
            <w:pStyle w:val="TOC3"/>
            <w:tabs>
              <w:tab w:val="left" w:pos="960"/>
              <w:tab w:val="right" w:leader="dot" w:pos="9350"/>
            </w:tabs>
            <w:rPr>
              <w:rFonts w:ascii="Arial" w:eastAsiaTheme="minorEastAsia" w:hAnsi="Arial" w:cs="Arial"/>
              <w:noProof/>
              <w:kern w:val="2"/>
              <w:sz w:val="22"/>
              <w:lang w:eastAsia="en-GB"/>
              <w14:ligatures w14:val="standardContextual"/>
            </w:rPr>
          </w:pPr>
          <w:hyperlink w:anchor="_Toc164799049" w:history="1">
            <w:r w:rsidR="00582BBB" w:rsidRPr="003214BC">
              <w:rPr>
                <w:rStyle w:val="Hyperlink"/>
                <w:rFonts w:ascii="Arial" w:hAnsi="Arial" w:cs="Arial"/>
                <w:noProof/>
                <w:sz w:val="22"/>
              </w:rPr>
              <w:t>c.</w:t>
            </w:r>
            <w:r w:rsidR="00582BBB" w:rsidRPr="003214BC">
              <w:rPr>
                <w:rFonts w:ascii="Arial" w:eastAsiaTheme="minorEastAsia" w:hAnsi="Arial" w:cs="Arial"/>
                <w:noProof/>
                <w:kern w:val="2"/>
                <w:sz w:val="22"/>
                <w:lang w:eastAsia="en-GB"/>
                <w14:ligatures w14:val="standardContextual"/>
              </w:rPr>
              <w:tab/>
            </w:r>
            <w:r w:rsidR="00582BBB" w:rsidRPr="003214BC">
              <w:rPr>
                <w:rStyle w:val="Hyperlink"/>
                <w:rFonts w:ascii="Arial" w:hAnsi="Arial" w:cs="Arial"/>
                <w:noProof/>
                <w:sz w:val="22"/>
              </w:rPr>
              <w:t>Annual rate of return’s advantages</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_Toc164799049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16</w:t>
            </w:r>
            <w:r w:rsidR="00582BBB" w:rsidRPr="003214BC">
              <w:rPr>
                <w:rFonts w:ascii="Arial" w:hAnsi="Arial" w:cs="Arial"/>
                <w:noProof/>
                <w:webHidden/>
                <w:sz w:val="22"/>
              </w:rPr>
              <w:fldChar w:fldCharType="end"/>
            </w:r>
          </w:hyperlink>
        </w:p>
        <w:p w14:paraId="2432734A" w14:textId="036D386B" w:rsidR="00582BBB" w:rsidRPr="003214BC" w:rsidRDefault="00055112">
          <w:pPr>
            <w:pStyle w:val="TOC3"/>
            <w:tabs>
              <w:tab w:val="left" w:pos="960"/>
              <w:tab w:val="right" w:leader="dot" w:pos="9350"/>
            </w:tabs>
            <w:rPr>
              <w:rFonts w:ascii="Arial" w:eastAsiaTheme="minorEastAsia" w:hAnsi="Arial" w:cs="Arial"/>
              <w:noProof/>
              <w:kern w:val="2"/>
              <w:sz w:val="22"/>
              <w:lang w:eastAsia="en-GB"/>
              <w14:ligatures w14:val="standardContextual"/>
            </w:rPr>
          </w:pPr>
          <w:hyperlink w:anchor="_Toc164799050" w:history="1">
            <w:r w:rsidR="00582BBB" w:rsidRPr="003214BC">
              <w:rPr>
                <w:rStyle w:val="Hyperlink"/>
                <w:rFonts w:ascii="Arial" w:hAnsi="Arial" w:cs="Arial"/>
                <w:noProof/>
                <w:sz w:val="22"/>
              </w:rPr>
              <w:t>d.</w:t>
            </w:r>
            <w:r w:rsidR="00582BBB" w:rsidRPr="003214BC">
              <w:rPr>
                <w:rFonts w:ascii="Arial" w:eastAsiaTheme="minorEastAsia" w:hAnsi="Arial" w:cs="Arial"/>
                <w:noProof/>
                <w:kern w:val="2"/>
                <w:sz w:val="22"/>
                <w:lang w:eastAsia="en-GB"/>
                <w14:ligatures w14:val="standardContextual"/>
              </w:rPr>
              <w:tab/>
            </w:r>
            <w:r w:rsidR="00582BBB" w:rsidRPr="003214BC">
              <w:rPr>
                <w:rStyle w:val="Hyperlink"/>
                <w:rFonts w:ascii="Arial" w:hAnsi="Arial" w:cs="Arial"/>
                <w:noProof/>
                <w:sz w:val="22"/>
              </w:rPr>
              <w:t>Disadvantages of annual rate of return</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_Toc164799050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17</w:t>
            </w:r>
            <w:r w:rsidR="00582BBB" w:rsidRPr="003214BC">
              <w:rPr>
                <w:rFonts w:ascii="Arial" w:hAnsi="Arial" w:cs="Arial"/>
                <w:noProof/>
                <w:webHidden/>
                <w:sz w:val="22"/>
              </w:rPr>
              <w:fldChar w:fldCharType="end"/>
            </w:r>
          </w:hyperlink>
        </w:p>
        <w:p w14:paraId="3E7DB2ED" w14:textId="406DB970" w:rsidR="00582BBB" w:rsidRPr="003214BC" w:rsidRDefault="00055112">
          <w:pPr>
            <w:pStyle w:val="TOC3"/>
            <w:tabs>
              <w:tab w:val="left" w:pos="960"/>
              <w:tab w:val="right" w:leader="dot" w:pos="9350"/>
            </w:tabs>
            <w:rPr>
              <w:rFonts w:ascii="Arial" w:eastAsiaTheme="minorEastAsia" w:hAnsi="Arial" w:cs="Arial"/>
              <w:noProof/>
              <w:kern w:val="2"/>
              <w:sz w:val="22"/>
              <w:lang w:eastAsia="en-GB"/>
              <w14:ligatures w14:val="standardContextual"/>
            </w:rPr>
          </w:pPr>
          <w:hyperlink w:anchor="_Toc164799051" w:history="1">
            <w:r w:rsidR="00582BBB" w:rsidRPr="003214BC">
              <w:rPr>
                <w:rStyle w:val="Hyperlink"/>
                <w:rFonts w:ascii="Arial" w:hAnsi="Arial" w:cs="Arial"/>
                <w:noProof/>
                <w:sz w:val="22"/>
              </w:rPr>
              <w:t>e.</w:t>
            </w:r>
            <w:r w:rsidR="00582BBB" w:rsidRPr="003214BC">
              <w:rPr>
                <w:rFonts w:ascii="Arial" w:eastAsiaTheme="minorEastAsia" w:hAnsi="Arial" w:cs="Arial"/>
                <w:noProof/>
                <w:kern w:val="2"/>
                <w:sz w:val="22"/>
                <w:lang w:eastAsia="en-GB"/>
                <w14:ligatures w14:val="standardContextual"/>
              </w:rPr>
              <w:tab/>
            </w:r>
            <w:r w:rsidR="00582BBB" w:rsidRPr="003214BC">
              <w:rPr>
                <w:rStyle w:val="Hyperlink"/>
                <w:rFonts w:ascii="Arial" w:hAnsi="Arial" w:cs="Arial"/>
                <w:noProof/>
                <w:sz w:val="22"/>
              </w:rPr>
              <w:t>Net present value’s advantages</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_Toc164799051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17</w:t>
            </w:r>
            <w:r w:rsidR="00582BBB" w:rsidRPr="003214BC">
              <w:rPr>
                <w:rFonts w:ascii="Arial" w:hAnsi="Arial" w:cs="Arial"/>
                <w:noProof/>
                <w:webHidden/>
                <w:sz w:val="22"/>
              </w:rPr>
              <w:fldChar w:fldCharType="end"/>
            </w:r>
          </w:hyperlink>
        </w:p>
        <w:p w14:paraId="77460E27" w14:textId="252A9044" w:rsidR="00582BBB" w:rsidRPr="003214BC" w:rsidRDefault="00055112">
          <w:pPr>
            <w:pStyle w:val="TOC3"/>
            <w:tabs>
              <w:tab w:val="left" w:pos="960"/>
              <w:tab w:val="right" w:leader="dot" w:pos="9350"/>
            </w:tabs>
            <w:rPr>
              <w:rFonts w:ascii="Arial" w:eastAsiaTheme="minorEastAsia" w:hAnsi="Arial" w:cs="Arial"/>
              <w:noProof/>
              <w:kern w:val="2"/>
              <w:sz w:val="22"/>
              <w:lang w:eastAsia="en-GB"/>
              <w14:ligatures w14:val="standardContextual"/>
            </w:rPr>
          </w:pPr>
          <w:hyperlink w:anchor="_Toc164799052" w:history="1">
            <w:r w:rsidR="00582BBB" w:rsidRPr="003214BC">
              <w:rPr>
                <w:rStyle w:val="Hyperlink"/>
                <w:rFonts w:ascii="Arial" w:hAnsi="Arial" w:cs="Arial"/>
                <w:noProof/>
                <w:sz w:val="22"/>
              </w:rPr>
              <w:t>f.</w:t>
            </w:r>
            <w:r w:rsidR="00582BBB" w:rsidRPr="003214BC">
              <w:rPr>
                <w:rFonts w:ascii="Arial" w:eastAsiaTheme="minorEastAsia" w:hAnsi="Arial" w:cs="Arial"/>
                <w:noProof/>
                <w:kern w:val="2"/>
                <w:sz w:val="22"/>
                <w:lang w:eastAsia="en-GB"/>
                <w14:ligatures w14:val="standardContextual"/>
              </w:rPr>
              <w:tab/>
            </w:r>
            <w:r w:rsidR="00582BBB" w:rsidRPr="003214BC">
              <w:rPr>
                <w:rStyle w:val="Hyperlink"/>
                <w:rFonts w:ascii="Arial" w:hAnsi="Arial" w:cs="Arial"/>
                <w:noProof/>
                <w:sz w:val="22"/>
              </w:rPr>
              <w:t>Net present value’s disadvantages</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_Toc164799052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17</w:t>
            </w:r>
            <w:r w:rsidR="00582BBB" w:rsidRPr="003214BC">
              <w:rPr>
                <w:rFonts w:ascii="Arial" w:hAnsi="Arial" w:cs="Arial"/>
                <w:noProof/>
                <w:webHidden/>
                <w:sz w:val="22"/>
              </w:rPr>
              <w:fldChar w:fldCharType="end"/>
            </w:r>
          </w:hyperlink>
        </w:p>
        <w:p w14:paraId="5599E920" w14:textId="533BCED7" w:rsidR="00582BBB" w:rsidRPr="003214BC" w:rsidRDefault="00055112">
          <w:pPr>
            <w:pStyle w:val="TOC2"/>
            <w:tabs>
              <w:tab w:val="right" w:leader="dot" w:pos="9350"/>
            </w:tabs>
            <w:rPr>
              <w:rFonts w:ascii="Arial" w:eastAsiaTheme="minorEastAsia" w:hAnsi="Arial" w:cs="Arial"/>
              <w:noProof/>
              <w:kern w:val="2"/>
              <w:sz w:val="22"/>
              <w:lang w:eastAsia="en-GB"/>
              <w14:ligatures w14:val="standardContextual"/>
            </w:rPr>
          </w:pPr>
          <w:hyperlink w:anchor="_Toc164799053" w:history="1">
            <w:r w:rsidR="00582BBB" w:rsidRPr="003214BC">
              <w:rPr>
                <w:rStyle w:val="Hyperlink"/>
                <w:rFonts w:ascii="Arial" w:hAnsi="Arial" w:cs="Arial"/>
                <w:b/>
                <w:bCs/>
                <w:i/>
                <w:iCs/>
                <w:noProof/>
                <w:sz w:val="22"/>
              </w:rPr>
              <w:t>Non-financial factors management needs to consider before starting any project</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_Toc164799053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18</w:t>
            </w:r>
            <w:r w:rsidR="00582BBB" w:rsidRPr="003214BC">
              <w:rPr>
                <w:rFonts w:ascii="Arial" w:hAnsi="Arial" w:cs="Arial"/>
                <w:noProof/>
                <w:webHidden/>
                <w:sz w:val="22"/>
              </w:rPr>
              <w:fldChar w:fldCharType="end"/>
            </w:r>
          </w:hyperlink>
        </w:p>
        <w:p w14:paraId="0C914D51" w14:textId="77C270EE" w:rsidR="00582BBB" w:rsidRPr="003214BC" w:rsidRDefault="00055112">
          <w:pPr>
            <w:pStyle w:val="TOC1"/>
            <w:tabs>
              <w:tab w:val="right" w:leader="dot" w:pos="9350"/>
            </w:tabs>
            <w:rPr>
              <w:rFonts w:ascii="Arial" w:eastAsiaTheme="minorEastAsia" w:hAnsi="Arial" w:cs="Arial"/>
              <w:noProof/>
              <w:kern w:val="2"/>
              <w:sz w:val="22"/>
              <w:lang w:eastAsia="en-GB"/>
              <w14:ligatures w14:val="standardContextual"/>
            </w:rPr>
          </w:pPr>
          <w:hyperlink w:anchor="_Toc164799054" w:history="1">
            <w:r w:rsidR="00582BBB" w:rsidRPr="003214BC">
              <w:rPr>
                <w:rStyle w:val="Hyperlink"/>
                <w:rFonts w:ascii="Arial" w:hAnsi="Arial" w:cs="Arial"/>
                <w:b/>
                <w:bCs/>
                <w:i/>
                <w:iCs/>
                <w:noProof/>
                <w:sz w:val="22"/>
              </w:rPr>
              <w:t>CONCLUSION</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_Toc164799054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19</w:t>
            </w:r>
            <w:r w:rsidR="00582BBB" w:rsidRPr="003214BC">
              <w:rPr>
                <w:rFonts w:ascii="Arial" w:hAnsi="Arial" w:cs="Arial"/>
                <w:noProof/>
                <w:webHidden/>
                <w:sz w:val="22"/>
              </w:rPr>
              <w:fldChar w:fldCharType="end"/>
            </w:r>
          </w:hyperlink>
        </w:p>
        <w:p w14:paraId="3D4FC3FD" w14:textId="0CACB8B3" w:rsidR="00582BBB" w:rsidRPr="003214BC" w:rsidRDefault="00055112">
          <w:pPr>
            <w:pStyle w:val="TOC1"/>
            <w:tabs>
              <w:tab w:val="right" w:leader="dot" w:pos="9350"/>
            </w:tabs>
            <w:rPr>
              <w:rFonts w:ascii="Arial" w:eastAsiaTheme="minorEastAsia" w:hAnsi="Arial" w:cs="Arial"/>
              <w:noProof/>
              <w:kern w:val="2"/>
              <w:sz w:val="22"/>
              <w:lang w:eastAsia="en-GB"/>
              <w14:ligatures w14:val="standardContextual"/>
            </w:rPr>
          </w:pPr>
          <w:hyperlink w:anchor="_Toc164799055" w:history="1">
            <w:r w:rsidR="00582BBB" w:rsidRPr="003214BC">
              <w:rPr>
                <w:rStyle w:val="Hyperlink"/>
                <w:rFonts w:ascii="Arial" w:hAnsi="Arial" w:cs="Arial"/>
                <w:b/>
                <w:bCs/>
                <w:i/>
                <w:iCs/>
                <w:noProof/>
                <w:sz w:val="22"/>
              </w:rPr>
              <w:t>REFERENCES</w:t>
            </w:r>
            <w:r w:rsidR="004602D4">
              <w:rPr>
                <w:rStyle w:val="Hyperlink"/>
                <w:rFonts w:ascii="Arial" w:hAnsi="Arial" w:cs="Arial"/>
                <w:b/>
                <w:bCs/>
                <w:i/>
                <w:iCs/>
                <w:noProof/>
                <w:sz w:val="22"/>
              </w:rPr>
              <w:t>…………………………………………………………………………………..</w:t>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_Toc164799055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20</w:t>
            </w:r>
            <w:r w:rsidR="00582BBB" w:rsidRPr="003214BC">
              <w:rPr>
                <w:rFonts w:ascii="Arial" w:hAnsi="Arial" w:cs="Arial"/>
                <w:noProof/>
                <w:webHidden/>
                <w:sz w:val="22"/>
              </w:rPr>
              <w:fldChar w:fldCharType="end"/>
            </w:r>
          </w:hyperlink>
          <w:r w:rsidR="004602D4">
            <w:rPr>
              <w:rFonts w:ascii="Arial" w:hAnsi="Arial" w:cs="Arial"/>
              <w:noProof/>
              <w:sz w:val="22"/>
            </w:rPr>
            <w:t>-21-22</w:t>
          </w:r>
        </w:p>
        <w:p w14:paraId="381E9727" w14:textId="62591DDA" w:rsidR="00582BBB" w:rsidRPr="003214BC" w:rsidRDefault="00055112">
          <w:pPr>
            <w:pStyle w:val="TOC1"/>
            <w:tabs>
              <w:tab w:val="right" w:leader="dot" w:pos="9350"/>
            </w:tabs>
            <w:rPr>
              <w:rFonts w:ascii="Arial" w:eastAsiaTheme="minorEastAsia" w:hAnsi="Arial" w:cs="Arial"/>
              <w:noProof/>
              <w:kern w:val="2"/>
              <w:sz w:val="22"/>
              <w:lang w:eastAsia="en-GB"/>
              <w14:ligatures w14:val="standardContextual"/>
            </w:rPr>
          </w:pPr>
          <w:hyperlink w:anchor="_Toc164799056" w:history="1">
            <w:r w:rsidR="00582BBB" w:rsidRPr="003214BC">
              <w:rPr>
                <w:rStyle w:val="Hyperlink"/>
                <w:rFonts w:ascii="Arial" w:hAnsi="Arial" w:cs="Arial"/>
                <w:b/>
                <w:bCs/>
                <w:i/>
                <w:iCs/>
                <w:noProof/>
                <w:sz w:val="22"/>
              </w:rPr>
              <w:t>APPENDIX</w:t>
            </w:r>
            <w:r w:rsidR="00582BBB" w:rsidRPr="003214BC">
              <w:rPr>
                <w:rFonts w:ascii="Arial" w:hAnsi="Arial" w:cs="Arial"/>
                <w:noProof/>
                <w:webHidden/>
                <w:sz w:val="22"/>
              </w:rPr>
              <w:tab/>
            </w:r>
            <w:r w:rsidR="00582BBB" w:rsidRPr="003214BC">
              <w:rPr>
                <w:rFonts w:ascii="Arial" w:hAnsi="Arial" w:cs="Arial"/>
                <w:noProof/>
                <w:webHidden/>
                <w:sz w:val="22"/>
              </w:rPr>
              <w:fldChar w:fldCharType="begin"/>
            </w:r>
            <w:r w:rsidR="00582BBB" w:rsidRPr="003214BC">
              <w:rPr>
                <w:rFonts w:ascii="Arial" w:hAnsi="Arial" w:cs="Arial"/>
                <w:noProof/>
                <w:webHidden/>
                <w:sz w:val="22"/>
              </w:rPr>
              <w:instrText xml:space="preserve"> PAGEREF _Toc164799056 \h </w:instrText>
            </w:r>
            <w:r w:rsidR="00582BBB" w:rsidRPr="003214BC">
              <w:rPr>
                <w:rFonts w:ascii="Arial" w:hAnsi="Arial" w:cs="Arial"/>
                <w:noProof/>
                <w:webHidden/>
                <w:sz w:val="22"/>
              </w:rPr>
            </w:r>
            <w:r w:rsidR="00582BBB" w:rsidRPr="003214BC">
              <w:rPr>
                <w:rFonts w:ascii="Arial" w:hAnsi="Arial" w:cs="Arial"/>
                <w:noProof/>
                <w:webHidden/>
                <w:sz w:val="22"/>
              </w:rPr>
              <w:fldChar w:fldCharType="separate"/>
            </w:r>
            <w:r w:rsidR="00582BBB" w:rsidRPr="003214BC">
              <w:rPr>
                <w:rFonts w:ascii="Arial" w:hAnsi="Arial" w:cs="Arial"/>
                <w:noProof/>
                <w:webHidden/>
                <w:sz w:val="22"/>
              </w:rPr>
              <w:t>23</w:t>
            </w:r>
            <w:r w:rsidR="00582BBB" w:rsidRPr="003214BC">
              <w:rPr>
                <w:rFonts w:ascii="Arial" w:hAnsi="Arial" w:cs="Arial"/>
                <w:noProof/>
                <w:webHidden/>
                <w:sz w:val="22"/>
              </w:rPr>
              <w:fldChar w:fldCharType="end"/>
            </w:r>
          </w:hyperlink>
        </w:p>
        <w:p w14:paraId="167FA103" w14:textId="08998FA2" w:rsidR="005C004F" w:rsidRDefault="005C004F">
          <w:r w:rsidRPr="003214BC">
            <w:rPr>
              <w:rFonts w:ascii="Arial" w:hAnsi="Arial" w:cs="Arial"/>
              <w:b/>
              <w:bCs/>
              <w:noProof/>
              <w:sz w:val="22"/>
            </w:rPr>
            <w:fldChar w:fldCharType="end"/>
          </w:r>
        </w:p>
      </w:sdtContent>
    </w:sdt>
    <w:p w14:paraId="3950BB65" w14:textId="77777777" w:rsidR="005C270D" w:rsidRPr="001E2F23" w:rsidRDefault="005C270D" w:rsidP="005C270D">
      <w:pPr>
        <w:rPr>
          <w:rFonts w:ascii="Arial" w:hAnsi="Arial" w:cs="Arial"/>
          <w:sz w:val="22"/>
        </w:rPr>
      </w:pPr>
    </w:p>
    <w:p w14:paraId="6931DA38" w14:textId="77777777" w:rsidR="005C270D" w:rsidRPr="006E6AC9" w:rsidRDefault="005C270D" w:rsidP="001E2F23">
      <w:pPr>
        <w:pStyle w:val="Heading1"/>
        <w:spacing w:line="360" w:lineRule="auto"/>
        <w:jc w:val="both"/>
        <w:rPr>
          <w:rFonts w:ascii="Arial" w:hAnsi="Arial" w:cs="Arial"/>
          <w:b/>
          <w:bCs/>
          <w:i/>
          <w:iCs/>
          <w:color w:val="auto"/>
          <w:sz w:val="22"/>
          <w:szCs w:val="22"/>
          <w:u w:val="single"/>
        </w:rPr>
      </w:pPr>
      <w:bookmarkStart w:id="0" w:name="_Toc164799026"/>
      <w:r w:rsidRPr="006E6AC9">
        <w:rPr>
          <w:rFonts w:ascii="Arial" w:hAnsi="Arial" w:cs="Arial"/>
          <w:b/>
          <w:bCs/>
          <w:i/>
          <w:iCs/>
          <w:color w:val="auto"/>
          <w:sz w:val="22"/>
          <w:szCs w:val="22"/>
          <w:u w:val="single"/>
        </w:rPr>
        <w:t>INTRODUCTION</w:t>
      </w:r>
      <w:bookmarkEnd w:id="0"/>
    </w:p>
    <w:p w14:paraId="388D8FF4" w14:textId="3DC6A1AC" w:rsidR="005C270D" w:rsidRPr="001E2F23" w:rsidRDefault="00732938" w:rsidP="001E2F23">
      <w:pPr>
        <w:spacing w:line="360" w:lineRule="auto"/>
        <w:jc w:val="both"/>
        <w:rPr>
          <w:rFonts w:ascii="Arial" w:hAnsi="Arial" w:cs="Arial"/>
          <w:sz w:val="22"/>
        </w:rPr>
      </w:pPr>
      <w:r w:rsidRPr="001E2F23">
        <w:rPr>
          <w:rFonts w:ascii="Arial" w:hAnsi="Arial" w:cs="Arial"/>
          <w:sz w:val="22"/>
        </w:rPr>
        <w:tab/>
      </w:r>
      <w:r w:rsidR="005C270D" w:rsidRPr="001E2F23">
        <w:rPr>
          <w:rFonts w:ascii="Arial" w:hAnsi="Arial" w:cs="Arial"/>
          <w:sz w:val="22"/>
        </w:rPr>
        <w:t xml:space="preserve">Financial management is monitoring, controlling, managing financials of the company to save company from the possible threats and to predict the company’s costs and </w:t>
      </w:r>
      <w:r w:rsidR="006E6AC9" w:rsidRPr="001E2F23">
        <w:rPr>
          <w:rFonts w:ascii="Arial" w:hAnsi="Arial" w:cs="Arial"/>
          <w:sz w:val="22"/>
        </w:rPr>
        <w:t>decide</w:t>
      </w:r>
      <w:r w:rsidR="005C270D" w:rsidRPr="001E2F23">
        <w:rPr>
          <w:rFonts w:ascii="Arial" w:hAnsi="Arial" w:cs="Arial"/>
          <w:sz w:val="22"/>
        </w:rPr>
        <w:t xml:space="preserve"> to save companies </w:t>
      </w:r>
      <w:r w:rsidR="00D560E6" w:rsidRPr="001E2F23">
        <w:rPr>
          <w:rFonts w:ascii="Arial" w:hAnsi="Arial" w:cs="Arial"/>
          <w:sz w:val="22"/>
        </w:rPr>
        <w:t xml:space="preserve">undue costs. Financial management manages finance (money and fund) within the business organisation. Financial </w:t>
      </w:r>
      <w:r w:rsidR="005C270D" w:rsidRPr="001E2F23">
        <w:rPr>
          <w:rFonts w:ascii="Arial" w:hAnsi="Arial" w:cs="Arial"/>
          <w:sz w:val="22"/>
        </w:rPr>
        <w:t>management includes three decisions one is financing decision other is investing decision and the last one is dividend decision</w:t>
      </w:r>
      <w:r w:rsidR="00F04187" w:rsidRPr="001E2F23">
        <w:rPr>
          <w:rFonts w:ascii="Arial" w:hAnsi="Arial" w:cs="Arial"/>
          <w:sz w:val="22"/>
        </w:rPr>
        <w:t xml:space="preserve"> (McLaney, and </w:t>
      </w:r>
      <w:proofErr w:type="spellStart"/>
      <w:r w:rsidR="00F04187" w:rsidRPr="001E2F23">
        <w:rPr>
          <w:rFonts w:ascii="Arial" w:hAnsi="Arial" w:cs="Arial"/>
          <w:sz w:val="22"/>
        </w:rPr>
        <w:t>Atrill</w:t>
      </w:r>
      <w:proofErr w:type="spellEnd"/>
      <w:r w:rsidR="00F04187" w:rsidRPr="001E2F23">
        <w:rPr>
          <w:rFonts w:ascii="Arial" w:hAnsi="Arial" w:cs="Arial"/>
          <w:sz w:val="22"/>
        </w:rPr>
        <w:t>, 2020)</w:t>
      </w:r>
      <w:r w:rsidR="005C270D" w:rsidRPr="001E2F23">
        <w:rPr>
          <w:rFonts w:ascii="Arial" w:hAnsi="Arial" w:cs="Arial"/>
          <w:sz w:val="22"/>
        </w:rPr>
        <w:t xml:space="preserve">. </w:t>
      </w:r>
      <w:r w:rsidR="00C86216" w:rsidRPr="001E2F23">
        <w:rPr>
          <w:rFonts w:ascii="Arial" w:hAnsi="Arial" w:cs="Arial"/>
          <w:sz w:val="22"/>
        </w:rPr>
        <w:t>These three decisions</w:t>
      </w:r>
      <w:r w:rsidR="005C270D" w:rsidRPr="001E2F23">
        <w:rPr>
          <w:rFonts w:ascii="Arial" w:hAnsi="Arial" w:cs="Arial"/>
          <w:sz w:val="22"/>
        </w:rPr>
        <w:t xml:space="preserve"> are crucial for any organisation. In the given report we have discussed the investing decision in detail and analyse the project company must accept. Apart from that in this report the discussion will be regarding the financial position of the company and will compare with </w:t>
      </w:r>
      <w:r w:rsidR="0030213C" w:rsidRPr="001E2F23">
        <w:rPr>
          <w:rFonts w:ascii="Arial" w:hAnsi="Arial" w:cs="Arial"/>
          <w:sz w:val="22"/>
        </w:rPr>
        <w:t>Blackberry Company</w:t>
      </w:r>
      <w:r w:rsidR="005C270D" w:rsidRPr="001E2F23">
        <w:rPr>
          <w:rFonts w:ascii="Arial" w:hAnsi="Arial" w:cs="Arial"/>
          <w:sz w:val="22"/>
        </w:rPr>
        <w:t xml:space="preserve">. In this report we will be computing relevant </w:t>
      </w:r>
      <w:r w:rsidR="00F32150" w:rsidRPr="001E2F23">
        <w:rPr>
          <w:rFonts w:ascii="Arial" w:hAnsi="Arial" w:cs="Arial"/>
          <w:sz w:val="22"/>
        </w:rPr>
        <w:t>ratios</w:t>
      </w:r>
      <w:r w:rsidR="005C270D" w:rsidRPr="001E2F23">
        <w:rPr>
          <w:rFonts w:ascii="Arial" w:hAnsi="Arial" w:cs="Arial"/>
          <w:sz w:val="22"/>
        </w:rPr>
        <w:t xml:space="preserve"> and relevant parameters to identify which project must be accepted. In this section discussion will be regarding the company’s financials and comparing the same with the other</w:t>
      </w:r>
      <w:r w:rsidR="00F04187" w:rsidRPr="001E2F23">
        <w:rPr>
          <w:rFonts w:ascii="Arial" w:hAnsi="Arial" w:cs="Arial"/>
          <w:sz w:val="22"/>
        </w:rPr>
        <w:t xml:space="preserve"> (Kadim, </w:t>
      </w:r>
      <w:proofErr w:type="spellStart"/>
      <w:r w:rsidR="00F04187" w:rsidRPr="001E2F23">
        <w:rPr>
          <w:rFonts w:ascii="Arial" w:hAnsi="Arial" w:cs="Arial"/>
          <w:sz w:val="22"/>
        </w:rPr>
        <w:t>Sunardi</w:t>
      </w:r>
      <w:proofErr w:type="spellEnd"/>
      <w:r w:rsidR="00F04187" w:rsidRPr="001E2F23">
        <w:rPr>
          <w:rFonts w:ascii="Arial" w:hAnsi="Arial" w:cs="Arial"/>
          <w:sz w:val="22"/>
        </w:rPr>
        <w:t>, and Husain, 2020)</w:t>
      </w:r>
      <w:r w:rsidR="005C270D" w:rsidRPr="001E2F23">
        <w:rPr>
          <w:rFonts w:ascii="Arial" w:hAnsi="Arial" w:cs="Arial"/>
          <w:sz w:val="22"/>
        </w:rPr>
        <w:t xml:space="preserve">. Financial management’s investment decision will be discussing in this report. </w:t>
      </w:r>
      <w:r w:rsidR="004B1C8C" w:rsidRPr="001E2F23">
        <w:rPr>
          <w:rFonts w:ascii="Arial" w:hAnsi="Arial" w:cs="Arial"/>
          <w:sz w:val="22"/>
        </w:rPr>
        <w:t xml:space="preserve">Company being discussed in this report to understand, evaluate, </w:t>
      </w:r>
      <w:r w:rsidR="006E6AC9" w:rsidRPr="001E2F23">
        <w:rPr>
          <w:rFonts w:ascii="Arial" w:hAnsi="Arial" w:cs="Arial"/>
          <w:sz w:val="22"/>
        </w:rPr>
        <w:t>analyse,</w:t>
      </w:r>
      <w:r w:rsidR="004B1C8C" w:rsidRPr="001E2F23">
        <w:rPr>
          <w:rFonts w:ascii="Arial" w:hAnsi="Arial" w:cs="Arial"/>
          <w:sz w:val="22"/>
        </w:rPr>
        <w:t xml:space="preserve"> and interpreted financial statement of the company to analyse its performance, compare with competitors, evaluate ratios, </w:t>
      </w:r>
      <w:r w:rsidR="006E6AC9" w:rsidRPr="001E2F23">
        <w:rPr>
          <w:rFonts w:ascii="Arial" w:hAnsi="Arial" w:cs="Arial"/>
          <w:sz w:val="22"/>
        </w:rPr>
        <w:t>understand,</w:t>
      </w:r>
      <w:r w:rsidR="004B1C8C" w:rsidRPr="001E2F23">
        <w:rPr>
          <w:rFonts w:ascii="Arial" w:hAnsi="Arial" w:cs="Arial"/>
          <w:sz w:val="22"/>
        </w:rPr>
        <w:t xml:space="preserve"> and identify measure of improvement into the business as well. This report also focuses on the relevance of investment decision in the business that helps in making relevant capital budgeting decision. </w:t>
      </w:r>
    </w:p>
    <w:p w14:paraId="29D855EA" w14:textId="77777777" w:rsidR="005C270D" w:rsidRPr="006E6AC9" w:rsidRDefault="005C270D" w:rsidP="001E2F23">
      <w:pPr>
        <w:pStyle w:val="Heading1"/>
        <w:spacing w:line="360" w:lineRule="auto"/>
        <w:jc w:val="both"/>
        <w:rPr>
          <w:rFonts w:ascii="Arial" w:hAnsi="Arial" w:cs="Arial"/>
          <w:b/>
          <w:bCs/>
          <w:i/>
          <w:iCs/>
          <w:color w:val="auto"/>
          <w:sz w:val="22"/>
          <w:szCs w:val="22"/>
          <w:u w:val="single"/>
        </w:rPr>
      </w:pPr>
      <w:bookmarkStart w:id="1" w:name="_Toc164799027"/>
      <w:r w:rsidRPr="006E6AC9">
        <w:rPr>
          <w:rFonts w:ascii="Arial" w:hAnsi="Arial" w:cs="Arial"/>
          <w:b/>
          <w:bCs/>
          <w:i/>
          <w:iCs/>
          <w:color w:val="auto"/>
          <w:sz w:val="22"/>
          <w:szCs w:val="22"/>
          <w:u w:val="single"/>
        </w:rPr>
        <w:t>MAIN BODY</w:t>
      </w:r>
      <w:bookmarkEnd w:id="1"/>
    </w:p>
    <w:p w14:paraId="6B64B66A" w14:textId="77777777" w:rsidR="005C270D" w:rsidRPr="00F74BB1" w:rsidRDefault="005C270D" w:rsidP="001E2F23">
      <w:pPr>
        <w:pStyle w:val="Heading2"/>
        <w:spacing w:line="360" w:lineRule="auto"/>
        <w:jc w:val="both"/>
        <w:rPr>
          <w:rFonts w:ascii="Arial" w:hAnsi="Arial" w:cs="Arial"/>
          <w:b/>
          <w:bCs/>
          <w:i/>
          <w:iCs/>
          <w:sz w:val="22"/>
          <w:szCs w:val="22"/>
        </w:rPr>
      </w:pPr>
      <w:bookmarkStart w:id="2" w:name="_Toc164799028"/>
      <w:r w:rsidRPr="00F74BB1">
        <w:rPr>
          <w:rFonts w:ascii="Arial" w:hAnsi="Arial" w:cs="Arial"/>
          <w:b/>
          <w:bCs/>
          <w:i/>
          <w:iCs/>
          <w:sz w:val="22"/>
          <w:szCs w:val="22"/>
        </w:rPr>
        <w:t xml:space="preserve">Part A- Overview of </w:t>
      </w:r>
      <w:r w:rsidR="0030213C" w:rsidRPr="00F74BB1">
        <w:rPr>
          <w:rFonts w:ascii="Arial" w:hAnsi="Arial" w:cs="Arial"/>
          <w:b/>
          <w:bCs/>
          <w:i/>
          <w:iCs/>
          <w:sz w:val="22"/>
          <w:szCs w:val="22"/>
        </w:rPr>
        <w:t>Blackberry Company</w:t>
      </w:r>
      <w:r w:rsidR="00732938" w:rsidRPr="00F74BB1">
        <w:rPr>
          <w:rFonts w:ascii="Arial" w:hAnsi="Arial" w:cs="Arial"/>
          <w:b/>
          <w:bCs/>
          <w:i/>
          <w:iCs/>
          <w:sz w:val="22"/>
          <w:szCs w:val="22"/>
        </w:rPr>
        <w:t xml:space="preserve"> and its performance</w:t>
      </w:r>
      <w:bookmarkEnd w:id="2"/>
    </w:p>
    <w:p w14:paraId="11B6FA7F" w14:textId="33035CBC" w:rsidR="005C270D" w:rsidRPr="00126A35" w:rsidRDefault="00F00AF1" w:rsidP="00126A35">
      <w:pPr>
        <w:spacing w:line="360" w:lineRule="auto"/>
        <w:jc w:val="both"/>
        <w:rPr>
          <w:rFonts w:ascii="Arial" w:hAnsi="Arial" w:cs="Arial"/>
          <w:sz w:val="22"/>
        </w:rPr>
      </w:pPr>
      <w:r w:rsidRPr="001E2F23">
        <w:rPr>
          <w:rFonts w:ascii="Arial" w:hAnsi="Arial" w:cs="Arial"/>
          <w:sz w:val="22"/>
        </w:rPr>
        <w:t xml:space="preserve">Blackberry </w:t>
      </w:r>
      <w:r w:rsidR="00126A35">
        <w:rPr>
          <w:rFonts w:ascii="Arial" w:hAnsi="Arial" w:cs="Arial"/>
          <w:sz w:val="22"/>
        </w:rPr>
        <w:t xml:space="preserve">company </w:t>
      </w:r>
      <w:r w:rsidRPr="001E2F23">
        <w:rPr>
          <w:rFonts w:ascii="Arial" w:hAnsi="Arial" w:cs="Arial"/>
          <w:sz w:val="22"/>
        </w:rPr>
        <w:t>initially known as research in motion</w:t>
      </w:r>
      <w:r w:rsidR="00126A35">
        <w:rPr>
          <w:rFonts w:ascii="Arial" w:hAnsi="Arial" w:cs="Arial"/>
          <w:sz w:val="22"/>
        </w:rPr>
        <w:t xml:space="preserve"> company.</w:t>
      </w:r>
      <w:r w:rsidRPr="001E2F23">
        <w:rPr>
          <w:rFonts w:ascii="Arial" w:hAnsi="Arial" w:cs="Arial"/>
          <w:sz w:val="22"/>
        </w:rPr>
        <w:t xml:space="preserve"> </w:t>
      </w:r>
      <w:r w:rsidR="00126A35">
        <w:rPr>
          <w:rFonts w:ascii="Arial" w:hAnsi="Arial" w:cs="Arial"/>
          <w:sz w:val="22"/>
        </w:rPr>
        <w:t>It was</w:t>
      </w:r>
      <w:r w:rsidRPr="001E2F23">
        <w:rPr>
          <w:rFonts w:ascii="Arial" w:hAnsi="Arial" w:cs="Arial"/>
          <w:sz w:val="22"/>
        </w:rPr>
        <w:t xml:space="preserve"> founded in 1984. Formally it is known as modem and pagers making company, in 1999 they introduced their first product that </w:t>
      </w:r>
      <w:r w:rsidR="006E6AC9" w:rsidRPr="001E2F23">
        <w:rPr>
          <w:rFonts w:ascii="Arial" w:hAnsi="Arial" w:cs="Arial"/>
          <w:sz w:val="22"/>
        </w:rPr>
        <w:t>can do</w:t>
      </w:r>
      <w:r w:rsidRPr="001E2F23">
        <w:rPr>
          <w:rFonts w:ascii="Arial" w:hAnsi="Arial" w:cs="Arial"/>
          <w:sz w:val="22"/>
        </w:rPr>
        <w:t xml:space="preserve"> email in that pager. Blackberry</w:t>
      </w:r>
      <w:r w:rsidR="00126A35">
        <w:rPr>
          <w:rFonts w:ascii="Arial" w:hAnsi="Arial" w:cs="Arial"/>
          <w:sz w:val="22"/>
        </w:rPr>
        <w:t xml:space="preserve"> company</w:t>
      </w:r>
      <w:r w:rsidRPr="001E2F23">
        <w:rPr>
          <w:rFonts w:ascii="Arial" w:hAnsi="Arial" w:cs="Arial"/>
          <w:sz w:val="22"/>
        </w:rPr>
        <w:t xml:space="preserve"> important time started in 2002 when the company announced the first smartphone in 2002. During the good times of the company. The company contributed half of the U.S. smartphone market and half of the international market. As the market evolving blackberry started focusing more on the services than hardware of the </w:t>
      </w:r>
      <w:r w:rsidRPr="006E6AC9">
        <w:rPr>
          <w:rFonts w:ascii="Arial" w:hAnsi="Arial" w:cs="Arial"/>
          <w:sz w:val="22"/>
        </w:rPr>
        <w:t>same. Blackberry in 2016 announced to stop making their own smartphone in new smartphone market.</w:t>
      </w:r>
      <w:r w:rsidRPr="00EB0839">
        <w:rPr>
          <w:rFonts w:ascii="Arial" w:hAnsi="Arial" w:cs="Arial"/>
          <w:color w:val="C45911" w:themeColor="accent2" w:themeShade="BF"/>
          <w:sz w:val="22"/>
        </w:rPr>
        <w:t xml:space="preserve"> </w:t>
      </w:r>
      <w:r w:rsidRPr="001E2F23">
        <w:rPr>
          <w:rFonts w:ascii="Arial" w:hAnsi="Arial" w:cs="Arial"/>
          <w:sz w:val="22"/>
        </w:rPr>
        <w:t xml:space="preserve">Market is now enough </w:t>
      </w:r>
      <w:r w:rsidR="006E6AC9" w:rsidRPr="001E2F23">
        <w:rPr>
          <w:rFonts w:ascii="Arial" w:hAnsi="Arial" w:cs="Arial"/>
          <w:sz w:val="22"/>
        </w:rPr>
        <w:t>evolved,</w:t>
      </w:r>
      <w:r w:rsidRPr="001E2F23">
        <w:rPr>
          <w:rFonts w:ascii="Arial" w:hAnsi="Arial" w:cs="Arial"/>
          <w:sz w:val="22"/>
        </w:rPr>
        <w:t xml:space="preserve"> and blackberry needs to make necessary changes in it to survive the market. The main issue which caused the company in losses that is slow adaptation of the market trends and new technologies. It didn’t focus on the </w:t>
      </w:r>
      <w:r w:rsidR="006E6AC9" w:rsidRPr="001E2F23">
        <w:rPr>
          <w:rFonts w:ascii="Arial" w:hAnsi="Arial" w:cs="Arial"/>
          <w:sz w:val="22"/>
        </w:rPr>
        <w:t>business-oriented</w:t>
      </w:r>
      <w:r w:rsidRPr="001E2F23">
        <w:rPr>
          <w:rFonts w:ascii="Arial" w:hAnsi="Arial" w:cs="Arial"/>
          <w:sz w:val="22"/>
        </w:rPr>
        <w:t xml:space="preserve"> phones that’s why they lost their market. The blackberry OS couldn’t compete with android and IOS. Blackberry is now started making software’s and now company is providing security to its software user and </w:t>
      </w:r>
      <w:r w:rsidRPr="006E6AC9">
        <w:rPr>
          <w:rFonts w:ascii="Arial" w:hAnsi="Arial" w:cs="Arial"/>
          <w:sz w:val="22"/>
        </w:rPr>
        <w:lastRenderedPageBreak/>
        <w:t xml:space="preserve">company is now developing the automotive software for use of automotive safety in the software. In 24 august, 2023 company announced Cylance an AI based cyber security portfolio that provides solutions for security purposes. It enhances visibility against current or future cyber threats. Its intelligence provides predictive security across the enterprise. It is fully AI based to prevent future cyber-attacks. It has </w:t>
      </w:r>
      <w:r w:rsidR="006E6AC9" w:rsidRPr="006E6AC9">
        <w:rPr>
          <w:rFonts w:ascii="Arial" w:hAnsi="Arial" w:cs="Arial"/>
          <w:sz w:val="22"/>
        </w:rPr>
        <w:t>Cylance</w:t>
      </w:r>
      <w:r w:rsidRPr="006E6AC9">
        <w:rPr>
          <w:rFonts w:ascii="Arial" w:hAnsi="Arial" w:cs="Arial"/>
          <w:sz w:val="22"/>
        </w:rPr>
        <w:t xml:space="preserve"> edge which is a lightweight cyber protection solution. </w:t>
      </w:r>
      <w:r w:rsidR="006E6AC9" w:rsidRPr="006E6AC9">
        <w:rPr>
          <w:rFonts w:ascii="Arial" w:hAnsi="Arial" w:cs="Arial"/>
          <w:sz w:val="22"/>
        </w:rPr>
        <w:t>Cylance</w:t>
      </w:r>
      <w:r w:rsidRPr="006E6AC9">
        <w:rPr>
          <w:rFonts w:ascii="Arial" w:hAnsi="Arial" w:cs="Arial"/>
          <w:sz w:val="22"/>
        </w:rPr>
        <w:t xml:space="preserve"> end is an </w:t>
      </w:r>
      <w:r w:rsidR="006E6AC9" w:rsidRPr="006E6AC9">
        <w:rPr>
          <w:rFonts w:ascii="Arial" w:hAnsi="Arial" w:cs="Arial"/>
          <w:sz w:val="22"/>
        </w:rPr>
        <w:t>end-to-end</w:t>
      </w:r>
      <w:r w:rsidRPr="006E6AC9">
        <w:rPr>
          <w:rFonts w:ascii="Arial" w:hAnsi="Arial" w:cs="Arial"/>
          <w:sz w:val="22"/>
        </w:rPr>
        <w:t xml:space="preserve"> AI based </w:t>
      </w:r>
      <w:r w:rsidR="00792513" w:rsidRPr="006E6AC9">
        <w:rPr>
          <w:rFonts w:ascii="Arial" w:hAnsi="Arial" w:cs="Arial"/>
          <w:sz w:val="22"/>
        </w:rPr>
        <w:t>in</w:t>
      </w:r>
      <w:r w:rsidRPr="006E6AC9">
        <w:rPr>
          <w:rFonts w:ascii="Arial" w:hAnsi="Arial" w:cs="Arial"/>
          <w:sz w:val="22"/>
        </w:rPr>
        <w:t xml:space="preserve"> detecting malwares and the cyber-attacks. </w:t>
      </w:r>
      <w:r w:rsidR="006E6AC9" w:rsidRPr="006E6AC9">
        <w:rPr>
          <w:rFonts w:ascii="Arial" w:hAnsi="Arial" w:cs="Arial"/>
          <w:sz w:val="22"/>
        </w:rPr>
        <w:t>Cylance</w:t>
      </w:r>
      <w:r w:rsidRPr="006E6AC9">
        <w:rPr>
          <w:rFonts w:ascii="Arial" w:hAnsi="Arial" w:cs="Arial"/>
          <w:sz w:val="22"/>
        </w:rPr>
        <w:t xml:space="preserve"> protects against future cyber-</w:t>
      </w:r>
      <w:r w:rsidR="006E6AC9" w:rsidRPr="006E6AC9">
        <w:rPr>
          <w:rFonts w:ascii="Arial" w:hAnsi="Arial" w:cs="Arial"/>
          <w:sz w:val="22"/>
        </w:rPr>
        <w:t>attacks,</w:t>
      </w:r>
      <w:r w:rsidRPr="006E6AC9">
        <w:rPr>
          <w:rFonts w:ascii="Arial" w:hAnsi="Arial" w:cs="Arial"/>
          <w:sz w:val="22"/>
        </w:rPr>
        <w:t xml:space="preserve"> or it has its own threat defence mechanism. Due to </w:t>
      </w:r>
      <w:r w:rsidR="006E6AC9" w:rsidRPr="006E6AC9">
        <w:rPr>
          <w:rFonts w:ascii="Arial" w:hAnsi="Arial" w:cs="Arial"/>
          <w:sz w:val="22"/>
        </w:rPr>
        <w:t>innovations,</w:t>
      </w:r>
      <w:r w:rsidRPr="006E6AC9">
        <w:rPr>
          <w:rFonts w:ascii="Arial" w:hAnsi="Arial" w:cs="Arial"/>
          <w:sz w:val="22"/>
        </w:rPr>
        <w:t xml:space="preserve"> it has increased its gross profit in 75 % and its IOT division is making 25% more profits. </w:t>
      </w:r>
      <w:r w:rsidR="005C270D" w:rsidRPr="006E6AC9">
        <w:rPr>
          <w:rFonts w:ascii="Arial" w:hAnsi="Arial" w:cs="Arial"/>
          <w:sz w:val="22"/>
        </w:rPr>
        <w:t xml:space="preserve">What they have done in past years reflects the ultimate change that caused due to change in the management. </w:t>
      </w:r>
      <w:r w:rsidR="0030213C" w:rsidRPr="006E6AC9">
        <w:rPr>
          <w:rFonts w:ascii="Arial" w:hAnsi="Arial" w:cs="Arial"/>
          <w:sz w:val="22"/>
        </w:rPr>
        <w:t>Blackberry Company</w:t>
      </w:r>
      <w:r w:rsidR="005C270D" w:rsidRPr="006E6AC9">
        <w:rPr>
          <w:rFonts w:ascii="Arial" w:hAnsi="Arial" w:cs="Arial"/>
          <w:sz w:val="22"/>
        </w:rPr>
        <w:t xml:space="preserve"> company’s is having full of </w:t>
      </w:r>
      <w:r w:rsidR="006E6AC9" w:rsidRPr="006E6AC9">
        <w:rPr>
          <w:rFonts w:ascii="Arial" w:hAnsi="Arial" w:cs="Arial"/>
          <w:sz w:val="22"/>
        </w:rPr>
        <w:t>funds,</w:t>
      </w:r>
      <w:r w:rsidR="005C270D" w:rsidRPr="006E6AC9">
        <w:rPr>
          <w:rFonts w:ascii="Arial" w:hAnsi="Arial" w:cs="Arial"/>
          <w:sz w:val="22"/>
        </w:rPr>
        <w:t xml:space="preserve"> but the problem lies in their vision. </w:t>
      </w:r>
      <w:r w:rsidR="00571E31" w:rsidRPr="006E6AC9">
        <w:rPr>
          <w:rFonts w:ascii="Arial" w:hAnsi="Arial" w:cs="Arial"/>
          <w:sz w:val="22"/>
        </w:rPr>
        <w:t xml:space="preserve">Black berry has now shifted to work as software company not as hardware manufacturing </w:t>
      </w:r>
      <w:r w:rsidR="001960B2" w:rsidRPr="006E6AC9">
        <w:rPr>
          <w:rFonts w:ascii="Arial" w:hAnsi="Arial" w:cs="Arial"/>
          <w:sz w:val="22"/>
        </w:rPr>
        <w:t>company. This company got reinvented as software company lately.</w:t>
      </w:r>
      <w:r w:rsidR="00571E31" w:rsidRPr="006E6AC9">
        <w:rPr>
          <w:rFonts w:ascii="Arial" w:hAnsi="Arial" w:cs="Arial"/>
          <w:sz w:val="22"/>
        </w:rPr>
        <w:t xml:space="preserve"> </w:t>
      </w:r>
      <w:r w:rsidR="001960B2" w:rsidRPr="006E6AC9">
        <w:rPr>
          <w:rFonts w:ascii="Arial" w:hAnsi="Arial" w:cs="Arial"/>
          <w:sz w:val="22"/>
          <w:shd w:val="clear" w:color="auto" w:fill="FFFFFF"/>
        </w:rPr>
        <w:t>John Chen, Executive Chair and CEO of BlackBerry got retired from the Blackberry on November 4</w:t>
      </w:r>
      <w:r w:rsidR="001960B2" w:rsidRPr="006E6AC9">
        <w:rPr>
          <w:rFonts w:ascii="Arial" w:hAnsi="Arial" w:cs="Arial"/>
          <w:sz w:val="22"/>
          <w:shd w:val="clear" w:color="auto" w:fill="FFFFFF"/>
          <w:vertAlign w:val="superscript"/>
        </w:rPr>
        <w:t>th</w:t>
      </w:r>
      <w:r w:rsidR="001960B2" w:rsidRPr="006E6AC9">
        <w:rPr>
          <w:rFonts w:ascii="Arial" w:hAnsi="Arial" w:cs="Arial"/>
          <w:sz w:val="22"/>
          <w:shd w:val="clear" w:color="auto" w:fill="FFFFFF"/>
        </w:rPr>
        <w:t>, 2023.</w:t>
      </w:r>
      <w:r w:rsidR="005C270D" w:rsidRPr="006E6AC9">
        <w:rPr>
          <w:rFonts w:ascii="Arial" w:hAnsi="Arial" w:cs="Arial"/>
          <w:sz w:val="22"/>
        </w:rPr>
        <w:t xml:space="preserve">The vision </w:t>
      </w:r>
      <w:r w:rsidR="001960B2" w:rsidRPr="006E6AC9">
        <w:rPr>
          <w:rFonts w:ascii="Arial" w:hAnsi="Arial" w:cs="Arial"/>
          <w:sz w:val="22"/>
        </w:rPr>
        <w:t>of the company got changed to</w:t>
      </w:r>
      <w:r w:rsidR="005C270D" w:rsidRPr="006E6AC9">
        <w:rPr>
          <w:rFonts w:ascii="Arial" w:hAnsi="Arial" w:cs="Arial"/>
          <w:sz w:val="22"/>
        </w:rPr>
        <w:t xml:space="preserve"> innovation </w:t>
      </w:r>
      <w:r w:rsidR="001960B2" w:rsidRPr="006E6AC9">
        <w:rPr>
          <w:rFonts w:ascii="Arial" w:hAnsi="Arial" w:cs="Arial"/>
          <w:sz w:val="22"/>
        </w:rPr>
        <w:t>from just focusing on enhancement of revenue</w:t>
      </w:r>
      <w:r w:rsidR="005C270D" w:rsidRPr="006E6AC9">
        <w:rPr>
          <w:rFonts w:ascii="Arial" w:hAnsi="Arial" w:cs="Arial"/>
          <w:sz w:val="22"/>
        </w:rPr>
        <w:t>.</w:t>
      </w:r>
      <w:r w:rsidR="001960B2" w:rsidRPr="006E6AC9">
        <w:rPr>
          <w:rFonts w:ascii="Arial" w:hAnsi="Arial" w:cs="Arial"/>
          <w:sz w:val="22"/>
        </w:rPr>
        <w:t xml:space="preserve"> </w:t>
      </w:r>
      <w:r w:rsidR="00EB0839" w:rsidRPr="006E6AC9">
        <w:rPr>
          <w:rFonts w:ascii="Arial" w:hAnsi="Arial" w:cs="Arial"/>
          <w:sz w:val="22"/>
        </w:rPr>
        <w:t xml:space="preserve">These changes have proved to be the one of the significant </w:t>
      </w:r>
      <w:r w:rsidR="006E6AC9" w:rsidRPr="006E6AC9">
        <w:rPr>
          <w:rFonts w:ascii="Arial" w:hAnsi="Arial" w:cs="Arial"/>
          <w:sz w:val="22"/>
        </w:rPr>
        <w:t>factors</w:t>
      </w:r>
      <w:r w:rsidR="00EB0839" w:rsidRPr="006E6AC9">
        <w:rPr>
          <w:rFonts w:ascii="Arial" w:hAnsi="Arial" w:cs="Arial"/>
          <w:sz w:val="22"/>
        </w:rPr>
        <w:t xml:space="preserve"> in maintaining existence of the Blackberry company into the market since 2016. </w:t>
      </w:r>
      <w:r w:rsidR="001960B2" w:rsidRPr="006E6AC9">
        <w:rPr>
          <w:rFonts w:ascii="Arial" w:hAnsi="Arial" w:cs="Arial"/>
          <w:sz w:val="22"/>
        </w:rPr>
        <w:t xml:space="preserve">The company has really worked hard </w:t>
      </w:r>
      <w:r w:rsidR="006E6AC9" w:rsidRPr="006E6AC9">
        <w:rPr>
          <w:rFonts w:ascii="Arial" w:hAnsi="Arial" w:cs="Arial"/>
          <w:sz w:val="22"/>
        </w:rPr>
        <w:t>to</w:t>
      </w:r>
      <w:r w:rsidR="001960B2" w:rsidRPr="006E6AC9">
        <w:rPr>
          <w:rFonts w:ascii="Arial" w:hAnsi="Arial" w:cs="Arial"/>
          <w:sz w:val="22"/>
        </w:rPr>
        <w:t xml:space="preserve"> survive into the market and perform well.</w:t>
      </w:r>
      <w:r w:rsidR="005C270D" w:rsidRPr="006E6AC9">
        <w:rPr>
          <w:rFonts w:ascii="Arial" w:hAnsi="Arial" w:cs="Arial"/>
          <w:sz w:val="22"/>
        </w:rPr>
        <w:t xml:space="preserve"> </w:t>
      </w:r>
      <w:r w:rsidR="006E6AC9" w:rsidRPr="006E6AC9">
        <w:rPr>
          <w:rFonts w:ascii="Arial" w:hAnsi="Arial" w:cs="Arial"/>
          <w:sz w:val="22"/>
        </w:rPr>
        <w:t>To</w:t>
      </w:r>
      <w:r w:rsidR="00EB0839" w:rsidRPr="006E6AC9">
        <w:rPr>
          <w:rFonts w:ascii="Arial" w:hAnsi="Arial" w:cs="Arial"/>
          <w:sz w:val="22"/>
        </w:rPr>
        <w:t xml:space="preserve"> understand the functioning and operations of the Blackberry multiple aspects have been</w:t>
      </w:r>
      <w:r w:rsidR="00732938" w:rsidRPr="006E6AC9">
        <w:rPr>
          <w:rFonts w:ascii="Arial" w:hAnsi="Arial" w:cs="Arial"/>
          <w:sz w:val="22"/>
        </w:rPr>
        <w:t xml:space="preserve"> discussed in this report to understand, evaluate, </w:t>
      </w:r>
      <w:r w:rsidR="006E6AC9" w:rsidRPr="006E6AC9">
        <w:rPr>
          <w:rFonts w:ascii="Arial" w:hAnsi="Arial" w:cs="Arial"/>
          <w:sz w:val="22"/>
        </w:rPr>
        <w:t>analyse,</w:t>
      </w:r>
      <w:r w:rsidR="00732938" w:rsidRPr="006E6AC9">
        <w:rPr>
          <w:rFonts w:ascii="Arial" w:hAnsi="Arial" w:cs="Arial"/>
          <w:sz w:val="22"/>
        </w:rPr>
        <w:t xml:space="preserve"> and interpreted financial statement of the company to analyse its performance, compare with competitors, evaluate ratios, </w:t>
      </w:r>
      <w:r w:rsidR="006E6AC9" w:rsidRPr="006E6AC9">
        <w:rPr>
          <w:rFonts w:ascii="Arial" w:hAnsi="Arial" w:cs="Arial"/>
          <w:sz w:val="22"/>
        </w:rPr>
        <w:t>understand,</w:t>
      </w:r>
      <w:r w:rsidR="00732938" w:rsidRPr="006E6AC9">
        <w:rPr>
          <w:rFonts w:ascii="Arial" w:hAnsi="Arial" w:cs="Arial"/>
          <w:sz w:val="22"/>
        </w:rPr>
        <w:t xml:space="preserve"> and identify measure of improvement into the business as well.</w:t>
      </w:r>
      <w:r w:rsidR="00EB0839" w:rsidRPr="006E6AC9">
        <w:rPr>
          <w:rFonts w:ascii="Arial" w:hAnsi="Arial" w:cs="Arial"/>
          <w:sz w:val="22"/>
        </w:rPr>
        <w:t xml:space="preserve"> The following analysis will surely enhance the understanding of performance of Blackberry company. </w:t>
      </w:r>
    </w:p>
    <w:p w14:paraId="33B48286" w14:textId="77777777" w:rsidR="00025D88" w:rsidRPr="006E6AC9" w:rsidRDefault="005C270D" w:rsidP="00126A35">
      <w:pPr>
        <w:pStyle w:val="Heading2"/>
        <w:spacing w:line="360" w:lineRule="auto"/>
        <w:jc w:val="both"/>
        <w:rPr>
          <w:rFonts w:ascii="Arial" w:hAnsi="Arial" w:cs="Arial"/>
          <w:b/>
          <w:bCs/>
          <w:i/>
          <w:iCs/>
          <w:sz w:val="22"/>
          <w:szCs w:val="22"/>
        </w:rPr>
      </w:pPr>
      <w:bookmarkStart w:id="3" w:name="_Toc164799029"/>
      <w:r w:rsidRPr="006E6AC9">
        <w:rPr>
          <w:rFonts w:ascii="Arial" w:hAnsi="Arial" w:cs="Arial"/>
          <w:b/>
          <w:bCs/>
          <w:i/>
          <w:iCs/>
          <w:sz w:val="22"/>
          <w:szCs w:val="22"/>
        </w:rPr>
        <w:t xml:space="preserve">Part B- Review of Financial Performance of </w:t>
      </w:r>
      <w:r w:rsidR="0030213C" w:rsidRPr="006E6AC9">
        <w:rPr>
          <w:rFonts w:ascii="Arial" w:hAnsi="Arial" w:cs="Arial"/>
          <w:b/>
          <w:bCs/>
          <w:i/>
          <w:iCs/>
          <w:sz w:val="22"/>
          <w:szCs w:val="22"/>
        </w:rPr>
        <w:t>Blackberry Company</w:t>
      </w:r>
      <w:bookmarkEnd w:id="3"/>
    </w:p>
    <w:p w14:paraId="2F0024D9" w14:textId="716DB124" w:rsidR="00494EDF" w:rsidRPr="00126A35" w:rsidRDefault="00494EDF" w:rsidP="00126A35">
      <w:pPr>
        <w:spacing w:line="360" w:lineRule="auto"/>
        <w:jc w:val="both"/>
        <w:rPr>
          <w:rFonts w:ascii="Arial" w:hAnsi="Arial" w:cs="Arial"/>
          <w:sz w:val="22"/>
        </w:rPr>
      </w:pPr>
      <w:r w:rsidRPr="00126A35">
        <w:rPr>
          <w:rFonts w:ascii="Arial" w:hAnsi="Arial" w:cs="Arial"/>
          <w:sz w:val="22"/>
        </w:rPr>
        <w:t xml:space="preserve">Financial performance refers to the analysis of </w:t>
      </w:r>
      <w:r w:rsidR="00B934BE" w:rsidRPr="00126A35">
        <w:rPr>
          <w:rFonts w:ascii="Arial" w:hAnsi="Arial" w:cs="Arial"/>
          <w:sz w:val="22"/>
        </w:rPr>
        <w:t xml:space="preserve">asset, liability, equities, outstanding, expenses, revenue, liquidity, credibility, solvency, capacity of repayment and profitability of the company. Each of </w:t>
      </w:r>
      <w:r w:rsidR="006E6AC9" w:rsidRPr="00126A35">
        <w:rPr>
          <w:rFonts w:ascii="Arial" w:hAnsi="Arial" w:cs="Arial"/>
          <w:sz w:val="22"/>
        </w:rPr>
        <w:t>these analyses</w:t>
      </w:r>
      <w:r w:rsidR="00B934BE" w:rsidRPr="00126A35">
        <w:rPr>
          <w:rFonts w:ascii="Arial" w:hAnsi="Arial" w:cs="Arial"/>
          <w:sz w:val="22"/>
        </w:rPr>
        <w:t xml:space="preserve"> is measured with the </w:t>
      </w:r>
      <w:r w:rsidR="00CF50F7" w:rsidRPr="00126A35">
        <w:rPr>
          <w:rFonts w:ascii="Arial" w:hAnsi="Arial" w:cs="Arial"/>
          <w:sz w:val="22"/>
        </w:rPr>
        <w:t>help</w:t>
      </w:r>
      <w:r w:rsidR="00B934BE" w:rsidRPr="00126A35">
        <w:rPr>
          <w:rFonts w:ascii="Arial" w:hAnsi="Arial" w:cs="Arial"/>
          <w:sz w:val="22"/>
        </w:rPr>
        <w:t xml:space="preserve"> of some tools named as ratios. And the data in ratio </w:t>
      </w:r>
      <w:r w:rsidR="00CF50F7" w:rsidRPr="00126A35">
        <w:rPr>
          <w:rFonts w:ascii="Arial" w:hAnsi="Arial" w:cs="Arial"/>
          <w:sz w:val="22"/>
        </w:rPr>
        <w:t>analysis</w:t>
      </w:r>
      <w:r w:rsidR="00B934BE" w:rsidRPr="00126A35">
        <w:rPr>
          <w:rFonts w:ascii="Arial" w:hAnsi="Arial" w:cs="Arial"/>
          <w:sz w:val="22"/>
        </w:rPr>
        <w:t xml:space="preserve"> is </w:t>
      </w:r>
      <w:r w:rsidR="00CF50F7" w:rsidRPr="00126A35">
        <w:rPr>
          <w:rFonts w:ascii="Arial" w:hAnsi="Arial" w:cs="Arial"/>
          <w:sz w:val="22"/>
        </w:rPr>
        <w:t xml:space="preserve">used from income statement, balance sheet and cash flow statement. </w:t>
      </w:r>
    </w:p>
    <w:p w14:paraId="33926E54" w14:textId="77777777" w:rsidR="005C270D" w:rsidRPr="006E6AC9" w:rsidRDefault="005C270D" w:rsidP="001E2F23">
      <w:pPr>
        <w:pStyle w:val="Heading3"/>
        <w:numPr>
          <w:ilvl w:val="0"/>
          <w:numId w:val="12"/>
        </w:numPr>
        <w:spacing w:line="360" w:lineRule="auto"/>
        <w:jc w:val="both"/>
        <w:rPr>
          <w:rFonts w:ascii="Arial" w:hAnsi="Arial" w:cs="Arial"/>
          <w:i/>
          <w:iCs/>
          <w:sz w:val="22"/>
          <w:szCs w:val="22"/>
          <w:u w:val="single"/>
        </w:rPr>
      </w:pPr>
      <w:bookmarkStart w:id="4" w:name="_Toc164799030"/>
      <w:r w:rsidRPr="006E6AC9">
        <w:rPr>
          <w:rFonts w:ascii="Arial" w:hAnsi="Arial" w:cs="Arial"/>
          <w:i/>
          <w:iCs/>
          <w:sz w:val="22"/>
          <w:szCs w:val="22"/>
          <w:u w:val="single"/>
        </w:rPr>
        <w:t>Financial ratios and interpretations</w:t>
      </w:r>
      <w:bookmarkEnd w:id="4"/>
    </w:p>
    <w:p w14:paraId="139F49A9" w14:textId="1DF0E745" w:rsidR="008A0781" w:rsidRPr="001E2F23" w:rsidRDefault="00025D88" w:rsidP="006F7026">
      <w:pPr>
        <w:spacing w:line="360" w:lineRule="auto"/>
        <w:jc w:val="both"/>
        <w:rPr>
          <w:rFonts w:ascii="Arial" w:hAnsi="Arial" w:cs="Arial"/>
          <w:sz w:val="22"/>
        </w:rPr>
      </w:pPr>
      <w:r w:rsidRPr="001E2F23">
        <w:rPr>
          <w:rFonts w:ascii="Arial" w:hAnsi="Arial" w:cs="Arial"/>
          <w:sz w:val="22"/>
        </w:rPr>
        <w:t xml:space="preserve">Financial ratios are analytical tools used by any business organisation </w:t>
      </w:r>
      <w:r w:rsidR="006E6AC9" w:rsidRPr="001E2F23">
        <w:rPr>
          <w:rFonts w:ascii="Arial" w:hAnsi="Arial" w:cs="Arial"/>
          <w:sz w:val="22"/>
        </w:rPr>
        <w:t>to</w:t>
      </w:r>
      <w:r w:rsidRPr="001E2F23">
        <w:rPr>
          <w:rFonts w:ascii="Arial" w:hAnsi="Arial" w:cs="Arial"/>
          <w:sz w:val="22"/>
        </w:rPr>
        <w:t xml:space="preserve"> evaluate liquidity, proficiency, efficiency, gearing and solvency of any company. </w:t>
      </w:r>
      <w:r w:rsidR="006F7026" w:rsidRPr="006F7026">
        <w:rPr>
          <w:rFonts w:ascii="Arial" w:hAnsi="Arial" w:cs="Arial"/>
          <w:sz w:val="22"/>
        </w:rPr>
        <w:t xml:space="preserve">Ratio analysis is an important part of the organization to analyse its financial position, liquidity, profitability, risk, </w:t>
      </w:r>
      <w:r w:rsidR="006E6AC9" w:rsidRPr="006F7026">
        <w:rPr>
          <w:rFonts w:ascii="Arial" w:hAnsi="Arial" w:cs="Arial"/>
          <w:sz w:val="22"/>
        </w:rPr>
        <w:t>solvency,</w:t>
      </w:r>
      <w:r w:rsidR="006F7026" w:rsidRPr="006F7026">
        <w:rPr>
          <w:rFonts w:ascii="Arial" w:hAnsi="Arial" w:cs="Arial"/>
          <w:sz w:val="22"/>
        </w:rPr>
        <w:t xml:space="preserve"> </w:t>
      </w:r>
      <w:r w:rsidR="006F7026">
        <w:rPr>
          <w:rFonts w:ascii="Arial" w:hAnsi="Arial" w:cs="Arial"/>
          <w:sz w:val="22"/>
        </w:rPr>
        <w:t xml:space="preserve">and efficiency of the company. </w:t>
      </w:r>
      <w:r w:rsidR="006F7026" w:rsidRPr="006F7026">
        <w:rPr>
          <w:rFonts w:ascii="Arial" w:hAnsi="Arial" w:cs="Arial"/>
          <w:sz w:val="22"/>
        </w:rPr>
        <w:t xml:space="preserve">These are useful for the decision making of investment by the company shareholders. The ratio analysis is used by the investors, </w:t>
      </w:r>
      <w:r w:rsidR="006E6AC9" w:rsidRPr="006F7026">
        <w:rPr>
          <w:rFonts w:ascii="Arial" w:hAnsi="Arial" w:cs="Arial"/>
          <w:sz w:val="22"/>
        </w:rPr>
        <w:t>creditors,</w:t>
      </w:r>
      <w:r w:rsidR="006F7026" w:rsidRPr="006F7026">
        <w:rPr>
          <w:rFonts w:ascii="Arial" w:hAnsi="Arial" w:cs="Arial"/>
          <w:sz w:val="22"/>
        </w:rPr>
        <w:t xml:space="preserve"> and members of the company.</w:t>
      </w:r>
      <w:r w:rsidR="006F7026" w:rsidRPr="001E2F23">
        <w:rPr>
          <w:rFonts w:ascii="Arial" w:hAnsi="Arial" w:cs="Arial"/>
          <w:sz w:val="22"/>
        </w:rPr>
        <w:t xml:space="preserve"> </w:t>
      </w:r>
      <w:r w:rsidR="006E6AC9" w:rsidRPr="001E2F23">
        <w:rPr>
          <w:rFonts w:ascii="Arial" w:hAnsi="Arial" w:cs="Arial"/>
          <w:sz w:val="22"/>
        </w:rPr>
        <w:lastRenderedPageBreak/>
        <w:t>This tool</w:t>
      </w:r>
      <w:r w:rsidRPr="001E2F23">
        <w:rPr>
          <w:rFonts w:ascii="Arial" w:hAnsi="Arial" w:cs="Arial"/>
          <w:sz w:val="22"/>
        </w:rPr>
        <w:t xml:space="preserve"> being used by stakeholders specially investors to understand finance of company effectively</w:t>
      </w:r>
      <w:r w:rsidR="008A0781" w:rsidRPr="001E2F23">
        <w:rPr>
          <w:rFonts w:ascii="Arial" w:hAnsi="Arial" w:cs="Arial"/>
          <w:sz w:val="22"/>
        </w:rPr>
        <w:t xml:space="preserve"> about the functioning of the company and its history</w:t>
      </w:r>
      <w:r w:rsidR="00F04187" w:rsidRPr="001E2F23">
        <w:rPr>
          <w:rFonts w:ascii="Arial" w:hAnsi="Arial" w:cs="Arial"/>
          <w:sz w:val="22"/>
        </w:rPr>
        <w:t xml:space="preserve"> (Hasanuddin, and et.al, 2021)</w:t>
      </w:r>
      <w:r w:rsidRPr="001E2F23">
        <w:rPr>
          <w:rFonts w:ascii="Arial" w:hAnsi="Arial" w:cs="Arial"/>
          <w:sz w:val="22"/>
        </w:rPr>
        <w:t xml:space="preserve">. </w:t>
      </w:r>
      <w:r w:rsidR="008A0781" w:rsidRPr="001E2F23">
        <w:rPr>
          <w:rFonts w:ascii="Arial" w:hAnsi="Arial" w:cs="Arial"/>
          <w:sz w:val="22"/>
        </w:rPr>
        <w:t xml:space="preserve">It </w:t>
      </w:r>
      <w:r w:rsidR="006E6AC9" w:rsidRPr="001E2F23">
        <w:rPr>
          <w:rFonts w:ascii="Arial" w:hAnsi="Arial" w:cs="Arial"/>
          <w:sz w:val="22"/>
        </w:rPr>
        <w:t>helps</w:t>
      </w:r>
      <w:r w:rsidR="008A0781" w:rsidRPr="001E2F23">
        <w:rPr>
          <w:rFonts w:ascii="Arial" w:hAnsi="Arial" w:cs="Arial"/>
          <w:sz w:val="22"/>
        </w:rPr>
        <w:t xml:space="preserve"> in identification of trends and monitoring of business effectively. It also helps in measuring relationship between two constituents of the financial statement either income statement or balance sheet or both. It is being used in comparison of data from two consecutive years to evaluate improvement within business.</w:t>
      </w:r>
      <w:r w:rsidR="008A145F">
        <w:rPr>
          <w:rFonts w:ascii="Arial" w:hAnsi="Arial" w:cs="Arial"/>
          <w:sz w:val="22"/>
        </w:rPr>
        <w:t xml:space="preserve"> Ratio analysis helps to evaluate efficiency of functioning of the business. It also signifies financial position of the company.  it helps in identification of shortcoming present into the business as well. It makes decision making of the company simplified and easier by elimination complexity of interpretation of financial information directly. It helps in comparison of performance and enhances efficacy of credit decisions.</w:t>
      </w:r>
      <w:r w:rsidR="00732938" w:rsidRPr="001E2F23">
        <w:rPr>
          <w:rFonts w:ascii="Arial" w:hAnsi="Arial" w:cs="Arial"/>
          <w:sz w:val="22"/>
        </w:rPr>
        <w:t xml:space="preserve"> Financial ratios enhance the evaluation efficiency within any business organisation with the help of values being present in balance sheet and income statement</w:t>
      </w:r>
      <w:r w:rsidR="00F04187" w:rsidRPr="001E2F23">
        <w:rPr>
          <w:rFonts w:ascii="Arial" w:hAnsi="Arial" w:cs="Arial"/>
          <w:sz w:val="22"/>
        </w:rPr>
        <w:t xml:space="preserve"> (Krishnamoorthy, and </w:t>
      </w:r>
      <w:proofErr w:type="spellStart"/>
      <w:r w:rsidR="00F04187" w:rsidRPr="001E2F23">
        <w:rPr>
          <w:rFonts w:ascii="Arial" w:hAnsi="Arial" w:cs="Arial"/>
          <w:sz w:val="22"/>
        </w:rPr>
        <w:t>Mahabub</w:t>
      </w:r>
      <w:proofErr w:type="spellEnd"/>
      <w:r w:rsidR="00F04187" w:rsidRPr="001E2F23">
        <w:rPr>
          <w:rFonts w:ascii="Arial" w:hAnsi="Arial" w:cs="Arial"/>
          <w:sz w:val="22"/>
        </w:rPr>
        <w:t xml:space="preserve"> Basha, 2022)</w:t>
      </w:r>
      <w:r w:rsidR="00732938" w:rsidRPr="001E2F23">
        <w:rPr>
          <w:rFonts w:ascii="Arial" w:hAnsi="Arial" w:cs="Arial"/>
          <w:sz w:val="22"/>
        </w:rPr>
        <w:t xml:space="preserve">. </w:t>
      </w:r>
      <w:r w:rsidR="008A0781" w:rsidRPr="001E2F23">
        <w:rPr>
          <w:rFonts w:ascii="Arial" w:hAnsi="Arial" w:cs="Arial"/>
          <w:sz w:val="22"/>
        </w:rPr>
        <w:t xml:space="preserve"> The four main categorisation of ratios are as follows:</w:t>
      </w:r>
    </w:p>
    <w:p w14:paraId="60D99443" w14:textId="7FFE6CCF" w:rsidR="008A0781" w:rsidRPr="001E2F23" w:rsidRDefault="00FE5EEE" w:rsidP="001E2F23">
      <w:pPr>
        <w:spacing w:line="360" w:lineRule="auto"/>
        <w:jc w:val="both"/>
        <w:rPr>
          <w:rFonts w:ascii="Arial" w:hAnsi="Arial" w:cs="Arial"/>
          <w:sz w:val="22"/>
        </w:rPr>
      </w:pPr>
      <w:r w:rsidRPr="007F3DD1">
        <w:rPr>
          <w:rStyle w:val="Heading4Char"/>
          <w:rFonts w:ascii="Arial" w:hAnsi="Arial" w:cs="Arial"/>
          <w:b/>
          <w:bCs/>
          <w:sz w:val="22"/>
        </w:rPr>
        <w:t>Liquidity</w:t>
      </w:r>
      <w:r w:rsidR="008A0781" w:rsidRPr="007F3DD1">
        <w:rPr>
          <w:rStyle w:val="Heading4Char"/>
          <w:rFonts w:ascii="Arial" w:hAnsi="Arial" w:cs="Arial"/>
          <w:b/>
          <w:bCs/>
          <w:sz w:val="22"/>
        </w:rPr>
        <w:t xml:space="preserve"> Ratio</w:t>
      </w:r>
      <w:r w:rsidR="008A0781" w:rsidRPr="007F3DD1">
        <w:rPr>
          <w:rFonts w:ascii="Arial" w:hAnsi="Arial" w:cs="Arial"/>
          <w:b/>
          <w:bCs/>
          <w:sz w:val="22"/>
        </w:rPr>
        <w:t>:</w:t>
      </w:r>
      <w:r w:rsidR="008A0781" w:rsidRPr="001E2F23">
        <w:rPr>
          <w:rFonts w:ascii="Arial" w:hAnsi="Arial" w:cs="Arial"/>
          <w:sz w:val="22"/>
        </w:rPr>
        <w:t xml:space="preserve"> It refers to the analysis in which </w:t>
      </w:r>
      <w:r w:rsidR="00C34F12" w:rsidRPr="001E2F23">
        <w:rPr>
          <w:rFonts w:ascii="Arial" w:hAnsi="Arial" w:cs="Arial"/>
          <w:sz w:val="22"/>
        </w:rPr>
        <w:t xml:space="preserve">the ability of company to pay off its debt </w:t>
      </w:r>
      <w:r w:rsidRPr="001E2F23">
        <w:rPr>
          <w:rFonts w:ascii="Arial" w:hAnsi="Arial" w:cs="Arial"/>
          <w:sz w:val="22"/>
        </w:rPr>
        <w:t>in short term</w:t>
      </w:r>
      <w:r w:rsidR="00C34F12" w:rsidRPr="001E2F23">
        <w:rPr>
          <w:rFonts w:ascii="Arial" w:hAnsi="Arial" w:cs="Arial"/>
          <w:sz w:val="22"/>
        </w:rPr>
        <w:t xml:space="preserve">. </w:t>
      </w:r>
      <w:r w:rsidR="006E6AC9" w:rsidRPr="001E2F23">
        <w:rPr>
          <w:rFonts w:ascii="Arial" w:hAnsi="Arial" w:cs="Arial"/>
          <w:sz w:val="22"/>
        </w:rPr>
        <w:t>It</w:t>
      </w:r>
      <w:r w:rsidR="00C34F12" w:rsidRPr="001E2F23">
        <w:rPr>
          <w:rFonts w:ascii="Arial" w:hAnsi="Arial" w:cs="Arial"/>
          <w:sz w:val="22"/>
        </w:rPr>
        <w:t xml:space="preserve"> reflects towards efficiency of company to meet its</w:t>
      </w:r>
      <w:r w:rsidRPr="001E2F23">
        <w:rPr>
          <w:rFonts w:ascii="Arial" w:hAnsi="Arial" w:cs="Arial"/>
          <w:sz w:val="22"/>
        </w:rPr>
        <w:t xml:space="preserve"> </w:t>
      </w:r>
      <w:r w:rsidR="006E6AC9" w:rsidRPr="001E2F23">
        <w:rPr>
          <w:rFonts w:ascii="Arial" w:hAnsi="Arial" w:cs="Arial"/>
          <w:sz w:val="22"/>
        </w:rPr>
        <w:t>short-term</w:t>
      </w:r>
      <w:r w:rsidR="00C34F12" w:rsidRPr="001E2F23">
        <w:rPr>
          <w:rFonts w:ascii="Arial" w:hAnsi="Arial" w:cs="Arial"/>
          <w:sz w:val="22"/>
        </w:rPr>
        <w:t xml:space="preserve"> obligation. </w:t>
      </w:r>
      <w:r w:rsidR="006E22BF" w:rsidRPr="001E2F23">
        <w:rPr>
          <w:rFonts w:ascii="Arial" w:hAnsi="Arial" w:cs="Arial"/>
          <w:sz w:val="22"/>
        </w:rPr>
        <w:t xml:space="preserve">The formula for current ratio calculation is CURRENT ASSET/ CURRENT </w:t>
      </w:r>
      <w:r w:rsidRPr="001E2F23">
        <w:rPr>
          <w:rFonts w:ascii="Arial" w:hAnsi="Arial" w:cs="Arial"/>
          <w:sz w:val="22"/>
        </w:rPr>
        <w:t>LIABILITY</w:t>
      </w:r>
      <w:r w:rsidR="002904C8" w:rsidRPr="001E2F23">
        <w:rPr>
          <w:rFonts w:ascii="Arial" w:hAnsi="Arial" w:cs="Arial"/>
          <w:sz w:val="22"/>
        </w:rPr>
        <w:t>.</w:t>
      </w:r>
      <w:r w:rsidR="008A145F">
        <w:rPr>
          <w:rFonts w:ascii="Arial" w:hAnsi="Arial" w:cs="Arial"/>
          <w:sz w:val="22"/>
        </w:rPr>
        <w:t xml:space="preserve"> Current asset refers to the asset which are likely to get used, </w:t>
      </w:r>
      <w:r w:rsidR="006E6AC9">
        <w:rPr>
          <w:rFonts w:ascii="Arial" w:hAnsi="Arial" w:cs="Arial"/>
          <w:sz w:val="22"/>
        </w:rPr>
        <w:t>consumed,</w:t>
      </w:r>
      <w:r w:rsidR="008A145F">
        <w:rPr>
          <w:rFonts w:ascii="Arial" w:hAnsi="Arial" w:cs="Arial"/>
          <w:sz w:val="22"/>
        </w:rPr>
        <w:t xml:space="preserve"> or sold within 12 months of time </w:t>
      </w:r>
      <w:r w:rsidR="006E6AC9">
        <w:rPr>
          <w:rFonts w:ascii="Arial" w:hAnsi="Arial" w:cs="Arial"/>
          <w:sz w:val="22"/>
        </w:rPr>
        <w:t>to</w:t>
      </w:r>
      <w:r w:rsidR="008A145F">
        <w:rPr>
          <w:rFonts w:ascii="Arial" w:hAnsi="Arial" w:cs="Arial"/>
          <w:sz w:val="22"/>
        </w:rPr>
        <w:t xml:space="preserve"> pay off the liability. it includes cash in hand, inventory, debtor, </w:t>
      </w:r>
      <w:r w:rsidR="006E6AC9">
        <w:rPr>
          <w:rFonts w:ascii="Arial" w:hAnsi="Arial" w:cs="Arial"/>
          <w:sz w:val="22"/>
        </w:rPr>
        <w:t>stock,</w:t>
      </w:r>
      <w:r w:rsidR="008A145F">
        <w:rPr>
          <w:rFonts w:ascii="Arial" w:hAnsi="Arial" w:cs="Arial"/>
          <w:sz w:val="22"/>
        </w:rPr>
        <w:t xml:space="preserve"> and bank balance. Current liability refers to the debts, obligations or borrowing that need to </w:t>
      </w:r>
      <w:r w:rsidR="007F3DD1">
        <w:rPr>
          <w:rFonts w:ascii="Arial" w:hAnsi="Arial" w:cs="Arial"/>
          <w:sz w:val="22"/>
        </w:rPr>
        <w:t>pay</w:t>
      </w:r>
      <w:r w:rsidR="008A145F">
        <w:rPr>
          <w:rFonts w:ascii="Arial" w:hAnsi="Arial" w:cs="Arial"/>
          <w:sz w:val="22"/>
        </w:rPr>
        <w:t xml:space="preserve"> within 12 months. Some of the current </w:t>
      </w:r>
      <w:r w:rsidR="007F3DD1">
        <w:rPr>
          <w:rFonts w:ascii="Arial" w:hAnsi="Arial" w:cs="Arial"/>
          <w:sz w:val="22"/>
        </w:rPr>
        <w:t>liabilities</w:t>
      </w:r>
      <w:r w:rsidR="008A145F">
        <w:rPr>
          <w:rFonts w:ascii="Arial" w:hAnsi="Arial" w:cs="Arial"/>
          <w:sz w:val="22"/>
        </w:rPr>
        <w:t xml:space="preserve"> are Creditor, bank overdraft, short term debt and outstanding expenses. </w:t>
      </w:r>
    </w:p>
    <w:p w14:paraId="1619AD34" w14:textId="77777777" w:rsidR="008A0781" w:rsidRPr="001E2F23" w:rsidRDefault="008A0781" w:rsidP="001E2F23">
      <w:pPr>
        <w:spacing w:line="360" w:lineRule="auto"/>
        <w:jc w:val="both"/>
        <w:rPr>
          <w:rFonts w:ascii="Arial" w:hAnsi="Arial" w:cs="Arial"/>
          <w:sz w:val="22"/>
        </w:rPr>
      </w:pPr>
      <w:r w:rsidRPr="007F3DD1">
        <w:rPr>
          <w:rStyle w:val="Heading4Char"/>
          <w:rFonts w:ascii="Arial" w:hAnsi="Arial" w:cs="Arial"/>
          <w:b/>
          <w:bCs/>
          <w:sz w:val="22"/>
          <w:u w:val="none"/>
        </w:rPr>
        <w:t>Profi</w:t>
      </w:r>
      <w:r w:rsidR="00C34F12" w:rsidRPr="007F3DD1">
        <w:rPr>
          <w:rStyle w:val="Heading4Char"/>
          <w:rFonts w:ascii="Arial" w:hAnsi="Arial" w:cs="Arial"/>
          <w:b/>
          <w:bCs/>
          <w:sz w:val="22"/>
          <w:u w:val="none"/>
        </w:rPr>
        <w:t>tability</w:t>
      </w:r>
      <w:r w:rsidRPr="007F3DD1">
        <w:rPr>
          <w:rStyle w:val="Heading4Char"/>
          <w:rFonts w:ascii="Arial" w:hAnsi="Arial" w:cs="Arial"/>
          <w:b/>
          <w:bCs/>
          <w:sz w:val="22"/>
          <w:u w:val="none"/>
        </w:rPr>
        <w:t xml:space="preserve"> Ratio</w:t>
      </w:r>
      <w:r w:rsidR="00C34F12" w:rsidRPr="007F3DD1">
        <w:rPr>
          <w:rFonts w:ascii="Arial" w:hAnsi="Arial" w:cs="Arial"/>
          <w:b/>
          <w:bCs/>
          <w:sz w:val="22"/>
        </w:rPr>
        <w:t>:</w:t>
      </w:r>
      <w:r w:rsidR="00C34F12" w:rsidRPr="001E2F23">
        <w:rPr>
          <w:rFonts w:ascii="Arial" w:hAnsi="Arial" w:cs="Arial"/>
          <w:sz w:val="22"/>
        </w:rPr>
        <w:t xml:space="preserve"> This accounting tool helps in determination and evaluation of financial performance of the business in generating profit. The ability to make profit with operation of the company.</w:t>
      </w:r>
      <w:r w:rsidR="00EB0839">
        <w:rPr>
          <w:rFonts w:ascii="Arial" w:hAnsi="Arial" w:cs="Arial"/>
          <w:sz w:val="22"/>
        </w:rPr>
        <w:t xml:space="preserve"> Profitability ratio includes several ratios such as gross profit ratio, net profit ratio, operating profit ratio and return of asset and equity.</w:t>
      </w:r>
      <w:r w:rsidR="00C34F12" w:rsidRPr="001E2F23">
        <w:rPr>
          <w:rFonts w:ascii="Arial" w:hAnsi="Arial" w:cs="Arial"/>
          <w:sz w:val="22"/>
        </w:rPr>
        <w:t xml:space="preserve"> </w:t>
      </w:r>
      <w:r w:rsidR="00FE5EEE" w:rsidRPr="001E2F23">
        <w:rPr>
          <w:rFonts w:ascii="Arial" w:hAnsi="Arial" w:cs="Arial"/>
          <w:sz w:val="22"/>
        </w:rPr>
        <w:t xml:space="preserve">One of the ratios of profitability ratio is </w:t>
      </w:r>
      <w:r w:rsidR="002904C8" w:rsidRPr="001E2F23">
        <w:rPr>
          <w:rFonts w:ascii="Arial" w:hAnsi="Arial" w:cs="Arial"/>
          <w:sz w:val="22"/>
        </w:rPr>
        <w:t>Return on capital Employed ratio</w:t>
      </w:r>
      <w:r w:rsidR="00FE5EEE" w:rsidRPr="001E2F23">
        <w:rPr>
          <w:rFonts w:ascii="Arial" w:hAnsi="Arial" w:cs="Arial"/>
          <w:sz w:val="22"/>
        </w:rPr>
        <w:t xml:space="preserve"> and the formula for </w:t>
      </w:r>
      <w:r w:rsidR="002904C8" w:rsidRPr="001E2F23">
        <w:rPr>
          <w:rFonts w:ascii="Arial" w:hAnsi="Arial" w:cs="Arial"/>
          <w:sz w:val="22"/>
        </w:rPr>
        <w:t>the same</w:t>
      </w:r>
      <w:r w:rsidR="00FE5EEE" w:rsidRPr="001E2F23">
        <w:rPr>
          <w:rFonts w:ascii="Arial" w:hAnsi="Arial" w:cs="Arial"/>
          <w:sz w:val="22"/>
        </w:rPr>
        <w:t xml:space="preserve"> is </w:t>
      </w:r>
      <w:r w:rsidR="002904C8" w:rsidRPr="001E2F23">
        <w:rPr>
          <w:rFonts w:ascii="Arial" w:hAnsi="Arial" w:cs="Arial"/>
          <w:sz w:val="22"/>
        </w:rPr>
        <w:t>OPERATING PROFIT / CAPITAL EMPLOYED.</w:t>
      </w:r>
    </w:p>
    <w:p w14:paraId="721655B7" w14:textId="7CD0EA87" w:rsidR="008A0781" w:rsidRPr="001E2F23" w:rsidRDefault="008A0781" w:rsidP="001E2F23">
      <w:pPr>
        <w:spacing w:line="360" w:lineRule="auto"/>
        <w:jc w:val="both"/>
        <w:rPr>
          <w:rFonts w:ascii="Arial" w:hAnsi="Arial" w:cs="Arial"/>
          <w:sz w:val="22"/>
        </w:rPr>
      </w:pPr>
      <w:r w:rsidRPr="007F3DD1">
        <w:rPr>
          <w:rStyle w:val="Heading4Char"/>
          <w:rFonts w:ascii="Arial" w:hAnsi="Arial" w:cs="Arial"/>
          <w:b/>
          <w:bCs/>
          <w:sz w:val="22"/>
        </w:rPr>
        <w:t>Efficiency Ratio</w:t>
      </w:r>
      <w:r w:rsidR="00997837" w:rsidRPr="007F3DD1">
        <w:rPr>
          <w:rFonts w:ascii="Arial" w:hAnsi="Arial" w:cs="Arial"/>
          <w:b/>
          <w:bCs/>
          <w:sz w:val="22"/>
        </w:rPr>
        <w:t>:</w:t>
      </w:r>
      <w:r w:rsidR="00997837" w:rsidRPr="001E2F23">
        <w:rPr>
          <w:rFonts w:ascii="Arial" w:hAnsi="Arial" w:cs="Arial"/>
          <w:sz w:val="22"/>
        </w:rPr>
        <w:t xml:space="preserve"> This ratio is used to analyse the efficiency of asset and liabilities within business. It usually calculates receivables, repayment of liability, asset turnover ratio and inventory utility. </w:t>
      </w:r>
      <w:r w:rsidR="008A145F">
        <w:rPr>
          <w:rFonts w:ascii="Arial" w:hAnsi="Arial" w:cs="Arial"/>
          <w:sz w:val="22"/>
        </w:rPr>
        <w:t xml:space="preserve">Some of the ratios that comes under efficiency ratio are </w:t>
      </w:r>
      <w:r w:rsidR="00571E31">
        <w:rPr>
          <w:rFonts w:ascii="Arial" w:hAnsi="Arial" w:cs="Arial"/>
          <w:sz w:val="22"/>
        </w:rPr>
        <w:t xml:space="preserve">fixed </w:t>
      </w:r>
      <w:r w:rsidR="008A145F">
        <w:rPr>
          <w:rFonts w:ascii="Arial" w:hAnsi="Arial" w:cs="Arial"/>
          <w:sz w:val="22"/>
        </w:rPr>
        <w:t>asset</w:t>
      </w:r>
      <w:r w:rsidR="00571E31">
        <w:rPr>
          <w:rFonts w:ascii="Arial" w:hAnsi="Arial" w:cs="Arial"/>
          <w:sz w:val="22"/>
        </w:rPr>
        <w:t xml:space="preserve"> turnover ratio, accounts receivable ratio, inventory turnover ratio, working capital turnover ratio and account payable ratio. </w:t>
      </w:r>
      <w:r w:rsidR="00FE5EEE" w:rsidRPr="001E2F23">
        <w:rPr>
          <w:rFonts w:ascii="Arial" w:hAnsi="Arial" w:cs="Arial"/>
          <w:sz w:val="22"/>
        </w:rPr>
        <w:t xml:space="preserve">One of the efficiency </w:t>
      </w:r>
      <w:r w:rsidR="007F3DD1" w:rsidRPr="001E2F23">
        <w:rPr>
          <w:rFonts w:ascii="Arial" w:hAnsi="Arial" w:cs="Arial"/>
          <w:sz w:val="22"/>
        </w:rPr>
        <w:t>ratios</w:t>
      </w:r>
      <w:r w:rsidR="00FE5EEE" w:rsidRPr="001E2F23">
        <w:rPr>
          <w:rFonts w:ascii="Arial" w:hAnsi="Arial" w:cs="Arial"/>
          <w:sz w:val="22"/>
        </w:rPr>
        <w:t xml:space="preserve"> being discussed here is Asset turnover ratio and the formula to calculate same is NET SALES/ AVERAGE </w:t>
      </w:r>
      <w:r w:rsidR="002904C8" w:rsidRPr="001E2F23">
        <w:rPr>
          <w:rFonts w:ascii="Arial" w:hAnsi="Arial" w:cs="Arial"/>
          <w:sz w:val="22"/>
        </w:rPr>
        <w:t>TOTAL ASSET OF THE COMPANY</w:t>
      </w:r>
      <w:r w:rsidR="00FE5EEE" w:rsidRPr="001E2F23">
        <w:rPr>
          <w:rFonts w:ascii="Arial" w:hAnsi="Arial" w:cs="Arial"/>
          <w:sz w:val="22"/>
        </w:rPr>
        <w:t>.</w:t>
      </w:r>
    </w:p>
    <w:p w14:paraId="5DE345AA" w14:textId="5D665506" w:rsidR="00997837" w:rsidRPr="001E2F23" w:rsidRDefault="008A0781" w:rsidP="001E2F23">
      <w:pPr>
        <w:spacing w:line="360" w:lineRule="auto"/>
        <w:jc w:val="both"/>
        <w:rPr>
          <w:rFonts w:ascii="Arial" w:hAnsi="Arial" w:cs="Arial"/>
          <w:sz w:val="22"/>
        </w:rPr>
      </w:pPr>
      <w:r w:rsidRPr="007F3DD1">
        <w:rPr>
          <w:rStyle w:val="Heading4Char"/>
          <w:rFonts w:ascii="Arial" w:hAnsi="Arial" w:cs="Arial"/>
          <w:b/>
          <w:bCs/>
          <w:sz w:val="22"/>
        </w:rPr>
        <w:lastRenderedPageBreak/>
        <w:t>Gearing Ratio</w:t>
      </w:r>
      <w:r w:rsidR="00997837" w:rsidRPr="007F3DD1">
        <w:rPr>
          <w:rStyle w:val="Heading4Char"/>
          <w:rFonts w:ascii="Arial" w:hAnsi="Arial" w:cs="Arial"/>
          <w:b/>
          <w:bCs/>
          <w:sz w:val="22"/>
        </w:rPr>
        <w:t>:</w:t>
      </w:r>
      <w:r w:rsidR="00997837" w:rsidRPr="001E2F23">
        <w:rPr>
          <w:rFonts w:ascii="Arial" w:hAnsi="Arial" w:cs="Arial"/>
          <w:sz w:val="22"/>
        </w:rPr>
        <w:t xml:space="preserve"> Gearing ratio helps in comparison of owners’ equity to borrowed fund of the company. It is calculated through dividing total debt by shareholder’s fund. </w:t>
      </w:r>
      <w:r w:rsidR="00FE5EEE" w:rsidRPr="001E2F23">
        <w:rPr>
          <w:rFonts w:ascii="Arial" w:hAnsi="Arial" w:cs="Arial"/>
          <w:sz w:val="22"/>
        </w:rPr>
        <w:t>The formula to calculate gearing ratio is TOTAL DEBT/ TOTAL EQUITY</w:t>
      </w:r>
      <w:r w:rsidR="002904C8" w:rsidRPr="001E2F23">
        <w:rPr>
          <w:rFonts w:ascii="Arial" w:hAnsi="Arial" w:cs="Arial"/>
          <w:sz w:val="22"/>
        </w:rPr>
        <w:t>.</w:t>
      </w:r>
      <w:r w:rsidR="00CF50F7">
        <w:rPr>
          <w:rFonts w:ascii="Arial" w:hAnsi="Arial" w:cs="Arial"/>
          <w:sz w:val="22"/>
        </w:rPr>
        <w:t xml:space="preserve"> This </w:t>
      </w:r>
      <w:r w:rsidR="007F3DD1">
        <w:rPr>
          <w:rFonts w:ascii="Arial" w:hAnsi="Arial" w:cs="Arial"/>
          <w:sz w:val="22"/>
        </w:rPr>
        <w:t>indicated</w:t>
      </w:r>
      <w:r w:rsidR="00CF50F7">
        <w:rPr>
          <w:rFonts w:ascii="Arial" w:hAnsi="Arial" w:cs="Arial"/>
          <w:sz w:val="22"/>
        </w:rPr>
        <w:t xml:space="preserve"> towards the extent to which company’s operation is being financed by its debt. It also highlights the risk and threat being involved into the business due to inclusion of debt into the firm.</w:t>
      </w:r>
    </w:p>
    <w:p w14:paraId="72F47215" w14:textId="7C9B4E7D" w:rsidR="00D560E6" w:rsidRPr="001E2F23" w:rsidRDefault="00997837" w:rsidP="001E2F23">
      <w:pPr>
        <w:spacing w:line="360" w:lineRule="auto"/>
        <w:jc w:val="both"/>
        <w:rPr>
          <w:rFonts w:ascii="Arial" w:hAnsi="Arial" w:cs="Arial"/>
          <w:sz w:val="22"/>
        </w:rPr>
      </w:pPr>
      <w:r w:rsidRPr="001E2F23">
        <w:rPr>
          <w:rFonts w:ascii="Arial" w:hAnsi="Arial" w:cs="Arial"/>
          <w:sz w:val="22"/>
        </w:rPr>
        <w:t xml:space="preserve">All these ratios help in comparison, evaluation, </w:t>
      </w:r>
      <w:r w:rsidR="007F3DD1" w:rsidRPr="001E2F23">
        <w:rPr>
          <w:rFonts w:ascii="Arial" w:hAnsi="Arial" w:cs="Arial"/>
          <w:sz w:val="22"/>
        </w:rPr>
        <w:t>analysis,</w:t>
      </w:r>
      <w:r w:rsidRPr="001E2F23">
        <w:rPr>
          <w:rFonts w:ascii="Arial" w:hAnsi="Arial" w:cs="Arial"/>
          <w:sz w:val="22"/>
        </w:rPr>
        <w:t xml:space="preserve"> and improvement of the financial aspects being present in the business. It makes the performance of the company more efficient in the economy and market in which it is present. </w:t>
      </w:r>
      <w:r w:rsidR="00494EDF">
        <w:rPr>
          <w:rFonts w:ascii="Arial" w:hAnsi="Arial" w:cs="Arial"/>
          <w:sz w:val="22"/>
        </w:rPr>
        <w:t>These ratios will enhance the Understandability regarding Blackberry performance and its efficiency into the market.</w:t>
      </w:r>
    </w:p>
    <w:p w14:paraId="26C97BFA" w14:textId="77777777" w:rsidR="00D560E6" w:rsidRPr="00F74BB1" w:rsidRDefault="001E2F23" w:rsidP="001E2F23">
      <w:pPr>
        <w:pStyle w:val="Heading3"/>
        <w:spacing w:line="360" w:lineRule="auto"/>
        <w:jc w:val="both"/>
        <w:rPr>
          <w:rFonts w:ascii="Arial" w:hAnsi="Arial" w:cs="Arial"/>
          <w:i/>
          <w:iCs/>
          <w:sz w:val="22"/>
          <w:szCs w:val="22"/>
          <w:u w:val="single"/>
        </w:rPr>
      </w:pPr>
      <w:bookmarkStart w:id="5" w:name="_Toc164799031"/>
      <w:r w:rsidRPr="00F74BB1">
        <w:rPr>
          <w:rFonts w:ascii="Arial" w:hAnsi="Arial" w:cs="Arial"/>
          <w:i/>
          <w:iCs/>
          <w:sz w:val="22"/>
          <w:szCs w:val="22"/>
        </w:rPr>
        <w:t>1.1</w:t>
      </w:r>
      <w:r w:rsidRPr="00F74BB1">
        <w:rPr>
          <w:rFonts w:ascii="Arial" w:hAnsi="Arial" w:cs="Arial"/>
          <w:i/>
          <w:iCs/>
          <w:sz w:val="22"/>
          <w:szCs w:val="22"/>
          <w:u w:val="single"/>
        </w:rPr>
        <w:t xml:space="preserve"> </w:t>
      </w:r>
      <w:r w:rsidR="00D560E6" w:rsidRPr="00F74BB1">
        <w:rPr>
          <w:rFonts w:ascii="Arial" w:hAnsi="Arial" w:cs="Arial"/>
          <w:i/>
          <w:iCs/>
          <w:sz w:val="22"/>
          <w:szCs w:val="22"/>
          <w:u w:val="single"/>
        </w:rPr>
        <w:t>Current Ratio</w:t>
      </w:r>
      <w:r w:rsidR="000F1099" w:rsidRPr="00F74BB1">
        <w:rPr>
          <w:rFonts w:ascii="Arial" w:hAnsi="Arial" w:cs="Arial"/>
          <w:i/>
          <w:iCs/>
          <w:sz w:val="22"/>
          <w:szCs w:val="22"/>
          <w:u w:val="single"/>
        </w:rPr>
        <w:t xml:space="preserve">- </w:t>
      </w:r>
      <w:r w:rsidR="000F1099" w:rsidRPr="00F74BB1">
        <w:rPr>
          <w:rFonts w:ascii="Arial" w:hAnsi="Arial" w:cs="Arial"/>
          <w:i/>
          <w:iCs/>
          <w:sz w:val="22"/>
          <w:u w:val="single"/>
        </w:rPr>
        <w:t>Current assets / current liability</w:t>
      </w:r>
      <w:bookmarkEnd w:id="5"/>
    </w:p>
    <w:tbl>
      <w:tblPr>
        <w:tblStyle w:val="TableGrid1"/>
        <w:tblW w:w="9351" w:type="dxa"/>
        <w:tblLook w:val="04A0" w:firstRow="1" w:lastRow="0" w:firstColumn="1" w:lastColumn="0" w:noHBand="0" w:noVBand="1"/>
      </w:tblPr>
      <w:tblGrid>
        <w:gridCol w:w="1413"/>
        <w:gridCol w:w="2794"/>
        <w:gridCol w:w="1745"/>
        <w:gridCol w:w="1696"/>
        <w:gridCol w:w="1703"/>
      </w:tblGrid>
      <w:tr w:rsidR="006E71F8" w:rsidRPr="001E2F23" w14:paraId="46A02AD2" w14:textId="77777777" w:rsidTr="006E71F8">
        <w:trPr>
          <w:trHeight w:val="300"/>
        </w:trPr>
        <w:tc>
          <w:tcPr>
            <w:tcW w:w="1413" w:type="dxa"/>
            <w:shd w:val="clear" w:color="auto" w:fill="D0CECE" w:themeFill="background2" w:themeFillShade="E6"/>
            <w:noWrap/>
          </w:tcPr>
          <w:p w14:paraId="1AA5F279"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Ratio</w:t>
            </w:r>
          </w:p>
        </w:tc>
        <w:tc>
          <w:tcPr>
            <w:tcW w:w="2794" w:type="dxa"/>
            <w:shd w:val="clear" w:color="auto" w:fill="D0CECE" w:themeFill="background2" w:themeFillShade="E6"/>
            <w:noWrap/>
          </w:tcPr>
          <w:p w14:paraId="6B53DED3"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Formula</w:t>
            </w:r>
          </w:p>
        </w:tc>
        <w:tc>
          <w:tcPr>
            <w:tcW w:w="1745" w:type="dxa"/>
            <w:shd w:val="clear" w:color="auto" w:fill="D0CECE" w:themeFill="background2" w:themeFillShade="E6"/>
            <w:noWrap/>
          </w:tcPr>
          <w:p w14:paraId="0B9840D0"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Particulars</w:t>
            </w:r>
          </w:p>
        </w:tc>
        <w:tc>
          <w:tcPr>
            <w:tcW w:w="1696" w:type="dxa"/>
            <w:shd w:val="clear" w:color="auto" w:fill="D0CECE" w:themeFill="background2" w:themeFillShade="E6"/>
            <w:noWrap/>
          </w:tcPr>
          <w:p w14:paraId="6AFB1E49"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2023</w:t>
            </w:r>
          </w:p>
        </w:tc>
        <w:tc>
          <w:tcPr>
            <w:tcW w:w="1703" w:type="dxa"/>
            <w:shd w:val="clear" w:color="auto" w:fill="D0CECE" w:themeFill="background2" w:themeFillShade="E6"/>
            <w:noWrap/>
          </w:tcPr>
          <w:p w14:paraId="3EC5D599"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2022</w:t>
            </w:r>
          </w:p>
        </w:tc>
      </w:tr>
      <w:tr w:rsidR="006E71F8" w:rsidRPr="001E2F23" w14:paraId="2502BFE3" w14:textId="77777777" w:rsidTr="006E71F8">
        <w:trPr>
          <w:trHeight w:val="300"/>
        </w:trPr>
        <w:tc>
          <w:tcPr>
            <w:tcW w:w="1413" w:type="dxa"/>
            <w:noWrap/>
            <w:hideMark/>
          </w:tcPr>
          <w:p w14:paraId="099784C5" w14:textId="77777777" w:rsidR="006E71F8" w:rsidRPr="001E2F23" w:rsidRDefault="006E71F8" w:rsidP="001E2F23">
            <w:pPr>
              <w:spacing w:line="360" w:lineRule="auto"/>
              <w:jc w:val="both"/>
              <w:rPr>
                <w:rFonts w:ascii="Arial" w:hAnsi="Arial" w:cs="Arial"/>
                <w:sz w:val="22"/>
              </w:rPr>
            </w:pPr>
            <w:r w:rsidRPr="001E2F23">
              <w:rPr>
                <w:rFonts w:ascii="Arial" w:hAnsi="Arial" w:cs="Arial"/>
                <w:sz w:val="22"/>
              </w:rPr>
              <w:t>Current ratio</w:t>
            </w:r>
          </w:p>
        </w:tc>
        <w:tc>
          <w:tcPr>
            <w:tcW w:w="2794" w:type="dxa"/>
            <w:noWrap/>
            <w:hideMark/>
          </w:tcPr>
          <w:p w14:paraId="14CD422D" w14:textId="77777777" w:rsidR="006E71F8" w:rsidRPr="001E2F23" w:rsidRDefault="006E71F8" w:rsidP="001E2F23">
            <w:pPr>
              <w:spacing w:line="360" w:lineRule="auto"/>
              <w:jc w:val="both"/>
              <w:rPr>
                <w:rFonts w:ascii="Arial" w:hAnsi="Arial" w:cs="Arial"/>
                <w:sz w:val="22"/>
              </w:rPr>
            </w:pPr>
            <w:r w:rsidRPr="001E2F23">
              <w:rPr>
                <w:rFonts w:ascii="Arial" w:hAnsi="Arial" w:cs="Arial"/>
                <w:sz w:val="22"/>
              </w:rPr>
              <w:t>Current assets / current liability</w:t>
            </w:r>
          </w:p>
        </w:tc>
        <w:tc>
          <w:tcPr>
            <w:tcW w:w="1745" w:type="dxa"/>
            <w:noWrap/>
            <w:hideMark/>
          </w:tcPr>
          <w:p w14:paraId="21706C33" w14:textId="77777777" w:rsidR="006E71F8" w:rsidRPr="001E2F23" w:rsidRDefault="006E71F8" w:rsidP="001E2F23">
            <w:pPr>
              <w:spacing w:line="360" w:lineRule="auto"/>
              <w:jc w:val="both"/>
              <w:rPr>
                <w:rFonts w:ascii="Arial" w:hAnsi="Arial" w:cs="Arial"/>
                <w:sz w:val="22"/>
              </w:rPr>
            </w:pPr>
            <w:r w:rsidRPr="001E2F23">
              <w:rPr>
                <w:rFonts w:ascii="Arial" w:hAnsi="Arial" w:cs="Arial"/>
                <w:sz w:val="22"/>
              </w:rPr>
              <w:t>Current assets</w:t>
            </w:r>
          </w:p>
        </w:tc>
        <w:tc>
          <w:tcPr>
            <w:tcW w:w="1696" w:type="dxa"/>
            <w:noWrap/>
            <w:hideMark/>
          </w:tcPr>
          <w:p w14:paraId="70F3AEAD" w14:textId="77777777" w:rsidR="006E71F8" w:rsidRPr="001E2F23" w:rsidRDefault="006E71F8" w:rsidP="001E2F23">
            <w:pPr>
              <w:spacing w:line="360" w:lineRule="auto"/>
              <w:jc w:val="both"/>
              <w:rPr>
                <w:rFonts w:ascii="Arial" w:hAnsi="Arial" w:cs="Arial"/>
                <w:sz w:val="22"/>
              </w:rPr>
            </w:pPr>
            <w:r w:rsidRPr="001E2F23">
              <w:rPr>
                <w:rFonts w:ascii="Arial" w:hAnsi="Arial" w:cs="Arial"/>
                <w:sz w:val="22"/>
              </w:rPr>
              <w:t>7,43,000</w:t>
            </w:r>
          </w:p>
        </w:tc>
        <w:tc>
          <w:tcPr>
            <w:tcW w:w="1703" w:type="dxa"/>
            <w:noWrap/>
            <w:hideMark/>
          </w:tcPr>
          <w:p w14:paraId="4F810DFF" w14:textId="77777777" w:rsidR="006E71F8" w:rsidRPr="001E2F23" w:rsidRDefault="006E71F8" w:rsidP="001E2F23">
            <w:pPr>
              <w:spacing w:line="360" w:lineRule="auto"/>
              <w:jc w:val="both"/>
              <w:rPr>
                <w:rFonts w:ascii="Arial" w:hAnsi="Arial" w:cs="Arial"/>
                <w:sz w:val="22"/>
              </w:rPr>
            </w:pPr>
            <w:r w:rsidRPr="001E2F23">
              <w:rPr>
                <w:rFonts w:ascii="Arial" w:hAnsi="Arial" w:cs="Arial"/>
                <w:sz w:val="22"/>
              </w:rPr>
              <w:t>10,43,000</w:t>
            </w:r>
          </w:p>
        </w:tc>
      </w:tr>
      <w:tr w:rsidR="006E71F8" w:rsidRPr="001E2F23" w14:paraId="6A1A1198" w14:textId="77777777" w:rsidTr="006E71F8">
        <w:trPr>
          <w:trHeight w:val="300"/>
        </w:trPr>
        <w:tc>
          <w:tcPr>
            <w:tcW w:w="1413" w:type="dxa"/>
            <w:noWrap/>
            <w:hideMark/>
          </w:tcPr>
          <w:p w14:paraId="75882F8B" w14:textId="77777777" w:rsidR="006E71F8" w:rsidRPr="001E2F23" w:rsidRDefault="006E71F8" w:rsidP="001E2F23">
            <w:pPr>
              <w:spacing w:line="360" w:lineRule="auto"/>
              <w:jc w:val="both"/>
              <w:rPr>
                <w:rFonts w:ascii="Arial" w:hAnsi="Arial" w:cs="Arial"/>
                <w:sz w:val="22"/>
              </w:rPr>
            </w:pPr>
            <w:r w:rsidRPr="001E2F23">
              <w:rPr>
                <w:rFonts w:ascii="Arial" w:hAnsi="Arial" w:cs="Arial"/>
                <w:sz w:val="22"/>
              </w:rPr>
              <w:t> </w:t>
            </w:r>
          </w:p>
        </w:tc>
        <w:tc>
          <w:tcPr>
            <w:tcW w:w="2794" w:type="dxa"/>
            <w:noWrap/>
            <w:hideMark/>
          </w:tcPr>
          <w:p w14:paraId="0494DDA9" w14:textId="77777777" w:rsidR="006E71F8" w:rsidRPr="001E2F23" w:rsidRDefault="006E71F8" w:rsidP="001E2F23">
            <w:pPr>
              <w:spacing w:line="360" w:lineRule="auto"/>
              <w:jc w:val="both"/>
              <w:rPr>
                <w:rFonts w:ascii="Arial" w:hAnsi="Arial" w:cs="Arial"/>
                <w:sz w:val="22"/>
              </w:rPr>
            </w:pPr>
            <w:r w:rsidRPr="001E2F23">
              <w:rPr>
                <w:rFonts w:ascii="Arial" w:hAnsi="Arial" w:cs="Arial"/>
                <w:sz w:val="22"/>
              </w:rPr>
              <w:t> </w:t>
            </w:r>
          </w:p>
        </w:tc>
        <w:tc>
          <w:tcPr>
            <w:tcW w:w="1745" w:type="dxa"/>
            <w:noWrap/>
            <w:hideMark/>
          </w:tcPr>
          <w:p w14:paraId="5E08611A" w14:textId="77777777" w:rsidR="006E71F8" w:rsidRPr="001E2F23" w:rsidRDefault="006E71F8" w:rsidP="001E2F23">
            <w:pPr>
              <w:spacing w:line="360" w:lineRule="auto"/>
              <w:jc w:val="both"/>
              <w:rPr>
                <w:rFonts w:ascii="Arial" w:hAnsi="Arial" w:cs="Arial"/>
                <w:sz w:val="22"/>
              </w:rPr>
            </w:pPr>
            <w:r w:rsidRPr="001E2F23">
              <w:rPr>
                <w:rFonts w:ascii="Arial" w:hAnsi="Arial" w:cs="Arial"/>
                <w:sz w:val="22"/>
              </w:rPr>
              <w:t>current liability</w:t>
            </w:r>
          </w:p>
        </w:tc>
        <w:tc>
          <w:tcPr>
            <w:tcW w:w="1696" w:type="dxa"/>
            <w:noWrap/>
            <w:hideMark/>
          </w:tcPr>
          <w:p w14:paraId="028211F1" w14:textId="77777777" w:rsidR="006E71F8" w:rsidRPr="001E2F23" w:rsidRDefault="006E71F8" w:rsidP="001E2F23">
            <w:pPr>
              <w:spacing w:line="360" w:lineRule="auto"/>
              <w:jc w:val="both"/>
              <w:rPr>
                <w:rFonts w:ascii="Arial" w:hAnsi="Arial" w:cs="Arial"/>
                <w:sz w:val="22"/>
              </w:rPr>
            </w:pPr>
            <w:r w:rsidRPr="001E2F23">
              <w:rPr>
                <w:rFonts w:ascii="Arial" w:hAnsi="Arial" w:cs="Arial"/>
                <w:sz w:val="22"/>
              </w:rPr>
              <w:t>7,29,000</w:t>
            </w:r>
          </w:p>
        </w:tc>
        <w:tc>
          <w:tcPr>
            <w:tcW w:w="1703" w:type="dxa"/>
            <w:noWrap/>
            <w:hideMark/>
          </w:tcPr>
          <w:p w14:paraId="52F708D1" w14:textId="77777777" w:rsidR="006E71F8" w:rsidRPr="001E2F23" w:rsidRDefault="006E71F8" w:rsidP="001E2F23">
            <w:pPr>
              <w:spacing w:line="360" w:lineRule="auto"/>
              <w:jc w:val="both"/>
              <w:rPr>
                <w:rFonts w:ascii="Arial" w:hAnsi="Arial" w:cs="Arial"/>
                <w:sz w:val="22"/>
              </w:rPr>
            </w:pPr>
            <w:r w:rsidRPr="001E2F23">
              <w:rPr>
                <w:rFonts w:ascii="Arial" w:hAnsi="Arial" w:cs="Arial"/>
                <w:sz w:val="22"/>
              </w:rPr>
              <w:t>3,97,000</w:t>
            </w:r>
          </w:p>
        </w:tc>
      </w:tr>
      <w:tr w:rsidR="006E71F8" w:rsidRPr="001E2F23" w14:paraId="6B1781F7" w14:textId="77777777" w:rsidTr="006E71F8">
        <w:trPr>
          <w:trHeight w:val="300"/>
        </w:trPr>
        <w:tc>
          <w:tcPr>
            <w:tcW w:w="1413" w:type="dxa"/>
            <w:noWrap/>
            <w:hideMark/>
          </w:tcPr>
          <w:p w14:paraId="0521D2A2" w14:textId="77777777" w:rsidR="006E71F8" w:rsidRPr="001E2F23" w:rsidRDefault="006E71F8" w:rsidP="001E2F23">
            <w:pPr>
              <w:spacing w:line="360" w:lineRule="auto"/>
              <w:jc w:val="both"/>
              <w:rPr>
                <w:rFonts w:ascii="Arial" w:hAnsi="Arial" w:cs="Arial"/>
                <w:sz w:val="22"/>
              </w:rPr>
            </w:pPr>
            <w:r w:rsidRPr="001E2F23">
              <w:rPr>
                <w:rFonts w:ascii="Arial" w:hAnsi="Arial" w:cs="Arial"/>
                <w:sz w:val="22"/>
              </w:rPr>
              <w:t> </w:t>
            </w:r>
          </w:p>
        </w:tc>
        <w:tc>
          <w:tcPr>
            <w:tcW w:w="2794" w:type="dxa"/>
            <w:noWrap/>
            <w:hideMark/>
          </w:tcPr>
          <w:p w14:paraId="7D9A3F3B" w14:textId="77777777" w:rsidR="006E71F8" w:rsidRPr="001E2F23" w:rsidRDefault="006E71F8" w:rsidP="001E2F23">
            <w:pPr>
              <w:spacing w:line="360" w:lineRule="auto"/>
              <w:jc w:val="both"/>
              <w:rPr>
                <w:rFonts w:ascii="Arial" w:hAnsi="Arial" w:cs="Arial"/>
                <w:b/>
                <w:bCs/>
                <w:sz w:val="22"/>
              </w:rPr>
            </w:pPr>
            <w:r w:rsidRPr="001E2F23">
              <w:rPr>
                <w:rFonts w:ascii="Arial" w:hAnsi="Arial" w:cs="Arial"/>
                <w:b/>
                <w:bCs/>
                <w:sz w:val="22"/>
              </w:rPr>
              <w:t>Current ratio</w:t>
            </w:r>
          </w:p>
        </w:tc>
        <w:tc>
          <w:tcPr>
            <w:tcW w:w="1745" w:type="dxa"/>
            <w:noWrap/>
            <w:hideMark/>
          </w:tcPr>
          <w:p w14:paraId="2178A4FC" w14:textId="77777777" w:rsidR="006E71F8" w:rsidRPr="001E2F23" w:rsidRDefault="00AA09EC" w:rsidP="001E2F23">
            <w:pPr>
              <w:spacing w:line="360" w:lineRule="auto"/>
              <w:jc w:val="both"/>
              <w:rPr>
                <w:rFonts w:ascii="Arial" w:hAnsi="Arial" w:cs="Arial"/>
                <w:sz w:val="22"/>
              </w:rPr>
            </w:pPr>
            <w:r>
              <w:rPr>
                <w:rFonts w:ascii="Arial" w:hAnsi="Arial" w:cs="Arial"/>
                <w:sz w:val="22"/>
              </w:rPr>
              <w:t>By using the given formula:</w:t>
            </w:r>
          </w:p>
        </w:tc>
        <w:tc>
          <w:tcPr>
            <w:tcW w:w="1696" w:type="dxa"/>
            <w:noWrap/>
            <w:hideMark/>
          </w:tcPr>
          <w:p w14:paraId="2C5E166A" w14:textId="77777777" w:rsidR="006E71F8" w:rsidRPr="001E2F23" w:rsidRDefault="006E71F8" w:rsidP="001E2F23">
            <w:pPr>
              <w:spacing w:line="360" w:lineRule="auto"/>
              <w:jc w:val="both"/>
              <w:rPr>
                <w:rFonts w:ascii="Arial" w:hAnsi="Arial" w:cs="Arial"/>
                <w:b/>
                <w:bCs/>
                <w:sz w:val="22"/>
              </w:rPr>
            </w:pPr>
            <w:r w:rsidRPr="001E2F23">
              <w:rPr>
                <w:rFonts w:ascii="Arial" w:hAnsi="Arial" w:cs="Arial"/>
                <w:b/>
                <w:bCs/>
                <w:sz w:val="22"/>
              </w:rPr>
              <w:t>1.02</w:t>
            </w:r>
          </w:p>
        </w:tc>
        <w:tc>
          <w:tcPr>
            <w:tcW w:w="1703" w:type="dxa"/>
            <w:noWrap/>
            <w:hideMark/>
          </w:tcPr>
          <w:p w14:paraId="308EA332" w14:textId="77777777" w:rsidR="006E71F8" w:rsidRPr="001E2F23" w:rsidRDefault="006E71F8" w:rsidP="001E2F23">
            <w:pPr>
              <w:spacing w:line="360" w:lineRule="auto"/>
              <w:jc w:val="both"/>
              <w:rPr>
                <w:rFonts w:ascii="Arial" w:hAnsi="Arial" w:cs="Arial"/>
                <w:b/>
                <w:bCs/>
                <w:sz w:val="22"/>
              </w:rPr>
            </w:pPr>
            <w:r w:rsidRPr="001E2F23">
              <w:rPr>
                <w:rFonts w:ascii="Arial" w:hAnsi="Arial" w:cs="Arial"/>
                <w:b/>
                <w:bCs/>
                <w:sz w:val="22"/>
              </w:rPr>
              <w:t>2.63</w:t>
            </w:r>
          </w:p>
        </w:tc>
      </w:tr>
    </w:tbl>
    <w:p w14:paraId="7FE1C189" w14:textId="77777777" w:rsidR="00494EDF" w:rsidRDefault="00494EDF" w:rsidP="001E2F23">
      <w:pPr>
        <w:spacing w:line="360" w:lineRule="auto"/>
        <w:jc w:val="both"/>
        <w:rPr>
          <w:rFonts w:ascii="Arial" w:hAnsi="Arial" w:cs="Arial"/>
          <w:sz w:val="22"/>
        </w:rPr>
      </w:pPr>
    </w:p>
    <w:p w14:paraId="12CA98B0" w14:textId="476985B2" w:rsidR="00D560E6" w:rsidRPr="001E2F23" w:rsidRDefault="00D560E6" w:rsidP="001E2F23">
      <w:pPr>
        <w:spacing w:line="360" w:lineRule="auto"/>
        <w:jc w:val="both"/>
        <w:rPr>
          <w:rFonts w:ascii="Arial" w:hAnsi="Arial" w:cs="Arial"/>
          <w:sz w:val="22"/>
        </w:rPr>
      </w:pPr>
      <w:r w:rsidRPr="001E2F23">
        <w:rPr>
          <w:rFonts w:ascii="Arial" w:hAnsi="Arial" w:cs="Arial"/>
          <w:sz w:val="22"/>
        </w:rPr>
        <w:t xml:space="preserve">As defined above, current ratio helps in determination of evaluating efficiency of company to payback its </w:t>
      </w:r>
      <w:r w:rsidR="007F3DD1" w:rsidRPr="001E2F23">
        <w:rPr>
          <w:rFonts w:ascii="Arial" w:hAnsi="Arial" w:cs="Arial"/>
          <w:sz w:val="22"/>
        </w:rPr>
        <w:t>short-term</w:t>
      </w:r>
      <w:r w:rsidRPr="001E2F23">
        <w:rPr>
          <w:rFonts w:ascii="Arial" w:hAnsi="Arial" w:cs="Arial"/>
          <w:sz w:val="22"/>
        </w:rPr>
        <w:t xml:space="preserve"> liability. The current ratio of </w:t>
      </w:r>
      <w:r w:rsidR="0030213C" w:rsidRPr="001E2F23">
        <w:rPr>
          <w:rFonts w:ascii="Arial" w:hAnsi="Arial" w:cs="Arial"/>
          <w:sz w:val="22"/>
        </w:rPr>
        <w:t>Blackberry Company</w:t>
      </w:r>
      <w:r w:rsidRPr="001E2F23">
        <w:rPr>
          <w:rFonts w:ascii="Arial" w:hAnsi="Arial" w:cs="Arial"/>
          <w:sz w:val="22"/>
        </w:rPr>
        <w:t xml:space="preserve"> in year 2023 is </w:t>
      </w:r>
      <w:r w:rsidR="006E71F8" w:rsidRPr="001E2F23">
        <w:rPr>
          <w:rFonts w:ascii="Arial" w:hAnsi="Arial" w:cs="Arial"/>
          <w:sz w:val="22"/>
        </w:rPr>
        <w:t xml:space="preserve">1.02 </w:t>
      </w:r>
      <w:r w:rsidRPr="001E2F23">
        <w:rPr>
          <w:rFonts w:ascii="Arial" w:hAnsi="Arial" w:cs="Arial"/>
          <w:sz w:val="22"/>
        </w:rPr>
        <w:t>and for the year 2022 is</w:t>
      </w:r>
      <w:r w:rsidR="006E71F8" w:rsidRPr="001E2F23">
        <w:rPr>
          <w:rFonts w:ascii="Arial" w:hAnsi="Arial" w:cs="Arial"/>
          <w:sz w:val="22"/>
        </w:rPr>
        <w:t xml:space="preserve"> 2.63</w:t>
      </w:r>
      <w:r w:rsidRPr="001E2F23">
        <w:rPr>
          <w:rFonts w:ascii="Arial" w:hAnsi="Arial" w:cs="Arial"/>
          <w:sz w:val="22"/>
        </w:rPr>
        <w:t xml:space="preserve">. It totally indicates towards </w:t>
      </w:r>
      <w:r w:rsidR="006E71F8" w:rsidRPr="001E2F23">
        <w:rPr>
          <w:rFonts w:ascii="Arial" w:hAnsi="Arial" w:cs="Arial"/>
          <w:sz w:val="22"/>
        </w:rPr>
        <w:t>the decline</w:t>
      </w:r>
      <w:r w:rsidRPr="001E2F23">
        <w:rPr>
          <w:rFonts w:ascii="Arial" w:hAnsi="Arial" w:cs="Arial"/>
          <w:sz w:val="22"/>
        </w:rPr>
        <w:t xml:space="preserve"> of liquidity ratio from 2022 to 2023 at about </w:t>
      </w:r>
      <w:r w:rsidR="006E71F8" w:rsidRPr="001E2F23">
        <w:rPr>
          <w:rFonts w:ascii="Arial" w:hAnsi="Arial" w:cs="Arial"/>
          <w:sz w:val="22"/>
        </w:rPr>
        <w:t xml:space="preserve">1.61 </w:t>
      </w:r>
      <w:r w:rsidRPr="001E2F23">
        <w:rPr>
          <w:rFonts w:ascii="Arial" w:hAnsi="Arial" w:cs="Arial"/>
          <w:sz w:val="22"/>
        </w:rPr>
        <w:t>times</w:t>
      </w:r>
      <w:r w:rsidR="006E71F8" w:rsidRPr="001E2F23">
        <w:rPr>
          <w:rFonts w:ascii="Arial" w:hAnsi="Arial" w:cs="Arial"/>
          <w:sz w:val="22"/>
        </w:rPr>
        <w:t xml:space="preserve"> which is a significant value</w:t>
      </w:r>
      <w:r w:rsidRPr="001E2F23">
        <w:rPr>
          <w:rFonts w:ascii="Arial" w:hAnsi="Arial" w:cs="Arial"/>
          <w:sz w:val="22"/>
        </w:rPr>
        <w:t xml:space="preserve">. The </w:t>
      </w:r>
      <w:r w:rsidR="006E71F8" w:rsidRPr="001E2F23">
        <w:rPr>
          <w:rFonts w:ascii="Arial" w:hAnsi="Arial" w:cs="Arial"/>
          <w:sz w:val="22"/>
        </w:rPr>
        <w:t>decline</w:t>
      </w:r>
      <w:r w:rsidRPr="001E2F23">
        <w:rPr>
          <w:rFonts w:ascii="Arial" w:hAnsi="Arial" w:cs="Arial"/>
          <w:sz w:val="22"/>
        </w:rPr>
        <w:t xml:space="preserve"> in current ratio signifies towards </w:t>
      </w:r>
      <w:r w:rsidR="006E71F8" w:rsidRPr="001E2F23">
        <w:rPr>
          <w:rFonts w:ascii="Arial" w:hAnsi="Arial" w:cs="Arial"/>
          <w:sz w:val="22"/>
        </w:rPr>
        <w:t>reducing</w:t>
      </w:r>
      <w:r w:rsidRPr="001E2F23">
        <w:rPr>
          <w:rFonts w:ascii="Arial" w:hAnsi="Arial" w:cs="Arial"/>
          <w:sz w:val="22"/>
        </w:rPr>
        <w:t xml:space="preserve"> liquidity of the </w:t>
      </w:r>
      <w:r w:rsidR="0030213C" w:rsidRPr="001E2F23">
        <w:rPr>
          <w:rFonts w:ascii="Arial" w:hAnsi="Arial" w:cs="Arial"/>
          <w:sz w:val="22"/>
        </w:rPr>
        <w:t>Blackberry Company</w:t>
      </w:r>
      <w:r w:rsidRPr="001E2F23">
        <w:rPr>
          <w:rFonts w:ascii="Arial" w:hAnsi="Arial" w:cs="Arial"/>
          <w:sz w:val="22"/>
        </w:rPr>
        <w:t xml:space="preserve"> in year 2023. It means that company is now </w:t>
      </w:r>
      <w:r w:rsidR="006E71F8" w:rsidRPr="001E2F23">
        <w:rPr>
          <w:rFonts w:ascii="Arial" w:hAnsi="Arial" w:cs="Arial"/>
          <w:sz w:val="22"/>
        </w:rPr>
        <w:t>un</w:t>
      </w:r>
      <w:r w:rsidRPr="001E2F23">
        <w:rPr>
          <w:rFonts w:ascii="Arial" w:hAnsi="Arial" w:cs="Arial"/>
          <w:sz w:val="22"/>
        </w:rPr>
        <w:t xml:space="preserve">able to pay its liability more efficiently. </w:t>
      </w:r>
      <w:r w:rsidR="006E71F8" w:rsidRPr="001E2F23">
        <w:rPr>
          <w:rFonts w:ascii="Arial" w:hAnsi="Arial" w:cs="Arial"/>
          <w:sz w:val="22"/>
        </w:rPr>
        <w:t>And</w:t>
      </w:r>
      <w:r w:rsidRPr="001E2F23">
        <w:rPr>
          <w:rFonts w:ascii="Arial" w:hAnsi="Arial" w:cs="Arial"/>
          <w:sz w:val="22"/>
        </w:rPr>
        <w:t xml:space="preserve"> company also needs to consider that the ratio is not justifying ideal current ratio which is 2:1. </w:t>
      </w:r>
      <w:r w:rsidR="006E71F8" w:rsidRPr="001E2F23">
        <w:rPr>
          <w:rFonts w:ascii="Arial" w:hAnsi="Arial" w:cs="Arial"/>
          <w:sz w:val="22"/>
        </w:rPr>
        <w:t>Also because of the decline and not justifying ideal ratio,</w:t>
      </w:r>
      <w:r w:rsidRPr="001E2F23">
        <w:rPr>
          <w:rFonts w:ascii="Arial" w:hAnsi="Arial" w:cs="Arial"/>
          <w:sz w:val="22"/>
        </w:rPr>
        <w:t xml:space="preserve"> company is facing the liquidity problem due to ratio existing below 2</w:t>
      </w:r>
      <w:r w:rsidR="006E71F8" w:rsidRPr="001E2F23">
        <w:rPr>
          <w:rFonts w:ascii="Arial" w:hAnsi="Arial" w:cs="Arial"/>
          <w:sz w:val="22"/>
        </w:rPr>
        <w:t xml:space="preserve"> in 2023</w:t>
      </w:r>
      <w:r w:rsidRPr="001E2F23">
        <w:rPr>
          <w:rFonts w:ascii="Arial" w:hAnsi="Arial" w:cs="Arial"/>
          <w:sz w:val="22"/>
        </w:rPr>
        <w:t>. The current liability of the company is</w:t>
      </w:r>
      <w:r w:rsidR="006E71F8" w:rsidRPr="001E2F23">
        <w:rPr>
          <w:rFonts w:ascii="Arial" w:hAnsi="Arial" w:cs="Arial"/>
          <w:sz w:val="22"/>
        </w:rPr>
        <w:t xml:space="preserve"> not</w:t>
      </w:r>
      <w:r w:rsidRPr="001E2F23">
        <w:rPr>
          <w:rFonts w:ascii="Arial" w:hAnsi="Arial" w:cs="Arial"/>
          <w:sz w:val="22"/>
        </w:rPr>
        <w:t xml:space="preserve"> exceeding its asset in both years</w:t>
      </w:r>
      <w:r w:rsidR="006E71F8" w:rsidRPr="001E2F23">
        <w:rPr>
          <w:rFonts w:ascii="Arial" w:hAnsi="Arial" w:cs="Arial"/>
          <w:sz w:val="22"/>
        </w:rPr>
        <w:t xml:space="preserve"> but in 2023 it is almost equals to the value of asset</w:t>
      </w:r>
      <w:r w:rsidRPr="001E2F23">
        <w:rPr>
          <w:rFonts w:ascii="Arial" w:hAnsi="Arial" w:cs="Arial"/>
          <w:sz w:val="22"/>
        </w:rPr>
        <w:t xml:space="preserve">. </w:t>
      </w:r>
      <w:r w:rsidR="00732938" w:rsidRPr="001E2F23">
        <w:rPr>
          <w:rFonts w:ascii="Arial" w:hAnsi="Arial" w:cs="Arial"/>
          <w:sz w:val="22"/>
        </w:rPr>
        <w:t xml:space="preserve">More the liquidity ratio higher the capability of company to payback its debt relating short </w:t>
      </w:r>
      <w:r w:rsidR="006E71F8" w:rsidRPr="001E2F23">
        <w:rPr>
          <w:rFonts w:ascii="Arial" w:hAnsi="Arial" w:cs="Arial"/>
          <w:sz w:val="22"/>
        </w:rPr>
        <w:t>term</w:t>
      </w:r>
      <w:r w:rsidR="00732938" w:rsidRPr="001E2F23">
        <w:rPr>
          <w:rFonts w:ascii="Arial" w:hAnsi="Arial" w:cs="Arial"/>
          <w:sz w:val="22"/>
        </w:rPr>
        <w:t>.</w:t>
      </w:r>
    </w:p>
    <w:p w14:paraId="01504B6B" w14:textId="77777777" w:rsidR="00025D88" w:rsidRPr="00F74BB1" w:rsidRDefault="001E2F23" w:rsidP="001E2F23">
      <w:pPr>
        <w:pStyle w:val="Heading3"/>
        <w:spacing w:line="360" w:lineRule="auto"/>
        <w:jc w:val="both"/>
        <w:rPr>
          <w:rFonts w:ascii="Arial" w:hAnsi="Arial" w:cs="Arial"/>
          <w:i/>
          <w:iCs/>
          <w:sz w:val="22"/>
          <w:szCs w:val="22"/>
          <w:u w:val="single"/>
        </w:rPr>
      </w:pPr>
      <w:bookmarkStart w:id="6" w:name="_Toc164799032"/>
      <w:r w:rsidRPr="00F74BB1">
        <w:rPr>
          <w:rFonts w:ascii="Arial" w:hAnsi="Arial" w:cs="Arial"/>
          <w:i/>
          <w:iCs/>
          <w:sz w:val="22"/>
          <w:szCs w:val="22"/>
          <w:u w:val="single"/>
        </w:rPr>
        <w:t xml:space="preserve">1.2 </w:t>
      </w:r>
      <w:r w:rsidR="00025D88" w:rsidRPr="00F74BB1">
        <w:rPr>
          <w:rFonts w:ascii="Arial" w:hAnsi="Arial" w:cs="Arial"/>
          <w:i/>
          <w:iCs/>
          <w:sz w:val="22"/>
          <w:szCs w:val="22"/>
          <w:u w:val="single"/>
        </w:rPr>
        <w:t>Profi</w:t>
      </w:r>
      <w:r w:rsidR="00D73710" w:rsidRPr="00F74BB1">
        <w:rPr>
          <w:rFonts w:ascii="Arial" w:hAnsi="Arial" w:cs="Arial"/>
          <w:i/>
          <w:iCs/>
          <w:sz w:val="22"/>
          <w:szCs w:val="22"/>
          <w:u w:val="single"/>
        </w:rPr>
        <w:t>tability</w:t>
      </w:r>
      <w:r w:rsidR="00025D88" w:rsidRPr="00F74BB1">
        <w:rPr>
          <w:rFonts w:ascii="Arial" w:hAnsi="Arial" w:cs="Arial"/>
          <w:i/>
          <w:iCs/>
          <w:sz w:val="22"/>
          <w:szCs w:val="22"/>
          <w:u w:val="single"/>
        </w:rPr>
        <w:t xml:space="preserve"> Ratio</w:t>
      </w:r>
      <w:r w:rsidR="000F1099" w:rsidRPr="00F74BB1">
        <w:rPr>
          <w:rFonts w:ascii="Arial" w:hAnsi="Arial" w:cs="Arial"/>
          <w:i/>
          <w:iCs/>
          <w:sz w:val="22"/>
          <w:szCs w:val="22"/>
          <w:u w:val="single"/>
        </w:rPr>
        <w:t xml:space="preserve">- </w:t>
      </w:r>
      <w:r w:rsidR="000F1099" w:rsidRPr="00F74BB1">
        <w:rPr>
          <w:rFonts w:ascii="Arial" w:hAnsi="Arial" w:cs="Arial"/>
          <w:i/>
          <w:iCs/>
          <w:sz w:val="22"/>
          <w:u w:val="single"/>
        </w:rPr>
        <w:t>EBIT / Capital employed</w:t>
      </w:r>
      <w:bookmarkEnd w:id="6"/>
    </w:p>
    <w:tbl>
      <w:tblPr>
        <w:tblStyle w:val="TableGrid"/>
        <w:tblW w:w="9924" w:type="dxa"/>
        <w:tblInd w:w="-431" w:type="dxa"/>
        <w:tblLook w:val="04A0" w:firstRow="1" w:lastRow="0" w:firstColumn="1" w:lastColumn="0" w:noHBand="0" w:noVBand="1"/>
      </w:tblPr>
      <w:tblGrid>
        <w:gridCol w:w="2041"/>
        <w:gridCol w:w="2430"/>
        <w:gridCol w:w="2463"/>
        <w:gridCol w:w="1501"/>
        <w:gridCol w:w="1525"/>
      </w:tblGrid>
      <w:tr w:rsidR="006E71F8" w:rsidRPr="001E2F23" w14:paraId="2FB0F6F8" w14:textId="77777777" w:rsidTr="006E71F8">
        <w:trPr>
          <w:trHeight w:val="300"/>
        </w:trPr>
        <w:tc>
          <w:tcPr>
            <w:tcW w:w="2041" w:type="dxa"/>
            <w:shd w:val="clear" w:color="auto" w:fill="D0CECE" w:themeFill="background2" w:themeFillShade="E6"/>
            <w:noWrap/>
          </w:tcPr>
          <w:p w14:paraId="0069F32F"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Ratio</w:t>
            </w:r>
          </w:p>
        </w:tc>
        <w:tc>
          <w:tcPr>
            <w:tcW w:w="2430" w:type="dxa"/>
            <w:shd w:val="clear" w:color="auto" w:fill="D0CECE" w:themeFill="background2" w:themeFillShade="E6"/>
            <w:noWrap/>
          </w:tcPr>
          <w:p w14:paraId="7BA30519"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Formula</w:t>
            </w:r>
          </w:p>
        </w:tc>
        <w:tc>
          <w:tcPr>
            <w:tcW w:w="2463" w:type="dxa"/>
            <w:shd w:val="clear" w:color="auto" w:fill="D0CECE" w:themeFill="background2" w:themeFillShade="E6"/>
            <w:noWrap/>
          </w:tcPr>
          <w:p w14:paraId="3807902C"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Particulars</w:t>
            </w:r>
          </w:p>
        </w:tc>
        <w:tc>
          <w:tcPr>
            <w:tcW w:w="1465" w:type="dxa"/>
            <w:shd w:val="clear" w:color="auto" w:fill="D0CECE" w:themeFill="background2" w:themeFillShade="E6"/>
            <w:noWrap/>
          </w:tcPr>
          <w:p w14:paraId="1532AE58"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2023</w:t>
            </w:r>
          </w:p>
        </w:tc>
        <w:tc>
          <w:tcPr>
            <w:tcW w:w="1525" w:type="dxa"/>
            <w:shd w:val="clear" w:color="auto" w:fill="D0CECE" w:themeFill="background2" w:themeFillShade="E6"/>
            <w:noWrap/>
          </w:tcPr>
          <w:p w14:paraId="54572EF3"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2022</w:t>
            </w:r>
          </w:p>
        </w:tc>
      </w:tr>
      <w:tr w:rsidR="006E71F8" w:rsidRPr="001E2F23" w14:paraId="47824EB0" w14:textId="77777777" w:rsidTr="006E71F8">
        <w:trPr>
          <w:trHeight w:val="300"/>
        </w:trPr>
        <w:tc>
          <w:tcPr>
            <w:tcW w:w="2041" w:type="dxa"/>
            <w:noWrap/>
            <w:hideMark/>
          </w:tcPr>
          <w:p w14:paraId="32FF6801"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Return on capital employed</w:t>
            </w:r>
          </w:p>
        </w:tc>
        <w:tc>
          <w:tcPr>
            <w:tcW w:w="2430" w:type="dxa"/>
            <w:noWrap/>
            <w:hideMark/>
          </w:tcPr>
          <w:p w14:paraId="0B45B506"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EBIT / Capital employed</w:t>
            </w:r>
          </w:p>
        </w:tc>
        <w:tc>
          <w:tcPr>
            <w:tcW w:w="2463" w:type="dxa"/>
            <w:noWrap/>
            <w:hideMark/>
          </w:tcPr>
          <w:p w14:paraId="0C3E65AC"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EBIT (operating profit)</w:t>
            </w:r>
          </w:p>
        </w:tc>
        <w:tc>
          <w:tcPr>
            <w:tcW w:w="1465" w:type="dxa"/>
            <w:noWrap/>
            <w:hideMark/>
          </w:tcPr>
          <w:p w14:paraId="50CF3DB1"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-2,24,000.000</w:t>
            </w:r>
          </w:p>
        </w:tc>
        <w:tc>
          <w:tcPr>
            <w:tcW w:w="1525" w:type="dxa"/>
            <w:noWrap/>
            <w:hideMark/>
          </w:tcPr>
          <w:p w14:paraId="397E90B5"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-2,14,000.000</w:t>
            </w:r>
          </w:p>
        </w:tc>
      </w:tr>
      <w:tr w:rsidR="006E71F8" w:rsidRPr="001E2F23" w14:paraId="141F12E0" w14:textId="77777777" w:rsidTr="006E71F8">
        <w:trPr>
          <w:trHeight w:val="300"/>
        </w:trPr>
        <w:tc>
          <w:tcPr>
            <w:tcW w:w="2041" w:type="dxa"/>
            <w:noWrap/>
            <w:hideMark/>
          </w:tcPr>
          <w:p w14:paraId="6D119518"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lastRenderedPageBreak/>
              <w:t> </w:t>
            </w:r>
          </w:p>
        </w:tc>
        <w:tc>
          <w:tcPr>
            <w:tcW w:w="2430" w:type="dxa"/>
            <w:noWrap/>
            <w:hideMark/>
          </w:tcPr>
          <w:p w14:paraId="5691ADC8"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 </w:t>
            </w:r>
          </w:p>
        </w:tc>
        <w:tc>
          <w:tcPr>
            <w:tcW w:w="2463" w:type="dxa"/>
            <w:noWrap/>
            <w:hideMark/>
          </w:tcPr>
          <w:p w14:paraId="2DC4B96F"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Capital employed = total assets - current liability</w:t>
            </w:r>
          </w:p>
        </w:tc>
        <w:tc>
          <w:tcPr>
            <w:tcW w:w="1465" w:type="dxa"/>
            <w:noWrap/>
            <w:hideMark/>
          </w:tcPr>
          <w:p w14:paraId="6F0AA0C0"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9,50,000</w:t>
            </w:r>
          </w:p>
        </w:tc>
        <w:tc>
          <w:tcPr>
            <w:tcW w:w="1525" w:type="dxa"/>
            <w:noWrap/>
            <w:hideMark/>
          </w:tcPr>
          <w:p w14:paraId="05C5E642"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21,70,000</w:t>
            </w:r>
          </w:p>
        </w:tc>
      </w:tr>
      <w:tr w:rsidR="006E71F8" w:rsidRPr="001E2F23" w14:paraId="1DE842A5" w14:textId="77777777" w:rsidTr="006E71F8">
        <w:trPr>
          <w:trHeight w:val="300"/>
        </w:trPr>
        <w:tc>
          <w:tcPr>
            <w:tcW w:w="2041" w:type="dxa"/>
            <w:noWrap/>
            <w:hideMark/>
          </w:tcPr>
          <w:p w14:paraId="0723C4E4"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 </w:t>
            </w:r>
          </w:p>
        </w:tc>
        <w:tc>
          <w:tcPr>
            <w:tcW w:w="2430" w:type="dxa"/>
            <w:noWrap/>
            <w:hideMark/>
          </w:tcPr>
          <w:p w14:paraId="02450412" w14:textId="77777777" w:rsidR="002904C8" w:rsidRPr="001E2F23" w:rsidRDefault="002904C8" w:rsidP="001E2F23">
            <w:pPr>
              <w:spacing w:line="360" w:lineRule="auto"/>
              <w:jc w:val="both"/>
              <w:rPr>
                <w:rFonts w:ascii="Arial" w:hAnsi="Arial" w:cs="Arial"/>
                <w:b/>
                <w:bCs/>
                <w:sz w:val="22"/>
              </w:rPr>
            </w:pPr>
          </w:p>
        </w:tc>
        <w:tc>
          <w:tcPr>
            <w:tcW w:w="2463" w:type="dxa"/>
            <w:noWrap/>
            <w:hideMark/>
          </w:tcPr>
          <w:p w14:paraId="2CB9E495" w14:textId="77777777" w:rsidR="002904C8" w:rsidRPr="001E2F23" w:rsidRDefault="00AA09EC" w:rsidP="001E2F23">
            <w:pPr>
              <w:spacing w:line="360" w:lineRule="auto"/>
              <w:jc w:val="both"/>
              <w:rPr>
                <w:rFonts w:ascii="Arial" w:hAnsi="Arial" w:cs="Arial"/>
                <w:sz w:val="22"/>
              </w:rPr>
            </w:pPr>
            <w:r>
              <w:rPr>
                <w:rFonts w:ascii="Arial" w:hAnsi="Arial" w:cs="Arial"/>
                <w:sz w:val="22"/>
              </w:rPr>
              <w:t>By using the given formula:</w:t>
            </w:r>
          </w:p>
        </w:tc>
        <w:tc>
          <w:tcPr>
            <w:tcW w:w="1465" w:type="dxa"/>
            <w:noWrap/>
            <w:hideMark/>
          </w:tcPr>
          <w:p w14:paraId="7282EAE4" w14:textId="77777777" w:rsidR="002904C8" w:rsidRPr="001E2F23" w:rsidRDefault="002904C8" w:rsidP="001E2F23">
            <w:pPr>
              <w:spacing w:line="360" w:lineRule="auto"/>
              <w:jc w:val="both"/>
              <w:rPr>
                <w:rFonts w:ascii="Arial" w:hAnsi="Arial" w:cs="Arial"/>
                <w:b/>
                <w:bCs/>
                <w:sz w:val="22"/>
              </w:rPr>
            </w:pPr>
            <w:r w:rsidRPr="001E2F23">
              <w:rPr>
                <w:rFonts w:ascii="Arial" w:hAnsi="Arial" w:cs="Arial"/>
                <w:b/>
                <w:bCs/>
                <w:sz w:val="22"/>
              </w:rPr>
              <w:t>-24%</w:t>
            </w:r>
          </w:p>
        </w:tc>
        <w:tc>
          <w:tcPr>
            <w:tcW w:w="1525" w:type="dxa"/>
            <w:noWrap/>
            <w:hideMark/>
          </w:tcPr>
          <w:p w14:paraId="237A179A" w14:textId="77777777" w:rsidR="002904C8" w:rsidRPr="001E2F23" w:rsidRDefault="002904C8" w:rsidP="001E2F23">
            <w:pPr>
              <w:spacing w:line="360" w:lineRule="auto"/>
              <w:jc w:val="both"/>
              <w:rPr>
                <w:rFonts w:ascii="Arial" w:hAnsi="Arial" w:cs="Arial"/>
                <w:b/>
                <w:bCs/>
                <w:sz w:val="22"/>
              </w:rPr>
            </w:pPr>
            <w:r w:rsidRPr="001E2F23">
              <w:rPr>
                <w:rFonts w:ascii="Arial" w:hAnsi="Arial" w:cs="Arial"/>
                <w:b/>
                <w:bCs/>
                <w:sz w:val="22"/>
              </w:rPr>
              <w:t>-10%</w:t>
            </w:r>
          </w:p>
        </w:tc>
      </w:tr>
    </w:tbl>
    <w:p w14:paraId="7251634B" w14:textId="77777777" w:rsidR="004B1C8C" w:rsidRPr="001E2F23" w:rsidRDefault="004B1C8C" w:rsidP="001E2F23">
      <w:pPr>
        <w:spacing w:line="360" w:lineRule="auto"/>
        <w:jc w:val="both"/>
        <w:rPr>
          <w:rFonts w:ascii="Arial" w:hAnsi="Arial" w:cs="Arial"/>
          <w:sz w:val="22"/>
        </w:rPr>
      </w:pPr>
    </w:p>
    <w:p w14:paraId="375B2CA8" w14:textId="458317F4" w:rsidR="00025D88" w:rsidRPr="001E2F23" w:rsidRDefault="004E6D2B" w:rsidP="001E2F23">
      <w:pPr>
        <w:spacing w:line="360" w:lineRule="auto"/>
        <w:jc w:val="both"/>
        <w:rPr>
          <w:rFonts w:ascii="Arial" w:hAnsi="Arial" w:cs="Arial"/>
          <w:sz w:val="22"/>
        </w:rPr>
      </w:pPr>
      <w:r w:rsidRPr="001E2F23">
        <w:rPr>
          <w:rFonts w:ascii="Arial" w:hAnsi="Arial" w:cs="Arial"/>
          <w:sz w:val="22"/>
        </w:rPr>
        <w:t xml:space="preserve">This ratio being calculated here is </w:t>
      </w:r>
      <w:r w:rsidR="00B17E96" w:rsidRPr="001E2F23">
        <w:rPr>
          <w:rFonts w:ascii="Arial" w:hAnsi="Arial" w:cs="Arial"/>
          <w:sz w:val="22"/>
        </w:rPr>
        <w:t>return on capital employed</w:t>
      </w:r>
      <w:r w:rsidRPr="001E2F23">
        <w:rPr>
          <w:rFonts w:ascii="Arial" w:hAnsi="Arial" w:cs="Arial"/>
          <w:sz w:val="22"/>
        </w:rPr>
        <w:t xml:space="preserve"> ratio which focuses on evaluation of sales of the company in generating </w:t>
      </w:r>
      <w:r w:rsidR="00B17E96" w:rsidRPr="001E2F23">
        <w:rPr>
          <w:rFonts w:ascii="Arial" w:hAnsi="Arial" w:cs="Arial"/>
          <w:sz w:val="22"/>
        </w:rPr>
        <w:t>return on capital employed</w:t>
      </w:r>
      <w:r w:rsidRPr="001E2F23">
        <w:rPr>
          <w:rFonts w:ascii="Arial" w:hAnsi="Arial" w:cs="Arial"/>
          <w:sz w:val="22"/>
        </w:rPr>
        <w:t xml:space="preserve"> within it. In </w:t>
      </w:r>
      <w:r w:rsidR="0030213C" w:rsidRPr="001E2F23">
        <w:rPr>
          <w:rFonts w:ascii="Arial" w:hAnsi="Arial" w:cs="Arial"/>
          <w:sz w:val="22"/>
        </w:rPr>
        <w:t>Blackberry Company</w:t>
      </w:r>
      <w:r w:rsidRPr="001E2F23">
        <w:rPr>
          <w:rFonts w:ascii="Arial" w:hAnsi="Arial" w:cs="Arial"/>
          <w:sz w:val="22"/>
        </w:rPr>
        <w:t xml:space="preserve"> the </w:t>
      </w:r>
      <w:r w:rsidR="00B17E96" w:rsidRPr="001E2F23">
        <w:rPr>
          <w:rFonts w:ascii="Arial" w:hAnsi="Arial" w:cs="Arial"/>
          <w:sz w:val="22"/>
        </w:rPr>
        <w:t>return on capital employed</w:t>
      </w:r>
      <w:r w:rsidR="003051D3" w:rsidRPr="001E2F23">
        <w:rPr>
          <w:rFonts w:ascii="Arial" w:hAnsi="Arial" w:cs="Arial"/>
          <w:sz w:val="22"/>
        </w:rPr>
        <w:t xml:space="preserve"> for year 2023 and 2022</w:t>
      </w:r>
      <w:r w:rsidRPr="001E2F23">
        <w:rPr>
          <w:rFonts w:ascii="Arial" w:hAnsi="Arial" w:cs="Arial"/>
          <w:sz w:val="22"/>
        </w:rPr>
        <w:t xml:space="preserve"> are </w:t>
      </w:r>
      <w:r w:rsidR="00B17E96" w:rsidRPr="001E2F23">
        <w:rPr>
          <w:rFonts w:ascii="Arial" w:hAnsi="Arial" w:cs="Arial"/>
          <w:sz w:val="22"/>
        </w:rPr>
        <w:t xml:space="preserve">-24% and -10% </w:t>
      </w:r>
      <w:r w:rsidR="003051D3" w:rsidRPr="001E2F23">
        <w:rPr>
          <w:rFonts w:ascii="Arial" w:hAnsi="Arial" w:cs="Arial"/>
          <w:sz w:val="22"/>
        </w:rPr>
        <w:t>respectively</w:t>
      </w:r>
      <w:r w:rsidR="00B17E96" w:rsidRPr="001E2F23">
        <w:rPr>
          <w:rFonts w:ascii="Arial" w:hAnsi="Arial" w:cs="Arial"/>
          <w:sz w:val="22"/>
        </w:rPr>
        <w:t xml:space="preserve">. Negative return on capital employed signifies towards negative profitability of the company and its inefficiency in operating </w:t>
      </w:r>
      <w:r w:rsidR="00F74BB1" w:rsidRPr="001E2F23">
        <w:rPr>
          <w:rFonts w:ascii="Arial" w:hAnsi="Arial" w:cs="Arial"/>
          <w:sz w:val="22"/>
        </w:rPr>
        <w:t>those results</w:t>
      </w:r>
      <w:r w:rsidR="00B17E96" w:rsidRPr="001E2F23">
        <w:rPr>
          <w:rFonts w:ascii="Arial" w:hAnsi="Arial" w:cs="Arial"/>
          <w:sz w:val="22"/>
        </w:rPr>
        <w:t xml:space="preserve"> in decline of productivity. Inefficient employees, ineffective strategies and policies, </w:t>
      </w:r>
      <w:r w:rsidR="00F00AF1" w:rsidRPr="001E2F23">
        <w:rPr>
          <w:rFonts w:ascii="Arial" w:hAnsi="Arial" w:cs="Arial"/>
          <w:sz w:val="22"/>
        </w:rPr>
        <w:t>unproductive</w:t>
      </w:r>
      <w:r w:rsidR="00B17E96" w:rsidRPr="001E2F23">
        <w:rPr>
          <w:rFonts w:ascii="Arial" w:hAnsi="Arial" w:cs="Arial"/>
          <w:sz w:val="22"/>
        </w:rPr>
        <w:t xml:space="preserve"> management and control measures in the firm is being signifies by this ratio as it is negative in nature. Any firm with negative ROCE needs to work on all of them </w:t>
      </w:r>
      <w:r w:rsidR="00F00AF1" w:rsidRPr="001E2F23">
        <w:rPr>
          <w:rFonts w:ascii="Arial" w:hAnsi="Arial" w:cs="Arial"/>
          <w:sz w:val="22"/>
        </w:rPr>
        <w:t>to improve</w:t>
      </w:r>
      <w:r w:rsidR="00B17E96" w:rsidRPr="001E2F23">
        <w:rPr>
          <w:rFonts w:ascii="Arial" w:hAnsi="Arial" w:cs="Arial"/>
          <w:sz w:val="22"/>
        </w:rPr>
        <w:t xml:space="preserve"> functioning of the company. </w:t>
      </w:r>
      <w:r w:rsidR="00F00AF1" w:rsidRPr="001E2F23">
        <w:rPr>
          <w:rFonts w:ascii="Arial" w:hAnsi="Arial" w:cs="Arial"/>
          <w:sz w:val="22"/>
        </w:rPr>
        <w:t xml:space="preserve">Company needs to be more efficient </w:t>
      </w:r>
      <w:r w:rsidR="00F74BB1" w:rsidRPr="001E2F23">
        <w:rPr>
          <w:rFonts w:ascii="Arial" w:hAnsi="Arial" w:cs="Arial"/>
          <w:sz w:val="22"/>
        </w:rPr>
        <w:t>to</w:t>
      </w:r>
      <w:r w:rsidR="00F00AF1" w:rsidRPr="001E2F23">
        <w:rPr>
          <w:rFonts w:ascii="Arial" w:hAnsi="Arial" w:cs="Arial"/>
          <w:sz w:val="22"/>
        </w:rPr>
        <w:t xml:space="preserve"> get its profitability better in upcoming year. </w:t>
      </w:r>
    </w:p>
    <w:p w14:paraId="3FCCFEF9" w14:textId="77777777" w:rsidR="00025D88" w:rsidRPr="00971EE7" w:rsidRDefault="00025D88" w:rsidP="000F1099">
      <w:pPr>
        <w:pStyle w:val="Heading3"/>
        <w:numPr>
          <w:ilvl w:val="1"/>
          <w:numId w:val="12"/>
        </w:numPr>
        <w:rPr>
          <w:rFonts w:ascii="Arial" w:hAnsi="Arial" w:cs="Arial"/>
          <w:i/>
          <w:iCs/>
          <w:sz w:val="22"/>
          <w:u w:val="single"/>
        </w:rPr>
      </w:pPr>
      <w:bookmarkStart w:id="7" w:name="_Toc164799033"/>
      <w:r w:rsidRPr="00971EE7">
        <w:rPr>
          <w:rFonts w:ascii="Arial" w:hAnsi="Arial" w:cs="Arial"/>
          <w:i/>
          <w:iCs/>
          <w:u w:val="single"/>
        </w:rPr>
        <w:t>Efficiency Ratio</w:t>
      </w:r>
      <w:r w:rsidR="000F1099" w:rsidRPr="00971EE7">
        <w:rPr>
          <w:rFonts w:ascii="Arial" w:hAnsi="Arial" w:cs="Arial"/>
          <w:i/>
          <w:iCs/>
          <w:u w:val="single"/>
        </w:rPr>
        <w:t xml:space="preserve">= </w:t>
      </w:r>
      <w:r w:rsidR="000F1099" w:rsidRPr="00971EE7">
        <w:rPr>
          <w:rFonts w:ascii="Arial" w:hAnsi="Arial" w:cs="Arial"/>
          <w:i/>
          <w:iCs/>
          <w:sz w:val="22"/>
          <w:u w:val="single"/>
        </w:rPr>
        <w:t>Net sales / average total assets</w:t>
      </w:r>
      <w:bookmarkEnd w:id="7"/>
    </w:p>
    <w:p w14:paraId="365E7D69" w14:textId="77777777" w:rsidR="000F1099" w:rsidRPr="000F1099" w:rsidRDefault="000F1099" w:rsidP="000F1099">
      <w:pPr>
        <w:ind w:left="360"/>
      </w:pPr>
    </w:p>
    <w:tbl>
      <w:tblPr>
        <w:tblStyle w:val="TableGrid"/>
        <w:tblW w:w="9493" w:type="dxa"/>
        <w:tblLook w:val="04A0" w:firstRow="1" w:lastRow="0" w:firstColumn="1" w:lastColumn="0" w:noHBand="0" w:noVBand="1"/>
      </w:tblPr>
      <w:tblGrid>
        <w:gridCol w:w="1644"/>
        <w:gridCol w:w="2320"/>
        <w:gridCol w:w="2971"/>
        <w:gridCol w:w="1309"/>
        <w:gridCol w:w="1249"/>
      </w:tblGrid>
      <w:tr w:rsidR="006E71F8" w:rsidRPr="001E2F23" w14:paraId="40F51AB3" w14:textId="77777777" w:rsidTr="006D1F6B">
        <w:trPr>
          <w:trHeight w:val="300"/>
        </w:trPr>
        <w:tc>
          <w:tcPr>
            <w:tcW w:w="1644" w:type="dxa"/>
            <w:shd w:val="clear" w:color="auto" w:fill="D0CECE" w:themeFill="background2" w:themeFillShade="E6"/>
            <w:noWrap/>
          </w:tcPr>
          <w:p w14:paraId="61FDEEA6"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Ratio</w:t>
            </w:r>
          </w:p>
        </w:tc>
        <w:tc>
          <w:tcPr>
            <w:tcW w:w="2320" w:type="dxa"/>
            <w:shd w:val="clear" w:color="auto" w:fill="D0CECE" w:themeFill="background2" w:themeFillShade="E6"/>
            <w:noWrap/>
          </w:tcPr>
          <w:p w14:paraId="65B93769"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Formula</w:t>
            </w:r>
          </w:p>
        </w:tc>
        <w:tc>
          <w:tcPr>
            <w:tcW w:w="2971" w:type="dxa"/>
            <w:shd w:val="clear" w:color="auto" w:fill="D0CECE" w:themeFill="background2" w:themeFillShade="E6"/>
            <w:noWrap/>
          </w:tcPr>
          <w:p w14:paraId="0D8FA092"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Particulars</w:t>
            </w:r>
          </w:p>
        </w:tc>
        <w:tc>
          <w:tcPr>
            <w:tcW w:w="1309" w:type="dxa"/>
            <w:shd w:val="clear" w:color="auto" w:fill="D0CECE" w:themeFill="background2" w:themeFillShade="E6"/>
            <w:noWrap/>
          </w:tcPr>
          <w:p w14:paraId="5A0FCA51"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2023</w:t>
            </w:r>
          </w:p>
        </w:tc>
        <w:tc>
          <w:tcPr>
            <w:tcW w:w="1249" w:type="dxa"/>
            <w:shd w:val="clear" w:color="auto" w:fill="D0CECE" w:themeFill="background2" w:themeFillShade="E6"/>
            <w:noWrap/>
          </w:tcPr>
          <w:p w14:paraId="2AD177FE"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2022</w:t>
            </w:r>
          </w:p>
        </w:tc>
      </w:tr>
      <w:tr w:rsidR="006E71F8" w:rsidRPr="001E2F23" w14:paraId="41B7E29C" w14:textId="77777777" w:rsidTr="006D1F6B">
        <w:trPr>
          <w:trHeight w:val="300"/>
        </w:trPr>
        <w:tc>
          <w:tcPr>
            <w:tcW w:w="1644" w:type="dxa"/>
            <w:noWrap/>
            <w:hideMark/>
          </w:tcPr>
          <w:p w14:paraId="160E0D30"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Assets Turnover Ratio</w:t>
            </w:r>
          </w:p>
        </w:tc>
        <w:tc>
          <w:tcPr>
            <w:tcW w:w="2320" w:type="dxa"/>
            <w:noWrap/>
            <w:hideMark/>
          </w:tcPr>
          <w:p w14:paraId="341C9AD8"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Net sales / average total assets</w:t>
            </w:r>
          </w:p>
        </w:tc>
        <w:tc>
          <w:tcPr>
            <w:tcW w:w="2971" w:type="dxa"/>
            <w:noWrap/>
            <w:hideMark/>
          </w:tcPr>
          <w:p w14:paraId="486D10FB"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Net sales</w:t>
            </w:r>
          </w:p>
        </w:tc>
        <w:tc>
          <w:tcPr>
            <w:tcW w:w="1309" w:type="dxa"/>
            <w:noWrap/>
            <w:hideMark/>
          </w:tcPr>
          <w:p w14:paraId="1B315616"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6,56,000</w:t>
            </w:r>
          </w:p>
        </w:tc>
        <w:tc>
          <w:tcPr>
            <w:tcW w:w="1249" w:type="dxa"/>
            <w:noWrap/>
            <w:hideMark/>
          </w:tcPr>
          <w:p w14:paraId="4EC048DB"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7,18,000</w:t>
            </w:r>
          </w:p>
        </w:tc>
      </w:tr>
      <w:tr w:rsidR="006E71F8" w:rsidRPr="001E2F23" w14:paraId="27FBEC90" w14:textId="77777777" w:rsidTr="006D1F6B">
        <w:trPr>
          <w:trHeight w:val="300"/>
        </w:trPr>
        <w:tc>
          <w:tcPr>
            <w:tcW w:w="1644" w:type="dxa"/>
            <w:noWrap/>
            <w:hideMark/>
          </w:tcPr>
          <w:p w14:paraId="467D4779"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 </w:t>
            </w:r>
          </w:p>
        </w:tc>
        <w:tc>
          <w:tcPr>
            <w:tcW w:w="2320" w:type="dxa"/>
            <w:noWrap/>
            <w:hideMark/>
          </w:tcPr>
          <w:p w14:paraId="4F2BCDC4" w14:textId="77777777" w:rsidR="002904C8" w:rsidRPr="001E2F23" w:rsidRDefault="002904C8" w:rsidP="001E2F23">
            <w:pPr>
              <w:spacing w:line="360" w:lineRule="auto"/>
              <w:jc w:val="both"/>
              <w:rPr>
                <w:rFonts w:ascii="Arial" w:hAnsi="Arial" w:cs="Arial"/>
                <w:b/>
                <w:bCs/>
                <w:sz w:val="22"/>
              </w:rPr>
            </w:pPr>
            <w:r w:rsidRPr="001E2F23">
              <w:rPr>
                <w:rFonts w:ascii="Arial" w:hAnsi="Arial" w:cs="Arial"/>
                <w:b/>
                <w:bCs/>
                <w:sz w:val="22"/>
              </w:rPr>
              <w:t> </w:t>
            </w:r>
          </w:p>
        </w:tc>
        <w:tc>
          <w:tcPr>
            <w:tcW w:w="2971" w:type="dxa"/>
            <w:noWrap/>
            <w:hideMark/>
          </w:tcPr>
          <w:p w14:paraId="5E81A5C1"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Inventory Value of current year</w:t>
            </w:r>
          </w:p>
        </w:tc>
        <w:tc>
          <w:tcPr>
            <w:tcW w:w="1309" w:type="dxa"/>
            <w:noWrap/>
            <w:hideMark/>
          </w:tcPr>
          <w:p w14:paraId="2EC0B6E1"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1679000</w:t>
            </w:r>
          </w:p>
        </w:tc>
        <w:tc>
          <w:tcPr>
            <w:tcW w:w="1249" w:type="dxa"/>
            <w:noWrap/>
            <w:hideMark/>
          </w:tcPr>
          <w:p w14:paraId="3234A071"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2567000</w:t>
            </w:r>
          </w:p>
        </w:tc>
      </w:tr>
      <w:tr w:rsidR="006E71F8" w:rsidRPr="001E2F23" w14:paraId="7E12CE13" w14:textId="77777777" w:rsidTr="006D1F6B">
        <w:trPr>
          <w:trHeight w:val="300"/>
        </w:trPr>
        <w:tc>
          <w:tcPr>
            <w:tcW w:w="1644" w:type="dxa"/>
            <w:noWrap/>
            <w:hideMark/>
          </w:tcPr>
          <w:p w14:paraId="06AF1E2B"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 </w:t>
            </w:r>
          </w:p>
        </w:tc>
        <w:tc>
          <w:tcPr>
            <w:tcW w:w="2320" w:type="dxa"/>
            <w:noWrap/>
            <w:hideMark/>
          </w:tcPr>
          <w:p w14:paraId="07250089" w14:textId="77777777" w:rsidR="002904C8" w:rsidRPr="001E2F23" w:rsidRDefault="002904C8" w:rsidP="001E2F23">
            <w:pPr>
              <w:spacing w:line="360" w:lineRule="auto"/>
              <w:jc w:val="both"/>
              <w:rPr>
                <w:rFonts w:ascii="Arial" w:hAnsi="Arial" w:cs="Arial"/>
                <w:b/>
                <w:bCs/>
                <w:sz w:val="22"/>
              </w:rPr>
            </w:pPr>
            <w:r w:rsidRPr="001E2F23">
              <w:rPr>
                <w:rFonts w:ascii="Arial" w:hAnsi="Arial" w:cs="Arial"/>
                <w:b/>
                <w:bCs/>
                <w:sz w:val="22"/>
              </w:rPr>
              <w:t> </w:t>
            </w:r>
          </w:p>
        </w:tc>
        <w:tc>
          <w:tcPr>
            <w:tcW w:w="2971" w:type="dxa"/>
            <w:noWrap/>
            <w:hideMark/>
          </w:tcPr>
          <w:p w14:paraId="319241FD"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Inventory Value of previous year</w:t>
            </w:r>
          </w:p>
        </w:tc>
        <w:tc>
          <w:tcPr>
            <w:tcW w:w="1309" w:type="dxa"/>
            <w:noWrap/>
            <w:hideMark/>
          </w:tcPr>
          <w:p w14:paraId="52FA65EB"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2567000</w:t>
            </w:r>
          </w:p>
        </w:tc>
        <w:tc>
          <w:tcPr>
            <w:tcW w:w="1249" w:type="dxa"/>
            <w:noWrap/>
            <w:hideMark/>
          </w:tcPr>
          <w:p w14:paraId="6B24CE7F"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2818000</w:t>
            </w:r>
          </w:p>
        </w:tc>
      </w:tr>
      <w:tr w:rsidR="006E71F8" w:rsidRPr="001E2F23" w14:paraId="6A5DCA46" w14:textId="77777777" w:rsidTr="006D1F6B">
        <w:trPr>
          <w:trHeight w:val="450"/>
        </w:trPr>
        <w:tc>
          <w:tcPr>
            <w:tcW w:w="1644" w:type="dxa"/>
            <w:noWrap/>
            <w:hideMark/>
          </w:tcPr>
          <w:p w14:paraId="3278BD7E"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 </w:t>
            </w:r>
          </w:p>
        </w:tc>
        <w:tc>
          <w:tcPr>
            <w:tcW w:w="2320" w:type="dxa"/>
            <w:noWrap/>
            <w:hideMark/>
          </w:tcPr>
          <w:p w14:paraId="5D0A57B9" w14:textId="77777777" w:rsidR="002904C8" w:rsidRPr="001E2F23" w:rsidRDefault="002904C8" w:rsidP="001E2F23">
            <w:pPr>
              <w:spacing w:line="360" w:lineRule="auto"/>
              <w:jc w:val="both"/>
              <w:rPr>
                <w:rFonts w:ascii="Arial" w:hAnsi="Arial" w:cs="Arial"/>
                <w:b/>
                <w:bCs/>
                <w:sz w:val="22"/>
              </w:rPr>
            </w:pPr>
            <w:r w:rsidRPr="001E2F23">
              <w:rPr>
                <w:rFonts w:ascii="Arial" w:hAnsi="Arial" w:cs="Arial"/>
                <w:b/>
                <w:bCs/>
                <w:sz w:val="22"/>
              </w:rPr>
              <w:t> </w:t>
            </w:r>
          </w:p>
        </w:tc>
        <w:tc>
          <w:tcPr>
            <w:tcW w:w="2971" w:type="dxa"/>
            <w:noWrap/>
            <w:hideMark/>
          </w:tcPr>
          <w:p w14:paraId="70D442F3"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Average Total assets</w:t>
            </w:r>
          </w:p>
        </w:tc>
        <w:tc>
          <w:tcPr>
            <w:tcW w:w="1309" w:type="dxa"/>
            <w:noWrap/>
            <w:hideMark/>
          </w:tcPr>
          <w:p w14:paraId="1A194FF4"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21,23,000</w:t>
            </w:r>
          </w:p>
        </w:tc>
        <w:tc>
          <w:tcPr>
            <w:tcW w:w="1249" w:type="dxa"/>
            <w:noWrap/>
            <w:hideMark/>
          </w:tcPr>
          <w:p w14:paraId="581CF7DD"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26,92,500</w:t>
            </w:r>
          </w:p>
        </w:tc>
      </w:tr>
      <w:tr w:rsidR="006E71F8" w:rsidRPr="001E2F23" w14:paraId="502F7619" w14:textId="77777777" w:rsidTr="006D1F6B">
        <w:trPr>
          <w:trHeight w:val="569"/>
        </w:trPr>
        <w:tc>
          <w:tcPr>
            <w:tcW w:w="1644" w:type="dxa"/>
            <w:noWrap/>
            <w:hideMark/>
          </w:tcPr>
          <w:p w14:paraId="2B25DC56"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 </w:t>
            </w:r>
          </w:p>
        </w:tc>
        <w:tc>
          <w:tcPr>
            <w:tcW w:w="2320" w:type="dxa"/>
            <w:noWrap/>
            <w:hideMark/>
          </w:tcPr>
          <w:p w14:paraId="6682A136" w14:textId="77777777" w:rsidR="002904C8" w:rsidRPr="001E2F23" w:rsidRDefault="002904C8" w:rsidP="001E2F23">
            <w:pPr>
              <w:spacing w:line="360" w:lineRule="auto"/>
              <w:jc w:val="both"/>
              <w:rPr>
                <w:rFonts w:ascii="Arial" w:hAnsi="Arial" w:cs="Arial"/>
                <w:b/>
                <w:bCs/>
                <w:sz w:val="22"/>
              </w:rPr>
            </w:pPr>
            <w:r w:rsidRPr="001E2F23">
              <w:rPr>
                <w:rFonts w:ascii="Arial" w:hAnsi="Arial" w:cs="Arial"/>
                <w:b/>
                <w:bCs/>
                <w:sz w:val="22"/>
              </w:rPr>
              <w:t>Asset turnover ratio</w:t>
            </w:r>
          </w:p>
        </w:tc>
        <w:tc>
          <w:tcPr>
            <w:tcW w:w="2971" w:type="dxa"/>
            <w:noWrap/>
            <w:hideMark/>
          </w:tcPr>
          <w:p w14:paraId="3C6F89E1" w14:textId="77777777" w:rsidR="002904C8" w:rsidRPr="001E2F23" w:rsidRDefault="00AA09EC" w:rsidP="001E2F23">
            <w:pPr>
              <w:spacing w:line="360" w:lineRule="auto"/>
              <w:jc w:val="both"/>
              <w:rPr>
                <w:rFonts w:ascii="Arial" w:hAnsi="Arial" w:cs="Arial"/>
                <w:sz w:val="22"/>
              </w:rPr>
            </w:pPr>
            <w:r>
              <w:rPr>
                <w:rFonts w:ascii="Arial" w:hAnsi="Arial" w:cs="Arial"/>
                <w:sz w:val="22"/>
              </w:rPr>
              <w:t>By using the given formula:</w:t>
            </w:r>
          </w:p>
        </w:tc>
        <w:tc>
          <w:tcPr>
            <w:tcW w:w="1309" w:type="dxa"/>
            <w:noWrap/>
            <w:hideMark/>
          </w:tcPr>
          <w:p w14:paraId="1E0960D8" w14:textId="77777777" w:rsidR="002904C8" w:rsidRPr="001E2F23" w:rsidRDefault="002904C8" w:rsidP="001E2F23">
            <w:pPr>
              <w:spacing w:line="360" w:lineRule="auto"/>
              <w:jc w:val="both"/>
              <w:rPr>
                <w:rFonts w:ascii="Arial" w:hAnsi="Arial" w:cs="Arial"/>
                <w:b/>
                <w:bCs/>
                <w:sz w:val="22"/>
              </w:rPr>
            </w:pPr>
            <w:r w:rsidRPr="001E2F23">
              <w:rPr>
                <w:rFonts w:ascii="Arial" w:hAnsi="Arial" w:cs="Arial"/>
                <w:b/>
                <w:bCs/>
                <w:sz w:val="22"/>
              </w:rPr>
              <w:t>0.31</w:t>
            </w:r>
          </w:p>
        </w:tc>
        <w:tc>
          <w:tcPr>
            <w:tcW w:w="1249" w:type="dxa"/>
            <w:noWrap/>
            <w:hideMark/>
          </w:tcPr>
          <w:p w14:paraId="68D50BB8" w14:textId="77777777" w:rsidR="002904C8" w:rsidRPr="001E2F23" w:rsidRDefault="002904C8" w:rsidP="001E2F23">
            <w:pPr>
              <w:spacing w:line="360" w:lineRule="auto"/>
              <w:jc w:val="both"/>
              <w:rPr>
                <w:rFonts w:ascii="Arial" w:hAnsi="Arial" w:cs="Arial"/>
                <w:b/>
                <w:bCs/>
                <w:sz w:val="22"/>
              </w:rPr>
            </w:pPr>
            <w:r w:rsidRPr="001E2F23">
              <w:rPr>
                <w:rFonts w:ascii="Arial" w:hAnsi="Arial" w:cs="Arial"/>
                <w:b/>
                <w:bCs/>
                <w:sz w:val="22"/>
              </w:rPr>
              <w:t>0.27</w:t>
            </w:r>
          </w:p>
        </w:tc>
      </w:tr>
    </w:tbl>
    <w:p w14:paraId="47D27845" w14:textId="77777777" w:rsidR="004B1C8C" w:rsidRPr="001E2F23" w:rsidRDefault="004B1C8C" w:rsidP="001E2F23">
      <w:pPr>
        <w:spacing w:line="360" w:lineRule="auto"/>
        <w:jc w:val="both"/>
        <w:rPr>
          <w:rFonts w:ascii="Arial" w:hAnsi="Arial" w:cs="Arial"/>
          <w:sz w:val="22"/>
        </w:rPr>
      </w:pPr>
    </w:p>
    <w:p w14:paraId="705CCB13" w14:textId="5E732D43" w:rsidR="00025D88" w:rsidRPr="001E2F23" w:rsidRDefault="00EC48F2" w:rsidP="001E2F23">
      <w:pPr>
        <w:spacing w:line="360" w:lineRule="auto"/>
        <w:jc w:val="both"/>
        <w:rPr>
          <w:rFonts w:ascii="Arial" w:hAnsi="Arial" w:cs="Arial"/>
          <w:sz w:val="22"/>
        </w:rPr>
      </w:pPr>
      <w:r w:rsidRPr="001E2F23">
        <w:rPr>
          <w:rFonts w:ascii="Arial" w:hAnsi="Arial" w:cs="Arial"/>
          <w:sz w:val="22"/>
        </w:rPr>
        <w:t xml:space="preserve">Asset turnover ratio of </w:t>
      </w:r>
      <w:r w:rsidR="0030213C" w:rsidRPr="001E2F23">
        <w:rPr>
          <w:rFonts w:ascii="Arial" w:hAnsi="Arial" w:cs="Arial"/>
          <w:sz w:val="22"/>
        </w:rPr>
        <w:t>Blackberry Company</w:t>
      </w:r>
      <w:r w:rsidRPr="001E2F23">
        <w:rPr>
          <w:rFonts w:ascii="Arial" w:hAnsi="Arial" w:cs="Arial"/>
          <w:sz w:val="22"/>
        </w:rPr>
        <w:t xml:space="preserve"> is</w:t>
      </w:r>
      <w:r w:rsidR="00F00AF1" w:rsidRPr="001E2F23">
        <w:rPr>
          <w:rFonts w:ascii="Arial" w:hAnsi="Arial" w:cs="Arial"/>
          <w:sz w:val="22"/>
        </w:rPr>
        <w:t xml:space="preserve"> 0.31 and 0.27 in</w:t>
      </w:r>
      <w:r w:rsidRPr="001E2F23">
        <w:rPr>
          <w:rFonts w:ascii="Arial" w:hAnsi="Arial" w:cs="Arial"/>
          <w:sz w:val="22"/>
        </w:rPr>
        <w:t xml:space="preserve"> the years, 2022 and 2023</w:t>
      </w:r>
      <w:r w:rsidR="00F00AF1" w:rsidRPr="001E2F23">
        <w:rPr>
          <w:rFonts w:ascii="Arial" w:hAnsi="Arial" w:cs="Arial"/>
          <w:sz w:val="22"/>
        </w:rPr>
        <w:t xml:space="preserve"> respectively</w:t>
      </w:r>
      <w:r w:rsidRPr="001E2F23">
        <w:rPr>
          <w:rFonts w:ascii="Arial" w:hAnsi="Arial" w:cs="Arial"/>
          <w:sz w:val="22"/>
        </w:rPr>
        <w:t xml:space="preserve">. </w:t>
      </w:r>
      <w:r w:rsidR="00F00AF1" w:rsidRPr="001E2F23">
        <w:rPr>
          <w:rFonts w:ascii="Arial" w:hAnsi="Arial" w:cs="Arial"/>
          <w:sz w:val="22"/>
        </w:rPr>
        <w:t>Both the ratios are below 1 and there is slight increment in year 2023 from year 2022.</w:t>
      </w:r>
      <w:r w:rsidRPr="001E2F23">
        <w:rPr>
          <w:rFonts w:ascii="Arial" w:hAnsi="Arial" w:cs="Arial"/>
          <w:sz w:val="22"/>
        </w:rPr>
        <w:t xml:space="preserve"> </w:t>
      </w:r>
      <w:r w:rsidR="000027BC" w:rsidRPr="001E2F23">
        <w:rPr>
          <w:rFonts w:ascii="Arial" w:hAnsi="Arial" w:cs="Arial"/>
          <w:sz w:val="22"/>
        </w:rPr>
        <w:t>And it reflects towards company’s inefficiency in producing more revenue out of the asset being used into the company for same</w:t>
      </w:r>
      <w:r w:rsidR="00F04187" w:rsidRPr="001E2F23">
        <w:rPr>
          <w:rFonts w:ascii="Arial" w:hAnsi="Arial" w:cs="Arial"/>
          <w:sz w:val="22"/>
        </w:rPr>
        <w:t xml:space="preserve"> (Purnama, Hanitha, and </w:t>
      </w:r>
      <w:proofErr w:type="spellStart"/>
      <w:r w:rsidR="00F04187" w:rsidRPr="001E2F23">
        <w:rPr>
          <w:rFonts w:ascii="Arial" w:hAnsi="Arial" w:cs="Arial"/>
          <w:sz w:val="22"/>
        </w:rPr>
        <w:t>Angreni</w:t>
      </w:r>
      <w:proofErr w:type="spellEnd"/>
      <w:r w:rsidR="00F04187" w:rsidRPr="001E2F23">
        <w:rPr>
          <w:rFonts w:ascii="Arial" w:hAnsi="Arial" w:cs="Arial"/>
          <w:sz w:val="22"/>
        </w:rPr>
        <w:t>, 2020)</w:t>
      </w:r>
      <w:r w:rsidR="000027BC" w:rsidRPr="001E2F23">
        <w:rPr>
          <w:rFonts w:ascii="Arial" w:hAnsi="Arial" w:cs="Arial"/>
          <w:sz w:val="22"/>
        </w:rPr>
        <w:t xml:space="preserve">. And the reason </w:t>
      </w:r>
      <w:r w:rsidR="000027BC" w:rsidRPr="001E2F23">
        <w:rPr>
          <w:rFonts w:ascii="Arial" w:hAnsi="Arial" w:cs="Arial"/>
          <w:sz w:val="22"/>
        </w:rPr>
        <w:lastRenderedPageBreak/>
        <w:t xml:space="preserve">behind this can be poor utilisation of fixed asset within the company and inefficient use of asset as well. Involvement of this ratio in analysis helps in estimating and evaluating efficiency of asset within </w:t>
      </w:r>
      <w:r w:rsidR="0030213C" w:rsidRPr="001E2F23">
        <w:rPr>
          <w:rFonts w:ascii="Arial" w:hAnsi="Arial" w:cs="Arial"/>
          <w:sz w:val="22"/>
        </w:rPr>
        <w:t>Blackberry Company</w:t>
      </w:r>
      <w:r w:rsidR="000027BC" w:rsidRPr="001E2F23">
        <w:rPr>
          <w:rFonts w:ascii="Arial" w:hAnsi="Arial" w:cs="Arial"/>
          <w:sz w:val="22"/>
        </w:rPr>
        <w:t xml:space="preserve"> Efficient generation of sales is being determined. This ratio from year 2022 and 2023 indicates towards no expansion of company within the industry. </w:t>
      </w:r>
      <w:r w:rsidR="00F74BB1" w:rsidRPr="001E2F23">
        <w:rPr>
          <w:rFonts w:ascii="Arial" w:hAnsi="Arial" w:cs="Arial"/>
          <w:sz w:val="22"/>
        </w:rPr>
        <w:t>Also,</w:t>
      </w:r>
      <w:r w:rsidR="000027BC" w:rsidRPr="001E2F23">
        <w:rPr>
          <w:rFonts w:ascii="Arial" w:hAnsi="Arial" w:cs="Arial"/>
          <w:sz w:val="22"/>
        </w:rPr>
        <w:t xml:space="preserve"> the return on investment is not as per expectation of the company.</w:t>
      </w:r>
    </w:p>
    <w:p w14:paraId="32E79A34" w14:textId="1E7901A4" w:rsidR="00025D88" w:rsidRPr="00971EE7" w:rsidRDefault="001E2F23" w:rsidP="001E2F23">
      <w:pPr>
        <w:pStyle w:val="Heading3"/>
        <w:spacing w:line="360" w:lineRule="auto"/>
        <w:jc w:val="both"/>
        <w:rPr>
          <w:rFonts w:ascii="Arial" w:hAnsi="Arial" w:cs="Arial"/>
          <w:i/>
          <w:iCs/>
          <w:sz w:val="22"/>
          <w:szCs w:val="22"/>
          <w:u w:val="single"/>
        </w:rPr>
      </w:pPr>
      <w:bookmarkStart w:id="8" w:name="_Toc164799034"/>
      <w:r w:rsidRPr="00971EE7">
        <w:rPr>
          <w:rFonts w:ascii="Arial" w:hAnsi="Arial" w:cs="Arial"/>
          <w:i/>
          <w:iCs/>
          <w:sz w:val="22"/>
          <w:szCs w:val="22"/>
          <w:u w:val="single"/>
        </w:rPr>
        <w:t xml:space="preserve">1.4 </w:t>
      </w:r>
      <w:r w:rsidR="00025D88" w:rsidRPr="00971EE7">
        <w:rPr>
          <w:rFonts w:ascii="Arial" w:hAnsi="Arial" w:cs="Arial"/>
          <w:i/>
          <w:iCs/>
          <w:sz w:val="22"/>
          <w:szCs w:val="22"/>
          <w:u w:val="single"/>
        </w:rPr>
        <w:t>Gearing Ratio</w:t>
      </w:r>
      <w:r w:rsidR="00F74BB1" w:rsidRPr="00971EE7">
        <w:rPr>
          <w:rFonts w:ascii="Arial" w:hAnsi="Arial" w:cs="Arial"/>
          <w:i/>
          <w:iCs/>
          <w:u w:val="single"/>
        </w:rPr>
        <w:t>= Total</w:t>
      </w:r>
      <w:r w:rsidR="000F1099" w:rsidRPr="00971EE7">
        <w:rPr>
          <w:rFonts w:ascii="Arial" w:hAnsi="Arial" w:cs="Arial"/>
          <w:i/>
          <w:iCs/>
          <w:u w:val="single"/>
        </w:rPr>
        <w:t xml:space="preserve"> debt/total equity</w:t>
      </w:r>
      <w:bookmarkEnd w:id="8"/>
    </w:p>
    <w:tbl>
      <w:tblPr>
        <w:tblStyle w:val="TableGrid2"/>
        <w:tblW w:w="9493" w:type="dxa"/>
        <w:tblLook w:val="04A0" w:firstRow="1" w:lastRow="0" w:firstColumn="1" w:lastColumn="0" w:noHBand="0" w:noVBand="1"/>
      </w:tblPr>
      <w:tblGrid>
        <w:gridCol w:w="1722"/>
        <w:gridCol w:w="2880"/>
        <w:gridCol w:w="2163"/>
        <w:gridCol w:w="1592"/>
        <w:gridCol w:w="1136"/>
      </w:tblGrid>
      <w:tr w:rsidR="006E71F8" w:rsidRPr="001E2F23" w14:paraId="1F51BA85" w14:textId="77777777" w:rsidTr="006E71F8">
        <w:trPr>
          <w:trHeight w:val="300"/>
        </w:trPr>
        <w:tc>
          <w:tcPr>
            <w:tcW w:w="1722" w:type="dxa"/>
            <w:shd w:val="clear" w:color="auto" w:fill="D0CECE" w:themeFill="background2" w:themeFillShade="E6"/>
            <w:noWrap/>
          </w:tcPr>
          <w:p w14:paraId="7A1391EE"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Ratio</w:t>
            </w:r>
          </w:p>
        </w:tc>
        <w:tc>
          <w:tcPr>
            <w:tcW w:w="2880" w:type="dxa"/>
            <w:shd w:val="clear" w:color="auto" w:fill="D0CECE" w:themeFill="background2" w:themeFillShade="E6"/>
            <w:noWrap/>
          </w:tcPr>
          <w:p w14:paraId="5BD25DE2"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Formula</w:t>
            </w:r>
          </w:p>
        </w:tc>
        <w:tc>
          <w:tcPr>
            <w:tcW w:w="2163" w:type="dxa"/>
            <w:shd w:val="clear" w:color="auto" w:fill="D0CECE" w:themeFill="background2" w:themeFillShade="E6"/>
            <w:noWrap/>
          </w:tcPr>
          <w:p w14:paraId="30687BD9"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Particulars</w:t>
            </w:r>
          </w:p>
        </w:tc>
        <w:tc>
          <w:tcPr>
            <w:tcW w:w="1592" w:type="dxa"/>
            <w:shd w:val="clear" w:color="auto" w:fill="D0CECE" w:themeFill="background2" w:themeFillShade="E6"/>
            <w:noWrap/>
          </w:tcPr>
          <w:p w14:paraId="3363F805"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2023</w:t>
            </w:r>
          </w:p>
        </w:tc>
        <w:tc>
          <w:tcPr>
            <w:tcW w:w="1136" w:type="dxa"/>
            <w:shd w:val="clear" w:color="auto" w:fill="D0CECE" w:themeFill="background2" w:themeFillShade="E6"/>
            <w:noWrap/>
          </w:tcPr>
          <w:p w14:paraId="1D2E9689" w14:textId="77777777" w:rsidR="006E71F8" w:rsidRPr="001E2F23" w:rsidRDefault="006E71F8" w:rsidP="001E2F23">
            <w:pPr>
              <w:spacing w:line="360" w:lineRule="auto"/>
              <w:jc w:val="both"/>
              <w:rPr>
                <w:rFonts w:ascii="Arial" w:hAnsi="Arial" w:cs="Arial"/>
                <w:b/>
                <w:sz w:val="22"/>
              </w:rPr>
            </w:pPr>
            <w:r w:rsidRPr="001E2F23">
              <w:rPr>
                <w:rFonts w:ascii="Arial" w:hAnsi="Arial" w:cs="Arial"/>
                <w:b/>
                <w:sz w:val="22"/>
              </w:rPr>
              <w:t>2022</w:t>
            </w:r>
          </w:p>
        </w:tc>
      </w:tr>
      <w:tr w:rsidR="002904C8" w:rsidRPr="001E2F23" w14:paraId="3F6D1206" w14:textId="77777777" w:rsidTr="006E71F8">
        <w:trPr>
          <w:trHeight w:val="300"/>
        </w:trPr>
        <w:tc>
          <w:tcPr>
            <w:tcW w:w="1722" w:type="dxa"/>
            <w:noWrap/>
            <w:hideMark/>
          </w:tcPr>
          <w:p w14:paraId="1D6D555D"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Gearing Ratio</w:t>
            </w:r>
          </w:p>
        </w:tc>
        <w:tc>
          <w:tcPr>
            <w:tcW w:w="2880" w:type="dxa"/>
            <w:noWrap/>
            <w:hideMark/>
          </w:tcPr>
          <w:p w14:paraId="06708A7C" w14:textId="77777777" w:rsidR="002904C8" w:rsidRPr="00AA09EC" w:rsidRDefault="002904C8" w:rsidP="001E2F23">
            <w:pPr>
              <w:spacing w:line="360" w:lineRule="auto"/>
              <w:jc w:val="both"/>
              <w:rPr>
                <w:rFonts w:ascii="Arial" w:hAnsi="Arial" w:cs="Arial"/>
                <w:b/>
                <w:sz w:val="22"/>
              </w:rPr>
            </w:pPr>
            <w:r w:rsidRPr="00AA09EC">
              <w:rPr>
                <w:rFonts w:ascii="Arial" w:hAnsi="Arial" w:cs="Arial"/>
                <w:b/>
                <w:sz w:val="22"/>
              </w:rPr>
              <w:t>Total debt/total equity</w:t>
            </w:r>
          </w:p>
        </w:tc>
        <w:tc>
          <w:tcPr>
            <w:tcW w:w="2163" w:type="dxa"/>
            <w:noWrap/>
            <w:hideMark/>
          </w:tcPr>
          <w:p w14:paraId="267D6548"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Total debt</w:t>
            </w:r>
          </w:p>
        </w:tc>
        <w:tc>
          <w:tcPr>
            <w:tcW w:w="1592" w:type="dxa"/>
            <w:noWrap/>
            <w:hideMark/>
          </w:tcPr>
          <w:p w14:paraId="33A33168"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443000</w:t>
            </w:r>
          </w:p>
        </w:tc>
        <w:tc>
          <w:tcPr>
            <w:tcW w:w="1136" w:type="dxa"/>
            <w:noWrap/>
            <w:hideMark/>
          </w:tcPr>
          <w:p w14:paraId="16AB29BE"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601000</w:t>
            </w:r>
          </w:p>
        </w:tc>
      </w:tr>
      <w:tr w:rsidR="002904C8" w:rsidRPr="001E2F23" w14:paraId="70C2FED3" w14:textId="77777777" w:rsidTr="006E71F8">
        <w:trPr>
          <w:trHeight w:val="300"/>
        </w:trPr>
        <w:tc>
          <w:tcPr>
            <w:tcW w:w="1722" w:type="dxa"/>
            <w:noWrap/>
            <w:hideMark/>
          </w:tcPr>
          <w:p w14:paraId="56594C44"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 </w:t>
            </w:r>
          </w:p>
        </w:tc>
        <w:tc>
          <w:tcPr>
            <w:tcW w:w="2880" w:type="dxa"/>
            <w:noWrap/>
            <w:hideMark/>
          </w:tcPr>
          <w:p w14:paraId="3ACFAF9C"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 </w:t>
            </w:r>
          </w:p>
        </w:tc>
        <w:tc>
          <w:tcPr>
            <w:tcW w:w="2163" w:type="dxa"/>
            <w:noWrap/>
            <w:hideMark/>
          </w:tcPr>
          <w:p w14:paraId="4C90C485"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Total equity</w:t>
            </w:r>
          </w:p>
        </w:tc>
        <w:tc>
          <w:tcPr>
            <w:tcW w:w="1592" w:type="dxa"/>
            <w:noWrap/>
            <w:hideMark/>
          </w:tcPr>
          <w:p w14:paraId="68CFFBC7"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857000</w:t>
            </w:r>
          </w:p>
        </w:tc>
        <w:tc>
          <w:tcPr>
            <w:tcW w:w="1136" w:type="dxa"/>
            <w:noWrap/>
            <w:hideMark/>
          </w:tcPr>
          <w:p w14:paraId="0DFAFCDA"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1556000</w:t>
            </w:r>
          </w:p>
        </w:tc>
      </w:tr>
      <w:tr w:rsidR="002904C8" w:rsidRPr="001E2F23" w14:paraId="645273F5" w14:textId="77777777" w:rsidTr="006E71F8">
        <w:trPr>
          <w:trHeight w:val="300"/>
        </w:trPr>
        <w:tc>
          <w:tcPr>
            <w:tcW w:w="1722" w:type="dxa"/>
            <w:noWrap/>
            <w:hideMark/>
          </w:tcPr>
          <w:p w14:paraId="03B6D75F" w14:textId="77777777" w:rsidR="002904C8" w:rsidRPr="001E2F23" w:rsidRDefault="002904C8" w:rsidP="001E2F23">
            <w:pPr>
              <w:spacing w:line="360" w:lineRule="auto"/>
              <w:jc w:val="both"/>
              <w:rPr>
                <w:rFonts w:ascii="Arial" w:hAnsi="Arial" w:cs="Arial"/>
                <w:sz w:val="22"/>
              </w:rPr>
            </w:pPr>
            <w:r w:rsidRPr="001E2F23">
              <w:rPr>
                <w:rFonts w:ascii="Arial" w:hAnsi="Arial" w:cs="Arial"/>
                <w:sz w:val="22"/>
              </w:rPr>
              <w:t> </w:t>
            </w:r>
          </w:p>
        </w:tc>
        <w:tc>
          <w:tcPr>
            <w:tcW w:w="2880" w:type="dxa"/>
            <w:noWrap/>
            <w:hideMark/>
          </w:tcPr>
          <w:p w14:paraId="18710E96" w14:textId="77777777" w:rsidR="002904C8" w:rsidRPr="001E2F23" w:rsidRDefault="002904C8" w:rsidP="001E2F23">
            <w:pPr>
              <w:spacing w:line="360" w:lineRule="auto"/>
              <w:jc w:val="both"/>
              <w:rPr>
                <w:rFonts w:ascii="Arial" w:hAnsi="Arial" w:cs="Arial"/>
                <w:b/>
                <w:bCs/>
                <w:sz w:val="22"/>
              </w:rPr>
            </w:pPr>
            <w:r w:rsidRPr="001E2F23">
              <w:rPr>
                <w:rFonts w:ascii="Arial" w:hAnsi="Arial" w:cs="Arial"/>
                <w:b/>
                <w:bCs/>
                <w:sz w:val="22"/>
              </w:rPr>
              <w:t>Gearing Ratio</w:t>
            </w:r>
          </w:p>
        </w:tc>
        <w:tc>
          <w:tcPr>
            <w:tcW w:w="2163" w:type="dxa"/>
            <w:noWrap/>
            <w:hideMark/>
          </w:tcPr>
          <w:p w14:paraId="44495760" w14:textId="77777777" w:rsidR="002904C8" w:rsidRPr="001E2F23" w:rsidRDefault="00AA09EC" w:rsidP="001E2F23">
            <w:pPr>
              <w:spacing w:line="360" w:lineRule="auto"/>
              <w:jc w:val="both"/>
              <w:rPr>
                <w:rFonts w:ascii="Arial" w:hAnsi="Arial" w:cs="Arial"/>
                <w:sz w:val="22"/>
              </w:rPr>
            </w:pPr>
            <w:r>
              <w:rPr>
                <w:rFonts w:ascii="Arial" w:hAnsi="Arial" w:cs="Arial"/>
                <w:sz w:val="22"/>
              </w:rPr>
              <w:t>By using the given formula:</w:t>
            </w:r>
          </w:p>
        </w:tc>
        <w:tc>
          <w:tcPr>
            <w:tcW w:w="1592" w:type="dxa"/>
            <w:noWrap/>
            <w:hideMark/>
          </w:tcPr>
          <w:p w14:paraId="4CA9D145" w14:textId="51D1E7C3" w:rsidR="002904C8" w:rsidRPr="001E2F23" w:rsidRDefault="002904C8" w:rsidP="001E2F23">
            <w:pPr>
              <w:spacing w:line="360" w:lineRule="auto"/>
              <w:jc w:val="both"/>
              <w:rPr>
                <w:rFonts w:ascii="Arial" w:hAnsi="Arial" w:cs="Arial"/>
                <w:b/>
                <w:bCs/>
                <w:sz w:val="22"/>
              </w:rPr>
            </w:pPr>
            <w:r w:rsidRPr="001E2F23">
              <w:rPr>
                <w:rFonts w:ascii="Arial" w:hAnsi="Arial" w:cs="Arial"/>
                <w:b/>
                <w:bCs/>
                <w:sz w:val="22"/>
              </w:rPr>
              <w:t>0.516</w:t>
            </w:r>
            <w:r w:rsidR="00FF0C7B">
              <w:rPr>
                <w:rFonts w:ascii="Arial" w:hAnsi="Arial" w:cs="Arial"/>
                <w:b/>
                <w:bCs/>
                <w:sz w:val="22"/>
              </w:rPr>
              <w:t>8</w:t>
            </w:r>
          </w:p>
        </w:tc>
        <w:tc>
          <w:tcPr>
            <w:tcW w:w="1136" w:type="dxa"/>
            <w:noWrap/>
            <w:hideMark/>
          </w:tcPr>
          <w:p w14:paraId="29CE2447" w14:textId="77777777" w:rsidR="002904C8" w:rsidRPr="001E2F23" w:rsidRDefault="002904C8" w:rsidP="001E2F23">
            <w:pPr>
              <w:spacing w:line="360" w:lineRule="auto"/>
              <w:jc w:val="both"/>
              <w:rPr>
                <w:rFonts w:ascii="Arial" w:hAnsi="Arial" w:cs="Arial"/>
                <w:b/>
                <w:bCs/>
                <w:sz w:val="22"/>
              </w:rPr>
            </w:pPr>
            <w:r w:rsidRPr="001E2F23">
              <w:rPr>
                <w:rFonts w:ascii="Arial" w:hAnsi="Arial" w:cs="Arial"/>
                <w:b/>
                <w:bCs/>
                <w:sz w:val="22"/>
              </w:rPr>
              <w:t>0.3862</w:t>
            </w:r>
          </w:p>
        </w:tc>
      </w:tr>
    </w:tbl>
    <w:p w14:paraId="4A3778BC" w14:textId="77777777" w:rsidR="004B1C8C" w:rsidRPr="001E2F23" w:rsidRDefault="004B1C8C" w:rsidP="001E2F23">
      <w:pPr>
        <w:spacing w:line="360" w:lineRule="auto"/>
        <w:jc w:val="both"/>
        <w:rPr>
          <w:rFonts w:ascii="Arial" w:hAnsi="Arial" w:cs="Arial"/>
          <w:sz w:val="22"/>
        </w:rPr>
      </w:pPr>
    </w:p>
    <w:p w14:paraId="4D1FB25E" w14:textId="2C34731C" w:rsidR="006E22BF" w:rsidRPr="001E2F23" w:rsidRDefault="0057579A" w:rsidP="001E2F23">
      <w:pPr>
        <w:spacing w:line="360" w:lineRule="auto"/>
        <w:jc w:val="both"/>
        <w:rPr>
          <w:rFonts w:ascii="Arial" w:hAnsi="Arial" w:cs="Arial"/>
          <w:sz w:val="22"/>
        </w:rPr>
      </w:pPr>
      <w:r w:rsidRPr="001E2F23">
        <w:rPr>
          <w:rFonts w:ascii="Arial" w:hAnsi="Arial" w:cs="Arial"/>
          <w:sz w:val="22"/>
        </w:rPr>
        <w:t xml:space="preserve">Gearing ratio is the ratio that helps in analysis of capital of the firm with its funds borrowed. It is basically measurement of leverage of the company </w:t>
      </w:r>
      <w:proofErr w:type="gramStart"/>
      <w:r w:rsidRPr="001E2F23">
        <w:rPr>
          <w:rFonts w:ascii="Arial" w:hAnsi="Arial" w:cs="Arial"/>
          <w:sz w:val="22"/>
        </w:rPr>
        <w:t>in order to</w:t>
      </w:r>
      <w:proofErr w:type="gramEnd"/>
      <w:r w:rsidRPr="001E2F23">
        <w:rPr>
          <w:rFonts w:ascii="Arial" w:hAnsi="Arial" w:cs="Arial"/>
          <w:sz w:val="22"/>
        </w:rPr>
        <w:t xml:space="preserve"> understand the financial fitness effectively. It is an analysis being used by investor of the </w:t>
      </w:r>
      <w:r w:rsidR="0030213C" w:rsidRPr="001E2F23">
        <w:rPr>
          <w:rFonts w:ascii="Arial" w:hAnsi="Arial" w:cs="Arial"/>
          <w:sz w:val="22"/>
        </w:rPr>
        <w:t>Blackberry Company</w:t>
      </w:r>
      <w:r w:rsidRPr="001E2F23">
        <w:rPr>
          <w:rFonts w:ascii="Arial" w:hAnsi="Arial" w:cs="Arial"/>
          <w:sz w:val="22"/>
        </w:rPr>
        <w:t xml:space="preserve"> </w:t>
      </w:r>
      <w:r w:rsidR="00F04558" w:rsidRPr="001E2F23">
        <w:rPr>
          <w:rFonts w:ascii="Arial" w:hAnsi="Arial" w:cs="Arial"/>
          <w:sz w:val="22"/>
        </w:rPr>
        <w:t>to</w:t>
      </w:r>
      <w:r w:rsidRPr="001E2F23">
        <w:rPr>
          <w:rFonts w:ascii="Arial" w:hAnsi="Arial" w:cs="Arial"/>
          <w:sz w:val="22"/>
        </w:rPr>
        <w:t xml:space="preserve"> get more knowledge of financial leverage of the company. The inclusion of debt into the firm is </w:t>
      </w:r>
      <w:r w:rsidR="00036D31" w:rsidRPr="001E2F23">
        <w:rPr>
          <w:rFonts w:ascii="Arial" w:hAnsi="Arial" w:cs="Arial"/>
          <w:sz w:val="22"/>
        </w:rPr>
        <w:t xml:space="preserve">less </w:t>
      </w:r>
      <w:r w:rsidRPr="001E2F23">
        <w:rPr>
          <w:rFonts w:ascii="Arial" w:hAnsi="Arial" w:cs="Arial"/>
          <w:sz w:val="22"/>
        </w:rPr>
        <w:t xml:space="preserve">than that of equity as the ratio is </w:t>
      </w:r>
      <w:r w:rsidR="00036D31" w:rsidRPr="001E2F23">
        <w:rPr>
          <w:rFonts w:ascii="Arial" w:hAnsi="Arial" w:cs="Arial"/>
          <w:sz w:val="22"/>
        </w:rPr>
        <w:t>less than 1 in both the years. I</w:t>
      </w:r>
      <w:r w:rsidRPr="001E2F23">
        <w:rPr>
          <w:rFonts w:ascii="Arial" w:hAnsi="Arial" w:cs="Arial"/>
          <w:sz w:val="22"/>
        </w:rPr>
        <w:t xml:space="preserve">n year 2023 and 2022 the ratio of gearing is being calculated as </w:t>
      </w:r>
      <w:r w:rsidR="00036D31" w:rsidRPr="001E2F23">
        <w:rPr>
          <w:rFonts w:ascii="Arial" w:hAnsi="Arial" w:cs="Arial"/>
          <w:sz w:val="22"/>
        </w:rPr>
        <w:t xml:space="preserve">0.5169 and 0.3862 </w:t>
      </w:r>
      <w:r w:rsidRPr="001E2F23">
        <w:rPr>
          <w:rFonts w:ascii="Arial" w:hAnsi="Arial" w:cs="Arial"/>
          <w:sz w:val="22"/>
        </w:rPr>
        <w:t xml:space="preserve">respectively. The </w:t>
      </w:r>
      <w:r w:rsidR="004B1C8C" w:rsidRPr="001E2F23">
        <w:rPr>
          <w:rFonts w:ascii="Arial" w:hAnsi="Arial" w:cs="Arial"/>
          <w:sz w:val="22"/>
        </w:rPr>
        <w:t>high ratio</w:t>
      </w:r>
      <w:r w:rsidRPr="001E2F23">
        <w:rPr>
          <w:rFonts w:ascii="Arial" w:hAnsi="Arial" w:cs="Arial"/>
          <w:sz w:val="22"/>
        </w:rPr>
        <w:t xml:space="preserve"> </w:t>
      </w:r>
      <w:r w:rsidR="00036D31" w:rsidRPr="001E2F23">
        <w:rPr>
          <w:rFonts w:ascii="Arial" w:hAnsi="Arial" w:cs="Arial"/>
          <w:sz w:val="22"/>
        </w:rPr>
        <w:t>in 2023</w:t>
      </w:r>
      <w:r w:rsidR="004B1C8C" w:rsidRPr="001E2F23">
        <w:rPr>
          <w:rFonts w:ascii="Arial" w:hAnsi="Arial" w:cs="Arial"/>
          <w:sz w:val="22"/>
        </w:rPr>
        <w:t xml:space="preserve"> </w:t>
      </w:r>
      <w:r w:rsidRPr="001E2F23">
        <w:rPr>
          <w:rFonts w:ascii="Arial" w:hAnsi="Arial" w:cs="Arial"/>
          <w:sz w:val="22"/>
        </w:rPr>
        <w:t xml:space="preserve">indicates towards </w:t>
      </w:r>
      <w:r w:rsidR="004B1C8C" w:rsidRPr="001E2F23">
        <w:rPr>
          <w:rFonts w:ascii="Arial" w:hAnsi="Arial" w:cs="Arial"/>
          <w:sz w:val="22"/>
        </w:rPr>
        <w:t>higher involvement of financial risk of the company in that particular year. It is due to involvement of debt into the firm that increase charge of interest hence risk also</w:t>
      </w:r>
      <w:r w:rsidR="00036D31" w:rsidRPr="001E2F23">
        <w:rPr>
          <w:rFonts w:ascii="Arial" w:hAnsi="Arial" w:cs="Arial"/>
          <w:sz w:val="22"/>
        </w:rPr>
        <w:t xml:space="preserve"> gets increased. The company had been become more efficient in 2022</w:t>
      </w:r>
      <w:r w:rsidR="004B1C8C" w:rsidRPr="001E2F23">
        <w:rPr>
          <w:rFonts w:ascii="Arial" w:hAnsi="Arial" w:cs="Arial"/>
          <w:sz w:val="22"/>
        </w:rPr>
        <w:t xml:space="preserve"> as the ratio </w:t>
      </w:r>
      <w:r w:rsidR="00B17E96" w:rsidRPr="001E2F23">
        <w:rPr>
          <w:rFonts w:ascii="Arial" w:hAnsi="Arial" w:cs="Arial"/>
          <w:sz w:val="22"/>
        </w:rPr>
        <w:t>is lesser than that of 2023</w:t>
      </w:r>
      <w:r w:rsidR="00036D31" w:rsidRPr="001E2F23">
        <w:rPr>
          <w:rFonts w:ascii="Arial" w:hAnsi="Arial" w:cs="Arial"/>
          <w:sz w:val="22"/>
        </w:rPr>
        <w:t>,</w:t>
      </w:r>
      <w:r w:rsidR="004B1C8C" w:rsidRPr="001E2F23">
        <w:rPr>
          <w:rFonts w:ascii="Arial" w:hAnsi="Arial" w:cs="Arial"/>
          <w:sz w:val="22"/>
        </w:rPr>
        <w:t xml:space="preserve"> which signifies towards </w:t>
      </w:r>
      <w:r w:rsidR="00B17E96" w:rsidRPr="001E2F23">
        <w:rPr>
          <w:rFonts w:ascii="Arial" w:hAnsi="Arial" w:cs="Arial"/>
          <w:sz w:val="22"/>
        </w:rPr>
        <w:t>rise</w:t>
      </w:r>
      <w:r w:rsidR="004B1C8C" w:rsidRPr="001E2F23">
        <w:rPr>
          <w:rFonts w:ascii="Arial" w:hAnsi="Arial" w:cs="Arial"/>
          <w:sz w:val="22"/>
        </w:rPr>
        <w:t xml:space="preserve"> of leverage into the firm. Now the investor </w:t>
      </w:r>
      <w:r w:rsidR="00B17E96" w:rsidRPr="001E2F23">
        <w:rPr>
          <w:rFonts w:ascii="Arial" w:hAnsi="Arial" w:cs="Arial"/>
          <w:sz w:val="22"/>
        </w:rPr>
        <w:t xml:space="preserve">should try to minimize leverage </w:t>
      </w:r>
      <w:r w:rsidR="00971EE7" w:rsidRPr="001E2F23">
        <w:rPr>
          <w:rFonts w:ascii="Arial" w:hAnsi="Arial" w:cs="Arial"/>
          <w:sz w:val="22"/>
        </w:rPr>
        <w:t>to</w:t>
      </w:r>
      <w:r w:rsidR="004B1C8C" w:rsidRPr="001E2F23">
        <w:rPr>
          <w:rFonts w:ascii="Arial" w:hAnsi="Arial" w:cs="Arial"/>
          <w:sz w:val="22"/>
        </w:rPr>
        <w:t xml:space="preserve"> feel safe to fund company and help </w:t>
      </w:r>
      <w:r w:rsidR="0030213C" w:rsidRPr="001E2F23">
        <w:rPr>
          <w:rFonts w:ascii="Arial" w:hAnsi="Arial" w:cs="Arial"/>
          <w:sz w:val="22"/>
        </w:rPr>
        <w:t>Blackberry Company</w:t>
      </w:r>
      <w:r w:rsidR="004B1C8C" w:rsidRPr="001E2F23">
        <w:rPr>
          <w:rFonts w:ascii="Arial" w:hAnsi="Arial" w:cs="Arial"/>
          <w:sz w:val="22"/>
        </w:rPr>
        <w:t xml:space="preserve"> in its expansion as well. </w:t>
      </w:r>
    </w:p>
    <w:p w14:paraId="540A9378" w14:textId="77777777" w:rsidR="004B1C8C" w:rsidRPr="001E2F23" w:rsidRDefault="004B1C8C" w:rsidP="001E2F23">
      <w:pPr>
        <w:pStyle w:val="Heading3"/>
        <w:numPr>
          <w:ilvl w:val="0"/>
          <w:numId w:val="12"/>
        </w:numPr>
        <w:spacing w:line="360" w:lineRule="auto"/>
        <w:jc w:val="both"/>
        <w:rPr>
          <w:rFonts w:ascii="Arial" w:hAnsi="Arial" w:cs="Arial"/>
          <w:sz w:val="22"/>
          <w:szCs w:val="22"/>
        </w:rPr>
      </w:pPr>
      <w:bookmarkStart w:id="9" w:name="_Toc164799035"/>
      <w:r w:rsidRPr="001E2F23">
        <w:rPr>
          <w:rFonts w:ascii="Arial" w:hAnsi="Arial" w:cs="Arial"/>
          <w:sz w:val="22"/>
          <w:szCs w:val="22"/>
        </w:rPr>
        <w:t xml:space="preserve">Comparison of </w:t>
      </w:r>
      <w:r w:rsidR="0030213C" w:rsidRPr="001E2F23">
        <w:rPr>
          <w:rFonts w:ascii="Arial" w:hAnsi="Arial" w:cs="Arial"/>
          <w:sz w:val="22"/>
          <w:szCs w:val="22"/>
        </w:rPr>
        <w:t>Blackberry Company</w:t>
      </w:r>
      <w:r w:rsidRPr="001E2F23">
        <w:rPr>
          <w:rFonts w:ascii="Arial" w:hAnsi="Arial" w:cs="Arial"/>
          <w:sz w:val="22"/>
          <w:szCs w:val="22"/>
        </w:rPr>
        <w:t xml:space="preserve"> with </w:t>
      </w:r>
      <w:r w:rsidR="0011566A" w:rsidRPr="001E2F23">
        <w:rPr>
          <w:rFonts w:ascii="Arial" w:hAnsi="Arial" w:cs="Arial"/>
          <w:sz w:val="22"/>
          <w:szCs w:val="22"/>
        </w:rPr>
        <w:t>Microsoft</w:t>
      </w:r>
      <w:r w:rsidRPr="001E2F23">
        <w:rPr>
          <w:rFonts w:ascii="Arial" w:hAnsi="Arial" w:cs="Arial"/>
          <w:sz w:val="22"/>
          <w:szCs w:val="22"/>
        </w:rPr>
        <w:t xml:space="preserve"> Electronics</w:t>
      </w:r>
      <w:bookmarkEnd w:id="9"/>
    </w:p>
    <w:p w14:paraId="34C83BD6" w14:textId="0A81D3DD" w:rsidR="00E03EF4" w:rsidRPr="001E2F23" w:rsidRDefault="00E03EF4" w:rsidP="001E2F23">
      <w:pPr>
        <w:spacing w:line="360" w:lineRule="auto"/>
        <w:jc w:val="both"/>
        <w:rPr>
          <w:rFonts w:ascii="Arial" w:hAnsi="Arial" w:cs="Arial"/>
          <w:sz w:val="22"/>
        </w:rPr>
      </w:pPr>
      <w:r w:rsidRPr="001E2F23">
        <w:rPr>
          <w:rFonts w:ascii="Arial" w:hAnsi="Arial" w:cs="Arial"/>
          <w:sz w:val="22"/>
        </w:rPr>
        <w:t xml:space="preserve">Financial ratios are very useful tools for comparing the financial performance of a company over </w:t>
      </w:r>
      <w:r w:rsidR="00971EE7" w:rsidRPr="001E2F23">
        <w:rPr>
          <w:rFonts w:ascii="Arial" w:hAnsi="Arial" w:cs="Arial"/>
          <w:sz w:val="22"/>
        </w:rPr>
        <w:t>a period</w:t>
      </w:r>
      <w:r w:rsidRPr="001E2F23">
        <w:rPr>
          <w:rFonts w:ascii="Arial" w:hAnsi="Arial" w:cs="Arial"/>
          <w:sz w:val="22"/>
        </w:rPr>
        <w:t xml:space="preserve">. In this topic there is comparison of financial ratios between the </w:t>
      </w:r>
      <w:r w:rsidR="0030213C" w:rsidRPr="001E2F23">
        <w:rPr>
          <w:rFonts w:ascii="Arial" w:hAnsi="Arial" w:cs="Arial"/>
          <w:sz w:val="22"/>
        </w:rPr>
        <w:t>Blackberry Company</w:t>
      </w:r>
      <w:r w:rsidRPr="001E2F23">
        <w:rPr>
          <w:rFonts w:ascii="Arial" w:hAnsi="Arial" w:cs="Arial"/>
          <w:sz w:val="22"/>
        </w:rPr>
        <w:t xml:space="preserve"> and </w:t>
      </w:r>
      <w:r w:rsidR="0011566A" w:rsidRPr="001E2F23">
        <w:rPr>
          <w:rFonts w:ascii="Arial" w:hAnsi="Arial" w:cs="Arial"/>
          <w:sz w:val="22"/>
        </w:rPr>
        <w:t>Microsoft</w:t>
      </w:r>
      <w:r w:rsidRPr="001E2F23">
        <w:rPr>
          <w:rFonts w:ascii="Arial" w:hAnsi="Arial" w:cs="Arial"/>
          <w:sz w:val="22"/>
        </w:rPr>
        <w:t xml:space="preserve"> company. </w:t>
      </w:r>
      <w:r w:rsidR="00494EDF">
        <w:rPr>
          <w:rFonts w:ascii="Arial" w:hAnsi="Arial" w:cs="Arial"/>
          <w:sz w:val="22"/>
        </w:rPr>
        <w:t xml:space="preserve">Microsoft is a multinational corporation which is involved in technology. It is </w:t>
      </w:r>
      <w:r w:rsidR="00971EE7">
        <w:rPr>
          <w:rFonts w:ascii="Arial" w:hAnsi="Arial" w:cs="Arial"/>
          <w:sz w:val="22"/>
        </w:rPr>
        <w:t>famous</w:t>
      </w:r>
      <w:r w:rsidR="00494EDF">
        <w:rPr>
          <w:rFonts w:ascii="Arial" w:hAnsi="Arial" w:cs="Arial"/>
          <w:sz w:val="22"/>
        </w:rPr>
        <w:t xml:space="preserve"> for its software introduction into the market. </w:t>
      </w:r>
      <w:r w:rsidRPr="001E2F23">
        <w:rPr>
          <w:rFonts w:ascii="Arial" w:hAnsi="Arial" w:cs="Arial"/>
          <w:sz w:val="22"/>
        </w:rPr>
        <w:t xml:space="preserve">So that the performance of the </w:t>
      </w:r>
      <w:r w:rsidR="0030213C" w:rsidRPr="001E2F23">
        <w:rPr>
          <w:rFonts w:ascii="Arial" w:hAnsi="Arial" w:cs="Arial"/>
          <w:sz w:val="22"/>
        </w:rPr>
        <w:t>Blackberry Company</w:t>
      </w:r>
      <w:r w:rsidRPr="001E2F23">
        <w:rPr>
          <w:rFonts w:ascii="Arial" w:hAnsi="Arial" w:cs="Arial"/>
          <w:sz w:val="22"/>
        </w:rPr>
        <w:t xml:space="preserve"> can be evaluated </w:t>
      </w:r>
      <w:r w:rsidR="00971EE7" w:rsidRPr="001E2F23">
        <w:rPr>
          <w:rFonts w:ascii="Arial" w:hAnsi="Arial" w:cs="Arial"/>
          <w:sz w:val="22"/>
        </w:rPr>
        <w:t>based on</w:t>
      </w:r>
      <w:r w:rsidRPr="001E2F23">
        <w:rPr>
          <w:rFonts w:ascii="Arial" w:hAnsi="Arial" w:cs="Arial"/>
          <w:sz w:val="22"/>
        </w:rPr>
        <w:t xml:space="preserve"> comparison. The </w:t>
      </w:r>
      <w:r w:rsidR="0011566A" w:rsidRPr="001E2F23">
        <w:rPr>
          <w:rFonts w:ascii="Arial" w:hAnsi="Arial" w:cs="Arial"/>
          <w:sz w:val="22"/>
        </w:rPr>
        <w:t>Microsoft</w:t>
      </w:r>
      <w:r w:rsidRPr="001E2F23">
        <w:rPr>
          <w:rFonts w:ascii="Arial" w:hAnsi="Arial" w:cs="Arial"/>
          <w:sz w:val="22"/>
        </w:rPr>
        <w:t xml:space="preserve"> company is </w:t>
      </w:r>
      <w:r w:rsidR="00971EE7" w:rsidRPr="001E2F23">
        <w:rPr>
          <w:rFonts w:ascii="Arial" w:hAnsi="Arial" w:cs="Arial"/>
          <w:sz w:val="22"/>
        </w:rPr>
        <w:t>engaging</w:t>
      </w:r>
      <w:r w:rsidRPr="001E2F23">
        <w:rPr>
          <w:rFonts w:ascii="Arial" w:hAnsi="Arial" w:cs="Arial"/>
          <w:sz w:val="22"/>
        </w:rPr>
        <w:t xml:space="preserve"> in the providing highly differentiated mobile device, as well as working very hard to develop and innovate next generation products. This company is mainly focuses on the developing the next life changing technologies to create new values and make better world for the upcoming generation </w:t>
      </w:r>
      <w:r w:rsidRPr="001E2F23">
        <w:rPr>
          <w:rFonts w:ascii="Arial" w:hAnsi="Arial" w:cs="Arial"/>
          <w:sz w:val="22"/>
        </w:rPr>
        <w:lastRenderedPageBreak/>
        <w:t>(</w:t>
      </w:r>
      <w:r w:rsidRPr="001E2F23">
        <w:rPr>
          <w:rFonts w:ascii="Arial" w:hAnsi="Arial" w:cs="Arial"/>
          <w:color w:val="222222"/>
          <w:sz w:val="22"/>
          <w:shd w:val="clear" w:color="auto" w:fill="FFFFFF"/>
        </w:rPr>
        <w:t>Lu, 2024)</w:t>
      </w:r>
      <w:r w:rsidRPr="001E2F23">
        <w:rPr>
          <w:rFonts w:ascii="Arial" w:hAnsi="Arial" w:cs="Arial"/>
          <w:sz w:val="22"/>
        </w:rPr>
        <w:t>. The revenue of the company for the 2023 year is</w:t>
      </w:r>
      <w:r w:rsidR="0011566A" w:rsidRPr="001E2F23">
        <w:rPr>
          <w:rFonts w:ascii="Arial" w:hAnsi="Arial" w:cs="Arial"/>
          <w:sz w:val="22"/>
        </w:rPr>
        <w:t xml:space="preserve"> 656000</w:t>
      </w:r>
      <w:r w:rsidRPr="001E2F23">
        <w:rPr>
          <w:rFonts w:ascii="Arial" w:hAnsi="Arial" w:cs="Arial"/>
          <w:sz w:val="22"/>
        </w:rPr>
        <w:t xml:space="preserve">. It focuses on the revenue generation from the operating activity. </w:t>
      </w:r>
      <w:r w:rsidR="00971EE7">
        <w:rPr>
          <w:rFonts w:ascii="Arial" w:hAnsi="Arial" w:cs="Arial"/>
          <w:sz w:val="22"/>
        </w:rPr>
        <w:t>To</w:t>
      </w:r>
      <w:r w:rsidR="00126A35">
        <w:rPr>
          <w:rFonts w:ascii="Arial" w:hAnsi="Arial" w:cs="Arial"/>
          <w:sz w:val="22"/>
        </w:rPr>
        <w:t xml:space="preserve"> compare the performance and other aspects of both the company it becomes important to compare their ratios and analyse them as well. </w:t>
      </w:r>
      <w:r w:rsidRPr="001E2F23">
        <w:rPr>
          <w:rFonts w:ascii="Arial" w:hAnsi="Arial" w:cs="Arial"/>
          <w:sz w:val="22"/>
        </w:rPr>
        <w:t xml:space="preserve"> The ratio of both the companies for the year 2022 – 2023 is shown below. </w:t>
      </w:r>
    </w:p>
    <w:tbl>
      <w:tblPr>
        <w:tblStyle w:val="GridTable4-Accent4"/>
        <w:tblW w:w="0" w:type="auto"/>
        <w:tblLook w:val="04A0" w:firstRow="1" w:lastRow="0" w:firstColumn="1" w:lastColumn="0" w:noHBand="0" w:noVBand="1"/>
      </w:tblPr>
      <w:tblGrid>
        <w:gridCol w:w="3116"/>
        <w:gridCol w:w="3117"/>
        <w:gridCol w:w="3117"/>
      </w:tblGrid>
      <w:tr w:rsidR="00E03EF4" w:rsidRPr="001E2F23" w14:paraId="40779EE8" w14:textId="77777777" w:rsidTr="00D62A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0AC4109" w14:textId="77777777" w:rsidR="00E03EF4" w:rsidRPr="001E2F23" w:rsidRDefault="00E03EF4" w:rsidP="001E2F23">
            <w:pPr>
              <w:spacing w:line="360" w:lineRule="auto"/>
              <w:jc w:val="both"/>
              <w:rPr>
                <w:rFonts w:ascii="Arial" w:hAnsi="Arial" w:cs="Arial"/>
                <w:color w:val="auto"/>
                <w:sz w:val="22"/>
              </w:rPr>
            </w:pPr>
            <w:r w:rsidRPr="001E2F23">
              <w:rPr>
                <w:rFonts w:ascii="Arial" w:hAnsi="Arial" w:cs="Arial"/>
                <w:color w:val="auto"/>
                <w:sz w:val="22"/>
              </w:rPr>
              <w:t>Ratios</w:t>
            </w:r>
          </w:p>
        </w:tc>
        <w:tc>
          <w:tcPr>
            <w:tcW w:w="3117" w:type="dxa"/>
          </w:tcPr>
          <w:p w14:paraId="6B47A3E6" w14:textId="77777777" w:rsidR="00E03EF4" w:rsidRPr="001E2F23" w:rsidRDefault="0030213C" w:rsidP="001E2F23">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rPr>
            </w:pPr>
            <w:r w:rsidRPr="001E2F23">
              <w:rPr>
                <w:rFonts w:ascii="Arial" w:hAnsi="Arial" w:cs="Arial"/>
                <w:color w:val="auto"/>
                <w:sz w:val="22"/>
              </w:rPr>
              <w:t>Blackberry Company</w:t>
            </w:r>
          </w:p>
        </w:tc>
        <w:tc>
          <w:tcPr>
            <w:tcW w:w="3117" w:type="dxa"/>
          </w:tcPr>
          <w:p w14:paraId="3667A026" w14:textId="77777777" w:rsidR="00E03EF4" w:rsidRPr="001E2F23" w:rsidRDefault="00261B6B" w:rsidP="001E2F23">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rPr>
            </w:pPr>
            <w:r w:rsidRPr="001E2F23">
              <w:rPr>
                <w:rFonts w:ascii="Arial" w:hAnsi="Arial" w:cs="Arial"/>
                <w:color w:val="auto"/>
                <w:sz w:val="22"/>
              </w:rPr>
              <w:t>Microsoft Company</w:t>
            </w:r>
          </w:p>
        </w:tc>
      </w:tr>
      <w:tr w:rsidR="00E03EF4" w:rsidRPr="001E2F23" w14:paraId="4067CEAD" w14:textId="77777777" w:rsidTr="00D62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8180099" w14:textId="77777777" w:rsidR="00E03EF4" w:rsidRPr="001E2F23" w:rsidRDefault="00E03EF4" w:rsidP="001E2F23">
            <w:pPr>
              <w:spacing w:line="360" w:lineRule="auto"/>
              <w:jc w:val="both"/>
              <w:rPr>
                <w:rFonts w:ascii="Arial" w:hAnsi="Arial" w:cs="Arial"/>
                <w:b w:val="0"/>
                <w:sz w:val="22"/>
              </w:rPr>
            </w:pPr>
            <w:r w:rsidRPr="001E2F23">
              <w:rPr>
                <w:rFonts w:ascii="Arial" w:hAnsi="Arial" w:cs="Arial"/>
                <w:b w:val="0"/>
                <w:sz w:val="22"/>
              </w:rPr>
              <w:t>Current ratio</w:t>
            </w:r>
          </w:p>
        </w:tc>
        <w:tc>
          <w:tcPr>
            <w:tcW w:w="3117" w:type="dxa"/>
          </w:tcPr>
          <w:p w14:paraId="5BDBD103" w14:textId="77777777" w:rsidR="00E03EF4" w:rsidRPr="001E2F23" w:rsidRDefault="00A22FC8" w:rsidP="001E2F2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E2F23">
              <w:rPr>
                <w:rFonts w:ascii="Arial" w:hAnsi="Arial" w:cs="Arial"/>
                <w:sz w:val="22"/>
              </w:rPr>
              <w:t>0.02</w:t>
            </w:r>
          </w:p>
        </w:tc>
        <w:tc>
          <w:tcPr>
            <w:tcW w:w="3117" w:type="dxa"/>
          </w:tcPr>
          <w:p w14:paraId="1AEE3B5B" w14:textId="77777777" w:rsidR="00E03EF4" w:rsidRPr="001E2F23" w:rsidRDefault="00A22FC8" w:rsidP="001E2F2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E2F23">
              <w:rPr>
                <w:rFonts w:ascii="Arial" w:hAnsi="Arial" w:cs="Arial"/>
                <w:sz w:val="22"/>
              </w:rPr>
              <w:t>1.77</w:t>
            </w:r>
          </w:p>
        </w:tc>
      </w:tr>
      <w:tr w:rsidR="00E03EF4" w:rsidRPr="001E2F23" w14:paraId="6BCD5590" w14:textId="77777777" w:rsidTr="00D62A66">
        <w:tc>
          <w:tcPr>
            <w:cnfStyle w:val="001000000000" w:firstRow="0" w:lastRow="0" w:firstColumn="1" w:lastColumn="0" w:oddVBand="0" w:evenVBand="0" w:oddHBand="0" w:evenHBand="0" w:firstRowFirstColumn="0" w:firstRowLastColumn="0" w:lastRowFirstColumn="0" w:lastRowLastColumn="0"/>
            <w:tcW w:w="3116" w:type="dxa"/>
          </w:tcPr>
          <w:p w14:paraId="69709AA9" w14:textId="77777777" w:rsidR="00E03EF4" w:rsidRPr="001E2F23" w:rsidRDefault="00B17E96" w:rsidP="001E2F23">
            <w:pPr>
              <w:spacing w:line="360" w:lineRule="auto"/>
              <w:jc w:val="both"/>
              <w:rPr>
                <w:rFonts w:ascii="Arial" w:hAnsi="Arial" w:cs="Arial"/>
                <w:b w:val="0"/>
                <w:sz w:val="22"/>
              </w:rPr>
            </w:pPr>
            <w:r w:rsidRPr="001E2F23">
              <w:rPr>
                <w:rFonts w:ascii="Arial" w:hAnsi="Arial" w:cs="Arial"/>
                <w:b w:val="0"/>
                <w:sz w:val="22"/>
              </w:rPr>
              <w:t>Return on capital employed</w:t>
            </w:r>
            <w:r w:rsidR="00E03EF4" w:rsidRPr="001E2F23">
              <w:rPr>
                <w:rFonts w:ascii="Arial" w:hAnsi="Arial" w:cs="Arial"/>
                <w:b w:val="0"/>
                <w:sz w:val="22"/>
              </w:rPr>
              <w:t xml:space="preserve"> Margin</w:t>
            </w:r>
          </w:p>
        </w:tc>
        <w:tc>
          <w:tcPr>
            <w:tcW w:w="3117" w:type="dxa"/>
          </w:tcPr>
          <w:p w14:paraId="1FEA411A" w14:textId="77777777" w:rsidR="00E03EF4" w:rsidRPr="001E2F23" w:rsidRDefault="00A22FC8" w:rsidP="001E2F2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E2F23">
              <w:rPr>
                <w:rFonts w:ascii="Arial" w:hAnsi="Arial" w:cs="Arial"/>
                <w:sz w:val="22"/>
              </w:rPr>
              <w:t>-24%</w:t>
            </w:r>
          </w:p>
        </w:tc>
        <w:tc>
          <w:tcPr>
            <w:tcW w:w="3117" w:type="dxa"/>
          </w:tcPr>
          <w:p w14:paraId="78D05803" w14:textId="77777777" w:rsidR="00E03EF4" w:rsidRPr="001E2F23" w:rsidRDefault="00A22FC8" w:rsidP="001E2F2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E2F23">
              <w:rPr>
                <w:rFonts w:ascii="Arial" w:hAnsi="Arial" w:cs="Arial"/>
                <w:sz w:val="22"/>
              </w:rPr>
              <w:t>26.94%</w:t>
            </w:r>
          </w:p>
        </w:tc>
      </w:tr>
      <w:tr w:rsidR="00E03EF4" w:rsidRPr="001E2F23" w14:paraId="4F72D503" w14:textId="77777777" w:rsidTr="00D62A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F58537F" w14:textId="77777777" w:rsidR="00E03EF4" w:rsidRPr="001E2F23" w:rsidRDefault="00E03EF4" w:rsidP="001E2F23">
            <w:pPr>
              <w:spacing w:line="360" w:lineRule="auto"/>
              <w:jc w:val="both"/>
              <w:rPr>
                <w:rFonts w:ascii="Arial" w:hAnsi="Arial" w:cs="Arial"/>
                <w:b w:val="0"/>
                <w:sz w:val="22"/>
              </w:rPr>
            </w:pPr>
            <w:r w:rsidRPr="001E2F23">
              <w:rPr>
                <w:rFonts w:ascii="Arial" w:hAnsi="Arial" w:cs="Arial"/>
                <w:b w:val="0"/>
                <w:sz w:val="22"/>
              </w:rPr>
              <w:t>Assets Turnover Ratio</w:t>
            </w:r>
          </w:p>
        </w:tc>
        <w:tc>
          <w:tcPr>
            <w:tcW w:w="3117" w:type="dxa"/>
          </w:tcPr>
          <w:p w14:paraId="3A88156A" w14:textId="77777777" w:rsidR="00E03EF4" w:rsidRPr="001E2F23" w:rsidRDefault="00A22FC8" w:rsidP="001E2F2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E2F23">
              <w:rPr>
                <w:rFonts w:ascii="Arial" w:hAnsi="Arial" w:cs="Arial"/>
                <w:sz w:val="22"/>
              </w:rPr>
              <w:t>0.31</w:t>
            </w:r>
          </w:p>
        </w:tc>
        <w:tc>
          <w:tcPr>
            <w:tcW w:w="3117" w:type="dxa"/>
          </w:tcPr>
          <w:p w14:paraId="11AA5B07" w14:textId="77777777" w:rsidR="00E03EF4" w:rsidRPr="001E2F23" w:rsidRDefault="00A22FC8" w:rsidP="001E2F2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E2F23">
              <w:rPr>
                <w:rFonts w:ascii="Arial" w:hAnsi="Arial" w:cs="Arial"/>
                <w:sz w:val="22"/>
              </w:rPr>
              <w:t>0.56</w:t>
            </w:r>
          </w:p>
        </w:tc>
      </w:tr>
      <w:tr w:rsidR="00E03EF4" w:rsidRPr="001E2F23" w14:paraId="1BBDA24D" w14:textId="77777777" w:rsidTr="00D62A66">
        <w:tc>
          <w:tcPr>
            <w:cnfStyle w:val="001000000000" w:firstRow="0" w:lastRow="0" w:firstColumn="1" w:lastColumn="0" w:oddVBand="0" w:evenVBand="0" w:oddHBand="0" w:evenHBand="0" w:firstRowFirstColumn="0" w:firstRowLastColumn="0" w:lastRowFirstColumn="0" w:lastRowLastColumn="0"/>
            <w:tcW w:w="3116" w:type="dxa"/>
          </w:tcPr>
          <w:p w14:paraId="0362BA25" w14:textId="77777777" w:rsidR="00E03EF4" w:rsidRPr="001E2F23" w:rsidRDefault="00E03EF4" w:rsidP="001E2F23">
            <w:pPr>
              <w:spacing w:line="360" w:lineRule="auto"/>
              <w:jc w:val="both"/>
              <w:rPr>
                <w:rFonts w:ascii="Arial" w:hAnsi="Arial" w:cs="Arial"/>
                <w:b w:val="0"/>
                <w:sz w:val="22"/>
              </w:rPr>
            </w:pPr>
            <w:r w:rsidRPr="001E2F23">
              <w:rPr>
                <w:rFonts w:ascii="Arial" w:hAnsi="Arial" w:cs="Arial"/>
                <w:b w:val="0"/>
                <w:sz w:val="22"/>
              </w:rPr>
              <w:t>Gearing Ratio</w:t>
            </w:r>
          </w:p>
        </w:tc>
        <w:tc>
          <w:tcPr>
            <w:tcW w:w="3117" w:type="dxa"/>
          </w:tcPr>
          <w:p w14:paraId="7D8BE00D" w14:textId="77777777" w:rsidR="00E03EF4" w:rsidRPr="001E2F23" w:rsidRDefault="00A22FC8" w:rsidP="001E2F2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E2F23">
              <w:rPr>
                <w:rFonts w:ascii="Arial" w:hAnsi="Arial" w:cs="Arial"/>
                <w:sz w:val="22"/>
              </w:rPr>
              <w:t>0.516</w:t>
            </w:r>
          </w:p>
        </w:tc>
        <w:tc>
          <w:tcPr>
            <w:tcW w:w="3117" w:type="dxa"/>
          </w:tcPr>
          <w:p w14:paraId="7A1F3EEA" w14:textId="77777777" w:rsidR="00E03EF4" w:rsidRPr="001E2F23" w:rsidRDefault="00A22FC8" w:rsidP="001E2F2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E2F23">
              <w:rPr>
                <w:rFonts w:ascii="Arial" w:hAnsi="Arial" w:cs="Arial"/>
                <w:sz w:val="22"/>
              </w:rPr>
              <w:t>0.29</w:t>
            </w:r>
          </w:p>
        </w:tc>
      </w:tr>
    </w:tbl>
    <w:p w14:paraId="55083139" w14:textId="77777777" w:rsidR="00E03EF4" w:rsidRPr="001E2F23" w:rsidRDefault="00E03EF4" w:rsidP="001E2F23">
      <w:pPr>
        <w:spacing w:line="360" w:lineRule="auto"/>
        <w:jc w:val="both"/>
        <w:rPr>
          <w:rFonts w:ascii="Arial" w:hAnsi="Arial" w:cs="Arial"/>
          <w:sz w:val="22"/>
        </w:rPr>
      </w:pPr>
    </w:p>
    <w:p w14:paraId="36553BF6" w14:textId="50172527" w:rsidR="00E03EF4" w:rsidRPr="001E2F23" w:rsidRDefault="00E03EF4" w:rsidP="001E2F23">
      <w:pPr>
        <w:pStyle w:val="ListParagraph"/>
        <w:numPr>
          <w:ilvl w:val="0"/>
          <w:numId w:val="4"/>
        </w:numPr>
        <w:spacing w:line="360" w:lineRule="auto"/>
        <w:jc w:val="both"/>
        <w:rPr>
          <w:rFonts w:ascii="Arial" w:hAnsi="Arial" w:cs="Arial"/>
          <w:sz w:val="22"/>
        </w:rPr>
      </w:pPr>
      <w:r w:rsidRPr="001E2F23">
        <w:rPr>
          <w:rFonts w:ascii="Arial" w:hAnsi="Arial" w:cs="Arial"/>
          <w:sz w:val="22"/>
        </w:rPr>
        <w:t xml:space="preserve">Current Ratio: Current ratio of </w:t>
      </w:r>
      <w:r w:rsidR="0030213C" w:rsidRPr="001E2F23">
        <w:rPr>
          <w:rFonts w:ascii="Arial" w:hAnsi="Arial" w:cs="Arial"/>
          <w:sz w:val="22"/>
        </w:rPr>
        <w:t>Blackberry Company</w:t>
      </w:r>
      <w:r w:rsidRPr="001E2F23">
        <w:rPr>
          <w:rFonts w:ascii="Arial" w:hAnsi="Arial" w:cs="Arial"/>
          <w:sz w:val="22"/>
        </w:rPr>
        <w:t xml:space="preserve"> is </w:t>
      </w:r>
      <w:r w:rsidR="0011566A" w:rsidRPr="001E2F23">
        <w:rPr>
          <w:rFonts w:ascii="Arial" w:hAnsi="Arial" w:cs="Arial"/>
          <w:sz w:val="22"/>
        </w:rPr>
        <w:t xml:space="preserve">0.02 </w:t>
      </w:r>
      <w:r w:rsidRPr="001E2F23">
        <w:rPr>
          <w:rFonts w:ascii="Arial" w:hAnsi="Arial" w:cs="Arial"/>
          <w:sz w:val="22"/>
        </w:rPr>
        <w:t xml:space="preserve">which is less than the ideal ratio of the company. The ideal current ratio of companies is 2:1. And the current ratio of </w:t>
      </w:r>
      <w:r w:rsidR="0011566A" w:rsidRPr="001E2F23">
        <w:rPr>
          <w:rFonts w:ascii="Arial" w:hAnsi="Arial" w:cs="Arial"/>
          <w:sz w:val="22"/>
        </w:rPr>
        <w:t>Microsoft</w:t>
      </w:r>
      <w:r w:rsidRPr="001E2F23">
        <w:rPr>
          <w:rFonts w:ascii="Arial" w:hAnsi="Arial" w:cs="Arial"/>
          <w:sz w:val="22"/>
        </w:rPr>
        <w:t xml:space="preserve"> company is </w:t>
      </w:r>
      <w:r w:rsidR="0011566A" w:rsidRPr="001E2F23">
        <w:rPr>
          <w:rFonts w:ascii="Arial" w:hAnsi="Arial" w:cs="Arial"/>
          <w:sz w:val="22"/>
        </w:rPr>
        <w:t xml:space="preserve">1.77 </w:t>
      </w:r>
      <w:r w:rsidRPr="001E2F23">
        <w:rPr>
          <w:rFonts w:ascii="Arial" w:hAnsi="Arial" w:cs="Arial"/>
          <w:sz w:val="22"/>
        </w:rPr>
        <w:t xml:space="preserve">which </w:t>
      </w:r>
      <w:r w:rsidR="0011566A" w:rsidRPr="001E2F23">
        <w:rPr>
          <w:rFonts w:ascii="Arial" w:hAnsi="Arial" w:cs="Arial"/>
          <w:sz w:val="22"/>
        </w:rPr>
        <w:t>is also less</w:t>
      </w:r>
      <w:r w:rsidRPr="001E2F23">
        <w:rPr>
          <w:rFonts w:ascii="Arial" w:hAnsi="Arial" w:cs="Arial"/>
          <w:sz w:val="22"/>
        </w:rPr>
        <w:t xml:space="preserve"> than ideal ratio. It shows that </w:t>
      </w:r>
      <w:r w:rsidR="0011566A" w:rsidRPr="001E2F23">
        <w:rPr>
          <w:rFonts w:ascii="Arial" w:hAnsi="Arial" w:cs="Arial"/>
          <w:sz w:val="22"/>
        </w:rPr>
        <w:t>Microsoft</w:t>
      </w:r>
      <w:r w:rsidRPr="001E2F23">
        <w:rPr>
          <w:rFonts w:ascii="Arial" w:hAnsi="Arial" w:cs="Arial"/>
          <w:sz w:val="22"/>
        </w:rPr>
        <w:t xml:space="preserve"> company has more current assets which can be liquidate at any time</w:t>
      </w:r>
      <w:r w:rsidR="00F04187" w:rsidRPr="001E2F23">
        <w:rPr>
          <w:rFonts w:ascii="Arial" w:hAnsi="Arial" w:cs="Arial"/>
          <w:sz w:val="22"/>
        </w:rPr>
        <w:t xml:space="preserve"> (Jung, and et.al, 2022)</w:t>
      </w:r>
      <w:r w:rsidRPr="001E2F23">
        <w:rPr>
          <w:rFonts w:ascii="Arial" w:hAnsi="Arial" w:cs="Arial"/>
          <w:sz w:val="22"/>
        </w:rPr>
        <w:t xml:space="preserve">. The liquidity position of </w:t>
      </w:r>
      <w:r w:rsidR="0011566A" w:rsidRPr="001E2F23">
        <w:rPr>
          <w:rFonts w:ascii="Arial" w:hAnsi="Arial" w:cs="Arial"/>
          <w:sz w:val="22"/>
        </w:rPr>
        <w:t>Microsoft</w:t>
      </w:r>
      <w:r w:rsidRPr="001E2F23">
        <w:rPr>
          <w:rFonts w:ascii="Arial" w:hAnsi="Arial" w:cs="Arial"/>
          <w:sz w:val="22"/>
        </w:rPr>
        <w:t xml:space="preserve"> company is </w:t>
      </w:r>
      <w:r w:rsidR="00971EE7" w:rsidRPr="001E2F23">
        <w:rPr>
          <w:rFonts w:ascii="Arial" w:hAnsi="Arial" w:cs="Arial"/>
          <w:sz w:val="22"/>
        </w:rPr>
        <w:t>sounder and stronger</w:t>
      </w:r>
      <w:r w:rsidRPr="001E2F23">
        <w:rPr>
          <w:rFonts w:ascii="Arial" w:hAnsi="Arial" w:cs="Arial"/>
          <w:sz w:val="22"/>
        </w:rPr>
        <w:t xml:space="preserve"> in comparison to the </w:t>
      </w:r>
      <w:r w:rsidR="0030213C" w:rsidRPr="001E2F23">
        <w:rPr>
          <w:rFonts w:ascii="Arial" w:hAnsi="Arial" w:cs="Arial"/>
          <w:sz w:val="22"/>
        </w:rPr>
        <w:t>Blackberry Company</w:t>
      </w:r>
      <w:r w:rsidRPr="001E2F23">
        <w:rPr>
          <w:rFonts w:ascii="Arial" w:hAnsi="Arial" w:cs="Arial"/>
          <w:sz w:val="22"/>
        </w:rPr>
        <w:t xml:space="preserve">. </w:t>
      </w:r>
    </w:p>
    <w:p w14:paraId="7EEA278D" w14:textId="77777777" w:rsidR="00E03EF4" w:rsidRPr="001E2F23" w:rsidRDefault="00B17E96" w:rsidP="001E2F23">
      <w:pPr>
        <w:pStyle w:val="ListParagraph"/>
        <w:numPr>
          <w:ilvl w:val="0"/>
          <w:numId w:val="4"/>
        </w:numPr>
        <w:spacing w:line="360" w:lineRule="auto"/>
        <w:jc w:val="both"/>
        <w:rPr>
          <w:rFonts w:ascii="Arial" w:hAnsi="Arial" w:cs="Arial"/>
          <w:sz w:val="22"/>
        </w:rPr>
      </w:pPr>
      <w:r w:rsidRPr="001E2F23">
        <w:rPr>
          <w:rFonts w:ascii="Arial" w:hAnsi="Arial" w:cs="Arial"/>
          <w:sz w:val="22"/>
        </w:rPr>
        <w:t>Return on capital employed</w:t>
      </w:r>
      <w:r w:rsidR="00E03EF4" w:rsidRPr="001E2F23">
        <w:rPr>
          <w:rFonts w:ascii="Arial" w:hAnsi="Arial" w:cs="Arial"/>
          <w:sz w:val="22"/>
        </w:rPr>
        <w:t xml:space="preserve"> Margin: </w:t>
      </w:r>
      <w:r w:rsidRPr="001E2F23">
        <w:rPr>
          <w:rFonts w:ascii="Arial" w:hAnsi="Arial" w:cs="Arial"/>
          <w:sz w:val="22"/>
        </w:rPr>
        <w:t>Return on capital employed</w:t>
      </w:r>
      <w:r w:rsidR="00E03EF4" w:rsidRPr="001E2F23">
        <w:rPr>
          <w:rFonts w:ascii="Arial" w:hAnsi="Arial" w:cs="Arial"/>
          <w:sz w:val="22"/>
        </w:rPr>
        <w:t xml:space="preserve"> margin defines the profitability of the organization after deducting all direct expenses. The </w:t>
      </w:r>
      <w:r w:rsidRPr="001E2F23">
        <w:rPr>
          <w:rFonts w:ascii="Arial" w:hAnsi="Arial" w:cs="Arial"/>
          <w:sz w:val="22"/>
        </w:rPr>
        <w:t>return on capital employed</w:t>
      </w:r>
      <w:r w:rsidR="00E03EF4" w:rsidRPr="001E2F23">
        <w:rPr>
          <w:rFonts w:ascii="Arial" w:hAnsi="Arial" w:cs="Arial"/>
          <w:sz w:val="22"/>
        </w:rPr>
        <w:t xml:space="preserve"> margin for </w:t>
      </w:r>
      <w:r w:rsidR="0030213C" w:rsidRPr="001E2F23">
        <w:rPr>
          <w:rFonts w:ascii="Arial" w:hAnsi="Arial" w:cs="Arial"/>
          <w:sz w:val="22"/>
        </w:rPr>
        <w:t>Blackberry Company</w:t>
      </w:r>
      <w:r w:rsidR="00E03EF4" w:rsidRPr="001E2F23">
        <w:rPr>
          <w:rFonts w:ascii="Arial" w:hAnsi="Arial" w:cs="Arial"/>
          <w:sz w:val="22"/>
        </w:rPr>
        <w:t xml:space="preserve"> is </w:t>
      </w:r>
      <w:r w:rsidR="0011566A" w:rsidRPr="001E2F23">
        <w:rPr>
          <w:rFonts w:ascii="Arial" w:hAnsi="Arial" w:cs="Arial"/>
          <w:sz w:val="22"/>
        </w:rPr>
        <w:t>-24%</w:t>
      </w:r>
      <w:r w:rsidR="00E03EF4" w:rsidRPr="001E2F23">
        <w:rPr>
          <w:rFonts w:ascii="Arial" w:hAnsi="Arial" w:cs="Arial"/>
          <w:sz w:val="22"/>
        </w:rPr>
        <w:t xml:space="preserve">and of </w:t>
      </w:r>
      <w:r w:rsidR="0011566A" w:rsidRPr="001E2F23">
        <w:rPr>
          <w:rFonts w:ascii="Arial" w:hAnsi="Arial" w:cs="Arial"/>
          <w:sz w:val="22"/>
        </w:rPr>
        <w:t>Microsoft</w:t>
      </w:r>
      <w:r w:rsidR="00E03EF4" w:rsidRPr="001E2F23">
        <w:rPr>
          <w:rFonts w:ascii="Arial" w:hAnsi="Arial" w:cs="Arial"/>
          <w:sz w:val="22"/>
        </w:rPr>
        <w:t xml:space="preserve"> company </w:t>
      </w:r>
      <w:r w:rsidR="0011566A" w:rsidRPr="001E2F23">
        <w:rPr>
          <w:rFonts w:ascii="Arial" w:hAnsi="Arial" w:cs="Arial"/>
          <w:sz w:val="22"/>
        </w:rPr>
        <w:t xml:space="preserve">26.94%. </w:t>
      </w:r>
      <w:r w:rsidR="00E03EF4" w:rsidRPr="001E2F23">
        <w:rPr>
          <w:rFonts w:ascii="Arial" w:hAnsi="Arial" w:cs="Arial"/>
          <w:sz w:val="22"/>
        </w:rPr>
        <w:t xml:space="preserve">The </w:t>
      </w:r>
      <w:r w:rsidRPr="001E2F23">
        <w:rPr>
          <w:rFonts w:ascii="Arial" w:hAnsi="Arial" w:cs="Arial"/>
          <w:sz w:val="22"/>
        </w:rPr>
        <w:t>return on capital employed</w:t>
      </w:r>
      <w:r w:rsidR="00E03EF4" w:rsidRPr="001E2F23">
        <w:rPr>
          <w:rFonts w:ascii="Arial" w:hAnsi="Arial" w:cs="Arial"/>
          <w:sz w:val="22"/>
        </w:rPr>
        <w:t xml:space="preserve"> margin of </w:t>
      </w:r>
      <w:r w:rsidR="0030213C" w:rsidRPr="001E2F23">
        <w:rPr>
          <w:rFonts w:ascii="Arial" w:hAnsi="Arial" w:cs="Arial"/>
          <w:sz w:val="22"/>
        </w:rPr>
        <w:t>Blackberry Company</w:t>
      </w:r>
      <w:r w:rsidR="00E03EF4" w:rsidRPr="001E2F23">
        <w:rPr>
          <w:rFonts w:ascii="Arial" w:hAnsi="Arial" w:cs="Arial"/>
          <w:sz w:val="22"/>
        </w:rPr>
        <w:t xml:space="preserve"> is </w:t>
      </w:r>
      <w:r w:rsidR="0011566A" w:rsidRPr="001E2F23">
        <w:rPr>
          <w:rFonts w:ascii="Arial" w:hAnsi="Arial" w:cs="Arial"/>
          <w:sz w:val="22"/>
        </w:rPr>
        <w:t>lesser</w:t>
      </w:r>
      <w:r w:rsidR="00E03EF4" w:rsidRPr="001E2F23">
        <w:rPr>
          <w:rFonts w:ascii="Arial" w:hAnsi="Arial" w:cs="Arial"/>
          <w:sz w:val="22"/>
        </w:rPr>
        <w:t xml:space="preserve"> than the </w:t>
      </w:r>
      <w:r w:rsidR="0011566A" w:rsidRPr="001E2F23">
        <w:rPr>
          <w:rFonts w:ascii="Arial" w:hAnsi="Arial" w:cs="Arial"/>
          <w:sz w:val="22"/>
        </w:rPr>
        <w:t>Microsoft</w:t>
      </w:r>
      <w:r w:rsidR="00E03EF4" w:rsidRPr="001E2F23">
        <w:rPr>
          <w:rFonts w:ascii="Arial" w:hAnsi="Arial" w:cs="Arial"/>
          <w:sz w:val="22"/>
        </w:rPr>
        <w:t xml:space="preserve"> company. It means </w:t>
      </w:r>
      <w:r w:rsidR="0030213C" w:rsidRPr="001E2F23">
        <w:rPr>
          <w:rFonts w:ascii="Arial" w:hAnsi="Arial" w:cs="Arial"/>
          <w:sz w:val="22"/>
        </w:rPr>
        <w:t>Blackberry Company</w:t>
      </w:r>
      <w:r w:rsidR="00E03EF4" w:rsidRPr="001E2F23">
        <w:rPr>
          <w:rFonts w:ascii="Arial" w:hAnsi="Arial" w:cs="Arial"/>
          <w:sz w:val="22"/>
        </w:rPr>
        <w:t xml:space="preserve"> earns </w:t>
      </w:r>
      <w:r w:rsidR="0011566A" w:rsidRPr="001E2F23">
        <w:rPr>
          <w:rFonts w:ascii="Arial" w:hAnsi="Arial" w:cs="Arial"/>
          <w:sz w:val="22"/>
        </w:rPr>
        <w:t>lesser</w:t>
      </w:r>
      <w:r w:rsidR="00E03EF4" w:rsidRPr="001E2F23">
        <w:rPr>
          <w:rFonts w:ascii="Arial" w:hAnsi="Arial" w:cs="Arial"/>
          <w:sz w:val="22"/>
        </w:rPr>
        <w:t xml:space="preserve"> profit from its operating activity</w:t>
      </w:r>
      <w:r w:rsidR="0011566A" w:rsidRPr="001E2F23">
        <w:rPr>
          <w:rFonts w:ascii="Arial" w:hAnsi="Arial" w:cs="Arial"/>
          <w:sz w:val="22"/>
        </w:rPr>
        <w:t xml:space="preserve"> than that of Microsoft company</w:t>
      </w:r>
      <w:r w:rsidR="00E03EF4" w:rsidRPr="001E2F23">
        <w:rPr>
          <w:rFonts w:ascii="Arial" w:hAnsi="Arial" w:cs="Arial"/>
          <w:sz w:val="22"/>
        </w:rPr>
        <w:t xml:space="preserve">. </w:t>
      </w:r>
    </w:p>
    <w:p w14:paraId="77FC4E98" w14:textId="77777777" w:rsidR="00E03EF4" w:rsidRPr="001E2F23" w:rsidRDefault="00E03EF4" w:rsidP="001E2F23">
      <w:pPr>
        <w:pStyle w:val="ListParagraph"/>
        <w:numPr>
          <w:ilvl w:val="0"/>
          <w:numId w:val="4"/>
        </w:numPr>
        <w:spacing w:line="360" w:lineRule="auto"/>
        <w:jc w:val="both"/>
        <w:rPr>
          <w:rFonts w:ascii="Arial" w:hAnsi="Arial" w:cs="Arial"/>
          <w:sz w:val="22"/>
        </w:rPr>
      </w:pPr>
      <w:r w:rsidRPr="001E2F23">
        <w:rPr>
          <w:rFonts w:ascii="Arial" w:hAnsi="Arial" w:cs="Arial"/>
          <w:sz w:val="22"/>
        </w:rPr>
        <w:t xml:space="preserve">Assets Turnover Ratio: Assets turnover ratio defines the efficiency which shows how much company use its assets to generate revenue. The higher the assets turnover ratio the more efficient an organization is working to generate revenue. In the given data the assets turnover ratio of the </w:t>
      </w:r>
      <w:r w:rsidR="0030213C" w:rsidRPr="001E2F23">
        <w:rPr>
          <w:rFonts w:ascii="Arial" w:hAnsi="Arial" w:cs="Arial"/>
          <w:sz w:val="22"/>
        </w:rPr>
        <w:t>Blackberry Company</w:t>
      </w:r>
      <w:r w:rsidRPr="001E2F23">
        <w:rPr>
          <w:rFonts w:ascii="Arial" w:hAnsi="Arial" w:cs="Arial"/>
          <w:sz w:val="22"/>
        </w:rPr>
        <w:t xml:space="preserve"> is </w:t>
      </w:r>
      <w:r w:rsidR="0011566A" w:rsidRPr="001E2F23">
        <w:rPr>
          <w:rFonts w:ascii="Arial" w:hAnsi="Arial" w:cs="Arial"/>
          <w:sz w:val="22"/>
        </w:rPr>
        <w:t xml:space="preserve">0.31 </w:t>
      </w:r>
      <w:r w:rsidRPr="001E2F23">
        <w:rPr>
          <w:rFonts w:ascii="Arial" w:hAnsi="Arial" w:cs="Arial"/>
          <w:sz w:val="22"/>
        </w:rPr>
        <w:t xml:space="preserve">and for </w:t>
      </w:r>
      <w:r w:rsidR="0011566A" w:rsidRPr="001E2F23">
        <w:rPr>
          <w:rFonts w:ascii="Arial" w:hAnsi="Arial" w:cs="Arial"/>
          <w:sz w:val="22"/>
        </w:rPr>
        <w:t>Microsoft</w:t>
      </w:r>
      <w:r w:rsidRPr="001E2F23">
        <w:rPr>
          <w:rFonts w:ascii="Arial" w:hAnsi="Arial" w:cs="Arial"/>
          <w:sz w:val="22"/>
        </w:rPr>
        <w:t xml:space="preserve"> company it is </w:t>
      </w:r>
      <w:r w:rsidR="0011566A" w:rsidRPr="001E2F23">
        <w:rPr>
          <w:rFonts w:ascii="Arial" w:hAnsi="Arial" w:cs="Arial"/>
          <w:sz w:val="22"/>
        </w:rPr>
        <w:t>0.56.</w:t>
      </w:r>
      <w:r w:rsidRPr="001E2F23">
        <w:rPr>
          <w:rFonts w:ascii="Arial" w:hAnsi="Arial" w:cs="Arial"/>
          <w:sz w:val="22"/>
        </w:rPr>
        <w:t xml:space="preserve"> It means the </w:t>
      </w:r>
      <w:r w:rsidR="0030213C" w:rsidRPr="001E2F23">
        <w:rPr>
          <w:rFonts w:ascii="Arial" w:hAnsi="Arial" w:cs="Arial"/>
          <w:sz w:val="22"/>
        </w:rPr>
        <w:t>Blackberry Company</w:t>
      </w:r>
      <w:r w:rsidRPr="001E2F23">
        <w:rPr>
          <w:rFonts w:ascii="Arial" w:hAnsi="Arial" w:cs="Arial"/>
          <w:sz w:val="22"/>
        </w:rPr>
        <w:t xml:space="preserve"> does not optimize its assets efficiently and effectively (</w:t>
      </w:r>
      <w:r w:rsidRPr="001E2F23">
        <w:rPr>
          <w:rFonts w:ascii="Arial" w:hAnsi="Arial" w:cs="Arial"/>
          <w:color w:val="222222"/>
          <w:sz w:val="22"/>
          <w:shd w:val="clear" w:color="auto" w:fill="FFFFFF"/>
        </w:rPr>
        <w:t>Bae, and Kim, 2023)</w:t>
      </w:r>
      <w:r w:rsidRPr="001E2F23">
        <w:rPr>
          <w:rFonts w:ascii="Arial" w:hAnsi="Arial" w:cs="Arial"/>
          <w:sz w:val="22"/>
        </w:rPr>
        <w:t xml:space="preserve">. </w:t>
      </w:r>
    </w:p>
    <w:p w14:paraId="25601F85" w14:textId="77777777" w:rsidR="00E03EF4" w:rsidRPr="001E2F23" w:rsidRDefault="00E03EF4" w:rsidP="001E2F23">
      <w:pPr>
        <w:pStyle w:val="ListParagraph"/>
        <w:numPr>
          <w:ilvl w:val="0"/>
          <w:numId w:val="4"/>
        </w:numPr>
        <w:spacing w:line="360" w:lineRule="auto"/>
        <w:jc w:val="both"/>
        <w:rPr>
          <w:rFonts w:ascii="Arial" w:hAnsi="Arial" w:cs="Arial"/>
          <w:sz w:val="22"/>
        </w:rPr>
      </w:pPr>
      <w:r w:rsidRPr="001E2F23">
        <w:rPr>
          <w:rFonts w:ascii="Arial" w:hAnsi="Arial" w:cs="Arial"/>
          <w:sz w:val="22"/>
        </w:rPr>
        <w:t xml:space="preserve">Gearing Ratio: Gearing ratio defines are a group of financial metrics which help in comparing shareholder’s equity to the debt of the company in various ways to assess the company’s amount of leverage and financial constancy. Gearing ratio for the year of </w:t>
      </w:r>
      <w:r w:rsidR="0030213C" w:rsidRPr="001E2F23">
        <w:rPr>
          <w:rFonts w:ascii="Arial" w:hAnsi="Arial" w:cs="Arial"/>
          <w:sz w:val="22"/>
        </w:rPr>
        <w:t>Blackberry Company</w:t>
      </w:r>
      <w:r w:rsidRPr="001E2F23">
        <w:rPr>
          <w:rFonts w:ascii="Arial" w:hAnsi="Arial" w:cs="Arial"/>
          <w:sz w:val="22"/>
        </w:rPr>
        <w:t xml:space="preserve"> is </w:t>
      </w:r>
      <w:r w:rsidR="0011566A" w:rsidRPr="001E2F23">
        <w:rPr>
          <w:rFonts w:ascii="Arial" w:hAnsi="Arial" w:cs="Arial"/>
          <w:sz w:val="22"/>
        </w:rPr>
        <w:t xml:space="preserve">0.516 </w:t>
      </w:r>
      <w:r w:rsidRPr="001E2F23">
        <w:rPr>
          <w:rFonts w:ascii="Arial" w:hAnsi="Arial" w:cs="Arial"/>
          <w:sz w:val="22"/>
        </w:rPr>
        <w:t xml:space="preserve">and of </w:t>
      </w:r>
      <w:r w:rsidR="0011566A" w:rsidRPr="001E2F23">
        <w:rPr>
          <w:rFonts w:ascii="Arial" w:hAnsi="Arial" w:cs="Arial"/>
          <w:sz w:val="22"/>
        </w:rPr>
        <w:t>Microsoft</w:t>
      </w:r>
      <w:r w:rsidRPr="001E2F23">
        <w:rPr>
          <w:rFonts w:ascii="Arial" w:hAnsi="Arial" w:cs="Arial"/>
          <w:sz w:val="22"/>
        </w:rPr>
        <w:t xml:space="preserve"> Company </w:t>
      </w:r>
      <w:r w:rsidR="0011566A" w:rsidRPr="001E2F23">
        <w:rPr>
          <w:rFonts w:ascii="Arial" w:hAnsi="Arial" w:cs="Arial"/>
          <w:sz w:val="22"/>
        </w:rPr>
        <w:t>0.29. I</w:t>
      </w:r>
      <w:r w:rsidRPr="001E2F23">
        <w:rPr>
          <w:rFonts w:ascii="Arial" w:hAnsi="Arial" w:cs="Arial"/>
          <w:sz w:val="22"/>
        </w:rPr>
        <w:t xml:space="preserve">t means the gearing ratio </w:t>
      </w:r>
      <w:r w:rsidRPr="001E2F23">
        <w:rPr>
          <w:rFonts w:ascii="Arial" w:hAnsi="Arial" w:cs="Arial"/>
          <w:sz w:val="22"/>
        </w:rPr>
        <w:lastRenderedPageBreak/>
        <w:t xml:space="preserve">of the </w:t>
      </w:r>
      <w:r w:rsidR="0030213C" w:rsidRPr="001E2F23">
        <w:rPr>
          <w:rFonts w:ascii="Arial" w:hAnsi="Arial" w:cs="Arial"/>
          <w:sz w:val="22"/>
        </w:rPr>
        <w:t>Blackberry Company</w:t>
      </w:r>
      <w:r w:rsidRPr="001E2F23">
        <w:rPr>
          <w:rFonts w:ascii="Arial" w:hAnsi="Arial" w:cs="Arial"/>
          <w:sz w:val="22"/>
        </w:rPr>
        <w:t xml:space="preserve"> </w:t>
      </w:r>
      <w:r w:rsidR="0011566A" w:rsidRPr="001E2F23">
        <w:rPr>
          <w:rFonts w:ascii="Arial" w:hAnsi="Arial" w:cs="Arial"/>
          <w:sz w:val="22"/>
        </w:rPr>
        <w:t>is more</w:t>
      </w:r>
      <w:r w:rsidRPr="001E2F23">
        <w:rPr>
          <w:rFonts w:ascii="Arial" w:hAnsi="Arial" w:cs="Arial"/>
          <w:sz w:val="22"/>
        </w:rPr>
        <w:t xml:space="preserve"> than the gearing ratio of </w:t>
      </w:r>
      <w:r w:rsidR="0011566A" w:rsidRPr="001E2F23">
        <w:rPr>
          <w:rFonts w:ascii="Arial" w:hAnsi="Arial" w:cs="Arial"/>
          <w:sz w:val="22"/>
        </w:rPr>
        <w:t>Microsoft</w:t>
      </w:r>
      <w:r w:rsidRPr="001E2F23">
        <w:rPr>
          <w:rFonts w:ascii="Arial" w:hAnsi="Arial" w:cs="Arial"/>
          <w:sz w:val="22"/>
        </w:rPr>
        <w:t xml:space="preserve"> company. It shows that the </w:t>
      </w:r>
      <w:r w:rsidR="0030213C" w:rsidRPr="001E2F23">
        <w:rPr>
          <w:rFonts w:ascii="Arial" w:hAnsi="Arial" w:cs="Arial"/>
          <w:sz w:val="22"/>
        </w:rPr>
        <w:t>Blackberry Company</w:t>
      </w:r>
      <w:r w:rsidRPr="001E2F23">
        <w:rPr>
          <w:rFonts w:ascii="Arial" w:hAnsi="Arial" w:cs="Arial"/>
          <w:sz w:val="22"/>
        </w:rPr>
        <w:t xml:space="preserve"> used its equity and debts</w:t>
      </w:r>
      <w:r w:rsidR="0011566A" w:rsidRPr="001E2F23">
        <w:rPr>
          <w:rFonts w:ascii="Arial" w:hAnsi="Arial" w:cs="Arial"/>
          <w:sz w:val="22"/>
        </w:rPr>
        <w:t xml:space="preserve"> properly than Microsoft as</w:t>
      </w:r>
      <w:r w:rsidRPr="001E2F23">
        <w:rPr>
          <w:rFonts w:ascii="Arial" w:hAnsi="Arial" w:cs="Arial"/>
          <w:sz w:val="22"/>
        </w:rPr>
        <w:t xml:space="preserve"> they can generate</w:t>
      </w:r>
      <w:r w:rsidR="0011566A" w:rsidRPr="001E2F23">
        <w:rPr>
          <w:rFonts w:ascii="Arial" w:hAnsi="Arial" w:cs="Arial"/>
          <w:sz w:val="22"/>
        </w:rPr>
        <w:t xml:space="preserve"> less</w:t>
      </w:r>
      <w:r w:rsidRPr="001E2F23">
        <w:rPr>
          <w:rFonts w:ascii="Arial" w:hAnsi="Arial" w:cs="Arial"/>
          <w:sz w:val="22"/>
        </w:rPr>
        <w:t xml:space="preserve"> revenue</w:t>
      </w:r>
      <w:r w:rsidR="00F04187" w:rsidRPr="001E2F23">
        <w:rPr>
          <w:rFonts w:ascii="Arial" w:hAnsi="Arial" w:cs="Arial"/>
          <w:sz w:val="22"/>
        </w:rPr>
        <w:t xml:space="preserve"> (Lacombe, and Bazinet, 2021)</w:t>
      </w:r>
      <w:r w:rsidRPr="001E2F23">
        <w:rPr>
          <w:rFonts w:ascii="Arial" w:hAnsi="Arial" w:cs="Arial"/>
          <w:sz w:val="22"/>
        </w:rPr>
        <w:t xml:space="preserve">. </w:t>
      </w:r>
    </w:p>
    <w:p w14:paraId="73A6065B" w14:textId="7DC553A8" w:rsidR="004B1C8C" w:rsidRPr="001E2F23" w:rsidRDefault="00E03EF4" w:rsidP="001E2F23">
      <w:pPr>
        <w:spacing w:line="360" w:lineRule="auto"/>
        <w:jc w:val="both"/>
        <w:rPr>
          <w:rFonts w:ascii="Arial" w:hAnsi="Arial" w:cs="Arial"/>
          <w:sz w:val="22"/>
        </w:rPr>
      </w:pPr>
      <w:r w:rsidRPr="001E2F23">
        <w:rPr>
          <w:rFonts w:ascii="Arial" w:hAnsi="Arial" w:cs="Arial"/>
          <w:sz w:val="22"/>
        </w:rPr>
        <w:t xml:space="preserve">Overall compression of the </w:t>
      </w:r>
      <w:r w:rsidR="0030213C" w:rsidRPr="001E2F23">
        <w:rPr>
          <w:rFonts w:ascii="Arial" w:hAnsi="Arial" w:cs="Arial"/>
          <w:sz w:val="22"/>
        </w:rPr>
        <w:t>Blackberry Company</w:t>
      </w:r>
      <w:r w:rsidRPr="001E2F23">
        <w:rPr>
          <w:rFonts w:ascii="Arial" w:hAnsi="Arial" w:cs="Arial"/>
          <w:sz w:val="22"/>
        </w:rPr>
        <w:t xml:space="preserve"> and </w:t>
      </w:r>
      <w:r w:rsidR="0011566A" w:rsidRPr="001E2F23">
        <w:rPr>
          <w:rFonts w:ascii="Arial" w:hAnsi="Arial" w:cs="Arial"/>
          <w:sz w:val="22"/>
        </w:rPr>
        <w:t>Microsoft</w:t>
      </w:r>
      <w:r w:rsidRPr="001E2F23">
        <w:rPr>
          <w:rFonts w:ascii="Arial" w:hAnsi="Arial" w:cs="Arial"/>
          <w:sz w:val="22"/>
        </w:rPr>
        <w:t xml:space="preserve"> company shows that the </w:t>
      </w:r>
      <w:r w:rsidR="0030213C" w:rsidRPr="001E2F23">
        <w:rPr>
          <w:rFonts w:ascii="Arial" w:hAnsi="Arial" w:cs="Arial"/>
          <w:sz w:val="22"/>
        </w:rPr>
        <w:t>Blackberry Company</w:t>
      </w:r>
      <w:r w:rsidRPr="001E2F23">
        <w:rPr>
          <w:rFonts w:ascii="Arial" w:hAnsi="Arial" w:cs="Arial"/>
          <w:sz w:val="22"/>
        </w:rPr>
        <w:t xml:space="preserve"> is have low current ratio,</w:t>
      </w:r>
      <w:r w:rsidR="0011566A" w:rsidRPr="001E2F23">
        <w:rPr>
          <w:rFonts w:ascii="Arial" w:hAnsi="Arial" w:cs="Arial"/>
          <w:sz w:val="22"/>
        </w:rPr>
        <w:t xml:space="preserve"> return on capital employed,</w:t>
      </w:r>
      <w:r w:rsidRPr="001E2F23">
        <w:rPr>
          <w:rFonts w:ascii="Arial" w:hAnsi="Arial" w:cs="Arial"/>
          <w:sz w:val="22"/>
        </w:rPr>
        <w:t xml:space="preserve"> assets turnover ratio in comparison to the </w:t>
      </w:r>
      <w:r w:rsidR="0011566A" w:rsidRPr="001E2F23">
        <w:rPr>
          <w:rFonts w:ascii="Arial" w:hAnsi="Arial" w:cs="Arial"/>
          <w:sz w:val="22"/>
        </w:rPr>
        <w:t>Microsoft</w:t>
      </w:r>
      <w:r w:rsidRPr="001E2F23">
        <w:rPr>
          <w:rFonts w:ascii="Arial" w:hAnsi="Arial" w:cs="Arial"/>
          <w:sz w:val="22"/>
        </w:rPr>
        <w:t xml:space="preserve"> company. But the </w:t>
      </w:r>
      <w:r w:rsidR="0011566A" w:rsidRPr="001E2F23">
        <w:rPr>
          <w:rFonts w:ascii="Arial" w:hAnsi="Arial" w:cs="Arial"/>
          <w:sz w:val="22"/>
        </w:rPr>
        <w:t>gearing</w:t>
      </w:r>
      <w:r w:rsidRPr="001E2F23">
        <w:rPr>
          <w:rFonts w:ascii="Arial" w:hAnsi="Arial" w:cs="Arial"/>
          <w:sz w:val="22"/>
        </w:rPr>
        <w:t xml:space="preserve"> ratio of the </w:t>
      </w:r>
      <w:r w:rsidR="0030213C" w:rsidRPr="001E2F23">
        <w:rPr>
          <w:rFonts w:ascii="Arial" w:hAnsi="Arial" w:cs="Arial"/>
          <w:sz w:val="22"/>
        </w:rPr>
        <w:t>Blackberry Company</w:t>
      </w:r>
      <w:r w:rsidRPr="001E2F23">
        <w:rPr>
          <w:rFonts w:ascii="Arial" w:hAnsi="Arial" w:cs="Arial"/>
          <w:sz w:val="22"/>
        </w:rPr>
        <w:t xml:space="preserve"> is more than </w:t>
      </w:r>
      <w:r w:rsidR="0011566A" w:rsidRPr="001E2F23">
        <w:rPr>
          <w:rFonts w:ascii="Arial" w:hAnsi="Arial" w:cs="Arial"/>
          <w:sz w:val="22"/>
        </w:rPr>
        <w:t>Microsoft</w:t>
      </w:r>
      <w:r w:rsidRPr="001E2F23">
        <w:rPr>
          <w:rFonts w:ascii="Arial" w:hAnsi="Arial" w:cs="Arial"/>
          <w:sz w:val="22"/>
        </w:rPr>
        <w:t xml:space="preserve"> company. It means </w:t>
      </w:r>
      <w:r w:rsidR="0011566A" w:rsidRPr="001E2F23">
        <w:rPr>
          <w:rFonts w:ascii="Arial" w:hAnsi="Arial" w:cs="Arial"/>
          <w:sz w:val="22"/>
        </w:rPr>
        <w:t>Microsoft</w:t>
      </w:r>
      <w:r w:rsidRPr="001E2F23">
        <w:rPr>
          <w:rFonts w:ascii="Arial" w:hAnsi="Arial" w:cs="Arial"/>
          <w:sz w:val="22"/>
        </w:rPr>
        <w:t xml:space="preserve"> company is more efficiently working and optimize its resources, </w:t>
      </w:r>
      <w:r w:rsidR="00971EE7" w:rsidRPr="001E2F23">
        <w:rPr>
          <w:rFonts w:ascii="Arial" w:hAnsi="Arial" w:cs="Arial"/>
          <w:sz w:val="22"/>
        </w:rPr>
        <w:t>assets,</w:t>
      </w:r>
      <w:r w:rsidRPr="001E2F23">
        <w:rPr>
          <w:rFonts w:ascii="Arial" w:hAnsi="Arial" w:cs="Arial"/>
          <w:sz w:val="22"/>
        </w:rPr>
        <w:t xml:space="preserve"> and management of cash therefore it is working more efficiently. </w:t>
      </w:r>
      <w:r w:rsidR="006F7026">
        <w:rPr>
          <w:rFonts w:ascii="Arial" w:hAnsi="Arial" w:cs="Arial"/>
          <w:sz w:val="22"/>
        </w:rPr>
        <w:t>Microsoft has more asset with comparison to the liability in its company while blackberry has lesser number when compared to liability. Microsoft</w:t>
      </w:r>
      <w:r w:rsidR="00126A35">
        <w:rPr>
          <w:rFonts w:ascii="Arial" w:hAnsi="Arial" w:cs="Arial"/>
          <w:sz w:val="22"/>
        </w:rPr>
        <w:t xml:space="preserve"> electronics</w:t>
      </w:r>
      <w:r w:rsidR="006F7026">
        <w:rPr>
          <w:rFonts w:ascii="Arial" w:hAnsi="Arial" w:cs="Arial"/>
          <w:sz w:val="22"/>
        </w:rPr>
        <w:t xml:space="preserve"> is well performing company while </w:t>
      </w:r>
      <w:r w:rsidR="00126A35">
        <w:rPr>
          <w:rFonts w:ascii="Arial" w:hAnsi="Arial" w:cs="Arial"/>
          <w:sz w:val="22"/>
        </w:rPr>
        <w:t>Blackberry company</w:t>
      </w:r>
      <w:r w:rsidR="006F7026">
        <w:rPr>
          <w:rFonts w:ascii="Arial" w:hAnsi="Arial" w:cs="Arial"/>
          <w:sz w:val="22"/>
        </w:rPr>
        <w:t xml:space="preserve"> can be witnessed as a loss incurring company with negative return on capital employed and even not able to recover its return on asset. Only gearing ratio of blackberry is exceeding that of Microsoft. </w:t>
      </w:r>
    </w:p>
    <w:p w14:paraId="434ED77B" w14:textId="77777777" w:rsidR="004B1C8C" w:rsidRPr="001E2F23" w:rsidRDefault="004B1C8C" w:rsidP="001E2F23">
      <w:pPr>
        <w:pStyle w:val="Heading3"/>
        <w:numPr>
          <w:ilvl w:val="0"/>
          <w:numId w:val="12"/>
        </w:numPr>
        <w:spacing w:line="360" w:lineRule="auto"/>
        <w:jc w:val="both"/>
        <w:rPr>
          <w:rFonts w:ascii="Arial" w:hAnsi="Arial" w:cs="Arial"/>
          <w:sz w:val="22"/>
          <w:szCs w:val="22"/>
        </w:rPr>
      </w:pPr>
      <w:bookmarkStart w:id="10" w:name="_Toc164799036"/>
      <w:r w:rsidRPr="001E2F23">
        <w:rPr>
          <w:rFonts w:ascii="Arial" w:hAnsi="Arial" w:cs="Arial"/>
          <w:sz w:val="22"/>
          <w:szCs w:val="22"/>
        </w:rPr>
        <w:t>Recommendation on improving financial management</w:t>
      </w:r>
      <w:bookmarkEnd w:id="10"/>
    </w:p>
    <w:p w14:paraId="42AD5E6D" w14:textId="78791738" w:rsidR="00D560E6" w:rsidRPr="001E2F23" w:rsidRDefault="00494EDF" w:rsidP="001E2F23">
      <w:pPr>
        <w:spacing w:line="360" w:lineRule="auto"/>
        <w:jc w:val="both"/>
        <w:rPr>
          <w:rFonts w:ascii="Arial" w:hAnsi="Arial" w:cs="Arial"/>
          <w:sz w:val="22"/>
        </w:rPr>
      </w:pPr>
      <w:r>
        <w:rPr>
          <w:rFonts w:ascii="Arial" w:hAnsi="Arial" w:cs="Arial"/>
          <w:sz w:val="22"/>
        </w:rPr>
        <w:t xml:space="preserve">Financial management refers to the steps involved in a significant manner relating planning, organising, directing, </w:t>
      </w:r>
      <w:r w:rsidR="00971EE7">
        <w:rPr>
          <w:rFonts w:ascii="Arial" w:hAnsi="Arial" w:cs="Arial"/>
          <w:sz w:val="22"/>
        </w:rPr>
        <w:t>cooperating,</w:t>
      </w:r>
      <w:r>
        <w:rPr>
          <w:rFonts w:ascii="Arial" w:hAnsi="Arial" w:cs="Arial"/>
          <w:sz w:val="22"/>
        </w:rPr>
        <w:t xml:space="preserve"> and controlling well of all the activities and operations within the business enterprise relating finance and funds. </w:t>
      </w:r>
      <w:r w:rsidR="008E5F87" w:rsidRPr="001E2F23">
        <w:rPr>
          <w:rFonts w:ascii="Arial" w:hAnsi="Arial" w:cs="Arial"/>
          <w:sz w:val="22"/>
        </w:rPr>
        <w:t xml:space="preserve">Financial management of </w:t>
      </w:r>
      <w:r w:rsidR="0030213C" w:rsidRPr="001E2F23">
        <w:rPr>
          <w:rFonts w:ascii="Arial" w:hAnsi="Arial" w:cs="Arial"/>
          <w:sz w:val="22"/>
        </w:rPr>
        <w:t>Blackberry Company</w:t>
      </w:r>
      <w:r w:rsidR="008E5F87" w:rsidRPr="001E2F23">
        <w:rPr>
          <w:rFonts w:ascii="Arial" w:hAnsi="Arial" w:cs="Arial"/>
          <w:sz w:val="22"/>
        </w:rPr>
        <w:t xml:space="preserve"> is efficient and sound. But company needs to improve its strategies and policies </w:t>
      </w:r>
      <w:r w:rsidR="00971EE7" w:rsidRPr="001E2F23">
        <w:rPr>
          <w:rFonts w:ascii="Arial" w:hAnsi="Arial" w:cs="Arial"/>
          <w:sz w:val="22"/>
        </w:rPr>
        <w:t>to</w:t>
      </w:r>
      <w:r w:rsidR="008E5F87" w:rsidRPr="001E2F23">
        <w:rPr>
          <w:rFonts w:ascii="Arial" w:hAnsi="Arial" w:cs="Arial"/>
          <w:sz w:val="22"/>
        </w:rPr>
        <w:t xml:space="preserve"> compete some of the best brands existing into market. These recommendations are based on the fact which are being discussed in this report including its ratio analysis, capital budgeting or investment decision, understanding factors influencing these decisions and comparative analysis with </w:t>
      </w:r>
      <w:r w:rsidR="0011566A" w:rsidRPr="001E2F23">
        <w:rPr>
          <w:rFonts w:ascii="Arial" w:hAnsi="Arial" w:cs="Arial"/>
          <w:sz w:val="22"/>
        </w:rPr>
        <w:t>Microsoft</w:t>
      </w:r>
      <w:r w:rsidR="00126A35">
        <w:rPr>
          <w:rFonts w:ascii="Arial" w:hAnsi="Arial" w:cs="Arial"/>
          <w:sz w:val="22"/>
        </w:rPr>
        <w:t xml:space="preserve"> electronics</w:t>
      </w:r>
      <w:r w:rsidR="008E5F87" w:rsidRPr="001E2F23">
        <w:rPr>
          <w:rFonts w:ascii="Arial" w:hAnsi="Arial" w:cs="Arial"/>
          <w:sz w:val="22"/>
        </w:rPr>
        <w:t xml:space="preserve"> as well. There</w:t>
      </w:r>
      <w:r w:rsidR="00D560E6" w:rsidRPr="001E2F23">
        <w:rPr>
          <w:rFonts w:ascii="Arial" w:hAnsi="Arial" w:cs="Arial"/>
          <w:sz w:val="22"/>
        </w:rPr>
        <w:t xml:space="preserve"> are some of the </w:t>
      </w:r>
      <w:r w:rsidR="00971EE7" w:rsidRPr="001E2F23">
        <w:rPr>
          <w:rFonts w:ascii="Arial" w:hAnsi="Arial" w:cs="Arial"/>
          <w:sz w:val="22"/>
        </w:rPr>
        <w:t>recommendations</w:t>
      </w:r>
      <w:r w:rsidR="00D560E6" w:rsidRPr="001E2F23">
        <w:rPr>
          <w:rFonts w:ascii="Arial" w:hAnsi="Arial" w:cs="Arial"/>
          <w:sz w:val="22"/>
        </w:rPr>
        <w:t xml:space="preserve"> which </w:t>
      </w:r>
      <w:r w:rsidR="0030213C" w:rsidRPr="001E2F23">
        <w:rPr>
          <w:rFonts w:ascii="Arial" w:hAnsi="Arial" w:cs="Arial"/>
          <w:sz w:val="22"/>
        </w:rPr>
        <w:t>Blackberry Company</w:t>
      </w:r>
      <w:r w:rsidR="00D560E6" w:rsidRPr="001E2F23">
        <w:rPr>
          <w:rFonts w:ascii="Arial" w:hAnsi="Arial" w:cs="Arial"/>
          <w:sz w:val="22"/>
        </w:rPr>
        <w:t xml:space="preserve"> need to consider </w:t>
      </w:r>
      <w:r w:rsidR="00971EE7" w:rsidRPr="001E2F23">
        <w:rPr>
          <w:rFonts w:ascii="Arial" w:hAnsi="Arial" w:cs="Arial"/>
          <w:sz w:val="22"/>
        </w:rPr>
        <w:t>improving</w:t>
      </w:r>
      <w:r w:rsidR="00D560E6" w:rsidRPr="001E2F23">
        <w:rPr>
          <w:rFonts w:ascii="Arial" w:hAnsi="Arial" w:cs="Arial"/>
          <w:sz w:val="22"/>
        </w:rPr>
        <w:t xml:space="preserve"> financial management within the company which are as follows:</w:t>
      </w:r>
    </w:p>
    <w:p w14:paraId="100C6626" w14:textId="57073CA7" w:rsidR="00D560E6" w:rsidRPr="001E2F23" w:rsidRDefault="001D39A7" w:rsidP="001E2F23">
      <w:pPr>
        <w:pStyle w:val="ListParagraph"/>
        <w:numPr>
          <w:ilvl w:val="0"/>
          <w:numId w:val="3"/>
        </w:numPr>
        <w:spacing w:line="360" w:lineRule="auto"/>
        <w:jc w:val="both"/>
        <w:rPr>
          <w:rFonts w:ascii="Arial" w:hAnsi="Arial" w:cs="Arial"/>
          <w:sz w:val="22"/>
        </w:rPr>
      </w:pPr>
      <w:r w:rsidRPr="001E2F23">
        <w:rPr>
          <w:rFonts w:ascii="Arial" w:hAnsi="Arial" w:cs="Arial"/>
          <w:sz w:val="22"/>
        </w:rPr>
        <w:t>Blackberry Company must</w:t>
      </w:r>
      <w:r w:rsidR="00D560E6" w:rsidRPr="001E2F23">
        <w:rPr>
          <w:rFonts w:ascii="Arial" w:hAnsi="Arial" w:cs="Arial"/>
          <w:sz w:val="22"/>
        </w:rPr>
        <w:t xml:space="preserve"> focus on structuring of IP (intellectual property) and revenue </w:t>
      </w:r>
      <w:r w:rsidR="00971EE7" w:rsidRPr="001E2F23">
        <w:rPr>
          <w:rFonts w:ascii="Arial" w:hAnsi="Arial" w:cs="Arial"/>
          <w:sz w:val="22"/>
        </w:rPr>
        <w:t>to</w:t>
      </w:r>
      <w:r w:rsidR="00D560E6" w:rsidRPr="001E2F23">
        <w:rPr>
          <w:rFonts w:ascii="Arial" w:hAnsi="Arial" w:cs="Arial"/>
          <w:sz w:val="22"/>
        </w:rPr>
        <w:t xml:space="preserve"> minimize tax charges on the company</w:t>
      </w:r>
      <w:r w:rsidR="006F7026">
        <w:rPr>
          <w:rFonts w:ascii="Arial" w:hAnsi="Arial" w:cs="Arial"/>
          <w:sz w:val="22"/>
        </w:rPr>
        <w:t xml:space="preserve"> so that they can manage cost of the company efficiently</w:t>
      </w:r>
      <w:r w:rsidR="00D560E6" w:rsidRPr="001E2F23">
        <w:rPr>
          <w:rFonts w:ascii="Arial" w:hAnsi="Arial" w:cs="Arial"/>
          <w:sz w:val="22"/>
        </w:rPr>
        <w:t>.</w:t>
      </w:r>
      <w:r w:rsidR="00CF50F7">
        <w:rPr>
          <w:rFonts w:ascii="Arial" w:hAnsi="Arial" w:cs="Arial"/>
          <w:sz w:val="22"/>
        </w:rPr>
        <w:t xml:space="preserve"> This is very much required to enhance rate of return on Intellectual property investment of the company as well. </w:t>
      </w:r>
    </w:p>
    <w:p w14:paraId="46B77E85" w14:textId="43885E4C" w:rsidR="00D560E6" w:rsidRPr="001E2F23" w:rsidRDefault="0030213C" w:rsidP="001E2F23">
      <w:pPr>
        <w:pStyle w:val="ListParagraph"/>
        <w:numPr>
          <w:ilvl w:val="0"/>
          <w:numId w:val="3"/>
        </w:numPr>
        <w:spacing w:line="360" w:lineRule="auto"/>
        <w:jc w:val="both"/>
        <w:rPr>
          <w:rFonts w:ascii="Arial" w:hAnsi="Arial" w:cs="Arial"/>
          <w:sz w:val="22"/>
        </w:rPr>
      </w:pPr>
      <w:r w:rsidRPr="001E2F23">
        <w:rPr>
          <w:rFonts w:ascii="Arial" w:hAnsi="Arial" w:cs="Arial"/>
          <w:sz w:val="22"/>
        </w:rPr>
        <w:t>Blackberry Company</w:t>
      </w:r>
      <w:r w:rsidR="0077466F" w:rsidRPr="001E2F23">
        <w:rPr>
          <w:rFonts w:ascii="Arial" w:hAnsi="Arial" w:cs="Arial"/>
          <w:sz w:val="22"/>
        </w:rPr>
        <w:t xml:space="preserve"> must consider government bond </w:t>
      </w:r>
      <w:r w:rsidR="00971EE7">
        <w:rPr>
          <w:rFonts w:ascii="Arial" w:hAnsi="Arial" w:cs="Arial"/>
          <w:sz w:val="22"/>
        </w:rPr>
        <w:t>to</w:t>
      </w:r>
      <w:r w:rsidR="0077466F" w:rsidRPr="001E2F23">
        <w:rPr>
          <w:rFonts w:ascii="Arial" w:hAnsi="Arial" w:cs="Arial"/>
          <w:sz w:val="22"/>
        </w:rPr>
        <w:t xml:space="preserve"> invest in bond with risk of zero percent involved in it to get risk free return.</w:t>
      </w:r>
      <w:r w:rsidR="006F7026">
        <w:rPr>
          <w:rFonts w:ascii="Arial" w:hAnsi="Arial" w:cs="Arial"/>
          <w:sz w:val="22"/>
        </w:rPr>
        <w:t xml:space="preserve"> Risk free return enhances profitability of the company and make company prone to threat and challenges.</w:t>
      </w:r>
    </w:p>
    <w:p w14:paraId="087D8F6F" w14:textId="5E83C634" w:rsidR="0077466F" w:rsidRPr="001E2F23" w:rsidRDefault="001D39A7" w:rsidP="001E2F23">
      <w:pPr>
        <w:pStyle w:val="ListParagraph"/>
        <w:numPr>
          <w:ilvl w:val="0"/>
          <w:numId w:val="3"/>
        </w:numPr>
        <w:spacing w:line="360" w:lineRule="auto"/>
        <w:jc w:val="both"/>
        <w:rPr>
          <w:rFonts w:ascii="Arial" w:hAnsi="Arial" w:cs="Arial"/>
          <w:sz w:val="22"/>
        </w:rPr>
      </w:pPr>
      <w:r w:rsidRPr="001E2F23">
        <w:rPr>
          <w:rFonts w:ascii="Arial" w:hAnsi="Arial" w:cs="Arial"/>
          <w:sz w:val="22"/>
        </w:rPr>
        <w:t>Blackberry Company must</w:t>
      </w:r>
      <w:r w:rsidR="0077466F" w:rsidRPr="001E2F23">
        <w:rPr>
          <w:rFonts w:ascii="Arial" w:hAnsi="Arial" w:cs="Arial"/>
          <w:sz w:val="22"/>
        </w:rPr>
        <w:t xml:space="preserve"> focus on formulation of effective strategy</w:t>
      </w:r>
      <w:r w:rsidR="006F7026">
        <w:rPr>
          <w:rFonts w:ascii="Arial" w:hAnsi="Arial" w:cs="Arial"/>
          <w:sz w:val="22"/>
        </w:rPr>
        <w:t>, plans and policies</w:t>
      </w:r>
      <w:r w:rsidR="0077466F" w:rsidRPr="001E2F23">
        <w:rPr>
          <w:rFonts w:ascii="Arial" w:hAnsi="Arial" w:cs="Arial"/>
          <w:sz w:val="22"/>
        </w:rPr>
        <w:t xml:space="preserve"> relating revenue of the company </w:t>
      </w:r>
      <w:r w:rsidR="00971EE7" w:rsidRPr="001E2F23">
        <w:rPr>
          <w:rFonts w:ascii="Arial" w:hAnsi="Arial" w:cs="Arial"/>
          <w:sz w:val="22"/>
        </w:rPr>
        <w:t>to</w:t>
      </w:r>
      <w:r w:rsidR="0077466F" w:rsidRPr="001E2F23">
        <w:rPr>
          <w:rFonts w:ascii="Arial" w:hAnsi="Arial" w:cs="Arial"/>
          <w:sz w:val="22"/>
        </w:rPr>
        <w:t xml:space="preserve"> enhance profitability and reduce cost involved within </w:t>
      </w:r>
      <w:r w:rsidR="0077466F" w:rsidRPr="001E2F23">
        <w:rPr>
          <w:rFonts w:ascii="Arial" w:hAnsi="Arial" w:cs="Arial"/>
          <w:sz w:val="22"/>
        </w:rPr>
        <w:lastRenderedPageBreak/>
        <w:t xml:space="preserve">production. </w:t>
      </w:r>
      <w:r w:rsidR="006F7026">
        <w:rPr>
          <w:rFonts w:ascii="Arial" w:hAnsi="Arial" w:cs="Arial"/>
          <w:sz w:val="22"/>
        </w:rPr>
        <w:t>This step enhances the margin involved in production and operation of the company.</w:t>
      </w:r>
    </w:p>
    <w:p w14:paraId="53F44401" w14:textId="3ACA3FED" w:rsidR="0077466F" w:rsidRPr="001E2F23" w:rsidRDefault="001D39A7" w:rsidP="001E2F23">
      <w:pPr>
        <w:pStyle w:val="ListParagraph"/>
        <w:numPr>
          <w:ilvl w:val="0"/>
          <w:numId w:val="3"/>
        </w:numPr>
        <w:spacing w:line="360" w:lineRule="auto"/>
        <w:jc w:val="both"/>
        <w:rPr>
          <w:rFonts w:ascii="Arial" w:hAnsi="Arial" w:cs="Arial"/>
          <w:sz w:val="22"/>
        </w:rPr>
      </w:pPr>
      <w:r w:rsidRPr="001E2F23">
        <w:rPr>
          <w:rFonts w:ascii="Arial" w:hAnsi="Arial" w:cs="Arial"/>
          <w:sz w:val="22"/>
        </w:rPr>
        <w:t xml:space="preserve">Blackberry Company </w:t>
      </w:r>
      <w:r w:rsidR="0077466F" w:rsidRPr="001E2F23">
        <w:rPr>
          <w:rFonts w:ascii="Arial" w:hAnsi="Arial" w:cs="Arial"/>
          <w:sz w:val="22"/>
        </w:rPr>
        <w:t xml:space="preserve">y must shift to FinTech </w:t>
      </w:r>
      <w:r w:rsidR="00971EE7" w:rsidRPr="001E2F23">
        <w:rPr>
          <w:rFonts w:ascii="Arial" w:hAnsi="Arial" w:cs="Arial"/>
          <w:sz w:val="22"/>
        </w:rPr>
        <w:t>to</w:t>
      </w:r>
      <w:r w:rsidR="0077466F" w:rsidRPr="001E2F23">
        <w:rPr>
          <w:rFonts w:ascii="Arial" w:hAnsi="Arial" w:cs="Arial"/>
          <w:sz w:val="22"/>
        </w:rPr>
        <w:t xml:space="preserve"> be financially sufficient </w:t>
      </w:r>
      <w:proofErr w:type="gramStart"/>
      <w:r w:rsidR="0077466F" w:rsidRPr="001E2F23">
        <w:rPr>
          <w:rFonts w:ascii="Arial" w:hAnsi="Arial" w:cs="Arial"/>
          <w:sz w:val="22"/>
        </w:rPr>
        <w:t>in order to</w:t>
      </w:r>
      <w:proofErr w:type="gramEnd"/>
      <w:r w:rsidR="0077466F" w:rsidRPr="001E2F23">
        <w:rPr>
          <w:rFonts w:ascii="Arial" w:hAnsi="Arial" w:cs="Arial"/>
          <w:sz w:val="22"/>
        </w:rPr>
        <w:t xml:space="preserve"> stand out among all the really efficient competitors. </w:t>
      </w:r>
      <w:r w:rsidR="006F7026">
        <w:rPr>
          <w:rFonts w:ascii="Arial" w:hAnsi="Arial" w:cs="Arial"/>
          <w:sz w:val="22"/>
        </w:rPr>
        <w:t>Inclusion of technology will make the function easier and effective at the same time.</w:t>
      </w:r>
    </w:p>
    <w:p w14:paraId="5CE1BA6B" w14:textId="77777777" w:rsidR="0077466F" w:rsidRPr="001E2F23" w:rsidRDefault="001D39A7" w:rsidP="001E2F23">
      <w:pPr>
        <w:pStyle w:val="ListParagraph"/>
        <w:numPr>
          <w:ilvl w:val="0"/>
          <w:numId w:val="3"/>
        </w:numPr>
        <w:spacing w:line="360" w:lineRule="auto"/>
        <w:jc w:val="both"/>
        <w:rPr>
          <w:rFonts w:ascii="Arial" w:hAnsi="Arial" w:cs="Arial"/>
          <w:sz w:val="22"/>
        </w:rPr>
      </w:pPr>
      <w:r w:rsidRPr="001E2F23">
        <w:rPr>
          <w:rFonts w:ascii="Arial" w:hAnsi="Arial" w:cs="Arial"/>
          <w:sz w:val="22"/>
        </w:rPr>
        <w:t>Blackberry Company must</w:t>
      </w:r>
      <w:r w:rsidR="0077466F" w:rsidRPr="001E2F23">
        <w:rPr>
          <w:rFonts w:ascii="Arial" w:hAnsi="Arial" w:cs="Arial"/>
          <w:sz w:val="22"/>
        </w:rPr>
        <w:t xml:space="preserve"> focus on invention and introduc</w:t>
      </w:r>
      <w:r w:rsidR="008E5F87" w:rsidRPr="001E2F23">
        <w:rPr>
          <w:rFonts w:ascii="Arial" w:hAnsi="Arial" w:cs="Arial"/>
          <w:sz w:val="22"/>
        </w:rPr>
        <w:t xml:space="preserve">tion of new product and feature by focusing on expansion and research. </w:t>
      </w:r>
      <w:r w:rsidR="006F7026">
        <w:rPr>
          <w:rFonts w:ascii="Arial" w:hAnsi="Arial" w:cs="Arial"/>
          <w:sz w:val="22"/>
        </w:rPr>
        <w:t xml:space="preserve">This helps in maintenance of engagement of the customer into the service and product being produced. </w:t>
      </w:r>
    </w:p>
    <w:p w14:paraId="5AB995D4" w14:textId="21865247" w:rsidR="008E5F87" w:rsidRPr="001E2F23" w:rsidRDefault="001D39A7" w:rsidP="001E2F23">
      <w:pPr>
        <w:pStyle w:val="ListParagraph"/>
        <w:numPr>
          <w:ilvl w:val="0"/>
          <w:numId w:val="3"/>
        </w:numPr>
        <w:spacing w:line="360" w:lineRule="auto"/>
        <w:jc w:val="both"/>
        <w:rPr>
          <w:rFonts w:ascii="Arial" w:hAnsi="Arial" w:cs="Arial"/>
          <w:sz w:val="22"/>
        </w:rPr>
      </w:pPr>
      <w:r w:rsidRPr="001E2F23">
        <w:rPr>
          <w:rFonts w:ascii="Arial" w:hAnsi="Arial" w:cs="Arial"/>
          <w:sz w:val="22"/>
        </w:rPr>
        <w:t>Blackberry Company should</w:t>
      </w:r>
      <w:r w:rsidR="008E5F87" w:rsidRPr="001E2F23">
        <w:rPr>
          <w:rFonts w:ascii="Arial" w:hAnsi="Arial" w:cs="Arial"/>
          <w:sz w:val="22"/>
        </w:rPr>
        <w:t xml:space="preserve"> also include AI picture decoding and encoding </w:t>
      </w:r>
      <w:r w:rsidR="00971EE7" w:rsidRPr="001E2F23">
        <w:rPr>
          <w:rFonts w:ascii="Arial" w:hAnsi="Arial" w:cs="Arial"/>
          <w:sz w:val="22"/>
        </w:rPr>
        <w:t>to</w:t>
      </w:r>
      <w:r w:rsidR="008E5F87" w:rsidRPr="001E2F23">
        <w:rPr>
          <w:rFonts w:ascii="Arial" w:hAnsi="Arial" w:cs="Arial"/>
          <w:sz w:val="22"/>
        </w:rPr>
        <w:t xml:space="preserve"> make product more attractive and presentable among customers. </w:t>
      </w:r>
      <w:r w:rsidR="001960B2">
        <w:rPr>
          <w:rFonts w:ascii="Arial" w:hAnsi="Arial" w:cs="Arial"/>
          <w:sz w:val="22"/>
        </w:rPr>
        <w:t>This measure is only efficient if company is producing some products or involved into marketing and advertisement stuffs.</w:t>
      </w:r>
    </w:p>
    <w:p w14:paraId="1CB5C2A1" w14:textId="77777777" w:rsidR="008E5F87" w:rsidRPr="001E2F23" w:rsidRDefault="001D39A7" w:rsidP="001E2F23">
      <w:pPr>
        <w:pStyle w:val="ListParagraph"/>
        <w:numPr>
          <w:ilvl w:val="0"/>
          <w:numId w:val="3"/>
        </w:numPr>
        <w:spacing w:line="360" w:lineRule="auto"/>
        <w:jc w:val="both"/>
        <w:rPr>
          <w:rFonts w:ascii="Arial" w:hAnsi="Arial" w:cs="Arial"/>
          <w:sz w:val="22"/>
        </w:rPr>
      </w:pPr>
      <w:r w:rsidRPr="001E2F23">
        <w:rPr>
          <w:rFonts w:ascii="Arial" w:hAnsi="Arial" w:cs="Arial"/>
          <w:sz w:val="22"/>
        </w:rPr>
        <w:t xml:space="preserve">Blackberry Company </w:t>
      </w:r>
      <w:r w:rsidR="00BF3890" w:rsidRPr="001E2F23">
        <w:rPr>
          <w:rFonts w:ascii="Arial" w:hAnsi="Arial" w:cs="Arial"/>
          <w:sz w:val="22"/>
        </w:rPr>
        <w:t xml:space="preserve">must focus on balancing liquidity of the firm and maintaining return efficiency by diversifying its investment into multiple investment options. </w:t>
      </w:r>
      <w:r w:rsidR="001960B2">
        <w:rPr>
          <w:rFonts w:ascii="Arial" w:hAnsi="Arial" w:cs="Arial"/>
          <w:sz w:val="22"/>
        </w:rPr>
        <w:t xml:space="preserve">This measure helps in reduction of risk involvement and helps the company to get best possible return out of it. </w:t>
      </w:r>
    </w:p>
    <w:p w14:paraId="03F86173" w14:textId="77777777" w:rsidR="00BF3890" w:rsidRPr="001E2F23" w:rsidRDefault="001D39A7" w:rsidP="001E2F23">
      <w:pPr>
        <w:pStyle w:val="ListParagraph"/>
        <w:numPr>
          <w:ilvl w:val="0"/>
          <w:numId w:val="3"/>
        </w:numPr>
        <w:spacing w:line="360" w:lineRule="auto"/>
        <w:jc w:val="both"/>
        <w:rPr>
          <w:rFonts w:ascii="Arial" w:hAnsi="Arial" w:cs="Arial"/>
          <w:sz w:val="22"/>
        </w:rPr>
      </w:pPr>
      <w:r w:rsidRPr="001E2F23">
        <w:rPr>
          <w:rFonts w:ascii="Arial" w:hAnsi="Arial" w:cs="Arial"/>
          <w:sz w:val="22"/>
        </w:rPr>
        <w:t>Blackberry Company must</w:t>
      </w:r>
      <w:r w:rsidR="00BF3890" w:rsidRPr="001E2F23">
        <w:rPr>
          <w:rFonts w:ascii="Arial" w:hAnsi="Arial" w:cs="Arial"/>
          <w:sz w:val="22"/>
        </w:rPr>
        <w:t xml:space="preserve"> maintain cash reserve as well to face dynamic changes into the business organisation by focusing on strategies relating corporate finances and investment. </w:t>
      </w:r>
      <w:r w:rsidR="001960B2">
        <w:rPr>
          <w:rFonts w:ascii="Arial" w:hAnsi="Arial" w:cs="Arial"/>
          <w:sz w:val="22"/>
        </w:rPr>
        <w:t xml:space="preserve">These cash reserve can be used as capital, or to buyback share or can be used for expansion as well. </w:t>
      </w:r>
    </w:p>
    <w:p w14:paraId="6ABF2CC6" w14:textId="62DDA09B" w:rsidR="00BF3890" w:rsidRPr="001E2F23" w:rsidRDefault="00971EE7" w:rsidP="001E2F23">
      <w:pPr>
        <w:pStyle w:val="ListParagraph"/>
        <w:numPr>
          <w:ilvl w:val="0"/>
          <w:numId w:val="3"/>
        </w:numPr>
        <w:spacing w:line="360" w:lineRule="auto"/>
        <w:jc w:val="both"/>
        <w:rPr>
          <w:rFonts w:ascii="Arial" w:hAnsi="Arial" w:cs="Arial"/>
          <w:sz w:val="22"/>
        </w:rPr>
      </w:pPr>
      <w:r w:rsidRPr="001E2F23">
        <w:rPr>
          <w:rFonts w:ascii="Arial" w:hAnsi="Arial" w:cs="Arial"/>
          <w:sz w:val="22"/>
        </w:rPr>
        <w:t>To</w:t>
      </w:r>
      <w:r w:rsidR="00BF3890" w:rsidRPr="001E2F23">
        <w:rPr>
          <w:rFonts w:ascii="Arial" w:hAnsi="Arial" w:cs="Arial"/>
          <w:sz w:val="22"/>
        </w:rPr>
        <w:t xml:space="preserve"> improve its </w:t>
      </w:r>
      <w:r w:rsidR="00B17E96" w:rsidRPr="001E2F23">
        <w:rPr>
          <w:rFonts w:ascii="Arial" w:hAnsi="Arial" w:cs="Arial"/>
          <w:sz w:val="22"/>
        </w:rPr>
        <w:t>return on capital employed</w:t>
      </w:r>
      <w:r w:rsidR="00BF3890" w:rsidRPr="001E2F23">
        <w:rPr>
          <w:rFonts w:ascii="Arial" w:hAnsi="Arial" w:cs="Arial"/>
          <w:sz w:val="22"/>
        </w:rPr>
        <w:t xml:space="preserve"> margin and maintain its revenue </w:t>
      </w:r>
      <w:r w:rsidR="0030213C" w:rsidRPr="001E2F23">
        <w:rPr>
          <w:rFonts w:ascii="Arial" w:hAnsi="Arial" w:cs="Arial"/>
          <w:sz w:val="22"/>
        </w:rPr>
        <w:t>Blackberry Company</w:t>
      </w:r>
      <w:r w:rsidR="00BF3890" w:rsidRPr="001E2F23">
        <w:rPr>
          <w:rFonts w:ascii="Arial" w:hAnsi="Arial" w:cs="Arial"/>
          <w:sz w:val="22"/>
        </w:rPr>
        <w:t xml:space="preserve"> needs to be specific about revenue enhancing measures into the business that promotes soundness </w:t>
      </w:r>
      <w:r w:rsidR="004438E9" w:rsidRPr="001E2F23">
        <w:rPr>
          <w:rFonts w:ascii="Arial" w:hAnsi="Arial" w:cs="Arial"/>
          <w:sz w:val="22"/>
        </w:rPr>
        <w:t>of</w:t>
      </w:r>
      <w:r w:rsidR="00BF3890" w:rsidRPr="001E2F23">
        <w:rPr>
          <w:rFonts w:ascii="Arial" w:hAnsi="Arial" w:cs="Arial"/>
          <w:sz w:val="22"/>
        </w:rPr>
        <w:t xml:space="preserve"> the company. </w:t>
      </w:r>
      <w:r w:rsidR="00F073ED">
        <w:rPr>
          <w:rFonts w:ascii="Arial" w:hAnsi="Arial" w:cs="Arial"/>
          <w:sz w:val="22"/>
        </w:rPr>
        <w:t xml:space="preserve">Blackberry must also observe different market trends that need to </w:t>
      </w:r>
      <w:r>
        <w:rPr>
          <w:rFonts w:ascii="Arial" w:hAnsi="Arial" w:cs="Arial"/>
          <w:sz w:val="22"/>
        </w:rPr>
        <w:t>be</w:t>
      </w:r>
      <w:r w:rsidR="00F073ED">
        <w:rPr>
          <w:rFonts w:ascii="Arial" w:hAnsi="Arial" w:cs="Arial"/>
          <w:sz w:val="22"/>
        </w:rPr>
        <w:t xml:space="preserve"> more effective and efficient in the marketing while operating at either national or global level.</w:t>
      </w:r>
    </w:p>
    <w:p w14:paraId="4325AA61" w14:textId="503E66CC" w:rsidR="00BF3890" w:rsidRDefault="00BF3890" w:rsidP="001E2F23">
      <w:pPr>
        <w:pStyle w:val="ListParagraph"/>
        <w:numPr>
          <w:ilvl w:val="0"/>
          <w:numId w:val="3"/>
        </w:numPr>
        <w:spacing w:line="360" w:lineRule="auto"/>
        <w:jc w:val="both"/>
        <w:rPr>
          <w:rFonts w:ascii="Arial" w:hAnsi="Arial" w:cs="Arial"/>
          <w:sz w:val="22"/>
        </w:rPr>
      </w:pPr>
      <w:r w:rsidRPr="001E2F23">
        <w:rPr>
          <w:rFonts w:ascii="Arial" w:hAnsi="Arial" w:cs="Arial"/>
          <w:sz w:val="22"/>
        </w:rPr>
        <w:t xml:space="preserve">With efficient credit management, investment management, </w:t>
      </w:r>
      <w:r w:rsidR="00341282" w:rsidRPr="001E2F23">
        <w:rPr>
          <w:rFonts w:ascii="Arial" w:hAnsi="Arial" w:cs="Arial"/>
          <w:sz w:val="22"/>
        </w:rPr>
        <w:t>dividend</w:t>
      </w:r>
      <w:r w:rsidRPr="001E2F23">
        <w:rPr>
          <w:rFonts w:ascii="Arial" w:hAnsi="Arial" w:cs="Arial"/>
          <w:sz w:val="22"/>
        </w:rPr>
        <w:t xml:space="preserve"> management, working capital control and risk management company can operate effectively into the market by fulfilling growing objectives</w:t>
      </w:r>
      <w:r w:rsidR="00F073ED">
        <w:rPr>
          <w:rFonts w:ascii="Arial" w:hAnsi="Arial" w:cs="Arial"/>
          <w:sz w:val="22"/>
        </w:rPr>
        <w:t xml:space="preserve">. All </w:t>
      </w:r>
      <w:r w:rsidR="00971EE7">
        <w:rPr>
          <w:rFonts w:ascii="Arial" w:hAnsi="Arial" w:cs="Arial"/>
          <w:sz w:val="22"/>
        </w:rPr>
        <w:t>decision-making</w:t>
      </w:r>
      <w:r w:rsidR="00F073ED">
        <w:rPr>
          <w:rFonts w:ascii="Arial" w:hAnsi="Arial" w:cs="Arial"/>
          <w:sz w:val="22"/>
        </w:rPr>
        <w:t xml:space="preserve"> tools must be opted by the company </w:t>
      </w:r>
      <w:r w:rsidR="00971EE7">
        <w:rPr>
          <w:rFonts w:ascii="Arial" w:hAnsi="Arial" w:cs="Arial"/>
          <w:sz w:val="22"/>
        </w:rPr>
        <w:t>to</w:t>
      </w:r>
      <w:r w:rsidR="00F073ED">
        <w:rPr>
          <w:rFonts w:ascii="Arial" w:hAnsi="Arial" w:cs="Arial"/>
          <w:sz w:val="22"/>
        </w:rPr>
        <w:t xml:space="preserve"> manage the different aspects of business effectively. These </w:t>
      </w:r>
      <w:r w:rsidR="00971EE7">
        <w:rPr>
          <w:rFonts w:ascii="Arial" w:hAnsi="Arial" w:cs="Arial"/>
          <w:sz w:val="22"/>
        </w:rPr>
        <w:t>decision-making</w:t>
      </w:r>
      <w:r w:rsidR="00F073ED">
        <w:rPr>
          <w:rFonts w:ascii="Arial" w:hAnsi="Arial" w:cs="Arial"/>
          <w:sz w:val="22"/>
        </w:rPr>
        <w:t xml:space="preserve"> tools include </w:t>
      </w:r>
      <w:r w:rsidR="001D39A7">
        <w:rPr>
          <w:rFonts w:ascii="Arial" w:hAnsi="Arial" w:cs="Arial"/>
          <w:sz w:val="22"/>
        </w:rPr>
        <w:t>Net Present Value</w:t>
      </w:r>
      <w:r w:rsidR="00F073ED">
        <w:rPr>
          <w:rFonts w:ascii="Arial" w:hAnsi="Arial" w:cs="Arial"/>
          <w:sz w:val="22"/>
        </w:rPr>
        <w:t xml:space="preserve">, </w:t>
      </w:r>
      <w:r w:rsidR="001D39A7">
        <w:rPr>
          <w:rFonts w:ascii="Arial" w:hAnsi="Arial" w:cs="Arial"/>
          <w:sz w:val="22"/>
        </w:rPr>
        <w:t>Average Rate of Return</w:t>
      </w:r>
      <w:r w:rsidR="00F073ED">
        <w:rPr>
          <w:rFonts w:ascii="Arial" w:hAnsi="Arial" w:cs="Arial"/>
          <w:sz w:val="22"/>
        </w:rPr>
        <w:t xml:space="preserve">, Payback period, </w:t>
      </w:r>
      <w:r w:rsidR="001D39A7">
        <w:rPr>
          <w:rFonts w:ascii="Arial" w:hAnsi="Arial" w:cs="Arial"/>
          <w:sz w:val="22"/>
        </w:rPr>
        <w:t>Internal Rate of Return</w:t>
      </w:r>
      <w:r w:rsidR="00F073ED">
        <w:rPr>
          <w:rFonts w:ascii="Arial" w:hAnsi="Arial" w:cs="Arial"/>
          <w:sz w:val="22"/>
        </w:rPr>
        <w:t>, etc.</w:t>
      </w:r>
    </w:p>
    <w:p w14:paraId="7582DDD3" w14:textId="77777777" w:rsidR="00F04558" w:rsidRDefault="00F04558" w:rsidP="00EB0839">
      <w:pPr>
        <w:shd w:val="clear" w:color="auto" w:fill="FFFFFF"/>
        <w:spacing w:line="360" w:lineRule="auto"/>
        <w:jc w:val="both"/>
        <w:rPr>
          <w:rFonts w:ascii="Arial" w:hAnsi="Arial" w:cs="Arial"/>
          <w:sz w:val="22"/>
        </w:rPr>
      </w:pPr>
    </w:p>
    <w:p w14:paraId="12BDAE3A" w14:textId="77777777" w:rsidR="00F04558" w:rsidRDefault="00F04558" w:rsidP="00EB0839">
      <w:pPr>
        <w:shd w:val="clear" w:color="auto" w:fill="FFFFFF"/>
        <w:spacing w:line="360" w:lineRule="auto"/>
        <w:jc w:val="both"/>
        <w:rPr>
          <w:rFonts w:ascii="Arial" w:hAnsi="Arial" w:cs="Arial"/>
          <w:sz w:val="22"/>
        </w:rPr>
      </w:pPr>
    </w:p>
    <w:p w14:paraId="3347C5D5" w14:textId="77777777" w:rsidR="00F04558" w:rsidRDefault="00F04558" w:rsidP="00EB0839">
      <w:pPr>
        <w:shd w:val="clear" w:color="auto" w:fill="FFFFFF"/>
        <w:spacing w:line="360" w:lineRule="auto"/>
        <w:jc w:val="both"/>
        <w:rPr>
          <w:rFonts w:ascii="Arial" w:hAnsi="Arial" w:cs="Arial"/>
          <w:sz w:val="22"/>
        </w:rPr>
      </w:pPr>
    </w:p>
    <w:p w14:paraId="5E8E84FE" w14:textId="11D1A8DC" w:rsidR="00F04558" w:rsidRDefault="00F073ED" w:rsidP="00EB0839">
      <w:pPr>
        <w:shd w:val="clear" w:color="auto" w:fill="FFFFFF"/>
        <w:spacing w:line="360" w:lineRule="auto"/>
        <w:jc w:val="both"/>
        <w:rPr>
          <w:rFonts w:ascii="Arial" w:hAnsi="Arial" w:cs="Arial"/>
          <w:sz w:val="22"/>
        </w:rPr>
      </w:pPr>
      <w:r>
        <w:rPr>
          <w:rFonts w:ascii="Arial" w:hAnsi="Arial" w:cs="Arial"/>
          <w:sz w:val="22"/>
        </w:rPr>
        <w:t xml:space="preserve">All these measures if followed well will surely result to enhanced and effective operative measure within the company. The </w:t>
      </w:r>
      <w:r w:rsidR="00126A35">
        <w:rPr>
          <w:rFonts w:ascii="Arial" w:hAnsi="Arial" w:cs="Arial"/>
          <w:sz w:val="22"/>
        </w:rPr>
        <w:t>Blackberry company</w:t>
      </w:r>
      <w:r>
        <w:rPr>
          <w:rFonts w:ascii="Arial" w:hAnsi="Arial" w:cs="Arial"/>
          <w:sz w:val="22"/>
        </w:rPr>
        <w:t xml:space="preserve"> must consider different facts and values mentioned above </w:t>
      </w:r>
      <w:r w:rsidR="00F04558">
        <w:rPr>
          <w:rFonts w:ascii="Arial" w:hAnsi="Arial" w:cs="Arial"/>
          <w:sz w:val="22"/>
        </w:rPr>
        <w:t>to</w:t>
      </w:r>
      <w:r>
        <w:rPr>
          <w:rFonts w:ascii="Arial" w:hAnsi="Arial" w:cs="Arial"/>
          <w:sz w:val="22"/>
        </w:rPr>
        <w:t xml:space="preserve"> make functioning more productive and profitable as well. </w:t>
      </w:r>
      <w:r w:rsidR="00EB0839">
        <w:rPr>
          <w:rFonts w:ascii="Arial" w:hAnsi="Arial" w:cs="Arial"/>
          <w:sz w:val="22"/>
        </w:rPr>
        <w:t>Blackberry</w:t>
      </w:r>
      <w:r w:rsidR="001D39A7">
        <w:rPr>
          <w:rFonts w:ascii="Arial" w:hAnsi="Arial" w:cs="Arial"/>
          <w:sz w:val="22"/>
        </w:rPr>
        <w:t xml:space="preserve"> company</w:t>
      </w:r>
      <w:r w:rsidR="00EB0839">
        <w:rPr>
          <w:rFonts w:ascii="Arial" w:hAnsi="Arial" w:cs="Arial"/>
          <w:sz w:val="22"/>
        </w:rPr>
        <w:t xml:space="preserve"> have so much shortcoming being faced since many years. </w:t>
      </w:r>
    </w:p>
    <w:p w14:paraId="77321F00" w14:textId="77777777" w:rsidR="00F04558" w:rsidRDefault="00F04558" w:rsidP="00EB0839">
      <w:pPr>
        <w:shd w:val="clear" w:color="auto" w:fill="FFFFFF"/>
        <w:spacing w:line="360" w:lineRule="auto"/>
        <w:jc w:val="both"/>
        <w:rPr>
          <w:rFonts w:ascii="Arial" w:hAnsi="Arial" w:cs="Arial"/>
          <w:sz w:val="22"/>
        </w:rPr>
      </w:pPr>
    </w:p>
    <w:p w14:paraId="7F26D35D" w14:textId="14901995" w:rsidR="00F04558" w:rsidRDefault="00EB0839" w:rsidP="00EB0839">
      <w:pPr>
        <w:shd w:val="clear" w:color="auto" w:fill="FFFFFF"/>
        <w:spacing w:line="360" w:lineRule="auto"/>
        <w:jc w:val="both"/>
        <w:rPr>
          <w:rFonts w:ascii="Arial" w:hAnsi="Arial" w:cs="Arial"/>
          <w:sz w:val="22"/>
        </w:rPr>
      </w:pPr>
      <w:r>
        <w:rPr>
          <w:rFonts w:ascii="Arial" w:hAnsi="Arial" w:cs="Arial"/>
          <w:sz w:val="22"/>
        </w:rPr>
        <w:t>The company was about to disappear but out of some changes and transformation, it is at least surviving into the market. But just existing into the market is not sufficient. There is much requirement for the company to gain profit and enjoy situation of profit as well. even when compared to its competitive company, Microsoft, Blackberry proved to be the most underperforming company with analysis and comparison of ratios in between them</w:t>
      </w:r>
      <w:r w:rsidRPr="001E2F23">
        <w:rPr>
          <w:rFonts w:ascii="Arial" w:hAnsi="Arial" w:cs="Arial"/>
          <w:sz w:val="22"/>
        </w:rPr>
        <w:t>.</w:t>
      </w:r>
    </w:p>
    <w:p w14:paraId="7C84FAA2" w14:textId="77777777" w:rsidR="00F04558" w:rsidRDefault="00F04558" w:rsidP="00EB0839">
      <w:pPr>
        <w:shd w:val="clear" w:color="auto" w:fill="FFFFFF"/>
        <w:spacing w:line="360" w:lineRule="auto"/>
        <w:jc w:val="both"/>
        <w:rPr>
          <w:rFonts w:ascii="Arial" w:hAnsi="Arial" w:cs="Arial"/>
          <w:sz w:val="22"/>
        </w:rPr>
      </w:pPr>
    </w:p>
    <w:p w14:paraId="5FE91762" w14:textId="6294AB85" w:rsidR="00F04558" w:rsidRDefault="00EB0839" w:rsidP="00EB0839">
      <w:pPr>
        <w:shd w:val="clear" w:color="auto" w:fill="FFFFFF"/>
        <w:spacing w:line="360" w:lineRule="auto"/>
        <w:jc w:val="both"/>
        <w:rPr>
          <w:rFonts w:ascii="Arial" w:hAnsi="Arial" w:cs="Arial"/>
          <w:sz w:val="22"/>
        </w:rPr>
      </w:pPr>
      <w:r w:rsidRPr="001E2F23">
        <w:rPr>
          <w:rFonts w:ascii="Arial" w:hAnsi="Arial" w:cs="Arial"/>
          <w:sz w:val="22"/>
        </w:rPr>
        <w:t xml:space="preserve"> </w:t>
      </w:r>
      <w:r w:rsidR="00971EE7" w:rsidRPr="001E2F23">
        <w:rPr>
          <w:rFonts w:ascii="Arial" w:hAnsi="Arial" w:cs="Arial"/>
          <w:sz w:val="22"/>
        </w:rPr>
        <w:t>So,</w:t>
      </w:r>
      <w:r w:rsidRPr="001E2F23">
        <w:rPr>
          <w:rFonts w:ascii="Arial" w:hAnsi="Arial" w:cs="Arial"/>
          <w:sz w:val="22"/>
        </w:rPr>
        <w:t xml:space="preserve"> it is recommended that the </w:t>
      </w:r>
      <w:r w:rsidR="00126A35">
        <w:rPr>
          <w:rFonts w:ascii="Arial" w:hAnsi="Arial" w:cs="Arial"/>
          <w:sz w:val="22"/>
        </w:rPr>
        <w:t>Blackberry company</w:t>
      </w:r>
      <w:r w:rsidRPr="001E2F23">
        <w:rPr>
          <w:rFonts w:ascii="Arial" w:hAnsi="Arial" w:cs="Arial"/>
          <w:sz w:val="22"/>
        </w:rPr>
        <w:t xml:space="preserve"> should focus on the modern technology, optimization of assets and all the resources which are available to the company so that they can earn more revenue to increases the current assets and sales of the company.</w:t>
      </w:r>
    </w:p>
    <w:p w14:paraId="186129FE" w14:textId="77777777" w:rsidR="00F04558" w:rsidRDefault="00F04558" w:rsidP="00EB0839">
      <w:pPr>
        <w:shd w:val="clear" w:color="auto" w:fill="FFFFFF"/>
        <w:spacing w:line="360" w:lineRule="auto"/>
        <w:jc w:val="both"/>
        <w:rPr>
          <w:rFonts w:ascii="Arial" w:hAnsi="Arial" w:cs="Arial"/>
          <w:sz w:val="22"/>
        </w:rPr>
      </w:pPr>
    </w:p>
    <w:p w14:paraId="17062E25" w14:textId="0F879844" w:rsidR="00EB0839" w:rsidRPr="001E2F23" w:rsidRDefault="00CF50F7" w:rsidP="00EB0839">
      <w:pPr>
        <w:shd w:val="clear" w:color="auto" w:fill="FFFFFF"/>
        <w:spacing w:line="360" w:lineRule="auto"/>
        <w:jc w:val="both"/>
        <w:rPr>
          <w:rFonts w:ascii="Arial" w:hAnsi="Arial" w:cs="Arial"/>
          <w:sz w:val="22"/>
        </w:rPr>
      </w:pPr>
      <w:r>
        <w:rPr>
          <w:rFonts w:ascii="Arial" w:hAnsi="Arial" w:cs="Arial"/>
          <w:sz w:val="22"/>
        </w:rPr>
        <w:t xml:space="preserve"> If worked well, then </w:t>
      </w:r>
      <w:r w:rsidR="00126A35">
        <w:rPr>
          <w:rFonts w:ascii="Arial" w:hAnsi="Arial" w:cs="Arial"/>
          <w:sz w:val="22"/>
        </w:rPr>
        <w:t>Blackberry company</w:t>
      </w:r>
      <w:r>
        <w:rPr>
          <w:rFonts w:ascii="Arial" w:hAnsi="Arial" w:cs="Arial"/>
          <w:sz w:val="22"/>
        </w:rPr>
        <w:t xml:space="preserve"> an improve and perform </w:t>
      </w:r>
      <w:r w:rsidR="00971EE7">
        <w:rPr>
          <w:rFonts w:ascii="Arial" w:hAnsi="Arial" w:cs="Arial"/>
          <w:sz w:val="22"/>
        </w:rPr>
        <w:t>well</w:t>
      </w:r>
      <w:r>
        <w:rPr>
          <w:rFonts w:ascii="Arial" w:hAnsi="Arial" w:cs="Arial"/>
          <w:sz w:val="22"/>
        </w:rPr>
        <w:t xml:space="preserve"> into software industry due to result of which proficiency and liquidity of the company enhances and Blackberry can again gain its position into the market. </w:t>
      </w:r>
    </w:p>
    <w:p w14:paraId="6325124A" w14:textId="77777777" w:rsidR="00F073ED" w:rsidRPr="00F073ED" w:rsidRDefault="00F073ED" w:rsidP="00F073ED">
      <w:pPr>
        <w:spacing w:line="360" w:lineRule="auto"/>
        <w:jc w:val="both"/>
        <w:rPr>
          <w:rFonts w:ascii="Arial" w:hAnsi="Arial" w:cs="Arial"/>
          <w:sz w:val="22"/>
        </w:rPr>
      </w:pPr>
    </w:p>
    <w:p w14:paraId="203B7A59" w14:textId="77777777" w:rsidR="001E2F23" w:rsidRPr="00971EE7" w:rsidRDefault="004B1C8C" w:rsidP="001E2F23">
      <w:pPr>
        <w:pStyle w:val="Heading2"/>
        <w:spacing w:line="360" w:lineRule="auto"/>
        <w:jc w:val="both"/>
        <w:rPr>
          <w:rFonts w:ascii="Arial" w:hAnsi="Arial" w:cs="Arial"/>
          <w:b/>
          <w:bCs/>
          <w:sz w:val="22"/>
          <w:szCs w:val="22"/>
        </w:rPr>
      </w:pPr>
      <w:r w:rsidRPr="001E2F23">
        <w:rPr>
          <w:rFonts w:ascii="Arial" w:hAnsi="Arial" w:cs="Arial"/>
          <w:sz w:val="22"/>
          <w:szCs w:val="22"/>
        </w:rPr>
        <w:br w:type="page"/>
      </w:r>
      <w:bookmarkStart w:id="11" w:name="_Toc164799037"/>
      <w:r w:rsidR="001E2F23" w:rsidRPr="00971EE7">
        <w:rPr>
          <w:rFonts w:ascii="Arial" w:hAnsi="Arial" w:cs="Arial"/>
          <w:b/>
          <w:bCs/>
          <w:sz w:val="22"/>
          <w:szCs w:val="22"/>
        </w:rPr>
        <w:lastRenderedPageBreak/>
        <w:t>Part C</w:t>
      </w:r>
      <w:bookmarkEnd w:id="11"/>
    </w:p>
    <w:p w14:paraId="24D17D87" w14:textId="77777777" w:rsidR="005C270D" w:rsidRPr="00971EE7" w:rsidRDefault="005C270D" w:rsidP="001E2F23">
      <w:pPr>
        <w:pStyle w:val="Heading2"/>
        <w:spacing w:line="360" w:lineRule="auto"/>
        <w:jc w:val="both"/>
        <w:rPr>
          <w:rFonts w:ascii="Arial" w:hAnsi="Arial" w:cs="Arial"/>
          <w:b/>
          <w:bCs/>
          <w:i/>
          <w:iCs/>
          <w:color w:val="2E74B5" w:themeColor="accent1" w:themeShade="BF"/>
          <w:sz w:val="22"/>
          <w:szCs w:val="22"/>
        </w:rPr>
      </w:pPr>
      <w:bookmarkStart w:id="12" w:name="_Toc164799038"/>
      <w:r w:rsidRPr="00971EE7">
        <w:rPr>
          <w:rFonts w:ascii="Arial" w:hAnsi="Arial" w:cs="Arial"/>
          <w:b/>
          <w:bCs/>
          <w:i/>
          <w:iCs/>
          <w:sz w:val="22"/>
          <w:szCs w:val="22"/>
        </w:rPr>
        <w:t>Investment decisions, its methods and factors effecting it</w:t>
      </w:r>
      <w:bookmarkEnd w:id="12"/>
    </w:p>
    <w:p w14:paraId="13C96BAD" w14:textId="5A2BC63D" w:rsidR="005C270D" w:rsidRPr="00136942" w:rsidRDefault="005C270D" w:rsidP="001E2F23">
      <w:pPr>
        <w:pStyle w:val="Heading3"/>
        <w:numPr>
          <w:ilvl w:val="0"/>
          <w:numId w:val="13"/>
        </w:numPr>
        <w:spacing w:line="360" w:lineRule="auto"/>
        <w:jc w:val="both"/>
        <w:rPr>
          <w:rFonts w:ascii="Arial" w:hAnsi="Arial" w:cs="Arial"/>
          <w:i/>
          <w:iCs/>
          <w:sz w:val="22"/>
          <w:szCs w:val="22"/>
        </w:rPr>
      </w:pPr>
      <w:bookmarkStart w:id="13" w:name="_Toc164799039"/>
      <w:r w:rsidRPr="00136942">
        <w:rPr>
          <w:rFonts w:ascii="Arial" w:hAnsi="Arial" w:cs="Arial"/>
          <w:i/>
          <w:iCs/>
          <w:sz w:val="22"/>
          <w:szCs w:val="22"/>
        </w:rPr>
        <w:t xml:space="preserve">Payback period </w:t>
      </w:r>
      <w:r w:rsidR="000F1099" w:rsidRPr="00136942">
        <w:rPr>
          <w:rFonts w:ascii="Arial" w:hAnsi="Arial" w:cs="Arial"/>
          <w:i/>
          <w:iCs/>
          <w:sz w:val="22"/>
          <w:szCs w:val="22"/>
        </w:rPr>
        <w:t xml:space="preserve">= </w:t>
      </w:r>
      <w:r w:rsidR="000F1099" w:rsidRPr="00136942">
        <w:rPr>
          <w:rFonts w:ascii="Arial" w:eastAsia="Times New Roman" w:hAnsi="Arial" w:cs="Arial"/>
          <w:i/>
          <w:iCs/>
          <w:color w:val="000000"/>
          <w:sz w:val="22"/>
        </w:rPr>
        <w:t>CASH OUTFLOW</w:t>
      </w:r>
      <w:r w:rsidR="00971EE7" w:rsidRPr="00136942">
        <w:rPr>
          <w:rFonts w:ascii="Arial" w:eastAsia="Times New Roman" w:hAnsi="Arial" w:cs="Arial"/>
          <w:i/>
          <w:iCs/>
          <w:color w:val="000000"/>
          <w:sz w:val="22"/>
        </w:rPr>
        <w:t>/ CASH</w:t>
      </w:r>
      <w:r w:rsidR="000F1099" w:rsidRPr="00136942">
        <w:rPr>
          <w:rFonts w:ascii="Arial" w:eastAsia="Times New Roman" w:hAnsi="Arial" w:cs="Arial"/>
          <w:i/>
          <w:iCs/>
          <w:color w:val="000000"/>
          <w:sz w:val="22"/>
        </w:rPr>
        <w:t xml:space="preserve"> INFLOW * NO OF YEARS</w:t>
      </w:r>
      <w:bookmarkEnd w:id="13"/>
    </w:p>
    <w:tbl>
      <w:tblPr>
        <w:tblW w:w="9350" w:type="dxa"/>
        <w:tblLook w:val="04A0" w:firstRow="1" w:lastRow="0" w:firstColumn="1" w:lastColumn="0" w:noHBand="0" w:noVBand="1"/>
      </w:tblPr>
      <w:tblGrid>
        <w:gridCol w:w="1783"/>
        <w:gridCol w:w="2039"/>
        <w:gridCol w:w="1843"/>
        <w:gridCol w:w="3685"/>
      </w:tblGrid>
      <w:tr w:rsidR="005C270D" w:rsidRPr="001E2F23" w14:paraId="6C0D938A" w14:textId="77777777" w:rsidTr="00200597">
        <w:trPr>
          <w:trHeight w:val="765"/>
        </w:trPr>
        <w:tc>
          <w:tcPr>
            <w:tcW w:w="1783"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31349833"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Year</w:t>
            </w:r>
          </w:p>
        </w:tc>
        <w:tc>
          <w:tcPr>
            <w:tcW w:w="3882" w:type="dxa"/>
            <w:gridSpan w:val="2"/>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49BFB9E3"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Projected Cash Flows</w:t>
            </w:r>
          </w:p>
        </w:tc>
        <w:tc>
          <w:tcPr>
            <w:tcW w:w="3685" w:type="dxa"/>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5B4B1FBE"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Formula</w:t>
            </w:r>
          </w:p>
        </w:tc>
      </w:tr>
      <w:tr w:rsidR="005C270D" w:rsidRPr="001E2F23" w14:paraId="1823F473" w14:textId="77777777" w:rsidTr="00200597">
        <w:trPr>
          <w:trHeight w:val="300"/>
        </w:trPr>
        <w:tc>
          <w:tcPr>
            <w:tcW w:w="1783"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5FE1F4F7"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2039" w:type="dxa"/>
            <w:tcBorders>
              <w:top w:val="nil"/>
              <w:left w:val="nil"/>
              <w:bottom w:val="single" w:sz="4" w:space="0" w:color="auto"/>
              <w:right w:val="single" w:sz="4" w:space="0" w:color="auto"/>
            </w:tcBorders>
            <w:shd w:val="clear" w:color="auto" w:fill="FFE599" w:themeFill="accent4" w:themeFillTint="66"/>
            <w:noWrap/>
            <w:vAlign w:val="bottom"/>
            <w:hideMark/>
          </w:tcPr>
          <w:p w14:paraId="7A7F8DDB"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A</w:t>
            </w:r>
          </w:p>
        </w:tc>
        <w:tc>
          <w:tcPr>
            <w:tcW w:w="1843" w:type="dxa"/>
            <w:tcBorders>
              <w:top w:val="nil"/>
              <w:left w:val="nil"/>
              <w:bottom w:val="single" w:sz="4" w:space="0" w:color="auto"/>
              <w:right w:val="single" w:sz="4" w:space="0" w:color="auto"/>
            </w:tcBorders>
            <w:shd w:val="clear" w:color="auto" w:fill="FFE599" w:themeFill="accent4" w:themeFillTint="66"/>
            <w:noWrap/>
            <w:vAlign w:val="bottom"/>
            <w:hideMark/>
          </w:tcPr>
          <w:p w14:paraId="0A71FA81"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B</w:t>
            </w:r>
          </w:p>
        </w:tc>
        <w:tc>
          <w:tcPr>
            <w:tcW w:w="3685" w:type="dxa"/>
            <w:tcBorders>
              <w:top w:val="nil"/>
              <w:left w:val="nil"/>
              <w:bottom w:val="single" w:sz="4" w:space="0" w:color="auto"/>
              <w:right w:val="single" w:sz="4" w:space="0" w:color="auto"/>
            </w:tcBorders>
            <w:shd w:val="clear" w:color="auto" w:fill="FFE599" w:themeFill="accent4" w:themeFillTint="66"/>
            <w:noWrap/>
            <w:vAlign w:val="bottom"/>
            <w:hideMark/>
          </w:tcPr>
          <w:p w14:paraId="51A3E8B9"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59000844" w14:textId="77777777" w:rsidTr="00200597">
        <w:trPr>
          <w:trHeight w:val="300"/>
        </w:trPr>
        <w:tc>
          <w:tcPr>
            <w:tcW w:w="1783"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3665A131"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0</w:t>
            </w:r>
          </w:p>
        </w:tc>
        <w:tc>
          <w:tcPr>
            <w:tcW w:w="2039" w:type="dxa"/>
            <w:tcBorders>
              <w:top w:val="nil"/>
              <w:left w:val="nil"/>
              <w:bottom w:val="single" w:sz="4" w:space="0" w:color="auto"/>
              <w:right w:val="single" w:sz="4" w:space="0" w:color="auto"/>
            </w:tcBorders>
            <w:shd w:val="clear" w:color="auto" w:fill="FFF2CC" w:themeFill="accent4" w:themeFillTint="33"/>
            <w:noWrap/>
            <w:vAlign w:val="bottom"/>
            <w:hideMark/>
          </w:tcPr>
          <w:p w14:paraId="73E59E3A"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-5000</w:t>
            </w:r>
          </w:p>
        </w:tc>
        <w:tc>
          <w:tcPr>
            <w:tcW w:w="1843" w:type="dxa"/>
            <w:tcBorders>
              <w:top w:val="nil"/>
              <w:left w:val="nil"/>
              <w:bottom w:val="single" w:sz="4" w:space="0" w:color="auto"/>
              <w:right w:val="single" w:sz="4" w:space="0" w:color="auto"/>
            </w:tcBorders>
            <w:shd w:val="clear" w:color="auto" w:fill="FFF2CC" w:themeFill="accent4" w:themeFillTint="33"/>
            <w:noWrap/>
            <w:vAlign w:val="bottom"/>
            <w:hideMark/>
          </w:tcPr>
          <w:p w14:paraId="4AF41792"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-1000</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113929AA"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537823FE" w14:textId="77777777" w:rsidTr="00200597">
        <w:trPr>
          <w:trHeight w:val="300"/>
        </w:trPr>
        <w:tc>
          <w:tcPr>
            <w:tcW w:w="1783"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714A0AAB"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w:t>
            </w:r>
          </w:p>
        </w:tc>
        <w:tc>
          <w:tcPr>
            <w:tcW w:w="2039" w:type="dxa"/>
            <w:tcBorders>
              <w:top w:val="nil"/>
              <w:left w:val="nil"/>
              <w:bottom w:val="single" w:sz="4" w:space="0" w:color="auto"/>
              <w:right w:val="single" w:sz="4" w:space="0" w:color="auto"/>
            </w:tcBorders>
            <w:shd w:val="clear" w:color="auto" w:fill="FFF2CC" w:themeFill="accent4" w:themeFillTint="33"/>
            <w:noWrap/>
            <w:vAlign w:val="bottom"/>
            <w:hideMark/>
          </w:tcPr>
          <w:p w14:paraId="40882686"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2500</w:t>
            </w:r>
          </w:p>
        </w:tc>
        <w:tc>
          <w:tcPr>
            <w:tcW w:w="1843" w:type="dxa"/>
            <w:tcBorders>
              <w:top w:val="nil"/>
              <w:left w:val="nil"/>
              <w:bottom w:val="single" w:sz="4" w:space="0" w:color="auto"/>
              <w:right w:val="single" w:sz="4" w:space="0" w:color="auto"/>
            </w:tcBorders>
            <w:shd w:val="clear" w:color="auto" w:fill="FFF2CC" w:themeFill="accent4" w:themeFillTint="33"/>
            <w:noWrap/>
            <w:vAlign w:val="bottom"/>
            <w:hideMark/>
          </w:tcPr>
          <w:p w14:paraId="423ACBCE"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1500</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64A9719B"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48EC7BA1" w14:textId="77777777" w:rsidTr="00200597">
        <w:trPr>
          <w:trHeight w:val="300"/>
        </w:trPr>
        <w:tc>
          <w:tcPr>
            <w:tcW w:w="1783"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4309BB90"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2</w:t>
            </w:r>
          </w:p>
        </w:tc>
        <w:tc>
          <w:tcPr>
            <w:tcW w:w="2039" w:type="dxa"/>
            <w:tcBorders>
              <w:top w:val="nil"/>
              <w:left w:val="nil"/>
              <w:bottom w:val="single" w:sz="4" w:space="0" w:color="auto"/>
              <w:right w:val="single" w:sz="4" w:space="0" w:color="auto"/>
            </w:tcBorders>
            <w:shd w:val="clear" w:color="auto" w:fill="FFF2CC" w:themeFill="accent4" w:themeFillTint="33"/>
            <w:noWrap/>
            <w:vAlign w:val="bottom"/>
            <w:hideMark/>
          </w:tcPr>
          <w:p w14:paraId="676D598E"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2000</w:t>
            </w:r>
          </w:p>
        </w:tc>
        <w:tc>
          <w:tcPr>
            <w:tcW w:w="1843" w:type="dxa"/>
            <w:tcBorders>
              <w:top w:val="nil"/>
              <w:left w:val="nil"/>
              <w:bottom w:val="single" w:sz="4" w:space="0" w:color="auto"/>
              <w:right w:val="single" w:sz="4" w:space="0" w:color="auto"/>
            </w:tcBorders>
            <w:shd w:val="clear" w:color="auto" w:fill="FFF2CC" w:themeFill="accent4" w:themeFillTint="33"/>
            <w:noWrap/>
            <w:vAlign w:val="bottom"/>
            <w:hideMark/>
          </w:tcPr>
          <w:p w14:paraId="6911790C"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1000</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5E5DA0BE"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4A8F2BA8" w14:textId="77777777" w:rsidTr="00200597">
        <w:trPr>
          <w:trHeight w:val="300"/>
        </w:trPr>
        <w:tc>
          <w:tcPr>
            <w:tcW w:w="1783"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334FAAD4"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3</w:t>
            </w:r>
          </w:p>
        </w:tc>
        <w:tc>
          <w:tcPr>
            <w:tcW w:w="2039" w:type="dxa"/>
            <w:tcBorders>
              <w:top w:val="nil"/>
              <w:left w:val="nil"/>
              <w:bottom w:val="single" w:sz="4" w:space="0" w:color="auto"/>
              <w:right w:val="single" w:sz="4" w:space="0" w:color="auto"/>
            </w:tcBorders>
            <w:shd w:val="clear" w:color="auto" w:fill="FFF2CC" w:themeFill="accent4" w:themeFillTint="33"/>
            <w:noWrap/>
            <w:vAlign w:val="bottom"/>
            <w:hideMark/>
          </w:tcPr>
          <w:p w14:paraId="12594A9B"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1000</w:t>
            </w:r>
          </w:p>
        </w:tc>
        <w:tc>
          <w:tcPr>
            <w:tcW w:w="1843" w:type="dxa"/>
            <w:tcBorders>
              <w:top w:val="nil"/>
              <w:left w:val="nil"/>
              <w:bottom w:val="single" w:sz="4" w:space="0" w:color="auto"/>
              <w:right w:val="single" w:sz="4" w:space="0" w:color="auto"/>
            </w:tcBorders>
            <w:shd w:val="clear" w:color="auto" w:fill="FFF2CC" w:themeFill="accent4" w:themeFillTint="33"/>
            <w:noWrap/>
            <w:vAlign w:val="bottom"/>
            <w:hideMark/>
          </w:tcPr>
          <w:p w14:paraId="068FC9A5"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1000</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55376E4C"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3D9F25F6" w14:textId="77777777" w:rsidTr="00200597">
        <w:trPr>
          <w:trHeight w:val="300"/>
        </w:trPr>
        <w:tc>
          <w:tcPr>
            <w:tcW w:w="1783"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718AA1E5"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4</w:t>
            </w:r>
          </w:p>
        </w:tc>
        <w:tc>
          <w:tcPr>
            <w:tcW w:w="2039" w:type="dxa"/>
            <w:tcBorders>
              <w:top w:val="nil"/>
              <w:left w:val="nil"/>
              <w:bottom w:val="single" w:sz="4" w:space="0" w:color="auto"/>
              <w:right w:val="single" w:sz="4" w:space="0" w:color="auto"/>
            </w:tcBorders>
            <w:shd w:val="clear" w:color="auto" w:fill="FFF2CC" w:themeFill="accent4" w:themeFillTint="33"/>
            <w:noWrap/>
            <w:vAlign w:val="bottom"/>
            <w:hideMark/>
          </w:tcPr>
          <w:p w14:paraId="6E71D489"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-442</w:t>
            </w:r>
          </w:p>
        </w:tc>
        <w:tc>
          <w:tcPr>
            <w:tcW w:w="1843" w:type="dxa"/>
            <w:tcBorders>
              <w:top w:val="nil"/>
              <w:left w:val="nil"/>
              <w:bottom w:val="single" w:sz="4" w:space="0" w:color="auto"/>
              <w:right w:val="single" w:sz="4" w:space="0" w:color="auto"/>
            </w:tcBorders>
            <w:shd w:val="clear" w:color="auto" w:fill="FFF2CC" w:themeFill="accent4" w:themeFillTint="33"/>
            <w:noWrap/>
            <w:vAlign w:val="bottom"/>
            <w:hideMark/>
          </w:tcPr>
          <w:p w14:paraId="1FF37FD6"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-470</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5B7BF627"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79C5D271" w14:textId="77777777" w:rsidTr="00200597">
        <w:trPr>
          <w:trHeight w:val="300"/>
        </w:trPr>
        <w:tc>
          <w:tcPr>
            <w:tcW w:w="1783"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1D802882"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AVERAGE PROFIT</w:t>
            </w:r>
          </w:p>
        </w:tc>
        <w:tc>
          <w:tcPr>
            <w:tcW w:w="2039" w:type="dxa"/>
            <w:tcBorders>
              <w:top w:val="nil"/>
              <w:left w:val="nil"/>
              <w:bottom w:val="single" w:sz="4" w:space="0" w:color="auto"/>
              <w:right w:val="single" w:sz="4" w:space="0" w:color="auto"/>
            </w:tcBorders>
            <w:shd w:val="clear" w:color="auto" w:fill="FFF2CC" w:themeFill="accent4" w:themeFillTint="33"/>
            <w:noWrap/>
            <w:vAlign w:val="bottom"/>
            <w:hideMark/>
          </w:tcPr>
          <w:p w14:paraId="589ECA68"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14.5</w:t>
            </w:r>
          </w:p>
        </w:tc>
        <w:tc>
          <w:tcPr>
            <w:tcW w:w="1843" w:type="dxa"/>
            <w:tcBorders>
              <w:top w:val="nil"/>
              <w:left w:val="nil"/>
              <w:bottom w:val="single" w:sz="4" w:space="0" w:color="auto"/>
              <w:right w:val="single" w:sz="4" w:space="0" w:color="auto"/>
            </w:tcBorders>
            <w:shd w:val="clear" w:color="auto" w:fill="FFF2CC" w:themeFill="accent4" w:themeFillTint="33"/>
            <w:noWrap/>
            <w:vAlign w:val="bottom"/>
            <w:hideMark/>
          </w:tcPr>
          <w:p w14:paraId="5EC7E70C"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507.5</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35F7AD73"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72A040DC" w14:textId="77777777" w:rsidTr="00200597">
        <w:trPr>
          <w:trHeight w:val="300"/>
        </w:trPr>
        <w:tc>
          <w:tcPr>
            <w:tcW w:w="1783"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352725B3"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 xml:space="preserve">PAYBACK PERIOD </w:t>
            </w:r>
          </w:p>
        </w:tc>
        <w:tc>
          <w:tcPr>
            <w:tcW w:w="2039" w:type="dxa"/>
            <w:tcBorders>
              <w:top w:val="nil"/>
              <w:left w:val="nil"/>
              <w:bottom w:val="single" w:sz="4" w:space="0" w:color="auto"/>
              <w:right w:val="single" w:sz="4" w:space="0" w:color="auto"/>
            </w:tcBorders>
            <w:shd w:val="clear" w:color="auto" w:fill="FFF2CC" w:themeFill="accent4" w:themeFillTint="33"/>
            <w:noWrap/>
            <w:vAlign w:val="bottom"/>
            <w:hideMark/>
          </w:tcPr>
          <w:p w14:paraId="39DE0631"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0.988533017</w:t>
            </w:r>
          </w:p>
        </w:tc>
        <w:tc>
          <w:tcPr>
            <w:tcW w:w="1843" w:type="dxa"/>
            <w:tcBorders>
              <w:top w:val="nil"/>
              <w:left w:val="nil"/>
              <w:bottom w:val="single" w:sz="4" w:space="0" w:color="auto"/>
              <w:right w:val="single" w:sz="4" w:space="0" w:color="auto"/>
            </w:tcBorders>
            <w:shd w:val="clear" w:color="auto" w:fill="FFF2CC" w:themeFill="accent4" w:themeFillTint="33"/>
            <w:noWrap/>
            <w:vAlign w:val="bottom"/>
            <w:hideMark/>
          </w:tcPr>
          <w:p w14:paraId="15A04831"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0.330033003</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40FE30BB" w14:textId="655AC3BE"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CASH OUTFLOW</w:t>
            </w:r>
            <w:r w:rsidR="00F04558" w:rsidRPr="001E2F23">
              <w:rPr>
                <w:rFonts w:ascii="Arial" w:eastAsia="Times New Roman" w:hAnsi="Arial" w:cs="Arial"/>
                <w:color w:val="000000"/>
                <w:sz w:val="22"/>
              </w:rPr>
              <w:t>/ CASH</w:t>
            </w:r>
            <w:r w:rsidRPr="001E2F23">
              <w:rPr>
                <w:rFonts w:ascii="Arial" w:eastAsia="Times New Roman" w:hAnsi="Arial" w:cs="Arial"/>
                <w:color w:val="000000"/>
                <w:sz w:val="22"/>
              </w:rPr>
              <w:t xml:space="preserve"> INFLOW </w:t>
            </w:r>
          </w:p>
        </w:tc>
      </w:tr>
      <w:tr w:rsidR="005C270D" w:rsidRPr="001E2F23" w14:paraId="70BD8521" w14:textId="77777777" w:rsidTr="00200597">
        <w:trPr>
          <w:trHeight w:val="300"/>
        </w:trPr>
        <w:tc>
          <w:tcPr>
            <w:tcW w:w="1783"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08E52A57"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2039" w:type="dxa"/>
            <w:tcBorders>
              <w:top w:val="nil"/>
              <w:left w:val="nil"/>
              <w:bottom w:val="single" w:sz="4" w:space="0" w:color="auto"/>
              <w:right w:val="single" w:sz="4" w:space="0" w:color="auto"/>
            </w:tcBorders>
            <w:shd w:val="clear" w:color="auto" w:fill="FFF2CC" w:themeFill="accent4" w:themeFillTint="33"/>
            <w:noWrap/>
            <w:vAlign w:val="bottom"/>
            <w:hideMark/>
          </w:tcPr>
          <w:p w14:paraId="5A960D2B"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3.954132068</w:t>
            </w:r>
          </w:p>
        </w:tc>
        <w:tc>
          <w:tcPr>
            <w:tcW w:w="1843" w:type="dxa"/>
            <w:tcBorders>
              <w:top w:val="nil"/>
              <w:left w:val="nil"/>
              <w:bottom w:val="single" w:sz="4" w:space="0" w:color="auto"/>
              <w:right w:val="single" w:sz="4" w:space="0" w:color="auto"/>
            </w:tcBorders>
            <w:shd w:val="clear" w:color="auto" w:fill="FFF2CC" w:themeFill="accent4" w:themeFillTint="33"/>
            <w:noWrap/>
            <w:vAlign w:val="bottom"/>
            <w:hideMark/>
          </w:tcPr>
          <w:p w14:paraId="498401FD"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1.320132013</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684D18CE" w14:textId="57567710"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CASH OUTFLOW</w:t>
            </w:r>
            <w:r w:rsidR="00F04558" w:rsidRPr="001E2F23">
              <w:rPr>
                <w:rFonts w:ascii="Arial" w:eastAsia="Times New Roman" w:hAnsi="Arial" w:cs="Arial"/>
                <w:color w:val="000000"/>
                <w:sz w:val="22"/>
              </w:rPr>
              <w:t>/ CASH</w:t>
            </w:r>
            <w:r w:rsidRPr="001E2F23">
              <w:rPr>
                <w:rFonts w:ascii="Arial" w:eastAsia="Times New Roman" w:hAnsi="Arial" w:cs="Arial"/>
                <w:color w:val="000000"/>
                <w:sz w:val="22"/>
              </w:rPr>
              <w:t xml:space="preserve"> INFLOW * NO OF YEARS </w:t>
            </w:r>
          </w:p>
        </w:tc>
      </w:tr>
      <w:tr w:rsidR="005C270D" w:rsidRPr="001E2F23" w14:paraId="166BFAD4" w14:textId="77777777" w:rsidTr="00200597">
        <w:trPr>
          <w:trHeight w:val="300"/>
        </w:trPr>
        <w:tc>
          <w:tcPr>
            <w:tcW w:w="1783"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31A92B37"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2039" w:type="dxa"/>
            <w:tcBorders>
              <w:top w:val="nil"/>
              <w:left w:val="nil"/>
              <w:bottom w:val="single" w:sz="4" w:space="0" w:color="auto"/>
              <w:right w:val="single" w:sz="4" w:space="0" w:color="auto"/>
            </w:tcBorders>
            <w:shd w:val="clear" w:color="auto" w:fill="FFF2CC" w:themeFill="accent4" w:themeFillTint="33"/>
            <w:noWrap/>
            <w:vAlign w:val="bottom"/>
            <w:hideMark/>
          </w:tcPr>
          <w:p w14:paraId="41EBA9EF"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1843" w:type="dxa"/>
            <w:tcBorders>
              <w:top w:val="nil"/>
              <w:left w:val="nil"/>
              <w:bottom w:val="single" w:sz="4" w:space="0" w:color="auto"/>
              <w:right w:val="single" w:sz="4" w:space="0" w:color="auto"/>
            </w:tcBorders>
            <w:shd w:val="clear" w:color="auto" w:fill="FFF2CC" w:themeFill="accent4" w:themeFillTint="33"/>
            <w:noWrap/>
            <w:vAlign w:val="bottom"/>
            <w:hideMark/>
          </w:tcPr>
          <w:p w14:paraId="08E2FE35"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073EFC91"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64246923" w14:textId="77777777" w:rsidTr="00200597">
        <w:trPr>
          <w:trHeight w:val="300"/>
        </w:trPr>
        <w:tc>
          <w:tcPr>
            <w:tcW w:w="1783"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47825AAD"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YEARS</w:t>
            </w:r>
          </w:p>
        </w:tc>
        <w:tc>
          <w:tcPr>
            <w:tcW w:w="2039" w:type="dxa"/>
            <w:tcBorders>
              <w:top w:val="nil"/>
              <w:left w:val="nil"/>
              <w:bottom w:val="single" w:sz="4" w:space="0" w:color="auto"/>
              <w:right w:val="single" w:sz="4" w:space="0" w:color="auto"/>
            </w:tcBorders>
            <w:shd w:val="clear" w:color="auto" w:fill="FFF2CC" w:themeFill="accent4" w:themeFillTint="33"/>
            <w:noWrap/>
            <w:vAlign w:val="bottom"/>
            <w:hideMark/>
          </w:tcPr>
          <w:p w14:paraId="6EDD7982"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3</w:t>
            </w:r>
          </w:p>
        </w:tc>
        <w:tc>
          <w:tcPr>
            <w:tcW w:w="1843" w:type="dxa"/>
            <w:tcBorders>
              <w:top w:val="nil"/>
              <w:left w:val="nil"/>
              <w:bottom w:val="single" w:sz="4" w:space="0" w:color="auto"/>
              <w:right w:val="single" w:sz="4" w:space="0" w:color="auto"/>
            </w:tcBorders>
            <w:shd w:val="clear" w:color="auto" w:fill="FFF2CC" w:themeFill="accent4" w:themeFillTint="33"/>
            <w:noWrap/>
            <w:vAlign w:val="bottom"/>
            <w:hideMark/>
          </w:tcPr>
          <w:p w14:paraId="418B6830"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1C28CBF0"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516DAAEA" w14:textId="77777777" w:rsidTr="00200597">
        <w:trPr>
          <w:trHeight w:val="300"/>
        </w:trPr>
        <w:tc>
          <w:tcPr>
            <w:tcW w:w="1783"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63E25155"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MONTHS</w:t>
            </w:r>
          </w:p>
        </w:tc>
        <w:tc>
          <w:tcPr>
            <w:tcW w:w="2039" w:type="dxa"/>
            <w:tcBorders>
              <w:top w:val="nil"/>
              <w:left w:val="nil"/>
              <w:bottom w:val="single" w:sz="4" w:space="0" w:color="auto"/>
              <w:right w:val="single" w:sz="4" w:space="0" w:color="auto"/>
            </w:tcBorders>
            <w:shd w:val="clear" w:color="auto" w:fill="FFF2CC" w:themeFill="accent4" w:themeFillTint="33"/>
            <w:noWrap/>
            <w:vAlign w:val="bottom"/>
            <w:hideMark/>
          </w:tcPr>
          <w:p w14:paraId="7C57201D"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11.44958482</w:t>
            </w:r>
          </w:p>
        </w:tc>
        <w:tc>
          <w:tcPr>
            <w:tcW w:w="1843" w:type="dxa"/>
            <w:tcBorders>
              <w:top w:val="nil"/>
              <w:left w:val="nil"/>
              <w:bottom w:val="single" w:sz="4" w:space="0" w:color="auto"/>
              <w:right w:val="single" w:sz="4" w:space="0" w:color="auto"/>
            </w:tcBorders>
            <w:shd w:val="clear" w:color="auto" w:fill="FFF2CC" w:themeFill="accent4" w:themeFillTint="33"/>
            <w:noWrap/>
            <w:vAlign w:val="bottom"/>
            <w:hideMark/>
          </w:tcPr>
          <w:p w14:paraId="3577EA81"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3.841584158</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546C14FA"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bl>
    <w:p w14:paraId="7742A2A7" w14:textId="77777777" w:rsidR="005C270D" w:rsidRPr="001E2F23" w:rsidRDefault="005C270D" w:rsidP="001E2F23">
      <w:pPr>
        <w:spacing w:line="360" w:lineRule="auto"/>
        <w:jc w:val="both"/>
        <w:rPr>
          <w:rFonts w:ascii="Arial" w:hAnsi="Arial" w:cs="Arial"/>
          <w:b/>
          <w:sz w:val="22"/>
        </w:rPr>
      </w:pPr>
    </w:p>
    <w:p w14:paraId="5266E417" w14:textId="77777777" w:rsidR="005C270D" w:rsidRPr="00971EE7" w:rsidRDefault="00200597" w:rsidP="001E2F23">
      <w:pPr>
        <w:pStyle w:val="Heading3"/>
        <w:numPr>
          <w:ilvl w:val="0"/>
          <w:numId w:val="13"/>
        </w:numPr>
        <w:spacing w:line="360" w:lineRule="auto"/>
        <w:jc w:val="both"/>
        <w:rPr>
          <w:rFonts w:ascii="Arial" w:hAnsi="Arial" w:cs="Arial"/>
          <w:i/>
          <w:iCs/>
          <w:sz w:val="22"/>
          <w:szCs w:val="22"/>
        </w:rPr>
      </w:pPr>
      <w:bookmarkStart w:id="14" w:name="_Toc164799040"/>
      <w:r w:rsidRPr="00971EE7">
        <w:rPr>
          <w:rFonts w:ascii="Arial" w:hAnsi="Arial" w:cs="Arial"/>
          <w:i/>
          <w:iCs/>
          <w:sz w:val="22"/>
          <w:szCs w:val="22"/>
        </w:rPr>
        <w:t>ARR and NPV method</w:t>
      </w:r>
      <w:bookmarkEnd w:id="14"/>
      <w:r w:rsidRPr="00971EE7">
        <w:rPr>
          <w:rFonts w:ascii="Arial" w:hAnsi="Arial" w:cs="Arial"/>
          <w:i/>
          <w:iCs/>
          <w:sz w:val="22"/>
          <w:szCs w:val="22"/>
        </w:rPr>
        <w:t xml:space="preserve"> </w:t>
      </w:r>
    </w:p>
    <w:p w14:paraId="50493746" w14:textId="77777777" w:rsidR="000F1099" w:rsidRPr="00136942" w:rsidRDefault="000F1099" w:rsidP="000F1099">
      <w:pPr>
        <w:pStyle w:val="Heading3"/>
        <w:rPr>
          <w:rFonts w:ascii="Arial" w:hAnsi="Arial" w:cs="Arial"/>
          <w:i/>
          <w:iCs/>
        </w:rPr>
      </w:pPr>
      <w:bookmarkStart w:id="15" w:name="_Toc164799041"/>
      <w:r w:rsidRPr="00136942">
        <w:rPr>
          <w:rFonts w:ascii="Arial" w:hAnsi="Arial" w:cs="Arial"/>
          <w:i/>
          <w:iCs/>
        </w:rPr>
        <w:t xml:space="preserve">ARR= </w:t>
      </w:r>
      <w:r w:rsidRPr="00136942">
        <w:rPr>
          <w:rFonts w:ascii="Arial" w:eastAsia="Times New Roman" w:hAnsi="Arial" w:cs="Arial"/>
          <w:i/>
          <w:iCs/>
        </w:rPr>
        <w:t>Profit/Average Investment</w:t>
      </w:r>
      <w:bookmarkEnd w:id="15"/>
    </w:p>
    <w:p w14:paraId="23DA4801" w14:textId="77777777" w:rsidR="000F1099" w:rsidRPr="000F1099" w:rsidRDefault="000F1099" w:rsidP="000F1099">
      <w:pPr>
        <w:pStyle w:val="Heading3"/>
      </w:pPr>
      <w:bookmarkStart w:id="16" w:name="_Toc164799042"/>
      <w:r>
        <w:rPr>
          <w:rFonts w:ascii="Arial" w:eastAsia="Times New Roman" w:hAnsi="Arial" w:cs="Arial"/>
          <w:bCs/>
          <w:i/>
          <w:iCs/>
          <w:color w:val="000000"/>
          <w:sz w:val="22"/>
        </w:rPr>
        <w:t xml:space="preserve">NPV= </w:t>
      </w:r>
      <w:r w:rsidRPr="001E2F23">
        <w:rPr>
          <w:rFonts w:ascii="Arial" w:eastAsia="Times New Roman" w:hAnsi="Arial" w:cs="Arial"/>
          <w:bCs/>
          <w:i/>
          <w:iCs/>
          <w:color w:val="000000"/>
          <w:sz w:val="22"/>
        </w:rPr>
        <w:t>TOTAL PV OF CASH INFLOW- CASH OUTFLOW</w:t>
      </w:r>
      <w:bookmarkEnd w:id="16"/>
    </w:p>
    <w:tbl>
      <w:tblPr>
        <w:tblW w:w="9634" w:type="dxa"/>
        <w:tblLook w:val="04A0" w:firstRow="1" w:lastRow="0" w:firstColumn="1" w:lastColumn="0" w:noHBand="0" w:noVBand="1"/>
      </w:tblPr>
      <w:tblGrid>
        <w:gridCol w:w="2499"/>
        <w:gridCol w:w="1501"/>
        <w:gridCol w:w="4384"/>
        <w:gridCol w:w="1275"/>
      </w:tblGrid>
      <w:tr w:rsidR="005C270D" w:rsidRPr="001E2F23" w14:paraId="1410FCB4" w14:textId="77777777" w:rsidTr="00200597">
        <w:trPr>
          <w:trHeight w:val="300"/>
        </w:trPr>
        <w:tc>
          <w:tcPr>
            <w:tcW w:w="2499"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08092476" w14:textId="77777777" w:rsidR="005C270D" w:rsidRPr="001E2F23" w:rsidRDefault="005C270D" w:rsidP="001E2F23">
            <w:pPr>
              <w:spacing w:after="0" w:line="360" w:lineRule="auto"/>
              <w:jc w:val="both"/>
              <w:rPr>
                <w:rFonts w:ascii="Arial" w:eastAsia="Times New Roman" w:hAnsi="Arial" w:cs="Arial"/>
                <w:b/>
                <w:bCs/>
                <w:iCs/>
                <w:color w:val="000000"/>
                <w:sz w:val="22"/>
              </w:rPr>
            </w:pPr>
            <w:r w:rsidRPr="001E2F23">
              <w:rPr>
                <w:rFonts w:ascii="Arial" w:eastAsia="Times New Roman" w:hAnsi="Arial" w:cs="Arial"/>
                <w:b/>
                <w:bCs/>
                <w:iCs/>
                <w:color w:val="000000"/>
                <w:sz w:val="22"/>
              </w:rPr>
              <w:t xml:space="preserve">                                       ARR (</w:t>
            </w:r>
            <w:r w:rsidR="00200597" w:rsidRPr="001E2F23">
              <w:rPr>
                <w:rFonts w:ascii="Arial" w:eastAsia="Times New Roman" w:hAnsi="Arial" w:cs="Arial"/>
                <w:b/>
                <w:bCs/>
                <w:iCs/>
                <w:color w:val="000000"/>
                <w:sz w:val="22"/>
              </w:rPr>
              <w:t>in</w:t>
            </w:r>
            <w:r w:rsidRPr="001E2F23">
              <w:rPr>
                <w:rFonts w:ascii="Arial" w:eastAsia="Times New Roman" w:hAnsi="Arial" w:cs="Arial"/>
                <w:b/>
                <w:bCs/>
                <w:iCs/>
                <w:color w:val="000000"/>
                <w:sz w:val="22"/>
              </w:rPr>
              <w:t xml:space="preserve"> %)</w:t>
            </w:r>
          </w:p>
        </w:tc>
        <w:tc>
          <w:tcPr>
            <w:tcW w:w="1476" w:type="dxa"/>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61C86B07"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4384" w:type="dxa"/>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60BED32B" w14:textId="77777777" w:rsidR="005C270D" w:rsidRPr="001E2F23" w:rsidRDefault="005C270D" w:rsidP="001E2F23">
            <w:pPr>
              <w:spacing w:after="0" w:line="360" w:lineRule="auto"/>
              <w:jc w:val="both"/>
              <w:rPr>
                <w:rFonts w:ascii="Arial" w:eastAsia="Times New Roman" w:hAnsi="Arial" w:cs="Arial"/>
                <w:b/>
                <w:bCs/>
                <w:iCs/>
                <w:color w:val="000000"/>
                <w:sz w:val="22"/>
              </w:rPr>
            </w:pPr>
            <w:r w:rsidRPr="001E2F23">
              <w:rPr>
                <w:rFonts w:ascii="Arial" w:eastAsia="Times New Roman" w:hAnsi="Arial" w:cs="Arial"/>
                <w:b/>
                <w:bCs/>
                <w:iCs/>
                <w:color w:val="000000"/>
                <w:sz w:val="22"/>
              </w:rPr>
              <w:t xml:space="preserve">                              NPV method</w:t>
            </w:r>
          </w:p>
        </w:tc>
        <w:tc>
          <w:tcPr>
            <w:tcW w:w="1275" w:type="dxa"/>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13B7FA7B"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7EC3E64B" w14:textId="77777777" w:rsidTr="00200597">
        <w:trPr>
          <w:trHeight w:val="300"/>
        </w:trPr>
        <w:tc>
          <w:tcPr>
            <w:tcW w:w="2499"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6ABB4BD2" w14:textId="77777777" w:rsidR="005C270D" w:rsidRPr="001E2F23" w:rsidRDefault="005C270D" w:rsidP="001E2F23">
            <w:pPr>
              <w:spacing w:after="0" w:line="360" w:lineRule="auto"/>
              <w:jc w:val="both"/>
              <w:rPr>
                <w:rFonts w:ascii="Arial" w:eastAsia="Times New Roman" w:hAnsi="Arial" w:cs="Arial"/>
                <w:b/>
                <w:bCs/>
                <w:iCs/>
                <w:color w:val="000000"/>
                <w:sz w:val="22"/>
              </w:rPr>
            </w:pPr>
            <w:r w:rsidRPr="001E2F23">
              <w:rPr>
                <w:rFonts w:ascii="Arial" w:eastAsia="Times New Roman" w:hAnsi="Arial" w:cs="Arial"/>
                <w:b/>
                <w:bCs/>
                <w:iCs/>
                <w:color w:val="000000"/>
                <w:sz w:val="22"/>
              </w:rPr>
              <w:t>A</w:t>
            </w:r>
          </w:p>
        </w:tc>
        <w:tc>
          <w:tcPr>
            <w:tcW w:w="1476" w:type="dxa"/>
            <w:tcBorders>
              <w:top w:val="nil"/>
              <w:left w:val="nil"/>
              <w:bottom w:val="single" w:sz="4" w:space="0" w:color="auto"/>
              <w:right w:val="single" w:sz="4" w:space="0" w:color="auto"/>
            </w:tcBorders>
            <w:shd w:val="clear" w:color="auto" w:fill="FFE599" w:themeFill="accent4" w:themeFillTint="66"/>
            <w:noWrap/>
            <w:vAlign w:val="bottom"/>
            <w:hideMark/>
          </w:tcPr>
          <w:p w14:paraId="2E58AD9A" w14:textId="77777777" w:rsidR="005C270D" w:rsidRPr="001E2F23" w:rsidRDefault="005C270D" w:rsidP="001E2F23">
            <w:pPr>
              <w:spacing w:after="0" w:line="360" w:lineRule="auto"/>
              <w:jc w:val="both"/>
              <w:rPr>
                <w:rFonts w:ascii="Arial" w:eastAsia="Times New Roman" w:hAnsi="Arial" w:cs="Arial"/>
                <w:b/>
                <w:bCs/>
                <w:iCs/>
                <w:color w:val="000000"/>
                <w:sz w:val="22"/>
              </w:rPr>
            </w:pPr>
            <w:r w:rsidRPr="001E2F23">
              <w:rPr>
                <w:rFonts w:ascii="Arial" w:eastAsia="Times New Roman" w:hAnsi="Arial" w:cs="Arial"/>
                <w:b/>
                <w:bCs/>
                <w:iCs/>
                <w:color w:val="000000"/>
                <w:sz w:val="22"/>
              </w:rPr>
              <w:t>B</w:t>
            </w:r>
          </w:p>
        </w:tc>
        <w:tc>
          <w:tcPr>
            <w:tcW w:w="4384" w:type="dxa"/>
            <w:tcBorders>
              <w:top w:val="nil"/>
              <w:left w:val="nil"/>
              <w:bottom w:val="single" w:sz="4" w:space="0" w:color="auto"/>
              <w:right w:val="single" w:sz="4" w:space="0" w:color="auto"/>
            </w:tcBorders>
            <w:shd w:val="clear" w:color="auto" w:fill="FFE599" w:themeFill="accent4" w:themeFillTint="66"/>
            <w:noWrap/>
            <w:vAlign w:val="bottom"/>
            <w:hideMark/>
          </w:tcPr>
          <w:p w14:paraId="1B08BF85" w14:textId="77777777" w:rsidR="005C270D" w:rsidRPr="001E2F23" w:rsidRDefault="005C270D" w:rsidP="001E2F23">
            <w:pPr>
              <w:spacing w:after="0" w:line="360" w:lineRule="auto"/>
              <w:jc w:val="both"/>
              <w:rPr>
                <w:rFonts w:ascii="Arial" w:eastAsia="Times New Roman" w:hAnsi="Arial" w:cs="Arial"/>
                <w:b/>
                <w:bCs/>
                <w:iCs/>
                <w:color w:val="000000"/>
                <w:sz w:val="22"/>
              </w:rPr>
            </w:pPr>
            <w:r w:rsidRPr="001E2F23">
              <w:rPr>
                <w:rFonts w:ascii="Arial" w:eastAsia="Times New Roman" w:hAnsi="Arial" w:cs="Arial"/>
                <w:b/>
                <w:bCs/>
                <w:iCs/>
                <w:color w:val="000000"/>
                <w:sz w:val="22"/>
              </w:rPr>
              <w:t>A</w:t>
            </w:r>
          </w:p>
        </w:tc>
        <w:tc>
          <w:tcPr>
            <w:tcW w:w="1275" w:type="dxa"/>
            <w:tcBorders>
              <w:top w:val="nil"/>
              <w:left w:val="nil"/>
              <w:bottom w:val="single" w:sz="4" w:space="0" w:color="auto"/>
              <w:right w:val="single" w:sz="4" w:space="0" w:color="auto"/>
            </w:tcBorders>
            <w:shd w:val="clear" w:color="auto" w:fill="FFE599" w:themeFill="accent4" w:themeFillTint="66"/>
            <w:noWrap/>
            <w:vAlign w:val="bottom"/>
            <w:hideMark/>
          </w:tcPr>
          <w:p w14:paraId="39A80B3D" w14:textId="77777777" w:rsidR="005C270D" w:rsidRPr="001E2F23" w:rsidRDefault="005C270D" w:rsidP="001E2F23">
            <w:pPr>
              <w:spacing w:after="0" w:line="360" w:lineRule="auto"/>
              <w:jc w:val="both"/>
              <w:rPr>
                <w:rFonts w:ascii="Arial" w:eastAsia="Times New Roman" w:hAnsi="Arial" w:cs="Arial"/>
                <w:b/>
                <w:bCs/>
                <w:iCs/>
                <w:color w:val="000000"/>
                <w:sz w:val="22"/>
              </w:rPr>
            </w:pPr>
            <w:r w:rsidRPr="001E2F23">
              <w:rPr>
                <w:rFonts w:ascii="Arial" w:eastAsia="Times New Roman" w:hAnsi="Arial" w:cs="Arial"/>
                <w:b/>
                <w:bCs/>
                <w:iCs/>
                <w:color w:val="000000"/>
                <w:sz w:val="22"/>
              </w:rPr>
              <w:t>B</w:t>
            </w:r>
          </w:p>
        </w:tc>
      </w:tr>
      <w:tr w:rsidR="005C270D" w:rsidRPr="001E2F23" w14:paraId="6EDC4D8E" w14:textId="77777777" w:rsidTr="00200597">
        <w:trPr>
          <w:trHeight w:val="300"/>
        </w:trPr>
        <w:tc>
          <w:tcPr>
            <w:tcW w:w="2499"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3C66C1DC" w14:textId="77777777" w:rsidR="005C270D" w:rsidRPr="001E2F23" w:rsidRDefault="00200597" w:rsidP="001E2F23">
            <w:pPr>
              <w:spacing w:after="0" w:line="360" w:lineRule="auto"/>
              <w:jc w:val="both"/>
              <w:rPr>
                <w:rFonts w:ascii="Arial" w:eastAsia="Times New Roman" w:hAnsi="Arial" w:cs="Arial"/>
                <w:b/>
                <w:bCs/>
                <w:iCs/>
                <w:color w:val="000000"/>
                <w:sz w:val="22"/>
              </w:rPr>
            </w:pPr>
            <w:r w:rsidRPr="001E2F23">
              <w:rPr>
                <w:rFonts w:ascii="Arial" w:eastAsia="Times New Roman" w:hAnsi="Arial" w:cs="Arial"/>
                <w:b/>
                <w:bCs/>
                <w:iCs/>
                <w:color w:val="000000"/>
                <w:sz w:val="22"/>
              </w:rPr>
              <w:t xml:space="preserve">Profit/Average Investment </w:t>
            </w:r>
          </w:p>
        </w:tc>
        <w:tc>
          <w:tcPr>
            <w:tcW w:w="1476" w:type="dxa"/>
            <w:tcBorders>
              <w:top w:val="nil"/>
              <w:left w:val="nil"/>
              <w:bottom w:val="single" w:sz="4" w:space="0" w:color="auto"/>
              <w:right w:val="single" w:sz="4" w:space="0" w:color="auto"/>
            </w:tcBorders>
            <w:shd w:val="clear" w:color="auto" w:fill="FFE599" w:themeFill="accent4" w:themeFillTint="66"/>
            <w:noWrap/>
            <w:vAlign w:val="bottom"/>
            <w:hideMark/>
          </w:tcPr>
          <w:p w14:paraId="4D27DD14" w14:textId="77777777" w:rsidR="005C270D" w:rsidRPr="001E2F23" w:rsidRDefault="00200597"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4384" w:type="dxa"/>
            <w:tcBorders>
              <w:top w:val="nil"/>
              <w:left w:val="nil"/>
              <w:bottom w:val="single" w:sz="4" w:space="0" w:color="auto"/>
              <w:right w:val="single" w:sz="4" w:space="0" w:color="auto"/>
            </w:tcBorders>
            <w:shd w:val="clear" w:color="auto" w:fill="FFE599" w:themeFill="accent4" w:themeFillTint="66"/>
            <w:noWrap/>
            <w:vAlign w:val="bottom"/>
            <w:hideMark/>
          </w:tcPr>
          <w:p w14:paraId="0D591F09" w14:textId="77777777" w:rsidR="005C270D" w:rsidRPr="001E2F23" w:rsidRDefault="00200597" w:rsidP="001E2F23">
            <w:pPr>
              <w:spacing w:after="0" w:line="360" w:lineRule="auto"/>
              <w:jc w:val="both"/>
              <w:rPr>
                <w:rFonts w:ascii="Arial" w:eastAsia="Times New Roman" w:hAnsi="Arial" w:cs="Arial"/>
                <w:b/>
                <w:bCs/>
                <w:iCs/>
                <w:color w:val="000000"/>
                <w:sz w:val="22"/>
              </w:rPr>
            </w:pPr>
            <w:r w:rsidRPr="001E2F23">
              <w:rPr>
                <w:rFonts w:ascii="Arial" w:eastAsia="Times New Roman" w:hAnsi="Arial" w:cs="Arial"/>
                <w:b/>
                <w:bCs/>
                <w:iCs/>
                <w:color w:val="000000"/>
                <w:sz w:val="22"/>
              </w:rPr>
              <w:t>Total PV Of Cash Inflow- Cash Outflow</w:t>
            </w:r>
          </w:p>
        </w:tc>
        <w:tc>
          <w:tcPr>
            <w:tcW w:w="1275" w:type="dxa"/>
            <w:tcBorders>
              <w:top w:val="nil"/>
              <w:left w:val="nil"/>
              <w:bottom w:val="single" w:sz="4" w:space="0" w:color="auto"/>
              <w:right w:val="single" w:sz="4" w:space="0" w:color="auto"/>
            </w:tcBorders>
            <w:shd w:val="clear" w:color="auto" w:fill="FFE599" w:themeFill="accent4" w:themeFillTint="66"/>
            <w:noWrap/>
            <w:vAlign w:val="bottom"/>
            <w:hideMark/>
          </w:tcPr>
          <w:p w14:paraId="2F085CC9" w14:textId="77777777" w:rsidR="005C270D" w:rsidRPr="001E2F23" w:rsidRDefault="005C270D" w:rsidP="001E2F23">
            <w:pPr>
              <w:spacing w:after="0" w:line="360" w:lineRule="auto"/>
              <w:jc w:val="both"/>
              <w:rPr>
                <w:rFonts w:ascii="Arial" w:eastAsia="Times New Roman" w:hAnsi="Arial" w:cs="Arial"/>
                <w:b/>
                <w:bCs/>
                <w:iCs/>
                <w:color w:val="000000"/>
                <w:sz w:val="22"/>
              </w:rPr>
            </w:pPr>
            <w:r w:rsidRPr="001E2F23">
              <w:rPr>
                <w:rFonts w:ascii="Arial" w:eastAsia="Times New Roman" w:hAnsi="Arial" w:cs="Arial"/>
                <w:b/>
                <w:bCs/>
                <w:iCs/>
                <w:color w:val="000000"/>
                <w:sz w:val="22"/>
              </w:rPr>
              <w:t> </w:t>
            </w:r>
          </w:p>
        </w:tc>
      </w:tr>
      <w:tr w:rsidR="005C270D" w:rsidRPr="001E2F23" w14:paraId="520FECFA" w14:textId="77777777" w:rsidTr="00200597">
        <w:trPr>
          <w:trHeight w:val="300"/>
        </w:trPr>
        <w:tc>
          <w:tcPr>
            <w:tcW w:w="2499"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149825D1"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0.286674575</w:t>
            </w:r>
          </w:p>
        </w:tc>
        <w:tc>
          <w:tcPr>
            <w:tcW w:w="1476" w:type="dxa"/>
            <w:tcBorders>
              <w:top w:val="nil"/>
              <w:left w:val="nil"/>
              <w:bottom w:val="single" w:sz="4" w:space="0" w:color="auto"/>
              <w:right w:val="single" w:sz="4" w:space="0" w:color="auto"/>
            </w:tcBorders>
            <w:shd w:val="clear" w:color="auto" w:fill="FFF2CC" w:themeFill="accent4" w:themeFillTint="33"/>
            <w:noWrap/>
            <w:vAlign w:val="bottom"/>
            <w:hideMark/>
          </w:tcPr>
          <w:p w14:paraId="2BEF85B0"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16.74917492</w:t>
            </w:r>
          </w:p>
        </w:tc>
        <w:tc>
          <w:tcPr>
            <w:tcW w:w="4384" w:type="dxa"/>
            <w:tcBorders>
              <w:top w:val="nil"/>
              <w:left w:val="nil"/>
              <w:bottom w:val="single" w:sz="4" w:space="0" w:color="auto"/>
              <w:right w:val="single" w:sz="4" w:space="0" w:color="auto"/>
            </w:tcBorders>
            <w:shd w:val="clear" w:color="auto" w:fill="FFF2CC" w:themeFill="accent4" w:themeFillTint="33"/>
            <w:noWrap/>
            <w:vAlign w:val="bottom"/>
            <w:hideMark/>
          </w:tcPr>
          <w:p w14:paraId="1EE884B6"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58</w:t>
            </w:r>
          </w:p>
        </w:tc>
        <w:tc>
          <w:tcPr>
            <w:tcW w:w="1275" w:type="dxa"/>
            <w:tcBorders>
              <w:top w:val="nil"/>
              <w:left w:val="nil"/>
              <w:bottom w:val="single" w:sz="4" w:space="0" w:color="auto"/>
              <w:right w:val="single" w:sz="4" w:space="0" w:color="auto"/>
            </w:tcBorders>
            <w:shd w:val="clear" w:color="auto" w:fill="FFF2CC" w:themeFill="accent4" w:themeFillTint="33"/>
            <w:noWrap/>
            <w:vAlign w:val="bottom"/>
            <w:hideMark/>
          </w:tcPr>
          <w:p w14:paraId="5937F070"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2030</w:t>
            </w:r>
          </w:p>
        </w:tc>
      </w:tr>
    </w:tbl>
    <w:p w14:paraId="48030910" w14:textId="77777777" w:rsidR="005C270D" w:rsidRPr="001E2F23" w:rsidRDefault="005C270D" w:rsidP="001E2F23">
      <w:pPr>
        <w:spacing w:line="360" w:lineRule="auto"/>
        <w:jc w:val="both"/>
        <w:rPr>
          <w:rFonts w:ascii="Arial" w:hAnsi="Arial" w:cs="Arial"/>
          <w:b/>
          <w:sz w:val="22"/>
        </w:rPr>
      </w:pPr>
    </w:p>
    <w:p w14:paraId="377F8746"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t xml:space="preserve">In the given question, the payback period is for project A is 3 years 11 months and payback period for project B is 1 year 3 months which means project B will be able to recover the invested amount </w:t>
      </w:r>
      <w:r w:rsidRPr="001E2F23">
        <w:rPr>
          <w:rFonts w:ascii="Arial" w:hAnsi="Arial" w:cs="Arial"/>
          <w:sz w:val="22"/>
        </w:rPr>
        <w:lastRenderedPageBreak/>
        <w:t xml:space="preserve">earlier than project A. if we consider recoverability of the outflow as a main factor then there is no doubt that project B is more promising and appropriate to consider. </w:t>
      </w:r>
    </w:p>
    <w:p w14:paraId="327567D1" w14:textId="0AD974E8" w:rsidR="005C270D" w:rsidRPr="001E2F23" w:rsidRDefault="005C270D" w:rsidP="001E2F23">
      <w:pPr>
        <w:spacing w:line="360" w:lineRule="auto"/>
        <w:jc w:val="both"/>
        <w:rPr>
          <w:rFonts w:ascii="Arial" w:hAnsi="Arial" w:cs="Arial"/>
          <w:sz w:val="22"/>
        </w:rPr>
      </w:pPr>
      <w:r w:rsidRPr="001E2F23">
        <w:rPr>
          <w:rFonts w:ascii="Arial" w:hAnsi="Arial" w:cs="Arial"/>
          <w:sz w:val="22"/>
        </w:rPr>
        <w:t xml:space="preserve">If we consider ARR method of the </w:t>
      </w:r>
      <w:r w:rsidR="00971EE7" w:rsidRPr="001E2F23">
        <w:rPr>
          <w:rFonts w:ascii="Arial" w:hAnsi="Arial" w:cs="Arial"/>
          <w:sz w:val="22"/>
        </w:rPr>
        <w:t>same,</w:t>
      </w:r>
      <w:r w:rsidRPr="001E2F23">
        <w:rPr>
          <w:rFonts w:ascii="Arial" w:hAnsi="Arial" w:cs="Arial"/>
          <w:sz w:val="22"/>
        </w:rPr>
        <w:t xml:space="preserve"> then we should consider project B because project B’s profitability is way more than project A. project B must be chosen in the same. If we consider NPV method for the computation of the NPV then there will be less NPV in project A and more NPV in project B. Project A is having 58 as </w:t>
      </w:r>
      <w:r w:rsidR="00200597" w:rsidRPr="001E2F23">
        <w:rPr>
          <w:rFonts w:ascii="Arial" w:hAnsi="Arial" w:cs="Arial"/>
          <w:sz w:val="22"/>
        </w:rPr>
        <w:t>NPV</w:t>
      </w:r>
      <w:r w:rsidRPr="001E2F23">
        <w:rPr>
          <w:rFonts w:ascii="Arial" w:hAnsi="Arial" w:cs="Arial"/>
          <w:sz w:val="22"/>
        </w:rPr>
        <w:t xml:space="preserve"> and B having 2030 as NPV so in such case, we will be considering project B</w:t>
      </w:r>
      <w:r w:rsidR="00F04187" w:rsidRPr="001E2F23">
        <w:rPr>
          <w:rFonts w:ascii="Arial" w:hAnsi="Arial" w:cs="Arial"/>
          <w:sz w:val="22"/>
        </w:rPr>
        <w:t xml:space="preserve"> (Shapiro, </w:t>
      </w:r>
      <w:proofErr w:type="spellStart"/>
      <w:r w:rsidR="00F04187" w:rsidRPr="001E2F23">
        <w:rPr>
          <w:rFonts w:ascii="Arial" w:hAnsi="Arial" w:cs="Arial"/>
          <w:sz w:val="22"/>
        </w:rPr>
        <w:t>Hanouna</w:t>
      </w:r>
      <w:proofErr w:type="spellEnd"/>
      <w:r w:rsidR="00F04187" w:rsidRPr="001E2F23">
        <w:rPr>
          <w:rFonts w:ascii="Arial" w:hAnsi="Arial" w:cs="Arial"/>
          <w:sz w:val="22"/>
        </w:rPr>
        <w:t>, and Sarin, 2024)</w:t>
      </w:r>
      <w:r w:rsidRPr="001E2F23">
        <w:rPr>
          <w:rFonts w:ascii="Arial" w:hAnsi="Arial" w:cs="Arial"/>
          <w:sz w:val="22"/>
        </w:rPr>
        <w:t>.</w:t>
      </w:r>
    </w:p>
    <w:p w14:paraId="5D1C792B"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t xml:space="preserve">After applying all three of the formula’s reached at the conclusion that project B must be accepted because it is having less period to recover the invested amount also it is having more ARR and NPV from the project A that’s why we must choose project B due to having more profitability or recoverability of the amount. </w:t>
      </w:r>
    </w:p>
    <w:p w14:paraId="286141F6" w14:textId="77777777" w:rsidR="005C270D" w:rsidRPr="00971EE7" w:rsidRDefault="005C270D" w:rsidP="001E2F23">
      <w:pPr>
        <w:pStyle w:val="Heading2"/>
        <w:spacing w:line="360" w:lineRule="auto"/>
        <w:jc w:val="both"/>
        <w:rPr>
          <w:rFonts w:ascii="Arial" w:hAnsi="Arial" w:cs="Arial"/>
          <w:b/>
          <w:bCs/>
          <w:i/>
          <w:iCs/>
          <w:sz w:val="22"/>
          <w:szCs w:val="22"/>
        </w:rPr>
      </w:pPr>
      <w:bookmarkStart w:id="17" w:name="_Toc164799043"/>
      <w:proofErr w:type="gramStart"/>
      <w:r w:rsidRPr="00971EE7">
        <w:rPr>
          <w:rFonts w:ascii="Arial" w:hAnsi="Arial" w:cs="Arial"/>
          <w:b/>
          <w:bCs/>
          <w:i/>
          <w:iCs/>
          <w:sz w:val="22"/>
          <w:szCs w:val="22"/>
        </w:rPr>
        <w:t xml:space="preserve">Assuming </w:t>
      </w:r>
      <w:r w:rsidR="00200597" w:rsidRPr="00971EE7">
        <w:rPr>
          <w:rFonts w:ascii="Arial" w:hAnsi="Arial" w:cs="Arial"/>
          <w:b/>
          <w:bCs/>
          <w:i/>
          <w:iCs/>
          <w:sz w:val="22"/>
          <w:szCs w:val="22"/>
        </w:rPr>
        <w:t>that</w:t>
      </w:r>
      <w:proofErr w:type="gramEnd"/>
      <w:r w:rsidR="00200597" w:rsidRPr="00971EE7">
        <w:rPr>
          <w:rFonts w:ascii="Arial" w:hAnsi="Arial" w:cs="Arial"/>
          <w:b/>
          <w:bCs/>
          <w:i/>
          <w:iCs/>
          <w:sz w:val="22"/>
          <w:szCs w:val="22"/>
        </w:rPr>
        <w:t xml:space="preserve"> the</w:t>
      </w:r>
      <w:r w:rsidRPr="00971EE7">
        <w:rPr>
          <w:rFonts w:ascii="Arial" w:hAnsi="Arial" w:cs="Arial"/>
          <w:b/>
          <w:bCs/>
          <w:i/>
          <w:iCs/>
          <w:sz w:val="22"/>
          <w:szCs w:val="22"/>
        </w:rPr>
        <w:t xml:space="preserve"> initial investments for each project increase by 10%, and all cash flows fall by 10%</w:t>
      </w:r>
      <w:bookmarkEnd w:id="17"/>
    </w:p>
    <w:p w14:paraId="362C3DF4" w14:textId="77777777" w:rsidR="00341282" w:rsidRPr="00136942" w:rsidRDefault="00341282" w:rsidP="001E2F23">
      <w:pPr>
        <w:pStyle w:val="Heading3"/>
        <w:numPr>
          <w:ilvl w:val="0"/>
          <w:numId w:val="14"/>
        </w:numPr>
        <w:spacing w:line="360" w:lineRule="auto"/>
        <w:jc w:val="both"/>
        <w:rPr>
          <w:rFonts w:ascii="Arial" w:hAnsi="Arial" w:cs="Arial"/>
          <w:i/>
          <w:iCs/>
          <w:sz w:val="22"/>
          <w:szCs w:val="22"/>
        </w:rPr>
      </w:pPr>
      <w:bookmarkStart w:id="18" w:name="_Toc164799044"/>
      <w:r w:rsidRPr="00136942">
        <w:rPr>
          <w:rFonts w:ascii="Arial" w:hAnsi="Arial" w:cs="Arial"/>
          <w:i/>
          <w:iCs/>
          <w:sz w:val="22"/>
          <w:szCs w:val="22"/>
        </w:rPr>
        <w:t>Projected Cash Flow</w:t>
      </w:r>
      <w:bookmarkEnd w:id="18"/>
    </w:p>
    <w:tbl>
      <w:tblPr>
        <w:tblW w:w="9350" w:type="dxa"/>
        <w:tblLook w:val="04A0" w:firstRow="1" w:lastRow="0" w:firstColumn="1" w:lastColumn="0" w:noHBand="0" w:noVBand="1"/>
      </w:tblPr>
      <w:tblGrid>
        <w:gridCol w:w="1741"/>
        <w:gridCol w:w="2254"/>
        <w:gridCol w:w="1670"/>
        <w:gridCol w:w="3685"/>
      </w:tblGrid>
      <w:tr w:rsidR="005C270D" w:rsidRPr="001E2F23" w14:paraId="449F36DC" w14:textId="77777777" w:rsidTr="00200597">
        <w:trPr>
          <w:trHeight w:val="300"/>
        </w:trPr>
        <w:tc>
          <w:tcPr>
            <w:tcW w:w="1741"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5A518D56" w14:textId="77777777" w:rsidR="005C270D" w:rsidRPr="001E2F23" w:rsidRDefault="00200597"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Year</w:t>
            </w:r>
          </w:p>
        </w:tc>
        <w:tc>
          <w:tcPr>
            <w:tcW w:w="2254" w:type="dxa"/>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05A7F1F7" w14:textId="77777777" w:rsidR="005C270D" w:rsidRPr="001E2F23" w:rsidRDefault="00200597"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 xml:space="preserve"> New Projected           Cash Flows</w:t>
            </w:r>
          </w:p>
        </w:tc>
        <w:tc>
          <w:tcPr>
            <w:tcW w:w="1670" w:type="dxa"/>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16FA3C6B" w14:textId="77777777" w:rsidR="005C270D" w:rsidRPr="001E2F23" w:rsidRDefault="00200597"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3685" w:type="dxa"/>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18EC8461" w14:textId="77777777" w:rsidR="005C270D" w:rsidRPr="001E2F23" w:rsidRDefault="00200597"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Formula</w:t>
            </w:r>
          </w:p>
        </w:tc>
      </w:tr>
      <w:tr w:rsidR="005C270D" w:rsidRPr="001E2F23" w14:paraId="10ABA07F" w14:textId="77777777" w:rsidTr="00200597">
        <w:trPr>
          <w:trHeight w:val="300"/>
        </w:trPr>
        <w:tc>
          <w:tcPr>
            <w:tcW w:w="1741"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2B08638D"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2254" w:type="dxa"/>
            <w:tcBorders>
              <w:top w:val="nil"/>
              <w:left w:val="nil"/>
              <w:bottom w:val="single" w:sz="4" w:space="0" w:color="auto"/>
              <w:right w:val="single" w:sz="4" w:space="0" w:color="auto"/>
            </w:tcBorders>
            <w:shd w:val="clear" w:color="auto" w:fill="FFE599" w:themeFill="accent4" w:themeFillTint="66"/>
            <w:noWrap/>
            <w:vAlign w:val="bottom"/>
            <w:hideMark/>
          </w:tcPr>
          <w:p w14:paraId="7BDFD297"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A</w:t>
            </w:r>
          </w:p>
        </w:tc>
        <w:tc>
          <w:tcPr>
            <w:tcW w:w="1670" w:type="dxa"/>
            <w:tcBorders>
              <w:top w:val="nil"/>
              <w:left w:val="nil"/>
              <w:bottom w:val="single" w:sz="4" w:space="0" w:color="auto"/>
              <w:right w:val="single" w:sz="4" w:space="0" w:color="auto"/>
            </w:tcBorders>
            <w:shd w:val="clear" w:color="auto" w:fill="FFE599" w:themeFill="accent4" w:themeFillTint="66"/>
            <w:noWrap/>
            <w:vAlign w:val="bottom"/>
            <w:hideMark/>
          </w:tcPr>
          <w:p w14:paraId="549ED7CD"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B</w:t>
            </w:r>
          </w:p>
        </w:tc>
        <w:tc>
          <w:tcPr>
            <w:tcW w:w="3685" w:type="dxa"/>
            <w:tcBorders>
              <w:top w:val="nil"/>
              <w:left w:val="nil"/>
              <w:bottom w:val="single" w:sz="4" w:space="0" w:color="auto"/>
              <w:right w:val="single" w:sz="4" w:space="0" w:color="auto"/>
            </w:tcBorders>
            <w:shd w:val="clear" w:color="auto" w:fill="FFE599" w:themeFill="accent4" w:themeFillTint="66"/>
            <w:noWrap/>
            <w:vAlign w:val="bottom"/>
            <w:hideMark/>
          </w:tcPr>
          <w:p w14:paraId="6CC9B181"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6CB1AC71" w14:textId="77777777" w:rsidTr="00200597">
        <w:trPr>
          <w:trHeight w:val="300"/>
        </w:trPr>
        <w:tc>
          <w:tcPr>
            <w:tcW w:w="1741"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2338DAB7"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0</w:t>
            </w:r>
          </w:p>
        </w:tc>
        <w:tc>
          <w:tcPr>
            <w:tcW w:w="2254" w:type="dxa"/>
            <w:tcBorders>
              <w:top w:val="nil"/>
              <w:left w:val="nil"/>
              <w:bottom w:val="single" w:sz="4" w:space="0" w:color="auto"/>
              <w:right w:val="single" w:sz="4" w:space="0" w:color="auto"/>
            </w:tcBorders>
            <w:shd w:val="clear" w:color="auto" w:fill="FFF2CC" w:themeFill="accent4" w:themeFillTint="33"/>
            <w:noWrap/>
            <w:vAlign w:val="bottom"/>
            <w:hideMark/>
          </w:tcPr>
          <w:p w14:paraId="572B6942"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-5500</w:t>
            </w:r>
          </w:p>
        </w:tc>
        <w:tc>
          <w:tcPr>
            <w:tcW w:w="1670" w:type="dxa"/>
            <w:tcBorders>
              <w:top w:val="nil"/>
              <w:left w:val="nil"/>
              <w:bottom w:val="single" w:sz="4" w:space="0" w:color="auto"/>
              <w:right w:val="single" w:sz="4" w:space="0" w:color="auto"/>
            </w:tcBorders>
            <w:shd w:val="clear" w:color="auto" w:fill="FFF2CC" w:themeFill="accent4" w:themeFillTint="33"/>
            <w:noWrap/>
            <w:vAlign w:val="bottom"/>
            <w:hideMark/>
          </w:tcPr>
          <w:p w14:paraId="3771ED75"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-1100</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28AF6B3C"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04573CEE" w14:textId="77777777" w:rsidTr="00200597">
        <w:trPr>
          <w:trHeight w:val="300"/>
        </w:trPr>
        <w:tc>
          <w:tcPr>
            <w:tcW w:w="1741"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77316E79"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w:t>
            </w:r>
          </w:p>
        </w:tc>
        <w:tc>
          <w:tcPr>
            <w:tcW w:w="2254" w:type="dxa"/>
            <w:tcBorders>
              <w:top w:val="nil"/>
              <w:left w:val="nil"/>
              <w:bottom w:val="single" w:sz="4" w:space="0" w:color="auto"/>
              <w:right w:val="single" w:sz="4" w:space="0" w:color="auto"/>
            </w:tcBorders>
            <w:shd w:val="clear" w:color="auto" w:fill="FFF2CC" w:themeFill="accent4" w:themeFillTint="33"/>
            <w:noWrap/>
            <w:vAlign w:val="bottom"/>
            <w:hideMark/>
          </w:tcPr>
          <w:p w14:paraId="3E6808E0"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2250</w:t>
            </w:r>
          </w:p>
        </w:tc>
        <w:tc>
          <w:tcPr>
            <w:tcW w:w="1670" w:type="dxa"/>
            <w:tcBorders>
              <w:top w:val="nil"/>
              <w:left w:val="nil"/>
              <w:bottom w:val="single" w:sz="4" w:space="0" w:color="auto"/>
              <w:right w:val="single" w:sz="4" w:space="0" w:color="auto"/>
            </w:tcBorders>
            <w:shd w:val="clear" w:color="auto" w:fill="FFF2CC" w:themeFill="accent4" w:themeFillTint="33"/>
            <w:noWrap/>
            <w:vAlign w:val="bottom"/>
            <w:hideMark/>
          </w:tcPr>
          <w:p w14:paraId="38294906"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1350</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22E3483E"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402E1C60" w14:textId="77777777" w:rsidTr="00200597">
        <w:trPr>
          <w:trHeight w:val="300"/>
        </w:trPr>
        <w:tc>
          <w:tcPr>
            <w:tcW w:w="1741"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21C9381A"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2</w:t>
            </w:r>
          </w:p>
        </w:tc>
        <w:tc>
          <w:tcPr>
            <w:tcW w:w="2254" w:type="dxa"/>
            <w:tcBorders>
              <w:top w:val="nil"/>
              <w:left w:val="nil"/>
              <w:bottom w:val="single" w:sz="4" w:space="0" w:color="auto"/>
              <w:right w:val="single" w:sz="4" w:space="0" w:color="auto"/>
            </w:tcBorders>
            <w:shd w:val="clear" w:color="auto" w:fill="FFF2CC" w:themeFill="accent4" w:themeFillTint="33"/>
            <w:noWrap/>
            <w:vAlign w:val="bottom"/>
            <w:hideMark/>
          </w:tcPr>
          <w:p w14:paraId="3F79F56B"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1800</w:t>
            </w:r>
          </w:p>
        </w:tc>
        <w:tc>
          <w:tcPr>
            <w:tcW w:w="1670" w:type="dxa"/>
            <w:tcBorders>
              <w:top w:val="nil"/>
              <w:left w:val="nil"/>
              <w:bottom w:val="single" w:sz="4" w:space="0" w:color="auto"/>
              <w:right w:val="single" w:sz="4" w:space="0" w:color="auto"/>
            </w:tcBorders>
            <w:shd w:val="clear" w:color="auto" w:fill="FFF2CC" w:themeFill="accent4" w:themeFillTint="33"/>
            <w:noWrap/>
            <w:vAlign w:val="bottom"/>
            <w:hideMark/>
          </w:tcPr>
          <w:p w14:paraId="44C8D7A6"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900</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6805C39C"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48D444B7" w14:textId="77777777" w:rsidTr="00200597">
        <w:trPr>
          <w:trHeight w:val="300"/>
        </w:trPr>
        <w:tc>
          <w:tcPr>
            <w:tcW w:w="1741"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44036D82"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3</w:t>
            </w:r>
          </w:p>
        </w:tc>
        <w:tc>
          <w:tcPr>
            <w:tcW w:w="2254" w:type="dxa"/>
            <w:tcBorders>
              <w:top w:val="nil"/>
              <w:left w:val="nil"/>
              <w:bottom w:val="single" w:sz="4" w:space="0" w:color="auto"/>
              <w:right w:val="single" w:sz="4" w:space="0" w:color="auto"/>
            </w:tcBorders>
            <w:shd w:val="clear" w:color="auto" w:fill="FFF2CC" w:themeFill="accent4" w:themeFillTint="33"/>
            <w:noWrap/>
            <w:vAlign w:val="bottom"/>
            <w:hideMark/>
          </w:tcPr>
          <w:p w14:paraId="528CFDE0"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900</w:t>
            </w:r>
          </w:p>
        </w:tc>
        <w:tc>
          <w:tcPr>
            <w:tcW w:w="1670" w:type="dxa"/>
            <w:tcBorders>
              <w:top w:val="nil"/>
              <w:left w:val="nil"/>
              <w:bottom w:val="single" w:sz="4" w:space="0" w:color="auto"/>
              <w:right w:val="single" w:sz="4" w:space="0" w:color="auto"/>
            </w:tcBorders>
            <w:shd w:val="clear" w:color="auto" w:fill="FFF2CC" w:themeFill="accent4" w:themeFillTint="33"/>
            <w:noWrap/>
            <w:vAlign w:val="bottom"/>
            <w:hideMark/>
          </w:tcPr>
          <w:p w14:paraId="05F45890"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900</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09F64C28"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29053C76" w14:textId="77777777" w:rsidTr="00200597">
        <w:trPr>
          <w:trHeight w:val="300"/>
        </w:trPr>
        <w:tc>
          <w:tcPr>
            <w:tcW w:w="1741"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125D0470"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4</w:t>
            </w:r>
          </w:p>
        </w:tc>
        <w:tc>
          <w:tcPr>
            <w:tcW w:w="2254" w:type="dxa"/>
            <w:tcBorders>
              <w:top w:val="nil"/>
              <w:left w:val="nil"/>
              <w:bottom w:val="single" w:sz="4" w:space="0" w:color="auto"/>
              <w:right w:val="single" w:sz="4" w:space="0" w:color="auto"/>
            </w:tcBorders>
            <w:shd w:val="clear" w:color="auto" w:fill="FFF2CC" w:themeFill="accent4" w:themeFillTint="33"/>
            <w:noWrap/>
            <w:vAlign w:val="bottom"/>
            <w:hideMark/>
          </w:tcPr>
          <w:p w14:paraId="157FFC01"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-397.8</w:t>
            </w:r>
          </w:p>
        </w:tc>
        <w:tc>
          <w:tcPr>
            <w:tcW w:w="1670" w:type="dxa"/>
            <w:tcBorders>
              <w:top w:val="nil"/>
              <w:left w:val="nil"/>
              <w:bottom w:val="single" w:sz="4" w:space="0" w:color="auto"/>
              <w:right w:val="single" w:sz="4" w:space="0" w:color="auto"/>
            </w:tcBorders>
            <w:shd w:val="clear" w:color="auto" w:fill="FFF2CC" w:themeFill="accent4" w:themeFillTint="33"/>
            <w:noWrap/>
            <w:vAlign w:val="bottom"/>
            <w:hideMark/>
          </w:tcPr>
          <w:p w14:paraId="69F3787E"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-423</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3C627A93"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0414130D" w14:textId="77777777" w:rsidTr="00200597">
        <w:trPr>
          <w:trHeight w:val="300"/>
        </w:trPr>
        <w:tc>
          <w:tcPr>
            <w:tcW w:w="1741"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48ED334A"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AVERAGE PROFIT</w:t>
            </w:r>
          </w:p>
        </w:tc>
        <w:tc>
          <w:tcPr>
            <w:tcW w:w="2254" w:type="dxa"/>
            <w:tcBorders>
              <w:top w:val="nil"/>
              <w:left w:val="nil"/>
              <w:bottom w:val="single" w:sz="4" w:space="0" w:color="auto"/>
              <w:right w:val="single" w:sz="4" w:space="0" w:color="auto"/>
            </w:tcBorders>
            <w:shd w:val="clear" w:color="auto" w:fill="FFF2CC" w:themeFill="accent4" w:themeFillTint="33"/>
            <w:noWrap/>
            <w:vAlign w:val="bottom"/>
            <w:hideMark/>
          </w:tcPr>
          <w:p w14:paraId="4ED56F1B"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-236.95</w:t>
            </w:r>
          </w:p>
        </w:tc>
        <w:tc>
          <w:tcPr>
            <w:tcW w:w="1670" w:type="dxa"/>
            <w:tcBorders>
              <w:top w:val="nil"/>
              <w:left w:val="nil"/>
              <w:bottom w:val="single" w:sz="4" w:space="0" w:color="auto"/>
              <w:right w:val="single" w:sz="4" w:space="0" w:color="auto"/>
            </w:tcBorders>
            <w:shd w:val="clear" w:color="auto" w:fill="FFF2CC" w:themeFill="accent4" w:themeFillTint="33"/>
            <w:noWrap/>
            <w:vAlign w:val="bottom"/>
            <w:hideMark/>
          </w:tcPr>
          <w:p w14:paraId="6D1434C0"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406.75</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3B3890B4"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44B172D6" w14:textId="77777777" w:rsidTr="00200597">
        <w:trPr>
          <w:trHeight w:val="300"/>
        </w:trPr>
        <w:tc>
          <w:tcPr>
            <w:tcW w:w="1741"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112B7C0B"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 xml:space="preserve">PAYBACK PERIOD </w:t>
            </w:r>
          </w:p>
        </w:tc>
        <w:tc>
          <w:tcPr>
            <w:tcW w:w="2254" w:type="dxa"/>
            <w:tcBorders>
              <w:top w:val="nil"/>
              <w:left w:val="nil"/>
              <w:bottom w:val="single" w:sz="4" w:space="0" w:color="auto"/>
              <w:right w:val="single" w:sz="4" w:space="0" w:color="auto"/>
            </w:tcBorders>
            <w:shd w:val="clear" w:color="auto" w:fill="FFF2CC" w:themeFill="accent4" w:themeFillTint="33"/>
            <w:noWrap/>
            <w:vAlign w:val="bottom"/>
            <w:hideMark/>
          </w:tcPr>
          <w:p w14:paraId="4C426CD0"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1.208207021</w:t>
            </w:r>
          </w:p>
        </w:tc>
        <w:tc>
          <w:tcPr>
            <w:tcW w:w="1670" w:type="dxa"/>
            <w:tcBorders>
              <w:top w:val="nil"/>
              <w:left w:val="nil"/>
              <w:bottom w:val="single" w:sz="4" w:space="0" w:color="auto"/>
              <w:right w:val="single" w:sz="4" w:space="0" w:color="auto"/>
            </w:tcBorders>
            <w:shd w:val="clear" w:color="auto" w:fill="FFF2CC" w:themeFill="accent4" w:themeFillTint="33"/>
            <w:noWrap/>
            <w:vAlign w:val="bottom"/>
            <w:hideMark/>
          </w:tcPr>
          <w:p w14:paraId="2B5557F5"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0.403373671</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041C172B" w14:textId="21CB7AA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CASH OUTFLOW</w:t>
            </w:r>
            <w:r w:rsidR="00971EE7" w:rsidRPr="001E2F23">
              <w:rPr>
                <w:rFonts w:ascii="Arial" w:eastAsia="Times New Roman" w:hAnsi="Arial" w:cs="Arial"/>
                <w:color w:val="000000"/>
                <w:sz w:val="22"/>
              </w:rPr>
              <w:t>/ CASH</w:t>
            </w:r>
            <w:r w:rsidRPr="001E2F23">
              <w:rPr>
                <w:rFonts w:ascii="Arial" w:eastAsia="Times New Roman" w:hAnsi="Arial" w:cs="Arial"/>
                <w:color w:val="000000"/>
                <w:sz w:val="22"/>
              </w:rPr>
              <w:t xml:space="preserve"> INFLOW </w:t>
            </w:r>
          </w:p>
        </w:tc>
      </w:tr>
      <w:tr w:rsidR="005C270D" w:rsidRPr="001E2F23" w14:paraId="2B0BA5B6" w14:textId="77777777" w:rsidTr="00200597">
        <w:trPr>
          <w:trHeight w:val="300"/>
        </w:trPr>
        <w:tc>
          <w:tcPr>
            <w:tcW w:w="1741"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668F47A4"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2254" w:type="dxa"/>
            <w:tcBorders>
              <w:top w:val="nil"/>
              <w:left w:val="nil"/>
              <w:bottom w:val="single" w:sz="4" w:space="0" w:color="auto"/>
              <w:right w:val="single" w:sz="4" w:space="0" w:color="auto"/>
            </w:tcBorders>
            <w:shd w:val="clear" w:color="auto" w:fill="FFF2CC" w:themeFill="accent4" w:themeFillTint="33"/>
            <w:noWrap/>
            <w:vAlign w:val="bottom"/>
            <w:hideMark/>
          </w:tcPr>
          <w:p w14:paraId="21BC5EDC"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4.832828083</w:t>
            </w:r>
          </w:p>
        </w:tc>
        <w:tc>
          <w:tcPr>
            <w:tcW w:w="1670" w:type="dxa"/>
            <w:tcBorders>
              <w:top w:val="nil"/>
              <w:left w:val="nil"/>
              <w:bottom w:val="single" w:sz="4" w:space="0" w:color="auto"/>
              <w:right w:val="single" w:sz="4" w:space="0" w:color="auto"/>
            </w:tcBorders>
            <w:shd w:val="clear" w:color="auto" w:fill="FFF2CC" w:themeFill="accent4" w:themeFillTint="33"/>
            <w:noWrap/>
            <w:vAlign w:val="bottom"/>
            <w:hideMark/>
          </w:tcPr>
          <w:p w14:paraId="528FD033"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1.613494683</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723309CB" w14:textId="5A79AAA1"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CASH OUTFLOW</w:t>
            </w:r>
            <w:r w:rsidR="00971EE7" w:rsidRPr="001E2F23">
              <w:rPr>
                <w:rFonts w:ascii="Arial" w:eastAsia="Times New Roman" w:hAnsi="Arial" w:cs="Arial"/>
                <w:color w:val="000000"/>
                <w:sz w:val="22"/>
              </w:rPr>
              <w:t>/ CASH</w:t>
            </w:r>
            <w:r w:rsidRPr="001E2F23">
              <w:rPr>
                <w:rFonts w:ascii="Arial" w:eastAsia="Times New Roman" w:hAnsi="Arial" w:cs="Arial"/>
                <w:color w:val="000000"/>
                <w:sz w:val="22"/>
              </w:rPr>
              <w:t xml:space="preserve"> INFLOW * NO OF YEARS </w:t>
            </w:r>
          </w:p>
        </w:tc>
      </w:tr>
      <w:tr w:rsidR="005C270D" w:rsidRPr="001E2F23" w14:paraId="6000DD5F" w14:textId="77777777" w:rsidTr="00200597">
        <w:trPr>
          <w:trHeight w:val="300"/>
        </w:trPr>
        <w:tc>
          <w:tcPr>
            <w:tcW w:w="1741"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78E0FF6B"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2254" w:type="dxa"/>
            <w:tcBorders>
              <w:top w:val="nil"/>
              <w:left w:val="nil"/>
              <w:bottom w:val="single" w:sz="4" w:space="0" w:color="auto"/>
              <w:right w:val="single" w:sz="4" w:space="0" w:color="auto"/>
            </w:tcBorders>
            <w:shd w:val="clear" w:color="auto" w:fill="FFF2CC" w:themeFill="accent4" w:themeFillTint="33"/>
            <w:noWrap/>
            <w:vAlign w:val="bottom"/>
            <w:hideMark/>
          </w:tcPr>
          <w:p w14:paraId="6AB3B6F0"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1670" w:type="dxa"/>
            <w:tcBorders>
              <w:top w:val="nil"/>
              <w:left w:val="nil"/>
              <w:bottom w:val="single" w:sz="4" w:space="0" w:color="auto"/>
              <w:right w:val="single" w:sz="4" w:space="0" w:color="auto"/>
            </w:tcBorders>
            <w:shd w:val="clear" w:color="auto" w:fill="FFF2CC" w:themeFill="accent4" w:themeFillTint="33"/>
            <w:noWrap/>
            <w:vAlign w:val="bottom"/>
            <w:hideMark/>
          </w:tcPr>
          <w:p w14:paraId="0B7DF3D3"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79FFA8EF"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1514046E" w14:textId="77777777" w:rsidTr="00200597">
        <w:trPr>
          <w:trHeight w:val="300"/>
        </w:trPr>
        <w:tc>
          <w:tcPr>
            <w:tcW w:w="1741"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1C396BCB"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YEARS</w:t>
            </w:r>
          </w:p>
        </w:tc>
        <w:tc>
          <w:tcPr>
            <w:tcW w:w="2254" w:type="dxa"/>
            <w:tcBorders>
              <w:top w:val="nil"/>
              <w:left w:val="nil"/>
              <w:bottom w:val="single" w:sz="4" w:space="0" w:color="auto"/>
              <w:right w:val="single" w:sz="4" w:space="0" w:color="auto"/>
            </w:tcBorders>
            <w:shd w:val="clear" w:color="auto" w:fill="FFF2CC" w:themeFill="accent4" w:themeFillTint="33"/>
            <w:noWrap/>
            <w:vAlign w:val="bottom"/>
            <w:hideMark/>
          </w:tcPr>
          <w:p w14:paraId="61E8FBE6"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4</w:t>
            </w:r>
          </w:p>
        </w:tc>
        <w:tc>
          <w:tcPr>
            <w:tcW w:w="1670" w:type="dxa"/>
            <w:tcBorders>
              <w:top w:val="nil"/>
              <w:left w:val="nil"/>
              <w:bottom w:val="single" w:sz="4" w:space="0" w:color="auto"/>
              <w:right w:val="single" w:sz="4" w:space="0" w:color="auto"/>
            </w:tcBorders>
            <w:shd w:val="clear" w:color="auto" w:fill="FFF2CC" w:themeFill="accent4" w:themeFillTint="33"/>
            <w:noWrap/>
            <w:vAlign w:val="bottom"/>
            <w:hideMark/>
          </w:tcPr>
          <w:p w14:paraId="42148663"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28746A05"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6DA3EA89" w14:textId="77777777" w:rsidTr="00200597">
        <w:trPr>
          <w:trHeight w:val="300"/>
        </w:trPr>
        <w:tc>
          <w:tcPr>
            <w:tcW w:w="1741"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3BFAB5CB"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MONTHS</w:t>
            </w:r>
          </w:p>
        </w:tc>
        <w:tc>
          <w:tcPr>
            <w:tcW w:w="2254" w:type="dxa"/>
            <w:tcBorders>
              <w:top w:val="nil"/>
              <w:left w:val="nil"/>
              <w:bottom w:val="single" w:sz="4" w:space="0" w:color="auto"/>
              <w:right w:val="single" w:sz="4" w:space="0" w:color="auto"/>
            </w:tcBorders>
            <w:shd w:val="clear" w:color="auto" w:fill="FFF2CC" w:themeFill="accent4" w:themeFillTint="33"/>
            <w:noWrap/>
            <w:vAlign w:val="bottom"/>
            <w:hideMark/>
          </w:tcPr>
          <w:p w14:paraId="1C1D11AD"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9.993936997</w:t>
            </w:r>
          </w:p>
        </w:tc>
        <w:tc>
          <w:tcPr>
            <w:tcW w:w="1670" w:type="dxa"/>
            <w:tcBorders>
              <w:top w:val="nil"/>
              <w:left w:val="nil"/>
              <w:bottom w:val="single" w:sz="4" w:space="0" w:color="auto"/>
              <w:right w:val="single" w:sz="4" w:space="0" w:color="auto"/>
            </w:tcBorders>
            <w:shd w:val="clear" w:color="auto" w:fill="FFF2CC" w:themeFill="accent4" w:themeFillTint="33"/>
            <w:noWrap/>
            <w:vAlign w:val="bottom"/>
            <w:hideMark/>
          </w:tcPr>
          <w:p w14:paraId="223BE707"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7.361936194</w:t>
            </w:r>
          </w:p>
        </w:tc>
        <w:tc>
          <w:tcPr>
            <w:tcW w:w="3685" w:type="dxa"/>
            <w:tcBorders>
              <w:top w:val="nil"/>
              <w:left w:val="nil"/>
              <w:bottom w:val="single" w:sz="4" w:space="0" w:color="auto"/>
              <w:right w:val="single" w:sz="4" w:space="0" w:color="auto"/>
            </w:tcBorders>
            <w:shd w:val="clear" w:color="auto" w:fill="FFF2CC" w:themeFill="accent4" w:themeFillTint="33"/>
            <w:noWrap/>
            <w:vAlign w:val="bottom"/>
            <w:hideMark/>
          </w:tcPr>
          <w:p w14:paraId="6F1AAE76"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bl>
    <w:p w14:paraId="44698BC5" w14:textId="77777777" w:rsidR="005C270D" w:rsidRPr="001E2F23" w:rsidRDefault="005C270D" w:rsidP="001E2F23">
      <w:pPr>
        <w:spacing w:line="360" w:lineRule="auto"/>
        <w:jc w:val="both"/>
        <w:rPr>
          <w:rFonts w:ascii="Arial" w:hAnsi="Arial" w:cs="Arial"/>
          <w:b/>
          <w:sz w:val="22"/>
        </w:rPr>
      </w:pPr>
    </w:p>
    <w:p w14:paraId="2023E41A" w14:textId="77777777" w:rsidR="005C270D" w:rsidRDefault="005C270D" w:rsidP="001E2F23">
      <w:pPr>
        <w:spacing w:line="360" w:lineRule="auto"/>
        <w:jc w:val="both"/>
        <w:rPr>
          <w:rFonts w:ascii="Arial" w:hAnsi="Arial" w:cs="Arial"/>
          <w:b/>
          <w:sz w:val="22"/>
        </w:rPr>
      </w:pPr>
    </w:p>
    <w:p w14:paraId="31851334" w14:textId="77777777" w:rsidR="00F04558" w:rsidRPr="00136942" w:rsidRDefault="00F04558" w:rsidP="001E2F23">
      <w:pPr>
        <w:spacing w:line="360" w:lineRule="auto"/>
        <w:jc w:val="both"/>
        <w:rPr>
          <w:rFonts w:ascii="Arial" w:hAnsi="Arial" w:cs="Arial"/>
          <w:b/>
          <w:i/>
          <w:iCs/>
          <w:sz w:val="22"/>
        </w:rPr>
      </w:pPr>
    </w:p>
    <w:p w14:paraId="1BF283A0" w14:textId="77777777" w:rsidR="005C270D" w:rsidRPr="00136942" w:rsidRDefault="00341282" w:rsidP="001E2F23">
      <w:pPr>
        <w:pStyle w:val="Heading3"/>
        <w:numPr>
          <w:ilvl w:val="0"/>
          <w:numId w:val="14"/>
        </w:numPr>
        <w:spacing w:line="360" w:lineRule="auto"/>
        <w:jc w:val="both"/>
        <w:rPr>
          <w:rFonts w:ascii="Arial" w:hAnsi="Arial" w:cs="Arial"/>
          <w:i/>
          <w:iCs/>
          <w:sz w:val="22"/>
          <w:szCs w:val="22"/>
        </w:rPr>
      </w:pPr>
      <w:bookmarkStart w:id="19" w:name="_Toc164799045"/>
      <w:r w:rsidRPr="00136942">
        <w:rPr>
          <w:rFonts w:ascii="Arial" w:hAnsi="Arial" w:cs="Arial"/>
          <w:i/>
          <w:iCs/>
          <w:sz w:val="22"/>
          <w:szCs w:val="22"/>
        </w:rPr>
        <w:t>ARR and NPV</w:t>
      </w:r>
      <w:bookmarkEnd w:id="19"/>
      <w:r w:rsidRPr="00136942">
        <w:rPr>
          <w:rFonts w:ascii="Arial" w:hAnsi="Arial" w:cs="Arial"/>
          <w:i/>
          <w:iCs/>
          <w:sz w:val="22"/>
          <w:szCs w:val="22"/>
        </w:rPr>
        <w:t xml:space="preserve"> </w:t>
      </w:r>
    </w:p>
    <w:tbl>
      <w:tblPr>
        <w:tblW w:w="9350" w:type="dxa"/>
        <w:tblLook w:val="04A0" w:firstRow="1" w:lastRow="0" w:firstColumn="1" w:lastColumn="0" w:noHBand="0" w:noVBand="1"/>
      </w:tblPr>
      <w:tblGrid>
        <w:gridCol w:w="2500"/>
        <w:gridCol w:w="1748"/>
        <w:gridCol w:w="3281"/>
        <w:gridCol w:w="1821"/>
      </w:tblGrid>
      <w:tr w:rsidR="005C270D" w:rsidRPr="001E2F23" w14:paraId="6A394C23" w14:textId="77777777" w:rsidTr="00200597">
        <w:trPr>
          <w:trHeight w:val="300"/>
        </w:trPr>
        <w:tc>
          <w:tcPr>
            <w:tcW w:w="2500" w:type="dxa"/>
            <w:tcBorders>
              <w:top w:val="single" w:sz="4" w:space="0" w:color="auto"/>
              <w:left w:val="single" w:sz="4" w:space="0" w:color="auto"/>
              <w:bottom w:val="single" w:sz="4" w:space="0" w:color="auto"/>
              <w:right w:val="single" w:sz="4" w:space="0" w:color="auto"/>
            </w:tcBorders>
            <w:shd w:val="clear" w:color="auto" w:fill="FFD966" w:themeFill="accent4" w:themeFillTint="99"/>
            <w:noWrap/>
            <w:vAlign w:val="bottom"/>
            <w:hideMark/>
          </w:tcPr>
          <w:p w14:paraId="41B06438"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 xml:space="preserve">                                       ARR (</w:t>
            </w:r>
            <w:r w:rsidR="00200597" w:rsidRPr="001E2F23">
              <w:rPr>
                <w:rFonts w:ascii="Arial" w:eastAsia="Times New Roman" w:hAnsi="Arial" w:cs="Arial"/>
                <w:b/>
                <w:bCs/>
                <w:i/>
                <w:iCs/>
                <w:color w:val="000000"/>
                <w:sz w:val="22"/>
              </w:rPr>
              <w:t>in</w:t>
            </w:r>
            <w:r w:rsidRPr="001E2F23">
              <w:rPr>
                <w:rFonts w:ascii="Arial" w:eastAsia="Times New Roman" w:hAnsi="Arial" w:cs="Arial"/>
                <w:b/>
                <w:bCs/>
                <w:i/>
                <w:iCs/>
                <w:color w:val="000000"/>
                <w:sz w:val="22"/>
              </w:rPr>
              <w:t xml:space="preserve"> %)</w:t>
            </w:r>
          </w:p>
        </w:tc>
        <w:tc>
          <w:tcPr>
            <w:tcW w:w="1748" w:type="dxa"/>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2701A30B"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3281" w:type="dxa"/>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04D8A9A7" w14:textId="77777777" w:rsidR="005C270D" w:rsidRPr="001E2F23" w:rsidRDefault="00200597"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 xml:space="preserve"> NPV </w:t>
            </w:r>
            <w:r w:rsidR="005C270D" w:rsidRPr="001E2F23">
              <w:rPr>
                <w:rFonts w:ascii="Arial" w:eastAsia="Times New Roman" w:hAnsi="Arial" w:cs="Arial"/>
                <w:b/>
                <w:bCs/>
                <w:i/>
                <w:iCs/>
                <w:color w:val="000000"/>
                <w:sz w:val="22"/>
              </w:rPr>
              <w:t>method</w:t>
            </w:r>
          </w:p>
        </w:tc>
        <w:tc>
          <w:tcPr>
            <w:tcW w:w="1821" w:type="dxa"/>
            <w:tcBorders>
              <w:top w:val="single" w:sz="4" w:space="0" w:color="auto"/>
              <w:left w:val="nil"/>
              <w:bottom w:val="single" w:sz="4" w:space="0" w:color="auto"/>
              <w:right w:val="single" w:sz="4" w:space="0" w:color="auto"/>
            </w:tcBorders>
            <w:shd w:val="clear" w:color="auto" w:fill="FFD966" w:themeFill="accent4" w:themeFillTint="99"/>
            <w:noWrap/>
            <w:vAlign w:val="bottom"/>
            <w:hideMark/>
          </w:tcPr>
          <w:p w14:paraId="06F1182E"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r>
      <w:tr w:rsidR="005C270D" w:rsidRPr="001E2F23" w14:paraId="365C547F" w14:textId="77777777" w:rsidTr="00200597">
        <w:trPr>
          <w:trHeight w:val="300"/>
        </w:trPr>
        <w:tc>
          <w:tcPr>
            <w:tcW w:w="250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332ADA18"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A</w:t>
            </w:r>
          </w:p>
        </w:tc>
        <w:tc>
          <w:tcPr>
            <w:tcW w:w="1748" w:type="dxa"/>
            <w:tcBorders>
              <w:top w:val="nil"/>
              <w:left w:val="nil"/>
              <w:bottom w:val="single" w:sz="4" w:space="0" w:color="auto"/>
              <w:right w:val="single" w:sz="4" w:space="0" w:color="auto"/>
            </w:tcBorders>
            <w:shd w:val="clear" w:color="auto" w:fill="FFE599" w:themeFill="accent4" w:themeFillTint="66"/>
            <w:noWrap/>
            <w:vAlign w:val="bottom"/>
            <w:hideMark/>
          </w:tcPr>
          <w:p w14:paraId="0DFD9C78"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B</w:t>
            </w:r>
          </w:p>
        </w:tc>
        <w:tc>
          <w:tcPr>
            <w:tcW w:w="3281" w:type="dxa"/>
            <w:tcBorders>
              <w:top w:val="nil"/>
              <w:left w:val="nil"/>
              <w:bottom w:val="single" w:sz="4" w:space="0" w:color="auto"/>
              <w:right w:val="single" w:sz="4" w:space="0" w:color="auto"/>
            </w:tcBorders>
            <w:shd w:val="clear" w:color="auto" w:fill="FFE599" w:themeFill="accent4" w:themeFillTint="66"/>
            <w:noWrap/>
            <w:vAlign w:val="bottom"/>
            <w:hideMark/>
          </w:tcPr>
          <w:p w14:paraId="55686196"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A</w:t>
            </w:r>
          </w:p>
        </w:tc>
        <w:tc>
          <w:tcPr>
            <w:tcW w:w="1821" w:type="dxa"/>
            <w:tcBorders>
              <w:top w:val="nil"/>
              <w:left w:val="nil"/>
              <w:bottom w:val="single" w:sz="4" w:space="0" w:color="auto"/>
              <w:right w:val="single" w:sz="4" w:space="0" w:color="auto"/>
            </w:tcBorders>
            <w:shd w:val="clear" w:color="auto" w:fill="FFE599" w:themeFill="accent4" w:themeFillTint="66"/>
            <w:noWrap/>
            <w:vAlign w:val="bottom"/>
            <w:hideMark/>
          </w:tcPr>
          <w:p w14:paraId="2074A7F6"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B</w:t>
            </w:r>
          </w:p>
        </w:tc>
      </w:tr>
      <w:tr w:rsidR="005C270D" w:rsidRPr="001E2F23" w14:paraId="7CEDF830" w14:textId="77777777" w:rsidTr="00200597">
        <w:trPr>
          <w:trHeight w:val="300"/>
        </w:trPr>
        <w:tc>
          <w:tcPr>
            <w:tcW w:w="250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0F225498"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 xml:space="preserve">PROFIT/AVERAGE INVESTMENT </w:t>
            </w:r>
          </w:p>
        </w:tc>
        <w:tc>
          <w:tcPr>
            <w:tcW w:w="1748" w:type="dxa"/>
            <w:tcBorders>
              <w:top w:val="nil"/>
              <w:left w:val="nil"/>
              <w:bottom w:val="single" w:sz="4" w:space="0" w:color="auto"/>
              <w:right w:val="single" w:sz="4" w:space="0" w:color="auto"/>
            </w:tcBorders>
            <w:shd w:val="clear" w:color="auto" w:fill="FFE599" w:themeFill="accent4" w:themeFillTint="66"/>
            <w:noWrap/>
            <w:vAlign w:val="bottom"/>
            <w:hideMark/>
          </w:tcPr>
          <w:p w14:paraId="3314177F"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 </w:t>
            </w:r>
          </w:p>
        </w:tc>
        <w:tc>
          <w:tcPr>
            <w:tcW w:w="3281" w:type="dxa"/>
            <w:tcBorders>
              <w:top w:val="nil"/>
              <w:left w:val="nil"/>
              <w:bottom w:val="single" w:sz="4" w:space="0" w:color="auto"/>
              <w:right w:val="single" w:sz="4" w:space="0" w:color="auto"/>
            </w:tcBorders>
            <w:shd w:val="clear" w:color="auto" w:fill="FFE599" w:themeFill="accent4" w:themeFillTint="66"/>
            <w:noWrap/>
            <w:vAlign w:val="bottom"/>
            <w:hideMark/>
          </w:tcPr>
          <w:p w14:paraId="24D63988"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TOTAL PV OF CASH INFLOW- CASH OUTFLOW</w:t>
            </w:r>
          </w:p>
        </w:tc>
        <w:tc>
          <w:tcPr>
            <w:tcW w:w="1821" w:type="dxa"/>
            <w:tcBorders>
              <w:top w:val="nil"/>
              <w:left w:val="nil"/>
              <w:bottom w:val="single" w:sz="4" w:space="0" w:color="auto"/>
              <w:right w:val="single" w:sz="4" w:space="0" w:color="auto"/>
            </w:tcBorders>
            <w:shd w:val="clear" w:color="auto" w:fill="FFE599" w:themeFill="accent4" w:themeFillTint="66"/>
            <w:noWrap/>
            <w:vAlign w:val="bottom"/>
            <w:hideMark/>
          </w:tcPr>
          <w:p w14:paraId="4969DA71" w14:textId="77777777" w:rsidR="005C270D" w:rsidRPr="001E2F23" w:rsidRDefault="005C270D" w:rsidP="001E2F23">
            <w:pPr>
              <w:spacing w:after="0" w:line="360" w:lineRule="auto"/>
              <w:jc w:val="both"/>
              <w:rPr>
                <w:rFonts w:ascii="Arial" w:eastAsia="Times New Roman" w:hAnsi="Arial" w:cs="Arial"/>
                <w:b/>
                <w:bCs/>
                <w:i/>
                <w:iCs/>
                <w:color w:val="000000"/>
                <w:sz w:val="22"/>
              </w:rPr>
            </w:pPr>
            <w:r w:rsidRPr="001E2F23">
              <w:rPr>
                <w:rFonts w:ascii="Arial" w:eastAsia="Times New Roman" w:hAnsi="Arial" w:cs="Arial"/>
                <w:b/>
                <w:bCs/>
                <w:i/>
                <w:iCs/>
                <w:color w:val="000000"/>
                <w:sz w:val="22"/>
              </w:rPr>
              <w:t> </w:t>
            </w:r>
          </w:p>
        </w:tc>
      </w:tr>
      <w:tr w:rsidR="005C270D" w:rsidRPr="001E2F23" w14:paraId="0D1BE1DC" w14:textId="77777777" w:rsidTr="00200597">
        <w:trPr>
          <w:trHeight w:val="300"/>
        </w:trPr>
        <w:tc>
          <w:tcPr>
            <w:tcW w:w="2500" w:type="dxa"/>
            <w:tcBorders>
              <w:top w:val="nil"/>
              <w:left w:val="single" w:sz="4" w:space="0" w:color="auto"/>
              <w:bottom w:val="single" w:sz="4" w:space="0" w:color="auto"/>
              <w:right w:val="single" w:sz="4" w:space="0" w:color="auto"/>
            </w:tcBorders>
            <w:shd w:val="clear" w:color="auto" w:fill="FFF2CC" w:themeFill="accent4" w:themeFillTint="33"/>
            <w:noWrap/>
            <w:vAlign w:val="bottom"/>
            <w:hideMark/>
          </w:tcPr>
          <w:p w14:paraId="50575328"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-5.20517552</w:t>
            </w:r>
          </w:p>
        </w:tc>
        <w:tc>
          <w:tcPr>
            <w:tcW w:w="1748" w:type="dxa"/>
            <w:tcBorders>
              <w:top w:val="nil"/>
              <w:left w:val="nil"/>
              <w:bottom w:val="single" w:sz="4" w:space="0" w:color="auto"/>
              <w:right w:val="single" w:sz="4" w:space="0" w:color="auto"/>
            </w:tcBorders>
            <w:shd w:val="clear" w:color="auto" w:fill="FFF2CC" w:themeFill="accent4" w:themeFillTint="33"/>
            <w:noWrap/>
            <w:vAlign w:val="bottom"/>
            <w:hideMark/>
          </w:tcPr>
          <w:p w14:paraId="411DF9FA"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14.91565823</w:t>
            </w:r>
          </w:p>
        </w:tc>
        <w:tc>
          <w:tcPr>
            <w:tcW w:w="3281" w:type="dxa"/>
            <w:tcBorders>
              <w:top w:val="nil"/>
              <w:left w:val="nil"/>
              <w:bottom w:val="single" w:sz="4" w:space="0" w:color="auto"/>
              <w:right w:val="single" w:sz="4" w:space="0" w:color="auto"/>
            </w:tcBorders>
            <w:shd w:val="clear" w:color="auto" w:fill="FFF2CC" w:themeFill="accent4" w:themeFillTint="33"/>
            <w:noWrap/>
            <w:vAlign w:val="bottom"/>
            <w:hideMark/>
          </w:tcPr>
          <w:p w14:paraId="360BBA7F"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-947.8</w:t>
            </w:r>
          </w:p>
        </w:tc>
        <w:tc>
          <w:tcPr>
            <w:tcW w:w="1821" w:type="dxa"/>
            <w:tcBorders>
              <w:top w:val="nil"/>
              <w:left w:val="nil"/>
              <w:bottom w:val="single" w:sz="4" w:space="0" w:color="auto"/>
              <w:right w:val="single" w:sz="4" w:space="0" w:color="auto"/>
            </w:tcBorders>
            <w:shd w:val="clear" w:color="auto" w:fill="FFF2CC" w:themeFill="accent4" w:themeFillTint="33"/>
            <w:noWrap/>
            <w:vAlign w:val="bottom"/>
            <w:hideMark/>
          </w:tcPr>
          <w:p w14:paraId="7AFE6955" w14:textId="77777777" w:rsidR="005C270D" w:rsidRPr="001E2F23" w:rsidRDefault="005C270D" w:rsidP="001E2F23">
            <w:pPr>
              <w:spacing w:after="0" w:line="360" w:lineRule="auto"/>
              <w:jc w:val="both"/>
              <w:rPr>
                <w:rFonts w:ascii="Arial" w:eastAsia="Times New Roman" w:hAnsi="Arial" w:cs="Arial"/>
                <w:color w:val="000000"/>
                <w:sz w:val="22"/>
              </w:rPr>
            </w:pPr>
            <w:r w:rsidRPr="001E2F23">
              <w:rPr>
                <w:rFonts w:ascii="Arial" w:eastAsia="Times New Roman" w:hAnsi="Arial" w:cs="Arial"/>
                <w:color w:val="000000"/>
                <w:sz w:val="22"/>
              </w:rPr>
              <w:t>1627</w:t>
            </w:r>
          </w:p>
        </w:tc>
      </w:tr>
    </w:tbl>
    <w:p w14:paraId="01B471B1" w14:textId="77777777" w:rsidR="005C270D" w:rsidRDefault="005C270D" w:rsidP="001E2F23">
      <w:pPr>
        <w:spacing w:line="360" w:lineRule="auto"/>
        <w:jc w:val="both"/>
        <w:rPr>
          <w:rFonts w:ascii="Arial" w:hAnsi="Arial" w:cs="Arial"/>
          <w:b/>
          <w:sz w:val="22"/>
        </w:rPr>
      </w:pPr>
    </w:p>
    <w:p w14:paraId="5DC79724" w14:textId="77777777" w:rsidR="00F04558" w:rsidRPr="001E2F23" w:rsidRDefault="00F04558" w:rsidP="001E2F23">
      <w:pPr>
        <w:spacing w:line="360" w:lineRule="auto"/>
        <w:jc w:val="both"/>
        <w:rPr>
          <w:rFonts w:ascii="Arial" w:hAnsi="Arial" w:cs="Arial"/>
          <w:b/>
          <w:sz w:val="22"/>
        </w:rPr>
      </w:pPr>
    </w:p>
    <w:p w14:paraId="027A52B2" w14:textId="507C553B" w:rsidR="005C270D" w:rsidRPr="001E2F23" w:rsidRDefault="005C270D" w:rsidP="001E2F23">
      <w:pPr>
        <w:spacing w:line="360" w:lineRule="auto"/>
        <w:jc w:val="both"/>
        <w:rPr>
          <w:rFonts w:ascii="Arial" w:hAnsi="Arial" w:cs="Arial"/>
          <w:sz w:val="22"/>
        </w:rPr>
      </w:pPr>
      <w:r w:rsidRPr="001E2F23">
        <w:rPr>
          <w:rFonts w:ascii="Arial" w:hAnsi="Arial" w:cs="Arial"/>
          <w:b/>
          <w:sz w:val="22"/>
        </w:rPr>
        <w:t>In the given projects,</w:t>
      </w:r>
      <w:r w:rsidRPr="001E2F23">
        <w:rPr>
          <w:rFonts w:ascii="Arial" w:hAnsi="Arial" w:cs="Arial"/>
          <w:sz w:val="22"/>
        </w:rPr>
        <w:t xml:space="preserve"> if talk about the payback period method the project A is not capable of recovering the investment amount in the given period of the time then it is sure that project A must be considered. If talk about the annual rate of return (ARR) method than there will be project B which is suitable due to project A is having negative rate of ARR and the project B is having 14.91 % of the interest. If talk about the NPV </w:t>
      </w:r>
      <w:r w:rsidR="00971EE7" w:rsidRPr="001E2F23">
        <w:rPr>
          <w:rFonts w:ascii="Arial" w:hAnsi="Arial" w:cs="Arial"/>
          <w:sz w:val="22"/>
        </w:rPr>
        <w:t>method,</w:t>
      </w:r>
      <w:r w:rsidRPr="001E2F23">
        <w:rPr>
          <w:rFonts w:ascii="Arial" w:hAnsi="Arial" w:cs="Arial"/>
          <w:sz w:val="22"/>
        </w:rPr>
        <w:t xml:space="preserve"> then project A is having – 947.8 or negative NPV and project B is having 1627 of positive NPV than it is clear to consider the project B in all three methods. Due to not having profitability in the project and not having possibility of recovery of amount invested in project A. project A is having recoverability of invested amount in 1 year and 7 months and having positive ARR that is 14.91 and also having 1627 of </w:t>
      </w:r>
      <w:r w:rsidR="00200597" w:rsidRPr="001E2F23">
        <w:rPr>
          <w:rFonts w:ascii="Arial" w:hAnsi="Arial" w:cs="Arial"/>
          <w:sz w:val="22"/>
        </w:rPr>
        <w:t>NPV</w:t>
      </w:r>
      <w:r w:rsidRPr="001E2F23">
        <w:rPr>
          <w:rFonts w:ascii="Arial" w:hAnsi="Arial" w:cs="Arial"/>
          <w:sz w:val="22"/>
        </w:rPr>
        <w:t xml:space="preserve"> that is much better in comparison to the project B. there are high chances of company to choose project B. and if we consider non-financial factors than there is no chance that company will accept the project A</w:t>
      </w:r>
      <w:r w:rsidR="00F04187" w:rsidRPr="001E2F23">
        <w:rPr>
          <w:rFonts w:ascii="Arial" w:hAnsi="Arial" w:cs="Arial"/>
          <w:sz w:val="22"/>
        </w:rPr>
        <w:t xml:space="preserve"> (</w:t>
      </w:r>
      <w:proofErr w:type="spellStart"/>
      <w:r w:rsidR="00F04187" w:rsidRPr="001E2F23">
        <w:rPr>
          <w:rFonts w:ascii="Arial" w:hAnsi="Arial" w:cs="Arial"/>
          <w:sz w:val="22"/>
        </w:rPr>
        <w:t>Awaysheh</w:t>
      </w:r>
      <w:proofErr w:type="spellEnd"/>
      <w:r w:rsidR="00F04187" w:rsidRPr="001E2F23">
        <w:rPr>
          <w:rFonts w:ascii="Arial" w:hAnsi="Arial" w:cs="Arial"/>
          <w:sz w:val="22"/>
        </w:rPr>
        <w:t>, and et.al, 2020)</w:t>
      </w:r>
      <w:r w:rsidRPr="001E2F23">
        <w:rPr>
          <w:rFonts w:ascii="Arial" w:hAnsi="Arial" w:cs="Arial"/>
          <w:sz w:val="22"/>
        </w:rPr>
        <w:t xml:space="preserve">. </w:t>
      </w:r>
    </w:p>
    <w:p w14:paraId="3D4BE5BC" w14:textId="77777777" w:rsidR="005C270D" w:rsidRPr="00F04558" w:rsidRDefault="00200597" w:rsidP="001E2F23">
      <w:pPr>
        <w:pStyle w:val="Heading2"/>
        <w:spacing w:line="360" w:lineRule="auto"/>
        <w:jc w:val="both"/>
        <w:rPr>
          <w:rFonts w:ascii="Arial" w:hAnsi="Arial" w:cs="Arial"/>
          <w:b/>
          <w:bCs/>
          <w:i/>
          <w:iCs/>
          <w:sz w:val="22"/>
          <w:szCs w:val="22"/>
        </w:rPr>
      </w:pPr>
      <w:bookmarkStart w:id="20" w:name="_Toc164799046"/>
      <w:r w:rsidRPr="00F04558">
        <w:rPr>
          <w:rFonts w:ascii="Arial" w:hAnsi="Arial" w:cs="Arial"/>
          <w:b/>
          <w:bCs/>
          <w:i/>
          <w:iCs/>
          <w:sz w:val="22"/>
          <w:szCs w:val="22"/>
        </w:rPr>
        <w:t xml:space="preserve">Advantages </w:t>
      </w:r>
      <w:r w:rsidR="005C270D" w:rsidRPr="00F04558">
        <w:rPr>
          <w:rFonts w:ascii="Arial" w:hAnsi="Arial" w:cs="Arial"/>
          <w:b/>
          <w:bCs/>
          <w:i/>
          <w:iCs/>
          <w:sz w:val="22"/>
          <w:szCs w:val="22"/>
        </w:rPr>
        <w:t xml:space="preserve">and </w:t>
      </w:r>
      <w:r w:rsidR="00E03EF4" w:rsidRPr="00F04558">
        <w:rPr>
          <w:rFonts w:ascii="Arial" w:hAnsi="Arial" w:cs="Arial"/>
          <w:b/>
          <w:bCs/>
          <w:i/>
          <w:iCs/>
          <w:sz w:val="22"/>
          <w:szCs w:val="22"/>
        </w:rPr>
        <w:t>disadvantages</w:t>
      </w:r>
      <w:r w:rsidR="005C270D" w:rsidRPr="00F04558">
        <w:rPr>
          <w:rFonts w:ascii="Arial" w:hAnsi="Arial" w:cs="Arial"/>
          <w:b/>
          <w:bCs/>
          <w:i/>
          <w:iCs/>
          <w:sz w:val="22"/>
          <w:szCs w:val="22"/>
        </w:rPr>
        <w:t xml:space="preserve"> of the </w:t>
      </w:r>
      <w:r w:rsidR="00E03EF4" w:rsidRPr="00F04558">
        <w:rPr>
          <w:rFonts w:ascii="Arial" w:hAnsi="Arial" w:cs="Arial"/>
          <w:b/>
          <w:bCs/>
          <w:i/>
          <w:iCs/>
          <w:sz w:val="22"/>
          <w:szCs w:val="22"/>
        </w:rPr>
        <w:t>Payback period,</w:t>
      </w:r>
      <w:r w:rsidR="005C270D" w:rsidRPr="00F04558">
        <w:rPr>
          <w:rFonts w:ascii="Arial" w:hAnsi="Arial" w:cs="Arial"/>
          <w:b/>
          <w:bCs/>
          <w:i/>
          <w:iCs/>
          <w:sz w:val="22"/>
          <w:szCs w:val="22"/>
        </w:rPr>
        <w:t xml:space="preserve"> </w:t>
      </w:r>
      <w:r w:rsidR="00E03EF4" w:rsidRPr="00F04558">
        <w:rPr>
          <w:rFonts w:ascii="Arial" w:hAnsi="Arial" w:cs="Arial"/>
          <w:b/>
          <w:bCs/>
          <w:i/>
          <w:iCs/>
          <w:sz w:val="22"/>
          <w:szCs w:val="22"/>
        </w:rPr>
        <w:t xml:space="preserve">Annual rate of return </w:t>
      </w:r>
      <w:r w:rsidR="005C270D" w:rsidRPr="00F04558">
        <w:rPr>
          <w:rFonts w:ascii="Arial" w:hAnsi="Arial" w:cs="Arial"/>
          <w:b/>
          <w:bCs/>
          <w:i/>
          <w:iCs/>
          <w:sz w:val="22"/>
          <w:szCs w:val="22"/>
        </w:rPr>
        <w:t xml:space="preserve">and </w:t>
      </w:r>
      <w:r w:rsidR="00E03EF4" w:rsidRPr="00F04558">
        <w:rPr>
          <w:rFonts w:ascii="Arial" w:hAnsi="Arial" w:cs="Arial"/>
          <w:b/>
          <w:bCs/>
          <w:i/>
          <w:iCs/>
          <w:sz w:val="22"/>
          <w:szCs w:val="22"/>
        </w:rPr>
        <w:t xml:space="preserve">Net present value </w:t>
      </w:r>
      <w:r w:rsidRPr="00F04558">
        <w:rPr>
          <w:rFonts w:ascii="Arial" w:hAnsi="Arial" w:cs="Arial"/>
          <w:b/>
          <w:bCs/>
          <w:i/>
          <w:iCs/>
          <w:sz w:val="22"/>
          <w:szCs w:val="22"/>
        </w:rPr>
        <w:t>techniques:</w:t>
      </w:r>
      <w:bookmarkEnd w:id="20"/>
    </w:p>
    <w:p w14:paraId="23B93005" w14:textId="77777777" w:rsidR="005C270D" w:rsidRPr="001E2F23" w:rsidRDefault="005C270D" w:rsidP="001E2F23">
      <w:pPr>
        <w:pStyle w:val="Heading3"/>
        <w:numPr>
          <w:ilvl w:val="0"/>
          <w:numId w:val="15"/>
        </w:numPr>
        <w:spacing w:line="360" w:lineRule="auto"/>
        <w:jc w:val="both"/>
        <w:rPr>
          <w:rFonts w:ascii="Arial" w:hAnsi="Arial" w:cs="Arial"/>
          <w:sz w:val="22"/>
          <w:szCs w:val="22"/>
        </w:rPr>
      </w:pPr>
      <w:bookmarkStart w:id="21" w:name="_Toc164799047"/>
      <w:r w:rsidRPr="001E2F23">
        <w:rPr>
          <w:rFonts w:ascii="Arial" w:hAnsi="Arial" w:cs="Arial"/>
          <w:sz w:val="22"/>
          <w:szCs w:val="22"/>
        </w:rPr>
        <w:t xml:space="preserve">Payback period’s </w:t>
      </w:r>
      <w:r w:rsidR="00200597" w:rsidRPr="001E2F23">
        <w:rPr>
          <w:rFonts w:ascii="Arial" w:hAnsi="Arial" w:cs="Arial"/>
          <w:sz w:val="22"/>
          <w:szCs w:val="22"/>
        </w:rPr>
        <w:t>advantages</w:t>
      </w:r>
      <w:bookmarkEnd w:id="21"/>
    </w:p>
    <w:p w14:paraId="1273F7AD" w14:textId="14645929" w:rsidR="00E03EF4" w:rsidRPr="001E2F23" w:rsidRDefault="00E03EF4" w:rsidP="001E2F23">
      <w:pPr>
        <w:pStyle w:val="ListParagraph"/>
        <w:spacing w:line="360" w:lineRule="auto"/>
        <w:ind w:left="0"/>
        <w:jc w:val="both"/>
        <w:rPr>
          <w:rFonts w:ascii="Arial" w:hAnsi="Arial" w:cs="Arial"/>
          <w:b/>
          <w:sz w:val="22"/>
        </w:rPr>
      </w:pPr>
      <w:r w:rsidRPr="001E2F23">
        <w:rPr>
          <w:rFonts w:ascii="Arial" w:hAnsi="Arial" w:cs="Arial"/>
          <w:sz w:val="22"/>
        </w:rPr>
        <w:t xml:space="preserve">Some of the </w:t>
      </w:r>
      <w:r w:rsidR="00971EE7" w:rsidRPr="001E2F23">
        <w:rPr>
          <w:rFonts w:ascii="Arial" w:hAnsi="Arial" w:cs="Arial"/>
          <w:sz w:val="22"/>
        </w:rPr>
        <w:t>disadvantages</w:t>
      </w:r>
      <w:r w:rsidRPr="001E2F23">
        <w:rPr>
          <w:rFonts w:ascii="Arial" w:hAnsi="Arial" w:cs="Arial"/>
          <w:sz w:val="22"/>
        </w:rPr>
        <w:t xml:space="preserve"> of Payback period method</w:t>
      </w:r>
      <w:r w:rsidRPr="001E2F23">
        <w:rPr>
          <w:rFonts w:ascii="Arial" w:hAnsi="Arial" w:cs="Arial"/>
          <w:b/>
          <w:sz w:val="22"/>
        </w:rPr>
        <w:t xml:space="preserve"> </w:t>
      </w:r>
      <w:r w:rsidRPr="001E2F23">
        <w:rPr>
          <w:rFonts w:ascii="Arial" w:hAnsi="Arial" w:cs="Arial"/>
          <w:sz w:val="22"/>
        </w:rPr>
        <w:t>are as follows:</w:t>
      </w:r>
    </w:p>
    <w:p w14:paraId="05F162BF" w14:textId="3F20290D" w:rsidR="005C270D" w:rsidRPr="001E2F23" w:rsidRDefault="005C270D" w:rsidP="001E2F23">
      <w:pPr>
        <w:spacing w:line="360" w:lineRule="auto"/>
        <w:jc w:val="both"/>
        <w:rPr>
          <w:rFonts w:ascii="Arial" w:hAnsi="Arial" w:cs="Arial"/>
          <w:sz w:val="22"/>
        </w:rPr>
      </w:pPr>
      <w:r w:rsidRPr="001E2F23">
        <w:rPr>
          <w:rFonts w:ascii="Arial" w:hAnsi="Arial" w:cs="Arial"/>
          <w:sz w:val="22"/>
        </w:rPr>
        <w:t xml:space="preserve">1. It is simple to calculate and there are not so </w:t>
      </w:r>
      <w:r w:rsidR="00971EE7" w:rsidRPr="001E2F23">
        <w:rPr>
          <w:rFonts w:ascii="Arial" w:hAnsi="Arial" w:cs="Arial"/>
          <w:sz w:val="22"/>
        </w:rPr>
        <w:t>many</w:t>
      </w:r>
      <w:r w:rsidRPr="001E2F23">
        <w:rPr>
          <w:rFonts w:ascii="Arial" w:hAnsi="Arial" w:cs="Arial"/>
          <w:sz w:val="22"/>
        </w:rPr>
        <w:t xml:space="preserve"> calculations in the same. there is no calculation of present value by getting the Time value of money in account. Time value of money is considered constant in such case.</w:t>
      </w:r>
    </w:p>
    <w:p w14:paraId="1865E406"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lastRenderedPageBreak/>
        <w:t xml:space="preserve">2. It can help small businesses to increase their liquidity in their business. due to its nature of providing the period of payback of invested amount in the company.it is very helpful in terms of the small businesses. It gives clarity to them.  </w:t>
      </w:r>
    </w:p>
    <w:p w14:paraId="17E97B38"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t xml:space="preserve">3. It focuses on short term finance rather than long term finance. Because of its nature of providing period of recovery of the invested amount in the company. </w:t>
      </w:r>
    </w:p>
    <w:p w14:paraId="7328E04B" w14:textId="5EE09C10" w:rsidR="005C270D" w:rsidRPr="001E2F23" w:rsidRDefault="005C270D" w:rsidP="001E2F23">
      <w:pPr>
        <w:spacing w:line="360" w:lineRule="auto"/>
        <w:jc w:val="both"/>
        <w:rPr>
          <w:rFonts w:ascii="Arial" w:hAnsi="Arial" w:cs="Arial"/>
          <w:sz w:val="22"/>
        </w:rPr>
      </w:pPr>
      <w:r w:rsidRPr="001E2F23">
        <w:rPr>
          <w:rFonts w:ascii="Arial" w:hAnsi="Arial" w:cs="Arial"/>
          <w:sz w:val="22"/>
        </w:rPr>
        <w:t xml:space="preserve">4. it can forecast the recovery of the amount due to which it is easier to make reinvestment plans regarding the same. It increases the trust on any </w:t>
      </w:r>
      <w:r w:rsidR="00971EE7" w:rsidRPr="001E2F23">
        <w:rPr>
          <w:rFonts w:ascii="Arial" w:hAnsi="Arial" w:cs="Arial"/>
          <w:sz w:val="22"/>
        </w:rPr>
        <w:t>project,</w:t>
      </w:r>
      <w:r w:rsidRPr="001E2F23">
        <w:rPr>
          <w:rFonts w:ascii="Arial" w:hAnsi="Arial" w:cs="Arial"/>
          <w:sz w:val="22"/>
        </w:rPr>
        <w:t xml:space="preserve"> or it clears the doubt regarding the </w:t>
      </w:r>
      <w:r w:rsidR="00971EE7" w:rsidRPr="001E2F23">
        <w:rPr>
          <w:rFonts w:ascii="Arial" w:hAnsi="Arial" w:cs="Arial"/>
          <w:sz w:val="22"/>
        </w:rPr>
        <w:t>principal</w:t>
      </w:r>
      <w:r w:rsidRPr="001E2F23">
        <w:rPr>
          <w:rFonts w:ascii="Arial" w:hAnsi="Arial" w:cs="Arial"/>
          <w:sz w:val="22"/>
        </w:rPr>
        <w:t xml:space="preserve"> amount invested by the company in the project.</w:t>
      </w:r>
    </w:p>
    <w:p w14:paraId="02318BFF"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t xml:space="preserve">5. this method can prevent the future many losses. It can prevent future losses by giving clear information regarding the recoverability of the project in the organization. </w:t>
      </w:r>
    </w:p>
    <w:p w14:paraId="41D454BB" w14:textId="77777777" w:rsidR="005C270D" w:rsidRPr="001E2F23" w:rsidRDefault="005C270D" w:rsidP="001E2F23">
      <w:pPr>
        <w:pStyle w:val="Heading3"/>
        <w:numPr>
          <w:ilvl w:val="0"/>
          <w:numId w:val="15"/>
        </w:numPr>
        <w:spacing w:line="360" w:lineRule="auto"/>
        <w:jc w:val="both"/>
        <w:rPr>
          <w:rFonts w:ascii="Arial" w:hAnsi="Arial" w:cs="Arial"/>
          <w:sz w:val="22"/>
          <w:szCs w:val="22"/>
        </w:rPr>
      </w:pPr>
      <w:bookmarkStart w:id="22" w:name="_Toc164799048"/>
      <w:r w:rsidRPr="001E2F23">
        <w:rPr>
          <w:rFonts w:ascii="Arial" w:hAnsi="Arial" w:cs="Arial"/>
          <w:sz w:val="22"/>
          <w:szCs w:val="22"/>
        </w:rPr>
        <w:t>P</w:t>
      </w:r>
      <w:r w:rsidR="00200597" w:rsidRPr="001E2F23">
        <w:rPr>
          <w:rFonts w:ascii="Arial" w:hAnsi="Arial" w:cs="Arial"/>
          <w:sz w:val="22"/>
          <w:szCs w:val="22"/>
        </w:rPr>
        <w:t>ayback period’s disadvantages</w:t>
      </w:r>
      <w:bookmarkEnd w:id="22"/>
      <w:r w:rsidR="00200597" w:rsidRPr="001E2F23">
        <w:rPr>
          <w:rFonts w:ascii="Arial" w:hAnsi="Arial" w:cs="Arial"/>
          <w:sz w:val="22"/>
          <w:szCs w:val="22"/>
        </w:rPr>
        <w:t xml:space="preserve"> </w:t>
      </w:r>
    </w:p>
    <w:p w14:paraId="09C37264" w14:textId="67678A82" w:rsidR="00E03EF4" w:rsidRPr="001E2F23" w:rsidRDefault="00E03EF4" w:rsidP="001E2F23">
      <w:pPr>
        <w:pStyle w:val="ListParagraph"/>
        <w:spacing w:line="360" w:lineRule="auto"/>
        <w:ind w:left="0"/>
        <w:jc w:val="both"/>
        <w:rPr>
          <w:rFonts w:ascii="Arial" w:hAnsi="Arial" w:cs="Arial"/>
          <w:b/>
          <w:sz w:val="22"/>
        </w:rPr>
      </w:pPr>
      <w:r w:rsidRPr="001E2F23">
        <w:rPr>
          <w:rFonts w:ascii="Arial" w:hAnsi="Arial" w:cs="Arial"/>
          <w:sz w:val="22"/>
        </w:rPr>
        <w:t xml:space="preserve">Some of the </w:t>
      </w:r>
      <w:r w:rsidR="00971EE7" w:rsidRPr="001E2F23">
        <w:rPr>
          <w:rFonts w:ascii="Arial" w:hAnsi="Arial" w:cs="Arial"/>
          <w:sz w:val="22"/>
        </w:rPr>
        <w:t>disadvantages</w:t>
      </w:r>
      <w:r w:rsidRPr="001E2F23">
        <w:rPr>
          <w:rFonts w:ascii="Arial" w:hAnsi="Arial" w:cs="Arial"/>
          <w:sz w:val="22"/>
        </w:rPr>
        <w:t xml:space="preserve"> of Payback period method</w:t>
      </w:r>
      <w:r w:rsidRPr="001E2F23">
        <w:rPr>
          <w:rFonts w:ascii="Arial" w:hAnsi="Arial" w:cs="Arial"/>
          <w:b/>
          <w:sz w:val="22"/>
        </w:rPr>
        <w:t xml:space="preserve"> </w:t>
      </w:r>
      <w:r w:rsidRPr="001E2F23">
        <w:rPr>
          <w:rFonts w:ascii="Arial" w:hAnsi="Arial" w:cs="Arial"/>
          <w:sz w:val="22"/>
        </w:rPr>
        <w:t>are as follows:</w:t>
      </w:r>
    </w:p>
    <w:p w14:paraId="2A081263" w14:textId="4611C201" w:rsidR="005C270D" w:rsidRPr="001E2F23" w:rsidRDefault="005C270D" w:rsidP="001E2F23">
      <w:pPr>
        <w:spacing w:line="360" w:lineRule="auto"/>
        <w:jc w:val="both"/>
        <w:rPr>
          <w:rFonts w:ascii="Arial" w:hAnsi="Arial" w:cs="Arial"/>
          <w:sz w:val="22"/>
        </w:rPr>
      </w:pPr>
      <w:r w:rsidRPr="001E2F23">
        <w:rPr>
          <w:rFonts w:ascii="Arial" w:hAnsi="Arial" w:cs="Arial"/>
          <w:sz w:val="22"/>
        </w:rPr>
        <w:t xml:space="preserve">1. It is only focusing on payback period not on profits or profitability of the same. It doesn’t compare profitability of the </w:t>
      </w:r>
      <w:r w:rsidR="00971EE7" w:rsidRPr="001E2F23">
        <w:rPr>
          <w:rFonts w:ascii="Arial" w:hAnsi="Arial" w:cs="Arial"/>
          <w:sz w:val="22"/>
        </w:rPr>
        <w:t>projects,</w:t>
      </w:r>
      <w:r w:rsidRPr="001E2F23">
        <w:rPr>
          <w:rFonts w:ascii="Arial" w:hAnsi="Arial" w:cs="Arial"/>
          <w:sz w:val="22"/>
        </w:rPr>
        <w:t xml:space="preserve"> so it is difficult to identify more profitable project from the same.</w:t>
      </w:r>
    </w:p>
    <w:p w14:paraId="12B63250"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t>3. It ignores the Time value of money due to which it ignores the inflation. Due to ignoring the time value of money the reinvestment in the same value of project is difficult in future. At the time of reinvestment either it needs more money to invest with the recovered one to cope up the inflation or consider project of the less value in the future.</w:t>
      </w:r>
    </w:p>
    <w:p w14:paraId="72B4F270"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t xml:space="preserve">4.  It doesn’t calculate or </w:t>
      </w:r>
      <w:r w:rsidR="00200597" w:rsidRPr="001E2F23">
        <w:rPr>
          <w:rFonts w:ascii="Arial" w:hAnsi="Arial" w:cs="Arial"/>
          <w:sz w:val="22"/>
        </w:rPr>
        <w:t>analyse</w:t>
      </w:r>
      <w:r w:rsidRPr="001E2F23">
        <w:rPr>
          <w:rFonts w:ascii="Arial" w:hAnsi="Arial" w:cs="Arial"/>
          <w:sz w:val="22"/>
        </w:rPr>
        <w:t xml:space="preserve"> the profits of the organization and good managers doesn’t ignore the profits. Good organisation also considers the profitability as an important point to decide the project</w:t>
      </w:r>
      <w:r w:rsidR="00F04187" w:rsidRPr="001E2F23">
        <w:rPr>
          <w:rFonts w:ascii="Arial" w:hAnsi="Arial" w:cs="Arial"/>
          <w:sz w:val="22"/>
        </w:rPr>
        <w:t xml:space="preserve"> (Li, Wang, and Yang, 2023)</w:t>
      </w:r>
      <w:r w:rsidRPr="001E2F23">
        <w:rPr>
          <w:rFonts w:ascii="Arial" w:hAnsi="Arial" w:cs="Arial"/>
          <w:sz w:val="22"/>
        </w:rPr>
        <w:t>.</w:t>
      </w:r>
    </w:p>
    <w:p w14:paraId="22C5A88D" w14:textId="77777777" w:rsidR="005C270D" w:rsidRPr="001E2F23" w:rsidRDefault="005C270D" w:rsidP="001E2F23">
      <w:pPr>
        <w:pStyle w:val="Heading3"/>
        <w:numPr>
          <w:ilvl w:val="0"/>
          <w:numId w:val="15"/>
        </w:numPr>
        <w:spacing w:line="360" w:lineRule="auto"/>
        <w:jc w:val="both"/>
        <w:rPr>
          <w:rFonts w:ascii="Arial" w:hAnsi="Arial" w:cs="Arial"/>
          <w:sz w:val="22"/>
          <w:szCs w:val="22"/>
        </w:rPr>
      </w:pPr>
      <w:bookmarkStart w:id="23" w:name="_Toc164799049"/>
      <w:r w:rsidRPr="001E2F23">
        <w:rPr>
          <w:rFonts w:ascii="Arial" w:hAnsi="Arial" w:cs="Arial"/>
          <w:sz w:val="22"/>
          <w:szCs w:val="22"/>
        </w:rPr>
        <w:t>Annual rate of return’s advantages</w:t>
      </w:r>
      <w:bookmarkEnd w:id="23"/>
      <w:r w:rsidR="00200597" w:rsidRPr="001E2F23">
        <w:rPr>
          <w:rFonts w:ascii="Arial" w:hAnsi="Arial" w:cs="Arial"/>
          <w:sz w:val="22"/>
          <w:szCs w:val="22"/>
        </w:rPr>
        <w:t xml:space="preserve"> </w:t>
      </w:r>
    </w:p>
    <w:p w14:paraId="13DFF86D" w14:textId="77777777" w:rsidR="00E03EF4" w:rsidRPr="001E2F23" w:rsidRDefault="00E03EF4" w:rsidP="001E2F23">
      <w:pPr>
        <w:pStyle w:val="ListParagraph"/>
        <w:spacing w:line="360" w:lineRule="auto"/>
        <w:ind w:left="0"/>
        <w:jc w:val="both"/>
        <w:rPr>
          <w:rFonts w:ascii="Arial" w:hAnsi="Arial" w:cs="Arial"/>
          <w:b/>
          <w:sz w:val="22"/>
        </w:rPr>
      </w:pPr>
      <w:r w:rsidRPr="001E2F23">
        <w:rPr>
          <w:rFonts w:ascii="Arial" w:hAnsi="Arial" w:cs="Arial"/>
          <w:sz w:val="22"/>
        </w:rPr>
        <w:t>Some of the advantages of Annual rate of returns</w:t>
      </w:r>
      <w:r w:rsidRPr="001E2F23">
        <w:rPr>
          <w:rFonts w:ascii="Arial" w:hAnsi="Arial" w:cs="Arial"/>
          <w:b/>
          <w:sz w:val="22"/>
        </w:rPr>
        <w:t xml:space="preserve"> </w:t>
      </w:r>
      <w:r w:rsidRPr="001E2F23">
        <w:rPr>
          <w:rFonts w:ascii="Arial" w:hAnsi="Arial" w:cs="Arial"/>
          <w:sz w:val="22"/>
        </w:rPr>
        <w:t>are as follows:</w:t>
      </w:r>
    </w:p>
    <w:p w14:paraId="124A20DA"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t xml:space="preserve">1. ARR is one of the simple, easiest investment </w:t>
      </w:r>
      <w:r w:rsidR="00200597" w:rsidRPr="001E2F23">
        <w:rPr>
          <w:rFonts w:ascii="Arial" w:hAnsi="Arial" w:cs="Arial"/>
          <w:sz w:val="22"/>
        </w:rPr>
        <w:t>decision</w:t>
      </w:r>
      <w:r w:rsidRPr="001E2F23">
        <w:rPr>
          <w:rFonts w:ascii="Arial" w:hAnsi="Arial" w:cs="Arial"/>
          <w:sz w:val="22"/>
        </w:rPr>
        <w:t xml:space="preserve"> technique to be followed in terms of the computation of the profit rate of the same. Due to not considering time value of money it doesn’t contain any high calculations.</w:t>
      </w:r>
    </w:p>
    <w:p w14:paraId="40DB07F6"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t>2. It is to be calculated to get profitability percentage of the same. And it is the only appraisal technique to calculate profitability of the same. Profitability is the thing which is difficult to ignore for an organisation or any company</w:t>
      </w:r>
    </w:p>
    <w:p w14:paraId="2DCD4E1F"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lastRenderedPageBreak/>
        <w:t xml:space="preserve">3. It calculates profitability of annually cash inflow with the average outflow. </w:t>
      </w:r>
    </w:p>
    <w:p w14:paraId="383AC85D" w14:textId="77777777" w:rsidR="005C270D" w:rsidRPr="001E2F23" w:rsidRDefault="005C270D" w:rsidP="001E2F23">
      <w:pPr>
        <w:pStyle w:val="Heading3"/>
        <w:numPr>
          <w:ilvl w:val="0"/>
          <w:numId w:val="15"/>
        </w:numPr>
        <w:spacing w:line="360" w:lineRule="auto"/>
        <w:jc w:val="both"/>
        <w:rPr>
          <w:rFonts w:ascii="Arial" w:hAnsi="Arial" w:cs="Arial"/>
          <w:sz w:val="22"/>
          <w:szCs w:val="22"/>
        </w:rPr>
      </w:pPr>
      <w:bookmarkStart w:id="24" w:name="_Toc164799050"/>
      <w:r w:rsidRPr="001E2F23">
        <w:rPr>
          <w:rFonts w:ascii="Arial" w:hAnsi="Arial" w:cs="Arial"/>
          <w:sz w:val="22"/>
          <w:szCs w:val="22"/>
        </w:rPr>
        <w:t>Disadvant</w:t>
      </w:r>
      <w:r w:rsidR="00200597" w:rsidRPr="001E2F23">
        <w:rPr>
          <w:rFonts w:ascii="Arial" w:hAnsi="Arial" w:cs="Arial"/>
          <w:sz w:val="22"/>
          <w:szCs w:val="22"/>
        </w:rPr>
        <w:t>ages of annual rate of return</w:t>
      </w:r>
      <w:bookmarkEnd w:id="24"/>
      <w:r w:rsidR="00200597" w:rsidRPr="001E2F23">
        <w:rPr>
          <w:rFonts w:ascii="Arial" w:hAnsi="Arial" w:cs="Arial"/>
          <w:sz w:val="22"/>
          <w:szCs w:val="22"/>
        </w:rPr>
        <w:t xml:space="preserve"> </w:t>
      </w:r>
    </w:p>
    <w:p w14:paraId="42256E1A" w14:textId="3C1E215F" w:rsidR="00E03EF4" w:rsidRPr="001E2F23" w:rsidRDefault="00E03EF4" w:rsidP="001E2F23">
      <w:pPr>
        <w:pStyle w:val="ListParagraph"/>
        <w:spacing w:line="360" w:lineRule="auto"/>
        <w:ind w:left="0"/>
        <w:jc w:val="both"/>
        <w:rPr>
          <w:rFonts w:ascii="Arial" w:hAnsi="Arial" w:cs="Arial"/>
          <w:b/>
          <w:sz w:val="22"/>
        </w:rPr>
      </w:pPr>
      <w:r w:rsidRPr="001E2F23">
        <w:rPr>
          <w:rFonts w:ascii="Arial" w:hAnsi="Arial" w:cs="Arial"/>
          <w:sz w:val="22"/>
        </w:rPr>
        <w:t xml:space="preserve">Some of the </w:t>
      </w:r>
      <w:r w:rsidR="00971EE7" w:rsidRPr="001E2F23">
        <w:rPr>
          <w:rFonts w:ascii="Arial" w:hAnsi="Arial" w:cs="Arial"/>
          <w:sz w:val="22"/>
        </w:rPr>
        <w:t>disadvantages</w:t>
      </w:r>
      <w:r w:rsidRPr="001E2F23">
        <w:rPr>
          <w:rFonts w:ascii="Arial" w:hAnsi="Arial" w:cs="Arial"/>
          <w:sz w:val="22"/>
        </w:rPr>
        <w:t xml:space="preserve"> of Annual rate of returns</w:t>
      </w:r>
      <w:r w:rsidRPr="001E2F23">
        <w:rPr>
          <w:rFonts w:ascii="Arial" w:hAnsi="Arial" w:cs="Arial"/>
          <w:b/>
          <w:sz w:val="22"/>
        </w:rPr>
        <w:t xml:space="preserve"> </w:t>
      </w:r>
      <w:r w:rsidRPr="001E2F23">
        <w:rPr>
          <w:rFonts w:ascii="Arial" w:hAnsi="Arial" w:cs="Arial"/>
          <w:sz w:val="22"/>
        </w:rPr>
        <w:t>are as follows:</w:t>
      </w:r>
    </w:p>
    <w:p w14:paraId="30FDBEE0"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t>1.It fails to account project life and timing of the project and it’s also fails to tell invested amount recoverability for the same</w:t>
      </w:r>
      <w:r w:rsidR="00F04187" w:rsidRPr="001E2F23">
        <w:rPr>
          <w:rFonts w:ascii="Arial" w:hAnsi="Arial" w:cs="Arial"/>
          <w:sz w:val="22"/>
        </w:rPr>
        <w:t xml:space="preserve"> (</w:t>
      </w:r>
      <w:proofErr w:type="spellStart"/>
      <w:r w:rsidR="00F04187" w:rsidRPr="001E2F23">
        <w:rPr>
          <w:rFonts w:ascii="Arial" w:hAnsi="Arial" w:cs="Arial"/>
          <w:sz w:val="22"/>
        </w:rPr>
        <w:t>Fridson</w:t>
      </w:r>
      <w:proofErr w:type="spellEnd"/>
      <w:r w:rsidR="00F04187" w:rsidRPr="001E2F23">
        <w:rPr>
          <w:rFonts w:ascii="Arial" w:hAnsi="Arial" w:cs="Arial"/>
          <w:sz w:val="22"/>
        </w:rPr>
        <w:t>, and Alvarez, 2022)</w:t>
      </w:r>
      <w:r w:rsidRPr="001E2F23">
        <w:rPr>
          <w:rFonts w:ascii="Arial" w:hAnsi="Arial" w:cs="Arial"/>
          <w:sz w:val="22"/>
        </w:rPr>
        <w:t xml:space="preserve">. </w:t>
      </w:r>
    </w:p>
    <w:p w14:paraId="119072A4"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t xml:space="preserve">2. It takes accounting profit which is subject to multiple accounting conventions. </w:t>
      </w:r>
    </w:p>
    <w:p w14:paraId="6D8ABA31" w14:textId="77777777" w:rsidR="00E03EF4" w:rsidRPr="00126A35" w:rsidRDefault="005C270D" w:rsidP="001E2F23">
      <w:pPr>
        <w:pStyle w:val="Heading3"/>
        <w:numPr>
          <w:ilvl w:val="0"/>
          <w:numId w:val="15"/>
        </w:numPr>
        <w:spacing w:line="360" w:lineRule="auto"/>
        <w:jc w:val="both"/>
        <w:rPr>
          <w:rFonts w:ascii="Arial" w:hAnsi="Arial" w:cs="Arial"/>
          <w:sz w:val="22"/>
          <w:szCs w:val="22"/>
        </w:rPr>
      </w:pPr>
      <w:bookmarkStart w:id="25" w:name="_Toc164799051"/>
      <w:r w:rsidRPr="00126A35">
        <w:rPr>
          <w:rFonts w:ascii="Arial" w:hAnsi="Arial" w:cs="Arial"/>
          <w:sz w:val="22"/>
          <w:szCs w:val="22"/>
        </w:rPr>
        <w:t>N</w:t>
      </w:r>
      <w:r w:rsidR="00200597" w:rsidRPr="00126A35">
        <w:rPr>
          <w:rFonts w:ascii="Arial" w:hAnsi="Arial" w:cs="Arial"/>
          <w:sz w:val="22"/>
          <w:szCs w:val="22"/>
        </w:rPr>
        <w:t>et present value’s advantages</w:t>
      </w:r>
      <w:bookmarkEnd w:id="25"/>
      <w:r w:rsidR="00200597" w:rsidRPr="00126A35">
        <w:rPr>
          <w:rFonts w:ascii="Arial" w:hAnsi="Arial" w:cs="Arial"/>
          <w:sz w:val="22"/>
          <w:szCs w:val="22"/>
        </w:rPr>
        <w:t xml:space="preserve"> </w:t>
      </w:r>
    </w:p>
    <w:p w14:paraId="7E15E7FA" w14:textId="77777777" w:rsidR="00E03EF4" w:rsidRPr="001E2F23" w:rsidRDefault="00E03EF4" w:rsidP="001E2F23">
      <w:pPr>
        <w:pStyle w:val="ListParagraph"/>
        <w:spacing w:line="360" w:lineRule="auto"/>
        <w:ind w:left="0"/>
        <w:jc w:val="both"/>
        <w:rPr>
          <w:rFonts w:ascii="Arial" w:hAnsi="Arial" w:cs="Arial"/>
          <w:b/>
          <w:sz w:val="22"/>
        </w:rPr>
      </w:pPr>
      <w:r w:rsidRPr="001E2F23">
        <w:rPr>
          <w:rFonts w:ascii="Arial" w:hAnsi="Arial" w:cs="Arial"/>
          <w:sz w:val="22"/>
        </w:rPr>
        <w:t>Some of the advantages of Net Present Value are as follows:</w:t>
      </w:r>
    </w:p>
    <w:p w14:paraId="29715D87"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t>1</w:t>
      </w:r>
      <w:r w:rsidRPr="001E2F23">
        <w:rPr>
          <w:rFonts w:ascii="Arial" w:hAnsi="Arial" w:cs="Arial"/>
          <w:b/>
          <w:sz w:val="22"/>
        </w:rPr>
        <w:t xml:space="preserve">. </w:t>
      </w:r>
      <w:r w:rsidRPr="001E2F23">
        <w:rPr>
          <w:rFonts w:ascii="Arial" w:hAnsi="Arial" w:cs="Arial"/>
          <w:sz w:val="22"/>
        </w:rPr>
        <w:t xml:space="preserve">The major advantage NPV method has that it considers the time value of money and helps management to take right </w:t>
      </w:r>
      <w:r w:rsidR="00200597" w:rsidRPr="001E2F23">
        <w:rPr>
          <w:rFonts w:ascii="Arial" w:hAnsi="Arial" w:cs="Arial"/>
          <w:sz w:val="22"/>
        </w:rPr>
        <w:t>decision</w:t>
      </w:r>
      <w:r w:rsidRPr="001E2F23">
        <w:rPr>
          <w:rFonts w:ascii="Arial" w:hAnsi="Arial" w:cs="Arial"/>
          <w:sz w:val="22"/>
        </w:rPr>
        <w:t xml:space="preserve"> according to the needs of the company and the amount of profitability company needs. </w:t>
      </w:r>
    </w:p>
    <w:p w14:paraId="7D1DD9AF"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t xml:space="preserve">2. NPV method computes profit after considering the time value of money and with the help of this method company can do right </w:t>
      </w:r>
      <w:r w:rsidR="00200597" w:rsidRPr="001E2F23">
        <w:rPr>
          <w:rFonts w:ascii="Arial" w:hAnsi="Arial" w:cs="Arial"/>
          <w:sz w:val="22"/>
        </w:rPr>
        <w:t>decision</w:t>
      </w:r>
      <w:r w:rsidRPr="001E2F23">
        <w:rPr>
          <w:rFonts w:ascii="Arial" w:hAnsi="Arial" w:cs="Arial"/>
          <w:sz w:val="22"/>
        </w:rPr>
        <w:t xml:space="preserve"> making.  </w:t>
      </w:r>
    </w:p>
    <w:p w14:paraId="7D350003" w14:textId="77777777" w:rsidR="00E03EF4" w:rsidRPr="00126A35" w:rsidRDefault="005C270D" w:rsidP="00126A35">
      <w:pPr>
        <w:pStyle w:val="Heading3"/>
        <w:numPr>
          <w:ilvl w:val="0"/>
          <w:numId w:val="15"/>
        </w:numPr>
        <w:shd w:val="clear" w:color="auto" w:fill="FFFFFF" w:themeFill="background1"/>
        <w:spacing w:line="360" w:lineRule="auto"/>
        <w:jc w:val="both"/>
        <w:rPr>
          <w:rFonts w:ascii="Arial" w:hAnsi="Arial" w:cs="Arial"/>
          <w:sz w:val="22"/>
          <w:szCs w:val="22"/>
        </w:rPr>
      </w:pPr>
      <w:bookmarkStart w:id="26" w:name="_Toc164799052"/>
      <w:r w:rsidRPr="00126A35">
        <w:rPr>
          <w:rFonts w:ascii="Arial" w:hAnsi="Arial" w:cs="Arial"/>
          <w:sz w:val="22"/>
          <w:szCs w:val="22"/>
        </w:rPr>
        <w:t xml:space="preserve">Net </w:t>
      </w:r>
      <w:r w:rsidR="00200597" w:rsidRPr="00126A35">
        <w:rPr>
          <w:rFonts w:ascii="Arial" w:hAnsi="Arial" w:cs="Arial"/>
          <w:sz w:val="22"/>
          <w:szCs w:val="22"/>
        </w:rPr>
        <w:t>present value’s disadvantages</w:t>
      </w:r>
      <w:bookmarkEnd w:id="26"/>
      <w:r w:rsidR="00200597" w:rsidRPr="00126A35">
        <w:rPr>
          <w:rFonts w:ascii="Arial" w:hAnsi="Arial" w:cs="Arial"/>
          <w:sz w:val="22"/>
          <w:szCs w:val="22"/>
        </w:rPr>
        <w:t xml:space="preserve"> </w:t>
      </w:r>
    </w:p>
    <w:p w14:paraId="754E7397" w14:textId="77777777" w:rsidR="00E03EF4" w:rsidRPr="001E2F23" w:rsidRDefault="00E03EF4" w:rsidP="001E2F23">
      <w:pPr>
        <w:spacing w:line="360" w:lineRule="auto"/>
        <w:jc w:val="both"/>
        <w:rPr>
          <w:rFonts w:ascii="Arial" w:hAnsi="Arial" w:cs="Arial"/>
          <w:sz w:val="22"/>
        </w:rPr>
      </w:pPr>
      <w:r w:rsidRPr="001E2F23">
        <w:rPr>
          <w:rFonts w:ascii="Arial" w:hAnsi="Arial" w:cs="Arial"/>
          <w:sz w:val="22"/>
        </w:rPr>
        <w:t>Some of the disadvantages of Net Present Value are as follows:</w:t>
      </w:r>
    </w:p>
    <w:p w14:paraId="5DB55579" w14:textId="77777777" w:rsidR="005C270D" w:rsidRPr="001E2F23" w:rsidRDefault="005C270D" w:rsidP="001E2F23">
      <w:pPr>
        <w:spacing w:line="360" w:lineRule="auto"/>
        <w:jc w:val="both"/>
        <w:rPr>
          <w:rFonts w:ascii="Arial" w:hAnsi="Arial" w:cs="Arial"/>
          <w:sz w:val="22"/>
        </w:rPr>
      </w:pPr>
      <w:r w:rsidRPr="001E2F23">
        <w:rPr>
          <w:rFonts w:ascii="Arial" w:hAnsi="Arial" w:cs="Arial"/>
          <w:sz w:val="22"/>
        </w:rPr>
        <w:t>1</w:t>
      </w:r>
      <w:r w:rsidRPr="001E2F23">
        <w:rPr>
          <w:rFonts w:ascii="Arial" w:hAnsi="Arial" w:cs="Arial"/>
          <w:b/>
          <w:sz w:val="22"/>
        </w:rPr>
        <w:t xml:space="preserve">. </w:t>
      </w:r>
      <w:r w:rsidRPr="001E2F23">
        <w:rPr>
          <w:rFonts w:ascii="Arial" w:hAnsi="Arial" w:cs="Arial"/>
          <w:sz w:val="22"/>
        </w:rPr>
        <w:t xml:space="preserve"> There is no calculation of calculating rate of return for the purpose of </w:t>
      </w:r>
      <w:r w:rsidR="00200597" w:rsidRPr="001E2F23">
        <w:rPr>
          <w:rFonts w:ascii="Arial" w:hAnsi="Arial" w:cs="Arial"/>
          <w:sz w:val="22"/>
        </w:rPr>
        <w:t>decision</w:t>
      </w:r>
      <w:r w:rsidRPr="001E2F23">
        <w:rPr>
          <w:rFonts w:ascii="Arial" w:hAnsi="Arial" w:cs="Arial"/>
          <w:sz w:val="22"/>
        </w:rPr>
        <w:t xml:space="preserve"> making because of its nature of calculation only net present value of the given projects. Sometimes there is more profit in a project but less rate of return in such case we need to calculate rate of return for better </w:t>
      </w:r>
      <w:r w:rsidR="00200597" w:rsidRPr="001E2F23">
        <w:rPr>
          <w:rFonts w:ascii="Arial" w:hAnsi="Arial" w:cs="Arial"/>
          <w:sz w:val="22"/>
        </w:rPr>
        <w:t>decision</w:t>
      </w:r>
      <w:r w:rsidRPr="001E2F23">
        <w:rPr>
          <w:rFonts w:ascii="Arial" w:hAnsi="Arial" w:cs="Arial"/>
          <w:sz w:val="22"/>
        </w:rPr>
        <w:t xml:space="preserve"> making. </w:t>
      </w:r>
    </w:p>
    <w:p w14:paraId="109CF946" w14:textId="5A84CEF0" w:rsidR="005C270D" w:rsidRDefault="005C270D" w:rsidP="001E2F23">
      <w:pPr>
        <w:spacing w:line="360" w:lineRule="auto"/>
        <w:jc w:val="both"/>
        <w:rPr>
          <w:rFonts w:ascii="Arial" w:hAnsi="Arial" w:cs="Arial"/>
          <w:sz w:val="22"/>
        </w:rPr>
      </w:pPr>
      <w:r w:rsidRPr="001E2F23">
        <w:rPr>
          <w:rFonts w:ascii="Arial" w:hAnsi="Arial" w:cs="Arial"/>
          <w:sz w:val="22"/>
        </w:rPr>
        <w:t xml:space="preserve">2. It is only useful when the outflow of both the projects is same or similar. In case of net present value there is no annual rate of </w:t>
      </w:r>
      <w:r w:rsidR="00971EE7" w:rsidRPr="001E2F23">
        <w:rPr>
          <w:rFonts w:ascii="Arial" w:hAnsi="Arial" w:cs="Arial"/>
          <w:sz w:val="22"/>
        </w:rPr>
        <w:t>return,</w:t>
      </w:r>
      <w:r w:rsidRPr="001E2F23">
        <w:rPr>
          <w:rFonts w:ascii="Arial" w:hAnsi="Arial" w:cs="Arial"/>
          <w:sz w:val="22"/>
        </w:rPr>
        <w:t xml:space="preserve"> so it is difficult to compare two projects with differen</w:t>
      </w:r>
      <w:r w:rsidR="005C004F" w:rsidRPr="001E2F23">
        <w:rPr>
          <w:rFonts w:ascii="Arial" w:hAnsi="Arial" w:cs="Arial"/>
          <w:sz w:val="22"/>
        </w:rPr>
        <w:t>t outflows in the organization.</w:t>
      </w:r>
    </w:p>
    <w:p w14:paraId="3C1FBCB0" w14:textId="77777777" w:rsidR="00136942" w:rsidRDefault="00136942" w:rsidP="001E2F23">
      <w:pPr>
        <w:spacing w:line="360" w:lineRule="auto"/>
        <w:jc w:val="both"/>
        <w:rPr>
          <w:rFonts w:ascii="Arial" w:hAnsi="Arial" w:cs="Arial"/>
          <w:sz w:val="22"/>
        </w:rPr>
      </w:pPr>
    </w:p>
    <w:p w14:paraId="30AB3F92" w14:textId="77777777" w:rsidR="00136942" w:rsidRDefault="00136942" w:rsidP="001E2F23">
      <w:pPr>
        <w:spacing w:line="360" w:lineRule="auto"/>
        <w:jc w:val="both"/>
        <w:rPr>
          <w:rFonts w:ascii="Arial" w:hAnsi="Arial" w:cs="Arial"/>
          <w:sz w:val="22"/>
        </w:rPr>
      </w:pPr>
    </w:p>
    <w:p w14:paraId="16F53C04" w14:textId="77777777" w:rsidR="00136942" w:rsidRDefault="00136942" w:rsidP="001E2F23">
      <w:pPr>
        <w:spacing w:line="360" w:lineRule="auto"/>
        <w:jc w:val="both"/>
        <w:rPr>
          <w:rFonts w:ascii="Arial" w:hAnsi="Arial" w:cs="Arial"/>
          <w:sz w:val="22"/>
        </w:rPr>
      </w:pPr>
    </w:p>
    <w:p w14:paraId="3032F219" w14:textId="77777777" w:rsidR="00136942" w:rsidRDefault="00136942" w:rsidP="001E2F23">
      <w:pPr>
        <w:spacing w:line="360" w:lineRule="auto"/>
        <w:jc w:val="both"/>
        <w:rPr>
          <w:rFonts w:ascii="Arial" w:hAnsi="Arial" w:cs="Arial"/>
          <w:sz w:val="22"/>
        </w:rPr>
      </w:pPr>
    </w:p>
    <w:p w14:paraId="527E7E1E" w14:textId="77777777" w:rsidR="00136942" w:rsidRPr="001E2F23" w:rsidRDefault="00136942" w:rsidP="001E2F23">
      <w:pPr>
        <w:spacing w:line="360" w:lineRule="auto"/>
        <w:jc w:val="both"/>
        <w:rPr>
          <w:rFonts w:ascii="Arial" w:hAnsi="Arial" w:cs="Arial"/>
          <w:sz w:val="22"/>
        </w:rPr>
      </w:pPr>
    </w:p>
    <w:p w14:paraId="71139EA2" w14:textId="77777777" w:rsidR="005C270D" w:rsidRPr="00136942" w:rsidRDefault="005C270D" w:rsidP="001E2F23">
      <w:pPr>
        <w:pStyle w:val="Heading2"/>
        <w:spacing w:line="360" w:lineRule="auto"/>
        <w:jc w:val="both"/>
        <w:rPr>
          <w:rFonts w:ascii="Arial" w:hAnsi="Arial" w:cs="Arial"/>
          <w:b/>
          <w:bCs/>
          <w:i/>
          <w:iCs/>
          <w:sz w:val="22"/>
          <w:szCs w:val="22"/>
        </w:rPr>
      </w:pPr>
      <w:bookmarkStart w:id="27" w:name="_Toc164799053"/>
      <w:r w:rsidRPr="00136942">
        <w:rPr>
          <w:rFonts w:ascii="Arial" w:hAnsi="Arial" w:cs="Arial"/>
          <w:b/>
          <w:bCs/>
          <w:i/>
          <w:iCs/>
          <w:sz w:val="22"/>
          <w:szCs w:val="22"/>
        </w:rPr>
        <w:lastRenderedPageBreak/>
        <w:t>Non-financial factors management needs to conside</w:t>
      </w:r>
      <w:r w:rsidR="00200597" w:rsidRPr="00136942">
        <w:rPr>
          <w:rFonts w:ascii="Arial" w:hAnsi="Arial" w:cs="Arial"/>
          <w:b/>
          <w:bCs/>
          <w:i/>
          <w:iCs/>
          <w:sz w:val="22"/>
          <w:szCs w:val="22"/>
        </w:rPr>
        <w:t>r before starting any project</w:t>
      </w:r>
      <w:bookmarkEnd w:id="27"/>
    </w:p>
    <w:p w14:paraId="1F3DCAFF" w14:textId="77777777" w:rsidR="00136942" w:rsidRDefault="00136942" w:rsidP="001E2F23">
      <w:pPr>
        <w:spacing w:line="360" w:lineRule="auto"/>
        <w:jc w:val="both"/>
        <w:rPr>
          <w:rFonts w:ascii="Arial" w:hAnsi="Arial" w:cs="Arial"/>
          <w:sz w:val="22"/>
        </w:rPr>
      </w:pPr>
    </w:p>
    <w:p w14:paraId="66B848CB" w14:textId="77777777" w:rsidR="00136942" w:rsidRDefault="00136942" w:rsidP="001E2F23">
      <w:pPr>
        <w:spacing w:line="360" w:lineRule="auto"/>
        <w:jc w:val="both"/>
        <w:rPr>
          <w:rFonts w:ascii="Arial" w:hAnsi="Arial" w:cs="Arial"/>
          <w:sz w:val="22"/>
        </w:rPr>
      </w:pPr>
    </w:p>
    <w:p w14:paraId="2920B007" w14:textId="46CD72D4" w:rsidR="00136942" w:rsidRPr="001E2F23" w:rsidRDefault="00E03EF4" w:rsidP="001E2F23">
      <w:pPr>
        <w:spacing w:line="360" w:lineRule="auto"/>
        <w:jc w:val="both"/>
        <w:rPr>
          <w:rFonts w:ascii="Arial" w:hAnsi="Arial" w:cs="Arial"/>
          <w:sz w:val="22"/>
        </w:rPr>
      </w:pPr>
      <w:r w:rsidRPr="001E2F23">
        <w:rPr>
          <w:rFonts w:ascii="Arial" w:hAnsi="Arial" w:cs="Arial"/>
          <w:sz w:val="22"/>
        </w:rPr>
        <w:t>Non-financial refers to the factors that affect business and are not related to the monetary aspects. Some of the non-financial factors along with its impact on the business are as follows:</w:t>
      </w:r>
    </w:p>
    <w:p w14:paraId="2727F8B6" w14:textId="77777777" w:rsidR="005C270D" w:rsidRPr="001E2F23" w:rsidRDefault="005C270D" w:rsidP="001E2F23">
      <w:pPr>
        <w:pStyle w:val="ListParagraph"/>
        <w:numPr>
          <w:ilvl w:val="0"/>
          <w:numId w:val="9"/>
        </w:numPr>
        <w:spacing w:line="360" w:lineRule="auto"/>
        <w:ind w:left="284" w:hanging="142"/>
        <w:jc w:val="both"/>
        <w:rPr>
          <w:rFonts w:ascii="Arial" w:hAnsi="Arial" w:cs="Arial"/>
          <w:sz w:val="22"/>
        </w:rPr>
      </w:pPr>
      <w:r w:rsidRPr="001E2F23">
        <w:rPr>
          <w:rFonts w:ascii="Arial" w:hAnsi="Arial" w:cs="Arial"/>
          <w:b/>
          <w:sz w:val="22"/>
        </w:rPr>
        <w:t>Increasing employee’s morale –</w:t>
      </w:r>
      <w:r w:rsidRPr="001E2F23">
        <w:rPr>
          <w:rFonts w:ascii="Arial" w:hAnsi="Arial" w:cs="Arial"/>
          <w:sz w:val="22"/>
        </w:rPr>
        <w:t xml:space="preserve"> if any project that is increasing employee’s morale and helps to retain staff with same profitability or little less profitability than it is more important to accept the same project. </w:t>
      </w:r>
    </w:p>
    <w:p w14:paraId="437D3555" w14:textId="484D876D" w:rsidR="005C270D" w:rsidRDefault="005C270D" w:rsidP="001E2F23">
      <w:pPr>
        <w:pStyle w:val="ListParagraph"/>
        <w:numPr>
          <w:ilvl w:val="0"/>
          <w:numId w:val="9"/>
        </w:numPr>
        <w:spacing w:line="360" w:lineRule="auto"/>
        <w:ind w:left="284" w:hanging="142"/>
        <w:jc w:val="both"/>
        <w:rPr>
          <w:rFonts w:ascii="Arial" w:hAnsi="Arial" w:cs="Arial"/>
          <w:sz w:val="22"/>
        </w:rPr>
      </w:pPr>
      <w:r w:rsidRPr="001E2F23">
        <w:rPr>
          <w:rFonts w:ascii="Arial" w:hAnsi="Arial" w:cs="Arial"/>
          <w:b/>
          <w:sz w:val="22"/>
        </w:rPr>
        <w:t xml:space="preserve">Relationship with suppliers and customers – </w:t>
      </w:r>
      <w:r w:rsidRPr="001E2F23">
        <w:rPr>
          <w:rFonts w:ascii="Arial" w:hAnsi="Arial" w:cs="Arial"/>
          <w:sz w:val="22"/>
        </w:rPr>
        <w:t>if a project is less profitable or equally profitable but it is helping to maintain relationships with suppliers and customers than its important to consider that project.</w:t>
      </w:r>
    </w:p>
    <w:p w14:paraId="158F8445" w14:textId="77777777" w:rsidR="00136942" w:rsidRPr="001E2F23" w:rsidRDefault="00136942" w:rsidP="00136942">
      <w:pPr>
        <w:pStyle w:val="ListParagraph"/>
        <w:spacing w:line="360" w:lineRule="auto"/>
        <w:ind w:left="284"/>
        <w:jc w:val="both"/>
        <w:rPr>
          <w:rFonts w:ascii="Arial" w:hAnsi="Arial" w:cs="Arial"/>
          <w:sz w:val="22"/>
        </w:rPr>
      </w:pPr>
    </w:p>
    <w:p w14:paraId="3573E834" w14:textId="77777777" w:rsidR="005C270D" w:rsidRDefault="005C270D" w:rsidP="001E2F23">
      <w:pPr>
        <w:pStyle w:val="ListParagraph"/>
        <w:numPr>
          <w:ilvl w:val="0"/>
          <w:numId w:val="9"/>
        </w:numPr>
        <w:spacing w:line="360" w:lineRule="auto"/>
        <w:ind w:left="284" w:hanging="142"/>
        <w:jc w:val="both"/>
        <w:rPr>
          <w:rFonts w:ascii="Arial" w:hAnsi="Arial" w:cs="Arial"/>
          <w:sz w:val="22"/>
        </w:rPr>
      </w:pPr>
      <w:r w:rsidRPr="001E2F23">
        <w:rPr>
          <w:rFonts w:ascii="Arial" w:hAnsi="Arial" w:cs="Arial"/>
          <w:b/>
          <w:sz w:val="22"/>
        </w:rPr>
        <w:t xml:space="preserve">Matching industry standards – </w:t>
      </w:r>
      <w:r w:rsidRPr="001E2F23">
        <w:rPr>
          <w:rFonts w:ascii="Arial" w:hAnsi="Arial" w:cs="Arial"/>
          <w:sz w:val="22"/>
        </w:rPr>
        <w:t>company must also consider the projects ability to match the industry standards and that will be helpful for the company in case of matching the industry standards and industry norms of the industry</w:t>
      </w:r>
      <w:r w:rsidR="00F04187" w:rsidRPr="001E2F23">
        <w:rPr>
          <w:rFonts w:ascii="Arial" w:hAnsi="Arial" w:cs="Arial"/>
          <w:sz w:val="22"/>
        </w:rPr>
        <w:t xml:space="preserve"> (Ulbert, Takács, and </w:t>
      </w:r>
      <w:proofErr w:type="spellStart"/>
      <w:r w:rsidR="00F04187" w:rsidRPr="001E2F23">
        <w:rPr>
          <w:rFonts w:ascii="Arial" w:hAnsi="Arial" w:cs="Arial"/>
          <w:sz w:val="22"/>
        </w:rPr>
        <w:t>Csapi</w:t>
      </w:r>
      <w:proofErr w:type="spellEnd"/>
      <w:r w:rsidR="00F04187" w:rsidRPr="001E2F23">
        <w:rPr>
          <w:rFonts w:ascii="Arial" w:hAnsi="Arial" w:cs="Arial"/>
          <w:sz w:val="22"/>
        </w:rPr>
        <w:t>, 2022)</w:t>
      </w:r>
      <w:r w:rsidRPr="001E2F23">
        <w:rPr>
          <w:rFonts w:ascii="Arial" w:hAnsi="Arial" w:cs="Arial"/>
          <w:sz w:val="22"/>
        </w:rPr>
        <w:t>.</w:t>
      </w:r>
    </w:p>
    <w:p w14:paraId="6A96D9D4" w14:textId="77777777" w:rsidR="00136942" w:rsidRPr="001E2F23" w:rsidRDefault="00136942" w:rsidP="00136942">
      <w:pPr>
        <w:pStyle w:val="ListParagraph"/>
        <w:spacing w:line="360" w:lineRule="auto"/>
        <w:ind w:left="284"/>
        <w:jc w:val="both"/>
        <w:rPr>
          <w:rFonts w:ascii="Arial" w:hAnsi="Arial" w:cs="Arial"/>
          <w:sz w:val="22"/>
        </w:rPr>
      </w:pPr>
    </w:p>
    <w:p w14:paraId="3A9FE311" w14:textId="2198BD3F" w:rsidR="006D1F6B" w:rsidRDefault="005C270D" w:rsidP="001E2F23">
      <w:pPr>
        <w:pStyle w:val="ListParagraph"/>
        <w:numPr>
          <w:ilvl w:val="0"/>
          <w:numId w:val="9"/>
        </w:numPr>
        <w:spacing w:line="360" w:lineRule="auto"/>
        <w:ind w:left="284" w:hanging="142"/>
        <w:jc w:val="both"/>
        <w:rPr>
          <w:rFonts w:ascii="Arial" w:hAnsi="Arial" w:cs="Arial"/>
          <w:sz w:val="22"/>
        </w:rPr>
      </w:pPr>
      <w:r w:rsidRPr="001E2F23">
        <w:rPr>
          <w:rFonts w:ascii="Arial" w:hAnsi="Arial" w:cs="Arial"/>
          <w:b/>
          <w:sz w:val="22"/>
        </w:rPr>
        <w:t xml:space="preserve">Maintaining business reputation – </w:t>
      </w:r>
      <w:r w:rsidRPr="001E2F23">
        <w:rPr>
          <w:rFonts w:ascii="Arial" w:hAnsi="Arial" w:cs="Arial"/>
          <w:sz w:val="22"/>
        </w:rPr>
        <w:t xml:space="preserve">for maintaining the reputation of the organization company </w:t>
      </w:r>
      <w:r w:rsidR="00971EE7" w:rsidRPr="001E2F23">
        <w:rPr>
          <w:rFonts w:ascii="Arial" w:hAnsi="Arial" w:cs="Arial"/>
          <w:sz w:val="22"/>
        </w:rPr>
        <w:t>must</w:t>
      </w:r>
      <w:r w:rsidRPr="001E2F23">
        <w:rPr>
          <w:rFonts w:ascii="Arial" w:hAnsi="Arial" w:cs="Arial"/>
          <w:sz w:val="22"/>
        </w:rPr>
        <w:t xml:space="preserve"> choose a project with less profitability and equal profitability. It is important to consider </w:t>
      </w:r>
      <w:r w:rsidR="00971EE7" w:rsidRPr="001E2F23">
        <w:rPr>
          <w:rFonts w:ascii="Arial" w:hAnsi="Arial" w:cs="Arial"/>
          <w:sz w:val="22"/>
        </w:rPr>
        <w:t>rethinking</w:t>
      </w:r>
      <w:r w:rsidRPr="001E2F23">
        <w:rPr>
          <w:rFonts w:ascii="Arial" w:hAnsi="Arial" w:cs="Arial"/>
          <w:sz w:val="22"/>
        </w:rPr>
        <w:t xml:space="preserve"> about the project and its effects on the company’s reputation by accepting the same. Maintain a reputation is very important for an organization in long term.</w:t>
      </w:r>
    </w:p>
    <w:p w14:paraId="3A37E8C8" w14:textId="77777777" w:rsidR="00136942" w:rsidRPr="001E2F23" w:rsidRDefault="00136942" w:rsidP="00136942">
      <w:pPr>
        <w:pStyle w:val="ListParagraph"/>
        <w:spacing w:line="360" w:lineRule="auto"/>
        <w:ind w:left="284"/>
        <w:jc w:val="both"/>
        <w:rPr>
          <w:rFonts w:ascii="Arial" w:hAnsi="Arial" w:cs="Arial"/>
          <w:sz w:val="22"/>
        </w:rPr>
      </w:pPr>
    </w:p>
    <w:p w14:paraId="22D6C44A" w14:textId="5ECCC31D" w:rsidR="006D1F6B" w:rsidRDefault="00036D31" w:rsidP="001E2F23">
      <w:pPr>
        <w:pStyle w:val="ListParagraph"/>
        <w:numPr>
          <w:ilvl w:val="0"/>
          <w:numId w:val="9"/>
        </w:numPr>
        <w:spacing w:line="360" w:lineRule="auto"/>
        <w:ind w:left="284" w:hanging="142"/>
        <w:jc w:val="both"/>
        <w:rPr>
          <w:rFonts w:ascii="Arial" w:hAnsi="Arial" w:cs="Arial"/>
          <w:sz w:val="22"/>
        </w:rPr>
      </w:pPr>
      <w:r w:rsidRPr="001E2F23">
        <w:rPr>
          <w:rFonts w:ascii="Arial" w:hAnsi="Arial" w:cs="Arial"/>
          <w:b/>
          <w:sz w:val="22"/>
        </w:rPr>
        <w:t>Prediction of Customers Lifetime:</w:t>
      </w:r>
      <w:r w:rsidRPr="001E2F23">
        <w:rPr>
          <w:rFonts w:ascii="Arial" w:hAnsi="Arial" w:cs="Arial"/>
          <w:sz w:val="22"/>
        </w:rPr>
        <w:t xml:space="preserve"> </w:t>
      </w:r>
      <w:r w:rsidRPr="001E2F23">
        <w:rPr>
          <w:rFonts w:ascii="Arial" w:hAnsi="Arial" w:cs="Arial"/>
          <w:b/>
          <w:sz w:val="22"/>
        </w:rPr>
        <w:t xml:space="preserve"> </w:t>
      </w:r>
      <w:r w:rsidRPr="001E2F23">
        <w:rPr>
          <w:rFonts w:ascii="Arial" w:hAnsi="Arial" w:cs="Arial"/>
          <w:sz w:val="22"/>
        </w:rPr>
        <w:t xml:space="preserve">This is one of the most significant </w:t>
      </w:r>
      <w:r w:rsidR="00971EE7" w:rsidRPr="001E2F23">
        <w:rPr>
          <w:rFonts w:ascii="Arial" w:hAnsi="Arial" w:cs="Arial"/>
          <w:sz w:val="22"/>
        </w:rPr>
        <w:t>factors</w:t>
      </w:r>
      <w:r w:rsidRPr="001E2F23">
        <w:rPr>
          <w:rFonts w:ascii="Arial" w:hAnsi="Arial" w:cs="Arial"/>
          <w:sz w:val="22"/>
        </w:rPr>
        <w:t xml:space="preserve"> effecting the performance of any business and the formula to calculate it is</w:t>
      </w:r>
      <w:r w:rsidRPr="001E2F23">
        <w:rPr>
          <w:rFonts w:ascii="Arial" w:hAnsi="Arial" w:cs="Arial"/>
          <w:b/>
          <w:sz w:val="22"/>
        </w:rPr>
        <w:t xml:space="preserve">, </w:t>
      </w:r>
      <w:r w:rsidRPr="001E2F23">
        <w:rPr>
          <w:rFonts w:ascii="Arial" w:hAnsi="Arial" w:cs="Arial"/>
          <w:sz w:val="22"/>
        </w:rPr>
        <w:t xml:space="preserve">CLTV = ([Revenue – Costs] × Retention Rate) ÷ (1 + Discount Rate – Retention Rate). </w:t>
      </w:r>
    </w:p>
    <w:p w14:paraId="3B94C671" w14:textId="77777777" w:rsidR="00136942" w:rsidRPr="001E2F23" w:rsidRDefault="00136942" w:rsidP="00136942">
      <w:pPr>
        <w:pStyle w:val="ListParagraph"/>
        <w:spacing w:line="360" w:lineRule="auto"/>
        <w:ind w:left="284"/>
        <w:jc w:val="both"/>
        <w:rPr>
          <w:rFonts w:ascii="Arial" w:hAnsi="Arial" w:cs="Arial"/>
          <w:sz w:val="22"/>
        </w:rPr>
      </w:pPr>
    </w:p>
    <w:p w14:paraId="24351ECE" w14:textId="77777777" w:rsidR="00D560E6" w:rsidRPr="001E2F23" w:rsidRDefault="00036D31" w:rsidP="001E2F23">
      <w:pPr>
        <w:pStyle w:val="ListParagraph"/>
        <w:numPr>
          <w:ilvl w:val="0"/>
          <w:numId w:val="9"/>
        </w:numPr>
        <w:spacing w:line="360" w:lineRule="auto"/>
        <w:ind w:left="284" w:hanging="142"/>
        <w:jc w:val="both"/>
        <w:rPr>
          <w:rFonts w:ascii="Arial" w:hAnsi="Arial" w:cs="Arial"/>
          <w:sz w:val="22"/>
        </w:rPr>
      </w:pPr>
      <w:r w:rsidRPr="001E2F23">
        <w:rPr>
          <w:rFonts w:ascii="Arial" w:hAnsi="Arial" w:cs="Arial"/>
          <w:b/>
          <w:sz w:val="22"/>
        </w:rPr>
        <w:t xml:space="preserve">Involvement of AI: </w:t>
      </w:r>
      <w:r w:rsidRPr="001E2F23">
        <w:rPr>
          <w:rFonts w:ascii="Arial" w:hAnsi="Arial" w:cs="Arial"/>
          <w:sz w:val="22"/>
        </w:rPr>
        <w:t xml:space="preserve">It helps company to build long term strategy for the business and prepare internal data relating entrepreneurship into the business. It makes the working culture safe for the employees. It promotes cybersecurity and research and development for the company. </w:t>
      </w:r>
      <w:r w:rsidR="00D560E6" w:rsidRPr="001E2F23">
        <w:rPr>
          <w:rFonts w:ascii="Arial" w:hAnsi="Arial" w:cs="Arial"/>
          <w:sz w:val="22"/>
        </w:rPr>
        <w:br w:type="page"/>
      </w:r>
    </w:p>
    <w:p w14:paraId="24EB8919" w14:textId="77777777" w:rsidR="00D560E6" w:rsidRDefault="00D560E6" w:rsidP="001E2F23">
      <w:pPr>
        <w:pStyle w:val="Heading1"/>
        <w:spacing w:line="360" w:lineRule="auto"/>
        <w:jc w:val="both"/>
        <w:rPr>
          <w:rFonts w:ascii="Arial" w:hAnsi="Arial" w:cs="Arial"/>
          <w:b/>
          <w:bCs/>
          <w:i/>
          <w:iCs/>
          <w:color w:val="auto"/>
          <w:sz w:val="22"/>
          <w:szCs w:val="22"/>
          <w:u w:val="single"/>
        </w:rPr>
      </w:pPr>
      <w:bookmarkStart w:id="28" w:name="_Toc164799054"/>
      <w:r w:rsidRPr="00971EE7">
        <w:rPr>
          <w:rFonts w:ascii="Arial" w:hAnsi="Arial" w:cs="Arial"/>
          <w:b/>
          <w:bCs/>
          <w:i/>
          <w:iCs/>
          <w:color w:val="auto"/>
          <w:sz w:val="22"/>
          <w:szCs w:val="22"/>
          <w:u w:val="single"/>
        </w:rPr>
        <w:lastRenderedPageBreak/>
        <w:t>CONCLUSION</w:t>
      </w:r>
      <w:bookmarkEnd w:id="28"/>
    </w:p>
    <w:p w14:paraId="2E343C66" w14:textId="77777777" w:rsidR="00136942" w:rsidRPr="00136942" w:rsidRDefault="00136942" w:rsidP="00136942"/>
    <w:p w14:paraId="0221DA4D" w14:textId="77777777" w:rsidR="00136942" w:rsidRDefault="00E03EF4" w:rsidP="009034D3">
      <w:pPr>
        <w:shd w:val="clear" w:color="auto" w:fill="FFFFFF"/>
        <w:spacing w:line="360" w:lineRule="auto"/>
        <w:jc w:val="both"/>
        <w:rPr>
          <w:rFonts w:ascii="Arial" w:hAnsi="Arial" w:cs="Arial"/>
          <w:sz w:val="22"/>
        </w:rPr>
      </w:pPr>
      <w:r w:rsidRPr="001E2F23">
        <w:rPr>
          <w:rFonts w:ascii="Arial" w:hAnsi="Arial" w:cs="Arial"/>
          <w:sz w:val="22"/>
        </w:rPr>
        <w:tab/>
      </w:r>
      <w:r w:rsidR="009034D3" w:rsidRPr="001E2F23">
        <w:rPr>
          <w:rFonts w:ascii="Arial" w:hAnsi="Arial" w:cs="Arial"/>
          <w:sz w:val="22"/>
        </w:rPr>
        <w:t>This report focuses on enhancing efficiency of the business by identification of shortcomings in Blackberry Company brand through different analysis relating ratio and investment decision.</w:t>
      </w:r>
    </w:p>
    <w:p w14:paraId="5ED085CF" w14:textId="77777777" w:rsidR="00136942" w:rsidRDefault="009034D3" w:rsidP="009034D3">
      <w:pPr>
        <w:shd w:val="clear" w:color="auto" w:fill="FFFFFF"/>
        <w:spacing w:line="360" w:lineRule="auto"/>
        <w:jc w:val="both"/>
        <w:rPr>
          <w:rFonts w:ascii="Arial" w:hAnsi="Arial" w:cs="Arial"/>
          <w:sz w:val="22"/>
        </w:rPr>
      </w:pPr>
      <w:r w:rsidRPr="001E2F23">
        <w:rPr>
          <w:rFonts w:ascii="Arial" w:hAnsi="Arial" w:cs="Arial"/>
          <w:sz w:val="22"/>
        </w:rPr>
        <w:t xml:space="preserve"> From the above report it is concluded that the ratio analysis of the Blackberry Company is analysed in the above file. Ratio analysis is an important part of the organization to analyse its financial position, liquidity, profitability, risk, </w:t>
      </w:r>
      <w:r w:rsidR="00971EE7" w:rsidRPr="001E2F23">
        <w:rPr>
          <w:rFonts w:ascii="Arial" w:hAnsi="Arial" w:cs="Arial"/>
          <w:sz w:val="22"/>
        </w:rPr>
        <w:t>solvency,</w:t>
      </w:r>
      <w:r w:rsidRPr="001E2F23">
        <w:rPr>
          <w:rFonts w:ascii="Arial" w:hAnsi="Arial" w:cs="Arial"/>
          <w:sz w:val="22"/>
        </w:rPr>
        <w:t xml:space="preserve"> and efficiency of the company. It also indicates the trend or comparison of the results of finance (</w:t>
      </w:r>
      <w:r w:rsidRPr="001E2F23">
        <w:rPr>
          <w:rFonts w:ascii="Arial" w:hAnsi="Arial" w:cs="Arial"/>
          <w:color w:val="222222"/>
          <w:sz w:val="22"/>
          <w:shd w:val="clear" w:color="auto" w:fill="FFFFFF"/>
        </w:rPr>
        <w:t>Gu, and et.al., 2023)</w:t>
      </w:r>
      <w:r w:rsidRPr="001E2F23">
        <w:rPr>
          <w:rFonts w:ascii="Arial" w:hAnsi="Arial" w:cs="Arial"/>
          <w:sz w:val="22"/>
        </w:rPr>
        <w:t xml:space="preserve">. These are useful for the decision making of investment by the company shareholders. </w:t>
      </w:r>
    </w:p>
    <w:p w14:paraId="1EA542EA" w14:textId="77777777" w:rsidR="00136942" w:rsidRDefault="009034D3" w:rsidP="009034D3">
      <w:pPr>
        <w:shd w:val="clear" w:color="auto" w:fill="FFFFFF"/>
        <w:spacing w:line="360" w:lineRule="auto"/>
        <w:jc w:val="both"/>
        <w:rPr>
          <w:rFonts w:ascii="Arial" w:hAnsi="Arial" w:cs="Arial"/>
          <w:sz w:val="22"/>
        </w:rPr>
      </w:pPr>
      <w:r w:rsidRPr="001E2F23">
        <w:rPr>
          <w:rFonts w:ascii="Arial" w:hAnsi="Arial" w:cs="Arial"/>
          <w:sz w:val="22"/>
        </w:rPr>
        <w:t xml:space="preserve">The ratio analysis is used by the investors, </w:t>
      </w:r>
      <w:r w:rsidR="00971EE7" w:rsidRPr="001E2F23">
        <w:rPr>
          <w:rFonts w:ascii="Arial" w:hAnsi="Arial" w:cs="Arial"/>
          <w:sz w:val="22"/>
        </w:rPr>
        <w:t>creditors,</w:t>
      </w:r>
      <w:r w:rsidRPr="001E2F23">
        <w:rPr>
          <w:rFonts w:ascii="Arial" w:hAnsi="Arial" w:cs="Arial"/>
          <w:sz w:val="22"/>
        </w:rPr>
        <w:t xml:space="preserve"> and members of the company. In addition to this, capital budgeting technique such as payback period, net present value and accounting rate of return which help in identifying the profitability of the investment. </w:t>
      </w:r>
    </w:p>
    <w:p w14:paraId="6653A6F2" w14:textId="77777777" w:rsidR="00136942" w:rsidRDefault="009034D3" w:rsidP="009034D3">
      <w:pPr>
        <w:shd w:val="clear" w:color="auto" w:fill="FFFFFF"/>
        <w:spacing w:line="360" w:lineRule="auto"/>
        <w:jc w:val="both"/>
        <w:rPr>
          <w:rFonts w:ascii="Arial" w:hAnsi="Arial" w:cs="Arial"/>
          <w:sz w:val="22"/>
        </w:rPr>
      </w:pPr>
      <w:r w:rsidRPr="001E2F23">
        <w:rPr>
          <w:rFonts w:ascii="Arial" w:hAnsi="Arial" w:cs="Arial"/>
          <w:sz w:val="22"/>
        </w:rPr>
        <w:t xml:space="preserve">Capital budgeting technique is used for determining the investment proposal that company should invest in the given project or not. Sometimes projects give lower return and sometimes they give return higher than expected so the net present value of the project is estimated. Net present value defines the net cash flow for the overall period of the investment project and by discounting the future cash flow in present time. </w:t>
      </w:r>
    </w:p>
    <w:p w14:paraId="3C171F6E" w14:textId="77777777" w:rsidR="00136942" w:rsidRDefault="009034D3" w:rsidP="009034D3">
      <w:pPr>
        <w:shd w:val="clear" w:color="auto" w:fill="FFFFFF"/>
        <w:spacing w:line="360" w:lineRule="auto"/>
        <w:jc w:val="both"/>
        <w:rPr>
          <w:rFonts w:ascii="Arial" w:hAnsi="Arial" w:cs="Arial"/>
          <w:sz w:val="22"/>
        </w:rPr>
      </w:pPr>
      <w:r w:rsidRPr="001E2F23">
        <w:rPr>
          <w:rFonts w:ascii="Arial" w:hAnsi="Arial" w:cs="Arial"/>
          <w:sz w:val="22"/>
        </w:rPr>
        <w:t xml:space="preserve">Similarly, payback period defines the amount of time in which company get their money back over a specified </w:t>
      </w:r>
      <w:r w:rsidR="00971EE7" w:rsidRPr="001E2F23">
        <w:rPr>
          <w:rFonts w:ascii="Arial" w:hAnsi="Arial" w:cs="Arial"/>
          <w:sz w:val="22"/>
        </w:rPr>
        <w:t>period</w:t>
      </w:r>
      <w:r w:rsidRPr="001E2F23">
        <w:rPr>
          <w:rFonts w:ascii="Arial" w:hAnsi="Arial" w:cs="Arial"/>
          <w:sz w:val="22"/>
        </w:rPr>
        <w:t xml:space="preserve">. The payback period of the project should be shorter as much possible. The shorter the period the project will be good (Zada, </w:t>
      </w:r>
      <w:proofErr w:type="spellStart"/>
      <w:r w:rsidRPr="001E2F23">
        <w:rPr>
          <w:rFonts w:ascii="Arial" w:hAnsi="Arial" w:cs="Arial"/>
          <w:sz w:val="22"/>
        </w:rPr>
        <w:t>Yukun</w:t>
      </w:r>
      <w:proofErr w:type="spellEnd"/>
      <w:r w:rsidRPr="001E2F23">
        <w:rPr>
          <w:rFonts w:ascii="Arial" w:hAnsi="Arial" w:cs="Arial"/>
          <w:sz w:val="22"/>
        </w:rPr>
        <w:t>, and Zada, 2021). Along with this, there is description of the factors which are affecting the decision making of the organization such as Increasing employee’s morale, relationship with suppliers and customers, matching industry standards, anticipating and dealing with future threats, maintaining business reputation.</w:t>
      </w:r>
    </w:p>
    <w:p w14:paraId="7AF749C3" w14:textId="32387CC3" w:rsidR="009034D3" w:rsidRPr="001E2F23" w:rsidRDefault="009034D3" w:rsidP="009034D3">
      <w:pPr>
        <w:shd w:val="clear" w:color="auto" w:fill="FFFFFF"/>
        <w:spacing w:line="360" w:lineRule="auto"/>
        <w:jc w:val="both"/>
        <w:rPr>
          <w:rFonts w:ascii="Arial" w:hAnsi="Arial" w:cs="Arial"/>
          <w:sz w:val="22"/>
        </w:rPr>
      </w:pPr>
      <w:r w:rsidRPr="001E2F23">
        <w:rPr>
          <w:rFonts w:ascii="Arial" w:hAnsi="Arial" w:cs="Arial"/>
          <w:sz w:val="22"/>
        </w:rPr>
        <w:t xml:space="preserve"> And there is also description of, the ratio comparison of Blackberry Company and Microsoft Inc. which defines that the financial position of the Microsoft is better than the financial position of the Blackberry Company (</w:t>
      </w:r>
      <w:r w:rsidRPr="001E2F23">
        <w:rPr>
          <w:rFonts w:ascii="Arial" w:hAnsi="Arial" w:cs="Arial"/>
          <w:color w:val="222222"/>
          <w:sz w:val="22"/>
          <w:shd w:val="clear" w:color="auto" w:fill="FFFFFF"/>
        </w:rPr>
        <w:t>Krause, 2023</w:t>
      </w:r>
      <w:r>
        <w:rPr>
          <w:rFonts w:ascii="Arial" w:hAnsi="Arial" w:cs="Arial"/>
          <w:color w:val="222222"/>
          <w:sz w:val="22"/>
          <w:shd w:val="clear" w:color="auto" w:fill="FFFFFF"/>
        </w:rPr>
        <w:t>).</w:t>
      </w:r>
    </w:p>
    <w:p w14:paraId="7BD5BB31" w14:textId="77777777" w:rsidR="00E03EF4" w:rsidRPr="001E2F23" w:rsidRDefault="00E03EF4" w:rsidP="001E2F23">
      <w:pPr>
        <w:shd w:val="clear" w:color="auto" w:fill="FFFFFF"/>
        <w:spacing w:line="360" w:lineRule="auto"/>
        <w:jc w:val="both"/>
        <w:rPr>
          <w:rFonts w:ascii="Arial" w:hAnsi="Arial" w:cs="Arial"/>
          <w:sz w:val="22"/>
        </w:rPr>
      </w:pPr>
    </w:p>
    <w:p w14:paraId="517B42A8" w14:textId="77777777" w:rsidR="00E03EF4" w:rsidRPr="001E2F23" w:rsidRDefault="00E03EF4" w:rsidP="001E2F23">
      <w:pPr>
        <w:spacing w:line="360" w:lineRule="auto"/>
        <w:jc w:val="both"/>
        <w:rPr>
          <w:rFonts w:ascii="Arial" w:hAnsi="Arial" w:cs="Arial"/>
          <w:sz w:val="22"/>
        </w:rPr>
      </w:pPr>
    </w:p>
    <w:p w14:paraId="00B90A9D" w14:textId="77777777" w:rsidR="00D560E6" w:rsidRPr="001E2F23" w:rsidRDefault="00D560E6" w:rsidP="001E2F23">
      <w:pPr>
        <w:spacing w:line="360" w:lineRule="auto"/>
        <w:jc w:val="both"/>
        <w:rPr>
          <w:rFonts w:ascii="Arial" w:eastAsiaTheme="majorEastAsia" w:hAnsi="Arial" w:cs="Arial"/>
          <w:color w:val="2E74B5" w:themeColor="accent1" w:themeShade="BF"/>
          <w:sz w:val="22"/>
        </w:rPr>
      </w:pPr>
      <w:r w:rsidRPr="001E2F23">
        <w:rPr>
          <w:rFonts w:ascii="Arial" w:hAnsi="Arial" w:cs="Arial"/>
          <w:sz w:val="22"/>
        </w:rPr>
        <w:br w:type="page"/>
      </w:r>
    </w:p>
    <w:p w14:paraId="2B392778" w14:textId="77777777" w:rsidR="005A74B1" w:rsidRPr="001E2F23" w:rsidRDefault="005A74B1" w:rsidP="001E2F23">
      <w:pPr>
        <w:spacing w:after="0" w:line="360" w:lineRule="auto"/>
        <w:jc w:val="both"/>
        <w:rPr>
          <w:rFonts w:ascii="Arial" w:eastAsia="Times New Roman" w:hAnsi="Arial" w:cs="Arial"/>
          <w:sz w:val="22"/>
          <w:lang w:eastAsia="en-GB"/>
        </w:rPr>
      </w:pPr>
    </w:p>
    <w:p w14:paraId="439C54EF" w14:textId="03F80F51" w:rsidR="003D0DF9" w:rsidRPr="003D0DF9" w:rsidRDefault="003D0DF9" w:rsidP="003D0DF9">
      <w:pPr>
        <w:spacing w:line="360" w:lineRule="auto"/>
        <w:jc w:val="both"/>
        <w:rPr>
          <w:rFonts w:ascii="Arial" w:hAnsi="Arial" w:cs="Arial"/>
          <w:b/>
          <w:bCs/>
          <w:i/>
          <w:iCs/>
          <w:sz w:val="22"/>
          <w:u w:val="single"/>
        </w:rPr>
      </w:pPr>
      <w:r w:rsidRPr="003D0DF9">
        <w:rPr>
          <w:rFonts w:ascii="Arial" w:hAnsi="Arial" w:cs="Arial"/>
          <w:b/>
          <w:bCs/>
          <w:i/>
          <w:iCs/>
          <w:sz w:val="22"/>
          <w:u w:val="single"/>
        </w:rPr>
        <w:t>Books and Journals:</w:t>
      </w:r>
    </w:p>
    <w:p w14:paraId="44F35DD0" w14:textId="77777777" w:rsidR="00F0157C" w:rsidRPr="00F0157C" w:rsidRDefault="00F0157C" w:rsidP="00F0157C">
      <w:pPr>
        <w:spacing w:line="360" w:lineRule="auto"/>
        <w:rPr>
          <w:rFonts w:ascii="Arial" w:hAnsi="Arial" w:cs="Arial"/>
          <w:sz w:val="22"/>
        </w:rPr>
      </w:pPr>
      <w:r w:rsidRPr="00F0157C">
        <w:rPr>
          <w:rFonts w:ascii="Arial" w:hAnsi="Arial" w:cs="Arial"/>
          <w:sz w:val="22"/>
        </w:rPr>
        <w:t>Amalia, S. (2021). The impact of financial ratio indicators on banking profitability in Indonesia. Turkish Journal of Computer and Mathematics Education (TURCOMAT), 12(8), pp. 580-588.</w:t>
      </w:r>
    </w:p>
    <w:p w14:paraId="32C36C0B" w14:textId="77777777" w:rsidR="00F0157C" w:rsidRPr="00F0157C" w:rsidRDefault="00F0157C" w:rsidP="00F0157C">
      <w:pPr>
        <w:spacing w:line="360" w:lineRule="auto"/>
        <w:rPr>
          <w:rFonts w:ascii="Arial" w:hAnsi="Arial" w:cs="Arial"/>
          <w:sz w:val="22"/>
        </w:rPr>
      </w:pPr>
      <w:proofErr w:type="spellStart"/>
      <w:r w:rsidRPr="00F0157C">
        <w:rPr>
          <w:rFonts w:ascii="Arial" w:hAnsi="Arial" w:cs="Arial"/>
          <w:sz w:val="22"/>
        </w:rPr>
        <w:t>Awaysheh</w:t>
      </w:r>
      <w:proofErr w:type="spellEnd"/>
      <w:r w:rsidRPr="00F0157C">
        <w:rPr>
          <w:rFonts w:ascii="Arial" w:hAnsi="Arial" w:cs="Arial"/>
          <w:sz w:val="22"/>
        </w:rPr>
        <w:t>, A., Heron, R.A., Perry, T., &amp; Wilson, J.I. (2020). On the relation between corporate social responsibility and financial performance. Strategic Management Journal, 41(6), pp. 965-987.</w:t>
      </w:r>
    </w:p>
    <w:p w14:paraId="48F5FAC3" w14:textId="77777777" w:rsidR="00F0157C" w:rsidRPr="00F0157C" w:rsidRDefault="00F0157C" w:rsidP="00F0157C">
      <w:pPr>
        <w:spacing w:line="360" w:lineRule="auto"/>
        <w:rPr>
          <w:rFonts w:ascii="Arial" w:hAnsi="Arial" w:cs="Arial"/>
          <w:sz w:val="22"/>
        </w:rPr>
      </w:pPr>
      <w:r w:rsidRPr="00F0157C">
        <w:rPr>
          <w:rFonts w:ascii="Arial" w:hAnsi="Arial" w:cs="Arial"/>
          <w:sz w:val="22"/>
        </w:rPr>
        <w:t>Bae, B.R., &amp; Kim, S.E. (2023). Effect of brand experiences on brand loyalty mediated by brand love: the moderated mediation role of brand trust. Asia Pacific Journal of Marketing and Logistics, 35(10), pp. 2412-2430.</w:t>
      </w:r>
    </w:p>
    <w:p w14:paraId="1D7FDFF4" w14:textId="77777777" w:rsidR="00F0157C" w:rsidRPr="00F0157C" w:rsidRDefault="00F0157C" w:rsidP="00F0157C">
      <w:pPr>
        <w:spacing w:line="360" w:lineRule="auto"/>
        <w:rPr>
          <w:rFonts w:ascii="Arial" w:hAnsi="Arial" w:cs="Arial"/>
          <w:sz w:val="22"/>
        </w:rPr>
      </w:pPr>
      <w:r w:rsidRPr="00F0157C">
        <w:rPr>
          <w:rFonts w:ascii="Arial" w:hAnsi="Arial" w:cs="Arial"/>
          <w:sz w:val="22"/>
        </w:rPr>
        <w:t xml:space="preserve">Bustani, B., </w:t>
      </w:r>
      <w:proofErr w:type="spellStart"/>
      <w:r w:rsidRPr="00F0157C">
        <w:rPr>
          <w:rFonts w:ascii="Arial" w:hAnsi="Arial" w:cs="Arial"/>
          <w:sz w:val="22"/>
        </w:rPr>
        <w:t>Kurniaty</w:t>
      </w:r>
      <w:proofErr w:type="spellEnd"/>
      <w:r w:rsidRPr="00F0157C">
        <w:rPr>
          <w:rFonts w:ascii="Arial" w:hAnsi="Arial" w:cs="Arial"/>
          <w:sz w:val="22"/>
        </w:rPr>
        <w:t xml:space="preserve">, K., &amp; </w:t>
      </w:r>
      <w:proofErr w:type="spellStart"/>
      <w:r w:rsidRPr="00F0157C">
        <w:rPr>
          <w:rFonts w:ascii="Arial" w:hAnsi="Arial" w:cs="Arial"/>
          <w:sz w:val="22"/>
        </w:rPr>
        <w:t>Widyanti</w:t>
      </w:r>
      <w:proofErr w:type="spellEnd"/>
      <w:r w:rsidRPr="00F0157C">
        <w:rPr>
          <w:rFonts w:ascii="Arial" w:hAnsi="Arial" w:cs="Arial"/>
          <w:sz w:val="22"/>
        </w:rPr>
        <w:t xml:space="preserve">, R. (2021). The effect of earning per share, price to book value, dividend payout ratio, and net profit margin on the stock price in Indonesia stock exchange. </w:t>
      </w:r>
      <w:proofErr w:type="spellStart"/>
      <w:r w:rsidRPr="00F0157C">
        <w:rPr>
          <w:rFonts w:ascii="Arial" w:hAnsi="Arial" w:cs="Arial"/>
          <w:sz w:val="22"/>
        </w:rPr>
        <w:t>Jurnal</w:t>
      </w:r>
      <w:proofErr w:type="spellEnd"/>
      <w:r w:rsidRPr="00F0157C">
        <w:rPr>
          <w:rFonts w:ascii="Arial" w:hAnsi="Arial" w:cs="Arial"/>
          <w:sz w:val="22"/>
        </w:rPr>
        <w:t xml:space="preserve"> Maksipreneur: </w:t>
      </w:r>
      <w:proofErr w:type="spellStart"/>
      <w:r w:rsidRPr="00F0157C">
        <w:rPr>
          <w:rFonts w:ascii="Arial" w:hAnsi="Arial" w:cs="Arial"/>
          <w:sz w:val="22"/>
        </w:rPr>
        <w:t>Manajemen</w:t>
      </w:r>
      <w:proofErr w:type="spellEnd"/>
      <w:r w:rsidRPr="00F0157C">
        <w:rPr>
          <w:rFonts w:ascii="Arial" w:hAnsi="Arial" w:cs="Arial"/>
          <w:sz w:val="22"/>
        </w:rPr>
        <w:t xml:space="preserve">, </w:t>
      </w:r>
      <w:proofErr w:type="spellStart"/>
      <w:r w:rsidRPr="00F0157C">
        <w:rPr>
          <w:rFonts w:ascii="Arial" w:hAnsi="Arial" w:cs="Arial"/>
          <w:sz w:val="22"/>
        </w:rPr>
        <w:t>Koperasi</w:t>
      </w:r>
      <w:proofErr w:type="spellEnd"/>
      <w:r w:rsidRPr="00F0157C">
        <w:rPr>
          <w:rFonts w:ascii="Arial" w:hAnsi="Arial" w:cs="Arial"/>
          <w:sz w:val="22"/>
        </w:rPr>
        <w:t>, dan Entrepreneurship, 11(1), pp. 1-18.</w:t>
      </w:r>
    </w:p>
    <w:p w14:paraId="4295F357" w14:textId="77777777" w:rsidR="00F0157C" w:rsidRPr="00F0157C" w:rsidRDefault="00F0157C" w:rsidP="00F0157C">
      <w:pPr>
        <w:spacing w:line="360" w:lineRule="auto"/>
        <w:rPr>
          <w:rFonts w:ascii="Arial" w:hAnsi="Arial" w:cs="Arial"/>
          <w:sz w:val="22"/>
        </w:rPr>
      </w:pPr>
      <w:proofErr w:type="spellStart"/>
      <w:r w:rsidRPr="00F0157C">
        <w:rPr>
          <w:rFonts w:ascii="Arial" w:hAnsi="Arial" w:cs="Arial"/>
          <w:sz w:val="22"/>
        </w:rPr>
        <w:t>Fridson</w:t>
      </w:r>
      <w:proofErr w:type="spellEnd"/>
      <w:r w:rsidRPr="00F0157C">
        <w:rPr>
          <w:rFonts w:ascii="Arial" w:hAnsi="Arial" w:cs="Arial"/>
          <w:sz w:val="22"/>
        </w:rPr>
        <w:t>, M.S., &amp; Alvarez, F. (2022). Financial statement analysis: a practitioner's guide. John Wiley &amp; Sons.</w:t>
      </w:r>
    </w:p>
    <w:p w14:paraId="16A76E94" w14:textId="77777777" w:rsidR="00F0157C" w:rsidRPr="00F0157C" w:rsidRDefault="00F0157C" w:rsidP="00F0157C">
      <w:pPr>
        <w:spacing w:line="360" w:lineRule="auto"/>
        <w:rPr>
          <w:rFonts w:ascii="Arial" w:hAnsi="Arial" w:cs="Arial"/>
          <w:sz w:val="22"/>
        </w:rPr>
      </w:pPr>
      <w:r w:rsidRPr="00F0157C">
        <w:rPr>
          <w:rFonts w:ascii="Arial" w:hAnsi="Arial" w:cs="Arial"/>
          <w:sz w:val="22"/>
        </w:rPr>
        <w:t xml:space="preserve">Gu, H., Schreyer, M., Moffitt, K., &amp; </w:t>
      </w:r>
      <w:proofErr w:type="spellStart"/>
      <w:r w:rsidRPr="00F0157C">
        <w:rPr>
          <w:rFonts w:ascii="Arial" w:hAnsi="Arial" w:cs="Arial"/>
          <w:sz w:val="22"/>
        </w:rPr>
        <w:t>Vasarhelyi</w:t>
      </w:r>
      <w:proofErr w:type="spellEnd"/>
      <w:r w:rsidRPr="00F0157C">
        <w:rPr>
          <w:rFonts w:ascii="Arial" w:hAnsi="Arial" w:cs="Arial"/>
          <w:sz w:val="22"/>
        </w:rPr>
        <w:t>, M.A. (2023). Artificial intelligence co-piloted auditing. Available at SSRN 4444763.</w:t>
      </w:r>
    </w:p>
    <w:p w14:paraId="1BA25965" w14:textId="77777777" w:rsidR="00F0157C" w:rsidRPr="00F0157C" w:rsidRDefault="00F0157C" w:rsidP="00F0157C">
      <w:pPr>
        <w:spacing w:line="360" w:lineRule="auto"/>
        <w:rPr>
          <w:rFonts w:ascii="Arial" w:hAnsi="Arial" w:cs="Arial"/>
          <w:sz w:val="22"/>
        </w:rPr>
      </w:pPr>
      <w:r w:rsidRPr="00F0157C">
        <w:rPr>
          <w:rFonts w:ascii="Arial" w:hAnsi="Arial" w:cs="Arial"/>
          <w:sz w:val="22"/>
        </w:rPr>
        <w:t>Hasanuddin, R., Darman, D., Taufan, M.Y., Salim, A., Muslim, M., &amp; Putra, A.H.P.K. (2021). The effect of firm size, debt, current ratio, and investment opportunity set on earnings quality: an empirical study in Indonesia. The Journal of Asian Finance, Economics and Business, 8(6), pp. 179-188.</w:t>
      </w:r>
    </w:p>
    <w:p w14:paraId="3ACFDCBB" w14:textId="77777777" w:rsidR="009D5C09" w:rsidRDefault="00F0157C" w:rsidP="00F0157C">
      <w:pPr>
        <w:spacing w:line="360" w:lineRule="auto"/>
        <w:rPr>
          <w:rFonts w:ascii="Arial" w:hAnsi="Arial" w:cs="Arial"/>
          <w:sz w:val="22"/>
        </w:rPr>
      </w:pPr>
      <w:r w:rsidRPr="00F0157C">
        <w:rPr>
          <w:rFonts w:ascii="Arial" w:hAnsi="Arial" w:cs="Arial"/>
          <w:sz w:val="22"/>
        </w:rPr>
        <w:t>Jung, H., Kwon, Y.D., &amp; Noh, J.W. (2022). Financial burden of catastrophic health expenditure on households with chronic diseases: financial ratio analysis. BMC Health Services Research, 22(1), p. 568.</w:t>
      </w:r>
    </w:p>
    <w:p w14:paraId="07234FFF" w14:textId="5A0988BF" w:rsidR="00F0157C" w:rsidRPr="00F0157C" w:rsidRDefault="00F0157C" w:rsidP="00F0157C">
      <w:pPr>
        <w:spacing w:line="360" w:lineRule="auto"/>
        <w:rPr>
          <w:rFonts w:ascii="Arial" w:hAnsi="Arial" w:cs="Arial"/>
          <w:sz w:val="22"/>
        </w:rPr>
      </w:pPr>
      <w:r w:rsidRPr="00F0157C">
        <w:rPr>
          <w:rFonts w:ascii="Arial" w:hAnsi="Arial" w:cs="Arial"/>
          <w:sz w:val="22"/>
        </w:rPr>
        <w:t xml:space="preserve">Kadim, A., </w:t>
      </w:r>
      <w:proofErr w:type="spellStart"/>
      <w:r w:rsidRPr="00F0157C">
        <w:rPr>
          <w:rFonts w:ascii="Arial" w:hAnsi="Arial" w:cs="Arial"/>
          <w:sz w:val="22"/>
        </w:rPr>
        <w:t>Sunardi</w:t>
      </w:r>
      <w:proofErr w:type="spellEnd"/>
      <w:r w:rsidRPr="00F0157C">
        <w:rPr>
          <w:rFonts w:ascii="Arial" w:hAnsi="Arial" w:cs="Arial"/>
          <w:sz w:val="22"/>
        </w:rPr>
        <w:t xml:space="preserve">, N., &amp; Husain, T. (2020). The </w:t>
      </w:r>
      <w:proofErr w:type="spellStart"/>
      <w:r w:rsidRPr="00F0157C">
        <w:rPr>
          <w:rFonts w:ascii="Arial" w:hAnsi="Arial" w:cs="Arial"/>
          <w:sz w:val="22"/>
        </w:rPr>
        <w:t>modeling</w:t>
      </w:r>
      <w:proofErr w:type="spellEnd"/>
      <w:r w:rsidRPr="00F0157C">
        <w:rPr>
          <w:rFonts w:ascii="Arial" w:hAnsi="Arial" w:cs="Arial"/>
          <w:sz w:val="22"/>
        </w:rPr>
        <w:t xml:space="preserve"> firm's value based on financial ratios, intellectual </w:t>
      </w:r>
      <w:proofErr w:type="gramStart"/>
      <w:r w:rsidRPr="00F0157C">
        <w:rPr>
          <w:rFonts w:ascii="Arial" w:hAnsi="Arial" w:cs="Arial"/>
          <w:sz w:val="22"/>
        </w:rPr>
        <w:t>capital</w:t>
      </w:r>
      <w:proofErr w:type="gramEnd"/>
      <w:r w:rsidRPr="00F0157C">
        <w:rPr>
          <w:rFonts w:ascii="Arial" w:hAnsi="Arial" w:cs="Arial"/>
          <w:sz w:val="22"/>
        </w:rPr>
        <w:t xml:space="preserve"> and dividend policy. Accounting, 6(5), pp. 859-870.</w:t>
      </w:r>
    </w:p>
    <w:p w14:paraId="2A607BCD" w14:textId="77777777" w:rsidR="00F0157C" w:rsidRPr="00F0157C" w:rsidRDefault="00F0157C" w:rsidP="00F0157C">
      <w:pPr>
        <w:spacing w:line="360" w:lineRule="auto"/>
        <w:rPr>
          <w:rFonts w:ascii="Arial" w:hAnsi="Arial" w:cs="Arial"/>
          <w:sz w:val="22"/>
        </w:rPr>
      </w:pPr>
      <w:r w:rsidRPr="00F0157C">
        <w:rPr>
          <w:rFonts w:ascii="Arial" w:hAnsi="Arial" w:cs="Arial"/>
          <w:sz w:val="22"/>
        </w:rPr>
        <w:t>Krause, D. (2023). Large Language Models and Generative AI in Finance: An Analysis of ChatGPT, Bard, and Bing AI. Bard, and Bing AI (July 15, 2023).</w:t>
      </w:r>
    </w:p>
    <w:p w14:paraId="527A2FED" w14:textId="77777777" w:rsidR="00F0157C" w:rsidRPr="00F0157C" w:rsidRDefault="00F0157C" w:rsidP="00F0157C">
      <w:pPr>
        <w:spacing w:line="360" w:lineRule="auto"/>
        <w:rPr>
          <w:rFonts w:ascii="Arial" w:hAnsi="Arial" w:cs="Arial"/>
          <w:sz w:val="22"/>
        </w:rPr>
      </w:pPr>
    </w:p>
    <w:p w14:paraId="348D89BD" w14:textId="77777777" w:rsidR="00F0157C" w:rsidRPr="00F0157C" w:rsidRDefault="00F0157C" w:rsidP="00F0157C">
      <w:pPr>
        <w:spacing w:line="360" w:lineRule="auto"/>
        <w:rPr>
          <w:rFonts w:ascii="Arial" w:hAnsi="Arial" w:cs="Arial"/>
          <w:sz w:val="22"/>
        </w:rPr>
      </w:pPr>
      <w:r w:rsidRPr="00F0157C">
        <w:rPr>
          <w:rFonts w:ascii="Arial" w:hAnsi="Arial" w:cs="Arial"/>
          <w:sz w:val="22"/>
        </w:rPr>
        <w:lastRenderedPageBreak/>
        <w:t xml:space="preserve">Krishnamoorthy, D.N., &amp; </w:t>
      </w:r>
      <w:proofErr w:type="spellStart"/>
      <w:r w:rsidRPr="00F0157C">
        <w:rPr>
          <w:rFonts w:ascii="Arial" w:hAnsi="Arial" w:cs="Arial"/>
          <w:sz w:val="22"/>
        </w:rPr>
        <w:t>Mahabub</w:t>
      </w:r>
      <w:proofErr w:type="spellEnd"/>
      <w:r w:rsidRPr="00F0157C">
        <w:rPr>
          <w:rFonts w:ascii="Arial" w:hAnsi="Arial" w:cs="Arial"/>
          <w:sz w:val="22"/>
        </w:rPr>
        <w:t xml:space="preserve"> Basha, S. (2022). An empirical study on construction portfolio with reference to BSE. International Journal of Finance Management and Economics, 5(1), pp. 110-114.</w:t>
      </w:r>
    </w:p>
    <w:p w14:paraId="0D5E5320" w14:textId="77777777" w:rsidR="00F0157C" w:rsidRPr="00F0157C" w:rsidRDefault="00F0157C" w:rsidP="00F0157C">
      <w:pPr>
        <w:spacing w:line="360" w:lineRule="auto"/>
        <w:rPr>
          <w:rFonts w:ascii="Arial" w:hAnsi="Arial" w:cs="Arial"/>
          <w:sz w:val="22"/>
        </w:rPr>
      </w:pPr>
      <w:r w:rsidRPr="00F0157C">
        <w:rPr>
          <w:rFonts w:ascii="Arial" w:hAnsi="Arial" w:cs="Arial"/>
          <w:sz w:val="22"/>
        </w:rPr>
        <w:t>Lacombe, R.S., &amp; Bazinet, R.P. (2021). Natural abundance carbon isotope ratio analysis and its application in the study of diet and metabolism. Nutrition Reviews, 79(8), pp. 869-888.</w:t>
      </w:r>
    </w:p>
    <w:p w14:paraId="183489C7" w14:textId="77777777" w:rsidR="00F0157C" w:rsidRPr="00F0157C" w:rsidRDefault="00F0157C" w:rsidP="00F0157C">
      <w:pPr>
        <w:spacing w:line="360" w:lineRule="auto"/>
        <w:rPr>
          <w:rFonts w:ascii="Arial" w:hAnsi="Arial" w:cs="Arial"/>
          <w:sz w:val="22"/>
        </w:rPr>
      </w:pPr>
      <w:r w:rsidRPr="00F0157C">
        <w:rPr>
          <w:rFonts w:ascii="Arial" w:hAnsi="Arial" w:cs="Arial"/>
          <w:sz w:val="22"/>
        </w:rPr>
        <w:t>Li, X., Wang, J., &amp; Yang, C. (2023). Risk prediction in financial management of listed companies based on optimized BP neural network under digital economy. Neural Computing and Applications, 35(3), pp. 2045-2058.</w:t>
      </w:r>
    </w:p>
    <w:p w14:paraId="49F0428D" w14:textId="77777777" w:rsidR="00F0157C" w:rsidRPr="00F0157C" w:rsidRDefault="00F0157C" w:rsidP="00F0157C">
      <w:pPr>
        <w:spacing w:line="360" w:lineRule="auto"/>
        <w:rPr>
          <w:rFonts w:ascii="Arial" w:hAnsi="Arial" w:cs="Arial"/>
          <w:sz w:val="22"/>
        </w:rPr>
      </w:pPr>
      <w:r w:rsidRPr="00F0157C">
        <w:rPr>
          <w:rFonts w:ascii="Arial" w:hAnsi="Arial" w:cs="Arial"/>
          <w:sz w:val="22"/>
        </w:rPr>
        <w:t>Lu, Y. (2024). Financial statement analysis and revenue forecast for Blackberry Company. In SHS Web of Conferences (Vol. 181, p. 02020). EDP Sciences.</w:t>
      </w:r>
    </w:p>
    <w:p w14:paraId="2C6F0ADA" w14:textId="77777777" w:rsidR="00F0157C" w:rsidRPr="00F0157C" w:rsidRDefault="00F0157C" w:rsidP="00F0157C">
      <w:pPr>
        <w:spacing w:line="360" w:lineRule="auto"/>
        <w:rPr>
          <w:rFonts w:ascii="Arial" w:hAnsi="Arial" w:cs="Arial"/>
          <w:sz w:val="22"/>
        </w:rPr>
      </w:pPr>
      <w:r w:rsidRPr="00F0157C">
        <w:rPr>
          <w:rFonts w:ascii="Arial" w:hAnsi="Arial" w:cs="Arial"/>
          <w:sz w:val="22"/>
        </w:rPr>
        <w:t xml:space="preserve">McLaney, E., &amp; </w:t>
      </w:r>
      <w:proofErr w:type="spellStart"/>
      <w:r w:rsidRPr="00F0157C">
        <w:rPr>
          <w:rFonts w:ascii="Arial" w:hAnsi="Arial" w:cs="Arial"/>
          <w:sz w:val="22"/>
        </w:rPr>
        <w:t>Atrill</w:t>
      </w:r>
      <w:proofErr w:type="spellEnd"/>
      <w:r w:rsidRPr="00F0157C">
        <w:rPr>
          <w:rFonts w:ascii="Arial" w:hAnsi="Arial" w:cs="Arial"/>
          <w:sz w:val="22"/>
        </w:rPr>
        <w:t>, P. (2020). Accounting and finance: an introduction. Pearson.</w:t>
      </w:r>
    </w:p>
    <w:p w14:paraId="0B8B0820" w14:textId="77777777" w:rsidR="00F0157C" w:rsidRPr="00F0157C" w:rsidRDefault="00F0157C" w:rsidP="00F0157C">
      <w:pPr>
        <w:spacing w:line="360" w:lineRule="auto"/>
        <w:rPr>
          <w:rFonts w:ascii="Arial" w:hAnsi="Arial" w:cs="Arial"/>
          <w:sz w:val="22"/>
        </w:rPr>
      </w:pPr>
      <w:r w:rsidRPr="00F0157C">
        <w:rPr>
          <w:rFonts w:ascii="Arial" w:hAnsi="Arial" w:cs="Arial"/>
          <w:sz w:val="22"/>
        </w:rPr>
        <w:t xml:space="preserve">Purnama, O., Hanitha, V., &amp; </w:t>
      </w:r>
      <w:proofErr w:type="spellStart"/>
      <w:r w:rsidRPr="00F0157C">
        <w:rPr>
          <w:rFonts w:ascii="Arial" w:hAnsi="Arial" w:cs="Arial"/>
          <w:sz w:val="22"/>
        </w:rPr>
        <w:t>Angreni</w:t>
      </w:r>
      <w:proofErr w:type="spellEnd"/>
      <w:r w:rsidRPr="00F0157C">
        <w:rPr>
          <w:rFonts w:ascii="Arial" w:hAnsi="Arial" w:cs="Arial"/>
          <w:sz w:val="22"/>
        </w:rPr>
        <w:t xml:space="preserve">, T.A. (2020). Financial Statement Analysis to Assess Company Financial Performance. </w:t>
      </w:r>
      <w:proofErr w:type="spellStart"/>
      <w:r w:rsidRPr="00F0157C">
        <w:rPr>
          <w:rFonts w:ascii="Arial" w:hAnsi="Arial" w:cs="Arial"/>
          <w:sz w:val="22"/>
        </w:rPr>
        <w:t>eCo</w:t>
      </w:r>
      <w:proofErr w:type="spellEnd"/>
      <w:r w:rsidRPr="00F0157C">
        <w:rPr>
          <w:rFonts w:ascii="Arial" w:hAnsi="Arial" w:cs="Arial"/>
          <w:sz w:val="22"/>
        </w:rPr>
        <w:t>-Fin, 2(3), pp. 168-174.</w:t>
      </w:r>
    </w:p>
    <w:p w14:paraId="346E781B" w14:textId="77777777" w:rsidR="00F0157C" w:rsidRPr="00F0157C" w:rsidRDefault="00F0157C" w:rsidP="00F0157C">
      <w:pPr>
        <w:spacing w:line="360" w:lineRule="auto"/>
        <w:rPr>
          <w:rFonts w:ascii="Arial" w:hAnsi="Arial" w:cs="Arial"/>
          <w:sz w:val="22"/>
        </w:rPr>
      </w:pPr>
      <w:r w:rsidRPr="00F0157C">
        <w:rPr>
          <w:rFonts w:ascii="Arial" w:hAnsi="Arial" w:cs="Arial"/>
          <w:sz w:val="22"/>
        </w:rPr>
        <w:t xml:space="preserve">Shapiro, A.C., </w:t>
      </w:r>
      <w:proofErr w:type="spellStart"/>
      <w:r w:rsidRPr="00F0157C">
        <w:rPr>
          <w:rFonts w:ascii="Arial" w:hAnsi="Arial" w:cs="Arial"/>
          <w:sz w:val="22"/>
        </w:rPr>
        <w:t>Hanouna</w:t>
      </w:r>
      <w:proofErr w:type="spellEnd"/>
      <w:r w:rsidRPr="00F0157C">
        <w:rPr>
          <w:rFonts w:ascii="Arial" w:hAnsi="Arial" w:cs="Arial"/>
          <w:sz w:val="22"/>
        </w:rPr>
        <w:t>, P., &amp; Sarin, A. (2024). Multinational financial management. John Wiley &amp; Sons.</w:t>
      </w:r>
    </w:p>
    <w:p w14:paraId="2F4B4CA4" w14:textId="77777777" w:rsidR="00F0157C" w:rsidRPr="00F0157C" w:rsidRDefault="00F0157C" w:rsidP="00F0157C">
      <w:pPr>
        <w:spacing w:line="360" w:lineRule="auto"/>
        <w:rPr>
          <w:rFonts w:ascii="Arial" w:hAnsi="Arial" w:cs="Arial"/>
          <w:sz w:val="22"/>
        </w:rPr>
      </w:pPr>
      <w:r w:rsidRPr="00F0157C">
        <w:rPr>
          <w:rFonts w:ascii="Arial" w:hAnsi="Arial" w:cs="Arial"/>
          <w:sz w:val="22"/>
        </w:rPr>
        <w:t xml:space="preserve">Ulbert, J., Takács, A., &amp; </w:t>
      </w:r>
      <w:proofErr w:type="spellStart"/>
      <w:r w:rsidRPr="00F0157C">
        <w:rPr>
          <w:rFonts w:ascii="Arial" w:hAnsi="Arial" w:cs="Arial"/>
          <w:sz w:val="22"/>
        </w:rPr>
        <w:t>Csapi</w:t>
      </w:r>
      <w:proofErr w:type="spellEnd"/>
      <w:r w:rsidRPr="00F0157C">
        <w:rPr>
          <w:rFonts w:ascii="Arial" w:hAnsi="Arial" w:cs="Arial"/>
          <w:sz w:val="22"/>
        </w:rPr>
        <w:t xml:space="preserve">, V. (2022). Golden ratio-based capital structure as a tool for boosting firm's financial performance and market acceptance. </w:t>
      </w:r>
      <w:proofErr w:type="spellStart"/>
      <w:r w:rsidRPr="00F0157C">
        <w:rPr>
          <w:rFonts w:ascii="Arial" w:hAnsi="Arial" w:cs="Arial"/>
          <w:sz w:val="22"/>
        </w:rPr>
        <w:t>Heliyon</w:t>
      </w:r>
      <w:proofErr w:type="spellEnd"/>
      <w:r w:rsidRPr="00F0157C">
        <w:rPr>
          <w:rFonts w:ascii="Arial" w:hAnsi="Arial" w:cs="Arial"/>
          <w:sz w:val="22"/>
        </w:rPr>
        <w:t>, 8(6).</w:t>
      </w:r>
    </w:p>
    <w:p w14:paraId="6EBD11FA" w14:textId="77777777" w:rsidR="00F0157C" w:rsidRPr="00F0157C" w:rsidRDefault="00F0157C" w:rsidP="00F0157C">
      <w:pPr>
        <w:spacing w:line="360" w:lineRule="auto"/>
        <w:rPr>
          <w:rFonts w:ascii="Arial" w:hAnsi="Arial" w:cs="Arial"/>
          <w:sz w:val="22"/>
        </w:rPr>
      </w:pPr>
      <w:r w:rsidRPr="00F0157C">
        <w:rPr>
          <w:rFonts w:ascii="Arial" w:hAnsi="Arial" w:cs="Arial"/>
          <w:sz w:val="22"/>
        </w:rPr>
        <w:t>Wahlstrøm, R.R. (2023). Explainable artificial intelligence (</w:t>
      </w:r>
      <w:proofErr w:type="spellStart"/>
      <w:r w:rsidRPr="00F0157C">
        <w:rPr>
          <w:rFonts w:ascii="Arial" w:hAnsi="Arial" w:cs="Arial"/>
          <w:sz w:val="22"/>
        </w:rPr>
        <w:t>xAI</w:t>
      </w:r>
      <w:proofErr w:type="spellEnd"/>
      <w:r w:rsidRPr="00F0157C">
        <w:rPr>
          <w:rFonts w:ascii="Arial" w:hAnsi="Arial" w:cs="Arial"/>
          <w:sz w:val="22"/>
        </w:rPr>
        <w:t>) for interpreting machine learning methods and their individual predictions. In Explainable Artificial Intelligence (</w:t>
      </w:r>
      <w:proofErr w:type="spellStart"/>
      <w:r w:rsidRPr="00F0157C">
        <w:rPr>
          <w:rFonts w:ascii="Arial" w:hAnsi="Arial" w:cs="Arial"/>
          <w:sz w:val="22"/>
        </w:rPr>
        <w:t>xAI</w:t>
      </w:r>
      <w:proofErr w:type="spellEnd"/>
      <w:r w:rsidRPr="00F0157C">
        <w:rPr>
          <w:rFonts w:ascii="Arial" w:hAnsi="Arial" w:cs="Arial"/>
          <w:sz w:val="22"/>
        </w:rPr>
        <w:t xml:space="preserve">) for Interpreting Machine Learning Methods and Their Individual Predictions: Wahlstrøm, </w:t>
      </w:r>
      <w:proofErr w:type="spellStart"/>
      <w:r w:rsidRPr="00F0157C">
        <w:rPr>
          <w:rFonts w:ascii="Arial" w:hAnsi="Arial" w:cs="Arial"/>
          <w:sz w:val="22"/>
        </w:rPr>
        <w:t>Ranik</w:t>
      </w:r>
      <w:proofErr w:type="spellEnd"/>
      <w:r w:rsidRPr="00F0157C">
        <w:rPr>
          <w:rFonts w:ascii="Arial" w:hAnsi="Arial" w:cs="Arial"/>
          <w:sz w:val="22"/>
        </w:rPr>
        <w:t xml:space="preserve"> Raaen. [</w:t>
      </w:r>
      <w:proofErr w:type="spellStart"/>
      <w:r w:rsidRPr="00F0157C">
        <w:rPr>
          <w:rFonts w:ascii="Arial" w:hAnsi="Arial" w:cs="Arial"/>
          <w:sz w:val="22"/>
        </w:rPr>
        <w:t>Sl</w:t>
      </w:r>
      <w:proofErr w:type="spellEnd"/>
      <w:r w:rsidRPr="00F0157C">
        <w:rPr>
          <w:rFonts w:ascii="Arial" w:hAnsi="Arial" w:cs="Arial"/>
          <w:sz w:val="22"/>
        </w:rPr>
        <w:t>]: SSRN.</w:t>
      </w:r>
    </w:p>
    <w:p w14:paraId="305FD3B0" w14:textId="77777777" w:rsidR="00F0157C" w:rsidRDefault="00F0157C" w:rsidP="00F0157C">
      <w:pPr>
        <w:spacing w:line="360" w:lineRule="auto"/>
        <w:rPr>
          <w:rFonts w:ascii="Arial" w:hAnsi="Arial" w:cs="Arial"/>
          <w:sz w:val="22"/>
        </w:rPr>
      </w:pPr>
      <w:r w:rsidRPr="00F0157C">
        <w:rPr>
          <w:rFonts w:ascii="Arial" w:hAnsi="Arial" w:cs="Arial"/>
          <w:sz w:val="22"/>
        </w:rPr>
        <w:t xml:space="preserve">Zada, M., </w:t>
      </w:r>
      <w:proofErr w:type="spellStart"/>
      <w:r w:rsidRPr="00F0157C">
        <w:rPr>
          <w:rFonts w:ascii="Arial" w:hAnsi="Arial" w:cs="Arial"/>
          <w:sz w:val="22"/>
        </w:rPr>
        <w:t>Yukun</w:t>
      </w:r>
      <w:proofErr w:type="spellEnd"/>
      <w:r w:rsidRPr="00F0157C">
        <w:rPr>
          <w:rFonts w:ascii="Arial" w:hAnsi="Arial" w:cs="Arial"/>
          <w:sz w:val="22"/>
        </w:rPr>
        <w:t xml:space="preserve">, C., &amp; Zada, S. (2021). Effect of financial management practices on the development of small-to-medium size forest enterprises: Insight from Pakistan. </w:t>
      </w:r>
      <w:proofErr w:type="spellStart"/>
      <w:r w:rsidRPr="00F0157C">
        <w:rPr>
          <w:rFonts w:ascii="Arial" w:hAnsi="Arial" w:cs="Arial"/>
          <w:sz w:val="22"/>
        </w:rPr>
        <w:t>GeoJournal</w:t>
      </w:r>
      <w:proofErr w:type="spellEnd"/>
      <w:r w:rsidRPr="00F0157C">
        <w:rPr>
          <w:rFonts w:ascii="Arial" w:hAnsi="Arial" w:cs="Arial"/>
          <w:sz w:val="22"/>
        </w:rPr>
        <w:t>, 86(3), pp. 1073-1088.</w:t>
      </w:r>
    </w:p>
    <w:p w14:paraId="6F2A4D1E" w14:textId="77777777" w:rsidR="00454A05" w:rsidRDefault="00454A05" w:rsidP="00F0157C">
      <w:pPr>
        <w:spacing w:line="360" w:lineRule="auto"/>
        <w:rPr>
          <w:rFonts w:ascii="Arial" w:hAnsi="Arial" w:cs="Arial"/>
          <w:b/>
          <w:bCs/>
          <w:i/>
          <w:iCs/>
          <w:sz w:val="22"/>
          <w:u w:val="single"/>
        </w:rPr>
      </w:pPr>
    </w:p>
    <w:p w14:paraId="7E021E73" w14:textId="77777777" w:rsidR="00454A05" w:rsidRDefault="00454A05" w:rsidP="00F0157C">
      <w:pPr>
        <w:spacing w:line="360" w:lineRule="auto"/>
        <w:rPr>
          <w:rFonts w:ascii="Arial" w:hAnsi="Arial" w:cs="Arial"/>
          <w:b/>
          <w:bCs/>
          <w:i/>
          <w:iCs/>
          <w:sz w:val="22"/>
          <w:u w:val="single"/>
        </w:rPr>
      </w:pPr>
    </w:p>
    <w:p w14:paraId="52DC5612" w14:textId="77777777" w:rsidR="00454A05" w:rsidRDefault="00454A05" w:rsidP="00F0157C">
      <w:pPr>
        <w:spacing w:line="360" w:lineRule="auto"/>
        <w:rPr>
          <w:rFonts w:ascii="Arial" w:hAnsi="Arial" w:cs="Arial"/>
          <w:b/>
          <w:bCs/>
          <w:i/>
          <w:iCs/>
          <w:sz w:val="22"/>
          <w:u w:val="single"/>
        </w:rPr>
      </w:pPr>
    </w:p>
    <w:p w14:paraId="25C13D7C" w14:textId="77777777" w:rsidR="00454A05" w:rsidRDefault="00454A05" w:rsidP="00F0157C">
      <w:pPr>
        <w:spacing w:line="360" w:lineRule="auto"/>
        <w:rPr>
          <w:rFonts w:ascii="Arial" w:hAnsi="Arial" w:cs="Arial"/>
          <w:b/>
          <w:bCs/>
          <w:i/>
          <w:iCs/>
          <w:sz w:val="22"/>
          <w:u w:val="single"/>
        </w:rPr>
      </w:pPr>
    </w:p>
    <w:p w14:paraId="4EF50A92" w14:textId="69DEDC95" w:rsidR="009D5C09" w:rsidRPr="00454A05" w:rsidRDefault="009D5C09" w:rsidP="00F0157C">
      <w:pPr>
        <w:spacing w:line="360" w:lineRule="auto"/>
        <w:rPr>
          <w:rFonts w:ascii="Arial" w:hAnsi="Arial" w:cs="Arial"/>
          <w:b/>
          <w:bCs/>
          <w:i/>
          <w:iCs/>
          <w:sz w:val="22"/>
          <w:u w:val="single"/>
        </w:rPr>
      </w:pPr>
      <w:r w:rsidRPr="00454A05">
        <w:rPr>
          <w:rFonts w:ascii="Arial" w:hAnsi="Arial" w:cs="Arial"/>
          <w:b/>
          <w:bCs/>
          <w:i/>
          <w:iCs/>
          <w:sz w:val="22"/>
          <w:u w:val="single"/>
        </w:rPr>
        <w:lastRenderedPageBreak/>
        <w:t>O</w:t>
      </w:r>
      <w:r w:rsidR="00454A05" w:rsidRPr="00454A05">
        <w:rPr>
          <w:rFonts w:ascii="Arial" w:hAnsi="Arial" w:cs="Arial"/>
          <w:b/>
          <w:bCs/>
          <w:i/>
          <w:iCs/>
          <w:sz w:val="22"/>
          <w:u w:val="single"/>
        </w:rPr>
        <w:t>nline references</w:t>
      </w:r>
      <w:r w:rsidR="00454A05">
        <w:rPr>
          <w:rFonts w:ascii="Arial" w:hAnsi="Arial" w:cs="Arial"/>
          <w:b/>
          <w:bCs/>
          <w:i/>
          <w:iCs/>
          <w:sz w:val="22"/>
          <w:u w:val="single"/>
        </w:rPr>
        <w:t>:</w:t>
      </w:r>
    </w:p>
    <w:p w14:paraId="3F22CD02" w14:textId="77777777" w:rsidR="00454A05" w:rsidRPr="00454A05" w:rsidRDefault="00454A05" w:rsidP="00454A05">
      <w:pPr>
        <w:spacing w:line="360" w:lineRule="auto"/>
        <w:rPr>
          <w:rFonts w:ascii="Arial" w:hAnsi="Arial" w:cs="Arial"/>
          <w:sz w:val="22"/>
        </w:rPr>
      </w:pPr>
      <w:r w:rsidRPr="00454A05">
        <w:rPr>
          <w:rFonts w:ascii="Arial" w:hAnsi="Arial" w:cs="Arial"/>
          <w:sz w:val="22"/>
        </w:rPr>
        <w:t xml:space="preserve">BlackBerry Limited (BB), Yahoo Finance. (2024). Available at: </w:t>
      </w:r>
      <w:r w:rsidRPr="003214BC">
        <w:rPr>
          <w:rFonts w:ascii="Arial" w:hAnsi="Arial" w:cs="Arial"/>
          <w:color w:val="5B9BD5" w:themeColor="accent1"/>
          <w:sz w:val="22"/>
        </w:rPr>
        <w:t>https://finance.yahoo.com/quote/BB/balance-sheet.</w:t>
      </w:r>
    </w:p>
    <w:p w14:paraId="6748D203" w14:textId="195BCDCC" w:rsidR="00F0157C" w:rsidRPr="00F0157C" w:rsidRDefault="00454A05" w:rsidP="00454A05">
      <w:pPr>
        <w:spacing w:line="360" w:lineRule="auto"/>
        <w:rPr>
          <w:rFonts w:ascii="Arial" w:hAnsi="Arial" w:cs="Arial"/>
          <w:sz w:val="22"/>
        </w:rPr>
      </w:pPr>
      <w:r w:rsidRPr="00454A05">
        <w:rPr>
          <w:rFonts w:ascii="Arial" w:hAnsi="Arial" w:cs="Arial"/>
          <w:sz w:val="22"/>
        </w:rPr>
        <w:t xml:space="preserve">Blackberry Company (AAPL), Yahoo Finance. (2024). Available at: </w:t>
      </w:r>
      <w:r w:rsidRPr="003214BC">
        <w:rPr>
          <w:rFonts w:ascii="Arial" w:hAnsi="Arial" w:cs="Arial"/>
          <w:color w:val="5B9BD5" w:themeColor="accent1"/>
          <w:sz w:val="22"/>
        </w:rPr>
        <w:t>https://finance.yahoo.com/quote/AAPL/balance-sheet.</w:t>
      </w:r>
    </w:p>
    <w:p w14:paraId="5F7331CF" w14:textId="6FADBD70" w:rsidR="003D0DF9" w:rsidRPr="003D0DF9" w:rsidRDefault="00F0157C" w:rsidP="00F0157C">
      <w:pPr>
        <w:spacing w:line="360" w:lineRule="auto"/>
        <w:rPr>
          <w:rFonts w:ascii="Arial" w:hAnsi="Arial" w:cs="Arial"/>
          <w:sz w:val="22"/>
        </w:rPr>
      </w:pPr>
      <w:r w:rsidRPr="00F0157C">
        <w:rPr>
          <w:rFonts w:ascii="Arial" w:hAnsi="Arial" w:cs="Arial"/>
          <w:sz w:val="22"/>
        </w:rPr>
        <w:t xml:space="preserve">Microsoft Corporation (MSFT), Stock Analysis. (2024). Available at: </w:t>
      </w:r>
      <w:r w:rsidRPr="003214BC">
        <w:rPr>
          <w:rFonts w:ascii="Arial" w:hAnsi="Arial" w:cs="Arial"/>
          <w:color w:val="5B9BD5" w:themeColor="accent1"/>
          <w:sz w:val="22"/>
        </w:rPr>
        <w:t>https://stockanalysis.com/stocks/msft/financials/ratios/.</w:t>
      </w:r>
    </w:p>
    <w:p w14:paraId="3BA5AEDF" w14:textId="77777777" w:rsidR="003D0DF9" w:rsidRDefault="003D0DF9" w:rsidP="001E2F23">
      <w:pPr>
        <w:pStyle w:val="Heading1"/>
        <w:tabs>
          <w:tab w:val="left" w:pos="7733"/>
        </w:tabs>
        <w:spacing w:line="360" w:lineRule="auto"/>
        <w:jc w:val="both"/>
        <w:rPr>
          <w:rFonts w:ascii="Arial" w:hAnsi="Arial" w:cs="Arial"/>
          <w:b/>
          <w:bCs/>
          <w:i/>
          <w:iCs/>
          <w:color w:val="auto"/>
          <w:sz w:val="22"/>
          <w:szCs w:val="22"/>
          <w:u w:val="single"/>
        </w:rPr>
      </w:pPr>
      <w:bookmarkStart w:id="29" w:name="_Toc164799056"/>
    </w:p>
    <w:p w14:paraId="4FA5E5A1" w14:textId="77777777" w:rsidR="003D0DF9" w:rsidRDefault="003D0DF9" w:rsidP="001E2F23">
      <w:pPr>
        <w:pStyle w:val="Heading1"/>
        <w:tabs>
          <w:tab w:val="left" w:pos="7733"/>
        </w:tabs>
        <w:spacing w:line="360" w:lineRule="auto"/>
        <w:jc w:val="both"/>
        <w:rPr>
          <w:rFonts w:ascii="Arial" w:hAnsi="Arial" w:cs="Arial"/>
          <w:b/>
          <w:bCs/>
          <w:i/>
          <w:iCs/>
          <w:color w:val="auto"/>
          <w:sz w:val="22"/>
          <w:szCs w:val="22"/>
          <w:u w:val="single"/>
        </w:rPr>
      </w:pPr>
    </w:p>
    <w:p w14:paraId="1997F27A" w14:textId="77777777" w:rsidR="003D0DF9" w:rsidRDefault="003D0DF9" w:rsidP="001E2F23">
      <w:pPr>
        <w:pStyle w:val="Heading1"/>
        <w:tabs>
          <w:tab w:val="left" w:pos="7733"/>
        </w:tabs>
        <w:spacing w:line="360" w:lineRule="auto"/>
        <w:jc w:val="both"/>
        <w:rPr>
          <w:rFonts w:ascii="Arial" w:hAnsi="Arial" w:cs="Arial"/>
          <w:b/>
          <w:bCs/>
          <w:i/>
          <w:iCs/>
          <w:color w:val="auto"/>
          <w:sz w:val="22"/>
          <w:szCs w:val="22"/>
          <w:u w:val="single"/>
        </w:rPr>
      </w:pPr>
    </w:p>
    <w:p w14:paraId="76B3A718" w14:textId="77777777" w:rsidR="003214BC" w:rsidRDefault="003214BC" w:rsidP="001E2F23">
      <w:pPr>
        <w:pStyle w:val="Heading1"/>
        <w:tabs>
          <w:tab w:val="left" w:pos="7733"/>
        </w:tabs>
        <w:spacing w:line="360" w:lineRule="auto"/>
        <w:jc w:val="both"/>
        <w:rPr>
          <w:rFonts w:ascii="Arial" w:hAnsi="Arial" w:cs="Arial"/>
          <w:b/>
          <w:bCs/>
          <w:i/>
          <w:iCs/>
          <w:color w:val="auto"/>
          <w:sz w:val="22"/>
          <w:szCs w:val="22"/>
          <w:u w:val="single"/>
        </w:rPr>
      </w:pPr>
    </w:p>
    <w:p w14:paraId="5140D32C" w14:textId="77777777" w:rsidR="003214BC" w:rsidRDefault="003214BC" w:rsidP="001E2F23">
      <w:pPr>
        <w:pStyle w:val="Heading1"/>
        <w:tabs>
          <w:tab w:val="left" w:pos="7733"/>
        </w:tabs>
        <w:spacing w:line="360" w:lineRule="auto"/>
        <w:jc w:val="both"/>
        <w:rPr>
          <w:rFonts w:ascii="Arial" w:hAnsi="Arial" w:cs="Arial"/>
          <w:b/>
          <w:bCs/>
          <w:i/>
          <w:iCs/>
          <w:color w:val="auto"/>
          <w:sz w:val="22"/>
          <w:szCs w:val="22"/>
          <w:u w:val="single"/>
        </w:rPr>
      </w:pPr>
    </w:p>
    <w:p w14:paraId="6B0DAD09" w14:textId="77777777" w:rsidR="003214BC" w:rsidRDefault="003214BC" w:rsidP="001E2F23">
      <w:pPr>
        <w:pStyle w:val="Heading1"/>
        <w:tabs>
          <w:tab w:val="left" w:pos="7733"/>
        </w:tabs>
        <w:spacing w:line="360" w:lineRule="auto"/>
        <w:jc w:val="both"/>
        <w:rPr>
          <w:rFonts w:ascii="Arial" w:hAnsi="Arial" w:cs="Arial"/>
          <w:b/>
          <w:bCs/>
          <w:i/>
          <w:iCs/>
          <w:color w:val="auto"/>
          <w:sz w:val="22"/>
          <w:szCs w:val="22"/>
          <w:u w:val="single"/>
        </w:rPr>
      </w:pPr>
    </w:p>
    <w:p w14:paraId="461BAA81" w14:textId="77777777" w:rsidR="003214BC" w:rsidRDefault="003214BC" w:rsidP="001E2F23">
      <w:pPr>
        <w:pStyle w:val="Heading1"/>
        <w:tabs>
          <w:tab w:val="left" w:pos="7733"/>
        </w:tabs>
        <w:spacing w:line="360" w:lineRule="auto"/>
        <w:jc w:val="both"/>
        <w:rPr>
          <w:rFonts w:ascii="Arial" w:hAnsi="Arial" w:cs="Arial"/>
          <w:b/>
          <w:bCs/>
          <w:i/>
          <w:iCs/>
          <w:color w:val="auto"/>
          <w:sz w:val="22"/>
          <w:szCs w:val="22"/>
          <w:u w:val="single"/>
        </w:rPr>
      </w:pPr>
    </w:p>
    <w:p w14:paraId="0C6B099B" w14:textId="77777777" w:rsidR="003214BC" w:rsidRDefault="003214BC" w:rsidP="001E2F23">
      <w:pPr>
        <w:pStyle w:val="Heading1"/>
        <w:tabs>
          <w:tab w:val="left" w:pos="7733"/>
        </w:tabs>
        <w:spacing w:line="360" w:lineRule="auto"/>
        <w:jc w:val="both"/>
        <w:rPr>
          <w:rFonts w:ascii="Arial" w:hAnsi="Arial" w:cs="Arial"/>
          <w:b/>
          <w:bCs/>
          <w:i/>
          <w:iCs/>
          <w:color w:val="auto"/>
          <w:sz w:val="22"/>
          <w:szCs w:val="22"/>
          <w:u w:val="single"/>
        </w:rPr>
      </w:pPr>
    </w:p>
    <w:p w14:paraId="4BE0DA7D" w14:textId="77777777" w:rsidR="003214BC" w:rsidRDefault="003214BC" w:rsidP="001E2F23">
      <w:pPr>
        <w:pStyle w:val="Heading1"/>
        <w:tabs>
          <w:tab w:val="left" w:pos="7733"/>
        </w:tabs>
        <w:spacing w:line="360" w:lineRule="auto"/>
        <w:jc w:val="both"/>
        <w:rPr>
          <w:rFonts w:ascii="Arial" w:hAnsi="Arial" w:cs="Arial"/>
          <w:b/>
          <w:bCs/>
          <w:i/>
          <w:iCs/>
          <w:color w:val="auto"/>
          <w:sz w:val="22"/>
          <w:szCs w:val="22"/>
          <w:u w:val="single"/>
        </w:rPr>
      </w:pPr>
    </w:p>
    <w:p w14:paraId="618C4F7A" w14:textId="77777777" w:rsidR="003214BC" w:rsidRDefault="003214BC" w:rsidP="001E2F23">
      <w:pPr>
        <w:pStyle w:val="Heading1"/>
        <w:tabs>
          <w:tab w:val="left" w:pos="7733"/>
        </w:tabs>
        <w:spacing w:line="360" w:lineRule="auto"/>
        <w:jc w:val="both"/>
        <w:rPr>
          <w:rFonts w:ascii="Arial" w:hAnsi="Arial" w:cs="Arial"/>
          <w:b/>
          <w:bCs/>
          <w:i/>
          <w:iCs/>
          <w:color w:val="auto"/>
          <w:sz w:val="22"/>
          <w:szCs w:val="22"/>
          <w:u w:val="single"/>
        </w:rPr>
      </w:pPr>
    </w:p>
    <w:p w14:paraId="362CF210" w14:textId="77777777" w:rsidR="003214BC" w:rsidRDefault="003214BC" w:rsidP="001E2F23">
      <w:pPr>
        <w:pStyle w:val="Heading1"/>
        <w:tabs>
          <w:tab w:val="left" w:pos="7733"/>
        </w:tabs>
        <w:spacing w:line="360" w:lineRule="auto"/>
        <w:jc w:val="both"/>
        <w:rPr>
          <w:rFonts w:ascii="Arial" w:hAnsi="Arial" w:cs="Arial"/>
          <w:b/>
          <w:bCs/>
          <w:i/>
          <w:iCs/>
          <w:color w:val="auto"/>
          <w:sz w:val="22"/>
          <w:szCs w:val="22"/>
          <w:u w:val="single"/>
        </w:rPr>
      </w:pPr>
    </w:p>
    <w:p w14:paraId="780C4833" w14:textId="77777777" w:rsidR="003214BC" w:rsidRDefault="003214BC" w:rsidP="001E2F23">
      <w:pPr>
        <w:pStyle w:val="Heading1"/>
        <w:tabs>
          <w:tab w:val="left" w:pos="7733"/>
        </w:tabs>
        <w:spacing w:line="360" w:lineRule="auto"/>
        <w:jc w:val="both"/>
        <w:rPr>
          <w:rFonts w:ascii="Arial" w:hAnsi="Arial" w:cs="Arial"/>
          <w:b/>
          <w:bCs/>
          <w:i/>
          <w:iCs/>
          <w:color w:val="auto"/>
          <w:sz w:val="22"/>
          <w:szCs w:val="22"/>
          <w:u w:val="single"/>
        </w:rPr>
      </w:pPr>
    </w:p>
    <w:p w14:paraId="0CE3F2A6" w14:textId="77777777" w:rsidR="003214BC" w:rsidRDefault="003214BC" w:rsidP="001E2F23">
      <w:pPr>
        <w:pStyle w:val="Heading1"/>
        <w:tabs>
          <w:tab w:val="left" w:pos="7733"/>
        </w:tabs>
        <w:spacing w:line="360" w:lineRule="auto"/>
        <w:jc w:val="both"/>
        <w:rPr>
          <w:rFonts w:ascii="Arial" w:hAnsi="Arial" w:cs="Arial"/>
          <w:b/>
          <w:bCs/>
          <w:i/>
          <w:iCs/>
          <w:color w:val="auto"/>
          <w:sz w:val="22"/>
          <w:szCs w:val="22"/>
          <w:u w:val="single"/>
        </w:rPr>
      </w:pPr>
    </w:p>
    <w:p w14:paraId="040F3EC5" w14:textId="77777777" w:rsidR="003214BC" w:rsidRDefault="003214BC" w:rsidP="001E2F23">
      <w:pPr>
        <w:pStyle w:val="Heading1"/>
        <w:tabs>
          <w:tab w:val="left" w:pos="7733"/>
        </w:tabs>
        <w:spacing w:line="360" w:lineRule="auto"/>
        <w:jc w:val="both"/>
        <w:rPr>
          <w:rFonts w:ascii="Arial" w:hAnsi="Arial" w:cs="Arial"/>
          <w:b/>
          <w:bCs/>
          <w:i/>
          <w:iCs/>
          <w:color w:val="auto"/>
          <w:sz w:val="22"/>
          <w:szCs w:val="22"/>
          <w:u w:val="single"/>
        </w:rPr>
      </w:pPr>
    </w:p>
    <w:bookmarkEnd w:id="29"/>
    <w:p w14:paraId="67DAAFC7" w14:textId="77777777" w:rsidR="003214BC" w:rsidRDefault="003214BC" w:rsidP="001E2F23">
      <w:pPr>
        <w:spacing w:line="360" w:lineRule="auto"/>
        <w:jc w:val="both"/>
        <w:rPr>
          <w:rFonts w:ascii="Arial" w:hAnsi="Arial" w:cs="Arial"/>
          <w:b/>
          <w:bCs/>
          <w:sz w:val="22"/>
        </w:rPr>
      </w:pPr>
    </w:p>
    <w:p w14:paraId="79573708" w14:textId="77777777" w:rsidR="003214BC" w:rsidRDefault="003214BC" w:rsidP="001E2F23">
      <w:pPr>
        <w:spacing w:line="360" w:lineRule="auto"/>
        <w:jc w:val="both"/>
        <w:rPr>
          <w:rFonts w:ascii="Arial" w:hAnsi="Arial" w:cs="Arial"/>
          <w:b/>
          <w:bCs/>
          <w:sz w:val="22"/>
        </w:rPr>
      </w:pPr>
    </w:p>
    <w:p w14:paraId="3A00DB07" w14:textId="77777777" w:rsidR="003214BC" w:rsidRDefault="003214BC" w:rsidP="001E2F23">
      <w:pPr>
        <w:spacing w:line="360" w:lineRule="auto"/>
        <w:jc w:val="both"/>
        <w:rPr>
          <w:rFonts w:ascii="Arial" w:hAnsi="Arial" w:cs="Arial"/>
          <w:b/>
          <w:bCs/>
          <w:sz w:val="22"/>
        </w:rPr>
      </w:pPr>
    </w:p>
    <w:p w14:paraId="0CE142C3" w14:textId="6ACDDBB0" w:rsidR="003214BC" w:rsidRPr="003214BC" w:rsidRDefault="003214BC" w:rsidP="003214BC">
      <w:pPr>
        <w:spacing w:line="360" w:lineRule="auto"/>
        <w:jc w:val="both"/>
        <w:rPr>
          <w:rFonts w:ascii="Arial" w:hAnsi="Arial" w:cs="Arial"/>
          <w:b/>
          <w:bCs/>
          <w:i/>
          <w:iCs/>
          <w:sz w:val="22"/>
          <w:u w:val="single"/>
        </w:rPr>
      </w:pPr>
      <w:r w:rsidRPr="003214BC">
        <w:rPr>
          <w:rFonts w:ascii="Arial" w:hAnsi="Arial" w:cs="Arial"/>
          <w:b/>
          <w:bCs/>
          <w:i/>
          <w:iCs/>
          <w:sz w:val="22"/>
          <w:u w:val="single"/>
        </w:rPr>
        <w:t>APPENDIX</w:t>
      </w:r>
      <w:r w:rsidR="001D0A68">
        <w:rPr>
          <w:rFonts w:ascii="Arial" w:hAnsi="Arial" w:cs="Arial"/>
          <w:b/>
          <w:bCs/>
          <w:i/>
          <w:iCs/>
          <w:sz w:val="22"/>
          <w:u w:val="single"/>
        </w:rPr>
        <w:t>:</w:t>
      </w:r>
    </w:p>
    <w:p w14:paraId="0EC13822" w14:textId="38CAFC58" w:rsidR="003214BC" w:rsidRPr="003214BC" w:rsidRDefault="003214BC" w:rsidP="003214BC">
      <w:pPr>
        <w:spacing w:line="360" w:lineRule="auto"/>
        <w:jc w:val="both"/>
        <w:rPr>
          <w:rFonts w:ascii="Arial" w:hAnsi="Arial" w:cs="Arial"/>
          <w:b/>
          <w:bCs/>
          <w:i/>
          <w:iCs/>
          <w:sz w:val="22"/>
          <w:u w:val="single"/>
        </w:rPr>
      </w:pPr>
      <w:r w:rsidRPr="003214BC">
        <w:rPr>
          <w:rFonts w:ascii="Arial" w:hAnsi="Arial" w:cs="Arial"/>
          <w:b/>
          <w:bCs/>
          <w:i/>
          <w:iCs/>
          <w:sz w:val="22"/>
          <w:u w:val="single"/>
        </w:rPr>
        <w:t>INCOME STATEMENT OF BLACKBERRY COMPANY</w:t>
      </w:r>
    </w:p>
    <w:p w14:paraId="19A42440" w14:textId="77777777" w:rsidR="003214BC" w:rsidRDefault="003214BC" w:rsidP="001E2F23">
      <w:pPr>
        <w:spacing w:line="360" w:lineRule="auto"/>
        <w:jc w:val="both"/>
        <w:rPr>
          <w:rFonts w:ascii="Arial" w:hAnsi="Arial" w:cs="Arial"/>
          <w:b/>
          <w:bCs/>
          <w:sz w:val="22"/>
        </w:rPr>
      </w:pPr>
    </w:p>
    <w:p w14:paraId="48193756" w14:textId="1009ED20" w:rsidR="0030213C" w:rsidRDefault="0030213C" w:rsidP="001E2F23">
      <w:pPr>
        <w:spacing w:line="360" w:lineRule="auto"/>
        <w:jc w:val="both"/>
        <w:rPr>
          <w:rFonts w:ascii="Arial" w:hAnsi="Arial" w:cs="Arial"/>
          <w:b/>
          <w:bCs/>
          <w:sz w:val="22"/>
        </w:rPr>
      </w:pPr>
      <w:r w:rsidRPr="000A0EF8">
        <w:rPr>
          <w:rFonts w:ascii="Arial" w:hAnsi="Arial" w:cs="Arial"/>
          <w:b/>
          <w:bCs/>
          <w:noProof/>
          <w:sz w:val="22"/>
          <w:lang w:val="en-US"/>
        </w:rPr>
        <w:drawing>
          <wp:inline distT="0" distB="0" distL="0" distR="0" wp14:anchorId="2A9FAA69" wp14:editId="588D0F7B">
            <wp:extent cx="4915586" cy="5172797"/>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15586" cy="5172797"/>
                    </a:xfrm>
                    <a:prstGeom prst="rect">
                      <a:avLst/>
                    </a:prstGeom>
                  </pic:spPr>
                </pic:pic>
              </a:graphicData>
            </a:graphic>
          </wp:inline>
        </w:drawing>
      </w:r>
    </w:p>
    <w:p w14:paraId="5977AD56" w14:textId="77777777" w:rsidR="003214BC" w:rsidRDefault="003214BC" w:rsidP="001E2F23">
      <w:pPr>
        <w:spacing w:line="360" w:lineRule="auto"/>
        <w:jc w:val="both"/>
        <w:rPr>
          <w:rFonts w:ascii="Arial" w:hAnsi="Arial" w:cs="Arial"/>
          <w:b/>
          <w:bCs/>
          <w:sz w:val="22"/>
        </w:rPr>
      </w:pPr>
    </w:p>
    <w:p w14:paraId="760FC84B" w14:textId="77777777" w:rsidR="003214BC" w:rsidRDefault="003214BC" w:rsidP="001E2F23">
      <w:pPr>
        <w:spacing w:line="360" w:lineRule="auto"/>
        <w:jc w:val="both"/>
        <w:rPr>
          <w:rFonts w:ascii="Arial" w:hAnsi="Arial" w:cs="Arial"/>
          <w:b/>
          <w:bCs/>
          <w:sz w:val="22"/>
        </w:rPr>
      </w:pPr>
    </w:p>
    <w:p w14:paraId="1AC198A7" w14:textId="77777777" w:rsidR="003214BC" w:rsidRPr="000A0EF8" w:rsidRDefault="003214BC" w:rsidP="001E2F23">
      <w:pPr>
        <w:spacing w:line="360" w:lineRule="auto"/>
        <w:jc w:val="both"/>
        <w:rPr>
          <w:rFonts w:ascii="Arial" w:hAnsi="Arial" w:cs="Arial"/>
          <w:b/>
          <w:bCs/>
          <w:sz w:val="22"/>
        </w:rPr>
      </w:pPr>
    </w:p>
    <w:p w14:paraId="0A6CAAD3" w14:textId="77777777" w:rsidR="00BA4705" w:rsidRPr="001E2F23" w:rsidRDefault="00BA4705" w:rsidP="001E2F23">
      <w:pPr>
        <w:spacing w:line="360" w:lineRule="auto"/>
        <w:jc w:val="both"/>
        <w:rPr>
          <w:rFonts w:ascii="Arial" w:hAnsi="Arial" w:cs="Arial"/>
          <w:sz w:val="22"/>
        </w:rPr>
      </w:pPr>
    </w:p>
    <w:p w14:paraId="05E20632" w14:textId="77777777" w:rsidR="00C37C00" w:rsidRPr="001E2F23" w:rsidRDefault="0030213C" w:rsidP="001E2F23">
      <w:pPr>
        <w:spacing w:line="360" w:lineRule="auto"/>
        <w:ind w:left="284"/>
        <w:jc w:val="both"/>
        <w:rPr>
          <w:rFonts w:ascii="Arial" w:hAnsi="Arial" w:cs="Arial"/>
          <w:sz w:val="22"/>
        </w:rPr>
      </w:pPr>
      <w:r w:rsidRPr="001E2F23">
        <w:rPr>
          <w:rFonts w:ascii="Arial" w:hAnsi="Arial" w:cs="Arial"/>
          <w:noProof/>
          <w:sz w:val="22"/>
          <w:lang w:val="en-US"/>
        </w:rPr>
        <w:lastRenderedPageBreak/>
        <w:drawing>
          <wp:inline distT="0" distB="0" distL="0" distR="0" wp14:anchorId="5AA95D88" wp14:editId="03D230EE">
            <wp:extent cx="4877481" cy="22291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77481" cy="2229161"/>
                    </a:xfrm>
                    <a:prstGeom prst="rect">
                      <a:avLst/>
                    </a:prstGeom>
                  </pic:spPr>
                </pic:pic>
              </a:graphicData>
            </a:graphic>
          </wp:inline>
        </w:drawing>
      </w:r>
    </w:p>
    <w:p w14:paraId="7D3688EF" w14:textId="77777777" w:rsidR="000A0EF8" w:rsidRDefault="000A0EF8" w:rsidP="001E2F23">
      <w:pPr>
        <w:spacing w:line="360" w:lineRule="auto"/>
        <w:ind w:left="284"/>
        <w:jc w:val="both"/>
        <w:rPr>
          <w:rFonts w:ascii="Arial" w:hAnsi="Arial" w:cs="Arial"/>
          <w:sz w:val="22"/>
        </w:rPr>
      </w:pPr>
    </w:p>
    <w:p w14:paraId="453F47D6" w14:textId="77777777" w:rsidR="000A0EF8" w:rsidRDefault="000A0EF8" w:rsidP="001E2F23">
      <w:pPr>
        <w:spacing w:line="360" w:lineRule="auto"/>
        <w:ind w:left="284"/>
        <w:jc w:val="both"/>
        <w:rPr>
          <w:rFonts w:ascii="Arial" w:hAnsi="Arial" w:cs="Arial"/>
          <w:sz w:val="22"/>
        </w:rPr>
      </w:pPr>
    </w:p>
    <w:p w14:paraId="33D22AEA" w14:textId="77777777" w:rsidR="000A0EF8" w:rsidRDefault="000A0EF8" w:rsidP="001E2F23">
      <w:pPr>
        <w:spacing w:line="360" w:lineRule="auto"/>
        <w:ind w:left="284"/>
        <w:jc w:val="both"/>
        <w:rPr>
          <w:rFonts w:ascii="Arial" w:hAnsi="Arial" w:cs="Arial"/>
          <w:sz w:val="22"/>
        </w:rPr>
      </w:pPr>
    </w:p>
    <w:p w14:paraId="46BDF95C" w14:textId="77777777" w:rsidR="000A0EF8" w:rsidRDefault="000A0EF8" w:rsidP="001E2F23">
      <w:pPr>
        <w:spacing w:line="360" w:lineRule="auto"/>
        <w:ind w:left="284"/>
        <w:jc w:val="both"/>
        <w:rPr>
          <w:rFonts w:ascii="Arial" w:hAnsi="Arial" w:cs="Arial"/>
          <w:sz w:val="22"/>
        </w:rPr>
      </w:pPr>
    </w:p>
    <w:p w14:paraId="791F0917" w14:textId="77777777" w:rsidR="000A0EF8" w:rsidRDefault="000A0EF8" w:rsidP="001E2F23">
      <w:pPr>
        <w:spacing w:line="360" w:lineRule="auto"/>
        <w:ind w:left="284"/>
        <w:jc w:val="both"/>
        <w:rPr>
          <w:rFonts w:ascii="Arial" w:hAnsi="Arial" w:cs="Arial"/>
          <w:sz w:val="22"/>
        </w:rPr>
      </w:pPr>
    </w:p>
    <w:p w14:paraId="18280766" w14:textId="77777777" w:rsidR="000A0EF8" w:rsidRDefault="000A0EF8" w:rsidP="001E2F23">
      <w:pPr>
        <w:spacing w:line="360" w:lineRule="auto"/>
        <w:ind w:left="284"/>
        <w:jc w:val="both"/>
        <w:rPr>
          <w:rFonts w:ascii="Arial" w:hAnsi="Arial" w:cs="Arial"/>
          <w:sz w:val="22"/>
        </w:rPr>
      </w:pPr>
    </w:p>
    <w:p w14:paraId="5C90B871" w14:textId="77777777" w:rsidR="000A0EF8" w:rsidRDefault="000A0EF8" w:rsidP="001E2F23">
      <w:pPr>
        <w:spacing w:line="360" w:lineRule="auto"/>
        <w:ind w:left="284"/>
        <w:jc w:val="both"/>
        <w:rPr>
          <w:rFonts w:ascii="Arial" w:hAnsi="Arial" w:cs="Arial"/>
          <w:sz w:val="22"/>
        </w:rPr>
      </w:pPr>
    </w:p>
    <w:p w14:paraId="32594C43" w14:textId="77777777" w:rsidR="000A0EF8" w:rsidRDefault="000A0EF8" w:rsidP="001E2F23">
      <w:pPr>
        <w:spacing w:line="360" w:lineRule="auto"/>
        <w:ind w:left="284"/>
        <w:jc w:val="both"/>
        <w:rPr>
          <w:rFonts w:ascii="Arial" w:hAnsi="Arial" w:cs="Arial"/>
          <w:sz w:val="22"/>
        </w:rPr>
      </w:pPr>
    </w:p>
    <w:p w14:paraId="00FF5BB0" w14:textId="77777777" w:rsidR="000A0EF8" w:rsidRDefault="000A0EF8" w:rsidP="001E2F23">
      <w:pPr>
        <w:spacing w:line="360" w:lineRule="auto"/>
        <w:ind w:left="284"/>
        <w:jc w:val="both"/>
        <w:rPr>
          <w:rFonts w:ascii="Arial" w:hAnsi="Arial" w:cs="Arial"/>
          <w:sz w:val="22"/>
        </w:rPr>
      </w:pPr>
    </w:p>
    <w:p w14:paraId="7B0FD42F" w14:textId="77777777" w:rsidR="000A0EF8" w:rsidRDefault="000A0EF8" w:rsidP="001E2F23">
      <w:pPr>
        <w:spacing w:line="360" w:lineRule="auto"/>
        <w:ind w:left="284"/>
        <w:jc w:val="both"/>
        <w:rPr>
          <w:rFonts w:ascii="Arial" w:hAnsi="Arial" w:cs="Arial"/>
          <w:sz w:val="22"/>
        </w:rPr>
      </w:pPr>
    </w:p>
    <w:p w14:paraId="45932F92" w14:textId="77777777" w:rsidR="000A0EF8" w:rsidRDefault="000A0EF8" w:rsidP="001E2F23">
      <w:pPr>
        <w:spacing w:line="360" w:lineRule="auto"/>
        <w:ind w:left="284"/>
        <w:jc w:val="both"/>
        <w:rPr>
          <w:rFonts w:ascii="Arial" w:hAnsi="Arial" w:cs="Arial"/>
          <w:sz w:val="22"/>
        </w:rPr>
      </w:pPr>
    </w:p>
    <w:p w14:paraId="79380794" w14:textId="77777777" w:rsidR="000A0EF8" w:rsidRDefault="000A0EF8" w:rsidP="001E2F23">
      <w:pPr>
        <w:spacing w:line="360" w:lineRule="auto"/>
        <w:ind w:left="284"/>
        <w:jc w:val="both"/>
        <w:rPr>
          <w:rFonts w:ascii="Arial" w:hAnsi="Arial" w:cs="Arial"/>
          <w:sz w:val="22"/>
        </w:rPr>
      </w:pPr>
    </w:p>
    <w:p w14:paraId="747380F5" w14:textId="77777777" w:rsidR="000A0EF8" w:rsidRDefault="000A0EF8" w:rsidP="001E2F23">
      <w:pPr>
        <w:spacing w:line="360" w:lineRule="auto"/>
        <w:ind w:left="284"/>
        <w:jc w:val="both"/>
        <w:rPr>
          <w:rFonts w:ascii="Arial" w:hAnsi="Arial" w:cs="Arial"/>
          <w:sz w:val="22"/>
        </w:rPr>
      </w:pPr>
    </w:p>
    <w:p w14:paraId="0E8C9FE3" w14:textId="77777777" w:rsidR="000A0EF8" w:rsidRDefault="000A0EF8" w:rsidP="001E2F23">
      <w:pPr>
        <w:spacing w:line="360" w:lineRule="auto"/>
        <w:ind w:left="284"/>
        <w:jc w:val="both"/>
        <w:rPr>
          <w:rFonts w:ascii="Arial" w:hAnsi="Arial" w:cs="Arial"/>
          <w:sz w:val="22"/>
        </w:rPr>
      </w:pPr>
    </w:p>
    <w:p w14:paraId="4AEE0C67" w14:textId="77777777" w:rsidR="000A0EF8" w:rsidRDefault="000A0EF8" w:rsidP="001E2F23">
      <w:pPr>
        <w:spacing w:line="360" w:lineRule="auto"/>
        <w:ind w:left="284"/>
        <w:jc w:val="both"/>
        <w:rPr>
          <w:rFonts w:ascii="Arial" w:hAnsi="Arial" w:cs="Arial"/>
          <w:sz w:val="22"/>
        </w:rPr>
      </w:pPr>
    </w:p>
    <w:p w14:paraId="2D335AF4" w14:textId="77777777" w:rsidR="000A0EF8" w:rsidRDefault="000A0EF8" w:rsidP="001E2F23">
      <w:pPr>
        <w:spacing w:line="360" w:lineRule="auto"/>
        <w:ind w:left="284"/>
        <w:jc w:val="both"/>
        <w:rPr>
          <w:rFonts w:ascii="Arial" w:hAnsi="Arial" w:cs="Arial"/>
          <w:sz w:val="22"/>
        </w:rPr>
      </w:pPr>
    </w:p>
    <w:p w14:paraId="5DBAD60E" w14:textId="77777777" w:rsidR="000A0EF8" w:rsidRDefault="000A0EF8" w:rsidP="001E2F23">
      <w:pPr>
        <w:spacing w:line="360" w:lineRule="auto"/>
        <w:ind w:left="284"/>
        <w:jc w:val="both"/>
        <w:rPr>
          <w:rFonts w:ascii="Arial" w:hAnsi="Arial" w:cs="Arial"/>
          <w:sz w:val="22"/>
        </w:rPr>
      </w:pPr>
    </w:p>
    <w:p w14:paraId="597C62CB" w14:textId="77777777" w:rsidR="000A0EF8" w:rsidRDefault="000A0EF8" w:rsidP="001E2F23">
      <w:pPr>
        <w:spacing w:line="360" w:lineRule="auto"/>
        <w:ind w:left="284"/>
        <w:jc w:val="both"/>
        <w:rPr>
          <w:rFonts w:ascii="Arial" w:hAnsi="Arial" w:cs="Arial"/>
          <w:sz w:val="22"/>
        </w:rPr>
      </w:pPr>
    </w:p>
    <w:p w14:paraId="4B145FB7" w14:textId="63B2B2A5" w:rsidR="00C37C00" w:rsidRPr="000A0EF8" w:rsidRDefault="00C37C00" w:rsidP="001E2F23">
      <w:pPr>
        <w:spacing w:line="360" w:lineRule="auto"/>
        <w:ind w:left="284"/>
        <w:jc w:val="both"/>
        <w:rPr>
          <w:rFonts w:ascii="Arial" w:hAnsi="Arial" w:cs="Arial"/>
          <w:b/>
          <w:bCs/>
          <w:i/>
          <w:iCs/>
          <w:sz w:val="22"/>
          <w:u w:val="single"/>
        </w:rPr>
      </w:pPr>
      <w:r w:rsidRPr="000A0EF8">
        <w:rPr>
          <w:rFonts w:ascii="Arial" w:hAnsi="Arial" w:cs="Arial"/>
          <w:b/>
          <w:bCs/>
          <w:i/>
          <w:iCs/>
          <w:sz w:val="22"/>
          <w:u w:val="single"/>
        </w:rPr>
        <w:t>BALANCE SHEET</w:t>
      </w:r>
      <w:r w:rsidR="008E5F87" w:rsidRPr="000A0EF8">
        <w:rPr>
          <w:rFonts w:ascii="Arial" w:hAnsi="Arial" w:cs="Arial"/>
          <w:b/>
          <w:bCs/>
          <w:i/>
          <w:iCs/>
          <w:sz w:val="22"/>
          <w:u w:val="single"/>
        </w:rPr>
        <w:t xml:space="preserve"> OF </w:t>
      </w:r>
      <w:r w:rsidR="0030213C" w:rsidRPr="000A0EF8">
        <w:rPr>
          <w:rFonts w:ascii="Arial" w:hAnsi="Arial" w:cs="Arial"/>
          <w:b/>
          <w:bCs/>
          <w:i/>
          <w:iCs/>
          <w:sz w:val="22"/>
          <w:u w:val="single"/>
        </w:rPr>
        <w:t>BLACKBERRY COMPANY</w:t>
      </w:r>
    </w:p>
    <w:p w14:paraId="67A8C81E" w14:textId="77777777" w:rsidR="00355880" w:rsidRDefault="00581812" w:rsidP="005A74B1">
      <w:r w:rsidRPr="00581812">
        <w:rPr>
          <w:noProof/>
          <w:lang w:val="en-US"/>
        </w:rPr>
        <w:drawing>
          <wp:inline distT="0" distB="0" distL="0" distR="0" wp14:anchorId="154B7FF1" wp14:editId="7EDF9602">
            <wp:extent cx="5633156" cy="5229225"/>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39796" cy="5235389"/>
                    </a:xfrm>
                    <a:prstGeom prst="rect">
                      <a:avLst/>
                    </a:prstGeom>
                  </pic:spPr>
                </pic:pic>
              </a:graphicData>
            </a:graphic>
          </wp:inline>
        </w:drawing>
      </w:r>
    </w:p>
    <w:p w14:paraId="30504C55" w14:textId="77777777" w:rsidR="002B607C" w:rsidRDefault="002B607C" w:rsidP="005A74B1"/>
    <w:p w14:paraId="27A693A2" w14:textId="77777777" w:rsidR="002B607C" w:rsidRDefault="002B607C" w:rsidP="005A74B1"/>
    <w:p w14:paraId="42A90F00" w14:textId="77777777" w:rsidR="002B607C" w:rsidRDefault="002B607C" w:rsidP="005A74B1"/>
    <w:p w14:paraId="2EBE0734" w14:textId="77777777" w:rsidR="002B607C" w:rsidRDefault="002B607C" w:rsidP="005A74B1"/>
    <w:p w14:paraId="34994192" w14:textId="77777777" w:rsidR="002B607C" w:rsidRDefault="002B607C" w:rsidP="005A74B1"/>
    <w:p w14:paraId="0CAB1C15" w14:textId="77777777" w:rsidR="002B607C" w:rsidRDefault="002B607C" w:rsidP="005A74B1"/>
    <w:p w14:paraId="720845C2" w14:textId="77777777" w:rsidR="002B607C" w:rsidRDefault="002B607C" w:rsidP="005A74B1"/>
    <w:p w14:paraId="52A808B4" w14:textId="77777777" w:rsidR="002B607C" w:rsidRDefault="002B607C" w:rsidP="005A74B1"/>
    <w:p w14:paraId="4FA6E1BB" w14:textId="77777777" w:rsidR="002B607C" w:rsidRDefault="002B607C" w:rsidP="005A74B1"/>
    <w:p w14:paraId="29942ED5" w14:textId="77777777" w:rsidR="002B607C" w:rsidRDefault="002B607C" w:rsidP="005A74B1"/>
    <w:p w14:paraId="7B77D570" w14:textId="77777777" w:rsidR="002B607C" w:rsidRDefault="002B607C" w:rsidP="005A74B1"/>
    <w:p w14:paraId="32E89A18" w14:textId="77777777" w:rsidR="002B607C" w:rsidRDefault="002B607C" w:rsidP="005A74B1"/>
    <w:p w14:paraId="775DCA82" w14:textId="77777777" w:rsidR="002B607C" w:rsidRDefault="002B607C" w:rsidP="005A74B1"/>
    <w:p w14:paraId="74F47680" w14:textId="77777777" w:rsidR="002B607C" w:rsidRDefault="002B607C" w:rsidP="005A74B1"/>
    <w:p w14:paraId="150BCF1B" w14:textId="77777777" w:rsidR="002B607C" w:rsidRDefault="002B607C" w:rsidP="005A74B1"/>
    <w:p w14:paraId="1B12D288" w14:textId="77777777" w:rsidR="002B607C" w:rsidRDefault="002B607C" w:rsidP="005A74B1"/>
    <w:p w14:paraId="356EB098" w14:textId="77777777" w:rsidR="002B607C" w:rsidRDefault="002B607C" w:rsidP="005A74B1"/>
    <w:p w14:paraId="39F2FE53" w14:textId="77777777" w:rsidR="002B607C" w:rsidRDefault="002B607C" w:rsidP="005A74B1"/>
    <w:sectPr w:rsidR="002B607C" w:rsidSect="00B1135D">
      <w:footerReference w:type="default" r:id="rId12"/>
      <w:pgSz w:w="12240" w:h="15840"/>
      <w:pgMar w:top="1440" w:right="1440" w:bottom="1440" w:left="1440" w:header="432" w:footer="28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2CE13" w14:textId="77777777" w:rsidR="00B1135D" w:rsidRDefault="00B1135D" w:rsidP="0057579A">
      <w:pPr>
        <w:spacing w:after="0" w:line="240" w:lineRule="auto"/>
      </w:pPr>
      <w:r>
        <w:separator/>
      </w:r>
    </w:p>
  </w:endnote>
  <w:endnote w:type="continuationSeparator" w:id="0">
    <w:p w14:paraId="126AFD31" w14:textId="77777777" w:rsidR="00B1135D" w:rsidRDefault="00B1135D" w:rsidP="00575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6637929"/>
      <w:docPartObj>
        <w:docPartGallery w:val="Page Numbers (Bottom of Page)"/>
        <w:docPartUnique/>
      </w:docPartObj>
    </w:sdtPr>
    <w:sdtEndPr>
      <w:rPr>
        <w:noProof/>
      </w:rPr>
    </w:sdtEndPr>
    <w:sdtContent>
      <w:p w14:paraId="62618CC0" w14:textId="3A716A24" w:rsidR="008A1278" w:rsidRDefault="008A12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1C0300" w14:textId="77777777" w:rsidR="007C4445" w:rsidRDefault="007C4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03A79" w14:textId="77777777" w:rsidR="00B1135D" w:rsidRDefault="00B1135D" w:rsidP="0057579A">
      <w:pPr>
        <w:spacing w:after="0" w:line="240" w:lineRule="auto"/>
      </w:pPr>
      <w:r>
        <w:separator/>
      </w:r>
    </w:p>
  </w:footnote>
  <w:footnote w:type="continuationSeparator" w:id="0">
    <w:p w14:paraId="49BE31A9" w14:textId="77777777" w:rsidR="00B1135D" w:rsidRDefault="00B1135D" w:rsidP="005757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4CD8"/>
    <w:multiLevelType w:val="hybridMultilevel"/>
    <w:tmpl w:val="654691BE"/>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7404DEE"/>
    <w:multiLevelType w:val="hybridMultilevel"/>
    <w:tmpl w:val="D56298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0C4FD1"/>
    <w:multiLevelType w:val="hybridMultilevel"/>
    <w:tmpl w:val="144CE9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C03C0D"/>
    <w:multiLevelType w:val="multilevel"/>
    <w:tmpl w:val="5450D88E"/>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ascii="Times New Roman" w:hAnsi="Times New Roman" w:cstheme="majorBidi" w:hint="default"/>
        <w:sz w:val="24"/>
      </w:rPr>
    </w:lvl>
    <w:lvl w:ilvl="2">
      <w:start w:val="1"/>
      <w:numFmt w:val="decimal"/>
      <w:isLgl/>
      <w:lvlText w:val="%1.%2.%3"/>
      <w:lvlJc w:val="left"/>
      <w:pPr>
        <w:ind w:left="1080" w:hanging="720"/>
      </w:pPr>
      <w:rPr>
        <w:rFonts w:ascii="Times New Roman" w:hAnsi="Times New Roman" w:cstheme="majorBidi" w:hint="default"/>
        <w:sz w:val="24"/>
      </w:rPr>
    </w:lvl>
    <w:lvl w:ilvl="3">
      <w:start w:val="1"/>
      <w:numFmt w:val="decimal"/>
      <w:isLgl/>
      <w:lvlText w:val="%1.%2.%3.%4"/>
      <w:lvlJc w:val="left"/>
      <w:pPr>
        <w:ind w:left="1080" w:hanging="720"/>
      </w:pPr>
      <w:rPr>
        <w:rFonts w:ascii="Times New Roman" w:hAnsi="Times New Roman" w:cstheme="majorBidi" w:hint="default"/>
        <w:sz w:val="24"/>
      </w:rPr>
    </w:lvl>
    <w:lvl w:ilvl="4">
      <w:start w:val="1"/>
      <w:numFmt w:val="decimal"/>
      <w:isLgl/>
      <w:lvlText w:val="%1.%2.%3.%4.%5"/>
      <w:lvlJc w:val="left"/>
      <w:pPr>
        <w:ind w:left="1440" w:hanging="1080"/>
      </w:pPr>
      <w:rPr>
        <w:rFonts w:ascii="Times New Roman" w:hAnsi="Times New Roman" w:cstheme="majorBidi" w:hint="default"/>
        <w:sz w:val="24"/>
      </w:rPr>
    </w:lvl>
    <w:lvl w:ilvl="5">
      <w:start w:val="1"/>
      <w:numFmt w:val="decimal"/>
      <w:isLgl/>
      <w:lvlText w:val="%1.%2.%3.%4.%5.%6"/>
      <w:lvlJc w:val="left"/>
      <w:pPr>
        <w:ind w:left="1440" w:hanging="1080"/>
      </w:pPr>
      <w:rPr>
        <w:rFonts w:ascii="Times New Roman" w:hAnsi="Times New Roman" w:cstheme="majorBidi" w:hint="default"/>
        <w:sz w:val="24"/>
      </w:rPr>
    </w:lvl>
    <w:lvl w:ilvl="6">
      <w:start w:val="1"/>
      <w:numFmt w:val="decimal"/>
      <w:isLgl/>
      <w:lvlText w:val="%1.%2.%3.%4.%5.%6.%7"/>
      <w:lvlJc w:val="left"/>
      <w:pPr>
        <w:ind w:left="1800" w:hanging="1440"/>
      </w:pPr>
      <w:rPr>
        <w:rFonts w:ascii="Times New Roman" w:hAnsi="Times New Roman" w:cstheme="majorBidi" w:hint="default"/>
        <w:sz w:val="24"/>
      </w:rPr>
    </w:lvl>
    <w:lvl w:ilvl="7">
      <w:start w:val="1"/>
      <w:numFmt w:val="decimal"/>
      <w:isLgl/>
      <w:lvlText w:val="%1.%2.%3.%4.%5.%6.%7.%8"/>
      <w:lvlJc w:val="left"/>
      <w:pPr>
        <w:ind w:left="1800" w:hanging="1440"/>
      </w:pPr>
      <w:rPr>
        <w:rFonts w:ascii="Times New Roman" w:hAnsi="Times New Roman" w:cstheme="majorBidi" w:hint="default"/>
        <w:sz w:val="24"/>
      </w:rPr>
    </w:lvl>
    <w:lvl w:ilvl="8">
      <w:start w:val="1"/>
      <w:numFmt w:val="decimal"/>
      <w:isLgl/>
      <w:lvlText w:val="%1.%2.%3.%4.%5.%6.%7.%8.%9"/>
      <w:lvlJc w:val="left"/>
      <w:pPr>
        <w:ind w:left="2160" w:hanging="1800"/>
      </w:pPr>
      <w:rPr>
        <w:rFonts w:ascii="Times New Roman" w:hAnsi="Times New Roman" w:cstheme="majorBidi" w:hint="default"/>
        <w:sz w:val="24"/>
      </w:rPr>
    </w:lvl>
  </w:abstractNum>
  <w:abstractNum w:abstractNumId="4" w15:restartNumberingAfterBreak="0">
    <w:nsid w:val="30C95CFF"/>
    <w:multiLevelType w:val="hybridMultilevel"/>
    <w:tmpl w:val="99AE251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BF4948"/>
    <w:multiLevelType w:val="hybridMultilevel"/>
    <w:tmpl w:val="2586FAC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83C17BE"/>
    <w:multiLevelType w:val="hybridMultilevel"/>
    <w:tmpl w:val="E5FC8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D044D3"/>
    <w:multiLevelType w:val="hybridMultilevel"/>
    <w:tmpl w:val="4EC8D1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1C264A"/>
    <w:multiLevelType w:val="hybridMultilevel"/>
    <w:tmpl w:val="5D166C38"/>
    <w:lvl w:ilvl="0" w:tplc="0809000B">
      <w:start w:val="1"/>
      <w:numFmt w:val="bullet"/>
      <w:lvlText w:val=""/>
      <w:lvlJc w:val="left"/>
      <w:pPr>
        <w:ind w:left="1022" w:hanging="360"/>
      </w:pPr>
      <w:rPr>
        <w:rFonts w:ascii="Wingdings" w:hAnsi="Wingdings" w:hint="default"/>
      </w:rPr>
    </w:lvl>
    <w:lvl w:ilvl="1" w:tplc="08090019" w:tentative="1">
      <w:start w:val="1"/>
      <w:numFmt w:val="lowerLetter"/>
      <w:lvlText w:val="%2."/>
      <w:lvlJc w:val="left"/>
      <w:pPr>
        <w:ind w:left="1742" w:hanging="360"/>
      </w:pPr>
    </w:lvl>
    <w:lvl w:ilvl="2" w:tplc="0809001B" w:tentative="1">
      <w:start w:val="1"/>
      <w:numFmt w:val="lowerRoman"/>
      <w:lvlText w:val="%3."/>
      <w:lvlJc w:val="right"/>
      <w:pPr>
        <w:ind w:left="2462" w:hanging="180"/>
      </w:pPr>
    </w:lvl>
    <w:lvl w:ilvl="3" w:tplc="0809000F" w:tentative="1">
      <w:start w:val="1"/>
      <w:numFmt w:val="decimal"/>
      <w:lvlText w:val="%4."/>
      <w:lvlJc w:val="left"/>
      <w:pPr>
        <w:ind w:left="3182" w:hanging="360"/>
      </w:pPr>
    </w:lvl>
    <w:lvl w:ilvl="4" w:tplc="08090019" w:tentative="1">
      <w:start w:val="1"/>
      <w:numFmt w:val="lowerLetter"/>
      <w:lvlText w:val="%5."/>
      <w:lvlJc w:val="left"/>
      <w:pPr>
        <w:ind w:left="3902" w:hanging="360"/>
      </w:pPr>
    </w:lvl>
    <w:lvl w:ilvl="5" w:tplc="0809001B" w:tentative="1">
      <w:start w:val="1"/>
      <w:numFmt w:val="lowerRoman"/>
      <w:lvlText w:val="%6."/>
      <w:lvlJc w:val="right"/>
      <w:pPr>
        <w:ind w:left="4622" w:hanging="180"/>
      </w:pPr>
    </w:lvl>
    <w:lvl w:ilvl="6" w:tplc="0809000F" w:tentative="1">
      <w:start w:val="1"/>
      <w:numFmt w:val="decimal"/>
      <w:lvlText w:val="%7."/>
      <w:lvlJc w:val="left"/>
      <w:pPr>
        <w:ind w:left="5342" w:hanging="360"/>
      </w:pPr>
    </w:lvl>
    <w:lvl w:ilvl="7" w:tplc="08090019" w:tentative="1">
      <w:start w:val="1"/>
      <w:numFmt w:val="lowerLetter"/>
      <w:lvlText w:val="%8."/>
      <w:lvlJc w:val="left"/>
      <w:pPr>
        <w:ind w:left="6062" w:hanging="360"/>
      </w:pPr>
    </w:lvl>
    <w:lvl w:ilvl="8" w:tplc="0809001B" w:tentative="1">
      <w:start w:val="1"/>
      <w:numFmt w:val="lowerRoman"/>
      <w:lvlText w:val="%9."/>
      <w:lvlJc w:val="right"/>
      <w:pPr>
        <w:ind w:left="6782" w:hanging="180"/>
      </w:pPr>
    </w:lvl>
  </w:abstractNum>
  <w:abstractNum w:abstractNumId="9" w15:restartNumberingAfterBreak="0">
    <w:nsid w:val="4EB40B64"/>
    <w:multiLevelType w:val="hybridMultilevel"/>
    <w:tmpl w:val="683C3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1E25DB"/>
    <w:multiLevelType w:val="hybridMultilevel"/>
    <w:tmpl w:val="033A17F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9C4C28"/>
    <w:multiLevelType w:val="hybridMultilevel"/>
    <w:tmpl w:val="C20030F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BC77A3"/>
    <w:multiLevelType w:val="hybridMultilevel"/>
    <w:tmpl w:val="FB904810"/>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F5589A"/>
    <w:multiLevelType w:val="hybridMultilevel"/>
    <w:tmpl w:val="CCF8F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FE75359"/>
    <w:multiLevelType w:val="hybridMultilevel"/>
    <w:tmpl w:val="7B04AB14"/>
    <w:lvl w:ilvl="0" w:tplc="0809000F">
      <w:start w:val="1"/>
      <w:numFmt w:val="decimal"/>
      <w:lvlText w:val="%1."/>
      <w:lvlJc w:val="left"/>
      <w:pPr>
        <w:ind w:left="1022" w:hanging="360"/>
      </w:pPr>
    </w:lvl>
    <w:lvl w:ilvl="1" w:tplc="08090019" w:tentative="1">
      <w:start w:val="1"/>
      <w:numFmt w:val="lowerLetter"/>
      <w:lvlText w:val="%2."/>
      <w:lvlJc w:val="left"/>
      <w:pPr>
        <w:ind w:left="1742" w:hanging="360"/>
      </w:pPr>
    </w:lvl>
    <w:lvl w:ilvl="2" w:tplc="0809001B" w:tentative="1">
      <w:start w:val="1"/>
      <w:numFmt w:val="lowerRoman"/>
      <w:lvlText w:val="%3."/>
      <w:lvlJc w:val="right"/>
      <w:pPr>
        <w:ind w:left="2462" w:hanging="180"/>
      </w:pPr>
    </w:lvl>
    <w:lvl w:ilvl="3" w:tplc="0809000F" w:tentative="1">
      <w:start w:val="1"/>
      <w:numFmt w:val="decimal"/>
      <w:lvlText w:val="%4."/>
      <w:lvlJc w:val="left"/>
      <w:pPr>
        <w:ind w:left="3182" w:hanging="360"/>
      </w:pPr>
    </w:lvl>
    <w:lvl w:ilvl="4" w:tplc="08090019" w:tentative="1">
      <w:start w:val="1"/>
      <w:numFmt w:val="lowerLetter"/>
      <w:lvlText w:val="%5."/>
      <w:lvlJc w:val="left"/>
      <w:pPr>
        <w:ind w:left="3902" w:hanging="360"/>
      </w:pPr>
    </w:lvl>
    <w:lvl w:ilvl="5" w:tplc="0809001B" w:tentative="1">
      <w:start w:val="1"/>
      <w:numFmt w:val="lowerRoman"/>
      <w:lvlText w:val="%6."/>
      <w:lvlJc w:val="right"/>
      <w:pPr>
        <w:ind w:left="4622" w:hanging="180"/>
      </w:pPr>
    </w:lvl>
    <w:lvl w:ilvl="6" w:tplc="0809000F" w:tentative="1">
      <w:start w:val="1"/>
      <w:numFmt w:val="decimal"/>
      <w:lvlText w:val="%7."/>
      <w:lvlJc w:val="left"/>
      <w:pPr>
        <w:ind w:left="5342" w:hanging="360"/>
      </w:pPr>
    </w:lvl>
    <w:lvl w:ilvl="7" w:tplc="08090019" w:tentative="1">
      <w:start w:val="1"/>
      <w:numFmt w:val="lowerLetter"/>
      <w:lvlText w:val="%8."/>
      <w:lvlJc w:val="left"/>
      <w:pPr>
        <w:ind w:left="6062" w:hanging="360"/>
      </w:pPr>
    </w:lvl>
    <w:lvl w:ilvl="8" w:tplc="0809001B" w:tentative="1">
      <w:start w:val="1"/>
      <w:numFmt w:val="lowerRoman"/>
      <w:lvlText w:val="%9."/>
      <w:lvlJc w:val="right"/>
      <w:pPr>
        <w:ind w:left="6782" w:hanging="180"/>
      </w:pPr>
    </w:lvl>
  </w:abstractNum>
  <w:abstractNum w:abstractNumId="15" w15:restartNumberingAfterBreak="0">
    <w:nsid w:val="73FA03AD"/>
    <w:multiLevelType w:val="hybridMultilevel"/>
    <w:tmpl w:val="E5EC14A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4656765">
    <w:abstractNumId w:val="14"/>
  </w:num>
  <w:num w:numId="2" w16cid:durableId="567040031">
    <w:abstractNumId w:val="8"/>
  </w:num>
  <w:num w:numId="3" w16cid:durableId="948510864">
    <w:abstractNumId w:val="11"/>
  </w:num>
  <w:num w:numId="4" w16cid:durableId="1477796574">
    <w:abstractNumId w:val="13"/>
  </w:num>
  <w:num w:numId="5" w16cid:durableId="2120880035">
    <w:abstractNumId w:val="7"/>
  </w:num>
  <w:num w:numId="6" w16cid:durableId="1569799605">
    <w:abstractNumId w:val="1"/>
  </w:num>
  <w:num w:numId="7" w16cid:durableId="1742605030">
    <w:abstractNumId w:val="6"/>
  </w:num>
  <w:num w:numId="8" w16cid:durableId="1487091896">
    <w:abstractNumId w:val="5"/>
  </w:num>
  <w:num w:numId="9" w16cid:durableId="605624724">
    <w:abstractNumId w:val="0"/>
  </w:num>
  <w:num w:numId="10" w16cid:durableId="1352955774">
    <w:abstractNumId w:val="9"/>
  </w:num>
  <w:num w:numId="11" w16cid:durableId="1025788214">
    <w:abstractNumId w:val="2"/>
  </w:num>
  <w:num w:numId="12" w16cid:durableId="965819349">
    <w:abstractNumId w:val="3"/>
  </w:num>
  <w:num w:numId="13" w16cid:durableId="1527020094">
    <w:abstractNumId w:val="15"/>
  </w:num>
  <w:num w:numId="14" w16cid:durableId="1751459768">
    <w:abstractNumId w:val="10"/>
  </w:num>
  <w:num w:numId="15" w16cid:durableId="1955555172">
    <w:abstractNumId w:val="4"/>
  </w:num>
  <w:num w:numId="16" w16cid:durableId="16043373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c0NjI3MTK3MDS0MDdR0lEKTi0uzszPAykwrwUA9FrdBCwAAAA="/>
  </w:docVars>
  <w:rsids>
    <w:rsidRoot w:val="00BA4705"/>
    <w:rsid w:val="000027BC"/>
    <w:rsid w:val="000168FB"/>
    <w:rsid w:val="000232E0"/>
    <w:rsid w:val="00025D88"/>
    <w:rsid w:val="00036D31"/>
    <w:rsid w:val="00055112"/>
    <w:rsid w:val="000A0EF8"/>
    <w:rsid w:val="000F1099"/>
    <w:rsid w:val="0011566A"/>
    <w:rsid w:val="00126A35"/>
    <w:rsid w:val="00136942"/>
    <w:rsid w:val="001960B2"/>
    <w:rsid w:val="001D0A68"/>
    <w:rsid w:val="001D39A7"/>
    <w:rsid w:val="001E2F23"/>
    <w:rsid w:val="00200597"/>
    <w:rsid w:val="00261B6B"/>
    <w:rsid w:val="002904C8"/>
    <w:rsid w:val="002B607C"/>
    <w:rsid w:val="002E257F"/>
    <w:rsid w:val="0030213C"/>
    <w:rsid w:val="003051D3"/>
    <w:rsid w:val="003214BC"/>
    <w:rsid w:val="00341282"/>
    <w:rsid w:val="00355880"/>
    <w:rsid w:val="00363F05"/>
    <w:rsid w:val="00380F0F"/>
    <w:rsid w:val="003D0DF9"/>
    <w:rsid w:val="004438E9"/>
    <w:rsid w:val="00452F55"/>
    <w:rsid w:val="00454A05"/>
    <w:rsid w:val="004602D4"/>
    <w:rsid w:val="00462FDC"/>
    <w:rsid w:val="0049174C"/>
    <w:rsid w:val="00494EDF"/>
    <w:rsid w:val="004B1C8C"/>
    <w:rsid w:val="004C4370"/>
    <w:rsid w:val="004E6D2B"/>
    <w:rsid w:val="00571E31"/>
    <w:rsid w:val="0057579A"/>
    <w:rsid w:val="00581812"/>
    <w:rsid w:val="00582BBB"/>
    <w:rsid w:val="005905A3"/>
    <w:rsid w:val="005A74B1"/>
    <w:rsid w:val="005C004F"/>
    <w:rsid w:val="005C270D"/>
    <w:rsid w:val="00603F06"/>
    <w:rsid w:val="00693E33"/>
    <w:rsid w:val="006D1F6B"/>
    <w:rsid w:val="006E22BF"/>
    <w:rsid w:val="006E6AC9"/>
    <w:rsid w:val="006E71F8"/>
    <w:rsid w:val="006F7026"/>
    <w:rsid w:val="00732938"/>
    <w:rsid w:val="0077466F"/>
    <w:rsid w:val="00792513"/>
    <w:rsid w:val="007C4445"/>
    <w:rsid w:val="007F3DD1"/>
    <w:rsid w:val="0085290A"/>
    <w:rsid w:val="008A0781"/>
    <w:rsid w:val="008A1278"/>
    <w:rsid w:val="008A145F"/>
    <w:rsid w:val="008E5F87"/>
    <w:rsid w:val="009034D3"/>
    <w:rsid w:val="00923E20"/>
    <w:rsid w:val="00971EE7"/>
    <w:rsid w:val="00990BFF"/>
    <w:rsid w:val="00997837"/>
    <w:rsid w:val="009D2E51"/>
    <w:rsid w:val="009D5C09"/>
    <w:rsid w:val="009D606B"/>
    <w:rsid w:val="00A22FC8"/>
    <w:rsid w:val="00A47DB4"/>
    <w:rsid w:val="00AA09EC"/>
    <w:rsid w:val="00AA0C72"/>
    <w:rsid w:val="00B1135D"/>
    <w:rsid w:val="00B17E96"/>
    <w:rsid w:val="00B30126"/>
    <w:rsid w:val="00B7520A"/>
    <w:rsid w:val="00B80C89"/>
    <w:rsid w:val="00B934BE"/>
    <w:rsid w:val="00BA4705"/>
    <w:rsid w:val="00BB0AB0"/>
    <w:rsid w:val="00BF3890"/>
    <w:rsid w:val="00C34F12"/>
    <w:rsid w:val="00C37C00"/>
    <w:rsid w:val="00C86216"/>
    <w:rsid w:val="00CA275B"/>
    <w:rsid w:val="00CF50F7"/>
    <w:rsid w:val="00D14E20"/>
    <w:rsid w:val="00D250DF"/>
    <w:rsid w:val="00D45E86"/>
    <w:rsid w:val="00D560E6"/>
    <w:rsid w:val="00D62A66"/>
    <w:rsid w:val="00D73710"/>
    <w:rsid w:val="00DD471D"/>
    <w:rsid w:val="00DE1185"/>
    <w:rsid w:val="00E03EF4"/>
    <w:rsid w:val="00E16C88"/>
    <w:rsid w:val="00EB0839"/>
    <w:rsid w:val="00EC48F2"/>
    <w:rsid w:val="00EF5B39"/>
    <w:rsid w:val="00F00AF1"/>
    <w:rsid w:val="00F0157C"/>
    <w:rsid w:val="00F04187"/>
    <w:rsid w:val="00F04558"/>
    <w:rsid w:val="00F06497"/>
    <w:rsid w:val="00F073ED"/>
    <w:rsid w:val="00F15BE0"/>
    <w:rsid w:val="00F32150"/>
    <w:rsid w:val="00F74BB1"/>
    <w:rsid w:val="00FE5EEE"/>
    <w:rsid w:val="00FF0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6E56F"/>
  <w15:chartTrackingRefBased/>
  <w15:docId w15:val="{1CF6C937-1162-4D22-9298-9393ED1E6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C88"/>
    <w:rPr>
      <w:rFonts w:ascii="Times New Roman" w:hAnsi="Times New Roman"/>
      <w:sz w:val="24"/>
    </w:rPr>
  </w:style>
  <w:style w:type="paragraph" w:styleId="Heading1">
    <w:name w:val="heading 1"/>
    <w:basedOn w:val="Normal"/>
    <w:next w:val="Normal"/>
    <w:link w:val="Heading1Char"/>
    <w:uiPriority w:val="9"/>
    <w:qFormat/>
    <w:rsid w:val="005C270D"/>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E16C88"/>
    <w:pPr>
      <w:keepNext/>
      <w:keepLines/>
      <w:spacing w:before="40" w:after="0"/>
      <w:outlineLvl w:val="1"/>
    </w:pPr>
    <w:rPr>
      <w:rFonts w:eastAsiaTheme="majorEastAsia" w:cstheme="majorBidi"/>
      <w:color w:val="000000" w:themeColor="text1"/>
      <w:szCs w:val="26"/>
      <w:u w:val="single"/>
    </w:rPr>
  </w:style>
  <w:style w:type="paragraph" w:styleId="Heading3">
    <w:name w:val="heading 3"/>
    <w:basedOn w:val="Normal"/>
    <w:next w:val="Normal"/>
    <w:link w:val="Heading3Char"/>
    <w:uiPriority w:val="9"/>
    <w:unhideWhenUsed/>
    <w:qFormat/>
    <w:rsid w:val="00025D88"/>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341282"/>
    <w:pPr>
      <w:keepNext/>
      <w:keepLines/>
      <w:spacing w:before="40" w:after="0"/>
      <w:outlineLvl w:val="3"/>
    </w:pPr>
    <w:rPr>
      <w:rFonts w:eastAsiaTheme="majorEastAsia" w:cstheme="majorBidi"/>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270D"/>
    <w:rPr>
      <w:rFonts w:ascii="Times New Roman" w:eastAsiaTheme="majorEastAsia" w:hAnsi="Times New Roman" w:cstheme="majorBidi"/>
      <w:color w:val="2E74B5" w:themeColor="accent1" w:themeShade="BF"/>
      <w:sz w:val="28"/>
      <w:szCs w:val="32"/>
    </w:rPr>
  </w:style>
  <w:style w:type="table" w:styleId="TableGrid">
    <w:name w:val="Table Grid"/>
    <w:basedOn w:val="TableNormal"/>
    <w:uiPriority w:val="39"/>
    <w:rsid w:val="00B80C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16C88"/>
    <w:rPr>
      <w:rFonts w:ascii="Times New Roman" w:eastAsiaTheme="majorEastAsia" w:hAnsi="Times New Roman" w:cstheme="majorBidi"/>
      <w:color w:val="000000" w:themeColor="text1"/>
      <w:sz w:val="24"/>
      <w:szCs w:val="26"/>
      <w:u w:val="single"/>
    </w:rPr>
  </w:style>
  <w:style w:type="character" w:customStyle="1" w:styleId="Heading3Char">
    <w:name w:val="Heading 3 Char"/>
    <w:basedOn w:val="DefaultParagraphFont"/>
    <w:link w:val="Heading3"/>
    <w:uiPriority w:val="9"/>
    <w:rsid w:val="00025D88"/>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uiPriority w:val="10"/>
    <w:qFormat/>
    <w:rsid w:val="005C27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270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5C270D"/>
    <w:pPr>
      <w:outlineLvl w:val="9"/>
    </w:pPr>
    <w:rPr>
      <w:lang w:val="en-US"/>
    </w:rPr>
  </w:style>
  <w:style w:type="paragraph" w:styleId="TOC2">
    <w:name w:val="toc 2"/>
    <w:basedOn w:val="Normal"/>
    <w:next w:val="Normal"/>
    <w:autoRedefine/>
    <w:uiPriority w:val="39"/>
    <w:unhideWhenUsed/>
    <w:rsid w:val="005C270D"/>
    <w:pPr>
      <w:spacing w:after="100"/>
      <w:ind w:left="240"/>
    </w:pPr>
  </w:style>
  <w:style w:type="paragraph" w:styleId="TOC3">
    <w:name w:val="toc 3"/>
    <w:basedOn w:val="Normal"/>
    <w:next w:val="Normal"/>
    <w:autoRedefine/>
    <w:uiPriority w:val="39"/>
    <w:unhideWhenUsed/>
    <w:rsid w:val="005C270D"/>
    <w:pPr>
      <w:spacing w:after="100"/>
      <w:ind w:left="480"/>
    </w:pPr>
  </w:style>
  <w:style w:type="paragraph" w:styleId="TOC1">
    <w:name w:val="toc 1"/>
    <w:basedOn w:val="Normal"/>
    <w:next w:val="Normal"/>
    <w:autoRedefine/>
    <w:uiPriority w:val="39"/>
    <w:unhideWhenUsed/>
    <w:rsid w:val="005C270D"/>
    <w:pPr>
      <w:spacing w:after="100"/>
    </w:pPr>
  </w:style>
  <w:style w:type="character" w:styleId="Hyperlink">
    <w:name w:val="Hyperlink"/>
    <w:basedOn w:val="DefaultParagraphFont"/>
    <w:uiPriority w:val="99"/>
    <w:unhideWhenUsed/>
    <w:rsid w:val="005C270D"/>
    <w:rPr>
      <w:color w:val="0563C1" w:themeColor="hyperlink"/>
      <w:u w:val="single"/>
    </w:rPr>
  </w:style>
  <w:style w:type="paragraph" w:styleId="ListParagraph">
    <w:name w:val="List Paragraph"/>
    <w:basedOn w:val="Normal"/>
    <w:uiPriority w:val="34"/>
    <w:qFormat/>
    <w:rsid w:val="00200597"/>
    <w:pPr>
      <w:ind w:left="720"/>
      <w:contextualSpacing/>
    </w:pPr>
  </w:style>
  <w:style w:type="paragraph" w:styleId="Header">
    <w:name w:val="header"/>
    <w:basedOn w:val="Normal"/>
    <w:link w:val="HeaderChar"/>
    <w:uiPriority w:val="99"/>
    <w:unhideWhenUsed/>
    <w:rsid w:val="005757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579A"/>
    <w:rPr>
      <w:rFonts w:ascii="Times New Roman" w:hAnsi="Times New Roman"/>
      <w:sz w:val="24"/>
    </w:rPr>
  </w:style>
  <w:style w:type="paragraph" w:styleId="Footer">
    <w:name w:val="footer"/>
    <w:basedOn w:val="Normal"/>
    <w:link w:val="FooterChar"/>
    <w:uiPriority w:val="99"/>
    <w:unhideWhenUsed/>
    <w:rsid w:val="005757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579A"/>
    <w:rPr>
      <w:rFonts w:ascii="Times New Roman" w:hAnsi="Times New Roman"/>
      <w:sz w:val="24"/>
    </w:rPr>
  </w:style>
  <w:style w:type="table" w:styleId="GridTable4-Accent4">
    <w:name w:val="Grid Table 4 Accent 4"/>
    <w:basedOn w:val="TableNormal"/>
    <w:uiPriority w:val="49"/>
    <w:rsid w:val="00E03EF4"/>
    <w:pPr>
      <w:spacing w:after="0" w:line="240" w:lineRule="auto"/>
    </w:pPr>
    <w:rPr>
      <w:lang w:val="en-US"/>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object">
    <w:name w:val="object"/>
    <w:basedOn w:val="DefaultParagraphFont"/>
    <w:rsid w:val="0085290A"/>
  </w:style>
  <w:style w:type="character" w:styleId="FollowedHyperlink">
    <w:name w:val="FollowedHyperlink"/>
    <w:basedOn w:val="DefaultParagraphFont"/>
    <w:uiPriority w:val="99"/>
    <w:semiHidden/>
    <w:unhideWhenUsed/>
    <w:rsid w:val="0085290A"/>
    <w:rPr>
      <w:color w:val="954F72" w:themeColor="followedHyperlink"/>
      <w:u w:val="single"/>
    </w:rPr>
  </w:style>
  <w:style w:type="table" w:customStyle="1" w:styleId="TableGrid1">
    <w:name w:val="Table Grid1"/>
    <w:basedOn w:val="TableNormal"/>
    <w:next w:val="TableGrid"/>
    <w:uiPriority w:val="39"/>
    <w:rsid w:val="002904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904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341282"/>
    <w:rPr>
      <w:rFonts w:ascii="Times New Roman" w:eastAsiaTheme="majorEastAsia" w:hAnsi="Times New Roman" w:cstheme="majorBidi"/>
      <w:i/>
      <w:iCs/>
      <w:sz w:val="24"/>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533913">
      <w:bodyDiv w:val="1"/>
      <w:marLeft w:val="0"/>
      <w:marRight w:val="0"/>
      <w:marTop w:val="0"/>
      <w:marBottom w:val="0"/>
      <w:divBdr>
        <w:top w:val="none" w:sz="0" w:space="0" w:color="auto"/>
        <w:left w:val="none" w:sz="0" w:space="0" w:color="auto"/>
        <w:bottom w:val="none" w:sz="0" w:space="0" w:color="auto"/>
        <w:right w:val="none" w:sz="0" w:space="0" w:color="auto"/>
      </w:divBdr>
    </w:div>
    <w:div w:id="431587130">
      <w:bodyDiv w:val="1"/>
      <w:marLeft w:val="0"/>
      <w:marRight w:val="0"/>
      <w:marTop w:val="0"/>
      <w:marBottom w:val="0"/>
      <w:divBdr>
        <w:top w:val="none" w:sz="0" w:space="0" w:color="auto"/>
        <w:left w:val="none" w:sz="0" w:space="0" w:color="auto"/>
        <w:bottom w:val="none" w:sz="0" w:space="0" w:color="auto"/>
        <w:right w:val="none" w:sz="0" w:space="0" w:color="auto"/>
      </w:divBdr>
    </w:div>
    <w:div w:id="1505510363">
      <w:bodyDiv w:val="1"/>
      <w:marLeft w:val="0"/>
      <w:marRight w:val="0"/>
      <w:marTop w:val="0"/>
      <w:marBottom w:val="0"/>
      <w:divBdr>
        <w:top w:val="none" w:sz="0" w:space="0" w:color="auto"/>
        <w:left w:val="none" w:sz="0" w:space="0" w:color="auto"/>
        <w:bottom w:val="none" w:sz="0" w:space="0" w:color="auto"/>
        <w:right w:val="none" w:sz="0" w:space="0" w:color="auto"/>
      </w:divBdr>
      <w:divsChild>
        <w:div w:id="648486623">
          <w:marLeft w:val="0"/>
          <w:marRight w:val="0"/>
          <w:marTop w:val="0"/>
          <w:marBottom w:val="0"/>
          <w:divBdr>
            <w:top w:val="none" w:sz="0" w:space="0" w:color="auto"/>
            <w:left w:val="none" w:sz="0" w:space="0" w:color="auto"/>
            <w:bottom w:val="none" w:sz="0" w:space="0" w:color="auto"/>
            <w:right w:val="none" w:sz="0" w:space="0" w:color="auto"/>
          </w:divBdr>
          <w:divsChild>
            <w:div w:id="180440629">
              <w:marLeft w:val="0"/>
              <w:marRight w:val="0"/>
              <w:marTop w:val="0"/>
              <w:marBottom w:val="0"/>
              <w:divBdr>
                <w:top w:val="none" w:sz="0" w:space="0" w:color="auto"/>
                <w:left w:val="none" w:sz="0" w:space="0" w:color="auto"/>
                <w:bottom w:val="none" w:sz="0" w:space="0" w:color="auto"/>
                <w:right w:val="none" w:sz="0" w:space="0" w:color="auto"/>
              </w:divBdr>
            </w:div>
            <w:div w:id="1844055065">
              <w:marLeft w:val="0"/>
              <w:marRight w:val="0"/>
              <w:marTop w:val="0"/>
              <w:marBottom w:val="0"/>
              <w:divBdr>
                <w:top w:val="none" w:sz="0" w:space="0" w:color="auto"/>
                <w:left w:val="none" w:sz="0" w:space="0" w:color="auto"/>
                <w:bottom w:val="none" w:sz="0" w:space="0" w:color="auto"/>
                <w:right w:val="none" w:sz="0" w:space="0" w:color="auto"/>
              </w:divBdr>
            </w:div>
            <w:div w:id="431097253">
              <w:marLeft w:val="0"/>
              <w:marRight w:val="0"/>
              <w:marTop w:val="0"/>
              <w:marBottom w:val="0"/>
              <w:divBdr>
                <w:top w:val="none" w:sz="0" w:space="0" w:color="auto"/>
                <w:left w:val="none" w:sz="0" w:space="0" w:color="auto"/>
                <w:bottom w:val="none" w:sz="0" w:space="0" w:color="auto"/>
                <w:right w:val="none" w:sz="0" w:space="0" w:color="auto"/>
              </w:divBdr>
            </w:div>
          </w:divsChild>
        </w:div>
        <w:div w:id="131366607">
          <w:marLeft w:val="0"/>
          <w:marRight w:val="0"/>
          <w:marTop w:val="0"/>
          <w:marBottom w:val="0"/>
          <w:divBdr>
            <w:top w:val="none" w:sz="0" w:space="0" w:color="auto"/>
            <w:left w:val="none" w:sz="0" w:space="0" w:color="auto"/>
            <w:bottom w:val="none" w:sz="0" w:space="0" w:color="auto"/>
            <w:right w:val="none" w:sz="0" w:space="0" w:color="auto"/>
          </w:divBdr>
          <w:divsChild>
            <w:div w:id="1522205700">
              <w:marLeft w:val="0"/>
              <w:marRight w:val="0"/>
              <w:marTop w:val="0"/>
              <w:marBottom w:val="0"/>
              <w:divBdr>
                <w:top w:val="none" w:sz="0" w:space="0" w:color="auto"/>
                <w:left w:val="none" w:sz="0" w:space="0" w:color="auto"/>
                <w:bottom w:val="none" w:sz="0" w:space="0" w:color="auto"/>
                <w:right w:val="none" w:sz="0" w:space="0" w:color="auto"/>
              </w:divBdr>
            </w:div>
          </w:divsChild>
        </w:div>
        <w:div w:id="496843196">
          <w:marLeft w:val="0"/>
          <w:marRight w:val="0"/>
          <w:marTop w:val="0"/>
          <w:marBottom w:val="0"/>
          <w:divBdr>
            <w:top w:val="none" w:sz="0" w:space="0" w:color="auto"/>
            <w:left w:val="none" w:sz="0" w:space="0" w:color="auto"/>
            <w:bottom w:val="none" w:sz="0" w:space="0" w:color="auto"/>
            <w:right w:val="none" w:sz="0" w:space="0" w:color="auto"/>
          </w:divBdr>
          <w:divsChild>
            <w:div w:id="163519154">
              <w:marLeft w:val="0"/>
              <w:marRight w:val="0"/>
              <w:marTop w:val="0"/>
              <w:marBottom w:val="0"/>
              <w:divBdr>
                <w:top w:val="none" w:sz="0" w:space="0" w:color="auto"/>
                <w:left w:val="none" w:sz="0" w:space="0" w:color="auto"/>
                <w:bottom w:val="none" w:sz="0" w:space="0" w:color="auto"/>
                <w:right w:val="none" w:sz="0" w:space="0" w:color="auto"/>
              </w:divBdr>
            </w:div>
          </w:divsChild>
        </w:div>
        <w:div w:id="1437093350">
          <w:marLeft w:val="0"/>
          <w:marRight w:val="0"/>
          <w:marTop w:val="0"/>
          <w:marBottom w:val="0"/>
          <w:divBdr>
            <w:top w:val="none" w:sz="0" w:space="0" w:color="auto"/>
            <w:left w:val="none" w:sz="0" w:space="0" w:color="auto"/>
            <w:bottom w:val="none" w:sz="0" w:space="0" w:color="auto"/>
            <w:right w:val="none" w:sz="0" w:space="0" w:color="auto"/>
          </w:divBdr>
          <w:divsChild>
            <w:div w:id="2014798260">
              <w:marLeft w:val="0"/>
              <w:marRight w:val="0"/>
              <w:marTop w:val="0"/>
              <w:marBottom w:val="0"/>
              <w:divBdr>
                <w:top w:val="none" w:sz="0" w:space="0" w:color="auto"/>
                <w:left w:val="none" w:sz="0" w:space="0" w:color="auto"/>
                <w:bottom w:val="none" w:sz="0" w:space="0" w:color="auto"/>
                <w:right w:val="none" w:sz="0" w:space="0" w:color="auto"/>
              </w:divBdr>
            </w:div>
          </w:divsChild>
        </w:div>
        <w:div w:id="541946705">
          <w:marLeft w:val="0"/>
          <w:marRight w:val="0"/>
          <w:marTop w:val="0"/>
          <w:marBottom w:val="0"/>
          <w:divBdr>
            <w:top w:val="none" w:sz="0" w:space="0" w:color="auto"/>
            <w:left w:val="none" w:sz="0" w:space="0" w:color="auto"/>
            <w:bottom w:val="none" w:sz="0" w:space="0" w:color="auto"/>
            <w:right w:val="none" w:sz="0" w:space="0" w:color="auto"/>
          </w:divBdr>
          <w:divsChild>
            <w:div w:id="263853508">
              <w:marLeft w:val="0"/>
              <w:marRight w:val="0"/>
              <w:marTop w:val="0"/>
              <w:marBottom w:val="0"/>
              <w:divBdr>
                <w:top w:val="none" w:sz="0" w:space="0" w:color="auto"/>
                <w:left w:val="none" w:sz="0" w:space="0" w:color="auto"/>
                <w:bottom w:val="none" w:sz="0" w:space="0" w:color="auto"/>
                <w:right w:val="none" w:sz="0" w:space="0" w:color="auto"/>
              </w:divBdr>
            </w:div>
          </w:divsChild>
        </w:div>
        <w:div w:id="1206940816">
          <w:marLeft w:val="0"/>
          <w:marRight w:val="0"/>
          <w:marTop w:val="0"/>
          <w:marBottom w:val="0"/>
          <w:divBdr>
            <w:top w:val="none" w:sz="0" w:space="0" w:color="auto"/>
            <w:left w:val="none" w:sz="0" w:space="0" w:color="auto"/>
            <w:bottom w:val="none" w:sz="0" w:space="0" w:color="auto"/>
            <w:right w:val="none" w:sz="0" w:space="0" w:color="auto"/>
          </w:divBdr>
          <w:divsChild>
            <w:div w:id="442070950">
              <w:marLeft w:val="0"/>
              <w:marRight w:val="0"/>
              <w:marTop w:val="0"/>
              <w:marBottom w:val="0"/>
              <w:divBdr>
                <w:top w:val="none" w:sz="0" w:space="0" w:color="auto"/>
                <w:left w:val="none" w:sz="0" w:space="0" w:color="auto"/>
                <w:bottom w:val="none" w:sz="0" w:space="0" w:color="auto"/>
                <w:right w:val="none" w:sz="0" w:space="0" w:color="auto"/>
              </w:divBdr>
            </w:div>
          </w:divsChild>
        </w:div>
        <w:div w:id="542180127">
          <w:marLeft w:val="0"/>
          <w:marRight w:val="0"/>
          <w:marTop w:val="0"/>
          <w:marBottom w:val="0"/>
          <w:divBdr>
            <w:top w:val="none" w:sz="0" w:space="0" w:color="auto"/>
            <w:left w:val="none" w:sz="0" w:space="0" w:color="auto"/>
            <w:bottom w:val="none" w:sz="0" w:space="0" w:color="auto"/>
            <w:right w:val="none" w:sz="0" w:space="0" w:color="auto"/>
          </w:divBdr>
          <w:divsChild>
            <w:div w:id="1870605569">
              <w:marLeft w:val="0"/>
              <w:marRight w:val="0"/>
              <w:marTop w:val="0"/>
              <w:marBottom w:val="0"/>
              <w:divBdr>
                <w:top w:val="none" w:sz="0" w:space="0" w:color="auto"/>
                <w:left w:val="none" w:sz="0" w:space="0" w:color="auto"/>
                <w:bottom w:val="none" w:sz="0" w:space="0" w:color="auto"/>
                <w:right w:val="none" w:sz="0" w:space="0" w:color="auto"/>
              </w:divBdr>
            </w:div>
          </w:divsChild>
        </w:div>
        <w:div w:id="1970933843">
          <w:marLeft w:val="0"/>
          <w:marRight w:val="0"/>
          <w:marTop w:val="0"/>
          <w:marBottom w:val="0"/>
          <w:divBdr>
            <w:top w:val="none" w:sz="0" w:space="0" w:color="auto"/>
            <w:left w:val="none" w:sz="0" w:space="0" w:color="auto"/>
            <w:bottom w:val="none" w:sz="0" w:space="0" w:color="auto"/>
            <w:right w:val="none" w:sz="0" w:space="0" w:color="auto"/>
          </w:divBdr>
        </w:div>
      </w:divsChild>
    </w:div>
    <w:div w:id="1610044234">
      <w:bodyDiv w:val="1"/>
      <w:marLeft w:val="0"/>
      <w:marRight w:val="0"/>
      <w:marTop w:val="0"/>
      <w:marBottom w:val="0"/>
      <w:divBdr>
        <w:top w:val="none" w:sz="0" w:space="0" w:color="auto"/>
        <w:left w:val="none" w:sz="0" w:space="0" w:color="auto"/>
        <w:bottom w:val="none" w:sz="0" w:space="0" w:color="auto"/>
        <w:right w:val="none" w:sz="0" w:space="0" w:color="auto"/>
      </w:divBdr>
    </w:div>
    <w:div w:id="1675955506">
      <w:bodyDiv w:val="1"/>
      <w:marLeft w:val="0"/>
      <w:marRight w:val="0"/>
      <w:marTop w:val="0"/>
      <w:marBottom w:val="0"/>
      <w:divBdr>
        <w:top w:val="none" w:sz="0" w:space="0" w:color="auto"/>
        <w:left w:val="none" w:sz="0" w:space="0" w:color="auto"/>
        <w:bottom w:val="none" w:sz="0" w:space="0" w:color="auto"/>
        <w:right w:val="none" w:sz="0" w:space="0" w:color="auto"/>
      </w:divBdr>
    </w:div>
    <w:div w:id="1961571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93E726-2664-4104-ADF8-7099220AD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26</Pages>
  <Words>6465</Words>
  <Characters>36851</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Hakan Ozturk (2010496)</dc:creator>
  <cp:keywords/>
  <dc:description/>
  <cp:lastModifiedBy>hakan ozturk</cp:lastModifiedBy>
  <cp:revision>9</cp:revision>
  <dcterms:created xsi:type="dcterms:W3CDTF">2024-04-23T05:06:00Z</dcterms:created>
  <dcterms:modified xsi:type="dcterms:W3CDTF">2024-04-24T11:00:00Z</dcterms:modified>
</cp:coreProperties>
</file>