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4CFC8" w14:textId="0235BEA3" w:rsidR="00701B7B" w:rsidRPr="00B37078" w:rsidRDefault="00701B7B" w:rsidP="00B93024">
      <w:pPr>
        <w:spacing w:line="360" w:lineRule="auto"/>
        <w:jc w:val="center"/>
        <w:rPr>
          <w:rFonts w:ascii="Arial" w:hAnsi="Arial" w:cs="Arial"/>
          <w:color w:val="ED7D31" w:themeColor="accent2"/>
          <w:sz w:val="40"/>
          <w:szCs w:val="40"/>
        </w:rPr>
      </w:pPr>
      <w:r w:rsidRPr="00B37078">
        <w:rPr>
          <w:rFonts w:ascii="Arial" w:hAnsi="Arial" w:cs="Arial"/>
          <w:color w:val="ED7D31" w:themeColor="accent2"/>
          <w:sz w:val="40"/>
          <w:szCs w:val="40"/>
        </w:rPr>
        <w:t>Module Title and Code: BMIH 5004  MANAGEMENT AND ORGANISATIONAL BEHAVIOR</w:t>
      </w:r>
    </w:p>
    <w:p w14:paraId="1563FFE1" w14:textId="77777777" w:rsidR="00701B7B" w:rsidRPr="00B37078" w:rsidRDefault="00701B7B" w:rsidP="00B93024">
      <w:pPr>
        <w:spacing w:line="360" w:lineRule="auto"/>
        <w:jc w:val="center"/>
        <w:rPr>
          <w:rFonts w:ascii="Arial" w:hAnsi="Arial" w:cs="Arial"/>
          <w:color w:val="ED7D31" w:themeColor="accent2"/>
          <w:sz w:val="40"/>
          <w:szCs w:val="40"/>
        </w:rPr>
      </w:pPr>
    </w:p>
    <w:p w14:paraId="385C1482" w14:textId="77777777" w:rsidR="00701B7B" w:rsidRPr="00B37078" w:rsidRDefault="00701B7B" w:rsidP="00B93024">
      <w:pPr>
        <w:spacing w:line="360" w:lineRule="auto"/>
        <w:jc w:val="center"/>
        <w:rPr>
          <w:rFonts w:ascii="Arial" w:hAnsi="Arial" w:cs="Arial"/>
          <w:color w:val="ED7D31" w:themeColor="accent2"/>
          <w:sz w:val="40"/>
          <w:szCs w:val="40"/>
        </w:rPr>
      </w:pPr>
    </w:p>
    <w:p w14:paraId="3F8B9ACA" w14:textId="2EDF99E1" w:rsidR="00701B7B" w:rsidRPr="00B37078" w:rsidRDefault="00701B7B" w:rsidP="00B93024">
      <w:pPr>
        <w:spacing w:line="360" w:lineRule="auto"/>
        <w:jc w:val="center"/>
        <w:rPr>
          <w:rFonts w:ascii="Arial" w:hAnsi="Arial" w:cs="Arial"/>
          <w:color w:val="ED7D31" w:themeColor="accent2"/>
          <w:sz w:val="40"/>
          <w:szCs w:val="40"/>
        </w:rPr>
      </w:pPr>
      <w:r w:rsidRPr="00B37078">
        <w:rPr>
          <w:rFonts w:ascii="Arial" w:hAnsi="Arial" w:cs="Arial"/>
          <w:color w:val="ED7D31" w:themeColor="accent2"/>
          <w:sz w:val="40"/>
          <w:szCs w:val="40"/>
        </w:rPr>
        <w:t xml:space="preserve">Essay </w:t>
      </w:r>
    </w:p>
    <w:p w14:paraId="69BE0FDF" w14:textId="77777777" w:rsidR="00701B7B" w:rsidRPr="00B37078" w:rsidRDefault="00701B7B" w:rsidP="00B93024">
      <w:pPr>
        <w:spacing w:line="360" w:lineRule="auto"/>
        <w:jc w:val="center"/>
        <w:rPr>
          <w:rFonts w:ascii="Arial" w:hAnsi="Arial" w:cs="Arial"/>
          <w:color w:val="ED7D31" w:themeColor="accent2"/>
          <w:sz w:val="40"/>
          <w:szCs w:val="40"/>
        </w:rPr>
      </w:pPr>
    </w:p>
    <w:p w14:paraId="3B73CBB5" w14:textId="77777777" w:rsidR="00701B7B" w:rsidRPr="00B37078" w:rsidRDefault="00701B7B" w:rsidP="00B93024">
      <w:pPr>
        <w:spacing w:line="360" w:lineRule="auto"/>
        <w:jc w:val="center"/>
        <w:rPr>
          <w:rFonts w:ascii="Arial" w:hAnsi="Arial" w:cs="Arial"/>
          <w:color w:val="ED7D31" w:themeColor="accent2"/>
          <w:sz w:val="40"/>
          <w:szCs w:val="40"/>
        </w:rPr>
      </w:pPr>
    </w:p>
    <w:p w14:paraId="645AB598" w14:textId="77777777" w:rsidR="00701B7B" w:rsidRPr="00B37078" w:rsidRDefault="00701B7B" w:rsidP="00B93024">
      <w:pPr>
        <w:spacing w:line="360" w:lineRule="auto"/>
        <w:jc w:val="center"/>
        <w:rPr>
          <w:rFonts w:ascii="Arial" w:hAnsi="Arial" w:cs="Arial"/>
          <w:color w:val="ED7D31" w:themeColor="accent2"/>
          <w:sz w:val="40"/>
          <w:szCs w:val="40"/>
        </w:rPr>
      </w:pPr>
    </w:p>
    <w:p w14:paraId="04DBAB3B" w14:textId="77777777" w:rsidR="004E43C2" w:rsidRPr="00B37078" w:rsidRDefault="004E43C2" w:rsidP="00B93024">
      <w:pPr>
        <w:spacing w:line="360" w:lineRule="auto"/>
        <w:jc w:val="center"/>
        <w:rPr>
          <w:rFonts w:ascii="Arial" w:hAnsi="Arial" w:cs="Arial"/>
          <w:sz w:val="40"/>
          <w:szCs w:val="40"/>
        </w:rPr>
      </w:pPr>
      <w:r w:rsidRPr="00B37078">
        <w:rPr>
          <w:rFonts w:ascii="Arial" w:hAnsi="Arial" w:cs="Arial"/>
          <w:sz w:val="40"/>
          <w:szCs w:val="40"/>
        </w:rPr>
        <w:t>Student Name: Mojnu Miah</w:t>
      </w:r>
    </w:p>
    <w:p w14:paraId="7A449A2C" w14:textId="77777777" w:rsidR="004E43C2" w:rsidRPr="00B37078" w:rsidRDefault="004E43C2" w:rsidP="00B93024">
      <w:pPr>
        <w:spacing w:line="360" w:lineRule="auto"/>
        <w:jc w:val="center"/>
        <w:rPr>
          <w:rFonts w:ascii="Arial" w:hAnsi="Arial" w:cs="Arial"/>
          <w:sz w:val="40"/>
          <w:szCs w:val="40"/>
        </w:rPr>
      </w:pPr>
      <w:r w:rsidRPr="00B37078">
        <w:rPr>
          <w:rFonts w:ascii="Arial" w:hAnsi="Arial" w:cs="Arial"/>
          <w:sz w:val="40"/>
          <w:szCs w:val="40"/>
        </w:rPr>
        <w:t>Student ID: 2233687</w:t>
      </w:r>
    </w:p>
    <w:p w14:paraId="34DB7C7A" w14:textId="6A2529DC" w:rsidR="0004793C" w:rsidRPr="00B37078" w:rsidRDefault="004E43C2" w:rsidP="00B93024">
      <w:pPr>
        <w:spacing w:line="360" w:lineRule="auto"/>
        <w:jc w:val="center"/>
        <w:rPr>
          <w:rFonts w:ascii="Arial" w:hAnsi="Arial" w:cs="Arial"/>
          <w:sz w:val="40"/>
          <w:szCs w:val="40"/>
        </w:rPr>
      </w:pPr>
      <w:r w:rsidRPr="00B37078">
        <w:rPr>
          <w:rFonts w:ascii="Arial" w:hAnsi="Arial" w:cs="Arial"/>
          <w:sz w:val="40"/>
          <w:szCs w:val="40"/>
        </w:rPr>
        <w:t>Word Count: 2005</w:t>
      </w:r>
    </w:p>
    <w:p w14:paraId="3BC26C62" w14:textId="390D2F63" w:rsidR="00701B7B" w:rsidRPr="003024DB" w:rsidRDefault="00701B7B" w:rsidP="00B93024">
      <w:pPr>
        <w:spacing w:line="360" w:lineRule="auto"/>
        <w:rPr>
          <w:rFonts w:ascii="Arial" w:hAnsi="Arial" w:cs="Arial"/>
          <w:sz w:val="40"/>
          <w:szCs w:val="40"/>
        </w:rPr>
      </w:pPr>
      <w:r w:rsidRPr="00B37078">
        <w:rPr>
          <w:rFonts w:ascii="Arial" w:hAnsi="Arial" w:cs="Arial"/>
          <w:b/>
          <w:sz w:val="24"/>
          <w:szCs w:val="24"/>
        </w:rPr>
        <w:br w:type="page"/>
      </w:r>
    </w:p>
    <w:p w14:paraId="2FF83688" w14:textId="6FE0EB46" w:rsidR="003024DB" w:rsidRPr="003024DB" w:rsidRDefault="003024DB" w:rsidP="003024DB">
      <w:pPr>
        <w:spacing w:line="360" w:lineRule="auto"/>
        <w:jc w:val="center"/>
        <w:rPr>
          <w:rFonts w:ascii="Arial" w:hAnsi="Arial" w:cs="Arial"/>
          <w:b/>
          <w:sz w:val="24"/>
          <w:szCs w:val="24"/>
        </w:rPr>
      </w:pPr>
      <w:r w:rsidRPr="003024DB">
        <w:rPr>
          <w:rFonts w:ascii="Arial" w:hAnsi="Arial" w:cs="Arial"/>
          <w:b/>
          <w:sz w:val="24"/>
          <w:szCs w:val="24"/>
        </w:rPr>
        <w:lastRenderedPageBreak/>
        <w:t>Essay</w:t>
      </w:r>
    </w:p>
    <w:p w14:paraId="4B8BCB1B" w14:textId="3216CE61"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In order to conquer challenges, grab opportunities, and expand their businesses, entrepreneurs need a diverse set of skills and drives. Even while entrepreneurs often have similar traits, such as a knack for strategy, financial savvy, adaptability, and networking, these qualities are usually shaped by the businesses and goals of the entrepreneurs themselves</w:t>
      </w:r>
      <w:r w:rsidR="00D15F9B" w:rsidRPr="00B37078">
        <w:rPr>
          <w:rFonts w:ascii="Arial" w:hAnsi="Arial" w:cs="Arial"/>
          <w:sz w:val="24"/>
          <w:szCs w:val="24"/>
        </w:rPr>
        <w:t xml:space="preserve"> </w:t>
      </w:r>
      <w:r w:rsidR="00CE6390" w:rsidRPr="00B37078">
        <w:rPr>
          <w:rFonts w:ascii="Arial" w:hAnsi="Arial" w:cs="Arial"/>
          <w:sz w:val="24"/>
          <w:szCs w:val="24"/>
        </w:rPr>
        <w:t>(Wright et al, 2013)</w:t>
      </w:r>
      <w:r w:rsidRPr="00B37078">
        <w:rPr>
          <w:rFonts w:ascii="Arial" w:hAnsi="Arial" w:cs="Arial"/>
          <w:sz w:val="24"/>
          <w:szCs w:val="24"/>
        </w:rPr>
        <w:t>. We may learn more about the similarities and differences between these traits and their contributions to entrepreneurial success in different industries by looking at the lives of successful entrepreneurs such as Howard Schultz, Oprah Winfrey, Jeff Bezos, and Elon Musk. Success as an entrepreneur and the paths to get there might be better understood with this knowledge.</w:t>
      </w:r>
    </w:p>
    <w:p w14:paraId="0E9B7C1A" w14:textId="29810288" w:rsidR="00BE4239" w:rsidRPr="00B37078" w:rsidRDefault="00BE4239" w:rsidP="003024DB">
      <w:pPr>
        <w:spacing w:line="360" w:lineRule="auto"/>
        <w:rPr>
          <w:rFonts w:ascii="Arial" w:hAnsi="Arial" w:cs="Arial"/>
          <w:sz w:val="24"/>
          <w:szCs w:val="24"/>
        </w:rPr>
      </w:pPr>
      <w:r w:rsidRPr="00B37078">
        <w:rPr>
          <w:rFonts w:ascii="Arial" w:hAnsi="Arial" w:cs="Arial"/>
          <w:sz w:val="24"/>
          <w:szCs w:val="24"/>
        </w:rPr>
        <w:t>Financial literacy is essential for managing finances, assets, money coming in and going out, and making a profit. Financial planning, accounting, and forecasting are essential skills for entrepreneurs to have. Businesses will be able to maintain profitability, effectively manage resources, and make informed decisions about expansion and investments because of this.</w:t>
      </w:r>
    </w:p>
    <w:p w14:paraId="2CFD6831" w14:textId="20B15FF8"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One example of a strategic thinker is Jeff Bezos, creator of Amazon. Bezos first envisioned Amazon in 1994 as an online bookstore. His strategic vision</w:t>
      </w:r>
      <w:r w:rsidR="00D15F9B" w:rsidRPr="00B37078">
        <w:rPr>
          <w:rFonts w:ascii="Arial" w:hAnsi="Arial" w:cs="Arial"/>
          <w:sz w:val="24"/>
          <w:szCs w:val="24"/>
        </w:rPr>
        <w:t xml:space="preserve"> (Wiklund et al, 2011)</w:t>
      </w:r>
      <w:r w:rsidRPr="00B37078">
        <w:rPr>
          <w:rFonts w:ascii="Arial" w:hAnsi="Arial" w:cs="Arial"/>
          <w:sz w:val="24"/>
          <w:szCs w:val="24"/>
        </w:rPr>
        <w:t>, however, extended beyond just books. Bezos saw the potential of the internet to sell everything and everything even when e-commerce was in its infancy. He had planned ahead for the rise of online shopping as the dominant method of purchasing goods.</w:t>
      </w:r>
    </w:p>
    <w:p w14:paraId="1092F84B"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Amazon became known as "The Everything Store" because of his strategic planning and wide range of products. Bezos prioritized long-term customer loyalty above quick profits by introducing Amazon Prime, which encouraged customers to buy from him again and again. He poured a lot of money on logistics and infrastructure, such massive fulfillment centers, so Amazon could out-deliver its competitors in terms of speed and reliability. Through these calculated actions, Amazon was able to expand from a bookstore to the preeminent online retailer.</w:t>
      </w:r>
    </w:p>
    <w:p w14:paraId="714C1C93" w14:textId="1D4951A2"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"Bezos' strategy" extended beyond the retail sector. In the early 2000s, he invested in Amazon Web Services (AWS), which put him up for a substantial revenue stream. One of Amazon's main sources of income is Amazon Web Services (AWS)</w:t>
      </w:r>
      <w:r w:rsidR="00441848" w:rsidRPr="00B37078">
        <w:rPr>
          <w:rFonts w:ascii="Arial" w:hAnsi="Arial" w:cs="Arial"/>
          <w:sz w:val="24"/>
          <w:szCs w:val="24"/>
        </w:rPr>
        <w:t xml:space="preserve"> </w:t>
      </w:r>
      <w:r w:rsidR="00441848" w:rsidRPr="00B37078">
        <w:rPr>
          <w:rFonts w:ascii="Arial" w:hAnsi="Arial" w:cs="Arial"/>
          <w:sz w:val="24"/>
          <w:szCs w:val="24"/>
        </w:rPr>
        <w:lastRenderedPageBreak/>
        <w:t>(Kuratko,2011)</w:t>
      </w:r>
      <w:r w:rsidRPr="00B37078">
        <w:rPr>
          <w:rFonts w:ascii="Arial" w:hAnsi="Arial" w:cs="Arial"/>
          <w:sz w:val="24"/>
          <w:szCs w:val="24"/>
        </w:rPr>
        <w:t>, the biggest cloud computing firm in the world. Because Bezos saw the big picture, Amazon was able to grow into one of the most valuable companies in the world.</w:t>
      </w:r>
    </w:p>
    <w:p w14:paraId="32E2983B"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Financial literacy is essential for managing finances, assets, money coming in and going out, and making a profit. Financial planning, accounting, and forecasting are essential skills for entrepreneurs to have. Businesses will be able to maintain profitability, effectively manage resources, and make informed decisions about expansion and investments because of this.</w:t>
      </w:r>
    </w:p>
    <w:p w14:paraId="4D4F3768" w14:textId="13919808"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Musk is very good with money and has a good grasp of risky businesses like SpaceX and Tesla. Tesla had a rough go of it financially in its early years. Musk helped start the company in 2004, and by 2008 it was on the verge of insolvency. Musk saved Tesla by investing his own money. As part of his plan, he built the Tesla Roadster, a high-end sports car, before shifting focus to mass-market vehicles like the Model S in order to control expenses. Musk is a master of long-term planning, and it's not only in the financial sector. SpaceX's reusable rockets were expensive to create but would save money in the long run. Aeronautical industry leader SpaceX was made possible by this financial concept</w:t>
      </w:r>
      <w:r w:rsidR="007C0791" w:rsidRPr="00B37078">
        <w:rPr>
          <w:rFonts w:ascii="Arial" w:hAnsi="Arial" w:cs="Arial"/>
          <w:sz w:val="24"/>
          <w:szCs w:val="24"/>
        </w:rPr>
        <w:t xml:space="preserve"> (Drucker et al, 2014)</w:t>
      </w:r>
      <w:r w:rsidRPr="00B37078">
        <w:rPr>
          <w:rFonts w:ascii="Arial" w:hAnsi="Arial" w:cs="Arial"/>
          <w:sz w:val="24"/>
          <w:szCs w:val="24"/>
        </w:rPr>
        <w:t>. Technical advancement, fiscal planning, and allocation of resources were all necessities for Tesla and SpaceX. Musk turned SpaceX into a space exploration behemoth and Tesla profitable via his skillful combination of investment and cost management.</w:t>
      </w:r>
    </w:p>
    <w:p w14:paraId="668EF29C"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There are risks, challenges, and obstacles in becoming an entrepreneur. Successful entrepreneurs are nimble, can change course quickly, and keep their spirits up when things don't go quite as planned. Their ability to bounce back from setbacks has been crucial to the growth of their business.</w:t>
      </w:r>
    </w:p>
    <w:p w14:paraId="78CAD938"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Speaking and networking are two areas in which Oprah Winfrey excels. Despite coming from a tough upbringing, she built her career on her ability to connect with people on an emotional level. While hosting "The Oprah Winfrey Show," she built an extensive network of influential people in the media, business, and entertainment industries while also sharing her opinions and giving others a voice.</w:t>
      </w:r>
    </w:p>
    <w:p w14:paraId="18FC2FCF" w14:textId="5710A821"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Oprah's charisma and persuasiveness won over her viewers, who went on to give her a substantial fortune. She used her influence to establish OWN and form a partnership with Weight Watchers</w:t>
      </w:r>
      <w:r w:rsidR="00DE2A00" w:rsidRPr="00B37078">
        <w:rPr>
          <w:rFonts w:ascii="Arial" w:hAnsi="Arial" w:cs="Arial"/>
          <w:sz w:val="24"/>
          <w:szCs w:val="24"/>
        </w:rPr>
        <w:t xml:space="preserve"> (Hisrich et al, 2017)</w:t>
      </w:r>
      <w:r w:rsidRPr="00B37078">
        <w:rPr>
          <w:rFonts w:ascii="Arial" w:hAnsi="Arial" w:cs="Arial"/>
          <w:sz w:val="24"/>
          <w:szCs w:val="24"/>
        </w:rPr>
        <w:t xml:space="preserve">. By capitalizing on her extensive network </w:t>
      </w:r>
      <w:r w:rsidRPr="00B37078">
        <w:rPr>
          <w:rFonts w:ascii="Arial" w:hAnsi="Arial" w:cs="Arial"/>
          <w:sz w:val="24"/>
          <w:szCs w:val="24"/>
        </w:rPr>
        <w:lastRenderedPageBreak/>
        <w:t>and adeptness at communicating with stakeholders, Oprah built a multimedia empire spanning television, publishing, and philanthropy.</w:t>
      </w:r>
    </w:p>
    <w:p w14:paraId="560F31E1" w14:textId="554AE030"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As a result of her extensive network, she is able to work with powerful individuals on projects such as Apple TV+, Disney, and CBS. Oprah has been so successful because she is charismatic, has great communication skills, and can form strong relationships.</w:t>
      </w:r>
    </w:p>
    <w:p w14:paraId="48CF15BF" w14:textId="7909EAB7" w:rsidR="00BE4239" w:rsidRPr="003024DB" w:rsidRDefault="00BE4239" w:rsidP="003024DB">
      <w:pPr>
        <w:spacing w:line="360" w:lineRule="auto"/>
        <w:jc w:val="both"/>
        <w:rPr>
          <w:rFonts w:ascii="Arial" w:hAnsi="Arial" w:cs="Arial"/>
          <w:sz w:val="24"/>
          <w:szCs w:val="24"/>
        </w:rPr>
      </w:pPr>
      <w:r w:rsidRPr="00B37078">
        <w:rPr>
          <w:rFonts w:ascii="Arial" w:hAnsi="Arial" w:cs="Arial"/>
          <w:sz w:val="24"/>
          <w:szCs w:val="24"/>
        </w:rPr>
        <w:t>Success in company requires a combination of tactical planning, financial acumen, adaptability, and communication skills, as these individuals' varied paths demonstrate.</w:t>
      </w:r>
      <w:r w:rsidR="003024DB">
        <w:rPr>
          <w:rFonts w:ascii="Arial" w:hAnsi="Arial" w:cs="Arial"/>
          <w:sz w:val="24"/>
          <w:szCs w:val="24"/>
        </w:rPr>
        <w:t xml:space="preserve"> </w:t>
      </w:r>
      <w:r w:rsidRPr="00B37078">
        <w:rPr>
          <w:rFonts w:ascii="Arial" w:hAnsi="Arial" w:cs="Arial"/>
          <w:sz w:val="24"/>
          <w:szCs w:val="24"/>
        </w:rPr>
        <w:t>Customers, business associates, investors, and employees may all be connected via effective communication and networking. Presenting one's business, communicating effectively, and negotiating deals are all skills that entrepreneurs need. New opportunities, collaboration, and influence in their field may be theirs via networking.</w:t>
      </w:r>
    </w:p>
    <w:p w14:paraId="4B820A0A" w14:textId="4FBAA21C"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Howard Schultz, the former CEO of Starbucks, exemplifies the tenacity and adaptability of corporations. It was in the 1980s that Schultz saw an opportunity to expand Starbucks into the Italian coffeehouse market. In spite of the first owners' resistance and setbacks, Schultz persisted with Starbucks</w:t>
      </w:r>
      <w:r w:rsidR="00475D22" w:rsidRPr="00B37078">
        <w:rPr>
          <w:rFonts w:ascii="Arial" w:hAnsi="Arial" w:cs="Arial"/>
          <w:sz w:val="24"/>
          <w:szCs w:val="24"/>
        </w:rPr>
        <w:t xml:space="preserve"> (Frederick et al, 2018)</w:t>
      </w:r>
      <w:r w:rsidRPr="00B37078">
        <w:rPr>
          <w:rFonts w:ascii="Arial" w:hAnsi="Arial" w:cs="Arial"/>
          <w:sz w:val="24"/>
          <w:szCs w:val="24"/>
        </w:rPr>
        <w:t>. After purchasing the company, he changed its name to Starbucks. Due to lower profits, Starbucks shuttered several locations during the 2008 financial crisis. Schultz took over as CEO and set in motion efforts to turn things around. He brought back customers by bringing the company back to its principles, improving retail operations, offering healthier food, and introducing mobile ordering. Starbucks, now a worldwide coffee behemoth with over 30,000 outlets, owes its success to his dogged determination and ability to weather economic storms. Schultz has maintained Starbucks' relevance in a rapidly evolving business with his adaptability and inventiveness. He ensured that Starbucks remained competitive by adjusting to emerging trends and challenges, such mobile payments and global growth.</w:t>
      </w:r>
    </w:p>
    <w:p w14:paraId="54349E07"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Entrepreneurs' approaches to overcoming challenges and seizing opportunities are influenced by a myriad of characteristics and motivations. Even while every entrepreneur has their own special way of doing things, there are commonalities among the most successful ones that allow them to navigate different industries and business structures. To have a better grasp of the factors that influence entrepreneurial success, it is possible to compare and contrast strategic thinking, financial management, adaptability, and networking.</w:t>
      </w:r>
    </w:p>
    <w:p w14:paraId="019F62F1" w14:textId="6D7186B3"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lastRenderedPageBreak/>
        <w:t>numerous successful companies rely on strategic thinking, which may take numerous forms. Leaders with vision like Elon Musk and Jeff Bezos built their enterprises with plan and forethought. Amazon was originally Bezos's online bookstore, but he foresaw a future when online shopping would revolutionize the retail industry. His strategic investments in logistics and AWS demonstrate his keen understanding of the business and his readiness to expand his company. Tesla and SpaceX, however, are the most obvious manifestations of Musk's strategic mind</w:t>
      </w:r>
      <w:r w:rsidR="00DB7D2C" w:rsidRPr="00B37078">
        <w:rPr>
          <w:rFonts w:ascii="Arial" w:hAnsi="Arial" w:cs="Arial"/>
          <w:sz w:val="24"/>
          <w:szCs w:val="24"/>
        </w:rPr>
        <w:t xml:space="preserve"> (</w:t>
      </w:r>
      <w:r w:rsidR="00DB7D2C" w:rsidRPr="00B37078">
        <w:rPr>
          <w:rFonts w:ascii="Arial" w:hAnsi="Arial" w:cs="Arial"/>
          <w:color w:val="222222"/>
          <w:sz w:val="24"/>
          <w:szCs w:val="24"/>
          <w:shd w:val="clear" w:color="auto" w:fill="FFFFFF"/>
        </w:rPr>
        <w:t>Drucker et al, 2014</w:t>
      </w:r>
      <w:r w:rsidR="00DB7D2C" w:rsidRPr="00B37078">
        <w:rPr>
          <w:rFonts w:ascii="Arial" w:hAnsi="Arial" w:cs="Arial"/>
          <w:sz w:val="24"/>
          <w:szCs w:val="24"/>
        </w:rPr>
        <w:t>)</w:t>
      </w:r>
      <w:r w:rsidRPr="00B37078">
        <w:rPr>
          <w:rFonts w:ascii="Arial" w:hAnsi="Arial" w:cs="Arial"/>
          <w:sz w:val="24"/>
          <w:szCs w:val="24"/>
        </w:rPr>
        <w:t>. Musk has long advocated for more affordable and environmentally friendly transit options and a reduction in the cost of space exploration. Thanks to his wisdom, Tesla was able to transition from luxury to mass-market electric vehicles, while SpaceX's reusable rockets shook up the aerospace industry.</w:t>
      </w:r>
    </w:p>
    <w:p w14:paraId="5AA35658"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Musk and Bezos both have big dreams, but they can't see eye to eye. Under Bezos's leadership, Amazon has expanded its product offerings, streamlined its operations, and prioritized the satisfaction of its customers. On the other hand, Musk's desire to advance human civilization via space travel and renewable energy sources stems from a more philosophical place. Although they share a strategic mindset, Bezos is more concerned with business models and scalability, whereas Musk strives for ambitious goals that might alter the course of human history. As a result, we can see how entrepreneurial goals may inform strategic thinking, which in turn shapes corporate aims and successes.</w:t>
      </w:r>
    </w:p>
    <w:p w14:paraId="473460E9"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One can learn a lot about money management by comparing Elon Musk and Howard Schultz. Musk is capable of managing high-risk financial situations. To salvage Tesla in 2008, Musk invested most of his wealth in the company. Although SpaceX had to fork out a big penny to invest in reusable rocket technology, the payoff in the end was worth it. Both businesses have benefited from Musk's readiness to put his personal money on the line in order to get funding.</w:t>
      </w:r>
    </w:p>
    <w:p w14:paraId="3F76A203" w14:textId="7C02A760"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Despite Starbucks' meteoric rise, Howard Schultz had financial difficulties due to the Great Recession of 2008. Unlike Schultz's retail operations, which face shrinking margins and the potential perils of scale, Musk's enterprises operate in capital-intensive, technological domains. By reining down expenses and boosting output, Schultz was able to turn Starbucks around during his tenure as CEO</w:t>
      </w:r>
      <w:r w:rsidR="00FD4D76" w:rsidRPr="00B37078">
        <w:rPr>
          <w:rFonts w:ascii="Arial" w:hAnsi="Arial" w:cs="Arial"/>
          <w:sz w:val="24"/>
          <w:szCs w:val="24"/>
        </w:rPr>
        <w:t xml:space="preserve"> (Davidsson et al, 2017)</w:t>
      </w:r>
      <w:r w:rsidRPr="00B37078">
        <w:rPr>
          <w:rFonts w:ascii="Arial" w:hAnsi="Arial" w:cs="Arial"/>
          <w:sz w:val="24"/>
          <w:szCs w:val="24"/>
        </w:rPr>
        <w:t xml:space="preserve">. Instead than relying on high-tech solutions or making large investments, he </w:t>
      </w:r>
      <w:r w:rsidRPr="00B37078">
        <w:rPr>
          <w:rFonts w:ascii="Arial" w:hAnsi="Arial" w:cs="Arial"/>
          <w:sz w:val="24"/>
          <w:szCs w:val="24"/>
        </w:rPr>
        <w:lastRenderedPageBreak/>
        <w:t>enhanced the company's financial health by ensuring operational excellence, which included retraining baristas to focus on customer service and shutting outlets.</w:t>
      </w:r>
    </w:p>
    <w:p w14:paraId="45321EFD"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Both Schultz and Musk have done a good job with their money, but they've had different issues. In a cutthroat business environment, Schultz focuses on operational stability and efficiency to save money, whereas Musk takes calculated risks for potentially large returns. By contrasting the two, we can see that sector and entrepreneur risk tolerance are major factors in financial management.</w:t>
      </w:r>
    </w:p>
    <w:p w14:paraId="2EDB97D8" w14:textId="1AF0206E"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While adaptability is shaped by one's surroundings, it is a trait shared by successful entrepreneurs. Schultz's tenure at Starbucks exemplifies the ability to weather economic storms and changes in the market. Schultz reevaluated Starbucks as its sales crashed due to the 2008 financial crisis. By prioritizing innovation, Schultz was able to adapt the company's goods to changing consumer preferences, such as offering healthier menu options and accepting digital payments</w:t>
      </w:r>
      <w:r w:rsidR="00FE2536" w:rsidRPr="00B37078">
        <w:rPr>
          <w:rFonts w:ascii="Arial" w:hAnsi="Arial" w:cs="Arial"/>
          <w:sz w:val="24"/>
          <w:szCs w:val="24"/>
        </w:rPr>
        <w:t xml:space="preserve"> (Casson et al, 2010)</w:t>
      </w:r>
      <w:r w:rsidRPr="00B37078">
        <w:rPr>
          <w:rFonts w:ascii="Arial" w:hAnsi="Arial" w:cs="Arial"/>
          <w:sz w:val="24"/>
          <w:szCs w:val="24"/>
        </w:rPr>
        <w:t>. His leadership of Starbucks during challenging times exemplifies the power of flexibility and perseverance in navigating unpredictable marketplaces.</w:t>
      </w:r>
    </w:p>
    <w:p w14:paraId="395CFB55" w14:textId="77777777"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Elon Musk demonstrates adaptability by weathering the epic technical and logistical storms that have beset his companies. At both Tesla and SpaceX, Musk has had to overcome financial difficulties, production delays, and technological hurdles. Musk's preparedness to respond to demand is shown by Tesla's ability to transition from high-end electric vehicles to more affordable variants such as the Model 3. In contrast to Schultz, who puts an emphasis on operations and customer experience, Musk adapts by developing new technologies and establishing standards in the industry.</w:t>
      </w:r>
    </w:p>
    <w:p w14:paraId="3F22B8C1" w14:textId="658F24BE" w:rsidR="00BE4239" w:rsidRPr="00B37078" w:rsidRDefault="00BE4239" w:rsidP="00B93024">
      <w:pPr>
        <w:spacing w:line="360" w:lineRule="auto"/>
        <w:jc w:val="both"/>
        <w:rPr>
          <w:rFonts w:ascii="Arial" w:hAnsi="Arial" w:cs="Arial"/>
          <w:sz w:val="24"/>
          <w:szCs w:val="24"/>
        </w:rPr>
      </w:pPr>
      <w:r w:rsidRPr="00B37078">
        <w:rPr>
          <w:rFonts w:ascii="Arial" w:hAnsi="Arial" w:cs="Arial"/>
          <w:sz w:val="24"/>
          <w:szCs w:val="24"/>
        </w:rPr>
        <w:t xml:space="preserve">Schultz and Musk are both flexible, but they have different objectives. To improve the customer experience and maintain relevance in a competitive business, Schultz </w:t>
      </w:r>
      <w:r w:rsidR="0004793C" w:rsidRPr="00B37078">
        <w:rPr>
          <w:rFonts w:ascii="Arial" w:hAnsi="Arial" w:cs="Arial"/>
          <w:sz w:val="24"/>
          <w:szCs w:val="24"/>
        </w:rPr>
        <w:t>adjusts</w:t>
      </w:r>
      <w:r w:rsidRPr="00B37078">
        <w:rPr>
          <w:rFonts w:ascii="Arial" w:hAnsi="Arial" w:cs="Arial"/>
          <w:sz w:val="24"/>
          <w:szCs w:val="24"/>
        </w:rPr>
        <w:t xml:space="preserve">. On the other hand, Musk adapts to new technologies in order to achieve his sustainability and space exploration objectives in the long run. Both short-term </w:t>
      </w:r>
      <w:r w:rsidR="0004793C" w:rsidRPr="00B37078">
        <w:rPr>
          <w:rFonts w:ascii="Arial" w:hAnsi="Arial" w:cs="Arial"/>
          <w:sz w:val="24"/>
          <w:szCs w:val="24"/>
        </w:rPr>
        <w:t>markets</w:t>
      </w:r>
      <w:r w:rsidRPr="00B37078">
        <w:rPr>
          <w:rFonts w:ascii="Arial" w:hAnsi="Arial" w:cs="Arial"/>
          <w:sz w:val="24"/>
          <w:szCs w:val="24"/>
        </w:rPr>
        <w:t xml:space="preserve"> </w:t>
      </w:r>
      <w:r w:rsidR="0004793C" w:rsidRPr="00B37078">
        <w:rPr>
          <w:rFonts w:ascii="Arial" w:hAnsi="Arial" w:cs="Arial"/>
          <w:sz w:val="24"/>
          <w:szCs w:val="24"/>
        </w:rPr>
        <w:t>demand</w:t>
      </w:r>
      <w:r w:rsidRPr="00B37078">
        <w:rPr>
          <w:rFonts w:ascii="Arial" w:hAnsi="Arial" w:cs="Arial"/>
          <w:sz w:val="24"/>
          <w:szCs w:val="24"/>
        </w:rPr>
        <w:t xml:space="preserve"> and long-term change may make use of adaptability.</w:t>
      </w:r>
    </w:p>
    <w:p w14:paraId="2AF91798" w14:textId="3AA05FCA" w:rsidR="0004793C" w:rsidRPr="00B37078" w:rsidRDefault="0004793C" w:rsidP="00B93024">
      <w:pPr>
        <w:spacing w:line="360" w:lineRule="auto"/>
        <w:jc w:val="both"/>
        <w:rPr>
          <w:rFonts w:ascii="Arial" w:hAnsi="Arial" w:cs="Arial"/>
          <w:sz w:val="24"/>
          <w:szCs w:val="24"/>
        </w:rPr>
      </w:pPr>
      <w:r w:rsidRPr="00B37078">
        <w:rPr>
          <w:rFonts w:ascii="Arial" w:hAnsi="Arial" w:cs="Arial"/>
          <w:sz w:val="24"/>
          <w:szCs w:val="24"/>
        </w:rPr>
        <w:t>Musk and Bezos are both great at working to their way. Both have some similarities. However, while Elon is more looking to get things done by hand, Bezos is more authorities to get things done by their own way</w:t>
      </w:r>
      <w:r w:rsidR="00074F34" w:rsidRPr="00B37078">
        <w:rPr>
          <w:rFonts w:ascii="Arial" w:hAnsi="Arial" w:cs="Arial"/>
          <w:sz w:val="24"/>
          <w:szCs w:val="24"/>
        </w:rPr>
        <w:t xml:space="preserve"> (</w:t>
      </w:r>
      <w:r w:rsidR="00074F34" w:rsidRPr="00B37078">
        <w:rPr>
          <w:rFonts w:ascii="Arial" w:hAnsi="Arial" w:cs="Arial"/>
          <w:color w:val="222222"/>
          <w:sz w:val="24"/>
          <w:szCs w:val="24"/>
          <w:shd w:val="clear" w:color="auto" w:fill="FFFFFF"/>
        </w:rPr>
        <w:t>Audretsch, 2012</w:t>
      </w:r>
      <w:r w:rsidR="00074F34" w:rsidRPr="00B37078">
        <w:rPr>
          <w:rFonts w:ascii="Arial" w:hAnsi="Arial" w:cs="Arial"/>
          <w:sz w:val="24"/>
          <w:szCs w:val="24"/>
        </w:rPr>
        <w:t>)</w:t>
      </w:r>
      <w:r w:rsidRPr="00B37078">
        <w:rPr>
          <w:rFonts w:ascii="Arial" w:hAnsi="Arial" w:cs="Arial"/>
          <w:sz w:val="24"/>
          <w:szCs w:val="24"/>
        </w:rPr>
        <w:t xml:space="preserve">. Both CEO are driven by the work process that needed to be done by the work progress. </w:t>
      </w:r>
    </w:p>
    <w:p w14:paraId="66B50B85" w14:textId="21FB3A07" w:rsidR="0004793C" w:rsidRPr="00B37078" w:rsidRDefault="0004793C" w:rsidP="00B93024">
      <w:pPr>
        <w:spacing w:line="360" w:lineRule="auto"/>
        <w:jc w:val="both"/>
        <w:rPr>
          <w:rFonts w:ascii="Arial" w:hAnsi="Arial" w:cs="Arial"/>
          <w:sz w:val="24"/>
          <w:szCs w:val="24"/>
        </w:rPr>
      </w:pPr>
      <w:r w:rsidRPr="00B37078">
        <w:rPr>
          <w:rFonts w:ascii="Arial" w:hAnsi="Arial" w:cs="Arial"/>
          <w:sz w:val="24"/>
          <w:szCs w:val="24"/>
        </w:rPr>
        <w:lastRenderedPageBreak/>
        <w:t>For this reason, the work process needed to be more look forward to how to achieve the result. The overall category for this is to know about processes which will highlight the vision of these two pioneers. The overall process is and traits of these entrepreneur are similar but somewhat dissimilar in many cases</w:t>
      </w:r>
      <w:r w:rsidR="00E42263" w:rsidRPr="00B37078">
        <w:rPr>
          <w:rFonts w:ascii="Arial" w:hAnsi="Arial" w:cs="Arial"/>
          <w:sz w:val="24"/>
          <w:szCs w:val="24"/>
        </w:rPr>
        <w:t xml:space="preserve"> (Acs et al, 2015)</w:t>
      </w:r>
      <w:r w:rsidRPr="00B37078">
        <w:rPr>
          <w:rFonts w:ascii="Arial" w:hAnsi="Arial" w:cs="Arial"/>
          <w:sz w:val="24"/>
          <w:szCs w:val="24"/>
        </w:rPr>
        <w:t xml:space="preserve">. </w:t>
      </w:r>
    </w:p>
    <w:p w14:paraId="07B4E98A" w14:textId="681B9052" w:rsidR="0004793C" w:rsidRPr="00B37078" w:rsidRDefault="00BE4239" w:rsidP="003024DB">
      <w:pPr>
        <w:spacing w:line="360" w:lineRule="auto"/>
        <w:rPr>
          <w:rFonts w:ascii="Arial" w:hAnsi="Arial" w:cs="Arial"/>
          <w:sz w:val="24"/>
          <w:szCs w:val="24"/>
        </w:rPr>
      </w:pPr>
      <w:r w:rsidRPr="00B37078">
        <w:rPr>
          <w:rFonts w:ascii="Arial" w:hAnsi="Arial" w:cs="Arial"/>
          <w:sz w:val="24"/>
          <w:szCs w:val="24"/>
        </w:rPr>
        <w:t>In conclusion, entrepreneurs need the ability to think strategically, handle finances, be flexible, and network; yet, the application of these skills varies by sector, business model, and individual drive. Both Elon Musk and Jeff Bezos are visionaries, but they approach customer happiness and game-changing innovation from quite different perspectives. Financial management is important to both Musk and Howard Schultz, but their approaches to risk and expansion are different. Schultz values operational stability more than technological constraints, notwithstanding their adaptability. Finally, Oprah Winfrey's success in business is founded on her influence and the fact that she has perfected the art of networking. These cases illustrate that although some traits are essential, the way they manifest may dictate the success or failure of an entrepreneur.</w:t>
      </w:r>
    </w:p>
    <w:p w14:paraId="796DBE8B" w14:textId="77777777" w:rsidR="0004793C" w:rsidRPr="00B37078" w:rsidRDefault="0004793C" w:rsidP="00B93024">
      <w:pPr>
        <w:spacing w:line="360" w:lineRule="auto"/>
        <w:rPr>
          <w:rFonts w:ascii="Arial" w:hAnsi="Arial" w:cs="Arial"/>
          <w:sz w:val="24"/>
          <w:szCs w:val="24"/>
        </w:rPr>
      </w:pPr>
      <w:r w:rsidRPr="00B37078">
        <w:rPr>
          <w:rFonts w:ascii="Arial" w:hAnsi="Arial" w:cs="Arial"/>
          <w:sz w:val="24"/>
          <w:szCs w:val="24"/>
        </w:rPr>
        <w:br w:type="page"/>
      </w:r>
    </w:p>
    <w:p w14:paraId="331D41F1" w14:textId="2CF4A2D7" w:rsidR="00BE4239" w:rsidRPr="00B37078" w:rsidRDefault="0004793C" w:rsidP="00B93024">
      <w:pPr>
        <w:pStyle w:val="Heading1"/>
        <w:spacing w:line="360" w:lineRule="auto"/>
        <w:rPr>
          <w:rFonts w:ascii="Arial" w:hAnsi="Arial" w:cs="Arial"/>
        </w:rPr>
      </w:pPr>
      <w:bookmarkStart w:id="0" w:name="_Toc180095202"/>
      <w:r w:rsidRPr="00B37078">
        <w:rPr>
          <w:rFonts w:ascii="Arial" w:hAnsi="Arial" w:cs="Arial"/>
        </w:rPr>
        <w:lastRenderedPageBreak/>
        <w:t>References</w:t>
      </w:r>
      <w:bookmarkEnd w:id="0"/>
      <w:r w:rsidRPr="00B37078">
        <w:rPr>
          <w:rFonts w:ascii="Arial" w:hAnsi="Arial" w:cs="Arial"/>
        </w:rPr>
        <w:t xml:space="preserve"> </w:t>
      </w:r>
    </w:p>
    <w:p w14:paraId="2C3A335A" w14:textId="77777777" w:rsidR="00D55247" w:rsidRPr="00B37078" w:rsidRDefault="00D55247" w:rsidP="0067737D">
      <w:pPr>
        <w:pStyle w:val="ListParagraph"/>
        <w:numPr>
          <w:ilvl w:val="0"/>
          <w:numId w:val="5"/>
        </w:numPr>
        <w:spacing w:line="360" w:lineRule="auto"/>
        <w:jc w:val="both"/>
        <w:rPr>
          <w:rFonts w:ascii="Arial" w:hAnsi="Arial" w:cs="Arial"/>
          <w:color w:val="222222"/>
          <w:sz w:val="24"/>
          <w:szCs w:val="24"/>
          <w:shd w:val="clear" w:color="auto" w:fill="FFFFFF"/>
        </w:rPr>
      </w:pPr>
      <w:r w:rsidRPr="00B37078">
        <w:rPr>
          <w:rFonts w:ascii="Arial" w:hAnsi="Arial" w:cs="Arial"/>
          <w:color w:val="222222"/>
          <w:sz w:val="24"/>
          <w:szCs w:val="24"/>
          <w:shd w:val="clear" w:color="auto" w:fill="FFFFFF"/>
        </w:rPr>
        <w:t>Acs, Z. J., Desai, S., &amp; Klapper, L. F. (2015). What does ‘‘entrepreneurship’’data really show?. In </w:t>
      </w:r>
      <w:r w:rsidRPr="00B37078">
        <w:rPr>
          <w:rFonts w:ascii="Arial" w:hAnsi="Arial" w:cs="Arial"/>
          <w:i/>
          <w:iCs/>
          <w:color w:val="222222"/>
          <w:sz w:val="24"/>
          <w:szCs w:val="24"/>
          <w:shd w:val="clear" w:color="auto" w:fill="FFFFFF"/>
        </w:rPr>
        <w:t>Global Entrepreneurship, Institutions and Incentives</w:t>
      </w:r>
      <w:r w:rsidRPr="00B37078">
        <w:rPr>
          <w:rFonts w:ascii="Arial" w:hAnsi="Arial" w:cs="Arial"/>
          <w:color w:val="222222"/>
          <w:sz w:val="24"/>
          <w:szCs w:val="24"/>
          <w:shd w:val="clear" w:color="auto" w:fill="FFFFFF"/>
        </w:rPr>
        <w:t> (pp. 464-480). Edward Elgar Publishing.</w:t>
      </w:r>
    </w:p>
    <w:p w14:paraId="4FD0CD6D" w14:textId="77777777" w:rsidR="00D55247" w:rsidRPr="00B37078" w:rsidRDefault="00D55247" w:rsidP="0067737D">
      <w:pPr>
        <w:pStyle w:val="ListParagraph"/>
        <w:numPr>
          <w:ilvl w:val="0"/>
          <w:numId w:val="5"/>
        </w:numPr>
        <w:spacing w:line="360" w:lineRule="auto"/>
        <w:jc w:val="both"/>
        <w:rPr>
          <w:rFonts w:ascii="Arial" w:hAnsi="Arial" w:cs="Arial"/>
          <w:color w:val="222222"/>
          <w:sz w:val="24"/>
          <w:szCs w:val="24"/>
          <w:shd w:val="clear" w:color="auto" w:fill="FFFFFF"/>
        </w:rPr>
      </w:pPr>
      <w:r w:rsidRPr="00B37078">
        <w:rPr>
          <w:rFonts w:ascii="Arial" w:hAnsi="Arial" w:cs="Arial"/>
          <w:color w:val="222222"/>
          <w:sz w:val="24"/>
          <w:szCs w:val="24"/>
          <w:shd w:val="clear" w:color="auto" w:fill="FFFFFF"/>
        </w:rPr>
        <w:t>Audretsch, D. (2012). Entrepreneurship research. </w:t>
      </w:r>
      <w:r w:rsidRPr="00B37078">
        <w:rPr>
          <w:rFonts w:ascii="Arial" w:hAnsi="Arial" w:cs="Arial"/>
          <w:i/>
          <w:iCs/>
          <w:color w:val="222222"/>
          <w:sz w:val="24"/>
          <w:szCs w:val="24"/>
          <w:shd w:val="clear" w:color="auto" w:fill="FFFFFF"/>
        </w:rPr>
        <w:t>Management decision</w:t>
      </w:r>
      <w:r w:rsidRPr="00B37078">
        <w:rPr>
          <w:rFonts w:ascii="Arial" w:hAnsi="Arial" w:cs="Arial"/>
          <w:color w:val="222222"/>
          <w:sz w:val="24"/>
          <w:szCs w:val="24"/>
          <w:shd w:val="clear" w:color="auto" w:fill="FFFFFF"/>
        </w:rPr>
        <w:t>, </w:t>
      </w:r>
      <w:r w:rsidRPr="00B37078">
        <w:rPr>
          <w:rFonts w:ascii="Arial" w:hAnsi="Arial" w:cs="Arial"/>
          <w:i/>
          <w:iCs/>
          <w:color w:val="222222"/>
          <w:sz w:val="24"/>
          <w:szCs w:val="24"/>
          <w:shd w:val="clear" w:color="auto" w:fill="FFFFFF"/>
        </w:rPr>
        <w:t>50</w:t>
      </w:r>
      <w:r w:rsidRPr="00B37078">
        <w:rPr>
          <w:rFonts w:ascii="Arial" w:hAnsi="Arial" w:cs="Arial"/>
          <w:color w:val="222222"/>
          <w:sz w:val="24"/>
          <w:szCs w:val="24"/>
          <w:shd w:val="clear" w:color="auto" w:fill="FFFFFF"/>
        </w:rPr>
        <w:t>(5), 755-764.</w:t>
      </w:r>
    </w:p>
    <w:p w14:paraId="18659E40" w14:textId="77777777" w:rsidR="00D55247" w:rsidRPr="00B37078" w:rsidRDefault="00D55247" w:rsidP="0067737D">
      <w:pPr>
        <w:pStyle w:val="ListParagraph"/>
        <w:numPr>
          <w:ilvl w:val="0"/>
          <w:numId w:val="5"/>
        </w:numPr>
        <w:spacing w:line="360" w:lineRule="auto"/>
        <w:jc w:val="both"/>
        <w:rPr>
          <w:rFonts w:ascii="Arial" w:hAnsi="Arial" w:cs="Arial"/>
          <w:sz w:val="24"/>
          <w:szCs w:val="24"/>
        </w:rPr>
      </w:pPr>
      <w:r w:rsidRPr="00B37078">
        <w:rPr>
          <w:rFonts w:ascii="Arial" w:hAnsi="Arial" w:cs="Arial"/>
          <w:sz w:val="24"/>
          <w:szCs w:val="24"/>
        </w:rPr>
        <w:t>Casson, M., &amp; Buckley, P. J. (2010). Entrepreneurship. Edward Elgar Publishing.</w:t>
      </w:r>
    </w:p>
    <w:p w14:paraId="0D74B3F3" w14:textId="77777777" w:rsidR="00D55247" w:rsidRPr="00B37078" w:rsidRDefault="00D55247" w:rsidP="0067737D">
      <w:pPr>
        <w:pStyle w:val="ListParagraph"/>
        <w:numPr>
          <w:ilvl w:val="0"/>
          <w:numId w:val="5"/>
        </w:numPr>
        <w:spacing w:line="360" w:lineRule="auto"/>
        <w:jc w:val="both"/>
        <w:rPr>
          <w:rFonts w:ascii="Arial" w:hAnsi="Arial" w:cs="Arial"/>
          <w:sz w:val="24"/>
          <w:szCs w:val="24"/>
        </w:rPr>
      </w:pPr>
      <w:r w:rsidRPr="00B37078">
        <w:rPr>
          <w:rFonts w:ascii="Arial" w:hAnsi="Arial" w:cs="Arial"/>
          <w:sz w:val="24"/>
          <w:szCs w:val="24"/>
        </w:rPr>
        <w:t>Davidsson, P., Delmar, F., &amp; Wiklund, J. (2017). Entrepreneurship as growth: growth as entrepreneurship. Strategic entrepreneurship: Creating a new mindset, 328-342.</w:t>
      </w:r>
    </w:p>
    <w:p w14:paraId="51283BAE" w14:textId="77777777" w:rsidR="00D55247" w:rsidRPr="00B37078" w:rsidRDefault="00D55247" w:rsidP="0067737D">
      <w:pPr>
        <w:pStyle w:val="ListParagraph"/>
        <w:numPr>
          <w:ilvl w:val="0"/>
          <w:numId w:val="5"/>
        </w:numPr>
        <w:spacing w:line="360" w:lineRule="auto"/>
        <w:jc w:val="both"/>
        <w:rPr>
          <w:rFonts w:ascii="Arial" w:hAnsi="Arial" w:cs="Arial"/>
          <w:color w:val="222222"/>
          <w:sz w:val="24"/>
          <w:szCs w:val="24"/>
          <w:shd w:val="clear" w:color="auto" w:fill="FFFFFF"/>
        </w:rPr>
      </w:pPr>
      <w:r w:rsidRPr="00B37078">
        <w:rPr>
          <w:rFonts w:ascii="Arial" w:hAnsi="Arial" w:cs="Arial"/>
          <w:color w:val="222222"/>
          <w:sz w:val="24"/>
          <w:szCs w:val="24"/>
          <w:shd w:val="clear" w:color="auto" w:fill="FFFFFF"/>
        </w:rPr>
        <w:t>Drucker, P., &amp; Maciariello, J. (2014). </w:t>
      </w:r>
      <w:r w:rsidRPr="00B37078">
        <w:rPr>
          <w:rFonts w:ascii="Arial" w:hAnsi="Arial" w:cs="Arial"/>
          <w:i/>
          <w:iCs/>
          <w:color w:val="222222"/>
          <w:sz w:val="24"/>
          <w:szCs w:val="24"/>
          <w:shd w:val="clear" w:color="auto" w:fill="FFFFFF"/>
        </w:rPr>
        <w:t>Innovation and entrepreneurship</w:t>
      </w:r>
      <w:r w:rsidRPr="00B37078">
        <w:rPr>
          <w:rFonts w:ascii="Arial" w:hAnsi="Arial" w:cs="Arial"/>
          <w:color w:val="222222"/>
          <w:sz w:val="24"/>
          <w:szCs w:val="24"/>
          <w:shd w:val="clear" w:color="auto" w:fill="FFFFFF"/>
        </w:rPr>
        <w:t>. Routledge.</w:t>
      </w:r>
    </w:p>
    <w:p w14:paraId="0F866A37" w14:textId="77777777" w:rsidR="00D55247" w:rsidRPr="00B37078" w:rsidRDefault="00D55247" w:rsidP="0067737D">
      <w:pPr>
        <w:pStyle w:val="ListParagraph"/>
        <w:numPr>
          <w:ilvl w:val="0"/>
          <w:numId w:val="5"/>
        </w:numPr>
        <w:spacing w:line="360" w:lineRule="auto"/>
        <w:jc w:val="both"/>
        <w:rPr>
          <w:rFonts w:ascii="Arial" w:hAnsi="Arial" w:cs="Arial"/>
          <w:sz w:val="24"/>
          <w:szCs w:val="24"/>
        </w:rPr>
      </w:pPr>
      <w:r w:rsidRPr="00B37078">
        <w:rPr>
          <w:rFonts w:ascii="Arial" w:hAnsi="Arial" w:cs="Arial"/>
          <w:sz w:val="24"/>
          <w:szCs w:val="24"/>
        </w:rPr>
        <w:t>Frederick, H., O'Connor, A., &amp; Kuratko, D. F. (2018). Entrepreneurship. Cengage AU.</w:t>
      </w:r>
    </w:p>
    <w:p w14:paraId="32A577F4" w14:textId="77777777" w:rsidR="00D55247" w:rsidRPr="00B37078" w:rsidRDefault="00D55247" w:rsidP="0067737D">
      <w:pPr>
        <w:pStyle w:val="ListParagraph"/>
        <w:numPr>
          <w:ilvl w:val="0"/>
          <w:numId w:val="5"/>
        </w:numPr>
        <w:spacing w:line="360" w:lineRule="auto"/>
        <w:jc w:val="both"/>
        <w:rPr>
          <w:rFonts w:ascii="Arial" w:hAnsi="Arial" w:cs="Arial"/>
          <w:color w:val="222222"/>
          <w:sz w:val="24"/>
          <w:szCs w:val="24"/>
          <w:shd w:val="clear" w:color="auto" w:fill="FFFFFF"/>
        </w:rPr>
      </w:pPr>
      <w:r w:rsidRPr="00B37078">
        <w:rPr>
          <w:rFonts w:ascii="Arial" w:hAnsi="Arial" w:cs="Arial"/>
          <w:color w:val="222222"/>
          <w:sz w:val="24"/>
          <w:szCs w:val="24"/>
          <w:shd w:val="clear" w:color="auto" w:fill="FFFFFF"/>
        </w:rPr>
        <w:t>Hisrich, R. D., Peters, M. P., &amp; Shepherd, D. A. (2017). </w:t>
      </w:r>
      <w:r w:rsidRPr="00B37078">
        <w:rPr>
          <w:rFonts w:ascii="Arial" w:hAnsi="Arial" w:cs="Arial"/>
          <w:i/>
          <w:iCs/>
          <w:color w:val="222222"/>
          <w:sz w:val="24"/>
          <w:szCs w:val="24"/>
          <w:shd w:val="clear" w:color="auto" w:fill="FFFFFF"/>
        </w:rPr>
        <w:t>Entrepreneurship</w:t>
      </w:r>
      <w:r w:rsidRPr="00B37078">
        <w:rPr>
          <w:rFonts w:ascii="Arial" w:hAnsi="Arial" w:cs="Arial"/>
          <w:color w:val="222222"/>
          <w:sz w:val="24"/>
          <w:szCs w:val="24"/>
          <w:shd w:val="clear" w:color="auto" w:fill="FFFFFF"/>
        </w:rPr>
        <w:t>. McGraw-Hill Education.</w:t>
      </w:r>
    </w:p>
    <w:p w14:paraId="10F7996B" w14:textId="77777777" w:rsidR="00D55247" w:rsidRPr="00B37078" w:rsidRDefault="00D55247" w:rsidP="0067737D">
      <w:pPr>
        <w:pStyle w:val="ListParagraph"/>
        <w:numPr>
          <w:ilvl w:val="0"/>
          <w:numId w:val="5"/>
        </w:numPr>
        <w:spacing w:line="360" w:lineRule="auto"/>
        <w:jc w:val="both"/>
        <w:rPr>
          <w:rFonts w:ascii="Arial" w:hAnsi="Arial" w:cs="Arial"/>
          <w:color w:val="222222"/>
          <w:sz w:val="24"/>
          <w:szCs w:val="24"/>
          <w:shd w:val="clear" w:color="auto" w:fill="FFFFFF"/>
        </w:rPr>
      </w:pPr>
      <w:r w:rsidRPr="00B37078">
        <w:rPr>
          <w:rFonts w:ascii="Arial" w:hAnsi="Arial" w:cs="Arial"/>
          <w:color w:val="222222"/>
          <w:sz w:val="24"/>
          <w:szCs w:val="24"/>
          <w:shd w:val="clear" w:color="auto" w:fill="FFFFFF"/>
        </w:rPr>
        <w:t>Kuratko, D. F. (2011). Entrepreneurship theory, process, and practice in the 21st century. </w:t>
      </w:r>
      <w:r w:rsidRPr="00B37078">
        <w:rPr>
          <w:rFonts w:ascii="Arial" w:hAnsi="Arial" w:cs="Arial"/>
          <w:i/>
          <w:iCs/>
          <w:color w:val="222222"/>
          <w:sz w:val="24"/>
          <w:szCs w:val="24"/>
          <w:shd w:val="clear" w:color="auto" w:fill="FFFFFF"/>
        </w:rPr>
        <w:t>International Journal of Entrepreneurship and Small Business</w:t>
      </w:r>
      <w:r w:rsidRPr="00B37078">
        <w:rPr>
          <w:rFonts w:ascii="Arial" w:hAnsi="Arial" w:cs="Arial"/>
          <w:color w:val="222222"/>
          <w:sz w:val="24"/>
          <w:szCs w:val="24"/>
          <w:shd w:val="clear" w:color="auto" w:fill="FFFFFF"/>
        </w:rPr>
        <w:t>, </w:t>
      </w:r>
      <w:r w:rsidRPr="00B37078">
        <w:rPr>
          <w:rFonts w:ascii="Arial" w:hAnsi="Arial" w:cs="Arial"/>
          <w:i/>
          <w:iCs/>
          <w:color w:val="222222"/>
          <w:sz w:val="24"/>
          <w:szCs w:val="24"/>
          <w:shd w:val="clear" w:color="auto" w:fill="FFFFFF"/>
        </w:rPr>
        <w:t>13</w:t>
      </w:r>
      <w:r w:rsidRPr="00B37078">
        <w:rPr>
          <w:rFonts w:ascii="Arial" w:hAnsi="Arial" w:cs="Arial"/>
          <w:color w:val="222222"/>
          <w:sz w:val="24"/>
          <w:szCs w:val="24"/>
          <w:shd w:val="clear" w:color="auto" w:fill="FFFFFF"/>
        </w:rPr>
        <w:t>(1), 8-17.</w:t>
      </w:r>
    </w:p>
    <w:p w14:paraId="05C5662E" w14:textId="77777777" w:rsidR="00D55247" w:rsidRPr="00B37078" w:rsidRDefault="00D55247" w:rsidP="0067737D">
      <w:pPr>
        <w:pStyle w:val="ListParagraph"/>
        <w:numPr>
          <w:ilvl w:val="0"/>
          <w:numId w:val="5"/>
        </w:numPr>
        <w:spacing w:line="360" w:lineRule="auto"/>
        <w:jc w:val="both"/>
        <w:rPr>
          <w:rFonts w:ascii="Arial" w:hAnsi="Arial" w:cs="Arial"/>
          <w:sz w:val="24"/>
          <w:szCs w:val="24"/>
        </w:rPr>
      </w:pPr>
      <w:r w:rsidRPr="00B37078">
        <w:rPr>
          <w:rFonts w:ascii="Arial" w:hAnsi="Arial" w:cs="Arial"/>
          <w:sz w:val="24"/>
          <w:szCs w:val="24"/>
        </w:rPr>
        <w:t>Wiklund, J., Davidsson, P., Audretsch, D. B., &amp; Karlsson, C. (2011). The future of entrepreneurship research. Entrepreneurship Theory and Practice, 35(1), 1-9.</w:t>
      </w:r>
    </w:p>
    <w:p w14:paraId="00EDB10E" w14:textId="7D6B9F29" w:rsidR="00D55247" w:rsidRPr="00B37078" w:rsidRDefault="00D55247" w:rsidP="0067737D">
      <w:pPr>
        <w:pStyle w:val="ListParagraph"/>
        <w:numPr>
          <w:ilvl w:val="0"/>
          <w:numId w:val="5"/>
        </w:numPr>
        <w:spacing w:line="360" w:lineRule="auto"/>
        <w:jc w:val="both"/>
        <w:rPr>
          <w:rFonts w:ascii="Arial" w:hAnsi="Arial" w:cs="Arial"/>
          <w:sz w:val="24"/>
          <w:szCs w:val="24"/>
        </w:rPr>
      </w:pPr>
      <w:r w:rsidRPr="00B37078">
        <w:rPr>
          <w:rFonts w:ascii="Arial" w:hAnsi="Arial" w:cs="Arial"/>
          <w:sz w:val="24"/>
          <w:szCs w:val="24"/>
        </w:rPr>
        <w:t>Wright, M., &amp; Stigliani, I. (2013). Entrepreneurship and growth. International small business journal, 31(1), 3-22.</w:t>
      </w:r>
    </w:p>
    <w:p w14:paraId="0F7822BD" w14:textId="44835E81"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Aldrich, H. E., &amp; Martinez, M. A. (2001). </w:t>
      </w:r>
      <w:r w:rsidRPr="00B37078">
        <w:rPr>
          <w:rStyle w:val="Emphasis"/>
          <w:rFonts w:ascii="Arial" w:hAnsi="Arial" w:cs="Arial"/>
        </w:rPr>
        <w:t>Many are called, but few are chosen: An evolutionary perspective for the study of entrepreneurship</w:t>
      </w:r>
      <w:r w:rsidRPr="00B37078">
        <w:rPr>
          <w:rFonts w:ascii="Arial" w:hAnsi="Arial" w:cs="Arial"/>
        </w:rPr>
        <w:t>. Entrepreneurship Theory and Practice, 25(4), 41-56. https://doi.org/10.1177/104225870102500404</w:t>
      </w:r>
    </w:p>
    <w:p w14:paraId="0ED95A25" w14:textId="7ECD64BC"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Alvarez, S. A., &amp; Barney, J. B. (2007). </w:t>
      </w:r>
      <w:r w:rsidRPr="00B37078">
        <w:rPr>
          <w:rStyle w:val="Emphasis"/>
          <w:rFonts w:ascii="Arial" w:hAnsi="Arial" w:cs="Arial"/>
        </w:rPr>
        <w:t>Discovery and creation: Alternative theories of entrepreneurial action</w:t>
      </w:r>
      <w:r w:rsidRPr="00B37078">
        <w:rPr>
          <w:rFonts w:ascii="Arial" w:hAnsi="Arial" w:cs="Arial"/>
        </w:rPr>
        <w:t>. Strategic Entrepreneurship Journal, 1(1</w:t>
      </w:r>
      <w:r w:rsidRPr="00B37078">
        <w:rPr>
          <w:rFonts w:ascii="Cambria Math" w:hAnsi="Cambria Math" w:cs="Cambria Math"/>
        </w:rPr>
        <w:t>‐</w:t>
      </w:r>
      <w:r w:rsidRPr="00B37078">
        <w:rPr>
          <w:rFonts w:ascii="Arial" w:hAnsi="Arial" w:cs="Arial"/>
        </w:rPr>
        <w:t>2), 11-26. https://doi.org/10.1002/sej.4</w:t>
      </w:r>
    </w:p>
    <w:p w14:paraId="4363FABC" w14:textId="289E7363"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lastRenderedPageBreak/>
        <w:t xml:space="preserve">Baum, J. R., &amp; Locke, E. A. (2004). </w:t>
      </w:r>
      <w:r w:rsidRPr="00B37078">
        <w:rPr>
          <w:rStyle w:val="Emphasis"/>
          <w:rFonts w:ascii="Arial" w:hAnsi="Arial" w:cs="Arial"/>
        </w:rPr>
        <w:t>The relationship of entrepreneurial traits, skill, and motivation to subsequent venture growth</w:t>
      </w:r>
      <w:r w:rsidRPr="00B37078">
        <w:rPr>
          <w:rFonts w:ascii="Arial" w:hAnsi="Arial" w:cs="Arial"/>
        </w:rPr>
        <w:t>. Journal of Applied Psychology, 89(4), 587-598. https://doi.org/10.1037/0021-9010.89.4.587</w:t>
      </w:r>
    </w:p>
    <w:p w14:paraId="6D96C819" w14:textId="61BD76CD"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Brush, C. G., &amp; Cooper, S. Y. (2012). </w:t>
      </w:r>
      <w:r w:rsidRPr="00B37078">
        <w:rPr>
          <w:rStyle w:val="Emphasis"/>
          <w:rFonts w:ascii="Arial" w:hAnsi="Arial" w:cs="Arial"/>
        </w:rPr>
        <w:t>Female entrepreneurship and economic development: An international perspective</w:t>
      </w:r>
      <w:r w:rsidRPr="00B37078">
        <w:rPr>
          <w:rFonts w:ascii="Arial" w:hAnsi="Arial" w:cs="Arial"/>
        </w:rPr>
        <w:t>. Entrepreneurship &amp; Regional Development, 24(1-2), 1-6. https://doi.org/10.1080/08985626.2012.637340</w:t>
      </w:r>
    </w:p>
    <w:p w14:paraId="4C876410" w14:textId="3C838E82"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Bygrave, W. D., &amp; Hofer, C. W. (1991). </w:t>
      </w:r>
      <w:r w:rsidRPr="00B37078">
        <w:rPr>
          <w:rStyle w:val="Emphasis"/>
          <w:rFonts w:ascii="Arial" w:hAnsi="Arial" w:cs="Arial"/>
        </w:rPr>
        <w:t>Theorizing about entrepreneurship</w:t>
      </w:r>
      <w:r w:rsidRPr="00B37078">
        <w:rPr>
          <w:rFonts w:ascii="Arial" w:hAnsi="Arial" w:cs="Arial"/>
        </w:rPr>
        <w:t>. Entrepreneurship Theory and Practice, 16(2), 13-22. https://doi.org/10.1177/104225879101600203</w:t>
      </w:r>
    </w:p>
    <w:p w14:paraId="011692C2" w14:textId="1DFEEA9E"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Cardon, M. S., Zietsma, C., Saparito, P., Matherne, B. P., &amp; Davis, C. (2005). </w:t>
      </w:r>
      <w:r w:rsidRPr="00B37078">
        <w:rPr>
          <w:rStyle w:val="Emphasis"/>
          <w:rFonts w:ascii="Arial" w:hAnsi="Arial" w:cs="Arial"/>
        </w:rPr>
        <w:t>A tale of passion: New insights into entrepreneurship from a parenthood metaphor</w:t>
      </w:r>
      <w:r w:rsidRPr="00B37078">
        <w:rPr>
          <w:rFonts w:ascii="Arial" w:hAnsi="Arial" w:cs="Arial"/>
        </w:rPr>
        <w:t>. Journal of Business Venturing, 20(1), 23-45. https://doi.org/10.1016/j.jbusvent.2004.01.002</w:t>
      </w:r>
    </w:p>
    <w:p w14:paraId="5A08C0E4" w14:textId="577B7D9F"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Cohen, B., &amp; Winn, M. I. (2007). </w:t>
      </w:r>
      <w:r w:rsidRPr="00B37078">
        <w:rPr>
          <w:rStyle w:val="Emphasis"/>
          <w:rFonts w:ascii="Arial" w:hAnsi="Arial" w:cs="Arial"/>
        </w:rPr>
        <w:t>Market imperfections, opportunity and sustainable entrepreneurship</w:t>
      </w:r>
      <w:r w:rsidRPr="00B37078">
        <w:rPr>
          <w:rFonts w:ascii="Arial" w:hAnsi="Arial" w:cs="Arial"/>
        </w:rPr>
        <w:t>. Journal of Business Venturing, 22(1), 29-49. https://doi.org/10.1016/j.jbusvent.2004.12.001</w:t>
      </w:r>
    </w:p>
    <w:p w14:paraId="1CDCCF50" w14:textId="378F2EE1"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Davidsson, P. (2004). </w:t>
      </w:r>
      <w:r w:rsidRPr="00B37078">
        <w:rPr>
          <w:rStyle w:val="Emphasis"/>
          <w:rFonts w:ascii="Arial" w:hAnsi="Arial" w:cs="Arial"/>
        </w:rPr>
        <w:t>Researching entrepreneurship</w:t>
      </w:r>
      <w:r w:rsidRPr="00B37078">
        <w:rPr>
          <w:rFonts w:ascii="Arial" w:hAnsi="Arial" w:cs="Arial"/>
        </w:rPr>
        <w:t>. Springer. https://doi.org/10.1007/978-3-540-48543-8</w:t>
      </w:r>
    </w:p>
    <w:p w14:paraId="5E09DEE4" w14:textId="0B0639B8"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Gartner, W. B. (1989). </w:t>
      </w:r>
      <w:r w:rsidRPr="00B37078">
        <w:rPr>
          <w:rStyle w:val="Emphasis"/>
          <w:rFonts w:ascii="Arial" w:hAnsi="Arial" w:cs="Arial"/>
        </w:rPr>
        <w:t>“Who is an entrepreneur?” is the wrong question</w:t>
      </w:r>
      <w:r w:rsidRPr="00B37078">
        <w:rPr>
          <w:rFonts w:ascii="Arial" w:hAnsi="Arial" w:cs="Arial"/>
        </w:rPr>
        <w:t>. Entrepreneurship Theory and Practice, 13(4), 47-68. https://doi.org/10.1177/104225878901300406</w:t>
      </w:r>
    </w:p>
    <w:p w14:paraId="3BB8BED3" w14:textId="08E1025E"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Shane, S., &amp; Venkataraman, S. (2000). </w:t>
      </w:r>
      <w:r w:rsidRPr="00B37078">
        <w:rPr>
          <w:rStyle w:val="Emphasis"/>
          <w:rFonts w:ascii="Arial" w:hAnsi="Arial" w:cs="Arial"/>
        </w:rPr>
        <w:t>The promise of entrepreneurship as a field of research</w:t>
      </w:r>
      <w:r w:rsidRPr="00B37078">
        <w:rPr>
          <w:rFonts w:ascii="Arial" w:hAnsi="Arial" w:cs="Arial"/>
        </w:rPr>
        <w:t>. Academy of Management Review, 25(1), 217-226. https://doi.org/10.5465/amr.2000.2791611</w:t>
      </w:r>
    </w:p>
    <w:p w14:paraId="397D7101" w14:textId="3B247E4E"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Shepherd, D. A., &amp; Wiklund, J. (2005). </w:t>
      </w:r>
      <w:r w:rsidRPr="00B37078">
        <w:rPr>
          <w:rStyle w:val="Emphasis"/>
          <w:rFonts w:ascii="Arial" w:hAnsi="Arial" w:cs="Arial"/>
        </w:rPr>
        <w:t>Entrepreneurial small businesses: A resource-based perspective on survival, growth, and performance</w:t>
      </w:r>
      <w:r w:rsidRPr="00B37078">
        <w:rPr>
          <w:rFonts w:ascii="Arial" w:hAnsi="Arial" w:cs="Arial"/>
        </w:rPr>
        <w:t>. Academy of Management Proceedings, 2005(1), G1-G6. https://doi.org/10.5465/ambpp.2005.18778601</w:t>
      </w:r>
    </w:p>
    <w:p w14:paraId="1C6510BA" w14:textId="020E4BFC" w:rsidR="00B37078" w:rsidRPr="00B37078" w:rsidRDefault="00B37078" w:rsidP="0067737D">
      <w:pPr>
        <w:pStyle w:val="NormalWeb"/>
        <w:numPr>
          <w:ilvl w:val="0"/>
          <w:numId w:val="5"/>
        </w:numPr>
        <w:spacing w:line="360" w:lineRule="auto"/>
        <w:rPr>
          <w:rFonts w:ascii="Arial" w:hAnsi="Arial" w:cs="Arial"/>
        </w:rPr>
      </w:pPr>
      <w:r w:rsidRPr="00B37078">
        <w:rPr>
          <w:rFonts w:ascii="Arial" w:hAnsi="Arial" w:cs="Arial"/>
        </w:rPr>
        <w:t xml:space="preserve">Zahra, S. A., &amp; Wright, M. (2011). </w:t>
      </w:r>
      <w:r w:rsidRPr="00B37078">
        <w:rPr>
          <w:rStyle w:val="Emphasis"/>
          <w:rFonts w:ascii="Arial" w:hAnsi="Arial" w:cs="Arial"/>
        </w:rPr>
        <w:t>Entrepreneurship's next act</w:t>
      </w:r>
      <w:r w:rsidRPr="00B37078">
        <w:rPr>
          <w:rFonts w:ascii="Arial" w:hAnsi="Arial" w:cs="Arial"/>
        </w:rPr>
        <w:t>. Academy of Management Perspectives, 25(4), 67-83.</w:t>
      </w:r>
    </w:p>
    <w:p w14:paraId="24C5DDE9" w14:textId="77777777" w:rsidR="00B37078" w:rsidRPr="00B37078" w:rsidRDefault="00B37078" w:rsidP="00B93024">
      <w:pPr>
        <w:spacing w:line="360" w:lineRule="auto"/>
        <w:jc w:val="both"/>
        <w:rPr>
          <w:rFonts w:ascii="Arial" w:hAnsi="Arial" w:cs="Arial"/>
          <w:sz w:val="24"/>
          <w:szCs w:val="24"/>
        </w:rPr>
      </w:pPr>
    </w:p>
    <w:p w14:paraId="12F4C82E" w14:textId="77777777" w:rsidR="00D55247" w:rsidRPr="00B37078" w:rsidRDefault="00D55247" w:rsidP="00B93024">
      <w:pPr>
        <w:spacing w:line="360" w:lineRule="auto"/>
        <w:jc w:val="both"/>
        <w:rPr>
          <w:rFonts w:ascii="Arial" w:hAnsi="Arial" w:cs="Arial"/>
          <w:sz w:val="24"/>
          <w:szCs w:val="24"/>
        </w:rPr>
      </w:pPr>
    </w:p>
    <w:p w14:paraId="2BBDA1DE" w14:textId="77777777" w:rsidR="0004793C" w:rsidRPr="00B37078" w:rsidRDefault="0004793C" w:rsidP="00B93024">
      <w:pPr>
        <w:spacing w:line="360" w:lineRule="auto"/>
        <w:jc w:val="both"/>
        <w:rPr>
          <w:rFonts w:ascii="Arial" w:hAnsi="Arial" w:cs="Arial"/>
          <w:sz w:val="24"/>
          <w:szCs w:val="24"/>
        </w:rPr>
      </w:pPr>
    </w:p>
    <w:p w14:paraId="4C08AD58" w14:textId="77777777" w:rsidR="006B174D" w:rsidRPr="00B37078" w:rsidRDefault="006B174D" w:rsidP="00B93024">
      <w:pPr>
        <w:spacing w:line="360" w:lineRule="auto"/>
        <w:jc w:val="both"/>
        <w:rPr>
          <w:rFonts w:ascii="Arial" w:hAnsi="Arial" w:cs="Arial"/>
          <w:sz w:val="24"/>
          <w:szCs w:val="24"/>
        </w:rPr>
      </w:pPr>
    </w:p>
    <w:p w14:paraId="5F710CED" w14:textId="068FA36B" w:rsidR="00F069BB" w:rsidRPr="00B37078" w:rsidRDefault="00F069BB" w:rsidP="00B93024">
      <w:pPr>
        <w:spacing w:line="360" w:lineRule="auto"/>
        <w:jc w:val="both"/>
        <w:rPr>
          <w:rFonts w:ascii="Arial" w:hAnsi="Arial" w:cs="Arial"/>
          <w:sz w:val="24"/>
          <w:szCs w:val="24"/>
        </w:rPr>
      </w:pPr>
    </w:p>
    <w:p w14:paraId="206EB287" w14:textId="77777777" w:rsidR="00F069BB" w:rsidRPr="00B37078" w:rsidRDefault="00F069BB" w:rsidP="00B93024">
      <w:pPr>
        <w:spacing w:line="360" w:lineRule="auto"/>
        <w:jc w:val="both"/>
        <w:rPr>
          <w:rFonts w:ascii="Arial" w:hAnsi="Arial" w:cs="Arial"/>
          <w:sz w:val="24"/>
          <w:szCs w:val="24"/>
        </w:rPr>
      </w:pPr>
    </w:p>
    <w:p w14:paraId="0E5CAE14" w14:textId="77777777" w:rsidR="00F069BB" w:rsidRPr="00B37078" w:rsidRDefault="00F069BB" w:rsidP="00B93024">
      <w:pPr>
        <w:spacing w:line="360" w:lineRule="auto"/>
        <w:jc w:val="both"/>
        <w:rPr>
          <w:rFonts w:ascii="Arial" w:hAnsi="Arial" w:cs="Arial"/>
          <w:sz w:val="24"/>
          <w:szCs w:val="24"/>
        </w:rPr>
      </w:pPr>
    </w:p>
    <w:p w14:paraId="08373DF1" w14:textId="77777777" w:rsidR="00F069BB" w:rsidRPr="00B37078" w:rsidRDefault="00F069BB" w:rsidP="00B93024">
      <w:pPr>
        <w:spacing w:line="360" w:lineRule="auto"/>
        <w:jc w:val="both"/>
        <w:rPr>
          <w:rFonts w:ascii="Arial" w:hAnsi="Arial" w:cs="Arial"/>
          <w:sz w:val="24"/>
          <w:szCs w:val="24"/>
        </w:rPr>
      </w:pPr>
    </w:p>
    <w:p w14:paraId="4A4FF0F6" w14:textId="77777777" w:rsidR="00F069BB" w:rsidRPr="00B37078" w:rsidRDefault="00F069BB" w:rsidP="00B93024">
      <w:pPr>
        <w:spacing w:line="360" w:lineRule="auto"/>
        <w:jc w:val="both"/>
        <w:rPr>
          <w:rFonts w:ascii="Arial" w:hAnsi="Arial" w:cs="Arial"/>
          <w:sz w:val="24"/>
          <w:szCs w:val="24"/>
        </w:rPr>
      </w:pPr>
    </w:p>
    <w:p w14:paraId="77DBEB5D" w14:textId="77777777" w:rsidR="00F069BB" w:rsidRPr="00B37078" w:rsidRDefault="00F069BB" w:rsidP="00B93024">
      <w:pPr>
        <w:spacing w:line="360" w:lineRule="auto"/>
        <w:jc w:val="both"/>
        <w:rPr>
          <w:rFonts w:ascii="Arial" w:hAnsi="Arial" w:cs="Arial"/>
          <w:sz w:val="24"/>
          <w:szCs w:val="24"/>
        </w:rPr>
      </w:pPr>
    </w:p>
    <w:p w14:paraId="4AE136C9" w14:textId="77777777" w:rsidR="00F069BB" w:rsidRPr="00B37078" w:rsidRDefault="00F069BB" w:rsidP="00B93024">
      <w:pPr>
        <w:spacing w:line="360" w:lineRule="auto"/>
        <w:jc w:val="both"/>
        <w:rPr>
          <w:rFonts w:ascii="Arial" w:hAnsi="Arial" w:cs="Arial"/>
          <w:sz w:val="24"/>
          <w:szCs w:val="24"/>
        </w:rPr>
      </w:pPr>
    </w:p>
    <w:p w14:paraId="435927CF" w14:textId="77777777" w:rsidR="00582B36" w:rsidRPr="00B37078" w:rsidRDefault="00582B36" w:rsidP="00B93024">
      <w:pPr>
        <w:spacing w:line="360" w:lineRule="auto"/>
        <w:jc w:val="both"/>
        <w:rPr>
          <w:rFonts w:ascii="Arial" w:hAnsi="Arial" w:cs="Arial"/>
          <w:sz w:val="24"/>
          <w:szCs w:val="24"/>
        </w:rPr>
      </w:pPr>
    </w:p>
    <w:sectPr w:rsidR="00582B36" w:rsidRPr="00B370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EA125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A4F9E"/>
    <w:multiLevelType w:val="hybridMultilevel"/>
    <w:tmpl w:val="3C76EBC0"/>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E58A4"/>
    <w:multiLevelType w:val="hybridMultilevel"/>
    <w:tmpl w:val="2574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781571">
    <w:abstractNumId w:val="2"/>
  </w:num>
  <w:num w:numId="2" w16cid:durableId="2027244085">
    <w:abstractNumId w:val="0"/>
  </w:num>
  <w:num w:numId="3" w16cid:durableId="1686443759">
    <w:abstractNumId w:val="1"/>
  </w:num>
  <w:num w:numId="4" w16cid:durableId="732778970">
    <w:abstractNumId w:val="4"/>
  </w:num>
  <w:num w:numId="5" w16cid:durableId="4416075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89"/>
    <w:rsid w:val="00043AF1"/>
    <w:rsid w:val="0004793C"/>
    <w:rsid w:val="0005530E"/>
    <w:rsid w:val="00074F34"/>
    <w:rsid w:val="000C12DA"/>
    <w:rsid w:val="00194A86"/>
    <w:rsid w:val="001A2C2D"/>
    <w:rsid w:val="001C5ACB"/>
    <w:rsid w:val="001D1A3C"/>
    <w:rsid w:val="002262FF"/>
    <w:rsid w:val="002F398F"/>
    <w:rsid w:val="003024DB"/>
    <w:rsid w:val="00312ABA"/>
    <w:rsid w:val="003139DA"/>
    <w:rsid w:val="00355EFB"/>
    <w:rsid w:val="003C70A6"/>
    <w:rsid w:val="003F3025"/>
    <w:rsid w:val="00403ED5"/>
    <w:rsid w:val="0042373B"/>
    <w:rsid w:val="00441848"/>
    <w:rsid w:val="00475D22"/>
    <w:rsid w:val="004B2BBE"/>
    <w:rsid w:val="004B5BD7"/>
    <w:rsid w:val="004C5590"/>
    <w:rsid w:val="004E43C2"/>
    <w:rsid w:val="00582B36"/>
    <w:rsid w:val="00665389"/>
    <w:rsid w:val="0067737D"/>
    <w:rsid w:val="00680DB1"/>
    <w:rsid w:val="006B174D"/>
    <w:rsid w:val="006E3D2F"/>
    <w:rsid w:val="00701B7B"/>
    <w:rsid w:val="00763FC3"/>
    <w:rsid w:val="007C0791"/>
    <w:rsid w:val="00871431"/>
    <w:rsid w:val="00946662"/>
    <w:rsid w:val="009F7C2B"/>
    <w:rsid w:val="00A7318D"/>
    <w:rsid w:val="00B37078"/>
    <w:rsid w:val="00B93024"/>
    <w:rsid w:val="00BE4239"/>
    <w:rsid w:val="00CC676D"/>
    <w:rsid w:val="00CE2FF3"/>
    <w:rsid w:val="00CE6390"/>
    <w:rsid w:val="00D15F9B"/>
    <w:rsid w:val="00D300F3"/>
    <w:rsid w:val="00D55247"/>
    <w:rsid w:val="00D72D48"/>
    <w:rsid w:val="00DB7D2C"/>
    <w:rsid w:val="00DE2A00"/>
    <w:rsid w:val="00DE2A0C"/>
    <w:rsid w:val="00DE3C36"/>
    <w:rsid w:val="00E42263"/>
    <w:rsid w:val="00E564EE"/>
    <w:rsid w:val="00E95C80"/>
    <w:rsid w:val="00EE40C9"/>
    <w:rsid w:val="00F069BB"/>
    <w:rsid w:val="00FD4D76"/>
    <w:rsid w:val="00FE2536"/>
    <w:rsid w:val="00FF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818"/>
  <w15:chartTrackingRefBased/>
  <w15:docId w15:val="{C1EE0B10-59D7-4700-8583-6A7AA0D72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76D"/>
  </w:style>
  <w:style w:type="paragraph" w:styleId="Heading1">
    <w:name w:val="heading 1"/>
    <w:basedOn w:val="Normal"/>
    <w:link w:val="Heading1Char"/>
    <w:autoRedefine/>
    <w:uiPriority w:val="1"/>
    <w:qFormat/>
    <w:rsid w:val="00E95C80"/>
    <w:pPr>
      <w:widowControl w:val="0"/>
      <w:autoSpaceDE w:val="0"/>
      <w:autoSpaceDN w:val="0"/>
      <w:spacing w:before="3" w:line="256" w:lineRule="auto"/>
      <w:outlineLvl w:val="0"/>
    </w:pPr>
    <w:rPr>
      <w:rFonts w:ascii="Times New Roman" w:eastAsia="Tahoma" w:hAnsi="Times New Roman" w:cs="Tahoma"/>
      <w:b/>
      <w:bCs/>
      <w:i/>
      <w:color w:val="4472C4" w:themeColor="accent1"/>
      <w:sz w:val="32"/>
      <w:szCs w:val="48"/>
    </w:rPr>
  </w:style>
  <w:style w:type="paragraph" w:styleId="Heading2">
    <w:name w:val="heading 2"/>
    <w:basedOn w:val="Normal"/>
    <w:next w:val="Normal"/>
    <w:link w:val="Heading2Char"/>
    <w:autoRedefine/>
    <w:uiPriority w:val="9"/>
    <w:unhideWhenUsed/>
    <w:qFormat/>
    <w:rsid w:val="0004793C"/>
    <w:pPr>
      <w:keepNext/>
      <w:keepLines/>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95C80"/>
    <w:rPr>
      <w:rFonts w:ascii="Times New Roman" w:eastAsia="Tahoma" w:hAnsi="Times New Roman" w:cs="Tahoma"/>
      <w:b/>
      <w:bCs/>
      <w:i/>
      <w:color w:val="4472C4" w:themeColor="accent1"/>
      <w:sz w:val="32"/>
      <w:szCs w:val="48"/>
    </w:rPr>
  </w:style>
  <w:style w:type="character" w:customStyle="1" w:styleId="Heading2Char">
    <w:name w:val="Heading 2 Char"/>
    <w:basedOn w:val="DefaultParagraphFont"/>
    <w:link w:val="Heading2"/>
    <w:uiPriority w:val="9"/>
    <w:rsid w:val="0004793C"/>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04793C"/>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TOC2">
    <w:name w:val="toc 2"/>
    <w:basedOn w:val="Normal"/>
    <w:next w:val="Normal"/>
    <w:autoRedefine/>
    <w:uiPriority w:val="39"/>
    <w:unhideWhenUsed/>
    <w:rsid w:val="0004793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793C"/>
    <w:pPr>
      <w:spacing w:after="100"/>
    </w:pPr>
    <w:rPr>
      <w:rFonts w:eastAsiaTheme="minorEastAsia" w:cs="Times New Roman"/>
      <w:lang w:val="en-US"/>
    </w:rPr>
  </w:style>
  <w:style w:type="paragraph" w:styleId="TOC3">
    <w:name w:val="toc 3"/>
    <w:basedOn w:val="Normal"/>
    <w:next w:val="Normal"/>
    <w:autoRedefine/>
    <w:uiPriority w:val="39"/>
    <w:unhideWhenUsed/>
    <w:rsid w:val="0004793C"/>
    <w:pPr>
      <w:spacing w:after="100"/>
      <w:ind w:left="440"/>
    </w:pPr>
    <w:rPr>
      <w:rFonts w:eastAsiaTheme="minorEastAsia" w:cs="Times New Roman"/>
      <w:lang w:val="en-US"/>
    </w:rPr>
  </w:style>
  <w:style w:type="character" w:styleId="Hyperlink">
    <w:name w:val="Hyperlink"/>
    <w:basedOn w:val="DefaultParagraphFont"/>
    <w:uiPriority w:val="99"/>
    <w:unhideWhenUsed/>
    <w:rsid w:val="00B93024"/>
    <w:rPr>
      <w:color w:val="0563C1" w:themeColor="hyperlink"/>
      <w:u w:val="single"/>
    </w:rPr>
  </w:style>
  <w:style w:type="paragraph" w:styleId="NormalWeb">
    <w:name w:val="Normal (Web)"/>
    <w:basedOn w:val="Normal"/>
    <w:uiPriority w:val="99"/>
    <w:semiHidden/>
    <w:unhideWhenUsed/>
    <w:rsid w:val="00B370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7078"/>
    <w:rPr>
      <w:i/>
      <w:iCs/>
    </w:rPr>
  </w:style>
  <w:style w:type="paragraph" w:styleId="ListParagraph">
    <w:name w:val="List Paragraph"/>
    <w:basedOn w:val="Normal"/>
    <w:uiPriority w:val="34"/>
    <w:qFormat/>
    <w:rsid w:val="00B370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700928">
      <w:bodyDiv w:val="1"/>
      <w:marLeft w:val="0"/>
      <w:marRight w:val="0"/>
      <w:marTop w:val="0"/>
      <w:marBottom w:val="0"/>
      <w:divBdr>
        <w:top w:val="none" w:sz="0" w:space="0" w:color="auto"/>
        <w:left w:val="none" w:sz="0" w:space="0" w:color="auto"/>
        <w:bottom w:val="none" w:sz="0" w:space="0" w:color="auto"/>
        <w:right w:val="none" w:sz="0" w:space="0" w:color="auto"/>
      </w:divBdr>
    </w:div>
    <w:div w:id="507404114">
      <w:bodyDiv w:val="1"/>
      <w:marLeft w:val="0"/>
      <w:marRight w:val="0"/>
      <w:marTop w:val="0"/>
      <w:marBottom w:val="0"/>
      <w:divBdr>
        <w:top w:val="none" w:sz="0" w:space="0" w:color="auto"/>
        <w:left w:val="none" w:sz="0" w:space="0" w:color="auto"/>
        <w:bottom w:val="none" w:sz="0" w:space="0" w:color="auto"/>
        <w:right w:val="none" w:sz="0" w:space="0" w:color="auto"/>
      </w:divBdr>
    </w:div>
    <w:div w:id="611136510">
      <w:bodyDiv w:val="1"/>
      <w:marLeft w:val="0"/>
      <w:marRight w:val="0"/>
      <w:marTop w:val="0"/>
      <w:marBottom w:val="0"/>
      <w:divBdr>
        <w:top w:val="none" w:sz="0" w:space="0" w:color="auto"/>
        <w:left w:val="none" w:sz="0" w:space="0" w:color="auto"/>
        <w:bottom w:val="none" w:sz="0" w:space="0" w:color="auto"/>
        <w:right w:val="none" w:sz="0" w:space="0" w:color="auto"/>
      </w:divBdr>
    </w:div>
    <w:div w:id="613902060">
      <w:bodyDiv w:val="1"/>
      <w:marLeft w:val="0"/>
      <w:marRight w:val="0"/>
      <w:marTop w:val="0"/>
      <w:marBottom w:val="0"/>
      <w:divBdr>
        <w:top w:val="none" w:sz="0" w:space="0" w:color="auto"/>
        <w:left w:val="none" w:sz="0" w:space="0" w:color="auto"/>
        <w:bottom w:val="none" w:sz="0" w:space="0" w:color="auto"/>
        <w:right w:val="none" w:sz="0" w:space="0" w:color="auto"/>
      </w:divBdr>
    </w:div>
    <w:div w:id="725493274">
      <w:bodyDiv w:val="1"/>
      <w:marLeft w:val="0"/>
      <w:marRight w:val="0"/>
      <w:marTop w:val="0"/>
      <w:marBottom w:val="0"/>
      <w:divBdr>
        <w:top w:val="none" w:sz="0" w:space="0" w:color="auto"/>
        <w:left w:val="none" w:sz="0" w:space="0" w:color="auto"/>
        <w:bottom w:val="none" w:sz="0" w:space="0" w:color="auto"/>
        <w:right w:val="none" w:sz="0" w:space="0" w:color="auto"/>
      </w:divBdr>
    </w:div>
    <w:div w:id="969820001">
      <w:bodyDiv w:val="1"/>
      <w:marLeft w:val="0"/>
      <w:marRight w:val="0"/>
      <w:marTop w:val="0"/>
      <w:marBottom w:val="0"/>
      <w:divBdr>
        <w:top w:val="none" w:sz="0" w:space="0" w:color="auto"/>
        <w:left w:val="none" w:sz="0" w:space="0" w:color="auto"/>
        <w:bottom w:val="none" w:sz="0" w:space="0" w:color="auto"/>
        <w:right w:val="none" w:sz="0" w:space="0" w:color="auto"/>
      </w:divBdr>
    </w:div>
    <w:div w:id="1004895687">
      <w:bodyDiv w:val="1"/>
      <w:marLeft w:val="0"/>
      <w:marRight w:val="0"/>
      <w:marTop w:val="0"/>
      <w:marBottom w:val="0"/>
      <w:divBdr>
        <w:top w:val="none" w:sz="0" w:space="0" w:color="auto"/>
        <w:left w:val="none" w:sz="0" w:space="0" w:color="auto"/>
        <w:bottom w:val="none" w:sz="0" w:space="0" w:color="auto"/>
        <w:right w:val="none" w:sz="0" w:space="0" w:color="auto"/>
      </w:divBdr>
    </w:div>
    <w:div w:id="1128350759">
      <w:bodyDiv w:val="1"/>
      <w:marLeft w:val="0"/>
      <w:marRight w:val="0"/>
      <w:marTop w:val="0"/>
      <w:marBottom w:val="0"/>
      <w:divBdr>
        <w:top w:val="none" w:sz="0" w:space="0" w:color="auto"/>
        <w:left w:val="none" w:sz="0" w:space="0" w:color="auto"/>
        <w:bottom w:val="none" w:sz="0" w:space="0" w:color="auto"/>
        <w:right w:val="none" w:sz="0" w:space="0" w:color="auto"/>
      </w:divBdr>
    </w:div>
    <w:div w:id="1204905121">
      <w:bodyDiv w:val="1"/>
      <w:marLeft w:val="0"/>
      <w:marRight w:val="0"/>
      <w:marTop w:val="0"/>
      <w:marBottom w:val="0"/>
      <w:divBdr>
        <w:top w:val="none" w:sz="0" w:space="0" w:color="auto"/>
        <w:left w:val="none" w:sz="0" w:space="0" w:color="auto"/>
        <w:bottom w:val="none" w:sz="0" w:space="0" w:color="auto"/>
        <w:right w:val="none" w:sz="0" w:space="0" w:color="auto"/>
      </w:divBdr>
    </w:div>
    <w:div w:id="1766880792">
      <w:bodyDiv w:val="1"/>
      <w:marLeft w:val="0"/>
      <w:marRight w:val="0"/>
      <w:marTop w:val="0"/>
      <w:marBottom w:val="0"/>
      <w:divBdr>
        <w:top w:val="none" w:sz="0" w:space="0" w:color="auto"/>
        <w:left w:val="none" w:sz="0" w:space="0" w:color="auto"/>
        <w:bottom w:val="none" w:sz="0" w:space="0" w:color="auto"/>
        <w:right w:val="none" w:sz="0" w:space="0" w:color="auto"/>
      </w:divBdr>
    </w:div>
    <w:div w:id="1844733669">
      <w:bodyDiv w:val="1"/>
      <w:marLeft w:val="0"/>
      <w:marRight w:val="0"/>
      <w:marTop w:val="0"/>
      <w:marBottom w:val="0"/>
      <w:divBdr>
        <w:top w:val="none" w:sz="0" w:space="0" w:color="auto"/>
        <w:left w:val="none" w:sz="0" w:space="0" w:color="auto"/>
        <w:bottom w:val="none" w:sz="0" w:space="0" w:color="auto"/>
        <w:right w:val="none" w:sz="0" w:space="0" w:color="auto"/>
      </w:divBdr>
    </w:div>
    <w:div w:id="200385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6D628-B43E-444F-A782-8CF23613E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 (2233687)</cp:lastModifiedBy>
  <cp:revision>2</cp:revision>
  <dcterms:created xsi:type="dcterms:W3CDTF">2024-10-17T23:57:00Z</dcterms:created>
  <dcterms:modified xsi:type="dcterms:W3CDTF">2024-10-17T23:57:00Z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542617801</vt:i4>
  </property>
</Properties>
</file>