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1E5D3" w14:textId="1FBDA65D" w:rsidR="00194B29" w:rsidRPr="003C66ED" w:rsidRDefault="00194B29" w:rsidP="00194B29">
      <w:pPr>
        <w:pBdr>
          <w:top w:val="single" w:sz="4" w:space="1" w:color="auto"/>
          <w:left w:val="single" w:sz="4" w:space="4" w:color="auto"/>
          <w:bottom w:val="single" w:sz="4" w:space="1" w:color="auto"/>
          <w:right w:val="single" w:sz="4" w:space="4" w:color="auto"/>
          <w:between w:val="single" w:sz="4" w:space="1" w:color="auto"/>
          <w:bar w:val="single" w:sz="4" w:color="auto"/>
        </w:pBdr>
      </w:pPr>
      <w:r w:rsidRPr="003C66ED">
        <w:rPr>
          <w:b/>
          <w:bCs/>
        </w:rPr>
        <w:t>Module:</w:t>
      </w:r>
      <w:r w:rsidRPr="003C66ED">
        <w:t xml:space="preserve"> </w:t>
      </w:r>
      <w:r w:rsidRPr="00194B29">
        <w:t>Principles Of Human Resource Management</w:t>
      </w:r>
      <w:r w:rsidRPr="003C66ED">
        <w:br/>
      </w:r>
      <w:r w:rsidRPr="003C66ED">
        <w:rPr>
          <w:b/>
          <w:bCs/>
        </w:rPr>
        <w:t>Programme:</w:t>
      </w:r>
      <w:r w:rsidRPr="003C66ED">
        <w:t xml:space="preserve"> BA (Hons) Business Management</w:t>
      </w:r>
      <w:r w:rsidRPr="003C66ED">
        <w:br/>
      </w:r>
      <w:r w:rsidRPr="003C66ED">
        <w:rPr>
          <w:b/>
          <w:bCs/>
        </w:rPr>
        <w:t>Module Code:</w:t>
      </w:r>
      <w:r w:rsidRPr="003C66ED">
        <w:t xml:space="preserve"> </w:t>
      </w:r>
      <w:r w:rsidRPr="00194B29">
        <w:t>LCBB5012</w:t>
      </w:r>
    </w:p>
    <w:p w14:paraId="5AEA3033" w14:textId="219E5A6C" w:rsidR="00DE0BE5" w:rsidRDefault="00194B29" w:rsidP="00194B29">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3C66ED">
        <w:rPr>
          <w:b/>
          <w:bCs/>
        </w:rPr>
        <w:t>Student Name:</w:t>
      </w:r>
      <w:r w:rsidRPr="003C66ED">
        <w:t xml:space="preserve"> </w:t>
      </w:r>
      <w:r>
        <w:t>Muhammad Rashid</w:t>
      </w:r>
      <w:r w:rsidRPr="003C66ED">
        <w:br/>
      </w:r>
      <w:r w:rsidRPr="003C66ED">
        <w:rPr>
          <w:b/>
          <w:bCs/>
        </w:rPr>
        <w:t>Student ID:</w:t>
      </w:r>
      <w:r w:rsidRPr="003C66ED">
        <w:t xml:space="preserve"> </w:t>
      </w:r>
      <w:r>
        <w:t>2415967</w:t>
      </w:r>
    </w:p>
    <w:p w14:paraId="6BE28206" w14:textId="19139353" w:rsidR="000439E7" w:rsidRDefault="000439E7">
      <w:pPr>
        <w:rPr>
          <w:b/>
          <w:bCs/>
        </w:rPr>
      </w:pPr>
      <w:r>
        <w:rPr>
          <w:b/>
          <w:bCs/>
        </w:rPr>
        <w:br w:type="page"/>
      </w:r>
    </w:p>
    <w:sdt>
      <w:sdtPr>
        <w:rPr>
          <w:rFonts w:asciiTheme="minorHAnsi" w:eastAsiaTheme="minorHAnsi" w:hAnsiTheme="minorHAnsi" w:cstheme="minorBidi"/>
          <w:color w:val="auto"/>
          <w:kern w:val="2"/>
          <w:sz w:val="24"/>
          <w:szCs w:val="24"/>
          <w:lang w:val="en-GB"/>
          <w14:ligatures w14:val="standardContextual"/>
        </w:rPr>
        <w:id w:val="-1345016524"/>
        <w:docPartObj>
          <w:docPartGallery w:val="Table of Contents"/>
          <w:docPartUnique/>
        </w:docPartObj>
      </w:sdtPr>
      <w:sdtEndPr>
        <w:rPr>
          <w:b/>
          <w:bCs/>
          <w:noProof/>
        </w:rPr>
      </w:sdtEndPr>
      <w:sdtContent>
        <w:p w14:paraId="1C0CE48F" w14:textId="71FC90B9" w:rsidR="000439E7" w:rsidRDefault="000439E7">
          <w:pPr>
            <w:pStyle w:val="TOCHeading"/>
          </w:pPr>
          <w:r>
            <w:t>Contents</w:t>
          </w:r>
        </w:p>
        <w:p w14:paraId="342F9E89" w14:textId="06021347" w:rsidR="00245EC2" w:rsidRDefault="000439E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021670" w:history="1">
            <w:r w:rsidR="00245EC2" w:rsidRPr="000414FD">
              <w:rPr>
                <w:rStyle w:val="Hyperlink"/>
                <w:noProof/>
              </w:rPr>
              <w:t>Introduction</w:t>
            </w:r>
            <w:r w:rsidR="00245EC2">
              <w:rPr>
                <w:noProof/>
                <w:webHidden/>
              </w:rPr>
              <w:tab/>
            </w:r>
            <w:r w:rsidR="00245EC2">
              <w:rPr>
                <w:noProof/>
                <w:webHidden/>
              </w:rPr>
              <w:fldChar w:fldCharType="begin"/>
            </w:r>
            <w:r w:rsidR="00245EC2">
              <w:rPr>
                <w:noProof/>
                <w:webHidden/>
              </w:rPr>
              <w:instrText xml:space="preserve"> PAGEREF _Toc233021670 \h </w:instrText>
            </w:r>
            <w:r w:rsidR="00245EC2">
              <w:rPr>
                <w:noProof/>
                <w:webHidden/>
              </w:rPr>
            </w:r>
            <w:r w:rsidR="00245EC2">
              <w:rPr>
                <w:noProof/>
                <w:webHidden/>
              </w:rPr>
              <w:fldChar w:fldCharType="separate"/>
            </w:r>
            <w:r w:rsidR="00245EC2">
              <w:rPr>
                <w:noProof/>
                <w:webHidden/>
              </w:rPr>
              <w:t>3</w:t>
            </w:r>
            <w:r w:rsidR="00245EC2">
              <w:rPr>
                <w:noProof/>
                <w:webHidden/>
              </w:rPr>
              <w:fldChar w:fldCharType="end"/>
            </w:r>
          </w:hyperlink>
        </w:p>
        <w:p w14:paraId="21E1C4EA" w14:textId="590F0D1D" w:rsidR="00245EC2" w:rsidRDefault="00245EC2">
          <w:pPr>
            <w:pStyle w:val="TOC1"/>
            <w:tabs>
              <w:tab w:val="right" w:leader="dot" w:pos="9016"/>
            </w:tabs>
            <w:rPr>
              <w:rFonts w:eastAsiaTheme="minorEastAsia"/>
              <w:noProof/>
              <w:lang w:eastAsia="en-GB"/>
            </w:rPr>
          </w:pPr>
          <w:hyperlink w:anchor="_Toc233021671" w:history="1">
            <w:r w:rsidRPr="000414FD">
              <w:rPr>
                <w:rStyle w:val="Hyperlink"/>
                <w:noProof/>
              </w:rPr>
              <w:t>Innovation, Inclusion and Student Experience</w:t>
            </w:r>
            <w:r>
              <w:rPr>
                <w:noProof/>
                <w:webHidden/>
              </w:rPr>
              <w:tab/>
            </w:r>
            <w:r>
              <w:rPr>
                <w:noProof/>
                <w:webHidden/>
              </w:rPr>
              <w:fldChar w:fldCharType="begin"/>
            </w:r>
            <w:r>
              <w:rPr>
                <w:noProof/>
                <w:webHidden/>
              </w:rPr>
              <w:instrText xml:space="preserve"> PAGEREF _Toc233021671 \h </w:instrText>
            </w:r>
            <w:r>
              <w:rPr>
                <w:noProof/>
                <w:webHidden/>
              </w:rPr>
            </w:r>
            <w:r>
              <w:rPr>
                <w:noProof/>
                <w:webHidden/>
              </w:rPr>
              <w:fldChar w:fldCharType="separate"/>
            </w:r>
            <w:r>
              <w:rPr>
                <w:noProof/>
                <w:webHidden/>
              </w:rPr>
              <w:t>3</w:t>
            </w:r>
            <w:r>
              <w:rPr>
                <w:noProof/>
                <w:webHidden/>
              </w:rPr>
              <w:fldChar w:fldCharType="end"/>
            </w:r>
          </w:hyperlink>
        </w:p>
        <w:p w14:paraId="6D4C01FF" w14:textId="3A86CFAB" w:rsidR="00245EC2" w:rsidRDefault="00245EC2">
          <w:pPr>
            <w:pStyle w:val="TOC1"/>
            <w:tabs>
              <w:tab w:val="right" w:leader="dot" w:pos="9016"/>
            </w:tabs>
            <w:rPr>
              <w:rFonts w:eastAsiaTheme="minorEastAsia"/>
              <w:noProof/>
              <w:lang w:eastAsia="en-GB"/>
            </w:rPr>
          </w:pPr>
          <w:hyperlink w:anchor="_Toc233021672" w:history="1">
            <w:r w:rsidRPr="000414FD">
              <w:rPr>
                <w:rStyle w:val="Hyperlink"/>
                <w:noProof/>
              </w:rPr>
              <w:t>HR Recruitment and the Innovation Support Officer Role</w:t>
            </w:r>
            <w:r>
              <w:rPr>
                <w:noProof/>
                <w:webHidden/>
              </w:rPr>
              <w:tab/>
            </w:r>
            <w:r>
              <w:rPr>
                <w:noProof/>
                <w:webHidden/>
              </w:rPr>
              <w:fldChar w:fldCharType="begin"/>
            </w:r>
            <w:r>
              <w:rPr>
                <w:noProof/>
                <w:webHidden/>
              </w:rPr>
              <w:instrText xml:space="preserve"> PAGEREF _Toc233021672 \h </w:instrText>
            </w:r>
            <w:r>
              <w:rPr>
                <w:noProof/>
                <w:webHidden/>
              </w:rPr>
            </w:r>
            <w:r>
              <w:rPr>
                <w:noProof/>
                <w:webHidden/>
              </w:rPr>
              <w:fldChar w:fldCharType="separate"/>
            </w:r>
            <w:r>
              <w:rPr>
                <w:noProof/>
                <w:webHidden/>
              </w:rPr>
              <w:t>3</w:t>
            </w:r>
            <w:r>
              <w:rPr>
                <w:noProof/>
                <w:webHidden/>
              </w:rPr>
              <w:fldChar w:fldCharType="end"/>
            </w:r>
          </w:hyperlink>
        </w:p>
        <w:p w14:paraId="17F58E4C" w14:textId="18743A90" w:rsidR="00245EC2" w:rsidRDefault="00245EC2">
          <w:pPr>
            <w:pStyle w:val="TOC1"/>
            <w:tabs>
              <w:tab w:val="right" w:leader="dot" w:pos="9016"/>
            </w:tabs>
            <w:rPr>
              <w:rFonts w:eastAsiaTheme="minorEastAsia"/>
              <w:noProof/>
              <w:lang w:eastAsia="en-GB"/>
            </w:rPr>
          </w:pPr>
          <w:hyperlink w:anchor="_Toc233021673" w:history="1">
            <w:r w:rsidRPr="000414FD">
              <w:rPr>
                <w:rStyle w:val="Hyperlink"/>
                <w:noProof/>
              </w:rPr>
              <w:t>Purpose of the Role</w:t>
            </w:r>
            <w:r>
              <w:rPr>
                <w:noProof/>
                <w:webHidden/>
              </w:rPr>
              <w:tab/>
            </w:r>
            <w:r>
              <w:rPr>
                <w:noProof/>
                <w:webHidden/>
              </w:rPr>
              <w:fldChar w:fldCharType="begin"/>
            </w:r>
            <w:r>
              <w:rPr>
                <w:noProof/>
                <w:webHidden/>
              </w:rPr>
              <w:instrText xml:space="preserve"> PAGEREF _Toc233021673 \h </w:instrText>
            </w:r>
            <w:r>
              <w:rPr>
                <w:noProof/>
                <w:webHidden/>
              </w:rPr>
            </w:r>
            <w:r>
              <w:rPr>
                <w:noProof/>
                <w:webHidden/>
              </w:rPr>
              <w:fldChar w:fldCharType="separate"/>
            </w:r>
            <w:r>
              <w:rPr>
                <w:noProof/>
                <w:webHidden/>
              </w:rPr>
              <w:t>4</w:t>
            </w:r>
            <w:r>
              <w:rPr>
                <w:noProof/>
                <w:webHidden/>
              </w:rPr>
              <w:fldChar w:fldCharType="end"/>
            </w:r>
          </w:hyperlink>
        </w:p>
        <w:p w14:paraId="4260BA6C" w14:textId="548A3412" w:rsidR="00245EC2" w:rsidRDefault="00245EC2">
          <w:pPr>
            <w:pStyle w:val="TOC1"/>
            <w:tabs>
              <w:tab w:val="right" w:leader="dot" w:pos="9016"/>
            </w:tabs>
            <w:rPr>
              <w:rFonts w:eastAsiaTheme="minorEastAsia"/>
              <w:noProof/>
              <w:lang w:eastAsia="en-GB"/>
            </w:rPr>
          </w:pPr>
          <w:hyperlink w:anchor="_Toc233021674" w:history="1">
            <w:r w:rsidRPr="000414FD">
              <w:rPr>
                <w:rStyle w:val="Hyperlink"/>
                <w:noProof/>
              </w:rPr>
              <w:t>Main Responsibilities</w:t>
            </w:r>
            <w:r>
              <w:rPr>
                <w:noProof/>
                <w:webHidden/>
              </w:rPr>
              <w:tab/>
            </w:r>
            <w:r>
              <w:rPr>
                <w:noProof/>
                <w:webHidden/>
              </w:rPr>
              <w:fldChar w:fldCharType="begin"/>
            </w:r>
            <w:r>
              <w:rPr>
                <w:noProof/>
                <w:webHidden/>
              </w:rPr>
              <w:instrText xml:space="preserve"> PAGEREF _Toc233021674 \h </w:instrText>
            </w:r>
            <w:r>
              <w:rPr>
                <w:noProof/>
                <w:webHidden/>
              </w:rPr>
            </w:r>
            <w:r>
              <w:rPr>
                <w:noProof/>
                <w:webHidden/>
              </w:rPr>
              <w:fldChar w:fldCharType="separate"/>
            </w:r>
            <w:r>
              <w:rPr>
                <w:noProof/>
                <w:webHidden/>
              </w:rPr>
              <w:t>5</w:t>
            </w:r>
            <w:r>
              <w:rPr>
                <w:noProof/>
                <w:webHidden/>
              </w:rPr>
              <w:fldChar w:fldCharType="end"/>
            </w:r>
          </w:hyperlink>
        </w:p>
        <w:p w14:paraId="13DC9FA6" w14:textId="772A5FF9" w:rsidR="00245EC2" w:rsidRDefault="00245EC2">
          <w:pPr>
            <w:pStyle w:val="TOC1"/>
            <w:tabs>
              <w:tab w:val="right" w:leader="dot" w:pos="9016"/>
            </w:tabs>
            <w:rPr>
              <w:rFonts w:eastAsiaTheme="minorEastAsia"/>
              <w:noProof/>
              <w:lang w:eastAsia="en-GB"/>
            </w:rPr>
          </w:pPr>
          <w:hyperlink w:anchor="_Toc233021675" w:history="1">
            <w:r w:rsidRPr="000414FD">
              <w:rPr>
                <w:rStyle w:val="Hyperlink"/>
                <w:noProof/>
              </w:rPr>
              <w:t>Working Relationships</w:t>
            </w:r>
            <w:r>
              <w:rPr>
                <w:noProof/>
                <w:webHidden/>
              </w:rPr>
              <w:tab/>
            </w:r>
            <w:r>
              <w:rPr>
                <w:noProof/>
                <w:webHidden/>
              </w:rPr>
              <w:fldChar w:fldCharType="begin"/>
            </w:r>
            <w:r>
              <w:rPr>
                <w:noProof/>
                <w:webHidden/>
              </w:rPr>
              <w:instrText xml:space="preserve"> PAGEREF _Toc233021675 \h </w:instrText>
            </w:r>
            <w:r>
              <w:rPr>
                <w:noProof/>
                <w:webHidden/>
              </w:rPr>
            </w:r>
            <w:r>
              <w:rPr>
                <w:noProof/>
                <w:webHidden/>
              </w:rPr>
              <w:fldChar w:fldCharType="separate"/>
            </w:r>
            <w:r>
              <w:rPr>
                <w:noProof/>
                <w:webHidden/>
              </w:rPr>
              <w:t>5</w:t>
            </w:r>
            <w:r>
              <w:rPr>
                <w:noProof/>
                <w:webHidden/>
              </w:rPr>
              <w:fldChar w:fldCharType="end"/>
            </w:r>
          </w:hyperlink>
        </w:p>
        <w:p w14:paraId="11E551B0" w14:textId="29D238E4" w:rsidR="00245EC2" w:rsidRDefault="00245EC2">
          <w:pPr>
            <w:pStyle w:val="TOC1"/>
            <w:tabs>
              <w:tab w:val="right" w:leader="dot" w:pos="9016"/>
            </w:tabs>
            <w:rPr>
              <w:rFonts w:eastAsiaTheme="minorEastAsia"/>
              <w:noProof/>
              <w:lang w:eastAsia="en-GB"/>
            </w:rPr>
          </w:pPr>
          <w:hyperlink w:anchor="_Toc233021676" w:history="1">
            <w:r w:rsidRPr="000414FD">
              <w:rPr>
                <w:rStyle w:val="Hyperlink"/>
                <w:noProof/>
              </w:rPr>
              <w:t>The knowledge, understanding, and personal attributes required.</w:t>
            </w:r>
            <w:r>
              <w:rPr>
                <w:noProof/>
                <w:webHidden/>
              </w:rPr>
              <w:tab/>
            </w:r>
            <w:r>
              <w:rPr>
                <w:noProof/>
                <w:webHidden/>
              </w:rPr>
              <w:fldChar w:fldCharType="begin"/>
            </w:r>
            <w:r>
              <w:rPr>
                <w:noProof/>
                <w:webHidden/>
              </w:rPr>
              <w:instrText xml:space="preserve"> PAGEREF _Toc233021676 \h </w:instrText>
            </w:r>
            <w:r>
              <w:rPr>
                <w:noProof/>
                <w:webHidden/>
              </w:rPr>
            </w:r>
            <w:r>
              <w:rPr>
                <w:noProof/>
                <w:webHidden/>
              </w:rPr>
              <w:fldChar w:fldCharType="separate"/>
            </w:r>
            <w:r>
              <w:rPr>
                <w:noProof/>
                <w:webHidden/>
              </w:rPr>
              <w:t>5</w:t>
            </w:r>
            <w:r>
              <w:rPr>
                <w:noProof/>
                <w:webHidden/>
              </w:rPr>
              <w:fldChar w:fldCharType="end"/>
            </w:r>
          </w:hyperlink>
        </w:p>
        <w:p w14:paraId="257B9120" w14:textId="436A69A2" w:rsidR="00245EC2" w:rsidRDefault="00245EC2">
          <w:pPr>
            <w:pStyle w:val="TOC1"/>
            <w:tabs>
              <w:tab w:val="right" w:leader="dot" w:pos="9016"/>
            </w:tabs>
            <w:rPr>
              <w:rFonts w:eastAsiaTheme="minorEastAsia"/>
              <w:noProof/>
              <w:lang w:eastAsia="en-GB"/>
            </w:rPr>
          </w:pPr>
          <w:hyperlink w:anchor="_Toc233021677" w:history="1">
            <w:r w:rsidRPr="000414FD">
              <w:rPr>
                <w:rStyle w:val="Hyperlink"/>
                <w:noProof/>
              </w:rPr>
              <w:t>How the Role Supports Innovation</w:t>
            </w:r>
            <w:r>
              <w:rPr>
                <w:noProof/>
                <w:webHidden/>
              </w:rPr>
              <w:tab/>
            </w:r>
            <w:r>
              <w:rPr>
                <w:noProof/>
                <w:webHidden/>
              </w:rPr>
              <w:fldChar w:fldCharType="begin"/>
            </w:r>
            <w:r>
              <w:rPr>
                <w:noProof/>
                <w:webHidden/>
              </w:rPr>
              <w:instrText xml:space="preserve"> PAGEREF _Toc233021677 \h </w:instrText>
            </w:r>
            <w:r>
              <w:rPr>
                <w:noProof/>
                <w:webHidden/>
              </w:rPr>
            </w:r>
            <w:r>
              <w:rPr>
                <w:noProof/>
                <w:webHidden/>
              </w:rPr>
              <w:fldChar w:fldCharType="separate"/>
            </w:r>
            <w:r>
              <w:rPr>
                <w:noProof/>
                <w:webHidden/>
              </w:rPr>
              <w:t>5</w:t>
            </w:r>
            <w:r>
              <w:rPr>
                <w:noProof/>
                <w:webHidden/>
              </w:rPr>
              <w:fldChar w:fldCharType="end"/>
            </w:r>
          </w:hyperlink>
        </w:p>
        <w:p w14:paraId="107B3758" w14:textId="51C879AA" w:rsidR="00245EC2" w:rsidRDefault="00245EC2">
          <w:pPr>
            <w:pStyle w:val="TOC1"/>
            <w:tabs>
              <w:tab w:val="right" w:leader="dot" w:pos="9016"/>
            </w:tabs>
            <w:rPr>
              <w:rFonts w:eastAsiaTheme="minorEastAsia"/>
              <w:noProof/>
              <w:lang w:eastAsia="en-GB"/>
            </w:rPr>
          </w:pPr>
          <w:hyperlink w:anchor="_Toc233021678" w:history="1">
            <w:r w:rsidRPr="000414FD">
              <w:rPr>
                <w:rStyle w:val="Hyperlink"/>
                <w:noProof/>
              </w:rPr>
              <w:t>How the Job Description Addresses Innovation</w:t>
            </w:r>
            <w:r>
              <w:rPr>
                <w:noProof/>
                <w:webHidden/>
              </w:rPr>
              <w:tab/>
            </w:r>
            <w:r>
              <w:rPr>
                <w:noProof/>
                <w:webHidden/>
              </w:rPr>
              <w:fldChar w:fldCharType="begin"/>
            </w:r>
            <w:r>
              <w:rPr>
                <w:noProof/>
                <w:webHidden/>
              </w:rPr>
              <w:instrText xml:space="preserve"> PAGEREF _Toc233021678 \h </w:instrText>
            </w:r>
            <w:r>
              <w:rPr>
                <w:noProof/>
                <w:webHidden/>
              </w:rPr>
            </w:r>
            <w:r>
              <w:rPr>
                <w:noProof/>
                <w:webHidden/>
              </w:rPr>
              <w:fldChar w:fldCharType="separate"/>
            </w:r>
            <w:r>
              <w:rPr>
                <w:noProof/>
                <w:webHidden/>
              </w:rPr>
              <w:t>6</w:t>
            </w:r>
            <w:r>
              <w:rPr>
                <w:noProof/>
                <w:webHidden/>
              </w:rPr>
              <w:fldChar w:fldCharType="end"/>
            </w:r>
          </w:hyperlink>
        </w:p>
        <w:p w14:paraId="6206DFB7" w14:textId="2A3D034E" w:rsidR="00245EC2" w:rsidRDefault="00245EC2">
          <w:pPr>
            <w:pStyle w:val="TOC1"/>
            <w:tabs>
              <w:tab w:val="right" w:leader="dot" w:pos="9016"/>
            </w:tabs>
            <w:rPr>
              <w:rFonts w:eastAsiaTheme="minorEastAsia"/>
              <w:noProof/>
              <w:lang w:eastAsia="en-GB"/>
            </w:rPr>
          </w:pPr>
          <w:hyperlink w:anchor="_Toc233021679" w:history="1">
            <w:r w:rsidRPr="000414FD">
              <w:rPr>
                <w:rStyle w:val="Hyperlink"/>
                <w:noProof/>
              </w:rPr>
              <w:t>Person Specification: Innovation Support Officer</w:t>
            </w:r>
            <w:r>
              <w:rPr>
                <w:noProof/>
                <w:webHidden/>
              </w:rPr>
              <w:tab/>
            </w:r>
            <w:r>
              <w:rPr>
                <w:noProof/>
                <w:webHidden/>
              </w:rPr>
              <w:fldChar w:fldCharType="begin"/>
            </w:r>
            <w:r>
              <w:rPr>
                <w:noProof/>
                <w:webHidden/>
              </w:rPr>
              <w:instrText xml:space="preserve"> PAGEREF _Toc233021679 \h </w:instrText>
            </w:r>
            <w:r>
              <w:rPr>
                <w:noProof/>
                <w:webHidden/>
              </w:rPr>
            </w:r>
            <w:r>
              <w:rPr>
                <w:noProof/>
                <w:webHidden/>
              </w:rPr>
              <w:fldChar w:fldCharType="separate"/>
            </w:r>
            <w:r>
              <w:rPr>
                <w:noProof/>
                <w:webHidden/>
              </w:rPr>
              <w:t>6</w:t>
            </w:r>
            <w:r>
              <w:rPr>
                <w:noProof/>
                <w:webHidden/>
              </w:rPr>
              <w:fldChar w:fldCharType="end"/>
            </w:r>
          </w:hyperlink>
        </w:p>
        <w:p w14:paraId="3CC16AE3" w14:textId="049046F6" w:rsidR="00245EC2" w:rsidRDefault="00245EC2">
          <w:pPr>
            <w:pStyle w:val="TOC1"/>
            <w:tabs>
              <w:tab w:val="right" w:leader="dot" w:pos="9016"/>
            </w:tabs>
            <w:rPr>
              <w:rFonts w:eastAsiaTheme="minorEastAsia"/>
              <w:noProof/>
              <w:lang w:eastAsia="en-GB"/>
            </w:rPr>
          </w:pPr>
          <w:hyperlink w:anchor="_Toc233021680" w:history="1">
            <w:r w:rsidRPr="000414FD">
              <w:rPr>
                <w:rStyle w:val="Hyperlink"/>
                <w:noProof/>
              </w:rPr>
              <w:t>How the Person Specification Addresses Innovation</w:t>
            </w:r>
            <w:r>
              <w:rPr>
                <w:noProof/>
                <w:webHidden/>
              </w:rPr>
              <w:tab/>
            </w:r>
            <w:r>
              <w:rPr>
                <w:noProof/>
                <w:webHidden/>
              </w:rPr>
              <w:fldChar w:fldCharType="begin"/>
            </w:r>
            <w:r>
              <w:rPr>
                <w:noProof/>
                <w:webHidden/>
              </w:rPr>
              <w:instrText xml:space="preserve"> PAGEREF _Toc233021680 \h </w:instrText>
            </w:r>
            <w:r>
              <w:rPr>
                <w:noProof/>
                <w:webHidden/>
              </w:rPr>
            </w:r>
            <w:r>
              <w:rPr>
                <w:noProof/>
                <w:webHidden/>
              </w:rPr>
              <w:fldChar w:fldCharType="separate"/>
            </w:r>
            <w:r>
              <w:rPr>
                <w:noProof/>
                <w:webHidden/>
              </w:rPr>
              <w:t>8</w:t>
            </w:r>
            <w:r>
              <w:rPr>
                <w:noProof/>
                <w:webHidden/>
              </w:rPr>
              <w:fldChar w:fldCharType="end"/>
            </w:r>
          </w:hyperlink>
        </w:p>
        <w:p w14:paraId="632E6685" w14:textId="2B2A45A3" w:rsidR="00245EC2" w:rsidRDefault="00245EC2">
          <w:pPr>
            <w:pStyle w:val="TOC1"/>
            <w:tabs>
              <w:tab w:val="right" w:leader="dot" w:pos="9016"/>
            </w:tabs>
            <w:rPr>
              <w:rFonts w:eastAsiaTheme="minorEastAsia"/>
              <w:noProof/>
              <w:lang w:eastAsia="en-GB"/>
            </w:rPr>
          </w:pPr>
          <w:hyperlink w:anchor="_Toc233021681" w:history="1">
            <w:r w:rsidRPr="000414FD">
              <w:rPr>
                <w:rStyle w:val="Hyperlink"/>
                <w:noProof/>
              </w:rPr>
              <w:t>Academic Interview Preparation</w:t>
            </w:r>
            <w:r>
              <w:rPr>
                <w:noProof/>
                <w:webHidden/>
              </w:rPr>
              <w:tab/>
            </w:r>
            <w:r>
              <w:rPr>
                <w:noProof/>
                <w:webHidden/>
              </w:rPr>
              <w:fldChar w:fldCharType="begin"/>
            </w:r>
            <w:r>
              <w:rPr>
                <w:noProof/>
                <w:webHidden/>
              </w:rPr>
              <w:instrText xml:space="preserve"> PAGEREF _Toc233021681 \h </w:instrText>
            </w:r>
            <w:r>
              <w:rPr>
                <w:noProof/>
                <w:webHidden/>
              </w:rPr>
            </w:r>
            <w:r>
              <w:rPr>
                <w:noProof/>
                <w:webHidden/>
              </w:rPr>
              <w:fldChar w:fldCharType="separate"/>
            </w:r>
            <w:r>
              <w:rPr>
                <w:noProof/>
                <w:webHidden/>
              </w:rPr>
              <w:t>8</w:t>
            </w:r>
            <w:r>
              <w:rPr>
                <w:noProof/>
                <w:webHidden/>
              </w:rPr>
              <w:fldChar w:fldCharType="end"/>
            </w:r>
          </w:hyperlink>
        </w:p>
        <w:p w14:paraId="061FF747" w14:textId="0F3BACC4" w:rsidR="00245EC2" w:rsidRDefault="00245EC2">
          <w:pPr>
            <w:pStyle w:val="TOC2"/>
            <w:tabs>
              <w:tab w:val="right" w:leader="dot" w:pos="9016"/>
            </w:tabs>
            <w:rPr>
              <w:rFonts w:eastAsiaTheme="minorEastAsia"/>
              <w:noProof/>
              <w:lang w:eastAsia="en-GB"/>
            </w:rPr>
          </w:pPr>
          <w:hyperlink w:anchor="_Toc233021682" w:history="1">
            <w:r w:rsidRPr="000414FD">
              <w:rPr>
                <w:rStyle w:val="Hyperlink"/>
                <w:noProof/>
              </w:rPr>
              <w:t>Why is the Innovation Support Officer role important?</w:t>
            </w:r>
            <w:r>
              <w:rPr>
                <w:noProof/>
                <w:webHidden/>
              </w:rPr>
              <w:tab/>
            </w:r>
            <w:r>
              <w:rPr>
                <w:noProof/>
                <w:webHidden/>
              </w:rPr>
              <w:fldChar w:fldCharType="begin"/>
            </w:r>
            <w:r>
              <w:rPr>
                <w:noProof/>
                <w:webHidden/>
              </w:rPr>
              <w:instrText xml:space="preserve"> PAGEREF _Toc233021682 \h </w:instrText>
            </w:r>
            <w:r>
              <w:rPr>
                <w:noProof/>
                <w:webHidden/>
              </w:rPr>
            </w:r>
            <w:r>
              <w:rPr>
                <w:noProof/>
                <w:webHidden/>
              </w:rPr>
              <w:fldChar w:fldCharType="separate"/>
            </w:r>
            <w:r>
              <w:rPr>
                <w:noProof/>
                <w:webHidden/>
              </w:rPr>
              <w:t>8</w:t>
            </w:r>
            <w:r>
              <w:rPr>
                <w:noProof/>
                <w:webHidden/>
              </w:rPr>
              <w:fldChar w:fldCharType="end"/>
            </w:r>
          </w:hyperlink>
        </w:p>
        <w:p w14:paraId="135E150B" w14:textId="0E0760F0" w:rsidR="00245EC2" w:rsidRDefault="00245EC2">
          <w:pPr>
            <w:pStyle w:val="TOC2"/>
            <w:tabs>
              <w:tab w:val="right" w:leader="dot" w:pos="9016"/>
            </w:tabs>
            <w:rPr>
              <w:rFonts w:eastAsiaTheme="minorEastAsia"/>
              <w:noProof/>
              <w:lang w:eastAsia="en-GB"/>
            </w:rPr>
          </w:pPr>
          <w:hyperlink w:anchor="_Toc233021683" w:history="1">
            <w:r w:rsidRPr="000414FD">
              <w:rPr>
                <w:rStyle w:val="Hyperlink"/>
                <w:noProof/>
              </w:rPr>
              <w:t>In what ways does the job specification contribute to innovation?</w:t>
            </w:r>
            <w:r>
              <w:rPr>
                <w:noProof/>
                <w:webHidden/>
              </w:rPr>
              <w:tab/>
            </w:r>
            <w:r>
              <w:rPr>
                <w:noProof/>
                <w:webHidden/>
              </w:rPr>
              <w:fldChar w:fldCharType="begin"/>
            </w:r>
            <w:r>
              <w:rPr>
                <w:noProof/>
                <w:webHidden/>
              </w:rPr>
              <w:instrText xml:space="preserve"> PAGEREF _Toc233021683 \h </w:instrText>
            </w:r>
            <w:r>
              <w:rPr>
                <w:noProof/>
                <w:webHidden/>
              </w:rPr>
            </w:r>
            <w:r>
              <w:rPr>
                <w:noProof/>
                <w:webHidden/>
              </w:rPr>
              <w:fldChar w:fldCharType="separate"/>
            </w:r>
            <w:r>
              <w:rPr>
                <w:noProof/>
                <w:webHidden/>
              </w:rPr>
              <w:t>9</w:t>
            </w:r>
            <w:r>
              <w:rPr>
                <w:noProof/>
                <w:webHidden/>
              </w:rPr>
              <w:fldChar w:fldCharType="end"/>
            </w:r>
          </w:hyperlink>
        </w:p>
        <w:p w14:paraId="1B5A0DF5" w14:textId="499AFA5D" w:rsidR="00245EC2" w:rsidRDefault="00245EC2">
          <w:pPr>
            <w:pStyle w:val="TOC2"/>
            <w:tabs>
              <w:tab w:val="right" w:leader="dot" w:pos="9016"/>
            </w:tabs>
            <w:rPr>
              <w:rFonts w:eastAsiaTheme="minorEastAsia"/>
              <w:noProof/>
              <w:lang w:eastAsia="en-GB"/>
            </w:rPr>
          </w:pPr>
          <w:hyperlink w:anchor="_Toc233021684" w:history="1">
            <w:r w:rsidRPr="000414FD">
              <w:rPr>
                <w:rStyle w:val="Hyperlink"/>
                <w:noProof/>
              </w:rPr>
              <w:t>Why is the person specification important?</w:t>
            </w:r>
            <w:r>
              <w:rPr>
                <w:noProof/>
                <w:webHidden/>
              </w:rPr>
              <w:tab/>
            </w:r>
            <w:r>
              <w:rPr>
                <w:noProof/>
                <w:webHidden/>
              </w:rPr>
              <w:fldChar w:fldCharType="begin"/>
            </w:r>
            <w:r>
              <w:rPr>
                <w:noProof/>
                <w:webHidden/>
              </w:rPr>
              <w:instrText xml:space="preserve"> PAGEREF _Toc233021684 \h </w:instrText>
            </w:r>
            <w:r>
              <w:rPr>
                <w:noProof/>
                <w:webHidden/>
              </w:rPr>
            </w:r>
            <w:r>
              <w:rPr>
                <w:noProof/>
                <w:webHidden/>
              </w:rPr>
              <w:fldChar w:fldCharType="separate"/>
            </w:r>
            <w:r>
              <w:rPr>
                <w:noProof/>
                <w:webHidden/>
              </w:rPr>
              <w:t>9</w:t>
            </w:r>
            <w:r>
              <w:rPr>
                <w:noProof/>
                <w:webHidden/>
              </w:rPr>
              <w:fldChar w:fldCharType="end"/>
            </w:r>
          </w:hyperlink>
        </w:p>
        <w:p w14:paraId="68D62401" w14:textId="27696CA5" w:rsidR="00245EC2" w:rsidRDefault="00245EC2">
          <w:pPr>
            <w:pStyle w:val="TOC2"/>
            <w:tabs>
              <w:tab w:val="right" w:leader="dot" w:pos="9016"/>
            </w:tabs>
            <w:rPr>
              <w:rFonts w:eastAsiaTheme="minorEastAsia"/>
              <w:noProof/>
              <w:lang w:eastAsia="en-GB"/>
            </w:rPr>
          </w:pPr>
          <w:hyperlink w:anchor="_Toc233021685" w:history="1">
            <w:r w:rsidRPr="000414FD">
              <w:rPr>
                <w:rStyle w:val="Hyperlink"/>
                <w:noProof/>
              </w:rPr>
              <w:t>What can be done to enhance the Student Union by involving students' voice?</w:t>
            </w:r>
            <w:r>
              <w:rPr>
                <w:noProof/>
                <w:webHidden/>
              </w:rPr>
              <w:tab/>
            </w:r>
            <w:r>
              <w:rPr>
                <w:noProof/>
                <w:webHidden/>
              </w:rPr>
              <w:fldChar w:fldCharType="begin"/>
            </w:r>
            <w:r>
              <w:rPr>
                <w:noProof/>
                <w:webHidden/>
              </w:rPr>
              <w:instrText xml:space="preserve"> PAGEREF _Toc233021685 \h </w:instrText>
            </w:r>
            <w:r>
              <w:rPr>
                <w:noProof/>
                <w:webHidden/>
              </w:rPr>
            </w:r>
            <w:r>
              <w:rPr>
                <w:noProof/>
                <w:webHidden/>
              </w:rPr>
              <w:fldChar w:fldCharType="separate"/>
            </w:r>
            <w:r>
              <w:rPr>
                <w:noProof/>
                <w:webHidden/>
              </w:rPr>
              <w:t>9</w:t>
            </w:r>
            <w:r>
              <w:rPr>
                <w:noProof/>
                <w:webHidden/>
              </w:rPr>
              <w:fldChar w:fldCharType="end"/>
            </w:r>
          </w:hyperlink>
        </w:p>
        <w:p w14:paraId="7A301672" w14:textId="651109BE" w:rsidR="00245EC2" w:rsidRDefault="00245EC2">
          <w:pPr>
            <w:pStyle w:val="TOC1"/>
            <w:tabs>
              <w:tab w:val="right" w:leader="dot" w:pos="9016"/>
            </w:tabs>
            <w:rPr>
              <w:rFonts w:eastAsiaTheme="minorEastAsia"/>
              <w:noProof/>
              <w:lang w:eastAsia="en-GB"/>
            </w:rPr>
          </w:pPr>
          <w:hyperlink w:anchor="_Toc233021686" w:history="1">
            <w:r w:rsidRPr="000414FD">
              <w:rPr>
                <w:rStyle w:val="Hyperlink"/>
                <w:noProof/>
              </w:rPr>
              <w:t>Conclusion</w:t>
            </w:r>
            <w:r>
              <w:rPr>
                <w:noProof/>
                <w:webHidden/>
              </w:rPr>
              <w:tab/>
            </w:r>
            <w:r>
              <w:rPr>
                <w:noProof/>
                <w:webHidden/>
              </w:rPr>
              <w:fldChar w:fldCharType="begin"/>
            </w:r>
            <w:r>
              <w:rPr>
                <w:noProof/>
                <w:webHidden/>
              </w:rPr>
              <w:instrText xml:space="preserve"> PAGEREF _Toc233021686 \h </w:instrText>
            </w:r>
            <w:r>
              <w:rPr>
                <w:noProof/>
                <w:webHidden/>
              </w:rPr>
            </w:r>
            <w:r>
              <w:rPr>
                <w:noProof/>
                <w:webHidden/>
              </w:rPr>
              <w:fldChar w:fldCharType="separate"/>
            </w:r>
            <w:r>
              <w:rPr>
                <w:noProof/>
                <w:webHidden/>
              </w:rPr>
              <w:t>9</w:t>
            </w:r>
            <w:r>
              <w:rPr>
                <w:noProof/>
                <w:webHidden/>
              </w:rPr>
              <w:fldChar w:fldCharType="end"/>
            </w:r>
          </w:hyperlink>
        </w:p>
        <w:p w14:paraId="21DA1CAF" w14:textId="421C770A" w:rsidR="00245EC2" w:rsidRDefault="00245EC2">
          <w:pPr>
            <w:pStyle w:val="TOC1"/>
            <w:tabs>
              <w:tab w:val="right" w:leader="dot" w:pos="9016"/>
            </w:tabs>
            <w:rPr>
              <w:rFonts w:eastAsiaTheme="minorEastAsia"/>
              <w:noProof/>
              <w:lang w:eastAsia="en-GB"/>
            </w:rPr>
          </w:pPr>
          <w:hyperlink w:anchor="_Toc233021687" w:history="1">
            <w:r w:rsidRPr="000414FD">
              <w:rPr>
                <w:rStyle w:val="Hyperlink"/>
                <w:noProof/>
              </w:rPr>
              <w:t>References</w:t>
            </w:r>
            <w:r>
              <w:rPr>
                <w:noProof/>
                <w:webHidden/>
              </w:rPr>
              <w:tab/>
            </w:r>
            <w:r>
              <w:rPr>
                <w:noProof/>
                <w:webHidden/>
              </w:rPr>
              <w:fldChar w:fldCharType="begin"/>
            </w:r>
            <w:r>
              <w:rPr>
                <w:noProof/>
                <w:webHidden/>
              </w:rPr>
              <w:instrText xml:space="preserve"> PAGEREF _Toc233021687 \h </w:instrText>
            </w:r>
            <w:r>
              <w:rPr>
                <w:noProof/>
                <w:webHidden/>
              </w:rPr>
            </w:r>
            <w:r>
              <w:rPr>
                <w:noProof/>
                <w:webHidden/>
              </w:rPr>
              <w:fldChar w:fldCharType="separate"/>
            </w:r>
            <w:r>
              <w:rPr>
                <w:noProof/>
                <w:webHidden/>
              </w:rPr>
              <w:t>10</w:t>
            </w:r>
            <w:r>
              <w:rPr>
                <w:noProof/>
                <w:webHidden/>
              </w:rPr>
              <w:fldChar w:fldCharType="end"/>
            </w:r>
          </w:hyperlink>
        </w:p>
        <w:p w14:paraId="35A8FEB8" w14:textId="478B366C" w:rsidR="000439E7" w:rsidRDefault="000439E7">
          <w:r>
            <w:rPr>
              <w:b/>
              <w:bCs/>
              <w:noProof/>
            </w:rPr>
            <w:fldChar w:fldCharType="end"/>
          </w:r>
        </w:p>
      </w:sdtContent>
    </w:sdt>
    <w:p w14:paraId="1F079F9C" w14:textId="0282EFF4" w:rsidR="000439E7" w:rsidRDefault="000439E7">
      <w:pPr>
        <w:rPr>
          <w:b/>
          <w:bCs/>
        </w:rPr>
      </w:pPr>
      <w:r>
        <w:rPr>
          <w:b/>
          <w:bCs/>
        </w:rPr>
        <w:br w:type="page"/>
      </w:r>
    </w:p>
    <w:p w14:paraId="72E8C5F7" w14:textId="26186BFB" w:rsidR="00194B29" w:rsidRPr="000439E7" w:rsidRDefault="00194B29" w:rsidP="000439E7">
      <w:pPr>
        <w:pStyle w:val="Heading1"/>
        <w:rPr>
          <w:sz w:val="28"/>
          <w:szCs w:val="28"/>
        </w:rPr>
      </w:pPr>
      <w:bookmarkStart w:id="0" w:name="_Toc233021670"/>
      <w:r w:rsidRPr="000439E7">
        <w:rPr>
          <w:sz w:val="28"/>
          <w:szCs w:val="28"/>
        </w:rPr>
        <w:lastRenderedPageBreak/>
        <w:t>Introduction</w:t>
      </w:r>
      <w:bookmarkEnd w:id="0"/>
    </w:p>
    <w:p w14:paraId="7638B5D4" w14:textId="6189E7EF" w:rsidR="00A1406D" w:rsidRPr="00A1406D" w:rsidRDefault="00A1406D" w:rsidP="00A1406D">
      <w:pPr>
        <w:tabs>
          <w:tab w:val="left" w:pos="1044"/>
        </w:tabs>
        <w:jc w:val="both"/>
        <w:rPr>
          <w:rFonts w:ascii="Calibri" w:hAnsi="Calibri" w:cs="Calibri"/>
        </w:rPr>
      </w:pPr>
      <w:r w:rsidRPr="00A1406D">
        <w:rPr>
          <w:rFonts w:ascii="Calibri" w:hAnsi="Calibri" w:cs="Calibri"/>
        </w:rPr>
        <w:t>His work is centred on the recruitment pathway for the position of Innovation Support Officer in UWTSD Student Union. This job links to the enhancement of the student experience through support for inclusion, accessibility, student voice, representation and wellbeing. The above areas are significant as a Student Union should have the power to represent other groups of students and should make services easier for students to access and use.</w:t>
      </w:r>
    </w:p>
    <w:p w14:paraId="5BD1D7AD" w14:textId="254EF7EC" w:rsidR="00A1406D" w:rsidRPr="00A1406D" w:rsidRDefault="00A1406D" w:rsidP="00A1406D">
      <w:pPr>
        <w:tabs>
          <w:tab w:val="left" w:pos="1044"/>
        </w:tabs>
        <w:jc w:val="both"/>
        <w:rPr>
          <w:rFonts w:ascii="Calibri" w:hAnsi="Calibri" w:cs="Calibri"/>
        </w:rPr>
      </w:pPr>
      <w:r w:rsidRPr="00A1406D">
        <w:rPr>
          <w:rFonts w:ascii="Calibri" w:hAnsi="Calibri" w:cs="Calibri"/>
        </w:rPr>
        <w:t>Modern workplace is changing due to technology, digitization, automation and new expectations of service users. These changes require employees who are flexible, innovative and who can help improve the situation. Innovation for UWTSD Student Union isn't just about digital tools. It can also be the ability to listen better to students, grasp their barriers, and enhance service to students with diverse backgrounds and experiences.</w:t>
      </w:r>
    </w:p>
    <w:p w14:paraId="7BAD93C1" w14:textId="1C4BDC4B" w:rsidR="00194B29" w:rsidRPr="00194B29" w:rsidRDefault="00A1406D" w:rsidP="00A1406D">
      <w:pPr>
        <w:tabs>
          <w:tab w:val="left" w:pos="1044"/>
        </w:tabs>
        <w:jc w:val="both"/>
        <w:rPr>
          <w:rFonts w:ascii="Calibri" w:hAnsi="Calibri" w:cs="Calibri"/>
        </w:rPr>
      </w:pPr>
      <w:r w:rsidRPr="00A1406D">
        <w:rPr>
          <w:rFonts w:ascii="Calibri" w:hAnsi="Calibri" w:cs="Calibri"/>
        </w:rPr>
        <w:t>This will comprise a job description and a person specification for the Innovation Support Officer position. The job description outlines the primary purpose, duties and responsibilities of the position. The person specification provides details of the skills, knowledge, experience and personal qualities required of the successful candidate. Both documents demonstrate the role HRM can play in the recruitment process to help the Student Union find the right person to take on an innovative and student-centred role.</w:t>
      </w:r>
    </w:p>
    <w:p w14:paraId="78304169" w14:textId="2754BD10" w:rsidR="00194B29" w:rsidRPr="000439E7" w:rsidRDefault="00194B29" w:rsidP="000439E7">
      <w:pPr>
        <w:pStyle w:val="Heading1"/>
        <w:rPr>
          <w:sz w:val="28"/>
          <w:szCs w:val="28"/>
        </w:rPr>
      </w:pPr>
      <w:bookmarkStart w:id="1" w:name="_Toc233021671"/>
      <w:r w:rsidRPr="000439E7">
        <w:rPr>
          <w:sz w:val="28"/>
          <w:szCs w:val="28"/>
        </w:rPr>
        <w:t>Innovation, Inclusion and Student Experience</w:t>
      </w:r>
      <w:bookmarkEnd w:id="1"/>
    </w:p>
    <w:p w14:paraId="5A981558" w14:textId="77777777" w:rsidR="00A1406D" w:rsidRPr="00A1406D" w:rsidRDefault="00A1406D" w:rsidP="00A1406D">
      <w:pPr>
        <w:tabs>
          <w:tab w:val="left" w:pos="1044"/>
        </w:tabs>
        <w:jc w:val="both"/>
        <w:rPr>
          <w:rFonts w:ascii="Calibri" w:hAnsi="Calibri" w:cs="Calibri"/>
        </w:rPr>
      </w:pPr>
      <w:r w:rsidRPr="00A1406D">
        <w:rPr>
          <w:rFonts w:ascii="Calibri" w:hAnsi="Calibri" w:cs="Calibri"/>
        </w:rPr>
        <w:t>Innovation is important because organisations need to improve how they work and respond to changing needs. Workplaces are changing because of technology, digitisation and automation. This means organisations need employees who can adapt to change, think creatively and support improvement.</w:t>
      </w:r>
    </w:p>
    <w:p w14:paraId="1777B5FA" w14:textId="77777777" w:rsidR="00A1406D" w:rsidRPr="00A1406D" w:rsidRDefault="00A1406D" w:rsidP="00A1406D">
      <w:pPr>
        <w:tabs>
          <w:tab w:val="left" w:pos="1044"/>
        </w:tabs>
        <w:jc w:val="both"/>
        <w:rPr>
          <w:rFonts w:ascii="Calibri" w:hAnsi="Calibri" w:cs="Calibri"/>
        </w:rPr>
      </w:pPr>
      <w:r w:rsidRPr="00A1406D">
        <w:rPr>
          <w:rFonts w:ascii="Calibri" w:hAnsi="Calibri" w:cs="Calibri"/>
        </w:rPr>
        <w:t>For UWTSD Student Union, innovation does not only mean using new technology. It can also mean improving how students are listened to, represented and supported. A Student Union should understand the needs of different groups of students, including disabled students, mature students, international students, commuting students and students who may not usually take part in Student Union activities.</w:t>
      </w:r>
    </w:p>
    <w:p w14:paraId="6E0C2EDD" w14:textId="7DA537EA" w:rsidR="00194B29" w:rsidRPr="00194B29" w:rsidRDefault="00A1406D" w:rsidP="000439E7">
      <w:pPr>
        <w:tabs>
          <w:tab w:val="left" w:pos="1044"/>
        </w:tabs>
        <w:jc w:val="both"/>
        <w:rPr>
          <w:rFonts w:ascii="Calibri" w:hAnsi="Calibri" w:cs="Calibri"/>
        </w:rPr>
      </w:pPr>
      <w:r w:rsidRPr="00A1406D">
        <w:rPr>
          <w:rFonts w:ascii="Calibri" w:hAnsi="Calibri" w:cs="Calibri"/>
        </w:rPr>
        <w:t>Inclusive services are important because students do not all face the same barriers. Some students may need more accessible events, some may need clearer communication, and others may need better representation or wellbeing support. Inclusive practice can help organisations improve fairness, participation and service quality (</w:t>
      </w:r>
      <w:proofErr w:type="spellStart"/>
      <w:r w:rsidRPr="00A1406D">
        <w:rPr>
          <w:rFonts w:ascii="Calibri" w:hAnsi="Calibri" w:cs="Calibri"/>
        </w:rPr>
        <w:t>Jardinez</w:t>
      </w:r>
      <w:proofErr w:type="spellEnd"/>
      <w:r w:rsidRPr="00A1406D">
        <w:rPr>
          <w:rFonts w:ascii="Calibri" w:hAnsi="Calibri" w:cs="Calibri"/>
        </w:rPr>
        <w:t xml:space="preserve"> and Natividad, 2024).</w:t>
      </w:r>
    </w:p>
    <w:p w14:paraId="07C13A76" w14:textId="1829F1B6" w:rsidR="00194B29" w:rsidRPr="000439E7" w:rsidRDefault="00194B29" w:rsidP="000439E7">
      <w:pPr>
        <w:pStyle w:val="Heading1"/>
        <w:rPr>
          <w:sz w:val="28"/>
          <w:szCs w:val="28"/>
        </w:rPr>
      </w:pPr>
      <w:bookmarkStart w:id="2" w:name="_Toc233021672"/>
      <w:r w:rsidRPr="000439E7">
        <w:rPr>
          <w:sz w:val="28"/>
          <w:szCs w:val="28"/>
        </w:rPr>
        <w:t>HR Recruitment and the Innovation Support Officer Role</w:t>
      </w:r>
      <w:bookmarkEnd w:id="2"/>
    </w:p>
    <w:p w14:paraId="1B822E9D" w14:textId="77777777" w:rsidR="00A1406D" w:rsidRPr="00A1406D" w:rsidRDefault="00A1406D" w:rsidP="00A1406D">
      <w:pPr>
        <w:tabs>
          <w:tab w:val="left" w:pos="1044"/>
        </w:tabs>
        <w:jc w:val="both"/>
        <w:rPr>
          <w:rFonts w:ascii="Calibri" w:hAnsi="Calibri" w:cs="Calibri"/>
        </w:rPr>
      </w:pPr>
      <w:r w:rsidRPr="00A1406D">
        <w:rPr>
          <w:rFonts w:ascii="Calibri" w:hAnsi="Calibri" w:cs="Calibri"/>
        </w:rPr>
        <w:t xml:space="preserve">Human Resource Management is important because the Student Union requires the recruitment of a suitable person for a role, based on innovation and service improvement. </w:t>
      </w:r>
      <w:r w:rsidRPr="00A1406D">
        <w:rPr>
          <w:rFonts w:ascii="Calibri" w:hAnsi="Calibri" w:cs="Calibri"/>
        </w:rPr>
        <w:lastRenderedPageBreak/>
        <w:t>Recruitment involves attracting and selecting candidates who possess the necessary skills, knowledge and qualities for a job position (Author, Year).</w:t>
      </w:r>
    </w:p>
    <w:p w14:paraId="6C4308C9" w14:textId="77777777" w:rsidR="00A1406D" w:rsidRPr="00A1406D" w:rsidRDefault="00A1406D" w:rsidP="00A1406D">
      <w:pPr>
        <w:tabs>
          <w:tab w:val="left" w:pos="1044"/>
        </w:tabs>
        <w:jc w:val="both"/>
        <w:rPr>
          <w:rFonts w:ascii="Calibri" w:hAnsi="Calibri" w:cs="Calibri"/>
        </w:rPr>
      </w:pPr>
      <w:r w:rsidRPr="00A1406D">
        <w:rPr>
          <w:rFonts w:ascii="Calibri" w:hAnsi="Calibri" w:cs="Calibri"/>
        </w:rPr>
        <w:t>The organisation must have a clear idea of the job before recruitment occurs. A job description defines the general scope of the job, their duties, responsibilities and reporting line. This will enable applicants to know what is required of their application before they submit it. It also assists the organization in determining what type of people they need (</w:t>
      </w:r>
      <w:proofErr w:type="spellStart"/>
      <w:r w:rsidRPr="00A1406D">
        <w:rPr>
          <w:rFonts w:ascii="Calibri" w:hAnsi="Calibri" w:cs="Calibri"/>
        </w:rPr>
        <w:t>OrangeHRM</w:t>
      </w:r>
      <w:proofErr w:type="spellEnd"/>
      <w:r w:rsidRPr="00A1406D">
        <w:rPr>
          <w:rFonts w:ascii="Calibri" w:hAnsi="Calibri" w:cs="Calibri"/>
        </w:rPr>
        <w:t>, 2024).</w:t>
      </w:r>
    </w:p>
    <w:p w14:paraId="62B4F95C" w14:textId="77777777" w:rsidR="00A1406D" w:rsidRPr="00A1406D" w:rsidRDefault="00A1406D" w:rsidP="00A1406D">
      <w:pPr>
        <w:tabs>
          <w:tab w:val="left" w:pos="1044"/>
        </w:tabs>
        <w:jc w:val="both"/>
        <w:rPr>
          <w:rFonts w:ascii="Calibri" w:hAnsi="Calibri" w:cs="Calibri"/>
        </w:rPr>
      </w:pPr>
      <w:r w:rsidRPr="00A1406D">
        <w:rPr>
          <w:rFonts w:ascii="Calibri" w:hAnsi="Calibri" w:cs="Calibri"/>
        </w:rPr>
        <w:t>The person specification is a detailed description of the skills, knowledge, experience and personal qualities necessary for a job. This is relevant for the Innovation Support Officer as it is important for them to be able to listen to the students, understand their needs and assist in their representation and recommending improvements to services (CIPD, 2024).</w:t>
      </w:r>
    </w:p>
    <w:p w14:paraId="600F2D3F" w14:textId="53CF1F74" w:rsidR="00194B29" w:rsidRDefault="00A1406D" w:rsidP="00A1406D">
      <w:pPr>
        <w:tabs>
          <w:tab w:val="left" w:pos="1044"/>
        </w:tabs>
        <w:jc w:val="both"/>
        <w:rPr>
          <w:rFonts w:ascii="Calibri" w:hAnsi="Calibri" w:cs="Calibri"/>
        </w:rPr>
      </w:pPr>
      <w:r w:rsidRPr="00A1406D">
        <w:rPr>
          <w:rFonts w:ascii="Calibri" w:hAnsi="Calibri" w:cs="Calibri"/>
        </w:rPr>
        <w:t>Recruitment documents that are clear in terms of their requirements may help influence the selection of candidates more objectively and fairly, as they can be compared using a set of consistent criteria (Author, Year). The job specification and person specification is not a generic HR document. They demonstrate a need for someone with an innovative mindset to be recruited by UWTSD Student Union to assist with inclusion, accessibility, wellbeing and student voice.</w:t>
      </w:r>
    </w:p>
    <w:p w14:paraId="37DF9A29" w14:textId="77777777" w:rsidR="00194B29" w:rsidRPr="00194B29" w:rsidRDefault="00194B29" w:rsidP="00194B29">
      <w:pPr>
        <w:tabs>
          <w:tab w:val="left" w:pos="1044"/>
        </w:tabs>
        <w:jc w:val="both"/>
        <w:rPr>
          <w:rFonts w:ascii="Calibri" w:hAnsi="Calibri" w:cs="Calibri"/>
        </w:rPr>
      </w:pPr>
    </w:p>
    <w:p w14:paraId="76D196DB" w14:textId="21376919" w:rsidR="00194B29" w:rsidRPr="00194B29" w:rsidRDefault="00194B29" w:rsidP="00194B29">
      <w:pPr>
        <w:tabs>
          <w:tab w:val="left" w:pos="1044"/>
        </w:tabs>
        <w:jc w:val="center"/>
        <w:rPr>
          <w:rFonts w:ascii="Calibri" w:hAnsi="Calibri" w:cs="Calibri"/>
          <w:b/>
          <w:bCs/>
        </w:rPr>
      </w:pPr>
      <w:r w:rsidRPr="00194B29">
        <w:rPr>
          <w:rFonts w:ascii="Calibri" w:hAnsi="Calibri" w:cs="Calibri"/>
          <w:b/>
          <w:bCs/>
        </w:rPr>
        <w:t>Job Description: Innovation Support Officer</w:t>
      </w:r>
    </w:p>
    <w:p w14:paraId="1A1B1DA1" w14:textId="77777777" w:rsidR="00194B29" w:rsidRDefault="00194B29" w:rsidP="00194B29">
      <w:pPr>
        <w:tabs>
          <w:tab w:val="left" w:pos="1044"/>
        </w:tabs>
        <w:jc w:val="center"/>
        <w:rPr>
          <w:rFonts w:ascii="Calibri" w:hAnsi="Calibri" w:cs="Calibri"/>
        </w:rPr>
      </w:pPr>
      <w:r w:rsidRPr="00194B29">
        <w:rPr>
          <w:rFonts w:ascii="Calibri" w:hAnsi="Calibri" w:cs="Calibri"/>
          <w:b/>
          <w:bCs/>
        </w:rPr>
        <w:t>Organisation:</w:t>
      </w:r>
      <w:r w:rsidRPr="00194B29">
        <w:rPr>
          <w:rFonts w:ascii="Calibri" w:hAnsi="Calibri" w:cs="Calibri"/>
        </w:rPr>
        <w:t xml:space="preserve"> UWTSD Student Union</w:t>
      </w:r>
    </w:p>
    <w:p w14:paraId="05DDD57A" w14:textId="77777777" w:rsidR="00194B29" w:rsidRDefault="00194B29" w:rsidP="00194B29">
      <w:pPr>
        <w:tabs>
          <w:tab w:val="left" w:pos="1044"/>
        </w:tabs>
        <w:jc w:val="center"/>
        <w:rPr>
          <w:rFonts w:ascii="Calibri" w:hAnsi="Calibri" w:cs="Calibri"/>
        </w:rPr>
      </w:pPr>
      <w:r w:rsidRPr="00194B29">
        <w:rPr>
          <w:rFonts w:ascii="Calibri" w:hAnsi="Calibri" w:cs="Calibri"/>
          <w:b/>
          <w:bCs/>
        </w:rPr>
        <w:t>Job Title:</w:t>
      </w:r>
      <w:r w:rsidRPr="00194B29">
        <w:rPr>
          <w:rFonts w:ascii="Calibri" w:hAnsi="Calibri" w:cs="Calibri"/>
        </w:rPr>
        <w:t xml:space="preserve"> Innovation Support Officer</w:t>
      </w:r>
    </w:p>
    <w:p w14:paraId="12820646" w14:textId="77777777" w:rsidR="00194B29" w:rsidRDefault="00194B29" w:rsidP="00194B29">
      <w:pPr>
        <w:tabs>
          <w:tab w:val="left" w:pos="1044"/>
        </w:tabs>
        <w:jc w:val="center"/>
        <w:rPr>
          <w:rFonts w:ascii="Calibri" w:hAnsi="Calibri" w:cs="Calibri"/>
        </w:rPr>
      </w:pPr>
      <w:r w:rsidRPr="00194B29">
        <w:rPr>
          <w:rFonts w:ascii="Calibri" w:hAnsi="Calibri" w:cs="Calibri"/>
          <w:b/>
          <w:bCs/>
        </w:rPr>
        <w:t>Area of Work:</w:t>
      </w:r>
      <w:r w:rsidRPr="00194B29">
        <w:rPr>
          <w:rFonts w:ascii="Calibri" w:hAnsi="Calibri" w:cs="Calibri"/>
        </w:rPr>
        <w:t xml:space="preserve"> Student Voice, Inclusion and Wellbeing</w:t>
      </w:r>
    </w:p>
    <w:p w14:paraId="619553BB" w14:textId="58500FFB" w:rsidR="00194B29" w:rsidRPr="00194B29" w:rsidRDefault="00194B29" w:rsidP="00194B29">
      <w:pPr>
        <w:tabs>
          <w:tab w:val="left" w:pos="1044"/>
        </w:tabs>
        <w:jc w:val="center"/>
        <w:rPr>
          <w:rFonts w:ascii="Calibri" w:hAnsi="Calibri" w:cs="Calibri"/>
        </w:rPr>
      </w:pPr>
      <w:r w:rsidRPr="00194B29">
        <w:rPr>
          <w:rFonts w:ascii="Calibri" w:hAnsi="Calibri" w:cs="Calibri"/>
          <w:b/>
          <w:bCs/>
        </w:rPr>
        <w:t>Reports to:</w:t>
      </w:r>
      <w:r w:rsidRPr="00194B29">
        <w:rPr>
          <w:rFonts w:ascii="Calibri" w:hAnsi="Calibri" w:cs="Calibri"/>
        </w:rPr>
        <w:t xml:space="preserve"> Student Union Manager / Student Engagement Lead</w:t>
      </w:r>
    </w:p>
    <w:p w14:paraId="38BA16A8" w14:textId="77777777" w:rsidR="00194B29" w:rsidRPr="000439E7" w:rsidRDefault="00194B29" w:rsidP="000439E7">
      <w:pPr>
        <w:pStyle w:val="Heading1"/>
        <w:rPr>
          <w:sz w:val="28"/>
          <w:szCs w:val="28"/>
        </w:rPr>
      </w:pPr>
      <w:bookmarkStart w:id="3" w:name="_Toc233021673"/>
      <w:r w:rsidRPr="000439E7">
        <w:rPr>
          <w:sz w:val="28"/>
          <w:szCs w:val="28"/>
        </w:rPr>
        <w:t>Purpose of the Role</w:t>
      </w:r>
      <w:bookmarkEnd w:id="3"/>
    </w:p>
    <w:p w14:paraId="5BA79FC5"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This position is to improve the student experience by listening to the voices of students and supporting ideas to make services more inclusive, accessible and representative for students. The role is related to innovation as it involves identifying new methods to better listen to students' needs and how the Student Union acts for various groups of students.</w:t>
      </w:r>
    </w:p>
    <w:p w14:paraId="74EDBD27" w14:textId="48A92361" w:rsidR="00194B29" w:rsidRPr="00194B29" w:rsidRDefault="000439E7" w:rsidP="000439E7">
      <w:pPr>
        <w:tabs>
          <w:tab w:val="left" w:pos="1044"/>
        </w:tabs>
        <w:jc w:val="both"/>
        <w:rPr>
          <w:rFonts w:ascii="Calibri" w:hAnsi="Calibri" w:cs="Calibri"/>
        </w:rPr>
      </w:pPr>
      <w:r w:rsidRPr="000439E7">
        <w:rPr>
          <w:rFonts w:ascii="Calibri" w:hAnsi="Calibri" w:cs="Calibri"/>
        </w:rPr>
        <w:t>This role is essential as students may have different experiences and there may be a variation of confidence, accessibility and participation in the Student Union. The Innovation Support Officer will assist the Student Union in mapping the needs and proposing solutions that can be implemented in practice.</w:t>
      </w:r>
    </w:p>
    <w:p w14:paraId="5F7E7874" w14:textId="77777777" w:rsidR="00194B29" w:rsidRPr="000439E7" w:rsidRDefault="00194B29" w:rsidP="000439E7">
      <w:pPr>
        <w:pStyle w:val="Heading1"/>
        <w:rPr>
          <w:sz w:val="28"/>
          <w:szCs w:val="28"/>
        </w:rPr>
      </w:pPr>
      <w:bookmarkStart w:id="4" w:name="_Toc233021674"/>
      <w:r w:rsidRPr="000439E7">
        <w:rPr>
          <w:sz w:val="28"/>
          <w:szCs w:val="28"/>
        </w:rPr>
        <w:lastRenderedPageBreak/>
        <w:t>Main Responsibilities</w:t>
      </w:r>
      <w:bookmarkEnd w:id="4"/>
    </w:p>
    <w:p w14:paraId="3CBF7637" w14:textId="77777777" w:rsidR="000439E7" w:rsidRPr="000439E7" w:rsidRDefault="000439E7" w:rsidP="000439E7">
      <w:pPr>
        <w:numPr>
          <w:ilvl w:val="0"/>
          <w:numId w:val="2"/>
        </w:numPr>
        <w:tabs>
          <w:tab w:val="left" w:pos="1044"/>
        </w:tabs>
        <w:jc w:val="both"/>
        <w:rPr>
          <w:rFonts w:ascii="Calibri" w:hAnsi="Calibri" w:cs="Calibri"/>
        </w:rPr>
      </w:pPr>
      <w:r w:rsidRPr="000439E7">
        <w:rPr>
          <w:rFonts w:ascii="Calibri" w:hAnsi="Calibri" w:cs="Calibri"/>
        </w:rPr>
        <w:t>To enable the Student Union to listen to students and to understand their experiences of services, events, representation and wellbeing.</w:t>
      </w:r>
    </w:p>
    <w:p w14:paraId="1826FD17" w14:textId="77777777" w:rsidR="000439E7" w:rsidRPr="000439E7" w:rsidRDefault="000439E7" w:rsidP="000439E7">
      <w:pPr>
        <w:numPr>
          <w:ilvl w:val="0"/>
          <w:numId w:val="2"/>
        </w:numPr>
        <w:tabs>
          <w:tab w:val="left" w:pos="1044"/>
        </w:tabs>
        <w:jc w:val="both"/>
        <w:rPr>
          <w:rFonts w:ascii="Calibri" w:hAnsi="Calibri" w:cs="Calibri"/>
        </w:rPr>
      </w:pPr>
      <w:r w:rsidRPr="000439E7">
        <w:rPr>
          <w:rFonts w:ascii="Calibri" w:hAnsi="Calibri" w:cs="Calibri"/>
        </w:rPr>
        <w:t>To collaborate with student representatives, societies and volunteers to determine the needs of various student groups.</w:t>
      </w:r>
    </w:p>
    <w:p w14:paraId="2AC81E6B" w14:textId="77777777" w:rsidR="000439E7" w:rsidRPr="000439E7" w:rsidRDefault="000439E7" w:rsidP="000439E7">
      <w:pPr>
        <w:numPr>
          <w:ilvl w:val="0"/>
          <w:numId w:val="2"/>
        </w:numPr>
        <w:tabs>
          <w:tab w:val="left" w:pos="1044"/>
        </w:tabs>
        <w:jc w:val="both"/>
        <w:rPr>
          <w:rFonts w:ascii="Calibri" w:hAnsi="Calibri" w:cs="Calibri"/>
        </w:rPr>
      </w:pPr>
      <w:r w:rsidRPr="000439E7">
        <w:rPr>
          <w:rFonts w:ascii="Calibri" w:hAnsi="Calibri" w:cs="Calibri"/>
        </w:rPr>
        <w:t>To aid in determining any barriers which students may experience in participating in Student Union activities, e.g. accessibility, timing, confidence, communication or lack of representation.</w:t>
      </w:r>
    </w:p>
    <w:p w14:paraId="5A43B826" w14:textId="77777777" w:rsidR="000439E7" w:rsidRPr="000439E7" w:rsidRDefault="000439E7" w:rsidP="000439E7">
      <w:pPr>
        <w:numPr>
          <w:ilvl w:val="0"/>
          <w:numId w:val="2"/>
        </w:numPr>
        <w:tabs>
          <w:tab w:val="left" w:pos="1044"/>
        </w:tabs>
        <w:jc w:val="both"/>
        <w:rPr>
          <w:rFonts w:ascii="Calibri" w:hAnsi="Calibri" w:cs="Calibri"/>
        </w:rPr>
      </w:pPr>
      <w:r w:rsidRPr="000439E7">
        <w:rPr>
          <w:rFonts w:ascii="Calibri" w:hAnsi="Calibri" w:cs="Calibri"/>
        </w:rPr>
        <w:t>To foster student voice experiences such as feedback sessions, listening events, student forums and informal discussions.</w:t>
      </w:r>
    </w:p>
    <w:p w14:paraId="72FC7C5E" w14:textId="60E78654" w:rsidR="000439E7" w:rsidRPr="000439E7" w:rsidRDefault="000439E7" w:rsidP="000439E7">
      <w:pPr>
        <w:numPr>
          <w:ilvl w:val="0"/>
          <w:numId w:val="2"/>
        </w:numPr>
        <w:tabs>
          <w:tab w:val="left" w:pos="1044"/>
        </w:tabs>
        <w:jc w:val="both"/>
        <w:rPr>
          <w:rFonts w:ascii="Calibri" w:hAnsi="Calibri" w:cs="Calibri"/>
        </w:rPr>
      </w:pPr>
      <w:r w:rsidRPr="000439E7">
        <w:rPr>
          <w:rFonts w:ascii="Calibri" w:hAnsi="Calibri" w:cs="Calibri"/>
        </w:rPr>
        <w:t>To support the creation of inclusive concepts for more accessible services, campaigns and events for more diverse students in Student Union.</w:t>
      </w:r>
    </w:p>
    <w:p w14:paraId="5B3C17EF" w14:textId="77777777" w:rsidR="000439E7" w:rsidRPr="000439E7" w:rsidRDefault="000439E7" w:rsidP="000439E7">
      <w:pPr>
        <w:numPr>
          <w:ilvl w:val="0"/>
          <w:numId w:val="2"/>
        </w:numPr>
        <w:tabs>
          <w:tab w:val="left" w:pos="1044"/>
        </w:tabs>
        <w:jc w:val="both"/>
        <w:rPr>
          <w:rFonts w:ascii="Calibri" w:hAnsi="Calibri" w:cs="Calibri"/>
        </w:rPr>
      </w:pPr>
      <w:r w:rsidRPr="000439E7">
        <w:rPr>
          <w:rFonts w:ascii="Calibri" w:hAnsi="Calibri" w:cs="Calibri"/>
        </w:rPr>
        <w:t>To facilitate campaigns in relation to wellbeing, equality, diversity, belonging and student participation.</w:t>
      </w:r>
    </w:p>
    <w:p w14:paraId="2B6F1A58" w14:textId="28B18921" w:rsidR="000439E7" w:rsidRPr="000439E7" w:rsidRDefault="000439E7" w:rsidP="000439E7">
      <w:pPr>
        <w:numPr>
          <w:ilvl w:val="0"/>
          <w:numId w:val="2"/>
        </w:numPr>
        <w:tabs>
          <w:tab w:val="left" w:pos="1044"/>
        </w:tabs>
        <w:jc w:val="both"/>
        <w:rPr>
          <w:rFonts w:ascii="Calibri" w:hAnsi="Calibri" w:cs="Calibri"/>
        </w:rPr>
      </w:pPr>
      <w:r w:rsidRPr="000439E7">
        <w:rPr>
          <w:rFonts w:ascii="Calibri" w:hAnsi="Calibri" w:cs="Calibri"/>
        </w:rPr>
        <w:t>To note and communicate to Student Union team common student problems, which may be considered for improvement.</w:t>
      </w:r>
    </w:p>
    <w:p w14:paraId="619A774D" w14:textId="605278BC" w:rsidR="00194B29" w:rsidRPr="00194B29" w:rsidRDefault="000439E7" w:rsidP="000439E7">
      <w:pPr>
        <w:numPr>
          <w:ilvl w:val="0"/>
          <w:numId w:val="2"/>
        </w:numPr>
        <w:tabs>
          <w:tab w:val="left" w:pos="1044"/>
        </w:tabs>
        <w:jc w:val="both"/>
        <w:rPr>
          <w:rFonts w:ascii="Calibri" w:hAnsi="Calibri" w:cs="Calibri"/>
        </w:rPr>
      </w:pPr>
      <w:r w:rsidRPr="000439E7">
        <w:rPr>
          <w:rFonts w:ascii="Calibri" w:hAnsi="Calibri" w:cs="Calibri"/>
        </w:rPr>
        <w:t>To support review of activities and to make practical suggestions for change in response to student feedback and inclusive practice.</w:t>
      </w:r>
    </w:p>
    <w:p w14:paraId="7DDFBB5B" w14:textId="77777777" w:rsidR="00194B29" w:rsidRPr="000439E7" w:rsidRDefault="00194B29" w:rsidP="000439E7">
      <w:pPr>
        <w:pStyle w:val="Heading1"/>
        <w:rPr>
          <w:sz w:val="28"/>
          <w:szCs w:val="28"/>
        </w:rPr>
      </w:pPr>
      <w:bookmarkStart w:id="5" w:name="_Toc233021675"/>
      <w:r w:rsidRPr="000439E7">
        <w:rPr>
          <w:sz w:val="28"/>
          <w:szCs w:val="28"/>
        </w:rPr>
        <w:t>Working Relationships</w:t>
      </w:r>
      <w:bookmarkEnd w:id="5"/>
    </w:p>
    <w:p w14:paraId="79E580A9"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The Innovation Support Officer would interact with Student Union Manager, student representatives, society leaders, student volunteers, and students from all walks of life and university support systems. The role would also include liaising with students who aren't generally involved in Student Union activities.</w:t>
      </w:r>
    </w:p>
    <w:p w14:paraId="7485D2BB" w14:textId="77777777" w:rsidR="000439E7" w:rsidRPr="000439E7" w:rsidRDefault="000439E7" w:rsidP="000439E7">
      <w:pPr>
        <w:pStyle w:val="Heading1"/>
        <w:rPr>
          <w:sz w:val="28"/>
          <w:szCs w:val="28"/>
        </w:rPr>
      </w:pPr>
      <w:bookmarkStart w:id="6" w:name="_Toc233021676"/>
      <w:r w:rsidRPr="000439E7">
        <w:rPr>
          <w:sz w:val="28"/>
          <w:szCs w:val="28"/>
        </w:rPr>
        <w:t>The knowledge, understanding, and personal attributes required.</w:t>
      </w:r>
      <w:bookmarkEnd w:id="6"/>
    </w:p>
    <w:p w14:paraId="4CF257C7" w14:textId="69731E66" w:rsidR="000439E7" w:rsidRPr="000439E7" w:rsidRDefault="000439E7" w:rsidP="000439E7">
      <w:pPr>
        <w:tabs>
          <w:tab w:val="left" w:pos="1044"/>
        </w:tabs>
        <w:jc w:val="both"/>
        <w:rPr>
          <w:rFonts w:ascii="Calibri" w:hAnsi="Calibri" w:cs="Calibri"/>
        </w:rPr>
      </w:pPr>
      <w:r w:rsidRPr="000439E7">
        <w:rPr>
          <w:rFonts w:ascii="Calibri" w:hAnsi="Calibri" w:cs="Calibri"/>
        </w:rPr>
        <w:t>The person in this role will require good listening, communication, empathy, teamwork, organisation and problem-solving skills. They should also be interested in students' welfare and enhancing the student experience. Inclusive organisations require employees who have the ability to comprehend various needs and to support the minimisation of barriers to participation. (Hall and Montgomery 2023).</w:t>
      </w:r>
    </w:p>
    <w:p w14:paraId="081E5346" w14:textId="77777777" w:rsidR="000439E7" w:rsidRPr="000439E7" w:rsidRDefault="000439E7" w:rsidP="000439E7">
      <w:pPr>
        <w:pStyle w:val="Heading1"/>
        <w:rPr>
          <w:sz w:val="28"/>
          <w:szCs w:val="28"/>
        </w:rPr>
      </w:pPr>
      <w:bookmarkStart w:id="7" w:name="_Toc233021677"/>
      <w:r w:rsidRPr="000439E7">
        <w:rPr>
          <w:sz w:val="28"/>
          <w:szCs w:val="28"/>
        </w:rPr>
        <w:t>How the Role Supports Innovation</w:t>
      </w:r>
      <w:bookmarkEnd w:id="7"/>
    </w:p>
    <w:p w14:paraId="22E65EDE" w14:textId="0E6D6013" w:rsidR="00194B29" w:rsidRPr="00194B29" w:rsidRDefault="000439E7" w:rsidP="000439E7">
      <w:pPr>
        <w:tabs>
          <w:tab w:val="left" w:pos="1044"/>
        </w:tabs>
        <w:jc w:val="both"/>
        <w:rPr>
          <w:rFonts w:ascii="Calibri" w:hAnsi="Calibri" w:cs="Calibri"/>
        </w:rPr>
      </w:pPr>
      <w:r w:rsidRPr="000439E7">
        <w:rPr>
          <w:rFonts w:ascii="Calibri" w:hAnsi="Calibri" w:cs="Calibri"/>
        </w:rPr>
        <w:t xml:space="preserve">This role is focused on innovation through the use of student voice to enhance services. Innovation can also be about how to enhance access, representation, participation and </w:t>
      </w:r>
      <w:r w:rsidRPr="000439E7">
        <w:rPr>
          <w:rFonts w:ascii="Calibri" w:hAnsi="Calibri" w:cs="Calibri"/>
        </w:rPr>
        <w:lastRenderedPageBreak/>
        <w:t>wellbeing (Gillett-Swan et al., 2025) in new ways, rather than technology. For UWTSD Student Union, this means integrating feedback from students and inclusive practice to increase the utility of services to a broader student population.</w:t>
      </w:r>
    </w:p>
    <w:p w14:paraId="53132CEE" w14:textId="3D3E0C9D" w:rsidR="00194B29" w:rsidRPr="000439E7" w:rsidRDefault="00194B29" w:rsidP="000439E7">
      <w:pPr>
        <w:pStyle w:val="Heading1"/>
        <w:rPr>
          <w:sz w:val="28"/>
          <w:szCs w:val="28"/>
        </w:rPr>
      </w:pPr>
      <w:bookmarkStart w:id="8" w:name="_Toc233021678"/>
      <w:r w:rsidRPr="000439E7">
        <w:rPr>
          <w:sz w:val="28"/>
          <w:szCs w:val="28"/>
        </w:rPr>
        <w:t>How the Job Description Addresses Innovation</w:t>
      </w:r>
      <w:bookmarkEnd w:id="8"/>
    </w:p>
    <w:p w14:paraId="42EB1BA7"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 xml:space="preserve">The role description focuses on innovation due to the role's focus on enhancing the student experience for the UWTSD Student Union by supporting them through inclusion, representation and student voice. Innovation is not just the use of new technology in this role. It's also a matter of </w:t>
      </w:r>
      <w:proofErr w:type="gramStart"/>
      <w:r w:rsidRPr="000439E7">
        <w:rPr>
          <w:rFonts w:ascii="Calibri" w:hAnsi="Calibri" w:cs="Calibri"/>
        </w:rPr>
        <w:t>how to</w:t>
      </w:r>
      <w:proofErr w:type="gramEnd"/>
      <w:r w:rsidRPr="000439E7">
        <w:rPr>
          <w:rFonts w:ascii="Calibri" w:hAnsi="Calibri" w:cs="Calibri"/>
        </w:rPr>
        <w:t xml:space="preserve"> better support those who might have a different need, or those who might not always feel included in Student Union activities.</w:t>
      </w:r>
    </w:p>
    <w:p w14:paraId="5090A474"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Listening to students is an important part of the job description. This is innovative as the Student Union can't improve services without knowing what students experience. Student voice can be used to help organizations recognise services gaps and improve on real user needs (Twyford and Dean, 2024). The feedback of commuting students, disabled students, international students, mature students or students who don't normally attend events can be part of this for UWTSD Student Union.</w:t>
      </w:r>
    </w:p>
    <w:p w14:paraId="5801E2EF" w14:textId="20DACA98" w:rsidR="000439E7" w:rsidRPr="000439E7" w:rsidRDefault="000439E7" w:rsidP="000439E7">
      <w:pPr>
        <w:tabs>
          <w:tab w:val="left" w:pos="1044"/>
        </w:tabs>
        <w:jc w:val="both"/>
        <w:rPr>
          <w:rFonts w:ascii="Calibri" w:hAnsi="Calibri" w:cs="Calibri"/>
        </w:rPr>
      </w:pPr>
      <w:r w:rsidRPr="000439E7">
        <w:rPr>
          <w:rFonts w:ascii="Calibri" w:hAnsi="Calibri" w:cs="Calibri"/>
        </w:rPr>
        <w:t xml:space="preserve">Another aspect of the job description is to identify obstacles to participation. This helps foster innovation as the Student Union considers: why may some students not participate and what can be done to change that? For </w:t>
      </w:r>
      <w:r w:rsidR="00A71DA0" w:rsidRPr="000439E7">
        <w:rPr>
          <w:rFonts w:ascii="Calibri" w:hAnsi="Calibri" w:cs="Calibri"/>
        </w:rPr>
        <w:t>instance,</w:t>
      </w:r>
      <w:r w:rsidRPr="000439E7">
        <w:rPr>
          <w:rFonts w:ascii="Calibri" w:hAnsi="Calibri" w:cs="Calibri"/>
        </w:rPr>
        <w:t xml:space="preserve"> events can be made more accessible, communication can be made clearer, or activities can be more representative of students.</w:t>
      </w:r>
    </w:p>
    <w:p w14:paraId="3A6BFBDB" w14:textId="5B6BE122" w:rsidR="00194B29" w:rsidRPr="00194B29" w:rsidRDefault="000439E7" w:rsidP="000439E7">
      <w:pPr>
        <w:tabs>
          <w:tab w:val="left" w:pos="1044"/>
        </w:tabs>
        <w:jc w:val="both"/>
        <w:rPr>
          <w:rFonts w:ascii="Calibri" w:hAnsi="Calibri" w:cs="Calibri"/>
        </w:rPr>
      </w:pPr>
      <w:r w:rsidRPr="000439E7">
        <w:rPr>
          <w:rFonts w:ascii="Calibri" w:hAnsi="Calibri" w:cs="Calibri"/>
        </w:rPr>
        <w:t xml:space="preserve">Wellbeing and belonging </w:t>
      </w:r>
      <w:proofErr w:type="gramStart"/>
      <w:r w:rsidRPr="000439E7">
        <w:rPr>
          <w:rFonts w:ascii="Calibri" w:hAnsi="Calibri" w:cs="Calibri"/>
        </w:rPr>
        <w:t>is</w:t>
      </w:r>
      <w:proofErr w:type="gramEnd"/>
      <w:r w:rsidRPr="000439E7">
        <w:rPr>
          <w:rFonts w:ascii="Calibri" w:hAnsi="Calibri" w:cs="Calibri"/>
        </w:rPr>
        <w:t xml:space="preserve"> another area of the job description that helps to foster innovation. When students feel listened to and included in the Student Union, they can engage more with it. Organisations can benefit from inclusive practice in boosting participation, fairness and service quality (Dubber, 2024).</w:t>
      </w:r>
    </w:p>
    <w:p w14:paraId="35BD8126" w14:textId="11F348D7" w:rsidR="00194B29" w:rsidRPr="000439E7" w:rsidRDefault="00194B29" w:rsidP="000439E7">
      <w:pPr>
        <w:pStyle w:val="Heading1"/>
        <w:rPr>
          <w:sz w:val="28"/>
          <w:szCs w:val="28"/>
        </w:rPr>
      </w:pPr>
      <w:bookmarkStart w:id="9" w:name="_Toc233021679"/>
      <w:r w:rsidRPr="000439E7">
        <w:rPr>
          <w:sz w:val="28"/>
          <w:szCs w:val="28"/>
        </w:rPr>
        <w:t>Person Specification: Innovation Support Officer</w:t>
      </w:r>
      <w:bookmarkEnd w:id="9"/>
    </w:p>
    <w:p w14:paraId="2871860D"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The following person specification outlines the skills and qualities UWTSD Student Union will require of an Innovation Support Officer. The successful candidate will be required to listen to students, understand student needs and contribute to the improvements of the Student Union which will make it more inclusive and accessible.</w:t>
      </w:r>
    </w:p>
    <w:p w14:paraId="2909CF5B" w14:textId="26307B8A" w:rsidR="00194B29" w:rsidRPr="00194B29" w:rsidRDefault="000439E7" w:rsidP="000439E7">
      <w:pPr>
        <w:tabs>
          <w:tab w:val="left" w:pos="1044"/>
        </w:tabs>
        <w:jc w:val="both"/>
        <w:rPr>
          <w:rFonts w:ascii="Calibri" w:hAnsi="Calibri" w:cs="Calibri"/>
        </w:rPr>
      </w:pPr>
      <w:r w:rsidRPr="000439E7">
        <w:rPr>
          <w:rFonts w:ascii="Calibri" w:hAnsi="Calibri" w:cs="Calibri"/>
        </w:rPr>
        <w:t>Having a clear person specification can assist an organisation to make more structured and equitable recruitment decisions since the candidates can be assessed against the same criteria (CIPD, 2024b). In this instance, the criteria are connected to inclusion, student voice and wellbeing (and a part of this version of the Innovation Support Officer).</w:t>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77"/>
        <w:gridCol w:w="3234"/>
        <w:gridCol w:w="3915"/>
      </w:tblGrid>
      <w:tr w:rsidR="00194B29" w:rsidRPr="00194B29" w14:paraId="421AE356" w14:textId="77777777" w:rsidTr="00194B29">
        <w:trPr>
          <w:tblHeader/>
          <w:tblCellSpacing w:w="15" w:type="dxa"/>
        </w:trPr>
        <w:tc>
          <w:tcPr>
            <w:tcW w:w="0" w:type="auto"/>
            <w:vAlign w:val="center"/>
            <w:hideMark/>
          </w:tcPr>
          <w:p w14:paraId="0A35177F" w14:textId="77777777" w:rsidR="00194B29" w:rsidRPr="00194B29" w:rsidRDefault="00194B29" w:rsidP="00194B29">
            <w:pPr>
              <w:tabs>
                <w:tab w:val="left" w:pos="1044"/>
              </w:tabs>
              <w:rPr>
                <w:rFonts w:ascii="Calibri" w:hAnsi="Calibri" w:cs="Calibri"/>
                <w:b/>
                <w:bCs/>
                <w:i/>
                <w:iCs/>
                <w:sz w:val="22"/>
                <w:szCs w:val="22"/>
              </w:rPr>
            </w:pPr>
            <w:r w:rsidRPr="00194B29">
              <w:rPr>
                <w:rFonts w:ascii="Calibri" w:hAnsi="Calibri" w:cs="Calibri"/>
                <w:b/>
                <w:bCs/>
                <w:i/>
                <w:iCs/>
                <w:sz w:val="22"/>
                <w:szCs w:val="22"/>
              </w:rPr>
              <w:lastRenderedPageBreak/>
              <w:t>Area</w:t>
            </w:r>
          </w:p>
        </w:tc>
        <w:tc>
          <w:tcPr>
            <w:tcW w:w="0" w:type="auto"/>
            <w:vAlign w:val="center"/>
            <w:hideMark/>
          </w:tcPr>
          <w:p w14:paraId="31D31EB5" w14:textId="77777777" w:rsidR="00194B29" w:rsidRPr="00194B29" w:rsidRDefault="00194B29" w:rsidP="00194B29">
            <w:pPr>
              <w:tabs>
                <w:tab w:val="left" w:pos="1044"/>
              </w:tabs>
              <w:rPr>
                <w:rFonts w:ascii="Calibri" w:hAnsi="Calibri" w:cs="Calibri"/>
                <w:b/>
                <w:bCs/>
                <w:sz w:val="22"/>
                <w:szCs w:val="22"/>
              </w:rPr>
            </w:pPr>
            <w:r w:rsidRPr="00194B29">
              <w:rPr>
                <w:rFonts w:ascii="Calibri" w:hAnsi="Calibri" w:cs="Calibri"/>
                <w:b/>
                <w:bCs/>
                <w:sz w:val="22"/>
                <w:szCs w:val="22"/>
              </w:rPr>
              <w:t>Essential Criteria</w:t>
            </w:r>
          </w:p>
        </w:tc>
        <w:tc>
          <w:tcPr>
            <w:tcW w:w="0" w:type="auto"/>
            <w:vAlign w:val="center"/>
            <w:hideMark/>
          </w:tcPr>
          <w:p w14:paraId="0B4DC8BE" w14:textId="77777777" w:rsidR="00194B29" w:rsidRPr="00194B29" w:rsidRDefault="00194B29" w:rsidP="00194B29">
            <w:pPr>
              <w:tabs>
                <w:tab w:val="left" w:pos="1044"/>
              </w:tabs>
              <w:rPr>
                <w:rFonts w:ascii="Calibri" w:hAnsi="Calibri" w:cs="Calibri"/>
                <w:b/>
                <w:bCs/>
                <w:sz w:val="22"/>
                <w:szCs w:val="22"/>
              </w:rPr>
            </w:pPr>
            <w:r w:rsidRPr="00194B29">
              <w:rPr>
                <w:rFonts w:ascii="Calibri" w:hAnsi="Calibri" w:cs="Calibri"/>
                <w:b/>
                <w:bCs/>
                <w:sz w:val="22"/>
                <w:szCs w:val="22"/>
              </w:rPr>
              <w:t>Desirable Criteria</w:t>
            </w:r>
          </w:p>
        </w:tc>
      </w:tr>
      <w:tr w:rsidR="00194B29" w:rsidRPr="00194B29" w14:paraId="5421DE42" w14:textId="77777777" w:rsidTr="00194B29">
        <w:trPr>
          <w:tblCellSpacing w:w="15" w:type="dxa"/>
        </w:trPr>
        <w:tc>
          <w:tcPr>
            <w:tcW w:w="0" w:type="auto"/>
            <w:vAlign w:val="center"/>
            <w:hideMark/>
          </w:tcPr>
          <w:p w14:paraId="1C902A91" w14:textId="77777777" w:rsidR="00194B29" w:rsidRPr="00194B29" w:rsidRDefault="00194B29" w:rsidP="00194B29">
            <w:pPr>
              <w:tabs>
                <w:tab w:val="left" w:pos="1044"/>
              </w:tabs>
              <w:rPr>
                <w:rFonts w:ascii="Calibri" w:hAnsi="Calibri" w:cs="Calibri"/>
                <w:i/>
                <w:iCs/>
                <w:sz w:val="22"/>
                <w:szCs w:val="22"/>
              </w:rPr>
            </w:pPr>
            <w:r w:rsidRPr="00194B29">
              <w:rPr>
                <w:rFonts w:ascii="Calibri" w:hAnsi="Calibri" w:cs="Calibri"/>
                <w:b/>
                <w:bCs/>
                <w:i/>
                <w:iCs/>
                <w:sz w:val="22"/>
                <w:szCs w:val="22"/>
              </w:rPr>
              <w:t>Education</w:t>
            </w:r>
          </w:p>
        </w:tc>
        <w:tc>
          <w:tcPr>
            <w:tcW w:w="0" w:type="auto"/>
            <w:vAlign w:val="center"/>
            <w:hideMark/>
          </w:tcPr>
          <w:p w14:paraId="61BDCBB9"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Good written and spoken communication skills.</w:t>
            </w:r>
          </w:p>
        </w:tc>
        <w:tc>
          <w:tcPr>
            <w:tcW w:w="0" w:type="auto"/>
            <w:vAlign w:val="center"/>
            <w:hideMark/>
          </w:tcPr>
          <w:p w14:paraId="493D6A3F"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Study or qualification in business, management, HR, student support, youth work, equality and diversity, or a related subject.</w:t>
            </w:r>
          </w:p>
        </w:tc>
      </w:tr>
      <w:tr w:rsidR="00194B29" w:rsidRPr="00194B29" w14:paraId="5C9024E5" w14:textId="77777777" w:rsidTr="00194B29">
        <w:trPr>
          <w:tblCellSpacing w:w="15" w:type="dxa"/>
        </w:trPr>
        <w:tc>
          <w:tcPr>
            <w:tcW w:w="0" w:type="auto"/>
            <w:vAlign w:val="center"/>
            <w:hideMark/>
          </w:tcPr>
          <w:p w14:paraId="32586EFB" w14:textId="77777777" w:rsidR="00194B29" w:rsidRPr="00194B29" w:rsidRDefault="00194B29" w:rsidP="00194B29">
            <w:pPr>
              <w:tabs>
                <w:tab w:val="left" w:pos="1044"/>
              </w:tabs>
              <w:rPr>
                <w:rFonts w:ascii="Calibri" w:hAnsi="Calibri" w:cs="Calibri"/>
                <w:i/>
                <w:iCs/>
                <w:sz w:val="22"/>
                <w:szCs w:val="22"/>
              </w:rPr>
            </w:pPr>
            <w:r w:rsidRPr="00194B29">
              <w:rPr>
                <w:rFonts w:ascii="Calibri" w:hAnsi="Calibri" w:cs="Calibri"/>
                <w:b/>
                <w:bCs/>
                <w:i/>
                <w:iCs/>
                <w:sz w:val="22"/>
                <w:szCs w:val="22"/>
              </w:rPr>
              <w:t>Understanding of student voice</w:t>
            </w:r>
          </w:p>
        </w:tc>
        <w:tc>
          <w:tcPr>
            <w:tcW w:w="0" w:type="auto"/>
            <w:vAlign w:val="center"/>
            <w:hideMark/>
          </w:tcPr>
          <w:p w14:paraId="05A66755"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Understands why it is important to listen to students and involve them in improving services.</w:t>
            </w:r>
          </w:p>
        </w:tc>
        <w:tc>
          <w:tcPr>
            <w:tcW w:w="0" w:type="auto"/>
            <w:vAlign w:val="center"/>
            <w:hideMark/>
          </w:tcPr>
          <w:p w14:paraId="5BD6DAAE"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Experience supporting student feedback, representation, or consultation activities.</w:t>
            </w:r>
          </w:p>
        </w:tc>
      </w:tr>
      <w:tr w:rsidR="00194B29" w:rsidRPr="00194B29" w14:paraId="539D823E" w14:textId="77777777" w:rsidTr="00194B29">
        <w:trPr>
          <w:tblCellSpacing w:w="15" w:type="dxa"/>
        </w:trPr>
        <w:tc>
          <w:tcPr>
            <w:tcW w:w="0" w:type="auto"/>
            <w:vAlign w:val="center"/>
            <w:hideMark/>
          </w:tcPr>
          <w:p w14:paraId="20E43D4F" w14:textId="77777777" w:rsidR="00194B29" w:rsidRPr="00194B29" w:rsidRDefault="00194B29" w:rsidP="00194B29">
            <w:pPr>
              <w:tabs>
                <w:tab w:val="left" w:pos="1044"/>
              </w:tabs>
              <w:rPr>
                <w:rFonts w:ascii="Calibri" w:hAnsi="Calibri" w:cs="Calibri"/>
                <w:i/>
                <w:iCs/>
                <w:sz w:val="22"/>
                <w:szCs w:val="22"/>
              </w:rPr>
            </w:pPr>
            <w:r w:rsidRPr="00194B29">
              <w:rPr>
                <w:rFonts w:ascii="Calibri" w:hAnsi="Calibri" w:cs="Calibri"/>
                <w:b/>
                <w:bCs/>
                <w:i/>
                <w:iCs/>
                <w:sz w:val="22"/>
                <w:szCs w:val="22"/>
              </w:rPr>
              <w:t>Communication and listening</w:t>
            </w:r>
          </w:p>
        </w:tc>
        <w:tc>
          <w:tcPr>
            <w:tcW w:w="0" w:type="auto"/>
            <w:vAlign w:val="center"/>
            <w:hideMark/>
          </w:tcPr>
          <w:p w14:paraId="6F10CA8D"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Able to listen carefully and communicate clearly with students, staff and volunteers.</w:t>
            </w:r>
          </w:p>
        </w:tc>
        <w:tc>
          <w:tcPr>
            <w:tcW w:w="0" w:type="auto"/>
            <w:vAlign w:val="center"/>
            <w:hideMark/>
          </w:tcPr>
          <w:p w14:paraId="72376EAB"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Able to support group discussions, forums, or informal feedback sessions.</w:t>
            </w:r>
          </w:p>
        </w:tc>
      </w:tr>
      <w:tr w:rsidR="00194B29" w:rsidRPr="00194B29" w14:paraId="1A4246C6" w14:textId="77777777" w:rsidTr="00194B29">
        <w:trPr>
          <w:tblCellSpacing w:w="15" w:type="dxa"/>
        </w:trPr>
        <w:tc>
          <w:tcPr>
            <w:tcW w:w="0" w:type="auto"/>
            <w:vAlign w:val="center"/>
            <w:hideMark/>
          </w:tcPr>
          <w:p w14:paraId="5C9A628F" w14:textId="77777777" w:rsidR="00194B29" w:rsidRPr="00194B29" w:rsidRDefault="00194B29" w:rsidP="00194B29">
            <w:pPr>
              <w:tabs>
                <w:tab w:val="left" w:pos="1044"/>
              </w:tabs>
              <w:rPr>
                <w:rFonts w:ascii="Calibri" w:hAnsi="Calibri" w:cs="Calibri"/>
                <w:i/>
                <w:iCs/>
                <w:sz w:val="22"/>
                <w:szCs w:val="22"/>
              </w:rPr>
            </w:pPr>
            <w:r w:rsidRPr="00194B29">
              <w:rPr>
                <w:rFonts w:ascii="Calibri" w:hAnsi="Calibri" w:cs="Calibri"/>
                <w:b/>
                <w:bCs/>
                <w:i/>
                <w:iCs/>
                <w:sz w:val="22"/>
                <w:szCs w:val="22"/>
              </w:rPr>
              <w:t>Inclusion and accessibility</w:t>
            </w:r>
          </w:p>
        </w:tc>
        <w:tc>
          <w:tcPr>
            <w:tcW w:w="0" w:type="auto"/>
            <w:vAlign w:val="center"/>
            <w:hideMark/>
          </w:tcPr>
          <w:p w14:paraId="29C3E037"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Shows awareness that students may have different needs and barriers to participation.</w:t>
            </w:r>
          </w:p>
        </w:tc>
        <w:tc>
          <w:tcPr>
            <w:tcW w:w="0" w:type="auto"/>
            <w:vAlign w:val="center"/>
            <w:hideMark/>
          </w:tcPr>
          <w:p w14:paraId="5A7D76C5"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Knowledge of equality, diversity, accessibility, or inclusive practice.</w:t>
            </w:r>
          </w:p>
        </w:tc>
      </w:tr>
      <w:tr w:rsidR="00194B29" w:rsidRPr="00194B29" w14:paraId="14AC3179" w14:textId="77777777" w:rsidTr="00194B29">
        <w:trPr>
          <w:tblCellSpacing w:w="15" w:type="dxa"/>
        </w:trPr>
        <w:tc>
          <w:tcPr>
            <w:tcW w:w="0" w:type="auto"/>
            <w:vAlign w:val="center"/>
            <w:hideMark/>
          </w:tcPr>
          <w:p w14:paraId="7BA1E049" w14:textId="77777777" w:rsidR="00194B29" w:rsidRPr="00194B29" w:rsidRDefault="00194B29" w:rsidP="00194B29">
            <w:pPr>
              <w:tabs>
                <w:tab w:val="left" w:pos="1044"/>
              </w:tabs>
              <w:rPr>
                <w:rFonts w:ascii="Calibri" w:hAnsi="Calibri" w:cs="Calibri"/>
                <w:i/>
                <w:iCs/>
                <w:sz w:val="22"/>
                <w:szCs w:val="22"/>
              </w:rPr>
            </w:pPr>
            <w:r w:rsidRPr="00194B29">
              <w:rPr>
                <w:rFonts w:ascii="Calibri" w:hAnsi="Calibri" w:cs="Calibri"/>
                <w:b/>
                <w:bCs/>
                <w:i/>
                <w:iCs/>
                <w:sz w:val="22"/>
                <w:szCs w:val="22"/>
              </w:rPr>
              <w:t>Empathy and respect</w:t>
            </w:r>
          </w:p>
        </w:tc>
        <w:tc>
          <w:tcPr>
            <w:tcW w:w="0" w:type="auto"/>
            <w:vAlign w:val="center"/>
            <w:hideMark/>
          </w:tcPr>
          <w:p w14:paraId="0C263FDE"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Able to work respectfully with students from different backgrounds and experiences.</w:t>
            </w:r>
          </w:p>
        </w:tc>
        <w:tc>
          <w:tcPr>
            <w:tcW w:w="0" w:type="auto"/>
            <w:vAlign w:val="center"/>
            <w:hideMark/>
          </w:tcPr>
          <w:p w14:paraId="326CD821"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Experience supporting students, customers, volunteers, or community groups.</w:t>
            </w:r>
          </w:p>
        </w:tc>
      </w:tr>
      <w:tr w:rsidR="00194B29" w:rsidRPr="00194B29" w14:paraId="3CD3DD73" w14:textId="77777777" w:rsidTr="00194B29">
        <w:trPr>
          <w:tblCellSpacing w:w="15" w:type="dxa"/>
        </w:trPr>
        <w:tc>
          <w:tcPr>
            <w:tcW w:w="0" w:type="auto"/>
            <w:vAlign w:val="center"/>
            <w:hideMark/>
          </w:tcPr>
          <w:p w14:paraId="2CF2AD60" w14:textId="77777777" w:rsidR="00194B29" w:rsidRPr="00194B29" w:rsidRDefault="00194B29" w:rsidP="00194B29">
            <w:pPr>
              <w:tabs>
                <w:tab w:val="left" w:pos="1044"/>
              </w:tabs>
              <w:rPr>
                <w:rFonts w:ascii="Calibri" w:hAnsi="Calibri" w:cs="Calibri"/>
                <w:i/>
                <w:iCs/>
                <w:sz w:val="22"/>
                <w:szCs w:val="22"/>
              </w:rPr>
            </w:pPr>
            <w:r w:rsidRPr="00194B29">
              <w:rPr>
                <w:rFonts w:ascii="Calibri" w:hAnsi="Calibri" w:cs="Calibri"/>
                <w:b/>
                <w:bCs/>
                <w:i/>
                <w:iCs/>
                <w:sz w:val="22"/>
                <w:szCs w:val="22"/>
              </w:rPr>
              <w:t>Problem-solving</w:t>
            </w:r>
          </w:p>
        </w:tc>
        <w:tc>
          <w:tcPr>
            <w:tcW w:w="0" w:type="auto"/>
            <w:vAlign w:val="center"/>
            <w:hideMark/>
          </w:tcPr>
          <w:p w14:paraId="74F1FB1D"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Able to notice issues and suggest simple practical improvements.</w:t>
            </w:r>
          </w:p>
        </w:tc>
        <w:tc>
          <w:tcPr>
            <w:tcW w:w="0" w:type="auto"/>
            <w:vAlign w:val="center"/>
            <w:hideMark/>
          </w:tcPr>
          <w:p w14:paraId="023B6D11"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Experience helping to improve a service, event, campaign, or student activity.</w:t>
            </w:r>
          </w:p>
        </w:tc>
      </w:tr>
      <w:tr w:rsidR="00194B29" w:rsidRPr="00194B29" w14:paraId="7C7A3429" w14:textId="77777777" w:rsidTr="00194B29">
        <w:trPr>
          <w:tblCellSpacing w:w="15" w:type="dxa"/>
        </w:trPr>
        <w:tc>
          <w:tcPr>
            <w:tcW w:w="0" w:type="auto"/>
            <w:vAlign w:val="center"/>
            <w:hideMark/>
          </w:tcPr>
          <w:p w14:paraId="26E34811" w14:textId="77777777" w:rsidR="00194B29" w:rsidRPr="00194B29" w:rsidRDefault="00194B29" w:rsidP="00194B29">
            <w:pPr>
              <w:tabs>
                <w:tab w:val="left" w:pos="1044"/>
              </w:tabs>
              <w:rPr>
                <w:rFonts w:ascii="Calibri" w:hAnsi="Calibri" w:cs="Calibri"/>
                <w:i/>
                <w:iCs/>
                <w:sz w:val="22"/>
                <w:szCs w:val="22"/>
              </w:rPr>
            </w:pPr>
            <w:r w:rsidRPr="00194B29">
              <w:rPr>
                <w:rFonts w:ascii="Calibri" w:hAnsi="Calibri" w:cs="Calibri"/>
                <w:b/>
                <w:bCs/>
                <w:i/>
                <w:iCs/>
                <w:sz w:val="22"/>
                <w:szCs w:val="22"/>
              </w:rPr>
              <w:t>Teamwork</w:t>
            </w:r>
          </w:p>
        </w:tc>
        <w:tc>
          <w:tcPr>
            <w:tcW w:w="0" w:type="auto"/>
            <w:vAlign w:val="center"/>
            <w:hideMark/>
          </w:tcPr>
          <w:p w14:paraId="785082FF"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Able to work with student representatives, societies, staff and volunteers.</w:t>
            </w:r>
          </w:p>
        </w:tc>
        <w:tc>
          <w:tcPr>
            <w:tcW w:w="0" w:type="auto"/>
            <w:vAlign w:val="center"/>
            <w:hideMark/>
          </w:tcPr>
          <w:p w14:paraId="43BE7423"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Experience working in a team-based or student-focused environment.</w:t>
            </w:r>
          </w:p>
        </w:tc>
      </w:tr>
      <w:tr w:rsidR="00194B29" w:rsidRPr="00194B29" w14:paraId="0D6E5AF5" w14:textId="77777777" w:rsidTr="00194B29">
        <w:trPr>
          <w:tblCellSpacing w:w="15" w:type="dxa"/>
        </w:trPr>
        <w:tc>
          <w:tcPr>
            <w:tcW w:w="0" w:type="auto"/>
            <w:vAlign w:val="center"/>
            <w:hideMark/>
          </w:tcPr>
          <w:p w14:paraId="772FF3BD" w14:textId="77777777" w:rsidR="00194B29" w:rsidRPr="00194B29" w:rsidRDefault="00194B29" w:rsidP="00194B29">
            <w:pPr>
              <w:tabs>
                <w:tab w:val="left" w:pos="1044"/>
              </w:tabs>
              <w:rPr>
                <w:rFonts w:ascii="Calibri" w:hAnsi="Calibri" w:cs="Calibri"/>
                <w:i/>
                <w:iCs/>
                <w:sz w:val="22"/>
                <w:szCs w:val="22"/>
              </w:rPr>
            </w:pPr>
            <w:r w:rsidRPr="00194B29">
              <w:rPr>
                <w:rFonts w:ascii="Calibri" w:hAnsi="Calibri" w:cs="Calibri"/>
                <w:b/>
                <w:bCs/>
                <w:i/>
                <w:iCs/>
                <w:sz w:val="22"/>
                <w:szCs w:val="22"/>
              </w:rPr>
              <w:t>Organisation</w:t>
            </w:r>
          </w:p>
        </w:tc>
        <w:tc>
          <w:tcPr>
            <w:tcW w:w="0" w:type="auto"/>
            <w:vAlign w:val="center"/>
            <w:hideMark/>
          </w:tcPr>
          <w:p w14:paraId="05A69AC4"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Able to manage tasks, keep basic records and meet deadlines.</w:t>
            </w:r>
          </w:p>
        </w:tc>
        <w:tc>
          <w:tcPr>
            <w:tcW w:w="0" w:type="auto"/>
            <w:vAlign w:val="center"/>
            <w:hideMark/>
          </w:tcPr>
          <w:p w14:paraId="638C037A"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Experience helping to organise activities, meetings, campaigns, or events.</w:t>
            </w:r>
          </w:p>
        </w:tc>
      </w:tr>
      <w:tr w:rsidR="00194B29" w:rsidRPr="00194B29" w14:paraId="2F4BE3AA" w14:textId="77777777" w:rsidTr="00194B29">
        <w:trPr>
          <w:tblCellSpacing w:w="15" w:type="dxa"/>
        </w:trPr>
        <w:tc>
          <w:tcPr>
            <w:tcW w:w="0" w:type="auto"/>
            <w:vAlign w:val="center"/>
            <w:hideMark/>
          </w:tcPr>
          <w:p w14:paraId="5DA4113D" w14:textId="77777777" w:rsidR="00194B29" w:rsidRPr="00194B29" w:rsidRDefault="00194B29" w:rsidP="00194B29">
            <w:pPr>
              <w:tabs>
                <w:tab w:val="left" w:pos="1044"/>
              </w:tabs>
              <w:rPr>
                <w:rFonts w:ascii="Calibri" w:hAnsi="Calibri" w:cs="Calibri"/>
                <w:i/>
                <w:iCs/>
                <w:sz w:val="22"/>
                <w:szCs w:val="22"/>
              </w:rPr>
            </w:pPr>
            <w:r w:rsidRPr="00194B29">
              <w:rPr>
                <w:rFonts w:ascii="Calibri" w:hAnsi="Calibri" w:cs="Calibri"/>
                <w:b/>
                <w:bCs/>
                <w:i/>
                <w:iCs/>
                <w:sz w:val="22"/>
                <w:szCs w:val="22"/>
              </w:rPr>
              <w:t>Adaptability</w:t>
            </w:r>
          </w:p>
        </w:tc>
        <w:tc>
          <w:tcPr>
            <w:tcW w:w="0" w:type="auto"/>
            <w:vAlign w:val="center"/>
            <w:hideMark/>
          </w:tcPr>
          <w:p w14:paraId="7A363FC0"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Willing to learn and respond positively to change.</w:t>
            </w:r>
          </w:p>
        </w:tc>
        <w:tc>
          <w:tcPr>
            <w:tcW w:w="0" w:type="auto"/>
            <w:vAlign w:val="center"/>
            <w:hideMark/>
          </w:tcPr>
          <w:p w14:paraId="0E38ACDA"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Experience working in a changing environment where different people have different needs.</w:t>
            </w:r>
          </w:p>
        </w:tc>
      </w:tr>
      <w:tr w:rsidR="00194B29" w:rsidRPr="00194B29" w14:paraId="2921FD67" w14:textId="77777777" w:rsidTr="00194B29">
        <w:trPr>
          <w:tblCellSpacing w:w="15" w:type="dxa"/>
        </w:trPr>
        <w:tc>
          <w:tcPr>
            <w:tcW w:w="0" w:type="auto"/>
            <w:vAlign w:val="center"/>
            <w:hideMark/>
          </w:tcPr>
          <w:p w14:paraId="0D69BAA4" w14:textId="77777777" w:rsidR="00194B29" w:rsidRPr="00194B29" w:rsidRDefault="00194B29" w:rsidP="00194B29">
            <w:pPr>
              <w:tabs>
                <w:tab w:val="left" w:pos="1044"/>
              </w:tabs>
              <w:rPr>
                <w:rFonts w:ascii="Calibri" w:hAnsi="Calibri" w:cs="Calibri"/>
                <w:i/>
                <w:iCs/>
                <w:sz w:val="22"/>
                <w:szCs w:val="22"/>
              </w:rPr>
            </w:pPr>
            <w:r w:rsidRPr="00194B29">
              <w:rPr>
                <w:rFonts w:ascii="Calibri" w:hAnsi="Calibri" w:cs="Calibri"/>
                <w:b/>
                <w:bCs/>
                <w:i/>
                <w:iCs/>
                <w:sz w:val="22"/>
                <w:szCs w:val="22"/>
              </w:rPr>
              <w:t>Interest in student wellbeing</w:t>
            </w:r>
          </w:p>
        </w:tc>
        <w:tc>
          <w:tcPr>
            <w:tcW w:w="0" w:type="auto"/>
            <w:vAlign w:val="center"/>
            <w:hideMark/>
          </w:tcPr>
          <w:p w14:paraId="2C29DCCD"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Interested in improving student experience, belonging and participation.</w:t>
            </w:r>
          </w:p>
        </w:tc>
        <w:tc>
          <w:tcPr>
            <w:tcW w:w="0" w:type="auto"/>
            <w:vAlign w:val="center"/>
            <w:hideMark/>
          </w:tcPr>
          <w:p w14:paraId="5D08794A" w14:textId="77777777" w:rsidR="00194B29" w:rsidRPr="00194B29" w:rsidRDefault="00194B29" w:rsidP="00194B29">
            <w:pPr>
              <w:tabs>
                <w:tab w:val="left" w:pos="1044"/>
              </w:tabs>
              <w:rPr>
                <w:rFonts w:ascii="Calibri" w:hAnsi="Calibri" w:cs="Calibri"/>
                <w:sz w:val="22"/>
                <w:szCs w:val="22"/>
              </w:rPr>
            </w:pPr>
            <w:r w:rsidRPr="00194B29">
              <w:rPr>
                <w:rFonts w:ascii="Calibri" w:hAnsi="Calibri" w:cs="Calibri"/>
                <w:sz w:val="22"/>
                <w:szCs w:val="22"/>
              </w:rPr>
              <w:t>Previous involvement in volunteering, mentoring, societies, representation, or wellbeing activities.</w:t>
            </w:r>
          </w:p>
        </w:tc>
      </w:tr>
    </w:tbl>
    <w:p w14:paraId="4B2093D5" w14:textId="77777777" w:rsidR="00194B29" w:rsidRDefault="00194B29" w:rsidP="00194B29">
      <w:pPr>
        <w:tabs>
          <w:tab w:val="left" w:pos="1044"/>
        </w:tabs>
        <w:jc w:val="both"/>
        <w:rPr>
          <w:rFonts w:ascii="Calibri" w:hAnsi="Calibri" w:cs="Calibri"/>
          <w:b/>
          <w:bCs/>
        </w:rPr>
      </w:pPr>
    </w:p>
    <w:p w14:paraId="77647883" w14:textId="77777777" w:rsidR="000439E7" w:rsidRDefault="000439E7" w:rsidP="00194B29">
      <w:pPr>
        <w:tabs>
          <w:tab w:val="left" w:pos="1044"/>
        </w:tabs>
        <w:jc w:val="both"/>
        <w:rPr>
          <w:rFonts w:ascii="Calibri" w:hAnsi="Calibri" w:cs="Calibri"/>
          <w:b/>
          <w:bCs/>
        </w:rPr>
      </w:pPr>
    </w:p>
    <w:p w14:paraId="68B3385D" w14:textId="2D00164E" w:rsidR="00194B29" w:rsidRPr="000439E7" w:rsidRDefault="00194B29" w:rsidP="000439E7">
      <w:pPr>
        <w:pStyle w:val="Heading1"/>
        <w:rPr>
          <w:sz w:val="28"/>
          <w:szCs w:val="28"/>
        </w:rPr>
      </w:pPr>
      <w:bookmarkStart w:id="10" w:name="_Toc233021680"/>
      <w:r w:rsidRPr="000439E7">
        <w:rPr>
          <w:sz w:val="28"/>
          <w:szCs w:val="28"/>
        </w:rPr>
        <w:lastRenderedPageBreak/>
        <w:t>How the Person Specification Addresses Innovation</w:t>
      </w:r>
      <w:bookmarkEnd w:id="10"/>
    </w:p>
    <w:p w14:paraId="65EF4626"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 xml:space="preserve">Within the person specification, there is an emphasis on innovation as this outlines the type of person who will be able to make a positive contribution to the Student Union at UWTSL to enhance services to various groups of students. In this iteration of the role, innovation is primarily associated with inclusion and accessibility, student voice and wellbeing. It is therefore essential that the successful candidate is not just capable of completing </w:t>
      </w:r>
      <w:proofErr w:type="gramStart"/>
      <w:r w:rsidRPr="000439E7">
        <w:rPr>
          <w:rFonts w:ascii="Calibri" w:hAnsi="Calibri" w:cs="Calibri"/>
        </w:rPr>
        <w:t>tasks, but</w:t>
      </w:r>
      <w:proofErr w:type="gramEnd"/>
      <w:r w:rsidRPr="000439E7">
        <w:rPr>
          <w:rFonts w:ascii="Calibri" w:hAnsi="Calibri" w:cs="Calibri"/>
        </w:rPr>
        <w:t xml:space="preserve"> also possess the knowledge of how to enhance students' experiences.</w:t>
      </w:r>
    </w:p>
    <w:p w14:paraId="276306FC"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 xml:space="preserve">Communication and listening skills are crucial, as the Innovation Support Officer will have to communicate with students and listen to their opinions. To enhance their services, the Student Union requires someone who can listen to the students and report their concerns clearly. Student voice is relevant because it assists an organisation to make improvements in light of the experiences of those who use the service (Conner, Posner and </w:t>
      </w:r>
      <w:proofErr w:type="spellStart"/>
      <w:r w:rsidRPr="000439E7">
        <w:rPr>
          <w:rFonts w:ascii="Calibri" w:hAnsi="Calibri" w:cs="Calibri"/>
        </w:rPr>
        <w:t>Nsowaa</w:t>
      </w:r>
      <w:proofErr w:type="spellEnd"/>
      <w:r w:rsidRPr="000439E7">
        <w:rPr>
          <w:rFonts w:ascii="Calibri" w:hAnsi="Calibri" w:cs="Calibri"/>
        </w:rPr>
        <w:t>, 2022).</w:t>
      </w:r>
    </w:p>
    <w:p w14:paraId="1D0FA998" w14:textId="47EB5DFA" w:rsidR="000439E7" w:rsidRPr="000439E7" w:rsidRDefault="000439E7" w:rsidP="000439E7">
      <w:pPr>
        <w:tabs>
          <w:tab w:val="left" w:pos="1044"/>
        </w:tabs>
        <w:jc w:val="both"/>
        <w:rPr>
          <w:rFonts w:ascii="Calibri" w:hAnsi="Calibri" w:cs="Calibri"/>
        </w:rPr>
      </w:pPr>
      <w:r w:rsidRPr="000439E7">
        <w:rPr>
          <w:rFonts w:ascii="Calibri" w:hAnsi="Calibri" w:cs="Calibri"/>
        </w:rPr>
        <w:t xml:space="preserve">It is also essential to </w:t>
      </w:r>
      <w:r w:rsidR="00A71DA0" w:rsidRPr="000439E7">
        <w:rPr>
          <w:rFonts w:ascii="Calibri" w:hAnsi="Calibri" w:cs="Calibri"/>
        </w:rPr>
        <w:t>understand</w:t>
      </w:r>
      <w:r w:rsidRPr="000439E7">
        <w:rPr>
          <w:rFonts w:ascii="Calibri" w:hAnsi="Calibri" w:cs="Calibri"/>
        </w:rPr>
        <w:t xml:space="preserve"> inclusion and accessibility. Students can have various barriers related to their disability, language, culture, confidence, caring responsibilities, travel or study pattern. The officer, if he/she is aware of these barriers, can assist the Student Union to recommend changes which will make activities and services more accessible to a greater number of students.</w:t>
      </w:r>
    </w:p>
    <w:p w14:paraId="7CEA00F6" w14:textId="77777777" w:rsidR="000439E7" w:rsidRPr="000439E7" w:rsidRDefault="000439E7" w:rsidP="000439E7">
      <w:pPr>
        <w:tabs>
          <w:tab w:val="left" w:pos="1044"/>
        </w:tabs>
        <w:jc w:val="both"/>
        <w:rPr>
          <w:rFonts w:ascii="Calibri" w:hAnsi="Calibri" w:cs="Calibri"/>
        </w:rPr>
      </w:pPr>
      <w:r w:rsidRPr="000439E7">
        <w:rPr>
          <w:rFonts w:ascii="Calibri" w:hAnsi="Calibri" w:cs="Calibri"/>
        </w:rPr>
        <w:t>Empathy is incorporated as the role will be working with students with diverse background and experiences. Trust can be fostered by building a relationship with a student that is respectful and approachable. This can help students express themselves and participate in the activities of the Student Union.</w:t>
      </w:r>
    </w:p>
    <w:p w14:paraId="4E8881C6" w14:textId="3833C7EB" w:rsidR="00194B29" w:rsidRPr="00194B29" w:rsidRDefault="000439E7" w:rsidP="000439E7">
      <w:pPr>
        <w:tabs>
          <w:tab w:val="left" w:pos="1044"/>
        </w:tabs>
        <w:jc w:val="both"/>
        <w:rPr>
          <w:rFonts w:ascii="Calibri" w:hAnsi="Calibri" w:cs="Calibri"/>
        </w:rPr>
      </w:pPr>
      <w:r w:rsidRPr="000439E7">
        <w:rPr>
          <w:rFonts w:ascii="Calibri" w:hAnsi="Calibri" w:cs="Calibri"/>
        </w:rPr>
        <w:t>There is also a strong association between problem-solving and adaptability with innovation. When students have concerns about events, representation, wellbeing or access, the officer may have to make suggestions to the students and/or school about practical improvements. It is therefore about innovation within this role, through meaningful, practical changes to participation and belonging based on student feedback.</w:t>
      </w:r>
    </w:p>
    <w:p w14:paraId="3EE19C45" w14:textId="29E5563E" w:rsidR="00194B29" w:rsidRPr="000439E7" w:rsidRDefault="00194B29" w:rsidP="000439E7">
      <w:pPr>
        <w:pStyle w:val="Heading1"/>
        <w:rPr>
          <w:sz w:val="28"/>
          <w:szCs w:val="28"/>
        </w:rPr>
      </w:pPr>
      <w:bookmarkStart w:id="11" w:name="_Toc233021681"/>
      <w:r w:rsidRPr="000439E7">
        <w:rPr>
          <w:sz w:val="28"/>
          <w:szCs w:val="28"/>
        </w:rPr>
        <w:t>Academic Interview Preparation</w:t>
      </w:r>
      <w:bookmarkEnd w:id="11"/>
    </w:p>
    <w:p w14:paraId="0D8625A2" w14:textId="37EE5C04" w:rsidR="00A71DA0" w:rsidRPr="00194B29" w:rsidRDefault="00A71DA0" w:rsidP="00194B29">
      <w:pPr>
        <w:tabs>
          <w:tab w:val="left" w:pos="1044"/>
        </w:tabs>
        <w:jc w:val="both"/>
        <w:rPr>
          <w:rFonts w:ascii="Calibri" w:hAnsi="Calibri" w:cs="Calibri"/>
        </w:rPr>
      </w:pPr>
      <w:r w:rsidRPr="00A71DA0">
        <w:rPr>
          <w:rFonts w:ascii="Calibri" w:hAnsi="Calibri" w:cs="Calibri"/>
        </w:rPr>
        <w:t>During the academic interview the learner will need to demonstrate knowledge of the role of an Innovation Support Officer, recruitment process for HR, and the impact of innovation on the student experience for UWTSL Student Union.</w:t>
      </w:r>
    </w:p>
    <w:p w14:paraId="6043207E" w14:textId="77777777" w:rsidR="000439E7" w:rsidRPr="000439E7" w:rsidRDefault="000439E7" w:rsidP="000439E7">
      <w:pPr>
        <w:pStyle w:val="Heading2"/>
        <w:rPr>
          <w:sz w:val="24"/>
          <w:szCs w:val="24"/>
        </w:rPr>
      </w:pPr>
      <w:bookmarkStart w:id="12" w:name="_Toc233021682"/>
      <w:r w:rsidRPr="000439E7">
        <w:rPr>
          <w:sz w:val="24"/>
          <w:szCs w:val="24"/>
        </w:rPr>
        <w:t>Why is the Innovation Support Officer role important?</w:t>
      </w:r>
      <w:bookmarkEnd w:id="12"/>
    </w:p>
    <w:p w14:paraId="0A42697A" w14:textId="317C7AD7" w:rsidR="000439E7" w:rsidRPr="000439E7" w:rsidRDefault="00A71DA0" w:rsidP="000439E7">
      <w:pPr>
        <w:tabs>
          <w:tab w:val="left" w:pos="1044"/>
        </w:tabs>
        <w:jc w:val="both"/>
        <w:rPr>
          <w:rFonts w:ascii="Calibri" w:hAnsi="Calibri" w:cs="Calibri"/>
        </w:rPr>
      </w:pPr>
      <w:r w:rsidRPr="00A71DA0">
        <w:rPr>
          <w:rFonts w:ascii="Calibri" w:hAnsi="Calibri" w:cs="Calibri"/>
        </w:rPr>
        <w:t>This is because the role of the Student Union is a significant one as it requires them to understand what students require and how they feel towards services. Students may not feel represented or be limited in their involvement in activities. The Innovation Support Officer can assist the Student Union to listen to these students and make improvements.</w:t>
      </w:r>
    </w:p>
    <w:p w14:paraId="30D52FC8" w14:textId="77777777" w:rsidR="000439E7" w:rsidRPr="000439E7" w:rsidRDefault="000439E7" w:rsidP="000439E7">
      <w:pPr>
        <w:pStyle w:val="Heading2"/>
        <w:rPr>
          <w:sz w:val="24"/>
          <w:szCs w:val="24"/>
        </w:rPr>
      </w:pPr>
      <w:bookmarkStart w:id="13" w:name="_Toc233021683"/>
      <w:r w:rsidRPr="000439E7">
        <w:rPr>
          <w:sz w:val="24"/>
          <w:szCs w:val="24"/>
        </w:rPr>
        <w:lastRenderedPageBreak/>
        <w:t>In what ways does the job specification contribute to innovation?</w:t>
      </w:r>
      <w:bookmarkEnd w:id="13"/>
    </w:p>
    <w:p w14:paraId="7D96E9EA" w14:textId="2EA2A90B" w:rsidR="000439E7" w:rsidRPr="000439E7" w:rsidRDefault="00A71DA0" w:rsidP="000439E7">
      <w:pPr>
        <w:tabs>
          <w:tab w:val="left" w:pos="1044"/>
        </w:tabs>
        <w:jc w:val="both"/>
        <w:rPr>
          <w:rFonts w:ascii="Calibri" w:hAnsi="Calibri" w:cs="Calibri"/>
        </w:rPr>
      </w:pPr>
      <w:r w:rsidRPr="00A71DA0">
        <w:rPr>
          <w:rFonts w:ascii="Calibri" w:hAnsi="Calibri" w:cs="Calibri"/>
        </w:rPr>
        <w:t>The job description is innovative as it has responsibilities that are associated with student voice, wellbeing, inclusion and accessibility and accessibility. These tasks contribute to the Student Union improving its services to students. Innovation can be about making existing products and services better and more useful to those who use them.</w:t>
      </w:r>
    </w:p>
    <w:p w14:paraId="2198A32E" w14:textId="77777777" w:rsidR="000439E7" w:rsidRPr="000439E7" w:rsidRDefault="000439E7" w:rsidP="000439E7">
      <w:pPr>
        <w:pStyle w:val="Heading2"/>
        <w:rPr>
          <w:sz w:val="24"/>
          <w:szCs w:val="24"/>
        </w:rPr>
      </w:pPr>
      <w:bookmarkStart w:id="14" w:name="_Toc233021684"/>
      <w:r w:rsidRPr="000439E7">
        <w:rPr>
          <w:sz w:val="24"/>
          <w:szCs w:val="24"/>
        </w:rPr>
        <w:t>Why is the person specification important?</w:t>
      </w:r>
      <w:bookmarkEnd w:id="14"/>
    </w:p>
    <w:p w14:paraId="77B8E836" w14:textId="7510FA83" w:rsidR="000439E7" w:rsidRPr="000439E7" w:rsidRDefault="00A71DA0" w:rsidP="000439E7">
      <w:pPr>
        <w:tabs>
          <w:tab w:val="left" w:pos="1044"/>
        </w:tabs>
        <w:jc w:val="both"/>
        <w:rPr>
          <w:rFonts w:ascii="Calibri" w:hAnsi="Calibri" w:cs="Calibri"/>
        </w:rPr>
      </w:pPr>
      <w:r w:rsidRPr="00A71DA0">
        <w:rPr>
          <w:rFonts w:ascii="Calibri" w:hAnsi="Calibri" w:cs="Calibri"/>
        </w:rPr>
        <w:t>The person specification is used by HR to make sure they find the right person for the job. It demonstrates the successful person must be able to communicate, work on a team and solve problems while being empathetic and having listening skills. These skills are vital as the officer will be dealing with various students and determining improvements.</w:t>
      </w:r>
    </w:p>
    <w:p w14:paraId="0BB14AEB" w14:textId="77777777" w:rsidR="000439E7" w:rsidRPr="000439E7" w:rsidRDefault="000439E7" w:rsidP="000439E7">
      <w:pPr>
        <w:pStyle w:val="Heading2"/>
        <w:rPr>
          <w:sz w:val="24"/>
          <w:szCs w:val="24"/>
        </w:rPr>
      </w:pPr>
      <w:bookmarkStart w:id="15" w:name="_Toc233021685"/>
      <w:r w:rsidRPr="000439E7">
        <w:rPr>
          <w:sz w:val="24"/>
          <w:szCs w:val="24"/>
        </w:rPr>
        <w:t>What can be done to enhance the Student Union by involving students' voice?</w:t>
      </w:r>
      <w:bookmarkEnd w:id="15"/>
    </w:p>
    <w:p w14:paraId="520293CF" w14:textId="52098B9F" w:rsidR="00194B29" w:rsidRPr="000439E7" w:rsidRDefault="00A71DA0" w:rsidP="000439E7">
      <w:pPr>
        <w:tabs>
          <w:tab w:val="left" w:pos="1044"/>
        </w:tabs>
        <w:jc w:val="both"/>
        <w:rPr>
          <w:rFonts w:ascii="Calibri" w:hAnsi="Calibri" w:cs="Calibri"/>
        </w:rPr>
      </w:pPr>
      <w:r w:rsidRPr="00A71DA0">
        <w:rPr>
          <w:rFonts w:ascii="Calibri" w:hAnsi="Calibri" w:cs="Calibri"/>
        </w:rPr>
        <w:t>Student voice can be extremely useful to the Student Union in determining what is going well and what needs to be changed. The involvement of students in decision-making can make services more relevant and responsive.</w:t>
      </w:r>
    </w:p>
    <w:p w14:paraId="498A1097" w14:textId="6590C20F" w:rsidR="00194B29" w:rsidRPr="000439E7" w:rsidRDefault="00194B29" w:rsidP="000439E7">
      <w:pPr>
        <w:pStyle w:val="Heading1"/>
        <w:rPr>
          <w:sz w:val="28"/>
          <w:szCs w:val="28"/>
        </w:rPr>
      </w:pPr>
      <w:bookmarkStart w:id="16" w:name="_Toc233021686"/>
      <w:r w:rsidRPr="000439E7">
        <w:rPr>
          <w:sz w:val="28"/>
          <w:szCs w:val="28"/>
        </w:rPr>
        <w:t>Conclusion</w:t>
      </w:r>
      <w:bookmarkEnd w:id="16"/>
    </w:p>
    <w:p w14:paraId="0D50C02F" w14:textId="13CB5B89" w:rsidR="00A71DA0" w:rsidRPr="00A71DA0" w:rsidRDefault="00A71DA0" w:rsidP="00A71DA0">
      <w:pPr>
        <w:tabs>
          <w:tab w:val="left" w:pos="1044"/>
        </w:tabs>
        <w:jc w:val="both"/>
        <w:rPr>
          <w:rFonts w:ascii="Calibri" w:hAnsi="Calibri" w:cs="Calibri"/>
        </w:rPr>
      </w:pPr>
      <w:r w:rsidRPr="00A71DA0">
        <w:rPr>
          <w:rFonts w:ascii="Calibri" w:hAnsi="Calibri" w:cs="Calibri"/>
        </w:rPr>
        <w:t>This research has been concerned with the recruitment process for the position of Innovation Support Officer within UWTSD Student Union. Focus has been on inclusive student experience, student voice, accessibility, representation and wellbeing as the main focus.</w:t>
      </w:r>
    </w:p>
    <w:p w14:paraId="2FFF4C09" w14:textId="7B835FAC" w:rsidR="00A71DA0" w:rsidRPr="00A71DA0" w:rsidRDefault="00A71DA0" w:rsidP="00A71DA0">
      <w:pPr>
        <w:tabs>
          <w:tab w:val="left" w:pos="1044"/>
        </w:tabs>
        <w:jc w:val="both"/>
        <w:rPr>
          <w:rFonts w:ascii="Calibri" w:hAnsi="Calibri" w:cs="Calibri"/>
        </w:rPr>
      </w:pPr>
      <w:r w:rsidRPr="00A71DA0">
        <w:rPr>
          <w:rFonts w:ascii="Calibri" w:hAnsi="Calibri" w:cs="Calibri"/>
        </w:rPr>
        <w:t>From the job description, it's clear that this job is dedicated to helping the Student Union understand what improvements students would like to make and listen to students. It's got responsibilities including gathering student feedback, pinpointing barriers, helping to create inclusive campaigns and helping to enhance participation. These responsibilities have a link with innovation as they are concerned with enhancing the services and making the Student Union more responsive to the needs of students.</w:t>
      </w:r>
    </w:p>
    <w:p w14:paraId="68B93E15" w14:textId="79FA3F91" w:rsidR="00A71DA0" w:rsidRPr="00A71DA0" w:rsidRDefault="00A71DA0" w:rsidP="00A71DA0">
      <w:pPr>
        <w:tabs>
          <w:tab w:val="left" w:pos="1044"/>
        </w:tabs>
        <w:jc w:val="both"/>
        <w:rPr>
          <w:rFonts w:ascii="Calibri" w:hAnsi="Calibri" w:cs="Calibri"/>
        </w:rPr>
      </w:pPr>
      <w:r w:rsidRPr="00A71DA0">
        <w:rPr>
          <w:rFonts w:ascii="Calibri" w:hAnsi="Calibri" w:cs="Calibri"/>
        </w:rPr>
        <w:t>The person specification outlines the sort of candidate who would be suitable to the role. Successful candidates will be expected to demonstrate good listening skills, communication skills, empathy, a team player and a good problem-solver who is interested in student wellbeing. These skills are significant as the role will be close to different students and to make the Student Union aware of their needs.</w:t>
      </w:r>
    </w:p>
    <w:p w14:paraId="249F48C0" w14:textId="258FAC22" w:rsidR="000439E7" w:rsidRDefault="00A71DA0" w:rsidP="00A71DA0">
      <w:pPr>
        <w:tabs>
          <w:tab w:val="left" w:pos="1044"/>
        </w:tabs>
        <w:jc w:val="both"/>
        <w:rPr>
          <w:rFonts w:ascii="Calibri" w:hAnsi="Calibri" w:cs="Calibri"/>
        </w:rPr>
      </w:pPr>
      <w:r w:rsidRPr="00A71DA0">
        <w:rPr>
          <w:rFonts w:ascii="Calibri" w:hAnsi="Calibri" w:cs="Calibri"/>
        </w:rPr>
        <w:t>It is not only about technology innovation in this role. It's also about better services, in order to make more students feel included, represented and supported. Student voice can enable organisations to make good decisions by allowing the voice of the service users to explain what they actually experience and what they actually need.</w:t>
      </w:r>
      <w:r w:rsidR="000439E7" w:rsidRPr="000439E7">
        <w:rPr>
          <w:rFonts w:ascii="Calibri" w:hAnsi="Calibri" w:cs="Calibri"/>
        </w:rPr>
        <w:t xml:space="preserve"> (Haleem et al., 2022).</w:t>
      </w:r>
    </w:p>
    <w:p w14:paraId="568F1D1A" w14:textId="77777777" w:rsidR="000439E7" w:rsidRDefault="000439E7">
      <w:pPr>
        <w:rPr>
          <w:rFonts w:ascii="Calibri" w:hAnsi="Calibri" w:cs="Calibri"/>
        </w:rPr>
      </w:pPr>
      <w:r>
        <w:rPr>
          <w:rFonts w:ascii="Calibri" w:hAnsi="Calibri" w:cs="Calibri"/>
        </w:rPr>
        <w:br w:type="page"/>
      </w:r>
    </w:p>
    <w:p w14:paraId="5C318C30" w14:textId="27374F39" w:rsidR="00194B29" w:rsidRPr="000439E7" w:rsidRDefault="000439E7" w:rsidP="000439E7">
      <w:pPr>
        <w:pStyle w:val="Heading1"/>
        <w:rPr>
          <w:sz w:val="28"/>
          <w:szCs w:val="28"/>
        </w:rPr>
      </w:pPr>
      <w:bookmarkStart w:id="17" w:name="_Toc233021687"/>
      <w:r w:rsidRPr="000439E7">
        <w:rPr>
          <w:sz w:val="28"/>
          <w:szCs w:val="28"/>
        </w:rPr>
        <w:lastRenderedPageBreak/>
        <w:t>References</w:t>
      </w:r>
      <w:bookmarkEnd w:id="17"/>
    </w:p>
    <w:p w14:paraId="44BEDB71" w14:textId="7DFB6635" w:rsidR="00DB04FA" w:rsidRPr="00DB04FA" w:rsidRDefault="00DB04FA" w:rsidP="00DB04FA">
      <w:pPr>
        <w:tabs>
          <w:tab w:val="left" w:pos="1044"/>
        </w:tabs>
        <w:rPr>
          <w:rFonts w:ascii="Calibri" w:hAnsi="Calibri" w:cs="Calibri"/>
        </w:rPr>
      </w:pPr>
      <w:r w:rsidRPr="00DB04FA">
        <w:rPr>
          <w:rFonts w:ascii="Calibri" w:hAnsi="Calibri" w:cs="Calibri"/>
        </w:rPr>
        <w:t xml:space="preserve">CIPD (2024a). </w:t>
      </w:r>
      <w:r w:rsidRPr="00DB04FA">
        <w:rPr>
          <w:rFonts w:ascii="Calibri" w:hAnsi="Calibri" w:cs="Calibri"/>
          <w:i/>
          <w:iCs/>
        </w:rPr>
        <w:t>A Guide to Inclusive Recruitment for Employers</w:t>
      </w:r>
      <w:r w:rsidRPr="00DB04FA">
        <w:rPr>
          <w:rFonts w:ascii="Calibri" w:hAnsi="Calibri" w:cs="Calibri"/>
        </w:rPr>
        <w:t xml:space="preserve">. [online] CIPD. Available at: </w:t>
      </w:r>
      <w:hyperlink r:id="rId5" w:history="1">
        <w:r w:rsidRPr="00AA3BDD">
          <w:rPr>
            <w:rStyle w:val="Hyperlink"/>
            <w:rFonts w:ascii="Calibri" w:hAnsi="Calibri" w:cs="Calibri"/>
          </w:rPr>
          <w:t>https://www.cipd.org/uk/knowledge/guides/inclusive-employers/</w:t>
        </w:r>
      </w:hyperlink>
      <w:r w:rsidRPr="00DB04FA">
        <w:rPr>
          <w:rFonts w:ascii="Calibri" w:hAnsi="Calibri" w:cs="Calibri"/>
        </w:rPr>
        <w:t>.</w:t>
      </w:r>
      <w:r>
        <w:rPr>
          <w:rFonts w:ascii="Calibri" w:hAnsi="Calibri" w:cs="Calibri"/>
        </w:rPr>
        <w:t xml:space="preserve"> </w:t>
      </w:r>
    </w:p>
    <w:p w14:paraId="68F54E72" w14:textId="3FC5D4C5" w:rsidR="00DB04FA" w:rsidRPr="00DB04FA" w:rsidRDefault="00DB04FA" w:rsidP="00DB04FA">
      <w:pPr>
        <w:tabs>
          <w:tab w:val="left" w:pos="1044"/>
        </w:tabs>
        <w:rPr>
          <w:rFonts w:ascii="Calibri" w:hAnsi="Calibri" w:cs="Calibri"/>
        </w:rPr>
      </w:pPr>
      <w:r w:rsidRPr="00DB04FA">
        <w:rPr>
          <w:rFonts w:ascii="Calibri" w:hAnsi="Calibri" w:cs="Calibri"/>
        </w:rPr>
        <w:t xml:space="preserve">CIPD (2024b). </w:t>
      </w:r>
      <w:r w:rsidRPr="00DB04FA">
        <w:rPr>
          <w:rFonts w:ascii="Calibri" w:hAnsi="Calibri" w:cs="Calibri"/>
          <w:i/>
          <w:iCs/>
        </w:rPr>
        <w:t>Selection Methods</w:t>
      </w:r>
      <w:r w:rsidRPr="00DB04FA">
        <w:rPr>
          <w:rFonts w:ascii="Calibri" w:hAnsi="Calibri" w:cs="Calibri"/>
        </w:rPr>
        <w:t xml:space="preserve">. [online] CIPD. Available at: </w:t>
      </w:r>
      <w:hyperlink r:id="rId6" w:history="1">
        <w:r w:rsidRPr="00AA3BDD">
          <w:rPr>
            <w:rStyle w:val="Hyperlink"/>
            <w:rFonts w:ascii="Calibri" w:hAnsi="Calibri" w:cs="Calibri"/>
          </w:rPr>
          <w:t>https://www.cipd.org/uk/knowledge/factsheets/selection-factsheet/</w:t>
        </w:r>
      </w:hyperlink>
      <w:r w:rsidRPr="00DB04FA">
        <w:rPr>
          <w:rFonts w:ascii="Calibri" w:hAnsi="Calibri" w:cs="Calibri"/>
        </w:rPr>
        <w:t>.</w:t>
      </w:r>
      <w:r>
        <w:rPr>
          <w:rFonts w:ascii="Calibri" w:hAnsi="Calibri" w:cs="Calibri"/>
        </w:rPr>
        <w:t xml:space="preserve"> </w:t>
      </w:r>
    </w:p>
    <w:p w14:paraId="25CF67CC" w14:textId="5B162835" w:rsidR="00DB04FA" w:rsidRPr="00DB04FA" w:rsidRDefault="00DB04FA" w:rsidP="00DB04FA">
      <w:pPr>
        <w:tabs>
          <w:tab w:val="left" w:pos="1044"/>
        </w:tabs>
        <w:rPr>
          <w:rFonts w:ascii="Calibri" w:hAnsi="Calibri" w:cs="Calibri"/>
        </w:rPr>
      </w:pPr>
      <w:r w:rsidRPr="00DB04FA">
        <w:rPr>
          <w:rFonts w:ascii="Calibri" w:hAnsi="Calibri" w:cs="Calibri"/>
        </w:rPr>
        <w:t xml:space="preserve">Conner, J., Posner, M. and </w:t>
      </w:r>
      <w:proofErr w:type="spellStart"/>
      <w:r w:rsidRPr="00DB04FA">
        <w:rPr>
          <w:rFonts w:ascii="Calibri" w:hAnsi="Calibri" w:cs="Calibri"/>
        </w:rPr>
        <w:t>Nsowaa</w:t>
      </w:r>
      <w:proofErr w:type="spellEnd"/>
      <w:r w:rsidRPr="00DB04FA">
        <w:rPr>
          <w:rFonts w:ascii="Calibri" w:hAnsi="Calibri" w:cs="Calibri"/>
        </w:rPr>
        <w:t xml:space="preserve">, B. (2022). The Relationship Between Student Voice and Student Engagement in Urban High Schools. </w:t>
      </w:r>
      <w:r w:rsidRPr="00DB04FA">
        <w:rPr>
          <w:rFonts w:ascii="Calibri" w:hAnsi="Calibri" w:cs="Calibri"/>
          <w:i/>
          <w:iCs/>
        </w:rPr>
        <w:t>The Urban Review</w:t>
      </w:r>
      <w:r w:rsidRPr="00DB04FA">
        <w:rPr>
          <w:rFonts w:ascii="Calibri" w:hAnsi="Calibri" w:cs="Calibri"/>
        </w:rPr>
        <w:t xml:space="preserve">, [online] 54(5). </w:t>
      </w:r>
      <w:proofErr w:type="spellStart"/>
      <w:r w:rsidRPr="00DB04FA">
        <w:rPr>
          <w:rFonts w:ascii="Calibri" w:hAnsi="Calibri" w:cs="Calibri"/>
        </w:rPr>
        <w:t>doi:https</w:t>
      </w:r>
      <w:proofErr w:type="spellEnd"/>
      <w:r w:rsidRPr="00DB04FA">
        <w:rPr>
          <w:rFonts w:ascii="Calibri" w:hAnsi="Calibri" w:cs="Calibri"/>
        </w:rPr>
        <w:t>://doi.org/10.1007/s11256-022-00637-2.</w:t>
      </w:r>
      <w:r>
        <w:rPr>
          <w:rFonts w:ascii="Calibri" w:hAnsi="Calibri" w:cs="Calibri"/>
        </w:rPr>
        <w:t xml:space="preserve"> </w:t>
      </w:r>
    </w:p>
    <w:p w14:paraId="20CDC4AB" w14:textId="7C11636D" w:rsidR="00DB04FA" w:rsidRPr="00DB04FA" w:rsidRDefault="00DB04FA" w:rsidP="00DB04FA">
      <w:pPr>
        <w:tabs>
          <w:tab w:val="left" w:pos="1044"/>
        </w:tabs>
        <w:rPr>
          <w:rFonts w:ascii="Calibri" w:hAnsi="Calibri" w:cs="Calibri"/>
        </w:rPr>
      </w:pPr>
      <w:r w:rsidRPr="00DB04FA">
        <w:rPr>
          <w:rFonts w:ascii="Calibri" w:hAnsi="Calibri" w:cs="Calibri"/>
        </w:rPr>
        <w:t xml:space="preserve">Dubber, J. (2024). Doin’ it for themselves: how empowering and supporting students’ unions is key to tackling challenges facing students. </w:t>
      </w:r>
      <w:r w:rsidRPr="00DB04FA">
        <w:rPr>
          <w:rFonts w:ascii="Calibri" w:hAnsi="Calibri" w:cs="Calibri"/>
          <w:i/>
          <w:iCs/>
        </w:rPr>
        <w:t>Perspectives</w:t>
      </w:r>
      <w:r w:rsidRPr="00DB04FA">
        <w:rPr>
          <w:rFonts w:ascii="Calibri" w:hAnsi="Calibri" w:cs="Calibri"/>
        </w:rPr>
        <w:t xml:space="preserve">, 28(3), pp.1–9. </w:t>
      </w:r>
      <w:proofErr w:type="spellStart"/>
      <w:r w:rsidRPr="00DB04FA">
        <w:rPr>
          <w:rFonts w:ascii="Calibri" w:hAnsi="Calibri" w:cs="Calibri"/>
        </w:rPr>
        <w:t>doi:https</w:t>
      </w:r>
      <w:proofErr w:type="spellEnd"/>
      <w:r w:rsidRPr="00DB04FA">
        <w:rPr>
          <w:rFonts w:ascii="Calibri" w:hAnsi="Calibri" w:cs="Calibri"/>
        </w:rPr>
        <w:t>://doi.org/10.1080/13603108.2024.2311916.</w:t>
      </w:r>
      <w:r>
        <w:rPr>
          <w:rFonts w:ascii="Calibri" w:hAnsi="Calibri" w:cs="Calibri"/>
        </w:rPr>
        <w:t xml:space="preserve"> </w:t>
      </w:r>
    </w:p>
    <w:p w14:paraId="10FE9982" w14:textId="42203533" w:rsidR="00DB04FA" w:rsidRPr="00DB04FA" w:rsidRDefault="00DB04FA" w:rsidP="00DB04FA">
      <w:pPr>
        <w:tabs>
          <w:tab w:val="left" w:pos="1044"/>
        </w:tabs>
        <w:rPr>
          <w:rFonts w:ascii="Calibri" w:hAnsi="Calibri" w:cs="Calibri"/>
        </w:rPr>
      </w:pPr>
      <w:proofErr w:type="spellStart"/>
      <w:r w:rsidRPr="00DB04FA">
        <w:rPr>
          <w:rFonts w:ascii="Calibri" w:hAnsi="Calibri" w:cs="Calibri"/>
        </w:rPr>
        <w:t>Filippou</w:t>
      </w:r>
      <w:proofErr w:type="spellEnd"/>
      <w:r w:rsidRPr="00DB04FA">
        <w:rPr>
          <w:rFonts w:ascii="Calibri" w:hAnsi="Calibri" w:cs="Calibri"/>
        </w:rPr>
        <w:t xml:space="preserve">, K., Acquah, E.O. and Bengs, A. (2025). Inclusive policies and practices in higher education: A systematic literature review. </w:t>
      </w:r>
      <w:r w:rsidRPr="00DB04FA">
        <w:rPr>
          <w:rFonts w:ascii="Calibri" w:hAnsi="Calibri" w:cs="Calibri"/>
          <w:i/>
          <w:iCs/>
        </w:rPr>
        <w:t>Review of Education</w:t>
      </w:r>
      <w:r w:rsidRPr="00DB04FA">
        <w:rPr>
          <w:rFonts w:ascii="Calibri" w:hAnsi="Calibri" w:cs="Calibri"/>
        </w:rPr>
        <w:t xml:space="preserve">, 13(1). </w:t>
      </w:r>
      <w:proofErr w:type="spellStart"/>
      <w:r w:rsidRPr="00DB04FA">
        <w:rPr>
          <w:rFonts w:ascii="Calibri" w:hAnsi="Calibri" w:cs="Calibri"/>
        </w:rPr>
        <w:t>doi:https</w:t>
      </w:r>
      <w:proofErr w:type="spellEnd"/>
      <w:r w:rsidRPr="00DB04FA">
        <w:rPr>
          <w:rFonts w:ascii="Calibri" w:hAnsi="Calibri" w:cs="Calibri"/>
        </w:rPr>
        <w:t>://doi.org/10.1002/rev3.70034.</w:t>
      </w:r>
      <w:r>
        <w:rPr>
          <w:rFonts w:ascii="Calibri" w:hAnsi="Calibri" w:cs="Calibri"/>
        </w:rPr>
        <w:t xml:space="preserve"> </w:t>
      </w:r>
    </w:p>
    <w:p w14:paraId="1253CB59" w14:textId="68A5AEE1" w:rsidR="00DB04FA" w:rsidRPr="00DB04FA" w:rsidRDefault="00DB04FA" w:rsidP="00DB04FA">
      <w:pPr>
        <w:tabs>
          <w:tab w:val="left" w:pos="1044"/>
        </w:tabs>
        <w:rPr>
          <w:rFonts w:ascii="Calibri" w:hAnsi="Calibri" w:cs="Calibri"/>
        </w:rPr>
      </w:pPr>
      <w:r w:rsidRPr="00DB04FA">
        <w:rPr>
          <w:rFonts w:ascii="Calibri" w:hAnsi="Calibri" w:cs="Calibri"/>
        </w:rPr>
        <w:t xml:space="preserve">Gillett-Swan, J., Willis, J., Kelly, N. and Miles, P. (2025). Decision-making conditions for participatory student voice research at scale: examples from studying vertical school spaces. </w:t>
      </w:r>
      <w:r w:rsidRPr="00DB04FA">
        <w:rPr>
          <w:rFonts w:ascii="Calibri" w:hAnsi="Calibri" w:cs="Calibri"/>
          <w:i/>
          <w:iCs/>
        </w:rPr>
        <w:t>International Journal of Qualitative Studies in Education</w:t>
      </w:r>
      <w:r w:rsidRPr="00DB04FA">
        <w:rPr>
          <w:rFonts w:ascii="Calibri" w:hAnsi="Calibri" w:cs="Calibri"/>
        </w:rPr>
        <w:t xml:space="preserve">, pp.1–23. </w:t>
      </w:r>
      <w:proofErr w:type="spellStart"/>
      <w:r w:rsidRPr="00DB04FA">
        <w:rPr>
          <w:rFonts w:ascii="Calibri" w:hAnsi="Calibri" w:cs="Calibri"/>
        </w:rPr>
        <w:t>doi:https</w:t>
      </w:r>
      <w:proofErr w:type="spellEnd"/>
      <w:r w:rsidRPr="00DB04FA">
        <w:rPr>
          <w:rFonts w:ascii="Calibri" w:hAnsi="Calibri" w:cs="Calibri"/>
        </w:rPr>
        <w:t>://doi.org/10.1080/09518398.2025.2452989.</w:t>
      </w:r>
      <w:r>
        <w:rPr>
          <w:rFonts w:ascii="Calibri" w:hAnsi="Calibri" w:cs="Calibri"/>
        </w:rPr>
        <w:t xml:space="preserve"> </w:t>
      </w:r>
    </w:p>
    <w:p w14:paraId="33ACD4DF" w14:textId="566D39F3" w:rsidR="00DB04FA" w:rsidRPr="00DB04FA" w:rsidRDefault="00DB04FA" w:rsidP="00DB04FA">
      <w:pPr>
        <w:tabs>
          <w:tab w:val="left" w:pos="1044"/>
        </w:tabs>
        <w:rPr>
          <w:rFonts w:ascii="Calibri" w:hAnsi="Calibri" w:cs="Calibri"/>
        </w:rPr>
      </w:pPr>
      <w:r w:rsidRPr="00DB04FA">
        <w:rPr>
          <w:rFonts w:ascii="Calibri" w:hAnsi="Calibri" w:cs="Calibri"/>
        </w:rPr>
        <w:t xml:space="preserve">Haleem, A., Javaid, M., Qadri, M.A. and Suman, R. (2022). Understanding the role of digital technologies in education: A review. </w:t>
      </w:r>
      <w:r w:rsidRPr="00DB04FA">
        <w:rPr>
          <w:rFonts w:ascii="Calibri" w:hAnsi="Calibri" w:cs="Calibri"/>
          <w:i/>
          <w:iCs/>
        </w:rPr>
        <w:t>Sustainable Operations and Computers</w:t>
      </w:r>
      <w:r w:rsidRPr="00DB04FA">
        <w:rPr>
          <w:rFonts w:ascii="Calibri" w:hAnsi="Calibri" w:cs="Calibri"/>
        </w:rPr>
        <w:t xml:space="preserve">, [online] 3(1), pp.275–285. </w:t>
      </w:r>
      <w:proofErr w:type="spellStart"/>
      <w:r w:rsidRPr="00DB04FA">
        <w:rPr>
          <w:rFonts w:ascii="Calibri" w:hAnsi="Calibri" w:cs="Calibri"/>
        </w:rPr>
        <w:t>doi:https</w:t>
      </w:r>
      <w:proofErr w:type="spellEnd"/>
      <w:r w:rsidRPr="00DB04FA">
        <w:rPr>
          <w:rFonts w:ascii="Calibri" w:hAnsi="Calibri" w:cs="Calibri"/>
        </w:rPr>
        <w:t>://doi.org/10.1016/j.susoc.2022.05.004.</w:t>
      </w:r>
      <w:r>
        <w:rPr>
          <w:rFonts w:ascii="Calibri" w:hAnsi="Calibri" w:cs="Calibri"/>
        </w:rPr>
        <w:t xml:space="preserve"> </w:t>
      </w:r>
    </w:p>
    <w:p w14:paraId="086F4A0E" w14:textId="37550541" w:rsidR="00DB04FA" w:rsidRPr="00DB04FA" w:rsidRDefault="00DB04FA" w:rsidP="00DB04FA">
      <w:pPr>
        <w:tabs>
          <w:tab w:val="left" w:pos="1044"/>
        </w:tabs>
        <w:rPr>
          <w:rFonts w:ascii="Calibri" w:hAnsi="Calibri" w:cs="Calibri"/>
        </w:rPr>
      </w:pPr>
      <w:r w:rsidRPr="00DB04FA">
        <w:rPr>
          <w:rFonts w:ascii="Calibri" w:hAnsi="Calibri" w:cs="Calibri"/>
        </w:rPr>
        <w:t xml:space="preserve">Hall, E.R. and Montgomery, P. (2023). Communication skills training for improving the communicative abilities of student social workers: A systematic review. </w:t>
      </w:r>
      <w:r w:rsidRPr="00DB04FA">
        <w:rPr>
          <w:rFonts w:ascii="Calibri" w:hAnsi="Calibri" w:cs="Calibri"/>
          <w:i/>
          <w:iCs/>
        </w:rPr>
        <w:t>Campbell Systematic Reviews</w:t>
      </w:r>
      <w:r w:rsidRPr="00DB04FA">
        <w:rPr>
          <w:rFonts w:ascii="Calibri" w:hAnsi="Calibri" w:cs="Calibri"/>
        </w:rPr>
        <w:t xml:space="preserve">, [online] 19(1). </w:t>
      </w:r>
      <w:proofErr w:type="spellStart"/>
      <w:r w:rsidRPr="00DB04FA">
        <w:rPr>
          <w:rFonts w:ascii="Calibri" w:hAnsi="Calibri" w:cs="Calibri"/>
        </w:rPr>
        <w:t>doi:https</w:t>
      </w:r>
      <w:proofErr w:type="spellEnd"/>
      <w:r w:rsidRPr="00DB04FA">
        <w:rPr>
          <w:rFonts w:ascii="Calibri" w:hAnsi="Calibri" w:cs="Calibri"/>
        </w:rPr>
        <w:t>://doi.org/10.1002/cl2.1309.</w:t>
      </w:r>
      <w:r>
        <w:rPr>
          <w:rFonts w:ascii="Calibri" w:hAnsi="Calibri" w:cs="Calibri"/>
        </w:rPr>
        <w:t xml:space="preserve"> </w:t>
      </w:r>
    </w:p>
    <w:p w14:paraId="3078A2CD" w14:textId="5B068DF9" w:rsidR="00DB04FA" w:rsidRPr="00DB04FA" w:rsidRDefault="00DB04FA" w:rsidP="00DB04FA">
      <w:pPr>
        <w:tabs>
          <w:tab w:val="left" w:pos="1044"/>
        </w:tabs>
        <w:rPr>
          <w:rFonts w:ascii="Calibri" w:hAnsi="Calibri" w:cs="Calibri"/>
        </w:rPr>
      </w:pPr>
      <w:proofErr w:type="spellStart"/>
      <w:r w:rsidRPr="00DB04FA">
        <w:rPr>
          <w:rFonts w:ascii="Calibri" w:hAnsi="Calibri" w:cs="Calibri"/>
        </w:rPr>
        <w:t>OrangeHRM</w:t>
      </w:r>
      <w:proofErr w:type="spellEnd"/>
      <w:r w:rsidRPr="00DB04FA">
        <w:rPr>
          <w:rFonts w:ascii="Calibri" w:hAnsi="Calibri" w:cs="Calibri"/>
        </w:rPr>
        <w:t xml:space="preserve"> (2024). </w:t>
      </w:r>
      <w:r w:rsidRPr="00DB04FA">
        <w:rPr>
          <w:rFonts w:ascii="Calibri" w:hAnsi="Calibri" w:cs="Calibri"/>
          <w:i/>
          <w:iCs/>
        </w:rPr>
        <w:t xml:space="preserve">Job Description Importance | </w:t>
      </w:r>
      <w:proofErr w:type="spellStart"/>
      <w:r w:rsidRPr="00DB04FA">
        <w:rPr>
          <w:rFonts w:ascii="Calibri" w:hAnsi="Calibri" w:cs="Calibri"/>
          <w:i/>
          <w:iCs/>
        </w:rPr>
        <w:t>OrangeHRM</w:t>
      </w:r>
      <w:proofErr w:type="spellEnd"/>
      <w:r w:rsidRPr="00DB04FA">
        <w:rPr>
          <w:rFonts w:ascii="Calibri" w:hAnsi="Calibri" w:cs="Calibri"/>
          <w:i/>
          <w:iCs/>
        </w:rPr>
        <w:t xml:space="preserve"> Blog</w:t>
      </w:r>
      <w:r w:rsidRPr="00DB04FA">
        <w:rPr>
          <w:rFonts w:ascii="Calibri" w:hAnsi="Calibri" w:cs="Calibri"/>
        </w:rPr>
        <w:t xml:space="preserve">. [online] Orangehrm.com. Available at: </w:t>
      </w:r>
      <w:hyperlink r:id="rId7" w:history="1">
        <w:r w:rsidRPr="00AA3BDD">
          <w:rPr>
            <w:rStyle w:val="Hyperlink"/>
            <w:rFonts w:ascii="Calibri" w:hAnsi="Calibri" w:cs="Calibri"/>
          </w:rPr>
          <w:t>https://orangehrm.com/resources/blog/why-a-clear-job-description-is-important</w:t>
        </w:r>
      </w:hyperlink>
      <w:r w:rsidRPr="00DB04FA">
        <w:rPr>
          <w:rFonts w:ascii="Calibri" w:hAnsi="Calibri" w:cs="Calibri"/>
        </w:rPr>
        <w:t>.</w:t>
      </w:r>
      <w:r>
        <w:rPr>
          <w:rFonts w:ascii="Calibri" w:hAnsi="Calibri" w:cs="Calibri"/>
        </w:rPr>
        <w:t xml:space="preserve"> </w:t>
      </w:r>
    </w:p>
    <w:p w14:paraId="1F0A504A" w14:textId="04332B96" w:rsidR="00DB04FA" w:rsidRPr="00DB04FA" w:rsidRDefault="00DB04FA" w:rsidP="00DB04FA">
      <w:pPr>
        <w:tabs>
          <w:tab w:val="left" w:pos="1044"/>
        </w:tabs>
        <w:rPr>
          <w:rFonts w:ascii="Calibri" w:hAnsi="Calibri" w:cs="Calibri"/>
        </w:rPr>
      </w:pPr>
      <w:r w:rsidRPr="00DB04FA">
        <w:rPr>
          <w:rFonts w:ascii="Calibri" w:hAnsi="Calibri" w:cs="Calibri"/>
        </w:rPr>
        <w:t xml:space="preserve">Twyford, E.J. and Dean, B.A. (2024). Examining the contribution of diverse feedback perspectives during a work-integrated learning intervention. </w:t>
      </w:r>
      <w:r w:rsidRPr="00DB04FA">
        <w:rPr>
          <w:rFonts w:ascii="Calibri" w:hAnsi="Calibri" w:cs="Calibri"/>
          <w:i/>
          <w:iCs/>
        </w:rPr>
        <w:t>Journal of Accounting Education</w:t>
      </w:r>
      <w:r w:rsidRPr="00DB04FA">
        <w:rPr>
          <w:rFonts w:ascii="Calibri" w:hAnsi="Calibri" w:cs="Calibri"/>
        </w:rPr>
        <w:t xml:space="preserve">, 69, p.100931. </w:t>
      </w:r>
      <w:proofErr w:type="spellStart"/>
      <w:r w:rsidRPr="00DB04FA">
        <w:rPr>
          <w:rFonts w:ascii="Calibri" w:hAnsi="Calibri" w:cs="Calibri"/>
        </w:rPr>
        <w:t>doi:https</w:t>
      </w:r>
      <w:proofErr w:type="spellEnd"/>
      <w:r w:rsidRPr="00DB04FA">
        <w:rPr>
          <w:rFonts w:ascii="Calibri" w:hAnsi="Calibri" w:cs="Calibri"/>
        </w:rPr>
        <w:t>://doi.org/10.1016/j.jaccedu.2024.100931.</w:t>
      </w:r>
      <w:r>
        <w:rPr>
          <w:rFonts w:ascii="Calibri" w:hAnsi="Calibri" w:cs="Calibri"/>
        </w:rPr>
        <w:t xml:space="preserve"> </w:t>
      </w:r>
    </w:p>
    <w:p w14:paraId="2AA85646" w14:textId="77777777" w:rsidR="000439E7" w:rsidRPr="000439E7" w:rsidRDefault="000439E7" w:rsidP="000439E7">
      <w:pPr>
        <w:tabs>
          <w:tab w:val="left" w:pos="1044"/>
        </w:tabs>
        <w:jc w:val="both"/>
        <w:rPr>
          <w:rFonts w:ascii="Calibri" w:hAnsi="Calibri" w:cs="Calibri"/>
        </w:rPr>
      </w:pPr>
    </w:p>
    <w:sectPr w:rsidR="000439E7" w:rsidRPr="000439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06F3B"/>
    <w:multiLevelType w:val="multilevel"/>
    <w:tmpl w:val="160AF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FE0226F"/>
    <w:multiLevelType w:val="multilevel"/>
    <w:tmpl w:val="2A26761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5073699">
    <w:abstractNumId w:val="0"/>
  </w:num>
  <w:num w:numId="2" w16cid:durableId="11754605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B29"/>
    <w:rsid w:val="000439E7"/>
    <w:rsid w:val="000704B4"/>
    <w:rsid w:val="000876BA"/>
    <w:rsid w:val="00163C95"/>
    <w:rsid w:val="001803AC"/>
    <w:rsid w:val="00194B29"/>
    <w:rsid w:val="00245EC2"/>
    <w:rsid w:val="002C68A2"/>
    <w:rsid w:val="002E578D"/>
    <w:rsid w:val="002E6CC5"/>
    <w:rsid w:val="0037547D"/>
    <w:rsid w:val="00394996"/>
    <w:rsid w:val="00592A63"/>
    <w:rsid w:val="006411C4"/>
    <w:rsid w:val="00694E58"/>
    <w:rsid w:val="00866CEF"/>
    <w:rsid w:val="009475EE"/>
    <w:rsid w:val="009E681C"/>
    <w:rsid w:val="00A1406D"/>
    <w:rsid w:val="00A71DA0"/>
    <w:rsid w:val="00C5541F"/>
    <w:rsid w:val="00C82804"/>
    <w:rsid w:val="00CA2D61"/>
    <w:rsid w:val="00DB04FA"/>
    <w:rsid w:val="00DE0BE5"/>
    <w:rsid w:val="00DE4873"/>
    <w:rsid w:val="00E77CF2"/>
    <w:rsid w:val="00E81CE4"/>
    <w:rsid w:val="00ED6625"/>
    <w:rsid w:val="00FB3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9101"/>
  <w15:chartTrackingRefBased/>
  <w15:docId w15:val="{CF284A0F-84D8-417C-901B-F311A6040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B29"/>
  </w:style>
  <w:style w:type="paragraph" w:styleId="Heading1">
    <w:name w:val="heading 1"/>
    <w:basedOn w:val="Normal"/>
    <w:next w:val="Normal"/>
    <w:link w:val="Heading1Char"/>
    <w:uiPriority w:val="9"/>
    <w:qFormat/>
    <w:rsid w:val="00194B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4B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4B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4B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4B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4B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4B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4B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4B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4B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4B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4B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4B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4B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4B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4B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4B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4B29"/>
    <w:rPr>
      <w:rFonts w:eastAsiaTheme="majorEastAsia" w:cstheme="majorBidi"/>
      <w:color w:val="272727" w:themeColor="text1" w:themeTint="D8"/>
    </w:rPr>
  </w:style>
  <w:style w:type="paragraph" w:styleId="Title">
    <w:name w:val="Title"/>
    <w:basedOn w:val="Normal"/>
    <w:next w:val="Normal"/>
    <w:link w:val="TitleChar"/>
    <w:uiPriority w:val="10"/>
    <w:qFormat/>
    <w:rsid w:val="00194B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4B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4B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4B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4B29"/>
    <w:pPr>
      <w:spacing w:before="160"/>
      <w:jc w:val="center"/>
    </w:pPr>
    <w:rPr>
      <w:i/>
      <w:iCs/>
      <w:color w:val="404040" w:themeColor="text1" w:themeTint="BF"/>
    </w:rPr>
  </w:style>
  <w:style w:type="character" w:customStyle="1" w:styleId="QuoteChar">
    <w:name w:val="Quote Char"/>
    <w:basedOn w:val="DefaultParagraphFont"/>
    <w:link w:val="Quote"/>
    <w:uiPriority w:val="29"/>
    <w:rsid w:val="00194B29"/>
    <w:rPr>
      <w:i/>
      <w:iCs/>
      <w:color w:val="404040" w:themeColor="text1" w:themeTint="BF"/>
    </w:rPr>
  </w:style>
  <w:style w:type="paragraph" w:styleId="ListParagraph">
    <w:name w:val="List Paragraph"/>
    <w:basedOn w:val="Normal"/>
    <w:uiPriority w:val="34"/>
    <w:qFormat/>
    <w:rsid w:val="00194B29"/>
    <w:pPr>
      <w:ind w:left="720"/>
      <w:contextualSpacing/>
    </w:pPr>
  </w:style>
  <w:style w:type="character" w:styleId="IntenseEmphasis">
    <w:name w:val="Intense Emphasis"/>
    <w:basedOn w:val="DefaultParagraphFont"/>
    <w:uiPriority w:val="21"/>
    <w:qFormat/>
    <w:rsid w:val="00194B29"/>
    <w:rPr>
      <w:i/>
      <w:iCs/>
      <w:color w:val="0F4761" w:themeColor="accent1" w:themeShade="BF"/>
    </w:rPr>
  </w:style>
  <w:style w:type="paragraph" w:styleId="IntenseQuote">
    <w:name w:val="Intense Quote"/>
    <w:basedOn w:val="Normal"/>
    <w:next w:val="Normal"/>
    <w:link w:val="IntenseQuoteChar"/>
    <w:uiPriority w:val="30"/>
    <w:qFormat/>
    <w:rsid w:val="00194B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4B29"/>
    <w:rPr>
      <w:i/>
      <w:iCs/>
      <w:color w:val="0F4761" w:themeColor="accent1" w:themeShade="BF"/>
    </w:rPr>
  </w:style>
  <w:style w:type="character" w:styleId="IntenseReference">
    <w:name w:val="Intense Reference"/>
    <w:basedOn w:val="DefaultParagraphFont"/>
    <w:uiPriority w:val="32"/>
    <w:qFormat/>
    <w:rsid w:val="00194B29"/>
    <w:rPr>
      <w:b/>
      <w:bCs/>
      <w:smallCaps/>
      <w:color w:val="0F4761" w:themeColor="accent1" w:themeShade="BF"/>
      <w:spacing w:val="5"/>
    </w:rPr>
  </w:style>
  <w:style w:type="paragraph" w:styleId="TOCHeading">
    <w:name w:val="TOC Heading"/>
    <w:basedOn w:val="Heading1"/>
    <w:next w:val="Normal"/>
    <w:uiPriority w:val="39"/>
    <w:unhideWhenUsed/>
    <w:qFormat/>
    <w:rsid w:val="000439E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439E7"/>
    <w:pPr>
      <w:spacing w:after="100"/>
    </w:pPr>
  </w:style>
  <w:style w:type="paragraph" w:styleId="TOC2">
    <w:name w:val="toc 2"/>
    <w:basedOn w:val="Normal"/>
    <w:next w:val="Normal"/>
    <w:autoRedefine/>
    <w:uiPriority w:val="39"/>
    <w:unhideWhenUsed/>
    <w:rsid w:val="000439E7"/>
    <w:pPr>
      <w:spacing w:after="100"/>
      <w:ind w:left="240"/>
    </w:pPr>
  </w:style>
  <w:style w:type="character" w:styleId="Hyperlink">
    <w:name w:val="Hyperlink"/>
    <w:basedOn w:val="DefaultParagraphFont"/>
    <w:uiPriority w:val="99"/>
    <w:unhideWhenUsed/>
    <w:rsid w:val="000439E7"/>
    <w:rPr>
      <w:color w:val="467886" w:themeColor="hyperlink"/>
      <w:u w:val="single"/>
    </w:rPr>
  </w:style>
  <w:style w:type="character" w:styleId="UnresolvedMention">
    <w:name w:val="Unresolved Mention"/>
    <w:basedOn w:val="DefaultParagraphFont"/>
    <w:uiPriority w:val="99"/>
    <w:semiHidden/>
    <w:unhideWhenUsed/>
    <w:rsid w:val="00DB04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rangehrm.com/resources/blog/why-a-clear-job-description-is-importa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g/uk/knowledge/factsheets/selection-factsheet/" TargetMode="External"/><Relationship Id="rId5" Type="http://schemas.openxmlformats.org/officeDocument/2006/relationships/hyperlink" Target="https://www.cipd.org/uk/knowledge/guides/inclusive-employer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53</TotalTime>
  <Pages>10</Pages>
  <Words>3209</Words>
  <Characters>18292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Rashid</dc:creator>
  <cp:keywords/>
  <dc:description/>
  <cp:lastModifiedBy>Muhammad Rashid</cp:lastModifiedBy>
  <cp:revision>4</cp:revision>
  <dcterms:created xsi:type="dcterms:W3CDTF">2026-06-17T23:33:00Z</dcterms:created>
  <dcterms:modified xsi:type="dcterms:W3CDTF">2026-06-22T10:54:00Z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2026-06-18T00:05:24Z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ddaac4a6-e356-446d-9c37-8fe03837ed67</vt:lpwstr>
  </property>
  <property fmtid="{D5CDD505-2E9C-101B-9397-08002B2CF9AE}" pid="7" name="MSIP_Label_defa4170-0d19-0005-0004-bc88714345d2_ActionId">
    <vt:lpwstr>5e74d8e2-de04-4e61-90b3-04f873db7761</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