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B873B" w14:textId="77777777" w:rsidR="009D4EF9" w:rsidRDefault="009D4EF9" w:rsidP="009D4EF9">
      <w:pPr>
        <w:rPr>
          <w:rFonts w:ascii="Arial" w:hAnsi="Arial" w:cs="Arial"/>
        </w:rPr>
      </w:pPr>
      <w:r>
        <w:rPr>
          <w:rFonts w:ascii="Arial" w:hAnsi="Arial" w:cs="Arial"/>
          <w:noProof/>
        </w:rPr>
        <w:drawing>
          <wp:inline distT="0" distB="0" distL="0" distR="0" wp14:anchorId="4A73CD5B" wp14:editId="579A04E2">
            <wp:extent cx="2212975" cy="743585"/>
            <wp:effectExtent l="0" t="0" r="0" b="0"/>
            <wp:docPr id="717043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12975" cy="743585"/>
                    </a:xfrm>
                    <a:prstGeom prst="rect">
                      <a:avLst/>
                    </a:prstGeom>
                    <a:noFill/>
                  </pic:spPr>
                </pic:pic>
              </a:graphicData>
            </a:graphic>
          </wp:inline>
        </w:drawing>
      </w:r>
    </w:p>
    <w:p w14:paraId="621FBB4C" w14:textId="77777777" w:rsidR="009D4EF9" w:rsidRDefault="009D4EF9" w:rsidP="009D4EF9">
      <w:pPr>
        <w:rPr>
          <w:rFonts w:ascii="Arial" w:hAnsi="Arial" w:cs="Arial"/>
        </w:rPr>
      </w:pPr>
    </w:p>
    <w:p w14:paraId="76613CC8" w14:textId="77777777" w:rsidR="009D4EF9" w:rsidRPr="00FE255C" w:rsidRDefault="009D4EF9" w:rsidP="009D4EF9">
      <w:pPr>
        <w:spacing w:after="165" w:line="360" w:lineRule="auto"/>
        <w:contextualSpacing/>
        <w:jc w:val="center"/>
        <w:rPr>
          <w:rFonts w:ascii="Calibri" w:eastAsia="Tahoma" w:hAnsi="Calibri" w:cs="Calibri"/>
          <w:b/>
          <w:bCs/>
          <w:color w:val="000000"/>
          <w:kern w:val="0"/>
          <w14:ligatures w14:val="none"/>
        </w:rPr>
      </w:pPr>
      <w:r w:rsidRPr="00FE255C">
        <w:rPr>
          <w:rFonts w:ascii="Calibri" w:eastAsia="Tahoma" w:hAnsi="Calibri" w:cs="Calibri"/>
          <w:b/>
          <w:bCs/>
          <w:color w:val="000000"/>
          <w:kern w:val="0"/>
          <w:sz w:val="40"/>
          <w:szCs w:val="40"/>
          <w14:ligatures w14:val="none"/>
        </w:rPr>
        <w:t>Applied Leadership and Management in the Workplace</w:t>
      </w:r>
      <w:r w:rsidRPr="00FE255C">
        <w:rPr>
          <w:rFonts w:ascii="Calibri" w:eastAsia="Tahoma" w:hAnsi="Calibri" w:cs="Calibri"/>
          <w:b/>
          <w:bCs/>
          <w:color w:val="000000"/>
          <w:kern w:val="0"/>
          <w:sz w:val="40"/>
          <w:szCs w:val="40"/>
          <w14:ligatures w14:val="none"/>
        </w:rPr>
        <w:br/>
        <w:t xml:space="preserve">Module Assignment Submission </w:t>
      </w:r>
      <w:r w:rsidRPr="00FE255C">
        <w:rPr>
          <w:rFonts w:ascii="Calibri" w:eastAsia="Tahoma" w:hAnsi="Calibri" w:cs="Calibri"/>
          <w:b/>
          <w:bCs/>
          <w:color w:val="000000"/>
          <w:kern w:val="0"/>
          <w:sz w:val="40"/>
          <w:szCs w:val="40"/>
          <w14:ligatures w14:val="none"/>
        </w:rPr>
        <w:br/>
      </w:r>
    </w:p>
    <w:tbl>
      <w:tblPr>
        <w:tblStyle w:val="5"/>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9D4EF9" w:rsidRPr="00FE255C" w14:paraId="66923E0C" w14:textId="77777777" w:rsidTr="006766B7">
        <w:tc>
          <w:tcPr>
            <w:tcW w:w="3438" w:type="dxa"/>
            <w:shd w:val="clear" w:color="auto" w:fill="D9D9D9"/>
          </w:tcPr>
          <w:p w14:paraId="0B65AD42" w14:textId="77777777" w:rsidR="009D4EF9" w:rsidRPr="00FE255C" w:rsidRDefault="009D4EF9" w:rsidP="006766B7">
            <w:pPr>
              <w:spacing w:before="120" w:after="120" w:line="360" w:lineRule="auto"/>
              <w:contextualSpacing/>
              <w:rPr>
                <w:rFonts w:eastAsia="Tahoma"/>
                <w:b/>
                <w:bCs/>
                <w:sz w:val="32"/>
                <w:szCs w:val="32"/>
              </w:rPr>
            </w:pPr>
            <w:r w:rsidRPr="00FE255C">
              <w:rPr>
                <w:rFonts w:eastAsia="Tahoma"/>
                <w:b/>
                <w:bCs/>
                <w:sz w:val="32"/>
                <w:szCs w:val="32"/>
              </w:rPr>
              <w:t>Student Name:</w:t>
            </w:r>
          </w:p>
        </w:tc>
        <w:tc>
          <w:tcPr>
            <w:tcW w:w="6055" w:type="dxa"/>
          </w:tcPr>
          <w:p w14:paraId="56B48655" w14:textId="77777777" w:rsidR="009D4EF9" w:rsidRPr="00FE255C" w:rsidRDefault="009D4EF9" w:rsidP="006766B7">
            <w:pPr>
              <w:spacing w:before="120" w:after="120" w:line="360" w:lineRule="auto"/>
              <w:contextualSpacing/>
              <w:rPr>
                <w:rFonts w:eastAsia="Tahoma"/>
                <w:sz w:val="32"/>
                <w:szCs w:val="32"/>
              </w:rPr>
            </w:pPr>
            <w:r>
              <w:rPr>
                <w:rFonts w:eastAsia="Tahoma"/>
                <w:sz w:val="32"/>
                <w:szCs w:val="32"/>
              </w:rPr>
              <w:t>Jeraldine Derrick</w:t>
            </w:r>
          </w:p>
        </w:tc>
      </w:tr>
      <w:tr w:rsidR="009D4EF9" w:rsidRPr="00FE255C" w14:paraId="3AD87126" w14:textId="77777777" w:rsidTr="006766B7">
        <w:tc>
          <w:tcPr>
            <w:tcW w:w="3438" w:type="dxa"/>
            <w:shd w:val="clear" w:color="auto" w:fill="D9D9D9"/>
          </w:tcPr>
          <w:p w14:paraId="13634407" w14:textId="77777777" w:rsidR="009D4EF9" w:rsidRPr="00FE255C" w:rsidRDefault="009D4EF9" w:rsidP="006766B7">
            <w:pPr>
              <w:spacing w:before="120" w:after="120" w:line="360" w:lineRule="auto"/>
              <w:contextualSpacing/>
              <w:rPr>
                <w:rFonts w:eastAsia="Tahoma"/>
                <w:b/>
                <w:bCs/>
                <w:sz w:val="32"/>
                <w:szCs w:val="32"/>
              </w:rPr>
            </w:pPr>
            <w:r w:rsidRPr="00FE255C">
              <w:rPr>
                <w:rFonts w:eastAsia="Tahoma"/>
                <w:b/>
                <w:bCs/>
                <w:sz w:val="32"/>
                <w:szCs w:val="32"/>
              </w:rPr>
              <w:t>Student Number:</w:t>
            </w:r>
          </w:p>
        </w:tc>
        <w:tc>
          <w:tcPr>
            <w:tcW w:w="6055" w:type="dxa"/>
          </w:tcPr>
          <w:p w14:paraId="62358912" w14:textId="77777777" w:rsidR="009D4EF9" w:rsidRPr="00FE255C" w:rsidRDefault="009D4EF9" w:rsidP="006766B7">
            <w:pPr>
              <w:spacing w:before="120" w:after="120" w:line="360" w:lineRule="auto"/>
              <w:contextualSpacing/>
              <w:rPr>
                <w:rFonts w:eastAsia="Tahoma"/>
                <w:sz w:val="32"/>
                <w:szCs w:val="32"/>
              </w:rPr>
            </w:pPr>
            <w:r>
              <w:rPr>
                <w:rFonts w:eastAsia="Tahoma"/>
                <w:sz w:val="32"/>
                <w:szCs w:val="32"/>
              </w:rPr>
              <w:t>2525457</w:t>
            </w:r>
          </w:p>
        </w:tc>
      </w:tr>
      <w:tr w:rsidR="009D4EF9" w:rsidRPr="00FE255C" w14:paraId="11527079" w14:textId="77777777" w:rsidTr="006766B7">
        <w:tc>
          <w:tcPr>
            <w:tcW w:w="3438" w:type="dxa"/>
            <w:shd w:val="clear" w:color="auto" w:fill="D9D9D9"/>
          </w:tcPr>
          <w:p w14:paraId="1C799114" w14:textId="77777777" w:rsidR="009D4EF9" w:rsidRPr="00FE255C" w:rsidRDefault="009D4EF9" w:rsidP="006766B7">
            <w:pPr>
              <w:spacing w:before="120" w:after="120" w:line="360" w:lineRule="auto"/>
              <w:contextualSpacing/>
              <w:rPr>
                <w:rFonts w:eastAsia="Tahoma"/>
                <w:b/>
                <w:bCs/>
                <w:sz w:val="32"/>
                <w:szCs w:val="32"/>
              </w:rPr>
            </w:pPr>
            <w:r w:rsidRPr="00FE255C">
              <w:rPr>
                <w:rFonts w:eastAsia="Tahoma"/>
                <w:b/>
                <w:bCs/>
                <w:sz w:val="32"/>
                <w:szCs w:val="32"/>
              </w:rPr>
              <w:t>Module No:</w:t>
            </w:r>
          </w:p>
        </w:tc>
        <w:tc>
          <w:tcPr>
            <w:tcW w:w="6055" w:type="dxa"/>
          </w:tcPr>
          <w:p w14:paraId="7EBF70AC" w14:textId="77777777" w:rsidR="009D4EF9" w:rsidRPr="00FE255C" w:rsidRDefault="009D4EF9" w:rsidP="006766B7">
            <w:pPr>
              <w:spacing w:before="120" w:after="120" w:line="360" w:lineRule="auto"/>
              <w:contextualSpacing/>
              <w:rPr>
                <w:rFonts w:eastAsia="Tahoma"/>
                <w:b/>
                <w:bCs/>
                <w:color w:val="FF0000"/>
                <w:sz w:val="32"/>
                <w:szCs w:val="32"/>
              </w:rPr>
            </w:pPr>
            <w:r w:rsidRPr="00FE255C">
              <w:rPr>
                <w:rFonts w:eastAsia="Tahoma"/>
                <w:b/>
                <w:bCs/>
                <w:sz w:val="32"/>
                <w:szCs w:val="32"/>
              </w:rPr>
              <w:t>BMSK401</w:t>
            </w:r>
            <w:r>
              <w:rPr>
                <w:rFonts w:eastAsia="Tahoma"/>
                <w:b/>
                <w:bCs/>
                <w:sz w:val="32"/>
                <w:szCs w:val="32"/>
              </w:rPr>
              <w:t>3</w:t>
            </w:r>
          </w:p>
        </w:tc>
      </w:tr>
      <w:tr w:rsidR="009D4EF9" w:rsidRPr="00FE255C" w14:paraId="1AD50C36" w14:textId="77777777" w:rsidTr="006766B7">
        <w:trPr>
          <w:trHeight w:val="413"/>
        </w:trPr>
        <w:tc>
          <w:tcPr>
            <w:tcW w:w="3438" w:type="dxa"/>
            <w:shd w:val="clear" w:color="auto" w:fill="D9D9D9"/>
          </w:tcPr>
          <w:p w14:paraId="22B17A58" w14:textId="77777777" w:rsidR="009D4EF9" w:rsidRPr="00FE255C" w:rsidRDefault="009D4EF9" w:rsidP="006766B7">
            <w:pPr>
              <w:spacing w:before="120" w:after="120" w:line="360" w:lineRule="auto"/>
              <w:contextualSpacing/>
              <w:rPr>
                <w:rFonts w:eastAsia="Tahoma"/>
                <w:b/>
                <w:bCs/>
                <w:sz w:val="32"/>
                <w:szCs w:val="32"/>
              </w:rPr>
            </w:pPr>
            <w:r w:rsidRPr="00FE255C">
              <w:rPr>
                <w:rFonts w:eastAsia="Tahoma"/>
                <w:b/>
                <w:bCs/>
                <w:sz w:val="32"/>
                <w:szCs w:val="32"/>
              </w:rPr>
              <w:t>Module Title:</w:t>
            </w:r>
          </w:p>
        </w:tc>
        <w:tc>
          <w:tcPr>
            <w:tcW w:w="6055" w:type="dxa"/>
          </w:tcPr>
          <w:p w14:paraId="0DAF5824" w14:textId="77777777" w:rsidR="009D4EF9" w:rsidRPr="00FE255C" w:rsidRDefault="009D4EF9" w:rsidP="006766B7">
            <w:pPr>
              <w:spacing w:before="120" w:after="120" w:line="360" w:lineRule="auto"/>
              <w:contextualSpacing/>
              <w:rPr>
                <w:rFonts w:eastAsia="Tahoma"/>
                <w:color w:val="FF0000"/>
                <w:sz w:val="32"/>
                <w:szCs w:val="32"/>
              </w:rPr>
            </w:pPr>
            <w:r>
              <w:rPr>
                <w:rFonts w:eastAsia="Tahoma"/>
                <w:sz w:val="32"/>
                <w:szCs w:val="32"/>
              </w:rPr>
              <w:t>Management Communication</w:t>
            </w:r>
          </w:p>
        </w:tc>
      </w:tr>
    </w:tbl>
    <w:p w14:paraId="7A4230C1" w14:textId="77777777" w:rsidR="009D4EF9" w:rsidRPr="00FE255C" w:rsidRDefault="009D4EF9" w:rsidP="009D4EF9">
      <w:pPr>
        <w:spacing w:before="120" w:after="120" w:line="360" w:lineRule="auto"/>
        <w:contextualSpacing/>
        <w:rPr>
          <w:rFonts w:ascii="Calibri" w:eastAsia="Tahoma" w:hAnsi="Calibri" w:cs="Calibri"/>
          <w:b/>
          <w:color w:val="000000"/>
          <w:kern w:val="0"/>
          <w14:ligatures w14:val="none"/>
        </w:rPr>
      </w:pPr>
    </w:p>
    <w:p w14:paraId="585564B5" w14:textId="77777777" w:rsidR="009D4EF9" w:rsidRPr="00FE255C" w:rsidRDefault="009D4EF9" w:rsidP="009D4EF9">
      <w:pPr>
        <w:spacing w:before="120" w:after="120" w:line="360" w:lineRule="auto"/>
        <w:contextualSpacing/>
        <w:rPr>
          <w:rFonts w:ascii="Calibri" w:eastAsia="Tahoma" w:hAnsi="Calibri" w:cs="Calibri"/>
          <w:b/>
          <w:color w:val="000000"/>
          <w:kern w:val="0"/>
          <w14:ligatures w14:val="none"/>
        </w:rPr>
      </w:pPr>
      <w:r w:rsidRPr="00FE255C">
        <w:rPr>
          <w:rFonts w:ascii="Calibri" w:eastAsia="Tahoma" w:hAnsi="Calibri" w:cs="Calibri"/>
          <w:b/>
          <w:color w:val="000000"/>
          <w:kern w:val="0"/>
          <w14:ligatures w14:val="none"/>
        </w:rPr>
        <w:t>Statement of Confirmation of Authenticity</w:t>
      </w:r>
    </w:p>
    <w:p w14:paraId="5F0552B0" w14:textId="77777777" w:rsidR="009D4EF9" w:rsidRPr="00FE255C" w:rsidRDefault="009D4EF9" w:rsidP="009D4EF9">
      <w:pPr>
        <w:spacing w:before="120" w:after="120" w:line="360" w:lineRule="auto"/>
        <w:contextualSpacing/>
        <w:rPr>
          <w:rFonts w:ascii="Calibri" w:eastAsia="Tahoma" w:hAnsi="Calibri" w:cs="Calibri"/>
          <w:color w:val="000000"/>
          <w:kern w:val="0"/>
          <w:sz w:val="20"/>
          <w:szCs w:val="20"/>
          <w14:ligatures w14:val="none"/>
        </w:rPr>
      </w:pPr>
      <w:r w:rsidRPr="00FE255C">
        <w:rPr>
          <w:rFonts w:ascii="Calibri" w:eastAsia="Tahoma" w:hAnsi="Calibri" w:cs="Calibri"/>
          <w:color w:val="000000"/>
          <w:kern w:val="0"/>
          <w:sz w:val="20"/>
          <w:szCs w:val="20"/>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A420918" w14:textId="77777777" w:rsidR="009D4EF9" w:rsidRPr="00FE255C" w:rsidRDefault="009D4EF9" w:rsidP="009D4EF9">
      <w:pPr>
        <w:spacing w:before="120" w:after="120" w:line="360" w:lineRule="auto"/>
        <w:contextualSpacing/>
        <w:rPr>
          <w:rFonts w:ascii="Calibri" w:eastAsia="Tahoma" w:hAnsi="Calibri" w:cs="Calibri"/>
          <w:color w:val="000000"/>
          <w:kern w:val="0"/>
          <w:sz w:val="20"/>
          <w:szCs w:val="20"/>
          <w14:ligatures w14:val="none"/>
        </w:rPr>
      </w:pPr>
      <w:r w:rsidRPr="00FE255C">
        <w:rPr>
          <w:rFonts w:ascii="Calibri" w:eastAsia="Tahoma" w:hAnsi="Calibri" w:cs="Calibri"/>
          <w:color w:val="000000"/>
          <w:kern w:val="0"/>
          <w:sz w:val="20"/>
          <w:szCs w:val="20"/>
          <w14:ligatures w14:val="none"/>
        </w:rPr>
        <w:t>Attention is drawn to the plagiarism and unfair practice policies of both the University and of ILM.</w:t>
      </w:r>
    </w:p>
    <w:p w14:paraId="6A3643AD" w14:textId="6A30CC01" w:rsidR="009D4EF9" w:rsidRDefault="009D4EF9" w:rsidP="009D4EF9">
      <w:r>
        <w:br/>
      </w:r>
    </w:p>
    <w:p w14:paraId="7C967090" w14:textId="77777777" w:rsidR="009D4EF9" w:rsidRDefault="009D4EF9" w:rsidP="009D4EF9"/>
    <w:p w14:paraId="645406C6" w14:textId="77777777" w:rsidR="008655AB" w:rsidRDefault="008655AB" w:rsidP="00FB24D4">
      <w:pPr>
        <w:pStyle w:val="Heading1"/>
        <w:rPr>
          <w:color w:val="auto"/>
        </w:rPr>
      </w:pPr>
    </w:p>
    <w:p w14:paraId="1E844F01" w14:textId="77777777" w:rsidR="008655AB" w:rsidRPr="008655AB" w:rsidRDefault="008655AB" w:rsidP="008655AB"/>
    <w:p w14:paraId="136C87C5" w14:textId="7F97242E" w:rsidR="00FB24D4" w:rsidRPr="002B3212" w:rsidRDefault="00FB24D4" w:rsidP="00FB24D4">
      <w:pPr>
        <w:pStyle w:val="Heading1"/>
        <w:rPr>
          <w:color w:val="auto"/>
        </w:rPr>
      </w:pPr>
      <w:bookmarkStart w:id="0" w:name="_Toc231063623"/>
      <w:r w:rsidRPr="002B3212">
        <w:rPr>
          <w:color w:val="auto"/>
        </w:rPr>
        <w:lastRenderedPageBreak/>
        <w:t>Table of contents</w:t>
      </w:r>
      <w:bookmarkEnd w:id="0"/>
      <w:r w:rsidRPr="002B3212">
        <w:rPr>
          <w:color w:val="auto"/>
        </w:rPr>
        <w:t xml:space="preserve"> </w:t>
      </w:r>
    </w:p>
    <w:sdt>
      <w:sdtPr>
        <w:rPr>
          <w:rFonts w:asciiTheme="minorHAnsi" w:eastAsiaTheme="minorHAnsi" w:hAnsiTheme="minorHAnsi" w:cstheme="minorBidi"/>
          <w:color w:val="auto"/>
          <w:kern w:val="2"/>
          <w:sz w:val="24"/>
          <w:szCs w:val="24"/>
          <w:lang w:eastAsia="en-US"/>
          <w14:ligatures w14:val="standardContextual"/>
        </w:rPr>
        <w:id w:val="472730328"/>
        <w:docPartObj>
          <w:docPartGallery w:val="Table of Contents"/>
          <w:docPartUnique/>
        </w:docPartObj>
      </w:sdtPr>
      <w:sdtEndPr>
        <w:rPr>
          <w:b/>
          <w:bCs/>
        </w:rPr>
      </w:sdtEndPr>
      <w:sdtContent>
        <w:p w14:paraId="67497F4E" w14:textId="7B051C2E" w:rsidR="00270448" w:rsidRPr="002B3212" w:rsidRDefault="00270448">
          <w:pPr>
            <w:pStyle w:val="TOCHeading"/>
            <w:rPr>
              <w:color w:val="auto"/>
            </w:rPr>
          </w:pPr>
          <w:r w:rsidRPr="002B3212">
            <w:rPr>
              <w:color w:val="auto"/>
            </w:rPr>
            <w:t>Contents</w:t>
          </w:r>
        </w:p>
        <w:p w14:paraId="5BCA71D3" w14:textId="198634E6" w:rsidR="007A15EA" w:rsidRDefault="00270448">
          <w:pPr>
            <w:pStyle w:val="TOC1"/>
            <w:tabs>
              <w:tab w:val="right" w:leader="dot" w:pos="9016"/>
            </w:tabs>
            <w:rPr>
              <w:rFonts w:eastAsiaTheme="minorEastAsia"/>
              <w:noProof/>
              <w:lang w:eastAsia="en-GB"/>
            </w:rPr>
          </w:pPr>
          <w:r w:rsidRPr="002B3212">
            <w:fldChar w:fldCharType="begin"/>
          </w:r>
          <w:r w:rsidRPr="002B3212">
            <w:instrText xml:space="preserve"> TOC \o "1-3" \h \z \u </w:instrText>
          </w:r>
          <w:r w:rsidRPr="002B3212">
            <w:fldChar w:fldCharType="separate"/>
          </w:r>
          <w:hyperlink w:anchor="_Toc231063623" w:history="1">
            <w:r w:rsidR="007A15EA" w:rsidRPr="00165D70">
              <w:rPr>
                <w:rStyle w:val="Hyperlink"/>
                <w:noProof/>
              </w:rPr>
              <w:t>Table of contents</w:t>
            </w:r>
            <w:r w:rsidR="007A15EA">
              <w:rPr>
                <w:noProof/>
                <w:webHidden/>
              </w:rPr>
              <w:tab/>
            </w:r>
            <w:r w:rsidR="007A15EA">
              <w:rPr>
                <w:noProof/>
                <w:webHidden/>
              </w:rPr>
              <w:fldChar w:fldCharType="begin"/>
            </w:r>
            <w:r w:rsidR="007A15EA">
              <w:rPr>
                <w:noProof/>
                <w:webHidden/>
              </w:rPr>
              <w:instrText xml:space="preserve"> PAGEREF _Toc231063623 \h </w:instrText>
            </w:r>
            <w:r w:rsidR="007A15EA">
              <w:rPr>
                <w:noProof/>
                <w:webHidden/>
              </w:rPr>
            </w:r>
            <w:r w:rsidR="007A15EA">
              <w:rPr>
                <w:noProof/>
                <w:webHidden/>
              </w:rPr>
              <w:fldChar w:fldCharType="separate"/>
            </w:r>
            <w:r w:rsidR="007A15EA">
              <w:rPr>
                <w:noProof/>
                <w:webHidden/>
              </w:rPr>
              <w:t>2</w:t>
            </w:r>
            <w:r w:rsidR="007A15EA">
              <w:rPr>
                <w:noProof/>
                <w:webHidden/>
              </w:rPr>
              <w:fldChar w:fldCharType="end"/>
            </w:r>
          </w:hyperlink>
        </w:p>
        <w:p w14:paraId="007DA006" w14:textId="68693FA7" w:rsidR="007A15EA" w:rsidRDefault="007A15EA">
          <w:pPr>
            <w:pStyle w:val="TOC1"/>
            <w:tabs>
              <w:tab w:val="right" w:leader="dot" w:pos="9016"/>
            </w:tabs>
            <w:rPr>
              <w:rFonts w:eastAsiaTheme="minorEastAsia"/>
              <w:noProof/>
              <w:lang w:eastAsia="en-GB"/>
            </w:rPr>
          </w:pPr>
          <w:hyperlink w:anchor="_Toc231063624" w:history="1">
            <w:r w:rsidRPr="00165D70">
              <w:rPr>
                <w:rStyle w:val="Hyperlink"/>
                <w:rFonts w:ascii="Calibri" w:hAnsi="Calibri" w:cs="Calibri"/>
                <w:noProof/>
              </w:rPr>
              <w:t>1. Introduction</w:t>
            </w:r>
            <w:r>
              <w:rPr>
                <w:noProof/>
                <w:webHidden/>
              </w:rPr>
              <w:tab/>
            </w:r>
            <w:r>
              <w:rPr>
                <w:noProof/>
                <w:webHidden/>
              </w:rPr>
              <w:fldChar w:fldCharType="begin"/>
            </w:r>
            <w:r>
              <w:rPr>
                <w:noProof/>
                <w:webHidden/>
              </w:rPr>
              <w:instrText xml:space="preserve"> PAGEREF _Toc231063624 \h </w:instrText>
            </w:r>
            <w:r>
              <w:rPr>
                <w:noProof/>
                <w:webHidden/>
              </w:rPr>
            </w:r>
            <w:r>
              <w:rPr>
                <w:noProof/>
                <w:webHidden/>
              </w:rPr>
              <w:fldChar w:fldCharType="separate"/>
            </w:r>
            <w:r>
              <w:rPr>
                <w:noProof/>
                <w:webHidden/>
              </w:rPr>
              <w:t>3</w:t>
            </w:r>
            <w:r>
              <w:rPr>
                <w:noProof/>
                <w:webHidden/>
              </w:rPr>
              <w:fldChar w:fldCharType="end"/>
            </w:r>
          </w:hyperlink>
        </w:p>
        <w:p w14:paraId="6E70ADAA" w14:textId="46F1BC45" w:rsidR="007A15EA" w:rsidRDefault="007A15EA">
          <w:pPr>
            <w:pStyle w:val="TOC1"/>
            <w:tabs>
              <w:tab w:val="right" w:leader="dot" w:pos="9016"/>
            </w:tabs>
            <w:rPr>
              <w:rFonts w:eastAsiaTheme="minorEastAsia"/>
              <w:noProof/>
              <w:lang w:eastAsia="en-GB"/>
            </w:rPr>
          </w:pPr>
          <w:hyperlink w:anchor="_Toc231063625" w:history="1">
            <w:r w:rsidRPr="00165D70">
              <w:rPr>
                <w:rStyle w:val="Hyperlink"/>
                <w:rFonts w:ascii="Calibri" w:hAnsi="Calibri" w:cs="Calibri"/>
                <w:noProof/>
              </w:rPr>
              <w:t>2. Communication</w:t>
            </w:r>
            <w:r>
              <w:rPr>
                <w:noProof/>
                <w:webHidden/>
              </w:rPr>
              <w:tab/>
            </w:r>
            <w:r>
              <w:rPr>
                <w:noProof/>
                <w:webHidden/>
              </w:rPr>
              <w:fldChar w:fldCharType="begin"/>
            </w:r>
            <w:r>
              <w:rPr>
                <w:noProof/>
                <w:webHidden/>
              </w:rPr>
              <w:instrText xml:space="preserve"> PAGEREF _Toc231063625 \h </w:instrText>
            </w:r>
            <w:r>
              <w:rPr>
                <w:noProof/>
                <w:webHidden/>
              </w:rPr>
            </w:r>
            <w:r>
              <w:rPr>
                <w:noProof/>
                <w:webHidden/>
              </w:rPr>
              <w:fldChar w:fldCharType="separate"/>
            </w:r>
            <w:r>
              <w:rPr>
                <w:noProof/>
                <w:webHidden/>
              </w:rPr>
              <w:t>3</w:t>
            </w:r>
            <w:r>
              <w:rPr>
                <w:noProof/>
                <w:webHidden/>
              </w:rPr>
              <w:fldChar w:fldCharType="end"/>
            </w:r>
          </w:hyperlink>
        </w:p>
        <w:p w14:paraId="73C34865" w14:textId="5152191A" w:rsidR="007A15EA" w:rsidRDefault="007A15EA">
          <w:pPr>
            <w:pStyle w:val="TOC1"/>
            <w:tabs>
              <w:tab w:val="right" w:leader="dot" w:pos="9016"/>
            </w:tabs>
            <w:rPr>
              <w:rFonts w:eastAsiaTheme="minorEastAsia"/>
              <w:noProof/>
              <w:lang w:eastAsia="en-GB"/>
            </w:rPr>
          </w:pPr>
          <w:hyperlink w:anchor="_Toc231063626" w:history="1">
            <w:r w:rsidRPr="00165D70">
              <w:rPr>
                <w:rStyle w:val="Hyperlink"/>
                <w:rFonts w:ascii="Calibri" w:hAnsi="Calibri" w:cs="Calibri"/>
                <w:noProof/>
              </w:rPr>
              <w:t>2.1 The Basic Communication Cycle</w:t>
            </w:r>
            <w:r>
              <w:rPr>
                <w:noProof/>
                <w:webHidden/>
              </w:rPr>
              <w:tab/>
            </w:r>
            <w:r>
              <w:rPr>
                <w:noProof/>
                <w:webHidden/>
              </w:rPr>
              <w:fldChar w:fldCharType="begin"/>
            </w:r>
            <w:r>
              <w:rPr>
                <w:noProof/>
                <w:webHidden/>
              </w:rPr>
              <w:instrText xml:space="preserve"> PAGEREF _Toc231063626 \h </w:instrText>
            </w:r>
            <w:r>
              <w:rPr>
                <w:noProof/>
                <w:webHidden/>
              </w:rPr>
            </w:r>
            <w:r>
              <w:rPr>
                <w:noProof/>
                <w:webHidden/>
              </w:rPr>
              <w:fldChar w:fldCharType="separate"/>
            </w:r>
            <w:r>
              <w:rPr>
                <w:noProof/>
                <w:webHidden/>
              </w:rPr>
              <w:t>4</w:t>
            </w:r>
            <w:r>
              <w:rPr>
                <w:noProof/>
                <w:webHidden/>
              </w:rPr>
              <w:fldChar w:fldCharType="end"/>
            </w:r>
          </w:hyperlink>
        </w:p>
        <w:p w14:paraId="25BD36D1" w14:textId="0AB0D7D7" w:rsidR="007A15EA" w:rsidRDefault="007A15EA">
          <w:pPr>
            <w:pStyle w:val="TOC1"/>
            <w:tabs>
              <w:tab w:val="right" w:leader="dot" w:pos="9016"/>
            </w:tabs>
            <w:rPr>
              <w:rFonts w:eastAsiaTheme="minorEastAsia"/>
              <w:noProof/>
              <w:lang w:eastAsia="en-GB"/>
            </w:rPr>
          </w:pPr>
          <w:hyperlink w:anchor="_Toc231063627" w:history="1">
            <w:r w:rsidRPr="00165D70">
              <w:rPr>
                <w:rStyle w:val="Hyperlink"/>
                <w:rFonts w:ascii="Calibri" w:hAnsi="Calibri" w:cs="Calibri"/>
                <w:noProof/>
              </w:rPr>
              <w:t>2.2 (Shannon &amp; Weaver, 1949)</w:t>
            </w:r>
            <w:r>
              <w:rPr>
                <w:noProof/>
                <w:webHidden/>
              </w:rPr>
              <w:tab/>
            </w:r>
            <w:r>
              <w:rPr>
                <w:noProof/>
                <w:webHidden/>
              </w:rPr>
              <w:fldChar w:fldCharType="begin"/>
            </w:r>
            <w:r>
              <w:rPr>
                <w:noProof/>
                <w:webHidden/>
              </w:rPr>
              <w:instrText xml:space="preserve"> PAGEREF _Toc231063627 \h </w:instrText>
            </w:r>
            <w:r>
              <w:rPr>
                <w:noProof/>
                <w:webHidden/>
              </w:rPr>
            </w:r>
            <w:r>
              <w:rPr>
                <w:noProof/>
                <w:webHidden/>
              </w:rPr>
              <w:fldChar w:fldCharType="separate"/>
            </w:r>
            <w:r>
              <w:rPr>
                <w:noProof/>
                <w:webHidden/>
              </w:rPr>
              <w:t>5</w:t>
            </w:r>
            <w:r>
              <w:rPr>
                <w:noProof/>
                <w:webHidden/>
              </w:rPr>
              <w:fldChar w:fldCharType="end"/>
            </w:r>
          </w:hyperlink>
        </w:p>
        <w:p w14:paraId="66ECA798" w14:textId="02492F89" w:rsidR="007A15EA" w:rsidRDefault="007A15EA">
          <w:pPr>
            <w:pStyle w:val="TOC1"/>
            <w:tabs>
              <w:tab w:val="right" w:leader="dot" w:pos="9016"/>
            </w:tabs>
            <w:rPr>
              <w:rFonts w:eastAsiaTheme="minorEastAsia"/>
              <w:noProof/>
              <w:lang w:eastAsia="en-GB"/>
            </w:rPr>
          </w:pPr>
          <w:hyperlink w:anchor="_Toc231063628" w:history="1">
            <w:r w:rsidRPr="00165D70">
              <w:rPr>
                <w:rStyle w:val="Hyperlink"/>
                <w:rFonts w:ascii="Calibri" w:hAnsi="Calibri" w:cs="Calibri"/>
                <w:noProof/>
              </w:rPr>
              <w:t>2.3 (Berlo’s SMCR, 1960)</w:t>
            </w:r>
            <w:r>
              <w:rPr>
                <w:noProof/>
                <w:webHidden/>
              </w:rPr>
              <w:tab/>
            </w:r>
            <w:r>
              <w:rPr>
                <w:noProof/>
                <w:webHidden/>
              </w:rPr>
              <w:fldChar w:fldCharType="begin"/>
            </w:r>
            <w:r>
              <w:rPr>
                <w:noProof/>
                <w:webHidden/>
              </w:rPr>
              <w:instrText xml:space="preserve"> PAGEREF _Toc231063628 \h </w:instrText>
            </w:r>
            <w:r>
              <w:rPr>
                <w:noProof/>
                <w:webHidden/>
              </w:rPr>
            </w:r>
            <w:r>
              <w:rPr>
                <w:noProof/>
                <w:webHidden/>
              </w:rPr>
              <w:fldChar w:fldCharType="separate"/>
            </w:r>
            <w:r>
              <w:rPr>
                <w:noProof/>
                <w:webHidden/>
              </w:rPr>
              <w:t>6</w:t>
            </w:r>
            <w:r>
              <w:rPr>
                <w:noProof/>
                <w:webHidden/>
              </w:rPr>
              <w:fldChar w:fldCharType="end"/>
            </w:r>
          </w:hyperlink>
        </w:p>
        <w:p w14:paraId="1FE670DA" w14:textId="4BA01B34" w:rsidR="007A15EA" w:rsidRDefault="007A15EA">
          <w:pPr>
            <w:pStyle w:val="TOC1"/>
            <w:tabs>
              <w:tab w:val="right" w:leader="dot" w:pos="9016"/>
            </w:tabs>
            <w:rPr>
              <w:rFonts w:eastAsiaTheme="minorEastAsia"/>
              <w:noProof/>
              <w:lang w:eastAsia="en-GB"/>
            </w:rPr>
          </w:pPr>
          <w:hyperlink w:anchor="_Toc231063629" w:history="1">
            <w:r w:rsidRPr="00165D70">
              <w:rPr>
                <w:rStyle w:val="Hyperlink"/>
                <w:rFonts w:ascii="Calibri" w:hAnsi="Calibri" w:cs="Calibri"/>
                <w:noProof/>
              </w:rPr>
              <w:t>2.4 (Schramm,1954)</w:t>
            </w:r>
            <w:r>
              <w:rPr>
                <w:noProof/>
                <w:webHidden/>
              </w:rPr>
              <w:tab/>
            </w:r>
            <w:r>
              <w:rPr>
                <w:noProof/>
                <w:webHidden/>
              </w:rPr>
              <w:fldChar w:fldCharType="begin"/>
            </w:r>
            <w:r>
              <w:rPr>
                <w:noProof/>
                <w:webHidden/>
              </w:rPr>
              <w:instrText xml:space="preserve"> PAGEREF _Toc231063629 \h </w:instrText>
            </w:r>
            <w:r>
              <w:rPr>
                <w:noProof/>
                <w:webHidden/>
              </w:rPr>
            </w:r>
            <w:r>
              <w:rPr>
                <w:noProof/>
                <w:webHidden/>
              </w:rPr>
              <w:fldChar w:fldCharType="separate"/>
            </w:r>
            <w:r>
              <w:rPr>
                <w:noProof/>
                <w:webHidden/>
              </w:rPr>
              <w:t>7</w:t>
            </w:r>
            <w:r>
              <w:rPr>
                <w:noProof/>
                <w:webHidden/>
              </w:rPr>
              <w:fldChar w:fldCharType="end"/>
            </w:r>
          </w:hyperlink>
        </w:p>
        <w:p w14:paraId="66840D9F" w14:textId="3CCF9128" w:rsidR="007A15EA" w:rsidRDefault="007A15EA">
          <w:pPr>
            <w:pStyle w:val="TOC1"/>
            <w:tabs>
              <w:tab w:val="right" w:leader="dot" w:pos="9016"/>
            </w:tabs>
            <w:rPr>
              <w:rFonts w:eastAsiaTheme="minorEastAsia"/>
              <w:noProof/>
              <w:lang w:eastAsia="en-GB"/>
            </w:rPr>
          </w:pPr>
          <w:hyperlink w:anchor="_Toc231063630" w:history="1">
            <w:r w:rsidRPr="00165D70">
              <w:rPr>
                <w:rStyle w:val="Hyperlink"/>
                <w:rFonts w:ascii="Calibri" w:hAnsi="Calibri" w:cs="Calibri"/>
                <w:noProof/>
              </w:rPr>
              <w:t>2.5 Conclusion of models</w:t>
            </w:r>
            <w:r>
              <w:rPr>
                <w:noProof/>
                <w:webHidden/>
              </w:rPr>
              <w:tab/>
            </w:r>
            <w:r>
              <w:rPr>
                <w:noProof/>
                <w:webHidden/>
              </w:rPr>
              <w:fldChar w:fldCharType="begin"/>
            </w:r>
            <w:r>
              <w:rPr>
                <w:noProof/>
                <w:webHidden/>
              </w:rPr>
              <w:instrText xml:space="preserve"> PAGEREF _Toc231063630 \h </w:instrText>
            </w:r>
            <w:r>
              <w:rPr>
                <w:noProof/>
                <w:webHidden/>
              </w:rPr>
            </w:r>
            <w:r>
              <w:rPr>
                <w:noProof/>
                <w:webHidden/>
              </w:rPr>
              <w:fldChar w:fldCharType="separate"/>
            </w:r>
            <w:r>
              <w:rPr>
                <w:noProof/>
                <w:webHidden/>
              </w:rPr>
              <w:t>8</w:t>
            </w:r>
            <w:r>
              <w:rPr>
                <w:noProof/>
                <w:webHidden/>
              </w:rPr>
              <w:fldChar w:fldCharType="end"/>
            </w:r>
          </w:hyperlink>
        </w:p>
        <w:p w14:paraId="730B6FF7" w14:textId="67FB2B57" w:rsidR="007A15EA" w:rsidRDefault="007A15EA">
          <w:pPr>
            <w:pStyle w:val="TOC1"/>
            <w:tabs>
              <w:tab w:val="right" w:leader="dot" w:pos="9016"/>
            </w:tabs>
            <w:rPr>
              <w:rFonts w:eastAsiaTheme="minorEastAsia"/>
              <w:noProof/>
              <w:lang w:eastAsia="en-GB"/>
            </w:rPr>
          </w:pPr>
          <w:hyperlink w:anchor="_Toc231063631" w:history="1">
            <w:r w:rsidRPr="00165D70">
              <w:rPr>
                <w:rStyle w:val="Hyperlink"/>
                <w:noProof/>
              </w:rPr>
              <w:t>2.6 Barriers to communication</w:t>
            </w:r>
            <w:r>
              <w:rPr>
                <w:noProof/>
                <w:webHidden/>
              </w:rPr>
              <w:tab/>
            </w:r>
            <w:r>
              <w:rPr>
                <w:noProof/>
                <w:webHidden/>
              </w:rPr>
              <w:fldChar w:fldCharType="begin"/>
            </w:r>
            <w:r>
              <w:rPr>
                <w:noProof/>
                <w:webHidden/>
              </w:rPr>
              <w:instrText xml:space="preserve"> PAGEREF _Toc231063631 \h </w:instrText>
            </w:r>
            <w:r>
              <w:rPr>
                <w:noProof/>
                <w:webHidden/>
              </w:rPr>
            </w:r>
            <w:r>
              <w:rPr>
                <w:noProof/>
                <w:webHidden/>
              </w:rPr>
              <w:fldChar w:fldCharType="separate"/>
            </w:r>
            <w:r>
              <w:rPr>
                <w:noProof/>
                <w:webHidden/>
              </w:rPr>
              <w:t>9</w:t>
            </w:r>
            <w:r>
              <w:rPr>
                <w:noProof/>
                <w:webHidden/>
              </w:rPr>
              <w:fldChar w:fldCharType="end"/>
            </w:r>
          </w:hyperlink>
        </w:p>
        <w:p w14:paraId="18D34374" w14:textId="73A9B265" w:rsidR="007A15EA" w:rsidRDefault="007A15EA">
          <w:pPr>
            <w:pStyle w:val="TOC1"/>
            <w:tabs>
              <w:tab w:val="right" w:leader="dot" w:pos="9016"/>
            </w:tabs>
            <w:rPr>
              <w:rFonts w:eastAsiaTheme="minorEastAsia"/>
              <w:noProof/>
              <w:lang w:eastAsia="en-GB"/>
            </w:rPr>
          </w:pPr>
          <w:hyperlink w:anchor="_Toc231063632" w:history="1">
            <w:r w:rsidRPr="00165D70">
              <w:rPr>
                <w:rStyle w:val="Hyperlink"/>
                <w:rFonts w:ascii="Calibri" w:hAnsi="Calibri" w:cs="Calibri"/>
                <w:noProof/>
              </w:rPr>
              <w:t>2.7 Methods of Communication</w:t>
            </w:r>
            <w:r>
              <w:rPr>
                <w:noProof/>
                <w:webHidden/>
              </w:rPr>
              <w:tab/>
            </w:r>
            <w:r>
              <w:rPr>
                <w:noProof/>
                <w:webHidden/>
              </w:rPr>
              <w:fldChar w:fldCharType="begin"/>
            </w:r>
            <w:r>
              <w:rPr>
                <w:noProof/>
                <w:webHidden/>
              </w:rPr>
              <w:instrText xml:space="preserve"> PAGEREF _Toc231063632 \h </w:instrText>
            </w:r>
            <w:r>
              <w:rPr>
                <w:noProof/>
                <w:webHidden/>
              </w:rPr>
            </w:r>
            <w:r>
              <w:rPr>
                <w:noProof/>
                <w:webHidden/>
              </w:rPr>
              <w:fldChar w:fldCharType="separate"/>
            </w:r>
            <w:r>
              <w:rPr>
                <w:noProof/>
                <w:webHidden/>
              </w:rPr>
              <w:t>10</w:t>
            </w:r>
            <w:r>
              <w:rPr>
                <w:noProof/>
                <w:webHidden/>
              </w:rPr>
              <w:fldChar w:fldCharType="end"/>
            </w:r>
          </w:hyperlink>
        </w:p>
        <w:p w14:paraId="7BCF8231" w14:textId="083F9D30" w:rsidR="007A15EA" w:rsidRDefault="007A15EA">
          <w:pPr>
            <w:pStyle w:val="TOC1"/>
            <w:tabs>
              <w:tab w:val="right" w:leader="dot" w:pos="9016"/>
            </w:tabs>
            <w:rPr>
              <w:rFonts w:eastAsiaTheme="minorEastAsia"/>
              <w:noProof/>
              <w:lang w:eastAsia="en-GB"/>
            </w:rPr>
          </w:pPr>
          <w:hyperlink w:anchor="_Toc231063633" w:history="1">
            <w:r w:rsidRPr="00165D70">
              <w:rPr>
                <w:rStyle w:val="Hyperlink"/>
                <w:rFonts w:ascii="Calibri" w:hAnsi="Calibri" w:cs="Calibri"/>
                <w:noProof/>
              </w:rPr>
              <w:t>2.8 Tone, Language and Formality</w:t>
            </w:r>
            <w:r>
              <w:rPr>
                <w:noProof/>
                <w:webHidden/>
              </w:rPr>
              <w:tab/>
            </w:r>
            <w:r>
              <w:rPr>
                <w:noProof/>
                <w:webHidden/>
              </w:rPr>
              <w:fldChar w:fldCharType="begin"/>
            </w:r>
            <w:r>
              <w:rPr>
                <w:noProof/>
                <w:webHidden/>
              </w:rPr>
              <w:instrText xml:space="preserve"> PAGEREF _Toc231063633 \h </w:instrText>
            </w:r>
            <w:r>
              <w:rPr>
                <w:noProof/>
                <w:webHidden/>
              </w:rPr>
            </w:r>
            <w:r>
              <w:rPr>
                <w:noProof/>
                <w:webHidden/>
              </w:rPr>
              <w:fldChar w:fldCharType="separate"/>
            </w:r>
            <w:r>
              <w:rPr>
                <w:noProof/>
                <w:webHidden/>
              </w:rPr>
              <w:t>10</w:t>
            </w:r>
            <w:r>
              <w:rPr>
                <w:noProof/>
                <w:webHidden/>
              </w:rPr>
              <w:fldChar w:fldCharType="end"/>
            </w:r>
          </w:hyperlink>
        </w:p>
        <w:p w14:paraId="62C295D3" w14:textId="76C436B5" w:rsidR="007A15EA" w:rsidRDefault="007A15EA">
          <w:pPr>
            <w:pStyle w:val="TOC1"/>
            <w:tabs>
              <w:tab w:val="right" w:leader="dot" w:pos="9016"/>
            </w:tabs>
            <w:rPr>
              <w:rFonts w:eastAsiaTheme="minorEastAsia"/>
              <w:noProof/>
              <w:lang w:eastAsia="en-GB"/>
            </w:rPr>
          </w:pPr>
          <w:hyperlink w:anchor="_Toc231063634" w:history="1">
            <w:r w:rsidRPr="00165D70">
              <w:rPr>
                <w:rStyle w:val="Hyperlink"/>
                <w:noProof/>
              </w:rPr>
              <w:t>3. Conflict</w:t>
            </w:r>
            <w:r>
              <w:rPr>
                <w:noProof/>
                <w:webHidden/>
              </w:rPr>
              <w:tab/>
            </w:r>
            <w:r>
              <w:rPr>
                <w:noProof/>
                <w:webHidden/>
              </w:rPr>
              <w:fldChar w:fldCharType="begin"/>
            </w:r>
            <w:r>
              <w:rPr>
                <w:noProof/>
                <w:webHidden/>
              </w:rPr>
              <w:instrText xml:space="preserve"> PAGEREF _Toc231063634 \h </w:instrText>
            </w:r>
            <w:r>
              <w:rPr>
                <w:noProof/>
                <w:webHidden/>
              </w:rPr>
            </w:r>
            <w:r>
              <w:rPr>
                <w:noProof/>
                <w:webHidden/>
              </w:rPr>
              <w:fldChar w:fldCharType="separate"/>
            </w:r>
            <w:r>
              <w:rPr>
                <w:noProof/>
                <w:webHidden/>
              </w:rPr>
              <w:t>13</w:t>
            </w:r>
            <w:r>
              <w:rPr>
                <w:noProof/>
                <w:webHidden/>
              </w:rPr>
              <w:fldChar w:fldCharType="end"/>
            </w:r>
          </w:hyperlink>
        </w:p>
        <w:p w14:paraId="5DFA9B96" w14:textId="501236CB" w:rsidR="007A15EA" w:rsidRDefault="007A15EA">
          <w:pPr>
            <w:pStyle w:val="TOC1"/>
            <w:tabs>
              <w:tab w:val="right" w:leader="dot" w:pos="9016"/>
            </w:tabs>
            <w:rPr>
              <w:rFonts w:eastAsiaTheme="minorEastAsia"/>
              <w:noProof/>
              <w:lang w:eastAsia="en-GB"/>
            </w:rPr>
          </w:pPr>
          <w:hyperlink w:anchor="_Toc231063635" w:history="1">
            <w:r w:rsidRPr="00165D70">
              <w:rPr>
                <w:rStyle w:val="Hyperlink"/>
                <w:rFonts w:ascii="Calibri" w:hAnsi="Calibri" w:cs="Calibri"/>
                <w:noProof/>
              </w:rPr>
              <w:t>4. Motivation</w:t>
            </w:r>
            <w:r>
              <w:rPr>
                <w:noProof/>
                <w:webHidden/>
              </w:rPr>
              <w:tab/>
            </w:r>
            <w:r>
              <w:rPr>
                <w:noProof/>
                <w:webHidden/>
              </w:rPr>
              <w:fldChar w:fldCharType="begin"/>
            </w:r>
            <w:r>
              <w:rPr>
                <w:noProof/>
                <w:webHidden/>
              </w:rPr>
              <w:instrText xml:space="preserve"> PAGEREF _Toc231063635 \h </w:instrText>
            </w:r>
            <w:r>
              <w:rPr>
                <w:noProof/>
                <w:webHidden/>
              </w:rPr>
            </w:r>
            <w:r>
              <w:rPr>
                <w:noProof/>
                <w:webHidden/>
              </w:rPr>
              <w:fldChar w:fldCharType="separate"/>
            </w:r>
            <w:r>
              <w:rPr>
                <w:noProof/>
                <w:webHidden/>
              </w:rPr>
              <w:t>14</w:t>
            </w:r>
            <w:r>
              <w:rPr>
                <w:noProof/>
                <w:webHidden/>
              </w:rPr>
              <w:fldChar w:fldCharType="end"/>
            </w:r>
          </w:hyperlink>
        </w:p>
        <w:p w14:paraId="722FC4D2" w14:textId="7F386F30" w:rsidR="007A15EA" w:rsidRDefault="007A15EA">
          <w:pPr>
            <w:pStyle w:val="TOC1"/>
            <w:tabs>
              <w:tab w:val="right" w:leader="dot" w:pos="9016"/>
            </w:tabs>
            <w:rPr>
              <w:rFonts w:eastAsiaTheme="minorEastAsia"/>
              <w:noProof/>
              <w:lang w:eastAsia="en-GB"/>
            </w:rPr>
          </w:pPr>
          <w:hyperlink w:anchor="_Toc231063636" w:history="1">
            <w:r w:rsidRPr="00165D70">
              <w:rPr>
                <w:rStyle w:val="Hyperlink"/>
                <w:rFonts w:ascii="Calibri" w:hAnsi="Calibri" w:cs="Calibri"/>
                <w:noProof/>
              </w:rPr>
              <w:t>4.1 Intrinsic and Extrinsic</w:t>
            </w:r>
            <w:r>
              <w:rPr>
                <w:noProof/>
                <w:webHidden/>
              </w:rPr>
              <w:tab/>
            </w:r>
            <w:r>
              <w:rPr>
                <w:noProof/>
                <w:webHidden/>
              </w:rPr>
              <w:fldChar w:fldCharType="begin"/>
            </w:r>
            <w:r>
              <w:rPr>
                <w:noProof/>
                <w:webHidden/>
              </w:rPr>
              <w:instrText xml:space="preserve"> PAGEREF _Toc231063636 \h </w:instrText>
            </w:r>
            <w:r>
              <w:rPr>
                <w:noProof/>
                <w:webHidden/>
              </w:rPr>
            </w:r>
            <w:r>
              <w:rPr>
                <w:noProof/>
                <w:webHidden/>
              </w:rPr>
              <w:fldChar w:fldCharType="separate"/>
            </w:r>
            <w:r>
              <w:rPr>
                <w:noProof/>
                <w:webHidden/>
              </w:rPr>
              <w:t>14</w:t>
            </w:r>
            <w:r>
              <w:rPr>
                <w:noProof/>
                <w:webHidden/>
              </w:rPr>
              <w:fldChar w:fldCharType="end"/>
            </w:r>
          </w:hyperlink>
        </w:p>
        <w:p w14:paraId="2D9EABBE" w14:textId="4EE3BAAC" w:rsidR="007A15EA" w:rsidRDefault="007A15EA">
          <w:pPr>
            <w:pStyle w:val="TOC1"/>
            <w:tabs>
              <w:tab w:val="right" w:leader="dot" w:pos="9016"/>
            </w:tabs>
            <w:rPr>
              <w:rFonts w:eastAsiaTheme="minorEastAsia"/>
              <w:noProof/>
              <w:lang w:eastAsia="en-GB"/>
            </w:rPr>
          </w:pPr>
          <w:hyperlink w:anchor="_Toc231063637" w:history="1">
            <w:r w:rsidRPr="00165D70">
              <w:rPr>
                <w:rStyle w:val="Hyperlink"/>
                <w:noProof/>
              </w:rPr>
              <w:t>4.2 (Maslow,1943)</w:t>
            </w:r>
            <w:r>
              <w:rPr>
                <w:noProof/>
                <w:webHidden/>
              </w:rPr>
              <w:tab/>
            </w:r>
            <w:r>
              <w:rPr>
                <w:noProof/>
                <w:webHidden/>
              </w:rPr>
              <w:fldChar w:fldCharType="begin"/>
            </w:r>
            <w:r>
              <w:rPr>
                <w:noProof/>
                <w:webHidden/>
              </w:rPr>
              <w:instrText xml:space="preserve"> PAGEREF _Toc231063637 \h </w:instrText>
            </w:r>
            <w:r>
              <w:rPr>
                <w:noProof/>
                <w:webHidden/>
              </w:rPr>
            </w:r>
            <w:r>
              <w:rPr>
                <w:noProof/>
                <w:webHidden/>
              </w:rPr>
              <w:fldChar w:fldCharType="separate"/>
            </w:r>
            <w:r>
              <w:rPr>
                <w:noProof/>
                <w:webHidden/>
              </w:rPr>
              <w:t>14</w:t>
            </w:r>
            <w:r>
              <w:rPr>
                <w:noProof/>
                <w:webHidden/>
              </w:rPr>
              <w:fldChar w:fldCharType="end"/>
            </w:r>
          </w:hyperlink>
        </w:p>
        <w:p w14:paraId="3B2F70D0" w14:textId="0BFA8094" w:rsidR="007A15EA" w:rsidRDefault="007A15EA">
          <w:pPr>
            <w:pStyle w:val="TOC1"/>
            <w:tabs>
              <w:tab w:val="right" w:leader="dot" w:pos="9016"/>
            </w:tabs>
            <w:rPr>
              <w:rFonts w:eastAsiaTheme="minorEastAsia"/>
              <w:noProof/>
              <w:lang w:eastAsia="en-GB"/>
            </w:rPr>
          </w:pPr>
          <w:hyperlink w:anchor="_Toc231063638" w:history="1">
            <w:r w:rsidRPr="00165D70">
              <w:rPr>
                <w:rStyle w:val="Hyperlink"/>
                <w:rFonts w:ascii="Calibri" w:hAnsi="Calibri" w:cs="Calibri"/>
                <w:noProof/>
              </w:rPr>
              <w:t>4.4 (McGregor, 1960)</w:t>
            </w:r>
            <w:r>
              <w:rPr>
                <w:noProof/>
                <w:webHidden/>
              </w:rPr>
              <w:tab/>
            </w:r>
            <w:r>
              <w:rPr>
                <w:noProof/>
                <w:webHidden/>
              </w:rPr>
              <w:fldChar w:fldCharType="begin"/>
            </w:r>
            <w:r>
              <w:rPr>
                <w:noProof/>
                <w:webHidden/>
              </w:rPr>
              <w:instrText xml:space="preserve"> PAGEREF _Toc231063638 \h </w:instrText>
            </w:r>
            <w:r>
              <w:rPr>
                <w:noProof/>
                <w:webHidden/>
              </w:rPr>
            </w:r>
            <w:r>
              <w:rPr>
                <w:noProof/>
                <w:webHidden/>
              </w:rPr>
              <w:fldChar w:fldCharType="separate"/>
            </w:r>
            <w:r>
              <w:rPr>
                <w:noProof/>
                <w:webHidden/>
              </w:rPr>
              <w:t>15</w:t>
            </w:r>
            <w:r>
              <w:rPr>
                <w:noProof/>
                <w:webHidden/>
              </w:rPr>
              <w:fldChar w:fldCharType="end"/>
            </w:r>
          </w:hyperlink>
        </w:p>
        <w:p w14:paraId="2607BEC5" w14:textId="7A4850DC" w:rsidR="007A15EA" w:rsidRDefault="007A15EA">
          <w:pPr>
            <w:pStyle w:val="TOC1"/>
            <w:tabs>
              <w:tab w:val="right" w:leader="dot" w:pos="9016"/>
            </w:tabs>
            <w:rPr>
              <w:rFonts w:eastAsiaTheme="minorEastAsia"/>
              <w:noProof/>
              <w:lang w:eastAsia="en-GB"/>
            </w:rPr>
          </w:pPr>
          <w:hyperlink w:anchor="_Toc231063639" w:history="1">
            <w:r w:rsidRPr="00165D70">
              <w:rPr>
                <w:rStyle w:val="Hyperlink"/>
                <w:rFonts w:ascii="Calibri" w:hAnsi="Calibri" w:cs="Calibri"/>
                <w:noProof/>
              </w:rPr>
              <w:t>4.5 (McClelland, 1961)</w:t>
            </w:r>
            <w:r>
              <w:rPr>
                <w:noProof/>
                <w:webHidden/>
              </w:rPr>
              <w:tab/>
            </w:r>
            <w:r>
              <w:rPr>
                <w:noProof/>
                <w:webHidden/>
              </w:rPr>
              <w:fldChar w:fldCharType="begin"/>
            </w:r>
            <w:r>
              <w:rPr>
                <w:noProof/>
                <w:webHidden/>
              </w:rPr>
              <w:instrText xml:space="preserve"> PAGEREF _Toc231063639 \h </w:instrText>
            </w:r>
            <w:r>
              <w:rPr>
                <w:noProof/>
                <w:webHidden/>
              </w:rPr>
            </w:r>
            <w:r>
              <w:rPr>
                <w:noProof/>
                <w:webHidden/>
              </w:rPr>
              <w:fldChar w:fldCharType="separate"/>
            </w:r>
            <w:r>
              <w:rPr>
                <w:noProof/>
                <w:webHidden/>
              </w:rPr>
              <w:t>15</w:t>
            </w:r>
            <w:r>
              <w:rPr>
                <w:noProof/>
                <w:webHidden/>
              </w:rPr>
              <w:fldChar w:fldCharType="end"/>
            </w:r>
          </w:hyperlink>
        </w:p>
        <w:p w14:paraId="122E51ED" w14:textId="61633CDA" w:rsidR="007A15EA" w:rsidRDefault="007A15EA">
          <w:pPr>
            <w:pStyle w:val="TOC1"/>
            <w:tabs>
              <w:tab w:val="right" w:leader="dot" w:pos="9016"/>
            </w:tabs>
            <w:rPr>
              <w:rFonts w:eastAsiaTheme="minorEastAsia"/>
              <w:noProof/>
              <w:lang w:eastAsia="en-GB"/>
            </w:rPr>
          </w:pPr>
          <w:hyperlink w:anchor="_Toc231063640" w:history="1">
            <w:r w:rsidRPr="00165D70">
              <w:rPr>
                <w:rStyle w:val="Hyperlink"/>
                <w:rFonts w:ascii="Calibri" w:hAnsi="Calibri" w:cs="Calibri"/>
                <w:noProof/>
              </w:rPr>
              <w:t>4.6 Applying Theories to my workplace</w:t>
            </w:r>
            <w:r>
              <w:rPr>
                <w:noProof/>
                <w:webHidden/>
              </w:rPr>
              <w:tab/>
            </w:r>
            <w:r>
              <w:rPr>
                <w:noProof/>
                <w:webHidden/>
              </w:rPr>
              <w:fldChar w:fldCharType="begin"/>
            </w:r>
            <w:r>
              <w:rPr>
                <w:noProof/>
                <w:webHidden/>
              </w:rPr>
              <w:instrText xml:space="preserve"> PAGEREF _Toc231063640 \h </w:instrText>
            </w:r>
            <w:r>
              <w:rPr>
                <w:noProof/>
                <w:webHidden/>
              </w:rPr>
            </w:r>
            <w:r>
              <w:rPr>
                <w:noProof/>
                <w:webHidden/>
              </w:rPr>
              <w:fldChar w:fldCharType="separate"/>
            </w:r>
            <w:r>
              <w:rPr>
                <w:noProof/>
                <w:webHidden/>
              </w:rPr>
              <w:t>16</w:t>
            </w:r>
            <w:r>
              <w:rPr>
                <w:noProof/>
                <w:webHidden/>
              </w:rPr>
              <w:fldChar w:fldCharType="end"/>
            </w:r>
          </w:hyperlink>
        </w:p>
        <w:p w14:paraId="1609BA15" w14:textId="3F1D834E" w:rsidR="007A15EA" w:rsidRDefault="007A15EA">
          <w:pPr>
            <w:pStyle w:val="TOC1"/>
            <w:tabs>
              <w:tab w:val="right" w:leader="dot" w:pos="9016"/>
            </w:tabs>
            <w:rPr>
              <w:rFonts w:eastAsiaTheme="minorEastAsia"/>
              <w:noProof/>
              <w:lang w:eastAsia="en-GB"/>
            </w:rPr>
          </w:pPr>
          <w:hyperlink w:anchor="_Toc231063641" w:history="1">
            <w:r w:rsidRPr="00165D70">
              <w:rPr>
                <w:rStyle w:val="Hyperlink"/>
                <w:noProof/>
              </w:rPr>
              <w:t>5. Colleague and Self-evaluation of Communication</w:t>
            </w:r>
            <w:r>
              <w:rPr>
                <w:noProof/>
                <w:webHidden/>
              </w:rPr>
              <w:tab/>
            </w:r>
            <w:r>
              <w:rPr>
                <w:noProof/>
                <w:webHidden/>
              </w:rPr>
              <w:fldChar w:fldCharType="begin"/>
            </w:r>
            <w:r>
              <w:rPr>
                <w:noProof/>
                <w:webHidden/>
              </w:rPr>
              <w:instrText xml:space="preserve"> PAGEREF _Toc231063641 \h </w:instrText>
            </w:r>
            <w:r>
              <w:rPr>
                <w:noProof/>
                <w:webHidden/>
              </w:rPr>
            </w:r>
            <w:r>
              <w:rPr>
                <w:noProof/>
                <w:webHidden/>
              </w:rPr>
              <w:fldChar w:fldCharType="separate"/>
            </w:r>
            <w:r>
              <w:rPr>
                <w:noProof/>
                <w:webHidden/>
              </w:rPr>
              <w:t>17</w:t>
            </w:r>
            <w:r>
              <w:rPr>
                <w:noProof/>
                <w:webHidden/>
              </w:rPr>
              <w:fldChar w:fldCharType="end"/>
            </w:r>
          </w:hyperlink>
        </w:p>
        <w:p w14:paraId="0E3467F6" w14:textId="2DE65B4E" w:rsidR="007A15EA" w:rsidRDefault="007A15EA">
          <w:pPr>
            <w:pStyle w:val="TOC1"/>
            <w:tabs>
              <w:tab w:val="right" w:leader="dot" w:pos="9016"/>
            </w:tabs>
            <w:rPr>
              <w:rFonts w:eastAsiaTheme="minorEastAsia"/>
              <w:noProof/>
              <w:lang w:eastAsia="en-GB"/>
            </w:rPr>
          </w:pPr>
          <w:hyperlink w:anchor="_Toc231063642" w:history="1">
            <w:r w:rsidRPr="00165D70">
              <w:rPr>
                <w:rStyle w:val="Hyperlink"/>
                <w:noProof/>
              </w:rPr>
              <w:t>6. GAP analysis.</w:t>
            </w:r>
            <w:r>
              <w:rPr>
                <w:noProof/>
                <w:webHidden/>
              </w:rPr>
              <w:tab/>
            </w:r>
            <w:r>
              <w:rPr>
                <w:noProof/>
                <w:webHidden/>
              </w:rPr>
              <w:fldChar w:fldCharType="begin"/>
            </w:r>
            <w:r>
              <w:rPr>
                <w:noProof/>
                <w:webHidden/>
              </w:rPr>
              <w:instrText xml:space="preserve"> PAGEREF _Toc231063642 \h </w:instrText>
            </w:r>
            <w:r>
              <w:rPr>
                <w:noProof/>
                <w:webHidden/>
              </w:rPr>
            </w:r>
            <w:r>
              <w:rPr>
                <w:noProof/>
                <w:webHidden/>
              </w:rPr>
              <w:fldChar w:fldCharType="separate"/>
            </w:r>
            <w:r>
              <w:rPr>
                <w:noProof/>
                <w:webHidden/>
              </w:rPr>
              <w:t>18</w:t>
            </w:r>
            <w:r>
              <w:rPr>
                <w:noProof/>
                <w:webHidden/>
              </w:rPr>
              <w:fldChar w:fldCharType="end"/>
            </w:r>
          </w:hyperlink>
        </w:p>
        <w:p w14:paraId="0B8501EA" w14:textId="1355F543" w:rsidR="007A15EA" w:rsidRDefault="007A15EA">
          <w:pPr>
            <w:pStyle w:val="TOC1"/>
            <w:tabs>
              <w:tab w:val="right" w:leader="dot" w:pos="9016"/>
            </w:tabs>
            <w:rPr>
              <w:rFonts w:eastAsiaTheme="minorEastAsia"/>
              <w:noProof/>
              <w:lang w:eastAsia="en-GB"/>
            </w:rPr>
          </w:pPr>
          <w:hyperlink w:anchor="_Toc231063643" w:history="1">
            <w:r w:rsidRPr="00165D70">
              <w:rPr>
                <w:rStyle w:val="Hyperlink"/>
                <w:noProof/>
              </w:rPr>
              <w:t>7. PDP</w:t>
            </w:r>
            <w:r>
              <w:rPr>
                <w:noProof/>
                <w:webHidden/>
              </w:rPr>
              <w:tab/>
            </w:r>
            <w:r>
              <w:rPr>
                <w:noProof/>
                <w:webHidden/>
              </w:rPr>
              <w:fldChar w:fldCharType="begin"/>
            </w:r>
            <w:r>
              <w:rPr>
                <w:noProof/>
                <w:webHidden/>
              </w:rPr>
              <w:instrText xml:space="preserve"> PAGEREF _Toc231063643 \h </w:instrText>
            </w:r>
            <w:r>
              <w:rPr>
                <w:noProof/>
                <w:webHidden/>
              </w:rPr>
            </w:r>
            <w:r>
              <w:rPr>
                <w:noProof/>
                <w:webHidden/>
              </w:rPr>
              <w:fldChar w:fldCharType="separate"/>
            </w:r>
            <w:r>
              <w:rPr>
                <w:noProof/>
                <w:webHidden/>
              </w:rPr>
              <w:t>18</w:t>
            </w:r>
            <w:r>
              <w:rPr>
                <w:noProof/>
                <w:webHidden/>
              </w:rPr>
              <w:fldChar w:fldCharType="end"/>
            </w:r>
          </w:hyperlink>
        </w:p>
        <w:p w14:paraId="08A734AB" w14:textId="423165B8" w:rsidR="007A15EA" w:rsidRDefault="007A15EA">
          <w:pPr>
            <w:pStyle w:val="TOC1"/>
            <w:tabs>
              <w:tab w:val="right" w:leader="dot" w:pos="9016"/>
            </w:tabs>
            <w:rPr>
              <w:rFonts w:eastAsiaTheme="minorEastAsia"/>
              <w:noProof/>
              <w:lang w:eastAsia="en-GB"/>
            </w:rPr>
          </w:pPr>
          <w:hyperlink w:anchor="_Toc231063644" w:history="1">
            <w:r w:rsidRPr="00165D70">
              <w:rPr>
                <w:rStyle w:val="Hyperlink"/>
                <w:noProof/>
              </w:rPr>
              <w:t>8. Conclusion</w:t>
            </w:r>
            <w:r>
              <w:rPr>
                <w:noProof/>
                <w:webHidden/>
              </w:rPr>
              <w:tab/>
            </w:r>
            <w:r>
              <w:rPr>
                <w:noProof/>
                <w:webHidden/>
              </w:rPr>
              <w:fldChar w:fldCharType="begin"/>
            </w:r>
            <w:r>
              <w:rPr>
                <w:noProof/>
                <w:webHidden/>
              </w:rPr>
              <w:instrText xml:space="preserve"> PAGEREF _Toc231063644 \h </w:instrText>
            </w:r>
            <w:r>
              <w:rPr>
                <w:noProof/>
                <w:webHidden/>
              </w:rPr>
            </w:r>
            <w:r>
              <w:rPr>
                <w:noProof/>
                <w:webHidden/>
              </w:rPr>
              <w:fldChar w:fldCharType="separate"/>
            </w:r>
            <w:r>
              <w:rPr>
                <w:noProof/>
                <w:webHidden/>
              </w:rPr>
              <w:t>19</w:t>
            </w:r>
            <w:r>
              <w:rPr>
                <w:noProof/>
                <w:webHidden/>
              </w:rPr>
              <w:fldChar w:fldCharType="end"/>
            </w:r>
          </w:hyperlink>
        </w:p>
        <w:p w14:paraId="119C429D" w14:textId="42DEA3C4" w:rsidR="007A15EA" w:rsidRDefault="007A15EA">
          <w:pPr>
            <w:pStyle w:val="TOC1"/>
            <w:tabs>
              <w:tab w:val="right" w:leader="dot" w:pos="9016"/>
            </w:tabs>
            <w:rPr>
              <w:rFonts w:eastAsiaTheme="minorEastAsia"/>
              <w:noProof/>
              <w:lang w:eastAsia="en-GB"/>
            </w:rPr>
          </w:pPr>
          <w:hyperlink w:anchor="_Toc231063645" w:history="1">
            <w:r w:rsidRPr="00165D70">
              <w:rPr>
                <w:rStyle w:val="Hyperlink"/>
                <w:noProof/>
              </w:rPr>
              <w:t>Appendix A – Communication Feedback Form</w:t>
            </w:r>
            <w:r>
              <w:rPr>
                <w:noProof/>
                <w:webHidden/>
              </w:rPr>
              <w:tab/>
            </w:r>
            <w:r>
              <w:rPr>
                <w:noProof/>
                <w:webHidden/>
              </w:rPr>
              <w:fldChar w:fldCharType="begin"/>
            </w:r>
            <w:r>
              <w:rPr>
                <w:noProof/>
                <w:webHidden/>
              </w:rPr>
              <w:instrText xml:space="preserve"> PAGEREF _Toc231063645 \h </w:instrText>
            </w:r>
            <w:r>
              <w:rPr>
                <w:noProof/>
                <w:webHidden/>
              </w:rPr>
            </w:r>
            <w:r>
              <w:rPr>
                <w:noProof/>
                <w:webHidden/>
              </w:rPr>
              <w:fldChar w:fldCharType="separate"/>
            </w:r>
            <w:r>
              <w:rPr>
                <w:noProof/>
                <w:webHidden/>
              </w:rPr>
              <w:t>20</w:t>
            </w:r>
            <w:r>
              <w:rPr>
                <w:noProof/>
                <w:webHidden/>
              </w:rPr>
              <w:fldChar w:fldCharType="end"/>
            </w:r>
          </w:hyperlink>
        </w:p>
        <w:p w14:paraId="32B4473E" w14:textId="3953AF6E" w:rsidR="007A15EA" w:rsidRDefault="007A15EA">
          <w:pPr>
            <w:pStyle w:val="TOC1"/>
            <w:tabs>
              <w:tab w:val="right" w:leader="dot" w:pos="9016"/>
            </w:tabs>
            <w:rPr>
              <w:rFonts w:eastAsiaTheme="minorEastAsia"/>
              <w:noProof/>
              <w:lang w:eastAsia="en-GB"/>
            </w:rPr>
          </w:pPr>
          <w:hyperlink w:anchor="_Toc231063646" w:history="1">
            <w:r w:rsidRPr="00165D70">
              <w:rPr>
                <w:rStyle w:val="Hyperlink"/>
                <w:noProof/>
              </w:rPr>
              <w:t>Appendix B –  PDP</w:t>
            </w:r>
            <w:r>
              <w:rPr>
                <w:noProof/>
                <w:webHidden/>
              </w:rPr>
              <w:tab/>
            </w:r>
            <w:r>
              <w:rPr>
                <w:noProof/>
                <w:webHidden/>
              </w:rPr>
              <w:fldChar w:fldCharType="begin"/>
            </w:r>
            <w:r>
              <w:rPr>
                <w:noProof/>
                <w:webHidden/>
              </w:rPr>
              <w:instrText xml:space="preserve"> PAGEREF _Toc231063646 \h </w:instrText>
            </w:r>
            <w:r>
              <w:rPr>
                <w:noProof/>
                <w:webHidden/>
              </w:rPr>
            </w:r>
            <w:r>
              <w:rPr>
                <w:noProof/>
                <w:webHidden/>
              </w:rPr>
              <w:fldChar w:fldCharType="separate"/>
            </w:r>
            <w:r>
              <w:rPr>
                <w:noProof/>
                <w:webHidden/>
              </w:rPr>
              <w:t>20</w:t>
            </w:r>
            <w:r>
              <w:rPr>
                <w:noProof/>
                <w:webHidden/>
              </w:rPr>
              <w:fldChar w:fldCharType="end"/>
            </w:r>
          </w:hyperlink>
        </w:p>
        <w:p w14:paraId="491DF6EE" w14:textId="281CF764" w:rsidR="007A15EA" w:rsidRDefault="007A15EA">
          <w:pPr>
            <w:pStyle w:val="TOC1"/>
            <w:tabs>
              <w:tab w:val="right" w:leader="dot" w:pos="9016"/>
            </w:tabs>
            <w:rPr>
              <w:rFonts w:eastAsiaTheme="minorEastAsia"/>
              <w:noProof/>
              <w:lang w:eastAsia="en-GB"/>
            </w:rPr>
          </w:pPr>
          <w:hyperlink w:anchor="_Toc231063647" w:history="1">
            <w:r w:rsidRPr="00165D70">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_Toc231063647 \h </w:instrText>
            </w:r>
            <w:r>
              <w:rPr>
                <w:noProof/>
                <w:webHidden/>
              </w:rPr>
            </w:r>
            <w:r>
              <w:rPr>
                <w:noProof/>
                <w:webHidden/>
              </w:rPr>
              <w:fldChar w:fldCharType="separate"/>
            </w:r>
            <w:r>
              <w:rPr>
                <w:noProof/>
                <w:webHidden/>
              </w:rPr>
              <w:t>22</w:t>
            </w:r>
            <w:r>
              <w:rPr>
                <w:noProof/>
                <w:webHidden/>
              </w:rPr>
              <w:fldChar w:fldCharType="end"/>
            </w:r>
          </w:hyperlink>
        </w:p>
        <w:p w14:paraId="09A5C47B" w14:textId="1D96E766" w:rsidR="00270448" w:rsidRDefault="00270448">
          <w:r w:rsidRPr="002B3212">
            <w:rPr>
              <w:b/>
              <w:bCs/>
            </w:rPr>
            <w:fldChar w:fldCharType="end"/>
          </w:r>
        </w:p>
      </w:sdtContent>
    </w:sdt>
    <w:p w14:paraId="16B40EB4" w14:textId="77777777" w:rsidR="00CF0767" w:rsidRDefault="00CF0767" w:rsidP="00CF0767"/>
    <w:p w14:paraId="67230018" w14:textId="77777777" w:rsidR="002E4D40" w:rsidRDefault="002E4D40" w:rsidP="00CF0767"/>
    <w:p w14:paraId="38E8FCC4" w14:textId="77777777" w:rsidR="002E4D40" w:rsidRDefault="002E4D40" w:rsidP="00CF0767"/>
    <w:p w14:paraId="1757F4E8" w14:textId="77777777" w:rsidR="002E4D40" w:rsidRPr="00CF0767" w:rsidRDefault="002E4D40" w:rsidP="00CF0767"/>
    <w:p w14:paraId="0EB6B3D4" w14:textId="6D39FE04" w:rsidR="00D321FE" w:rsidRPr="000872BE" w:rsidRDefault="00985ACB" w:rsidP="000872BE">
      <w:pPr>
        <w:pStyle w:val="Heading1"/>
        <w:rPr>
          <w:rFonts w:ascii="Calibri" w:hAnsi="Calibri" w:cs="Calibri"/>
          <w:color w:val="auto"/>
        </w:rPr>
      </w:pPr>
      <w:bookmarkStart w:id="1" w:name="_Toc231063624"/>
      <w:r w:rsidRPr="000872BE">
        <w:rPr>
          <w:rFonts w:ascii="Calibri" w:hAnsi="Calibri" w:cs="Calibri"/>
          <w:color w:val="auto"/>
        </w:rPr>
        <w:t>1.</w:t>
      </w:r>
      <w:r w:rsidR="0090793E" w:rsidRPr="000872BE">
        <w:rPr>
          <w:rFonts w:ascii="Calibri" w:hAnsi="Calibri" w:cs="Calibri"/>
          <w:color w:val="auto"/>
        </w:rPr>
        <w:t xml:space="preserve"> </w:t>
      </w:r>
      <w:r w:rsidR="00FB24D4" w:rsidRPr="000872BE">
        <w:rPr>
          <w:rFonts w:ascii="Calibri" w:hAnsi="Calibri" w:cs="Calibri"/>
          <w:color w:val="auto"/>
        </w:rPr>
        <w:t>Introduction</w:t>
      </w:r>
      <w:bookmarkEnd w:id="1"/>
    </w:p>
    <w:p w14:paraId="45A1502E" w14:textId="013B9DA1" w:rsidR="00FB24D4" w:rsidRPr="001C609C" w:rsidRDefault="00D321FE" w:rsidP="001C609C">
      <w:pPr>
        <w:spacing w:line="276" w:lineRule="auto"/>
        <w:rPr>
          <w:rFonts w:ascii="Calibri" w:hAnsi="Calibri" w:cs="Calibri"/>
        </w:rPr>
      </w:pPr>
      <w:r w:rsidRPr="001C609C">
        <w:rPr>
          <w:rFonts w:ascii="Calibri" w:hAnsi="Calibri" w:cs="Calibri"/>
        </w:rPr>
        <w:br/>
        <w:t>Effective communication and motivation are central to high</w:t>
      </w:r>
      <w:r w:rsidRPr="001C609C">
        <w:rPr>
          <w:rFonts w:ascii="Calibri" w:hAnsi="Calibri" w:cs="Calibri"/>
        </w:rPr>
        <w:noBreakHyphen/>
        <w:t xml:space="preserve">quality practice in health and social care, particularly in environments supporting individuals with complex needs </w:t>
      </w:r>
      <w:r w:rsidR="00A92155" w:rsidRPr="001C609C">
        <w:rPr>
          <w:rFonts w:ascii="Calibri" w:hAnsi="Calibri" w:cs="Calibri"/>
        </w:rPr>
        <w:t>and</w:t>
      </w:r>
      <w:r w:rsidRPr="001C609C">
        <w:rPr>
          <w:rFonts w:ascii="Calibri" w:hAnsi="Calibri" w:cs="Calibri"/>
        </w:rPr>
        <w:t xml:space="preserve"> Acquired Brain Injury (ABI). Communication in management is not simply the exchange of information but a transactional process in which meaning is co</w:t>
      </w:r>
      <w:r w:rsidRPr="001C609C">
        <w:rPr>
          <w:rFonts w:ascii="Calibri" w:hAnsi="Calibri" w:cs="Calibri"/>
        </w:rPr>
        <w:noBreakHyphen/>
        <w:t xml:space="preserve">constructed through interaction, feedback and shared understanding. Using communication models helps explain how messages are encoded, transmitted and interpreted, and why misunderstandings occur in busy, emotionally demanding settings. Motivation is equally important, as staff performance, teamwork and consistency of care are shaped by both individual needs and organisational conditions. </w:t>
      </w:r>
      <w:r w:rsidR="00D53406" w:rsidRPr="001C609C">
        <w:rPr>
          <w:rFonts w:ascii="Calibri" w:hAnsi="Calibri" w:cs="Calibri"/>
        </w:rPr>
        <w:t>First</w:t>
      </w:r>
      <w:r w:rsidR="00151B14" w:rsidRPr="001C609C">
        <w:rPr>
          <w:rFonts w:ascii="Calibri" w:hAnsi="Calibri" w:cs="Calibri"/>
        </w:rPr>
        <w:t>,</w:t>
      </w:r>
      <w:r w:rsidR="00D53406" w:rsidRPr="001C609C">
        <w:rPr>
          <w:rFonts w:ascii="Calibri" w:hAnsi="Calibri" w:cs="Calibri"/>
        </w:rPr>
        <w:t xml:space="preserve"> this </w:t>
      </w:r>
      <w:r w:rsidRPr="001C609C">
        <w:rPr>
          <w:rFonts w:ascii="Calibri" w:hAnsi="Calibri" w:cs="Calibri"/>
        </w:rPr>
        <w:t xml:space="preserve">report evaluates key communication models, examines tone, language and formality in management communication, and assesses the effectiveness of verbal, written and digital communication methods within my workplace. </w:t>
      </w:r>
      <w:r w:rsidR="00D53406" w:rsidRPr="001C609C">
        <w:rPr>
          <w:rFonts w:ascii="Calibri" w:hAnsi="Calibri" w:cs="Calibri"/>
        </w:rPr>
        <w:t xml:space="preserve">Then </w:t>
      </w:r>
      <w:r w:rsidR="005528CC" w:rsidRPr="001C609C">
        <w:rPr>
          <w:rFonts w:ascii="Calibri" w:hAnsi="Calibri" w:cs="Calibri"/>
        </w:rPr>
        <w:t xml:space="preserve">it will analyse </w:t>
      </w:r>
      <w:r w:rsidRPr="001C609C">
        <w:rPr>
          <w:rFonts w:ascii="Calibri" w:hAnsi="Calibri" w:cs="Calibri"/>
        </w:rPr>
        <w:t xml:space="preserve">theories of motivation and </w:t>
      </w:r>
      <w:r w:rsidR="005528CC" w:rsidRPr="001C609C">
        <w:rPr>
          <w:rFonts w:ascii="Calibri" w:hAnsi="Calibri" w:cs="Calibri"/>
        </w:rPr>
        <w:t>apply</w:t>
      </w:r>
      <w:r w:rsidRPr="001C609C">
        <w:rPr>
          <w:rFonts w:ascii="Calibri" w:hAnsi="Calibri" w:cs="Calibri"/>
        </w:rPr>
        <w:t xml:space="preserve"> them to my role supporting a child with ABI. Finally, the report evaluates my own communication skills using feedback and theory, identifies development needs and presents a SMART Personal Development Plan to strengthen my practice as </w:t>
      </w:r>
      <w:r w:rsidR="00B35302" w:rsidRPr="001C609C">
        <w:rPr>
          <w:rFonts w:ascii="Calibri" w:hAnsi="Calibri" w:cs="Calibri"/>
        </w:rPr>
        <w:t xml:space="preserve">a support worker and </w:t>
      </w:r>
      <w:r w:rsidRPr="001C609C">
        <w:rPr>
          <w:rFonts w:ascii="Calibri" w:hAnsi="Calibri" w:cs="Calibri"/>
        </w:rPr>
        <w:t xml:space="preserve">effective </w:t>
      </w:r>
      <w:r w:rsidR="00B35302" w:rsidRPr="001C609C">
        <w:rPr>
          <w:rFonts w:ascii="Calibri" w:hAnsi="Calibri" w:cs="Calibri"/>
        </w:rPr>
        <w:t>team leader</w:t>
      </w:r>
      <w:r w:rsidRPr="001C609C">
        <w:rPr>
          <w:rFonts w:ascii="Calibri" w:hAnsi="Calibri" w:cs="Calibri"/>
        </w:rPr>
        <w:t>.</w:t>
      </w:r>
      <w:r w:rsidR="00FB24D4" w:rsidRPr="001C609C">
        <w:rPr>
          <w:rFonts w:ascii="Calibri" w:hAnsi="Calibri" w:cs="Calibri"/>
        </w:rPr>
        <w:br/>
      </w:r>
    </w:p>
    <w:p w14:paraId="03D3D957" w14:textId="77777777" w:rsidR="00270448" w:rsidRPr="000872BE" w:rsidRDefault="00985ACB" w:rsidP="000872BE">
      <w:pPr>
        <w:pStyle w:val="Heading1"/>
        <w:rPr>
          <w:rFonts w:ascii="Calibri" w:hAnsi="Calibri" w:cs="Calibri"/>
          <w:color w:val="auto"/>
        </w:rPr>
      </w:pPr>
      <w:bookmarkStart w:id="2" w:name="_Toc231063625"/>
      <w:r w:rsidRPr="000872BE">
        <w:rPr>
          <w:rFonts w:ascii="Calibri" w:hAnsi="Calibri" w:cs="Calibri"/>
          <w:color w:val="auto"/>
        </w:rPr>
        <w:t>2.</w:t>
      </w:r>
      <w:r w:rsidR="00070D78" w:rsidRPr="000872BE">
        <w:rPr>
          <w:rFonts w:ascii="Calibri" w:hAnsi="Calibri" w:cs="Calibri"/>
          <w:color w:val="auto"/>
        </w:rPr>
        <w:t xml:space="preserve"> </w:t>
      </w:r>
      <w:r w:rsidR="00FB24D4" w:rsidRPr="000872BE">
        <w:rPr>
          <w:rFonts w:ascii="Calibri" w:hAnsi="Calibri" w:cs="Calibri"/>
          <w:color w:val="auto"/>
        </w:rPr>
        <w:t>Communication</w:t>
      </w:r>
      <w:bookmarkEnd w:id="2"/>
    </w:p>
    <w:p w14:paraId="588DD6B7" w14:textId="5A3BB035" w:rsidR="00FB24D4" w:rsidRPr="001C609C" w:rsidRDefault="00FB24D4" w:rsidP="001C609C">
      <w:pPr>
        <w:spacing w:line="276" w:lineRule="auto"/>
        <w:rPr>
          <w:rFonts w:ascii="Calibri" w:hAnsi="Calibri" w:cs="Calibri"/>
        </w:rPr>
      </w:pPr>
      <w:r w:rsidRPr="001C609C">
        <w:rPr>
          <w:rFonts w:ascii="Calibri" w:hAnsi="Calibri" w:cs="Calibri"/>
        </w:rPr>
        <w:br/>
      </w:r>
      <w:r w:rsidR="0035327B" w:rsidRPr="001C609C">
        <w:rPr>
          <w:rFonts w:ascii="Calibri" w:hAnsi="Calibri" w:cs="Calibri"/>
        </w:rPr>
        <w:t>Com</w:t>
      </w:r>
      <w:r w:rsidR="005D32B3" w:rsidRPr="001C609C">
        <w:rPr>
          <w:rFonts w:ascii="Calibri" w:hAnsi="Calibri" w:cs="Calibri"/>
        </w:rPr>
        <w:t xml:space="preserve">munication </w:t>
      </w:r>
      <w:r w:rsidRPr="001C609C">
        <w:rPr>
          <w:rFonts w:ascii="Calibri" w:hAnsi="Calibri" w:cs="Calibri"/>
        </w:rPr>
        <w:t>within the workplace is essential and is important to recognise that it operates as a transactional process, where meaning is created jointly rather than passed in a simple one</w:t>
      </w:r>
      <w:r w:rsidRPr="001C609C">
        <w:rPr>
          <w:rFonts w:ascii="Calibri" w:hAnsi="Calibri" w:cs="Calibri"/>
        </w:rPr>
        <w:noBreakHyphen/>
        <w:t>way flow. This is</w:t>
      </w:r>
      <w:r w:rsidR="00B82236">
        <w:rPr>
          <w:rFonts w:ascii="Calibri" w:hAnsi="Calibri" w:cs="Calibri"/>
        </w:rPr>
        <w:t xml:space="preserve"> </w:t>
      </w:r>
      <w:r w:rsidRPr="001C609C">
        <w:rPr>
          <w:rFonts w:ascii="Calibri" w:hAnsi="Calibri" w:cs="Calibri"/>
        </w:rPr>
        <w:t>relevant in my role supporting a child with an Acquired Brain Injury (ABI) and leading a care team, where communication with staff and MDT professionals is continuous</w:t>
      </w:r>
      <w:r w:rsidR="0024234C">
        <w:rPr>
          <w:rFonts w:ascii="Calibri" w:hAnsi="Calibri" w:cs="Calibri"/>
        </w:rPr>
        <w:t xml:space="preserve"> and </w:t>
      </w:r>
      <w:r w:rsidRPr="001C609C">
        <w:rPr>
          <w:rFonts w:ascii="Calibri" w:hAnsi="Calibri" w:cs="Calibri"/>
        </w:rPr>
        <w:t>shaped by shared understanding</w:t>
      </w:r>
      <w:r w:rsidR="00E67F6F" w:rsidRPr="001C609C">
        <w:rPr>
          <w:rFonts w:ascii="Calibri" w:hAnsi="Calibri" w:cs="Calibri"/>
        </w:rPr>
        <w:t xml:space="preserve">. </w:t>
      </w:r>
      <w:r w:rsidRPr="001C609C">
        <w:rPr>
          <w:rFonts w:ascii="Calibri" w:hAnsi="Calibri" w:cs="Calibri"/>
        </w:rPr>
        <w:t xml:space="preserve">Effective communication also contributes to improved staff performance and organisational outcomes, as clear, consistent information supports confidence, </w:t>
      </w:r>
      <w:r w:rsidR="00B35302" w:rsidRPr="001C609C">
        <w:rPr>
          <w:rFonts w:ascii="Calibri" w:hAnsi="Calibri" w:cs="Calibri"/>
        </w:rPr>
        <w:t>accuracy</w:t>
      </w:r>
      <w:r w:rsidRPr="001C609C">
        <w:rPr>
          <w:rFonts w:ascii="Calibri" w:hAnsi="Calibri" w:cs="Calibri"/>
        </w:rPr>
        <w:t xml:space="preserve"> and teamwork (Bates, 2018).</w:t>
      </w:r>
    </w:p>
    <w:p w14:paraId="25C327F4" w14:textId="77777777" w:rsidR="002E4D40" w:rsidRPr="001C609C" w:rsidRDefault="002E4D40" w:rsidP="001C609C">
      <w:pPr>
        <w:spacing w:line="276" w:lineRule="auto"/>
        <w:rPr>
          <w:rFonts w:ascii="Calibri" w:hAnsi="Calibri" w:cs="Calibri"/>
        </w:rPr>
      </w:pPr>
    </w:p>
    <w:p w14:paraId="678831F2" w14:textId="77777777" w:rsidR="005142FB" w:rsidRPr="001C609C" w:rsidRDefault="005142FB" w:rsidP="001C609C">
      <w:pPr>
        <w:spacing w:line="276" w:lineRule="auto"/>
        <w:rPr>
          <w:rFonts w:ascii="Calibri" w:hAnsi="Calibri" w:cs="Calibri"/>
        </w:rPr>
      </w:pPr>
    </w:p>
    <w:p w14:paraId="2F4A732B" w14:textId="77777777" w:rsidR="005142FB" w:rsidRPr="001C609C" w:rsidRDefault="005142FB" w:rsidP="001C609C">
      <w:pPr>
        <w:spacing w:line="276" w:lineRule="auto"/>
        <w:rPr>
          <w:rFonts w:ascii="Calibri" w:hAnsi="Calibri" w:cs="Calibri"/>
        </w:rPr>
      </w:pPr>
    </w:p>
    <w:p w14:paraId="14D2F7E6" w14:textId="77777777" w:rsidR="005142FB" w:rsidRPr="001C609C" w:rsidRDefault="005142FB" w:rsidP="001C609C">
      <w:pPr>
        <w:spacing w:line="276" w:lineRule="auto"/>
        <w:rPr>
          <w:rFonts w:ascii="Calibri" w:hAnsi="Calibri" w:cs="Calibri"/>
        </w:rPr>
      </w:pPr>
    </w:p>
    <w:p w14:paraId="3F2FC8A3" w14:textId="1E2306E6" w:rsidR="00270448" w:rsidRPr="000872BE" w:rsidRDefault="00985ACB" w:rsidP="000872BE">
      <w:pPr>
        <w:pStyle w:val="Heading1"/>
        <w:rPr>
          <w:rFonts w:ascii="Calibri" w:hAnsi="Calibri" w:cs="Calibri"/>
          <w:color w:val="auto"/>
        </w:rPr>
      </w:pPr>
      <w:bookmarkStart w:id="3" w:name="_Toc231063626"/>
      <w:r w:rsidRPr="000872BE">
        <w:rPr>
          <w:rFonts w:ascii="Calibri" w:hAnsi="Calibri" w:cs="Calibri"/>
          <w:color w:val="auto"/>
        </w:rPr>
        <w:lastRenderedPageBreak/>
        <w:t>2.1</w:t>
      </w:r>
      <w:r w:rsidR="00070D78" w:rsidRPr="000872BE">
        <w:rPr>
          <w:rFonts w:ascii="Calibri" w:hAnsi="Calibri" w:cs="Calibri"/>
          <w:color w:val="auto"/>
        </w:rPr>
        <w:t xml:space="preserve"> </w:t>
      </w:r>
      <w:r w:rsidR="00FB24D4" w:rsidRPr="000872BE">
        <w:rPr>
          <w:rFonts w:ascii="Calibri" w:hAnsi="Calibri" w:cs="Calibri"/>
          <w:color w:val="auto"/>
        </w:rPr>
        <w:t>The Basic Communication Cycle</w:t>
      </w:r>
      <w:bookmarkEnd w:id="3"/>
    </w:p>
    <w:p w14:paraId="3FABBD50" w14:textId="0DFE187B" w:rsidR="00270448" w:rsidRPr="001C609C" w:rsidRDefault="00117255" w:rsidP="001C609C">
      <w:pPr>
        <w:spacing w:line="276" w:lineRule="auto"/>
        <w:rPr>
          <w:rFonts w:ascii="Calibri" w:hAnsi="Calibri" w:cs="Calibri"/>
        </w:rPr>
      </w:pPr>
      <w:r w:rsidRPr="001C609C">
        <w:rPr>
          <w:rFonts w:ascii="Calibri" w:hAnsi="Calibri" w:cs="Calibri"/>
        </w:rPr>
        <w:t xml:space="preserve">Figure 1 - </w:t>
      </w:r>
      <w:r w:rsidR="00036FC3" w:rsidRPr="001C609C">
        <w:rPr>
          <w:rFonts w:ascii="Calibri" w:hAnsi="Calibri" w:cs="Calibri"/>
        </w:rPr>
        <w:t xml:space="preserve">Basic Communication Cycle diagram </w:t>
      </w:r>
    </w:p>
    <w:p w14:paraId="1C059275" w14:textId="77777777" w:rsidR="00FB24D4" w:rsidRPr="001C609C" w:rsidRDefault="00FB24D4" w:rsidP="001C609C">
      <w:pPr>
        <w:spacing w:line="276" w:lineRule="auto"/>
        <w:rPr>
          <w:rFonts w:ascii="Calibri" w:hAnsi="Calibri" w:cs="Calibri"/>
        </w:rPr>
      </w:pPr>
      <w:r w:rsidRPr="001C609C">
        <w:rPr>
          <w:rFonts w:ascii="Calibri" w:hAnsi="Calibri" w:cs="Calibri"/>
          <w:noProof/>
        </w:rPr>
        <w:drawing>
          <wp:inline distT="0" distB="0" distL="0" distR="0" wp14:anchorId="75886476" wp14:editId="0C82F8CF">
            <wp:extent cx="3089910" cy="2252262"/>
            <wp:effectExtent l="19050" t="19050" r="15240" b="15240"/>
            <wp:docPr id="1466384250" name="Picture 14" descr="A diagram of commun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384250" name="Picture 14" descr="A diagram of communication&#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18224" cy="2272900"/>
                    </a:xfrm>
                    <a:prstGeom prst="rect">
                      <a:avLst/>
                    </a:prstGeom>
                    <a:noFill/>
                    <a:ln w="12700" cap="rnd">
                      <a:solidFill>
                        <a:srgbClr val="156082">
                          <a:shade val="15000"/>
                        </a:srgbClr>
                      </a:solidFill>
                    </a:ln>
                    <a:effectLst>
                      <a:outerShdw blurRad="50800" dist="50800" dir="5400000" sx="16000" sy="16000" algn="ctr" rotWithShape="0">
                        <a:srgbClr val="000000">
                          <a:alpha val="43137"/>
                        </a:srgbClr>
                      </a:outerShdw>
                      <a:softEdge rad="0"/>
                    </a:effectLst>
                  </pic:spPr>
                </pic:pic>
              </a:graphicData>
            </a:graphic>
          </wp:inline>
        </w:drawing>
      </w:r>
    </w:p>
    <w:p w14:paraId="1CD05E09" w14:textId="19EFEA2B" w:rsidR="00FB24D4" w:rsidRPr="001C609C" w:rsidRDefault="00FB24D4" w:rsidP="001C609C">
      <w:pPr>
        <w:spacing w:line="276" w:lineRule="auto"/>
        <w:rPr>
          <w:rFonts w:ascii="Calibri" w:hAnsi="Calibri" w:cs="Calibri"/>
        </w:rPr>
      </w:pPr>
      <w:r w:rsidRPr="001C609C">
        <w:rPr>
          <w:rFonts w:ascii="Calibri" w:hAnsi="Calibri" w:cs="Calibri"/>
        </w:rPr>
        <w:t>The Basic Communication Cycle helps explain how messages are created, share</w:t>
      </w:r>
      <w:r w:rsidR="00BD4E37" w:rsidRPr="001C609C">
        <w:rPr>
          <w:rFonts w:ascii="Calibri" w:hAnsi="Calibri" w:cs="Calibri"/>
        </w:rPr>
        <w:t>d</w:t>
      </w:r>
      <w:r w:rsidRPr="001C609C">
        <w:rPr>
          <w:rFonts w:ascii="Calibri" w:hAnsi="Calibri" w:cs="Calibri"/>
        </w:rPr>
        <w:t xml:space="preserve"> and understood. Encoding involves the sender selecting words, tone and format to express their intended meaning, while the channel refers to the medium used</w:t>
      </w:r>
      <w:r w:rsidR="005142FB" w:rsidRPr="001C609C">
        <w:rPr>
          <w:rFonts w:ascii="Calibri" w:hAnsi="Calibri" w:cs="Calibri"/>
        </w:rPr>
        <w:t>,</w:t>
      </w:r>
      <w:r w:rsidR="007A060D" w:rsidRPr="001C609C">
        <w:rPr>
          <w:rFonts w:ascii="Calibri" w:hAnsi="Calibri" w:cs="Calibri"/>
        </w:rPr>
        <w:t xml:space="preserve"> such as </w:t>
      </w:r>
      <w:r w:rsidRPr="001C609C">
        <w:rPr>
          <w:rFonts w:ascii="Calibri" w:hAnsi="Calibri" w:cs="Calibri"/>
        </w:rPr>
        <w:t>verbal handovers, written notes, or digital messages. The receiver is the person who receives the information, while decoding is the process of interpreting it based on their knowledge, experience and context. Feedback completes the cycle by confirming whether the message has been understood as intended. Communication failures often occur when decoding does not match the sender’s meaning, making feedback essential. In my role supporting individuals with</w:t>
      </w:r>
      <w:r w:rsidR="00595A59">
        <w:rPr>
          <w:rFonts w:ascii="Calibri" w:hAnsi="Calibri" w:cs="Calibri"/>
        </w:rPr>
        <w:t xml:space="preserve"> </w:t>
      </w:r>
      <w:r w:rsidRPr="001C609C">
        <w:rPr>
          <w:rFonts w:ascii="Calibri" w:hAnsi="Calibri" w:cs="Calibri"/>
        </w:rPr>
        <w:t>ABI</w:t>
      </w:r>
      <w:r w:rsidR="00FB773B">
        <w:rPr>
          <w:rFonts w:ascii="Calibri" w:hAnsi="Calibri" w:cs="Calibri"/>
        </w:rPr>
        <w:t xml:space="preserve"> </w:t>
      </w:r>
      <w:r w:rsidRPr="001C609C">
        <w:rPr>
          <w:rFonts w:ascii="Calibri" w:hAnsi="Calibri" w:cs="Calibri"/>
        </w:rPr>
        <w:t xml:space="preserve"> th</w:t>
      </w:r>
      <w:r w:rsidR="00FB773B">
        <w:rPr>
          <w:rFonts w:ascii="Calibri" w:hAnsi="Calibri" w:cs="Calibri"/>
        </w:rPr>
        <w:t xml:space="preserve">e </w:t>
      </w:r>
      <w:r w:rsidRPr="001C609C">
        <w:rPr>
          <w:rFonts w:ascii="Calibri" w:hAnsi="Calibri" w:cs="Calibri"/>
        </w:rPr>
        <w:t>cycle is visible during handovers and MDT meetings, where clarifying questions ensure shared understanding. Although the model can oversimplify real interactions, structured prompts and written summaries can strengthen accuracy and safeguarding.</w:t>
      </w:r>
    </w:p>
    <w:p w14:paraId="00B43659" w14:textId="77777777" w:rsidR="00FB24D4" w:rsidRDefault="00FB24D4" w:rsidP="001C609C">
      <w:pPr>
        <w:spacing w:line="276" w:lineRule="auto"/>
        <w:rPr>
          <w:rFonts w:ascii="Calibri" w:hAnsi="Calibri" w:cs="Calibri"/>
        </w:rPr>
      </w:pPr>
    </w:p>
    <w:p w14:paraId="794D8900" w14:textId="77777777" w:rsidR="00842C01" w:rsidRDefault="00842C01" w:rsidP="001C609C">
      <w:pPr>
        <w:spacing w:line="276" w:lineRule="auto"/>
        <w:rPr>
          <w:rFonts w:ascii="Calibri" w:hAnsi="Calibri" w:cs="Calibri"/>
        </w:rPr>
      </w:pPr>
    </w:p>
    <w:p w14:paraId="0BE7FADA" w14:textId="77777777" w:rsidR="00842C01" w:rsidRDefault="00842C01" w:rsidP="001C609C">
      <w:pPr>
        <w:spacing w:line="276" w:lineRule="auto"/>
        <w:rPr>
          <w:rFonts w:ascii="Calibri" w:hAnsi="Calibri" w:cs="Calibri"/>
        </w:rPr>
      </w:pPr>
    </w:p>
    <w:p w14:paraId="58BE88BE" w14:textId="77777777" w:rsidR="00842C01" w:rsidRDefault="00842C01" w:rsidP="001C609C">
      <w:pPr>
        <w:spacing w:line="276" w:lineRule="auto"/>
        <w:rPr>
          <w:rFonts w:ascii="Calibri" w:hAnsi="Calibri" w:cs="Calibri"/>
        </w:rPr>
      </w:pPr>
    </w:p>
    <w:p w14:paraId="0D23EF01" w14:textId="77777777" w:rsidR="00842C01" w:rsidRDefault="00842C01" w:rsidP="001C609C">
      <w:pPr>
        <w:spacing w:line="276" w:lineRule="auto"/>
        <w:rPr>
          <w:rFonts w:ascii="Calibri" w:hAnsi="Calibri" w:cs="Calibri"/>
        </w:rPr>
      </w:pPr>
    </w:p>
    <w:p w14:paraId="539466E8" w14:textId="77777777" w:rsidR="00D044DF" w:rsidRDefault="00D044DF" w:rsidP="001C609C">
      <w:pPr>
        <w:spacing w:line="276" w:lineRule="auto"/>
        <w:rPr>
          <w:rFonts w:ascii="Calibri" w:hAnsi="Calibri" w:cs="Calibri"/>
        </w:rPr>
      </w:pPr>
    </w:p>
    <w:p w14:paraId="5827D5F7" w14:textId="77777777" w:rsidR="00D044DF" w:rsidRDefault="00D044DF" w:rsidP="001C609C">
      <w:pPr>
        <w:spacing w:line="276" w:lineRule="auto"/>
        <w:rPr>
          <w:rFonts w:ascii="Calibri" w:hAnsi="Calibri" w:cs="Calibri"/>
        </w:rPr>
      </w:pPr>
    </w:p>
    <w:p w14:paraId="374D06D7" w14:textId="77777777" w:rsidR="00842C01" w:rsidRDefault="00842C01" w:rsidP="001C609C">
      <w:pPr>
        <w:spacing w:line="276" w:lineRule="auto"/>
        <w:rPr>
          <w:rFonts w:ascii="Calibri" w:hAnsi="Calibri" w:cs="Calibri"/>
        </w:rPr>
      </w:pPr>
    </w:p>
    <w:p w14:paraId="39691C1A" w14:textId="77777777" w:rsidR="00842C01" w:rsidRDefault="00842C01" w:rsidP="001C609C">
      <w:pPr>
        <w:spacing w:line="276" w:lineRule="auto"/>
        <w:rPr>
          <w:rFonts w:ascii="Calibri" w:hAnsi="Calibri" w:cs="Calibri"/>
        </w:rPr>
      </w:pPr>
    </w:p>
    <w:p w14:paraId="02977E53" w14:textId="77777777" w:rsidR="00842C01" w:rsidRPr="001C609C" w:rsidRDefault="00842C01" w:rsidP="001C609C">
      <w:pPr>
        <w:spacing w:line="276" w:lineRule="auto"/>
        <w:rPr>
          <w:rFonts w:ascii="Calibri" w:hAnsi="Calibri" w:cs="Calibri"/>
        </w:rPr>
      </w:pPr>
    </w:p>
    <w:p w14:paraId="1C9594DA" w14:textId="5DBDC6EC" w:rsidR="00FB24D4" w:rsidRDefault="00985ACB" w:rsidP="000872BE">
      <w:pPr>
        <w:pStyle w:val="Heading1"/>
        <w:rPr>
          <w:rFonts w:ascii="Calibri" w:hAnsi="Calibri" w:cs="Calibri"/>
        </w:rPr>
      </w:pPr>
      <w:bookmarkStart w:id="4" w:name="_Toc231063627"/>
      <w:r w:rsidRPr="000872BE">
        <w:rPr>
          <w:rFonts w:ascii="Calibri" w:hAnsi="Calibri" w:cs="Calibri"/>
          <w:color w:val="auto"/>
        </w:rPr>
        <w:lastRenderedPageBreak/>
        <w:t xml:space="preserve">2.2 </w:t>
      </w:r>
      <w:r w:rsidR="00C14A1B" w:rsidRPr="000872BE">
        <w:rPr>
          <w:rFonts w:ascii="Calibri" w:hAnsi="Calibri" w:cs="Calibri"/>
          <w:color w:val="auto"/>
        </w:rPr>
        <w:t>(</w:t>
      </w:r>
      <w:r w:rsidR="00FB24D4" w:rsidRPr="000872BE">
        <w:rPr>
          <w:rFonts w:ascii="Calibri" w:hAnsi="Calibri" w:cs="Calibri"/>
          <w:color w:val="auto"/>
        </w:rPr>
        <w:t xml:space="preserve">Shannon </w:t>
      </w:r>
      <w:r w:rsidR="00C14A1B" w:rsidRPr="000872BE">
        <w:rPr>
          <w:rFonts w:ascii="Calibri" w:hAnsi="Calibri" w:cs="Calibri"/>
          <w:color w:val="auto"/>
        </w:rPr>
        <w:t xml:space="preserve">&amp; </w:t>
      </w:r>
      <w:r w:rsidR="00FB24D4" w:rsidRPr="000872BE">
        <w:rPr>
          <w:rFonts w:ascii="Calibri" w:hAnsi="Calibri" w:cs="Calibri"/>
          <w:color w:val="auto"/>
        </w:rPr>
        <w:t>Weaver</w:t>
      </w:r>
      <w:r w:rsidR="00800A8A" w:rsidRPr="000872BE">
        <w:rPr>
          <w:rFonts w:ascii="Calibri" w:hAnsi="Calibri" w:cs="Calibri"/>
          <w:color w:val="auto"/>
        </w:rPr>
        <w:t>,</w:t>
      </w:r>
      <w:r w:rsidR="00FB24D4" w:rsidRPr="000872BE">
        <w:rPr>
          <w:rFonts w:ascii="Calibri" w:hAnsi="Calibri" w:cs="Calibri"/>
          <w:color w:val="auto"/>
        </w:rPr>
        <w:t xml:space="preserve"> </w:t>
      </w:r>
      <w:r w:rsidR="00BE0239" w:rsidRPr="000872BE">
        <w:rPr>
          <w:rFonts w:ascii="Calibri" w:hAnsi="Calibri" w:cs="Calibri"/>
          <w:color w:val="auto"/>
        </w:rPr>
        <w:t>1949</w:t>
      </w:r>
      <w:r w:rsidRPr="000872BE">
        <w:rPr>
          <w:rFonts w:ascii="Calibri" w:hAnsi="Calibri" w:cs="Calibri"/>
          <w:color w:val="auto"/>
        </w:rPr>
        <w:t>)</w:t>
      </w:r>
      <w:bookmarkEnd w:id="4"/>
    </w:p>
    <w:p w14:paraId="795BEED7" w14:textId="77777777" w:rsidR="00842C01" w:rsidRDefault="00842C01" w:rsidP="001C609C">
      <w:pPr>
        <w:spacing w:line="276" w:lineRule="auto"/>
      </w:pPr>
    </w:p>
    <w:p w14:paraId="317C4298" w14:textId="7B2C9BA4" w:rsidR="00FB24D4" w:rsidRPr="001C609C" w:rsidRDefault="004D6CBB" w:rsidP="001C609C">
      <w:pPr>
        <w:spacing w:line="276" w:lineRule="auto"/>
        <w:rPr>
          <w:rFonts w:ascii="Calibri" w:hAnsi="Calibri" w:cs="Calibri"/>
        </w:rPr>
      </w:pPr>
      <w:r w:rsidRPr="001C609C">
        <w:rPr>
          <w:rFonts w:ascii="Calibri" w:hAnsi="Calibri" w:cs="Calibri"/>
        </w:rPr>
        <w:t>Figure 2 - Shannon and Weaver’s (1949) linear model of communication.</w:t>
      </w:r>
      <w:r w:rsidR="003C117D" w:rsidRPr="001C609C">
        <w:rPr>
          <w:rFonts w:ascii="Calibri" w:hAnsi="Calibri" w:cs="Calibri"/>
        </w:rPr>
        <w:br/>
      </w:r>
      <w:r w:rsidR="00FB24D4" w:rsidRPr="001C609C">
        <w:rPr>
          <w:rFonts w:ascii="Calibri" w:hAnsi="Calibri" w:cs="Calibri"/>
          <w:noProof/>
        </w:rPr>
        <w:drawing>
          <wp:inline distT="0" distB="0" distL="0" distR="0" wp14:anchorId="178FCD15" wp14:editId="02BB54BB">
            <wp:extent cx="5731510" cy="2143125"/>
            <wp:effectExtent l="0" t="0" r="2540" b="9525"/>
            <wp:docPr id="1094062707" name="Picture 1" descr="4.3 Rethinking Communication – Organizational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3 Rethinking Communication – Organizational Communic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143125"/>
                    </a:xfrm>
                    <a:prstGeom prst="rect">
                      <a:avLst/>
                    </a:prstGeom>
                    <a:noFill/>
                    <a:ln>
                      <a:noFill/>
                    </a:ln>
                  </pic:spPr>
                </pic:pic>
              </a:graphicData>
            </a:graphic>
          </wp:inline>
        </w:drawing>
      </w:r>
    </w:p>
    <w:p w14:paraId="131E337F" w14:textId="4F7454E0" w:rsidR="00FB24D4" w:rsidRPr="001C609C" w:rsidRDefault="00FB24D4" w:rsidP="001C609C">
      <w:pPr>
        <w:spacing w:line="276" w:lineRule="auto"/>
        <w:rPr>
          <w:rFonts w:ascii="Calibri" w:hAnsi="Calibri" w:cs="Calibri"/>
        </w:rPr>
      </w:pPr>
      <w:r w:rsidRPr="001C609C">
        <w:rPr>
          <w:rFonts w:ascii="Calibri" w:hAnsi="Calibri" w:cs="Calibri"/>
        </w:rPr>
        <w:t>Shannon</w:t>
      </w:r>
      <w:r w:rsidR="009913D6" w:rsidRPr="001C609C">
        <w:rPr>
          <w:rFonts w:ascii="Calibri" w:hAnsi="Calibri" w:cs="Calibri"/>
        </w:rPr>
        <w:t xml:space="preserve"> and </w:t>
      </w:r>
      <w:r w:rsidRPr="001C609C">
        <w:rPr>
          <w:rFonts w:ascii="Calibri" w:hAnsi="Calibri" w:cs="Calibri"/>
        </w:rPr>
        <w:t>Weaver (1949) linear model enhances understanding of workplace communication by emphasising the impact of noise, which refers to any factor that distorts or interferes with a message. Noise can be physical, like background sounds or environmental distractions, psychological which may be viewed as stress, fatigue. Noise can also be viewed as the use of unclear language, jargon, or unfamiliar terminology.</w:t>
      </w:r>
      <w:r w:rsidR="00375B81" w:rsidRPr="001C609C">
        <w:rPr>
          <w:rFonts w:ascii="Calibri" w:hAnsi="Calibri" w:cs="Calibri"/>
        </w:rPr>
        <w:t xml:space="preserve"> In my workplace</w:t>
      </w:r>
      <w:r w:rsidRPr="001C609C">
        <w:rPr>
          <w:rFonts w:ascii="Calibri" w:hAnsi="Calibri" w:cs="Calibri"/>
        </w:rPr>
        <w:t xml:space="preserve"> where time pressures, emotional demands and busy routines frequently disrupt communication. Within care with an ABI client, physical noise is common during morning routines, making it harder for staff to hear or process essential information about medication or risk behaviours. Semantic noise often arises in MDT meetings when solicitors or therapists use professional jargon that support workers may not fully understand. Psychological noise is evident during rushed handovers caused by staffing pressures, where reduced concentration increases the likelihood of errors. Although the Shannon and Weaver model is effective for identifying these barriers, its linear structure overlooks feedback and relational dynamics, limiting its usefulness in collaborative care settings.</w:t>
      </w:r>
      <w:r w:rsidR="00A10D1E">
        <w:rPr>
          <w:rFonts w:ascii="Calibri" w:hAnsi="Calibri" w:cs="Calibri"/>
        </w:rPr>
        <w:t xml:space="preserve"> To</w:t>
      </w:r>
      <w:r w:rsidRPr="001C609C">
        <w:rPr>
          <w:rFonts w:ascii="Calibri" w:hAnsi="Calibri" w:cs="Calibri"/>
        </w:rPr>
        <w:t xml:space="preserve"> improve</w:t>
      </w:r>
      <w:r w:rsidR="00A10D1E">
        <w:rPr>
          <w:rFonts w:ascii="Calibri" w:hAnsi="Calibri" w:cs="Calibri"/>
        </w:rPr>
        <w:t xml:space="preserve"> </w:t>
      </w:r>
      <w:r w:rsidR="003013E2">
        <w:rPr>
          <w:rFonts w:ascii="Calibri" w:hAnsi="Calibri" w:cs="Calibri"/>
        </w:rPr>
        <w:t>the barriers,</w:t>
      </w:r>
      <w:r w:rsidR="00A10D1E">
        <w:rPr>
          <w:rFonts w:ascii="Calibri" w:hAnsi="Calibri" w:cs="Calibri"/>
        </w:rPr>
        <w:t xml:space="preserve"> </w:t>
      </w:r>
      <w:r w:rsidRPr="001C609C">
        <w:rPr>
          <w:rFonts w:ascii="Calibri" w:hAnsi="Calibri" w:cs="Calibri"/>
        </w:rPr>
        <w:t>holding handovers in quieter spaces, using plain</w:t>
      </w:r>
      <w:r w:rsidRPr="001C609C">
        <w:rPr>
          <w:rFonts w:ascii="Calibri" w:hAnsi="Calibri" w:cs="Calibri"/>
        </w:rPr>
        <w:noBreakHyphen/>
        <w:t>English summaries in MDT discussions and promoting active listening, can reduce noise, improve clarity and enhance workplace performance by supporting accuracy, reducing risk and preventing conflict</w:t>
      </w:r>
      <w:r w:rsidR="002E4D40" w:rsidRPr="001C609C">
        <w:rPr>
          <w:rFonts w:ascii="Calibri" w:hAnsi="Calibri" w:cs="Calibri"/>
        </w:rPr>
        <w:t>.</w:t>
      </w:r>
    </w:p>
    <w:p w14:paraId="584CD0AB" w14:textId="77777777" w:rsidR="002E4D40" w:rsidRDefault="002E4D40" w:rsidP="001C609C">
      <w:pPr>
        <w:spacing w:line="276" w:lineRule="auto"/>
        <w:rPr>
          <w:rFonts w:ascii="Calibri" w:hAnsi="Calibri" w:cs="Calibri"/>
        </w:rPr>
      </w:pPr>
    </w:p>
    <w:p w14:paraId="37855E01" w14:textId="77777777" w:rsidR="00842C01" w:rsidRDefault="00842C01" w:rsidP="001C609C">
      <w:pPr>
        <w:spacing w:line="276" w:lineRule="auto"/>
        <w:rPr>
          <w:rFonts w:ascii="Calibri" w:hAnsi="Calibri" w:cs="Calibri"/>
        </w:rPr>
      </w:pPr>
    </w:p>
    <w:p w14:paraId="3DD25F01" w14:textId="452A95E2" w:rsidR="00842C01" w:rsidRDefault="00842C01" w:rsidP="001C609C">
      <w:pPr>
        <w:spacing w:line="276" w:lineRule="auto"/>
        <w:rPr>
          <w:rFonts w:ascii="Calibri" w:hAnsi="Calibri" w:cs="Calibri"/>
        </w:rPr>
      </w:pPr>
    </w:p>
    <w:p w14:paraId="531CAEB9" w14:textId="77777777" w:rsidR="00842C01" w:rsidRPr="001C609C" w:rsidRDefault="00842C01" w:rsidP="001C609C">
      <w:pPr>
        <w:spacing w:line="276" w:lineRule="auto"/>
        <w:rPr>
          <w:rFonts w:ascii="Calibri" w:hAnsi="Calibri" w:cs="Calibri"/>
        </w:rPr>
      </w:pPr>
    </w:p>
    <w:p w14:paraId="5CE12D5F" w14:textId="77777777" w:rsidR="00842C01" w:rsidRDefault="00985ACB" w:rsidP="00842C01">
      <w:pPr>
        <w:pStyle w:val="Heading1"/>
        <w:rPr>
          <w:rFonts w:ascii="Calibri" w:hAnsi="Calibri" w:cs="Calibri"/>
          <w:sz w:val="24"/>
          <w:szCs w:val="24"/>
        </w:rPr>
      </w:pPr>
      <w:bookmarkStart w:id="5" w:name="_Toc231063628"/>
      <w:r w:rsidRPr="00842C01">
        <w:rPr>
          <w:rFonts w:ascii="Calibri" w:hAnsi="Calibri" w:cs="Calibri"/>
          <w:color w:val="auto"/>
        </w:rPr>
        <w:lastRenderedPageBreak/>
        <w:t xml:space="preserve">2.3 </w:t>
      </w:r>
      <w:r w:rsidR="00557793" w:rsidRPr="00842C01">
        <w:rPr>
          <w:rFonts w:ascii="Calibri" w:hAnsi="Calibri" w:cs="Calibri"/>
          <w:color w:val="auto"/>
        </w:rPr>
        <w:t>(</w:t>
      </w:r>
      <w:r w:rsidR="00FB24D4" w:rsidRPr="00842C01">
        <w:rPr>
          <w:rFonts w:ascii="Calibri" w:hAnsi="Calibri" w:cs="Calibri"/>
          <w:color w:val="auto"/>
        </w:rPr>
        <w:t>Berlo’s SMCR</w:t>
      </w:r>
      <w:r w:rsidR="00557793" w:rsidRPr="00842C01">
        <w:rPr>
          <w:rFonts w:ascii="Calibri" w:hAnsi="Calibri" w:cs="Calibri"/>
          <w:color w:val="auto"/>
        </w:rPr>
        <w:t>,</w:t>
      </w:r>
      <w:r w:rsidRPr="00842C01">
        <w:rPr>
          <w:rFonts w:ascii="Calibri" w:hAnsi="Calibri" w:cs="Calibri"/>
          <w:color w:val="auto"/>
        </w:rPr>
        <w:t xml:space="preserve"> 1960)</w:t>
      </w:r>
      <w:bookmarkEnd w:id="5"/>
      <w:r w:rsidR="00FB24D4" w:rsidRPr="00842C01">
        <w:rPr>
          <w:rFonts w:ascii="Calibri" w:hAnsi="Calibri" w:cs="Calibri"/>
        </w:rPr>
        <w:br/>
      </w:r>
    </w:p>
    <w:p w14:paraId="7CB1403C" w14:textId="59F6672E" w:rsidR="00576AC7" w:rsidRPr="00842C01" w:rsidRDefault="00576AC7" w:rsidP="00842C01">
      <w:pPr>
        <w:rPr>
          <w:sz w:val="40"/>
          <w:szCs w:val="40"/>
        </w:rPr>
      </w:pPr>
      <w:r w:rsidRPr="001C609C">
        <w:t>Figure 3 Berlo’s (1960) SMCR model.</w:t>
      </w:r>
    </w:p>
    <w:p w14:paraId="06084B71" w14:textId="77777777" w:rsidR="00FB24D4" w:rsidRPr="001C609C" w:rsidRDefault="00FB24D4" w:rsidP="001C609C">
      <w:pPr>
        <w:spacing w:line="276" w:lineRule="auto"/>
        <w:rPr>
          <w:rFonts w:ascii="Calibri" w:hAnsi="Calibri" w:cs="Calibri"/>
        </w:rPr>
      </w:pPr>
      <w:r w:rsidRPr="001C609C">
        <w:rPr>
          <w:rFonts w:ascii="Calibri" w:hAnsi="Calibri" w:cs="Calibri"/>
          <w:noProof/>
        </w:rPr>
        <w:drawing>
          <wp:inline distT="0" distB="0" distL="0" distR="0" wp14:anchorId="67AE42F4" wp14:editId="234B6D40">
            <wp:extent cx="5731510" cy="3223895"/>
            <wp:effectExtent l="0" t="0" r="2540" b="0"/>
            <wp:docPr id="345402631" name="Picture 4" descr="Berlo’s SMCR Model of Communication PowerPoint Template - Standard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erlo’s SMCR Model of Communication PowerPoint Template - Standard Licen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Pr="001C609C">
        <w:rPr>
          <w:rFonts w:ascii="Calibri" w:hAnsi="Calibri" w:cs="Calibri"/>
          <w:noProof/>
        </w:rPr>
        <w:t xml:space="preserve"> </w:t>
      </w:r>
    </w:p>
    <w:p w14:paraId="0742D787" w14:textId="4B0F0A41" w:rsidR="00FB24D4" w:rsidRPr="001C609C" w:rsidRDefault="00FB24D4" w:rsidP="001C609C">
      <w:pPr>
        <w:spacing w:line="276" w:lineRule="auto"/>
        <w:rPr>
          <w:rFonts w:ascii="Calibri" w:hAnsi="Calibri" w:cs="Calibri"/>
        </w:rPr>
      </w:pPr>
      <w:r w:rsidRPr="001C609C">
        <w:rPr>
          <w:rFonts w:ascii="Calibri" w:hAnsi="Calibri" w:cs="Calibri"/>
        </w:rPr>
        <w:t>Berlo’s SMCR model (Source, Message, Channel, Receiver) offers a more detailed understanding of communication by emphasising how individual characteristics influence both the sending and interpretation of information. The Source is the person initiating the communication</w:t>
      </w:r>
      <w:r w:rsidR="00306D75">
        <w:rPr>
          <w:rFonts w:ascii="Calibri" w:hAnsi="Calibri" w:cs="Calibri"/>
        </w:rPr>
        <w:t xml:space="preserve"> </w:t>
      </w:r>
      <w:r w:rsidRPr="001C609C">
        <w:rPr>
          <w:rFonts w:ascii="Calibri" w:hAnsi="Calibri" w:cs="Calibri"/>
        </w:rPr>
        <w:t>whose skills, attitudes, knowledge and background shape how effectively they encode the message. The Message refers to the content being communicated, including its structure, clarity and emotional tone. The Channel is the medium used</w:t>
      </w:r>
      <w:r w:rsidR="002C577E" w:rsidRPr="001C609C">
        <w:rPr>
          <w:rFonts w:ascii="Calibri" w:hAnsi="Calibri" w:cs="Calibri"/>
        </w:rPr>
        <w:t xml:space="preserve"> for example, </w:t>
      </w:r>
      <w:r w:rsidRPr="001C609C">
        <w:rPr>
          <w:rFonts w:ascii="Calibri" w:hAnsi="Calibri" w:cs="Calibri"/>
        </w:rPr>
        <w:t>spoken handovers, written reports or digital communication, which affects how easily the message can be processed. The Receiver is the person interpreting the information and their experience, training and background influence how they decode it. Berl</w:t>
      </w:r>
      <w:r w:rsidR="007C41B8" w:rsidRPr="001C609C">
        <w:rPr>
          <w:rFonts w:ascii="Calibri" w:hAnsi="Calibri" w:cs="Calibri"/>
        </w:rPr>
        <w:t>o</w:t>
      </w:r>
      <w:r w:rsidR="00983985" w:rsidRPr="001C609C">
        <w:rPr>
          <w:rFonts w:ascii="Calibri" w:hAnsi="Calibri" w:cs="Calibri"/>
        </w:rPr>
        <w:t xml:space="preserve"> </w:t>
      </w:r>
      <w:r w:rsidRPr="001C609C">
        <w:rPr>
          <w:rFonts w:ascii="Calibri" w:hAnsi="Calibri" w:cs="Calibri"/>
        </w:rPr>
        <w:t xml:space="preserve">(1960) argues that these personal factors heavily determine communication effectiveness, making the model particularly relevant in diverse care and MDT environments. </w:t>
      </w:r>
    </w:p>
    <w:p w14:paraId="2A530AFB" w14:textId="32F46505" w:rsidR="00FB24D4" w:rsidRPr="001C609C" w:rsidRDefault="00FB24D4" w:rsidP="001C609C">
      <w:pPr>
        <w:spacing w:line="276" w:lineRule="auto"/>
        <w:rPr>
          <w:rFonts w:ascii="Calibri" w:hAnsi="Calibri" w:cs="Calibri"/>
        </w:rPr>
      </w:pPr>
      <w:r w:rsidRPr="001C609C">
        <w:rPr>
          <w:rFonts w:ascii="Calibri" w:hAnsi="Calibri" w:cs="Calibri"/>
        </w:rPr>
        <w:t xml:space="preserve">In my workplace differences in staff experience significantly affect interpretation. New support workers may struggle to understand risk assessments due to limited knowledge, while experienced staff decode them more accurately. In MDT meetings, SALT and OT practitioners often use clinical terminology, while solicitors focus on legal risk, leading to varied interpretations of the same message. Although SMCR helps explain these differences, there is a lack of feedback, limiting its practical application. Strategies such as training and tailored communication can reduce misinterpretation and strengthen collaboration. With clarity of communication, it may </w:t>
      </w:r>
      <w:r w:rsidR="007617E4" w:rsidRPr="001C609C">
        <w:rPr>
          <w:rFonts w:ascii="Calibri" w:hAnsi="Calibri" w:cs="Calibri"/>
        </w:rPr>
        <w:t>i</w:t>
      </w:r>
      <w:r w:rsidRPr="001C609C">
        <w:rPr>
          <w:rFonts w:ascii="Calibri" w:hAnsi="Calibri" w:cs="Calibri"/>
        </w:rPr>
        <w:t>mprove decision</w:t>
      </w:r>
      <w:r w:rsidRPr="001C609C">
        <w:rPr>
          <w:rFonts w:ascii="Calibri" w:hAnsi="Calibri" w:cs="Calibri"/>
        </w:rPr>
        <w:noBreakHyphen/>
        <w:t>making, reduces safeguarding risks and ensures that all professionals contribute effectively to care planning. It also enhances team cohesion, minimises conflict arising from misunderstandin</w:t>
      </w:r>
      <w:r w:rsidR="007617E4" w:rsidRPr="001C609C">
        <w:rPr>
          <w:rFonts w:ascii="Calibri" w:hAnsi="Calibri" w:cs="Calibri"/>
        </w:rPr>
        <w:t>g</w:t>
      </w:r>
      <w:r w:rsidRPr="001C609C">
        <w:rPr>
          <w:rFonts w:ascii="Calibri" w:hAnsi="Calibri" w:cs="Calibri"/>
        </w:rPr>
        <w:t xml:space="preserve"> and supports more consistent, </w:t>
      </w:r>
      <w:r w:rsidRPr="001C609C">
        <w:rPr>
          <w:rFonts w:ascii="Calibri" w:hAnsi="Calibri" w:cs="Calibri"/>
        </w:rPr>
        <w:lastRenderedPageBreak/>
        <w:t>person</w:t>
      </w:r>
      <w:r w:rsidRPr="001C609C">
        <w:rPr>
          <w:rFonts w:ascii="Calibri" w:hAnsi="Calibri" w:cs="Calibri"/>
        </w:rPr>
        <w:noBreakHyphen/>
        <w:t>centred approach to the client. It will then have a greater impact on improving alignment between sources and receivers, leading to safer, more coordinated care and better outcomes for the client.</w:t>
      </w:r>
    </w:p>
    <w:p w14:paraId="4ED91277" w14:textId="77777777" w:rsidR="00FB24D4" w:rsidRDefault="00FB24D4" w:rsidP="001C609C">
      <w:pPr>
        <w:spacing w:line="276" w:lineRule="auto"/>
        <w:rPr>
          <w:rFonts w:ascii="Calibri" w:hAnsi="Calibri" w:cs="Calibri"/>
        </w:rPr>
      </w:pPr>
    </w:p>
    <w:p w14:paraId="3444DC60" w14:textId="77777777" w:rsidR="00842C01" w:rsidRPr="001C609C" w:rsidRDefault="00842C01" w:rsidP="001C609C">
      <w:pPr>
        <w:spacing w:line="276" w:lineRule="auto"/>
        <w:rPr>
          <w:rFonts w:ascii="Calibri" w:hAnsi="Calibri" w:cs="Calibri"/>
        </w:rPr>
      </w:pPr>
    </w:p>
    <w:p w14:paraId="37AE55AF" w14:textId="77777777" w:rsidR="00842C01" w:rsidRDefault="00985ACB" w:rsidP="00842C01">
      <w:pPr>
        <w:pStyle w:val="Heading1"/>
        <w:rPr>
          <w:rFonts w:ascii="Calibri" w:hAnsi="Calibri" w:cs="Calibri"/>
          <w:sz w:val="24"/>
          <w:szCs w:val="24"/>
        </w:rPr>
      </w:pPr>
      <w:bookmarkStart w:id="6" w:name="_Toc231063629"/>
      <w:r w:rsidRPr="00842C01">
        <w:rPr>
          <w:rFonts w:ascii="Calibri" w:hAnsi="Calibri" w:cs="Calibri"/>
          <w:color w:val="auto"/>
        </w:rPr>
        <w:t xml:space="preserve">2.4 </w:t>
      </w:r>
      <w:r w:rsidR="00983985" w:rsidRPr="00842C01">
        <w:rPr>
          <w:rFonts w:ascii="Calibri" w:hAnsi="Calibri" w:cs="Calibri"/>
          <w:color w:val="auto"/>
        </w:rPr>
        <w:t>(</w:t>
      </w:r>
      <w:r w:rsidR="00FB24D4" w:rsidRPr="00842C01">
        <w:rPr>
          <w:rFonts w:ascii="Calibri" w:hAnsi="Calibri" w:cs="Calibri"/>
          <w:color w:val="auto"/>
        </w:rPr>
        <w:t>Schramm</w:t>
      </w:r>
      <w:r w:rsidR="00983985" w:rsidRPr="00842C01">
        <w:rPr>
          <w:rFonts w:ascii="Calibri" w:hAnsi="Calibri" w:cs="Calibri"/>
          <w:color w:val="auto"/>
        </w:rPr>
        <w:t>,</w:t>
      </w:r>
      <w:r w:rsidRPr="00842C01">
        <w:rPr>
          <w:rFonts w:ascii="Calibri" w:hAnsi="Calibri" w:cs="Calibri"/>
          <w:color w:val="auto"/>
        </w:rPr>
        <w:t>1954)</w:t>
      </w:r>
      <w:bookmarkEnd w:id="6"/>
      <w:r w:rsidR="00607585" w:rsidRPr="00842C01">
        <w:rPr>
          <w:rFonts w:ascii="Calibri" w:hAnsi="Calibri" w:cs="Calibri"/>
        </w:rPr>
        <w:br/>
      </w:r>
    </w:p>
    <w:p w14:paraId="479AE4B6" w14:textId="5828FE3D" w:rsidR="00607585" w:rsidRPr="00842C01" w:rsidRDefault="00607585" w:rsidP="00842C01">
      <w:pPr>
        <w:rPr>
          <w:rFonts w:ascii="Calibri" w:hAnsi="Calibri" w:cs="Calibri"/>
          <w:sz w:val="40"/>
          <w:szCs w:val="40"/>
        </w:rPr>
      </w:pPr>
      <w:r w:rsidRPr="00842C01">
        <w:rPr>
          <w:rFonts w:ascii="Calibri" w:hAnsi="Calibri" w:cs="Calibri"/>
        </w:rPr>
        <w:t>Figure 4 - Schramm’s (1954) interactive communication model.</w:t>
      </w:r>
    </w:p>
    <w:p w14:paraId="1E2B6F31" w14:textId="77777777" w:rsidR="00FB24D4" w:rsidRPr="001C609C" w:rsidRDefault="00FB24D4" w:rsidP="001C609C">
      <w:pPr>
        <w:spacing w:line="276" w:lineRule="auto"/>
        <w:rPr>
          <w:rFonts w:ascii="Calibri" w:hAnsi="Calibri" w:cs="Calibri"/>
        </w:rPr>
      </w:pPr>
      <w:r w:rsidRPr="001C609C">
        <w:rPr>
          <w:rFonts w:ascii="Calibri" w:hAnsi="Calibri" w:cs="Calibri"/>
        </w:rPr>
        <w:br/>
      </w:r>
      <w:r w:rsidRPr="001C609C">
        <w:rPr>
          <w:rFonts w:ascii="Calibri" w:hAnsi="Calibri" w:cs="Calibri"/>
          <w:b/>
          <w:bCs/>
          <w:noProof/>
        </w:rPr>
        <w:drawing>
          <wp:inline distT="0" distB="0" distL="0" distR="0" wp14:anchorId="1FAAFC3B" wp14:editId="7D9B1DF3">
            <wp:extent cx="3482340" cy="2294721"/>
            <wp:effectExtent l="0" t="0" r="3810" b="0"/>
            <wp:docPr id="1441885981" name="Picture 5" descr="The Osgood- Schramm Model – Mass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Osgood- Schramm Model – Mass Communi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84204" cy="2295949"/>
                    </a:xfrm>
                    <a:prstGeom prst="rect">
                      <a:avLst/>
                    </a:prstGeom>
                    <a:noFill/>
                    <a:ln>
                      <a:noFill/>
                    </a:ln>
                  </pic:spPr>
                </pic:pic>
              </a:graphicData>
            </a:graphic>
          </wp:inline>
        </w:drawing>
      </w:r>
    </w:p>
    <w:p w14:paraId="007F8655" w14:textId="636C8C28" w:rsidR="00270448" w:rsidRPr="001C609C" w:rsidRDefault="00FB24D4" w:rsidP="001C609C">
      <w:pPr>
        <w:spacing w:line="276" w:lineRule="auto"/>
        <w:rPr>
          <w:rFonts w:ascii="Calibri" w:hAnsi="Calibri" w:cs="Calibri"/>
        </w:rPr>
      </w:pPr>
      <w:r w:rsidRPr="001C609C">
        <w:rPr>
          <w:rFonts w:ascii="Calibri" w:hAnsi="Calibri" w:cs="Calibri"/>
        </w:rPr>
        <w:t>Schramm’s model of communication provides a more interactive and realistic explanation of workplace communication by emphasising shared meaning, continuous feedback and the importance of experience between communicators. Schramm (1954) suggests that communication is most effective when individuals share similar experiences, knowledge and contextual understanding, as this increases the likelihood that messages will be interpreted accurately. This is relevant in care and MDT settings, where communication is circular rather than linear and relies heavily on ongoing clarification. In my workplace</w:t>
      </w:r>
      <w:r w:rsidR="00072DE0" w:rsidRPr="001C609C">
        <w:rPr>
          <w:rFonts w:ascii="Calibri" w:hAnsi="Calibri" w:cs="Calibri"/>
        </w:rPr>
        <w:t>,</w:t>
      </w:r>
      <w:r w:rsidRPr="001C609C">
        <w:rPr>
          <w:rFonts w:ascii="Calibri" w:hAnsi="Calibri" w:cs="Calibri"/>
        </w:rPr>
        <w:t xml:space="preserve"> the idea of a shared field of experience is evident during MDT meetings, where occupational therapists, physiotherapists, speech and language therapists and solicitors contribute different forms of expertise. When these fields overlap, to ensure appropriate planning around risk management or rehabilitation, communication is smoother and decisions are reached more efficiently. However, when professional backgrounds differ significantly, misunderstandings can arise. Legal terminology used by solicitors may not align with the clinical language used by therapists</w:t>
      </w:r>
      <w:r w:rsidR="007617E4" w:rsidRPr="001C609C">
        <w:rPr>
          <w:rFonts w:ascii="Calibri" w:hAnsi="Calibri" w:cs="Calibri"/>
        </w:rPr>
        <w:t xml:space="preserve"> an</w:t>
      </w:r>
      <w:r w:rsidRPr="001C609C">
        <w:rPr>
          <w:rFonts w:ascii="Calibri" w:hAnsi="Calibri" w:cs="Calibri"/>
        </w:rPr>
        <w:t>d support workers may interpret information differently based on their hands</w:t>
      </w:r>
      <w:r w:rsidRPr="001C609C">
        <w:rPr>
          <w:rFonts w:ascii="Calibri" w:hAnsi="Calibri" w:cs="Calibri"/>
        </w:rPr>
        <w:noBreakHyphen/>
        <w:t xml:space="preserve">on experience with ABI clients. </w:t>
      </w:r>
    </w:p>
    <w:p w14:paraId="14AA6F08" w14:textId="77777777" w:rsidR="002E4D40" w:rsidRPr="001C609C" w:rsidRDefault="002E4D40" w:rsidP="001C609C">
      <w:pPr>
        <w:spacing w:line="276" w:lineRule="auto"/>
        <w:rPr>
          <w:rFonts w:ascii="Calibri" w:hAnsi="Calibri" w:cs="Calibri"/>
        </w:rPr>
      </w:pPr>
    </w:p>
    <w:p w14:paraId="24E49618" w14:textId="4C82D4B7" w:rsidR="00270448" w:rsidRPr="00842C01" w:rsidRDefault="00985ACB" w:rsidP="00842C01">
      <w:pPr>
        <w:pStyle w:val="Heading1"/>
        <w:rPr>
          <w:rFonts w:ascii="Calibri" w:hAnsi="Calibri" w:cs="Calibri"/>
          <w:color w:val="auto"/>
        </w:rPr>
      </w:pPr>
      <w:bookmarkStart w:id="7" w:name="_Toc231063630"/>
      <w:r w:rsidRPr="00842C01">
        <w:rPr>
          <w:rFonts w:ascii="Calibri" w:hAnsi="Calibri" w:cs="Calibri"/>
          <w:color w:val="auto"/>
        </w:rPr>
        <w:lastRenderedPageBreak/>
        <w:t xml:space="preserve">2.5 </w:t>
      </w:r>
      <w:r w:rsidR="00FB24D4" w:rsidRPr="00842C01">
        <w:rPr>
          <w:rFonts w:ascii="Calibri" w:hAnsi="Calibri" w:cs="Calibri"/>
          <w:color w:val="auto"/>
        </w:rPr>
        <w:t>Conclusion of models</w:t>
      </w:r>
      <w:bookmarkEnd w:id="7"/>
    </w:p>
    <w:p w14:paraId="7BF68678" w14:textId="77777777" w:rsidR="00842C01" w:rsidRDefault="00842C01" w:rsidP="001C609C">
      <w:pPr>
        <w:spacing w:line="276" w:lineRule="auto"/>
        <w:rPr>
          <w:rFonts w:ascii="Calibri" w:hAnsi="Calibri" w:cs="Calibri"/>
        </w:rPr>
      </w:pPr>
    </w:p>
    <w:p w14:paraId="03CACF6A" w14:textId="1F1B78D0" w:rsidR="00FB24D4" w:rsidRPr="001C609C" w:rsidRDefault="00FB24D4" w:rsidP="001C609C">
      <w:pPr>
        <w:spacing w:line="276" w:lineRule="auto"/>
        <w:rPr>
          <w:rFonts w:ascii="Calibri" w:hAnsi="Calibri" w:cs="Calibri"/>
        </w:rPr>
      </w:pPr>
      <w:r w:rsidRPr="001C609C">
        <w:rPr>
          <w:rFonts w:ascii="Calibri" w:hAnsi="Calibri" w:cs="Calibri"/>
        </w:rPr>
        <w:t xml:space="preserve">When comparing the Communication Cycle, Shannon and Weaver, Berlo’s SMCR and Schramm’s models, it becomes clear that each contributes differently to understanding workplace communication. </w:t>
      </w:r>
    </w:p>
    <w:p w14:paraId="1683C29E" w14:textId="7F39F255" w:rsidR="00FB24D4" w:rsidRPr="001C609C" w:rsidRDefault="00FB24D4" w:rsidP="001C609C">
      <w:pPr>
        <w:spacing w:line="276" w:lineRule="auto"/>
        <w:rPr>
          <w:rFonts w:ascii="Calibri" w:hAnsi="Calibri" w:cs="Calibri"/>
        </w:rPr>
      </w:pPr>
      <w:r w:rsidRPr="001C609C">
        <w:rPr>
          <w:rFonts w:ascii="Calibri" w:hAnsi="Calibri" w:cs="Calibri"/>
        </w:rPr>
        <w:t xml:space="preserve">The Communication Cycle provides the clearest explanation of feedback, making it highly relevant in my role where staff must confirm understanding during handovers and MDT discussions to prevent errors and ensure consistent support. Shannon and Weaver’s model is most effective for explaining barriers, as its concept of noise directly reflects the physical, psychological and semantic disruptions common when supporting a child with an ABI, </w:t>
      </w:r>
      <w:r w:rsidR="0002036F" w:rsidRPr="001C609C">
        <w:rPr>
          <w:rFonts w:ascii="Calibri" w:hAnsi="Calibri" w:cs="Calibri"/>
        </w:rPr>
        <w:t>for example,</w:t>
      </w:r>
      <w:r w:rsidRPr="001C609C">
        <w:rPr>
          <w:rFonts w:ascii="Calibri" w:hAnsi="Calibri" w:cs="Calibri"/>
        </w:rPr>
        <w:t xml:space="preserve"> background activity, time pressure and professional jargon. Berlo’s SMCR model is particularly useful in MDT settings because it highlights how individual differences in knowledge, experience and attitudes shape interpretation, mirroring the varied professional backgrounds of solicitors, therapists and support workers. Schramm’s model adds value by emphasising shared meaning and fields of experience, which supports collaborative decision</w:t>
      </w:r>
      <w:r w:rsidRPr="001C609C">
        <w:rPr>
          <w:rFonts w:ascii="Calibri" w:hAnsi="Calibri" w:cs="Calibri"/>
        </w:rPr>
        <w:noBreakHyphen/>
        <w:t xml:space="preserve">making in MDT meetings but also exposes gaps when professionals do not share the same understanding. </w:t>
      </w:r>
    </w:p>
    <w:p w14:paraId="57CDE836" w14:textId="119F748E" w:rsidR="00FB24D4" w:rsidRDefault="00FB24D4" w:rsidP="001C609C">
      <w:pPr>
        <w:spacing w:line="276" w:lineRule="auto"/>
        <w:rPr>
          <w:rFonts w:ascii="Calibri" w:hAnsi="Calibri" w:cs="Calibri"/>
        </w:rPr>
      </w:pPr>
      <w:r w:rsidRPr="001C609C">
        <w:rPr>
          <w:rFonts w:ascii="Calibri" w:hAnsi="Calibri" w:cs="Calibri"/>
        </w:rPr>
        <w:t>However, Shannon and Weaver’s model is the most limited because it is overly linear and does not account for relational or emotional dynamics. Overall, the Communication Cycle and Schramm’s model have the greatest practical impact in my workplace because they reflect the interactive, feedback</w:t>
      </w:r>
      <w:r w:rsidRPr="001C609C">
        <w:rPr>
          <w:rFonts w:ascii="Calibri" w:hAnsi="Calibri" w:cs="Calibri"/>
        </w:rPr>
        <w:noBreakHyphen/>
        <w:t>driven nature of care communication.</w:t>
      </w:r>
      <w:r w:rsidR="00F33598">
        <w:rPr>
          <w:rFonts w:ascii="Calibri" w:hAnsi="Calibri" w:cs="Calibri"/>
        </w:rPr>
        <w:br/>
      </w:r>
      <w:r w:rsidR="00F33598">
        <w:rPr>
          <w:rFonts w:ascii="Calibri" w:hAnsi="Calibri" w:cs="Calibri"/>
        </w:rPr>
        <w:br/>
      </w:r>
    </w:p>
    <w:p w14:paraId="4A6153DF" w14:textId="77777777" w:rsidR="00E97233" w:rsidRDefault="00E97233" w:rsidP="001C609C">
      <w:pPr>
        <w:spacing w:line="276" w:lineRule="auto"/>
        <w:rPr>
          <w:rFonts w:ascii="Calibri" w:hAnsi="Calibri" w:cs="Calibri"/>
        </w:rPr>
      </w:pPr>
    </w:p>
    <w:p w14:paraId="09ADDA60" w14:textId="77777777" w:rsidR="00E97233" w:rsidRDefault="00E97233" w:rsidP="001C609C">
      <w:pPr>
        <w:spacing w:line="276" w:lineRule="auto"/>
        <w:rPr>
          <w:rFonts w:ascii="Calibri" w:hAnsi="Calibri" w:cs="Calibri"/>
        </w:rPr>
      </w:pPr>
    </w:p>
    <w:p w14:paraId="139BCB61" w14:textId="77777777" w:rsidR="00E97233" w:rsidRDefault="00E97233" w:rsidP="001C609C">
      <w:pPr>
        <w:spacing w:line="276" w:lineRule="auto"/>
        <w:rPr>
          <w:rFonts w:ascii="Calibri" w:hAnsi="Calibri" w:cs="Calibri"/>
        </w:rPr>
      </w:pPr>
    </w:p>
    <w:p w14:paraId="5D577676" w14:textId="77777777" w:rsidR="00E97233" w:rsidRDefault="00E97233" w:rsidP="001C609C">
      <w:pPr>
        <w:spacing w:line="276" w:lineRule="auto"/>
        <w:rPr>
          <w:rFonts w:ascii="Calibri" w:hAnsi="Calibri" w:cs="Calibri"/>
        </w:rPr>
      </w:pPr>
    </w:p>
    <w:p w14:paraId="4AEF9029" w14:textId="77777777" w:rsidR="00E97233" w:rsidRDefault="00E97233" w:rsidP="001C609C">
      <w:pPr>
        <w:spacing w:line="276" w:lineRule="auto"/>
        <w:rPr>
          <w:rFonts w:ascii="Calibri" w:hAnsi="Calibri" w:cs="Calibri"/>
        </w:rPr>
      </w:pPr>
    </w:p>
    <w:p w14:paraId="5629552C" w14:textId="77777777" w:rsidR="008655AB" w:rsidRDefault="008655AB" w:rsidP="001C609C">
      <w:pPr>
        <w:spacing w:line="276" w:lineRule="auto"/>
        <w:rPr>
          <w:rFonts w:ascii="Calibri" w:hAnsi="Calibri" w:cs="Calibri"/>
        </w:rPr>
      </w:pPr>
    </w:p>
    <w:p w14:paraId="69795759" w14:textId="77777777" w:rsidR="008655AB" w:rsidRDefault="008655AB" w:rsidP="001C609C">
      <w:pPr>
        <w:spacing w:line="276" w:lineRule="auto"/>
        <w:rPr>
          <w:rFonts w:ascii="Calibri" w:hAnsi="Calibri" w:cs="Calibri"/>
        </w:rPr>
      </w:pPr>
    </w:p>
    <w:p w14:paraId="2830E663" w14:textId="77777777" w:rsidR="008655AB" w:rsidRDefault="008655AB" w:rsidP="001C609C">
      <w:pPr>
        <w:spacing w:line="276" w:lineRule="auto"/>
        <w:rPr>
          <w:rFonts w:ascii="Calibri" w:hAnsi="Calibri" w:cs="Calibri"/>
        </w:rPr>
      </w:pPr>
    </w:p>
    <w:p w14:paraId="78FB2BBE" w14:textId="77777777" w:rsidR="00E97233" w:rsidRDefault="00E97233" w:rsidP="001C609C">
      <w:pPr>
        <w:spacing w:line="276" w:lineRule="auto"/>
        <w:rPr>
          <w:rFonts w:ascii="Calibri" w:hAnsi="Calibri" w:cs="Calibri"/>
        </w:rPr>
      </w:pPr>
    </w:p>
    <w:p w14:paraId="6278840D" w14:textId="1859B48D" w:rsidR="00E97233" w:rsidRPr="0052237E" w:rsidRDefault="00E97233" w:rsidP="00E97233">
      <w:pPr>
        <w:pStyle w:val="Heading1"/>
        <w:rPr>
          <w:color w:val="auto"/>
        </w:rPr>
      </w:pPr>
      <w:bookmarkStart w:id="8" w:name="_Toc231063631"/>
      <w:r w:rsidRPr="0052237E">
        <w:rPr>
          <w:color w:val="auto"/>
        </w:rPr>
        <w:lastRenderedPageBreak/>
        <w:t>2.</w:t>
      </w:r>
      <w:r>
        <w:rPr>
          <w:color w:val="auto"/>
        </w:rPr>
        <w:t>6</w:t>
      </w:r>
      <w:r w:rsidRPr="0052237E">
        <w:rPr>
          <w:color w:val="auto"/>
        </w:rPr>
        <w:t xml:space="preserve"> Barriers to communication</w:t>
      </w:r>
      <w:bookmarkEnd w:id="8"/>
    </w:p>
    <w:p w14:paraId="446EC0A3" w14:textId="77777777" w:rsidR="00E97233" w:rsidRDefault="00E97233" w:rsidP="00E97233">
      <w:pPr>
        <w:spacing w:line="276" w:lineRule="auto"/>
        <w:rPr>
          <w:rFonts w:ascii="Calibri" w:hAnsi="Calibri" w:cs="Calibri"/>
        </w:rPr>
      </w:pPr>
    </w:p>
    <w:p w14:paraId="67E105DA" w14:textId="77777777" w:rsidR="00E97233" w:rsidRDefault="00E97233" w:rsidP="00E97233">
      <w:pPr>
        <w:spacing w:line="276" w:lineRule="auto"/>
        <w:rPr>
          <w:rFonts w:ascii="Calibri" w:hAnsi="Calibri" w:cs="Calibri"/>
        </w:rPr>
      </w:pPr>
      <w:r w:rsidRPr="001C609C">
        <w:rPr>
          <w:rFonts w:ascii="Calibri" w:hAnsi="Calibri" w:cs="Calibri"/>
        </w:rPr>
        <w:t>Below is a table identifying barriers to communication within an ABI setting. It highlights the advantages, disadvantages and impact of care and performance. Additionally, there are recommendations on ways to improve.</w:t>
      </w:r>
    </w:p>
    <w:tbl>
      <w:tblPr>
        <w:tblStyle w:val="TableGrid"/>
        <w:tblpPr w:leftFromText="180" w:rightFromText="180" w:vertAnchor="text" w:horzAnchor="margin" w:tblpXSpec="center" w:tblpY="1136"/>
        <w:tblW w:w="10619" w:type="dxa"/>
        <w:tblLook w:val="04A0" w:firstRow="1" w:lastRow="0" w:firstColumn="1" w:lastColumn="0" w:noHBand="0" w:noVBand="1"/>
      </w:tblPr>
      <w:tblGrid>
        <w:gridCol w:w="1979"/>
        <w:gridCol w:w="1562"/>
        <w:gridCol w:w="1557"/>
        <w:gridCol w:w="1652"/>
        <w:gridCol w:w="1793"/>
        <w:gridCol w:w="2076"/>
      </w:tblGrid>
      <w:tr w:rsidR="00E97233" w:rsidRPr="001C609C" w14:paraId="52DEAEAD" w14:textId="77777777" w:rsidTr="006766B7">
        <w:tc>
          <w:tcPr>
            <w:tcW w:w="1979" w:type="dxa"/>
            <w:hideMark/>
          </w:tcPr>
          <w:p w14:paraId="3EAA77D4" w14:textId="77777777" w:rsidR="00E97233" w:rsidRPr="001C609C" w:rsidRDefault="00E97233" w:rsidP="006766B7">
            <w:pPr>
              <w:spacing w:after="160" w:line="276" w:lineRule="auto"/>
              <w:rPr>
                <w:rFonts w:ascii="Calibri" w:hAnsi="Calibri" w:cs="Calibri"/>
                <w:b/>
                <w:bCs/>
              </w:rPr>
            </w:pPr>
            <w:r w:rsidRPr="001C609C">
              <w:rPr>
                <w:rFonts w:ascii="Calibri" w:hAnsi="Calibri" w:cs="Calibri"/>
                <w:b/>
                <w:bCs/>
              </w:rPr>
              <w:t>Barrier</w:t>
            </w:r>
          </w:p>
        </w:tc>
        <w:tc>
          <w:tcPr>
            <w:tcW w:w="1562" w:type="dxa"/>
            <w:hideMark/>
          </w:tcPr>
          <w:p w14:paraId="2CC3CE9E" w14:textId="77777777" w:rsidR="00E97233" w:rsidRPr="001C609C" w:rsidRDefault="00E97233" w:rsidP="006766B7">
            <w:pPr>
              <w:spacing w:after="160" w:line="276" w:lineRule="auto"/>
              <w:rPr>
                <w:rFonts w:ascii="Calibri" w:hAnsi="Calibri" w:cs="Calibri"/>
                <w:b/>
                <w:bCs/>
              </w:rPr>
            </w:pPr>
            <w:r w:rsidRPr="001C609C">
              <w:rPr>
                <w:rFonts w:ascii="Calibri" w:hAnsi="Calibri" w:cs="Calibri"/>
                <w:b/>
                <w:bCs/>
              </w:rPr>
              <w:t>Example in my workplace</w:t>
            </w:r>
          </w:p>
        </w:tc>
        <w:tc>
          <w:tcPr>
            <w:tcW w:w="0" w:type="auto"/>
            <w:hideMark/>
          </w:tcPr>
          <w:p w14:paraId="6EDA4BA0" w14:textId="77777777" w:rsidR="00E97233" w:rsidRPr="001C609C" w:rsidRDefault="00E97233" w:rsidP="006766B7">
            <w:pPr>
              <w:spacing w:after="160" w:line="276" w:lineRule="auto"/>
              <w:rPr>
                <w:rFonts w:ascii="Calibri" w:hAnsi="Calibri" w:cs="Calibri"/>
                <w:b/>
                <w:bCs/>
              </w:rPr>
            </w:pPr>
            <w:r w:rsidRPr="001C609C">
              <w:rPr>
                <w:rFonts w:ascii="Calibri" w:hAnsi="Calibri" w:cs="Calibri"/>
                <w:b/>
                <w:bCs/>
              </w:rPr>
              <w:t>Advantages</w:t>
            </w:r>
          </w:p>
        </w:tc>
        <w:tc>
          <w:tcPr>
            <w:tcW w:w="0" w:type="auto"/>
            <w:hideMark/>
          </w:tcPr>
          <w:p w14:paraId="47943D39" w14:textId="77777777" w:rsidR="00E97233" w:rsidRPr="001C609C" w:rsidRDefault="00E97233" w:rsidP="006766B7">
            <w:pPr>
              <w:spacing w:after="160" w:line="276" w:lineRule="auto"/>
              <w:rPr>
                <w:rFonts w:ascii="Calibri" w:hAnsi="Calibri" w:cs="Calibri"/>
                <w:b/>
                <w:bCs/>
              </w:rPr>
            </w:pPr>
            <w:r w:rsidRPr="001C609C">
              <w:rPr>
                <w:rFonts w:ascii="Calibri" w:hAnsi="Calibri" w:cs="Calibri"/>
                <w:b/>
                <w:bCs/>
              </w:rPr>
              <w:t>Disadvantages</w:t>
            </w:r>
          </w:p>
        </w:tc>
        <w:tc>
          <w:tcPr>
            <w:tcW w:w="0" w:type="auto"/>
            <w:hideMark/>
          </w:tcPr>
          <w:p w14:paraId="1CFD968A" w14:textId="77777777" w:rsidR="00E97233" w:rsidRPr="001C609C" w:rsidRDefault="00E97233" w:rsidP="006766B7">
            <w:pPr>
              <w:spacing w:after="160" w:line="276" w:lineRule="auto"/>
              <w:rPr>
                <w:rFonts w:ascii="Calibri" w:hAnsi="Calibri" w:cs="Calibri"/>
                <w:b/>
                <w:bCs/>
              </w:rPr>
            </w:pPr>
            <w:r w:rsidRPr="001C609C">
              <w:rPr>
                <w:rFonts w:ascii="Calibri" w:hAnsi="Calibri" w:cs="Calibri"/>
                <w:b/>
                <w:bCs/>
              </w:rPr>
              <w:t>Impact on Communication &amp; Care</w:t>
            </w:r>
          </w:p>
        </w:tc>
        <w:tc>
          <w:tcPr>
            <w:tcW w:w="2076" w:type="dxa"/>
            <w:hideMark/>
          </w:tcPr>
          <w:p w14:paraId="4784F603" w14:textId="77777777" w:rsidR="00E97233" w:rsidRPr="001C609C" w:rsidRDefault="00E97233" w:rsidP="006766B7">
            <w:pPr>
              <w:spacing w:after="160" w:line="276" w:lineRule="auto"/>
              <w:rPr>
                <w:rFonts w:ascii="Calibri" w:hAnsi="Calibri" w:cs="Calibri"/>
                <w:b/>
                <w:bCs/>
              </w:rPr>
            </w:pPr>
            <w:r w:rsidRPr="001C609C">
              <w:rPr>
                <w:rFonts w:ascii="Calibri" w:hAnsi="Calibri" w:cs="Calibri"/>
                <w:b/>
                <w:bCs/>
              </w:rPr>
              <w:t>Recommendations</w:t>
            </w:r>
          </w:p>
        </w:tc>
      </w:tr>
      <w:tr w:rsidR="00E97233" w:rsidRPr="001C609C" w14:paraId="76FFBFEC" w14:textId="77777777" w:rsidTr="006766B7">
        <w:tc>
          <w:tcPr>
            <w:tcW w:w="1979" w:type="dxa"/>
            <w:hideMark/>
          </w:tcPr>
          <w:p w14:paraId="43DFF7AB" w14:textId="77777777" w:rsidR="00E97233" w:rsidRPr="001C609C" w:rsidRDefault="00E97233" w:rsidP="006766B7">
            <w:pPr>
              <w:spacing w:after="160" w:line="276" w:lineRule="auto"/>
              <w:rPr>
                <w:rFonts w:ascii="Calibri" w:hAnsi="Calibri" w:cs="Calibri"/>
              </w:rPr>
            </w:pPr>
            <w:r w:rsidRPr="001C609C">
              <w:rPr>
                <w:rFonts w:ascii="Calibri" w:hAnsi="Calibri" w:cs="Calibri"/>
                <w:b/>
                <w:bCs/>
              </w:rPr>
              <w:t>Physical Noise</w:t>
            </w:r>
          </w:p>
        </w:tc>
        <w:tc>
          <w:tcPr>
            <w:tcW w:w="1562" w:type="dxa"/>
            <w:hideMark/>
          </w:tcPr>
          <w:p w14:paraId="022D2647" w14:textId="77777777" w:rsidR="00E97233" w:rsidRPr="001C609C" w:rsidRDefault="00E97233" w:rsidP="006766B7">
            <w:pPr>
              <w:spacing w:after="160" w:line="276" w:lineRule="auto"/>
              <w:rPr>
                <w:rFonts w:ascii="Calibri" w:hAnsi="Calibri" w:cs="Calibri"/>
              </w:rPr>
            </w:pPr>
            <w:r w:rsidRPr="001C609C">
              <w:rPr>
                <w:rFonts w:ascii="Calibri" w:hAnsi="Calibri" w:cs="Calibri"/>
              </w:rPr>
              <w:t>Busy morning routine.</w:t>
            </w:r>
          </w:p>
          <w:p w14:paraId="19222C64" w14:textId="77777777" w:rsidR="00E97233" w:rsidRPr="001C609C" w:rsidRDefault="00E97233" w:rsidP="006766B7">
            <w:pPr>
              <w:spacing w:after="160" w:line="276" w:lineRule="auto"/>
              <w:rPr>
                <w:rFonts w:ascii="Calibri" w:hAnsi="Calibri" w:cs="Calibri"/>
              </w:rPr>
            </w:pPr>
            <w:r w:rsidRPr="001C609C">
              <w:rPr>
                <w:rFonts w:ascii="Calibri" w:hAnsi="Calibri" w:cs="Calibri"/>
              </w:rPr>
              <w:t>Multiple conversations</w:t>
            </w:r>
          </w:p>
        </w:tc>
        <w:tc>
          <w:tcPr>
            <w:tcW w:w="0" w:type="auto"/>
            <w:hideMark/>
          </w:tcPr>
          <w:p w14:paraId="4F0DAD74" w14:textId="77777777" w:rsidR="00E97233" w:rsidRPr="001C609C" w:rsidRDefault="00E97233" w:rsidP="006766B7">
            <w:pPr>
              <w:spacing w:after="160" w:line="276" w:lineRule="auto"/>
              <w:rPr>
                <w:rFonts w:ascii="Calibri" w:hAnsi="Calibri" w:cs="Calibri"/>
              </w:rPr>
            </w:pPr>
            <w:r w:rsidRPr="001C609C">
              <w:rPr>
                <w:rFonts w:ascii="Calibri" w:hAnsi="Calibri" w:cs="Calibri"/>
              </w:rPr>
              <w:t>Busy morning routine. Multiple conversations</w:t>
            </w:r>
          </w:p>
        </w:tc>
        <w:tc>
          <w:tcPr>
            <w:tcW w:w="0" w:type="auto"/>
            <w:hideMark/>
          </w:tcPr>
          <w:p w14:paraId="5AC423AA" w14:textId="77777777" w:rsidR="00E97233" w:rsidRPr="001C609C" w:rsidRDefault="00E97233" w:rsidP="006766B7">
            <w:pPr>
              <w:spacing w:after="160" w:line="276" w:lineRule="auto"/>
              <w:rPr>
                <w:rFonts w:ascii="Calibri" w:hAnsi="Calibri" w:cs="Calibri"/>
              </w:rPr>
            </w:pPr>
            <w:r w:rsidRPr="001C609C">
              <w:rPr>
                <w:rFonts w:ascii="Calibri" w:hAnsi="Calibri" w:cs="Calibri"/>
              </w:rPr>
              <w:t>Misheard instructions.</w:t>
            </w:r>
          </w:p>
          <w:p w14:paraId="31991982" w14:textId="77777777" w:rsidR="00E97233" w:rsidRPr="001C609C" w:rsidRDefault="00E97233" w:rsidP="006766B7">
            <w:pPr>
              <w:spacing w:after="160" w:line="276" w:lineRule="auto"/>
              <w:rPr>
                <w:rFonts w:ascii="Calibri" w:hAnsi="Calibri" w:cs="Calibri"/>
              </w:rPr>
            </w:pPr>
            <w:r w:rsidRPr="001C609C">
              <w:rPr>
                <w:rFonts w:ascii="Calibri" w:hAnsi="Calibri" w:cs="Calibri"/>
              </w:rPr>
              <w:t>Increased stress</w:t>
            </w:r>
          </w:p>
        </w:tc>
        <w:tc>
          <w:tcPr>
            <w:tcW w:w="0" w:type="auto"/>
            <w:hideMark/>
          </w:tcPr>
          <w:p w14:paraId="59746784" w14:textId="77777777" w:rsidR="00E97233" w:rsidRPr="001C609C" w:rsidRDefault="00E97233" w:rsidP="006766B7">
            <w:pPr>
              <w:spacing w:after="160" w:line="276" w:lineRule="auto"/>
              <w:rPr>
                <w:rFonts w:ascii="Calibri" w:hAnsi="Calibri" w:cs="Calibri"/>
              </w:rPr>
            </w:pPr>
            <w:r w:rsidRPr="001C609C">
              <w:rPr>
                <w:rFonts w:ascii="Calibri" w:hAnsi="Calibri" w:cs="Calibri"/>
              </w:rPr>
              <w:t>Missed updates.</w:t>
            </w:r>
          </w:p>
          <w:p w14:paraId="61B4243E" w14:textId="77777777" w:rsidR="00E97233" w:rsidRPr="001C609C" w:rsidRDefault="00E97233" w:rsidP="006766B7">
            <w:pPr>
              <w:spacing w:after="160" w:line="276" w:lineRule="auto"/>
              <w:rPr>
                <w:rFonts w:ascii="Calibri" w:hAnsi="Calibri" w:cs="Calibri"/>
              </w:rPr>
            </w:pPr>
            <w:r w:rsidRPr="001C609C">
              <w:rPr>
                <w:rFonts w:ascii="Calibri" w:hAnsi="Calibri" w:cs="Calibri"/>
              </w:rPr>
              <w:t>Child may become overwhelmed</w:t>
            </w:r>
          </w:p>
        </w:tc>
        <w:tc>
          <w:tcPr>
            <w:tcW w:w="2076" w:type="dxa"/>
            <w:hideMark/>
          </w:tcPr>
          <w:p w14:paraId="56DF50F0" w14:textId="77777777" w:rsidR="00E97233" w:rsidRPr="001C609C" w:rsidRDefault="00E97233" w:rsidP="006766B7">
            <w:pPr>
              <w:spacing w:after="160" w:line="276" w:lineRule="auto"/>
              <w:rPr>
                <w:rFonts w:ascii="Calibri" w:hAnsi="Calibri" w:cs="Calibri"/>
              </w:rPr>
            </w:pPr>
            <w:r w:rsidRPr="001C609C">
              <w:rPr>
                <w:rFonts w:ascii="Calibri" w:hAnsi="Calibri" w:cs="Calibri"/>
              </w:rPr>
              <w:t>Use quieter handover spaces.</w:t>
            </w:r>
          </w:p>
          <w:p w14:paraId="5030EF0A" w14:textId="77777777" w:rsidR="00E97233" w:rsidRPr="001C609C" w:rsidRDefault="00E97233" w:rsidP="006766B7">
            <w:pPr>
              <w:spacing w:after="160" w:line="276" w:lineRule="auto"/>
              <w:rPr>
                <w:rFonts w:ascii="Calibri" w:hAnsi="Calibri" w:cs="Calibri"/>
              </w:rPr>
            </w:pPr>
            <w:r w:rsidRPr="001C609C">
              <w:rPr>
                <w:rFonts w:ascii="Calibri" w:hAnsi="Calibri" w:cs="Calibri"/>
              </w:rPr>
              <w:t xml:space="preserve"> Reduce background noise.</w:t>
            </w:r>
          </w:p>
          <w:p w14:paraId="004F2309" w14:textId="77777777" w:rsidR="00E97233" w:rsidRPr="001C609C" w:rsidRDefault="00E97233" w:rsidP="006766B7">
            <w:pPr>
              <w:spacing w:after="160" w:line="276" w:lineRule="auto"/>
              <w:rPr>
                <w:rFonts w:ascii="Calibri" w:hAnsi="Calibri" w:cs="Calibri"/>
              </w:rPr>
            </w:pPr>
            <w:r w:rsidRPr="001C609C">
              <w:rPr>
                <w:rFonts w:ascii="Calibri" w:hAnsi="Calibri" w:cs="Calibri"/>
              </w:rPr>
              <w:t>Stagger tasks</w:t>
            </w:r>
          </w:p>
        </w:tc>
      </w:tr>
      <w:tr w:rsidR="00E97233" w:rsidRPr="001C609C" w14:paraId="04C23917" w14:textId="77777777" w:rsidTr="006766B7">
        <w:tc>
          <w:tcPr>
            <w:tcW w:w="1979" w:type="dxa"/>
            <w:hideMark/>
          </w:tcPr>
          <w:p w14:paraId="4C72AEA8" w14:textId="77777777" w:rsidR="00E97233" w:rsidRPr="001C609C" w:rsidRDefault="00E97233" w:rsidP="006766B7">
            <w:pPr>
              <w:spacing w:after="160" w:line="276" w:lineRule="auto"/>
              <w:rPr>
                <w:rFonts w:ascii="Calibri" w:hAnsi="Calibri" w:cs="Calibri"/>
              </w:rPr>
            </w:pPr>
            <w:r w:rsidRPr="001C609C">
              <w:rPr>
                <w:rFonts w:ascii="Calibri" w:hAnsi="Calibri" w:cs="Calibri"/>
                <w:b/>
                <w:bCs/>
              </w:rPr>
              <w:t>Semantic Noise (Jargon / unclear language)</w:t>
            </w:r>
          </w:p>
        </w:tc>
        <w:tc>
          <w:tcPr>
            <w:tcW w:w="1562" w:type="dxa"/>
            <w:hideMark/>
          </w:tcPr>
          <w:p w14:paraId="66A336E0" w14:textId="77777777" w:rsidR="00E97233" w:rsidRPr="001C609C" w:rsidRDefault="00E97233" w:rsidP="006766B7">
            <w:pPr>
              <w:spacing w:after="160" w:line="276" w:lineRule="auto"/>
              <w:rPr>
                <w:rFonts w:ascii="Calibri" w:hAnsi="Calibri" w:cs="Calibri"/>
              </w:rPr>
            </w:pPr>
            <w:r w:rsidRPr="001C609C">
              <w:rPr>
                <w:rFonts w:ascii="Calibri" w:hAnsi="Calibri" w:cs="Calibri"/>
              </w:rPr>
              <w:t>Staff using clinical terms unfamiliar to others</w:t>
            </w:r>
          </w:p>
        </w:tc>
        <w:tc>
          <w:tcPr>
            <w:tcW w:w="0" w:type="auto"/>
            <w:hideMark/>
          </w:tcPr>
          <w:p w14:paraId="1E7D1308" w14:textId="77777777" w:rsidR="00E97233" w:rsidRPr="001C609C" w:rsidRDefault="00E97233" w:rsidP="006766B7">
            <w:pPr>
              <w:spacing w:after="160" w:line="276" w:lineRule="auto"/>
              <w:rPr>
                <w:rFonts w:ascii="Calibri" w:hAnsi="Calibri" w:cs="Calibri"/>
              </w:rPr>
            </w:pPr>
            <w:r w:rsidRPr="001C609C">
              <w:rPr>
                <w:rFonts w:ascii="Calibri" w:hAnsi="Calibri" w:cs="Calibri"/>
              </w:rPr>
              <w:t>Useful with professionals</w:t>
            </w:r>
          </w:p>
        </w:tc>
        <w:tc>
          <w:tcPr>
            <w:tcW w:w="0" w:type="auto"/>
            <w:hideMark/>
          </w:tcPr>
          <w:p w14:paraId="3F4FE3B6" w14:textId="77777777" w:rsidR="00E97233" w:rsidRPr="001C609C" w:rsidRDefault="00E97233" w:rsidP="006766B7">
            <w:pPr>
              <w:spacing w:after="160" w:line="276" w:lineRule="auto"/>
              <w:rPr>
                <w:rFonts w:ascii="Calibri" w:hAnsi="Calibri" w:cs="Calibri"/>
              </w:rPr>
            </w:pPr>
            <w:r w:rsidRPr="001C609C">
              <w:rPr>
                <w:rFonts w:ascii="Calibri" w:hAnsi="Calibri" w:cs="Calibri"/>
              </w:rPr>
              <w:t>Confusion.</w:t>
            </w:r>
          </w:p>
          <w:p w14:paraId="76DF93BB" w14:textId="77777777" w:rsidR="00E97233" w:rsidRPr="001C609C" w:rsidRDefault="00E97233" w:rsidP="006766B7">
            <w:pPr>
              <w:spacing w:after="160" w:line="276" w:lineRule="auto"/>
              <w:rPr>
                <w:rFonts w:ascii="Calibri" w:hAnsi="Calibri" w:cs="Calibri"/>
              </w:rPr>
            </w:pPr>
            <w:r w:rsidRPr="001C609C">
              <w:rPr>
                <w:rFonts w:ascii="Calibri" w:hAnsi="Calibri" w:cs="Calibri"/>
              </w:rPr>
              <w:t>Incorrect strategies</w:t>
            </w:r>
          </w:p>
        </w:tc>
        <w:tc>
          <w:tcPr>
            <w:tcW w:w="0" w:type="auto"/>
            <w:hideMark/>
          </w:tcPr>
          <w:p w14:paraId="7A336C3C" w14:textId="77777777" w:rsidR="00E97233" w:rsidRPr="001C609C" w:rsidRDefault="00E97233" w:rsidP="006766B7">
            <w:pPr>
              <w:spacing w:after="160" w:line="276" w:lineRule="auto"/>
              <w:rPr>
                <w:rFonts w:ascii="Calibri" w:hAnsi="Calibri" w:cs="Calibri"/>
              </w:rPr>
            </w:pPr>
            <w:r w:rsidRPr="001C609C">
              <w:rPr>
                <w:rFonts w:ascii="Calibri" w:hAnsi="Calibri" w:cs="Calibri"/>
              </w:rPr>
              <w:t>Misinterpreted needs.</w:t>
            </w:r>
          </w:p>
          <w:p w14:paraId="21CC2B04" w14:textId="77777777" w:rsidR="00E97233" w:rsidRPr="001C609C" w:rsidRDefault="00E97233" w:rsidP="006766B7">
            <w:pPr>
              <w:spacing w:after="160" w:line="276" w:lineRule="auto"/>
              <w:rPr>
                <w:rFonts w:ascii="Calibri" w:hAnsi="Calibri" w:cs="Calibri"/>
              </w:rPr>
            </w:pPr>
            <w:r w:rsidRPr="001C609C">
              <w:rPr>
                <w:rFonts w:ascii="Calibri" w:hAnsi="Calibri" w:cs="Calibri"/>
              </w:rPr>
              <w:t>Inconsistent support.</w:t>
            </w:r>
          </w:p>
          <w:p w14:paraId="309AFD9D" w14:textId="77777777" w:rsidR="00E97233" w:rsidRPr="001C609C" w:rsidRDefault="00E97233" w:rsidP="006766B7">
            <w:pPr>
              <w:spacing w:after="160" w:line="276" w:lineRule="auto"/>
              <w:rPr>
                <w:rFonts w:ascii="Calibri" w:hAnsi="Calibri" w:cs="Calibri"/>
              </w:rPr>
            </w:pPr>
            <w:r w:rsidRPr="001C609C">
              <w:rPr>
                <w:rFonts w:ascii="Calibri" w:hAnsi="Calibri" w:cs="Calibri"/>
              </w:rPr>
              <w:t xml:space="preserve"> Reduced confidence</w:t>
            </w:r>
          </w:p>
        </w:tc>
        <w:tc>
          <w:tcPr>
            <w:tcW w:w="2076" w:type="dxa"/>
            <w:hideMark/>
          </w:tcPr>
          <w:p w14:paraId="45003C9D" w14:textId="77777777" w:rsidR="00E97233" w:rsidRPr="001C609C" w:rsidRDefault="00E97233" w:rsidP="006766B7">
            <w:pPr>
              <w:spacing w:after="160" w:line="276" w:lineRule="auto"/>
              <w:rPr>
                <w:rFonts w:ascii="Calibri" w:hAnsi="Calibri" w:cs="Calibri"/>
              </w:rPr>
            </w:pPr>
            <w:r w:rsidRPr="001C609C">
              <w:rPr>
                <w:rFonts w:ascii="Calibri" w:hAnsi="Calibri" w:cs="Calibri"/>
              </w:rPr>
              <w:t>Use plain English.</w:t>
            </w:r>
          </w:p>
          <w:p w14:paraId="35221EF0" w14:textId="77777777" w:rsidR="00E97233" w:rsidRPr="001C609C" w:rsidRDefault="00E97233" w:rsidP="006766B7">
            <w:pPr>
              <w:spacing w:after="160" w:line="276" w:lineRule="auto"/>
              <w:rPr>
                <w:rFonts w:ascii="Calibri" w:hAnsi="Calibri" w:cs="Calibri"/>
              </w:rPr>
            </w:pPr>
            <w:r w:rsidRPr="001C609C">
              <w:rPr>
                <w:rFonts w:ascii="Calibri" w:hAnsi="Calibri" w:cs="Calibri"/>
              </w:rPr>
              <w:t xml:space="preserve"> Provide glossary.</w:t>
            </w:r>
          </w:p>
          <w:p w14:paraId="7909B719" w14:textId="77777777" w:rsidR="00E97233" w:rsidRPr="001C609C" w:rsidRDefault="00E97233" w:rsidP="006766B7">
            <w:pPr>
              <w:spacing w:after="160" w:line="276" w:lineRule="auto"/>
              <w:rPr>
                <w:rFonts w:ascii="Calibri" w:hAnsi="Calibri" w:cs="Calibri"/>
              </w:rPr>
            </w:pPr>
            <w:r w:rsidRPr="001C609C">
              <w:rPr>
                <w:rFonts w:ascii="Calibri" w:hAnsi="Calibri" w:cs="Calibri"/>
              </w:rPr>
              <w:t xml:space="preserve"> Offer ABI</w:t>
            </w:r>
            <w:r w:rsidRPr="001C609C">
              <w:rPr>
                <w:rFonts w:ascii="Calibri" w:hAnsi="Calibri" w:cs="Calibri"/>
              </w:rPr>
              <w:noBreakHyphen/>
              <w:t>specific training</w:t>
            </w:r>
          </w:p>
        </w:tc>
      </w:tr>
      <w:tr w:rsidR="00E97233" w:rsidRPr="001C609C" w14:paraId="3E00AC3C" w14:textId="77777777" w:rsidTr="006766B7">
        <w:tc>
          <w:tcPr>
            <w:tcW w:w="1979" w:type="dxa"/>
            <w:hideMark/>
          </w:tcPr>
          <w:p w14:paraId="2A14D656" w14:textId="77777777" w:rsidR="00E97233" w:rsidRPr="001C609C" w:rsidRDefault="00E97233" w:rsidP="006766B7">
            <w:pPr>
              <w:spacing w:after="160" w:line="276" w:lineRule="auto"/>
              <w:rPr>
                <w:rFonts w:ascii="Calibri" w:hAnsi="Calibri" w:cs="Calibri"/>
              </w:rPr>
            </w:pPr>
            <w:r w:rsidRPr="001C609C">
              <w:rPr>
                <w:rFonts w:ascii="Calibri" w:hAnsi="Calibri" w:cs="Calibri"/>
                <w:b/>
                <w:bCs/>
              </w:rPr>
              <w:t>Emotional Barriers</w:t>
            </w:r>
          </w:p>
        </w:tc>
        <w:tc>
          <w:tcPr>
            <w:tcW w:w="1562" w:type="dxa"/>
            <w:hideMark/>
          </w:tcPr>
          <w:p w14:paraId="7C6F76CF" w14:textId="77777777" w:rsidR="00E97233" w:rsidRPr="001C609C" w:rsidRDefault="00E97233" w:rsidP="006766B7">
            <w:pPr>
              <w:spacing w:after="160" w:line="276" w:lineRule="auto"/>
              <w:rPr>
                <w:rFonts w:ascii="Calibri" w:hAnsi="Calibri" w:cs="Calibri"/>
              </w:rPr>
            </w:pPr>
            <w:r w:rsidRPr="001C609C">
              <w:rPr>
                <w:rFonts w:ascii="Calibri" w:hAnsi="Calibri" w:cs="Calibri"/>
              </w:rPr>
              <w:t>Staff stressed, tired, or overwhelmed</w:t>
            </w:r>
          </w:p>
        </w:tc>
        <w:tc>
          <w:tcPr>
            <w:tcW w:w="0" w:type="auto"/>
            <w:hideMark/>
          </w:tcPr>
          <w:p w14:paraId="5B2DCDAC" w14:textId="77777777" w:rsidR="00E97233" w:rsidRPr="001C609C" w:rsidRDefault="00E97233" w:rsidP="006766B7">
            <w:pPr>
              <w:spacing w:after="160" w:line="276" w:lineRule="auto"/>
              <w:rPr>
                <w:rFonts w:ascii="Calibri" w:hAnsi="Calibri" w:cs="Calibri"/>
              </w:rPr>
            </w:pPr>
            <w:r w:rsidRPr="001C609C">
              <w:rPr>
                <w:rFonts w:ascii="Calibri" w:hAnsi="Calibri" w:cs="Calibri"/>
              </w:rPr>
              <w:t>Can prompt reflection</w:t>
            </w:r>
          </w:p>
        </w:tc>
        <w:tc>
          <w:tcPr>
            <w:tcW w:w="0" w:type="auto"/>
            <w:hideMark/>
          </w:tcPr>
          <w:p w14:paraId="07381DAC" w14:textId="77777777" w:rsidR="00E97233" w:rsidRPr="001C609C" w:rsidRDefault="00E97233" w:rsidP="006766B7">
            <w:pPr>
              <w:spacing w:after="160" w:line="276" w:lineRule="auto"/>
              <w:rPr>
                <w:rFonts w:ascii="Calibri" w:hAnsi="Calibri" w:cs="Calibri"/>
              </w:rPr>
            </w:pPr>
            <w:r w:rsidRPr="001C609C">
              <w:rPr>
                <w:rFonts w:ascii="Calibri" w:hAnsi="Calibri" w:cs="Calibri"/>
              </w:rPr>
              <w:t>Escalates conflict.</w:t>
            </w:r>
          </w:p>
          <w:p w14:paraId="0ED70F54" w14:textId="77777777" w:rsidR="00E97233" w:rsidRPr="001C609C" w:rsidRDefault="00E97233" w:rsidP="006766B7">
            <w:pPr>
              <w:spacing w:after="160" w:line="276" w:lineRule="auto"/>
              <w:rPr>
                <w:rFonts w:ascii="Calibri" w:hAnsi="Calibri" w:cs="Calibri"/>
              </w:rPr>
            </w:pPr>
            <w:r w:rsidRPr="001C609C">
              <w:rPr>
                <w:rFonts w:ascii="Calibri" w:hAnsi="Calibri" w:cs="Calibri"/>
              </w:rPr>
              <w:t xml:space="preserve"> Lowers morale</w:t>
            </w:r>
          </w:p>
        </w:tc>
        <w:tc>
          <w:tcPr>
            <w:tcW w:w="0" w:type="auto"/>
            <w:hideMark/>
          </w:tcPr>
          <w:p w14:paraId="6B73B3B3" w14:textId="77777777" w:rsidR="00E97233" w:rsidRPr="001C609C" w:rsidRDefault="00E97233" w:rsidP="006766B7">
            <w:pPr>
              <w:spacing w:after="160" w:line="276" w:lineRule="auto"/>
              <w:rPr>
                <w:rFonts w:ascii="Calibri" w:hAnsi="Calibri" w:cs="Calibri"/>
              </w:rPr>
            </w:pPr>
            <w:r w:rsidRPr="001C609C">
              <w:rPr>
                <w:rFonts w:ascii="Calibri" w:hAnsi="Calibri" w:cs="Calibri"/>
              </w:rPr>
              <w:t>Abrupt tone; reduced teamwork.</w:t>
            </w:r>
          </w:p>
          <w:p w14:paraId="50C1BDFB" w14:textId="77777777" w:rsidR="00E97233" w:rsidRPr="001C609C" w:rsidRDefault="00E97233" w:rsidP="006766B7">
            <w:pPr>
              <w:spacing w:after="160" w:line="276" w:lineRule="auto"/>
              <w:rPr>
                <w:rFonts w:ascii="Calibri" w:hAnsi="Calibri" w:cs="Calibri"/>
              </w:rPr>
            </w:pPr>
            <w:r w:rsidRPr="001C609C">
              <w:rPr>
                <w:rFonts w:ascii="Calibri" w:hAnsi="Calibri" w:cs="Calibri"/>
              </w:rPr>
              <w:t xml:space="preserve"> Child senses tension</w:t>
            </w:r>
          </w:p>
        </w:tc>
        <w:tc>
          <w:tcPr>
            <w:tcW w:w="2076" w:type="dxa"/>
            <w:hideMark/>
          </w:tcPr>
          <w:p w14:paraId="33A22C03" w14:textId="77777777" w:rsidR="00E97233" w:rsidRPr="001C609C" w:rsidRDefault="00E97233" w:rsidP="006766B7">
            <w:pPr>
              <w:spacing w:after="160" w:line="276" w:lineRule="auto"/>
              <w:rPr>
                <w:rFonts w:ascii="Calibri" w:hAnsi="Calibri" w:cs="Calibri"/>
              </w:rPr>
            </w:pPr>
            <w:r w:rsidRPr="001C609C">
              <w:rPr>
                <w:rFonts w:ascii="Calibri" w:hAnsi="Calibri" w:cs="Calibri"/>
              </w:rPr>
              <w:t>Promote reflective practice.</w:t>
            </w:r>
          </w:p>
          <w:p w14:paraId="6F7F4328" w14:textId="77777777" w:rsidR="00E97233" w:rsidRPr="001C609C" w:rsidRDefault="00E97233" w:rsidP="006766B7">
            <w:pPr>
              <w:spacing w:after="160" w:line="276" w:lineRule="auto"/>
              <w:rPr>
                <w:rFonts w:ascii="Calibri" w:hAnsi="Calibri" w:cs="Calibri"/>
              </w:rPr>
            </w:pPr>
            <w:r w:rsidRPr="001C609C">
              <w:rPr>
                <w:rFonts w:ascii="Calibri" w:hAnsi="Calibri" w:cs="Calibri"/>
              </w:rPr>
              <w:t>Use PACE approach</w:t>
            </w:r>
            <w:r w:rsidRPr="001C609C">
              <w:rPr>
                <w:rFonts w:ascii="Calibri" w:hAnsi="Calibri" w:cs="Calibri"/>
              </w:rPr>
              <w:br/>
              <w:t xml:space="preserve"> </w:t>
            </w:r>
          </w:p>
          <w:p w14:paraId="00404E18" w14:textId="77777777" w:rsidR="00E97233" w:rsidRPr="001C609C" w:rsidRDefault="00E97233" w:rsidP="006766B7">
            <w:pPr>
              <w:spacing w:after="160" w:line="276" w:lineRule="auto"/>
              <w:rPr>
                <w:rFonts w:ascii="Calibri" w:hAnsi="Calibri" w:cs="Calibri"/>
              </w:rPr>
            </w:pPr>
            <w:r w:rsidRPr="001C609C">
              <w:rPr>
                <w:rFonts w:ascii="Calibri" w:hAnsi="Calibri" w:cs="Calibri"/>
              </w:rPr>
              <w:t>Build supportive culture</w:t>
            </w:r>
          </w:p>
        </w:tc>
      </w:tr>
      <w:tr w:rsidR="00E97233" w:rsidRPr="001C609C" w14:paraId="051214BC" w14:textId="77777777" w:rsidTr="006766B7">
        <w:tc>
          <w:tcPr>
            <w:tcW w:w="1979" w:type="dxa"/>
            <w:hideMark/>
          </w:tcPr>
          <w:p w14:paraId="3ADC5882" w14:textId="77777777" w:rsidR="00E97233" w:rsidRPr="001C609C" w:rsidRDefault="00E97233" w:rsidP="006766B7">
            <w:pPr>
              <w:spacing w:after="160" w:line="276" w:lineRule="auto"/>
              <w:rPr>
                <w:rFonts w:ascii="Calibri" w:hAnsi="Calibri" w:cs="Calibri"/>
              </w:rPr>
            </w:pPr>
            <w:r w:rsidRPr="001C609C">
              <w:rPr>
                <w:rFonts w:ascii="Calibri" w:hAnsi="Calibri" w:cs="Calibri"/>
                <w:b/>
                <w:bCs/>
              </w:rPr>
              <w:t>Digital Barriers</w:t>
            </w:r>
          </w:p>
        </w:tc>
        <w:tc>
          <w:tcPr>
            <w:tcW w:w="1562" w:type="dxa"/>
            <w:hideMark/>
          </w:tcPr>
          <w:p w14:paraId="323C4BDE" w14:textId="77777777" w:rsidR="00E97233" w:rsidRPr="001C609C" w:rsidRDefault="00E97233" w:rsidP="006766B7">
            <w:pPr>
              <w:spacing w:after="160" w:line="276" w:lineRule="auto"/>
              <w:rPr>
                <w:rFonts w:ascii="Calibri" w:hAnsi="Calibri" w:cs="Calibri"/>
              </w:rPr>
            </w:pPr>
            <w:r w:rsidRPr="001C609C">
              <w:rPr>
                <w:rFonts w:ascii="Calibri" w:hAnsi="Calibri" w:cs="Calibri"/>
              </w:rPr>
              <w:t>Poor Wi</w:t>
            </w:r>
            <w:r w:rsidRPr="001C609C">
              <w:rPr>
                <w:rFonts w:ascii="Calibri" w:hAnsi="Calibri" w:cs="Calibri"/>
              </w:rPr>
              <w:noBreakHyphen/>
              <w:t>Fi</w:t>
            </w:r>
          </w:p>
          <w:p w14:paraId="4E3758EB" w14:textId="77777777" w:rsidR="00E97233" w:rsidRPr="001C609C" w:rsidRDefault="00E97233" w:rsidP="006766B7">
            <w:pPr>
              <w:spacing w:after="160" w:line="276" w:lineRule="auto"/>
              <w:rPr>
                <w:rFonts w:ascii="Calibri" w:hAnsi="Calibri" w:cs="Calibri"/>
              </w:rPr>
            </w:pPr>
            <w:r w:rsidRPr="001C609C">
              <w:rPr>
                <w:rFonts w:ascii="Calibri" w:hAnsi="Calibri" w:cs="Calibri"/>
              </w:rPr>
              <w:t>Incomplete online notes</w:t>
            </w:r>
          </w:p>
        </w:tc>
        <w:tc>
          <w:tcPr>
            <w:tcW w:w="0" w:type="auto"/>
            <w:hideMark/>
          </w:tcPr>
          <w:p w14:paraId="3C5AFDF9" w14:textId="77777777" w:rsidR="00E97233" w:rsidRPr="001C609C" w:rsidRDefault="00E97233" w:rsidP="006766B7">
            <w:pPr>
              <w:spacing w:after="160" w:line="276" w:lineRule="auto"/>
              <w:rPr>
                <w:rFonts w:ascii="Calibri" w:hAnsi="Calibri" w:cs="Calibri"/>
              </w:rPr>
            </w:pPr>
            <w:r w:rsidRPr="001C609C">
              <w:rPr>
                <w:rFonts w:ascii="Calibri" w:hAnsi="Calibri" w:cs="Calibri"/>
              </w:rPr>
              <w:t>Quick updates when working</w:t>
            </w:r>
          </w:p>
        </w:tc>
        <w:tc>
          <w:tcPr>
            <w:tcW w:w="0" w:type="auto"/>
            <w:hideMark/>
          </w:tcPr>
          <w:p w14:paraId="09CE01B1" w14:textId="77777777" w:rsidR="00E97233" w:rsidRPr="001C609C" w:rsidRDefault="00E97233" w:rsidP="006766B7">
            <w:pPr>
              <w:spacing w:after="160" w:line="276" w:lineRule="auto"/>
              <w:rPr>
                <w:rFonts w:ascii="Calibri" w:hAnsi="Calibri" w:cs="Calibri"/>
              </w:rPr>
            </w:pPr>
            <w:r w:rsidRPr="001C609C">
              <w:rPr>
                <w:rFonts w:ascii="Calibri" w:hAnsi="Calibri" w:cs="Calibri"/>
              </w:rPr>
              <w:t>Over</w:t>
            </w:r>
            <w:r w:rsidRPr="001C609C">
              <w:rPr>
                <w:rFonts w:ascii="Calibri" w:hAnsi="Calibri" w:cs="Calibri"/>
              </w:rPr>
              <w:noBreakHyphen/>
              <w:t xml:space="preserve">reliance. </w:t>
            </w:r>
          </w:p>
          <w:p w14:paraId="3F239AAC" w14:textId="77777777" w:rsidR="00E97233" w:rsidRPr="001C609C" w:rsidRDefault="00E97233" w:rsidP="006766B7">
            <w:pPr>
              <w:spacing w:after="160" w:line="276" w:lineRule="auto"/>
              <w:rPr>
                <w:rFonts w:ascii="Calibri" w:hAnsi="Calibri" w:cs="Calibri"/>
              </w:rPr>
            </w:pPr>
            <w:r w:rsidRPr="001C609C">
              <w:rPr>
                <w:rFonts w:ascii="Calibri" w:hAnsi="Calibri" w:cs="Calibri"/>
              </w:rPr>
              <w:t>Risk of missed info</w:t>
            </w:r>
          </w:p>
        </w:tc>
        <w:tc>
          <w:tcPr>
            <w:tcW w:w="0" w:type="auto"/>
            <w:hideMark/>
          </w:tcPr>
          <w:p w14:paraId="53F19B3D" w14:textId="77777777" w:rsidR="00E97233" w:rsidRPr="001C609C" w:rsidRDefault="00E97233" w:rsidP="006766B7">
            <w:pPr>
              <w:spacing w:after="160" w:line="276" w:lineRule="auto"/>
              <w:rPr>
                <w:rFonts w:ascii="Calibri" w:hAnsi="Calibri" w:cs="Calibri"/>
              </w:rPr>
            </w:pPr>
            <w:r w:rsidRPr="001C609C">
              <w:rPr>
                <w:rFonts w:ascii="Calibri" w:hAnsi="Calibri" w:cs="Calibri"/>
              </w:rPr>
              <w:t>Delayed updates.</w:t>
            </w:r>
          </w:p>
          <w:p w14:paraId="76DD5C6E" w14:textId="77777777" w:rsidR="00E97233" w:rsidRPr="001C609C" w:rsidRDefault="00E97233" w:rsidP="006766B7">
            <w:pPr>
              <w:spacing w:after="160" w:line="276" w:lineRule="auto"/>
              <w:rPr>
                <w:rFonts w:ascii="Calibri" w:hAnsi="Calibri" w:cs="Calibri"/>
              </w:rPr>
            </w:pPr>
            <w:r w:rsidRPr="001C609C">
              <w:rPr>
                <w:rFonts w:ascii="Calibri" w:hAnsi="Calibri" w:cs="Calibri"/>
              </w:rPr>
              <w:t>Medication errors.</w:t>
            </w:r>
          </w:p>
          <w:p w14:paraId="252FF008" w14:textId="77777777" w:rsidR="00E97233" w:rsidRPr="001C609C" w:rsidRDefault="00E97233" w:rsidP="006766B7">
            <w:pPr>
              <w:spacing w:after="160" w:line="276" w:lineRule="auto"/>
              <w:rPr>
                <w:rFonts w:ascii="Calibri" w:hAnsi="Calibri" w:cs="Calibri"/>
              </w:rPr>
            </w:pPr>
            <w:r w:rsidRPr="001C609C">
              <w:rPr>
                <w:rFonts w:ascii="Calibri" w:hAnsi="Calibri" w:cs="Calibri"/>
              </w:rPr>
              <w:lastRenderedPageBreak/>
              <w:t>Inconsistent routines</w:t>
            </w:r>
          </w:p>
        </w:tc>
        <w:tc>
          <w:tcPr>
            <w:tcW w:w="2076" w:type="dxa"/>
            <w:hideMark/>
          </w:tcPr>
          <w:p w14:paraId="3B18375A" w14:textId="77777777" w:rsidR="00E97233" w:rsidRPr="001C609C" w:rsidRDefault="00E97233" w:rsidP="006766B7">
            <w:pPr>
              <w:spacing w:after="160" w:line="276" w:lineRule="auto"/>
              <w:rPr>
                <w:rFonts w:ascii="Calibri" w:hAnsi="Calibri" w:cs="Calibri"/>
              </w:rPr>
            </w:pPr>
            <w:r w:rsidRPr="001C609C">
              <w:rPr>
                <w:rFonts w:ascii="Calibri" w:hAnsi="Calibri" w:cs="Calibri"/>
              </w:rPr>
              <w:lastRenderedPageBreak/>
              <w:t>Improve Wi</w:t>
            </w:r>
            <w:r w:rsidRPr="001C609C">
              <w:rPr>
                <w:rFonts w:ascii="Calibri" w:hAnsi="Calibri" w:cs="Calibri"/>
              </w:rPr>
              <w:noBreakHyphen/>
              <w:t>Fi.</w:t>
            </w:r>
          </w:p>
          <w:p w14:paraId="2B10465F" w14:textId="77777777" w:rsidR="00E97233" w:rsidRPr="001C609C" w:rsidRDefault="00E97233" w:rsidP="006766B7">
            <w:pPr>
              <w:spacing w:after="160" w:line="276" w:lineRule="auto"/>
              <w:rPr>
                <w:rFonts w:ascii="Calibri" w:hAnsi="Calibri" w:cs="Calibri"/>
              </w:rPr>
            </w:pPr>
            <w:r w:rsidRPr="001C609C">
              <w:rPr>
                <w:rFonts w:ascii="Calibri" w:hAnsi="Calibri" w:cs="Calibri"/>
              </w:rPr>
              <w:t>Provide training.</w:t>
            </w:r>
          </w:p>
          <w:p w14:paraId="2A6879B6" w14:textId="77777777" w:rsidR="00E97233" w:rsidRPr="001C609C" w:rsidRDefault="00E97233" w:rsidP="006766B7">
            <w:pPr>
              <w:spacing w:after="160" w:line="276" w:lineRule="auto"/>
              <w:rPr>
                <w:rFonts w:ascii="Calibri" w:hAnsi="Calibri" w:cs="Calibri"/>
              </w:rPr>
            </w:pPr>
            <w:r w:rsidRPr="001C609C">
              <w:rPr>
                <w:rFonts w:ascii="Calibri" w:hAnsi="Calibri" w:cs="Calibri"/>
              </w:rPr>
              <w:lastRenderedPageBreak/>
              <w:t>Keep backup written notes</w:t>
            </w:r>
          </w:p>
        </w:tc>
      </w:tr>
      <w:tr w:rsidR="00E97233" w:rsidRPr="001C609C" w14:paraId="00A476AA" w14:textId="77777777" w:rsidTr="006766B7">
        <w:tc>
          <w:tcPr>
            <w:tcW w:w="1979" w:type="dxa"/>
            <w:hideMark/>
          </w:tcPr>
          <w:p w14:paraId="21B22D11" w14:textId="77777777" w:rsidR="00E97233" w:rsidRPr="001C609C" w:rsidRDefault="00E97233" w:rsidP="006766B7">
            <w:pPr>
              <w:spacing w:after="160" w:line="276" w:lineRule="auto"/>
              <w:rPr>
                <w:rFonts w:ascii="Calibri" w:hAnsi="Calibri" w:cs="Calibri"/>
              </w:rPr>
            </w:pPr>
            <w:r w:rsidRPr="001C609C">
              <w:rPr>
                <w:rFonts w:ascii="Calibri" w:hAnsi="Calibri" w:cs="Calibri"/>
                <w:b/>
                <w:bCs/>
              </w:rPr>
              <w:lastRenderedPageBreak/>
              <w:t>Non</w:t>
            </w:r>
            <w:r w:rsidRPr="001C609C">
              <w:rPr>
                <w:rFonts w:ascii="Calibri" w:hAnsi="Calibri" w:cs="Calibri"/>
                <w:b/>
                <w:bCs/>
              </w:rPr>
              <w:noBreakHyphen/>
              <w:t>verbal Misinterpretation</w:t>
            </w:r>
          </w:p>
        </w:tc>
        <w:tc>
          <w:tcPr>
            <w:tcW w:w="1562" w:type="dxa"/>
            <w:hideMark/>
          </w:tcPr>
          <w:p w14:paraId="4B77A491" w14:textId="77777777" w:rsidR="00E97233" w:rsidRPr="001C609C" w:rsidRDefault="00E97233" w:rsidP="006766B7">
            <w:pPr>
              <w:spacing w:after="160" w:line="276" w:lineRule="auto"/>
              <w:rPr>
                <w:rFonts w:ascii="Calibri" w:hAnsi="Calibri" w:cs="Calibri"/>
              </w:rPr>
            </w:pPr>
            <w:r w:rsidRPr="001C609C">
              <w:rPr>
                <w:rFonts w:ascii="Calibri" w:hAnsi="Calibri" w:cs="Calibri"/>
              </w:rPr>
              <w:t>Misreading child’s fatigue or behaviour</w:t>
            </w:r>
          </w:p>
        </w:tc>
        <w:tc>
          <w:tcPr>
            <w:tcW w:w="0" w:type="auto"/>
            <w:hideMark/>
          </w:tcPr>
          <w:p w14:paraId="47F11BC7" w14:textId="77777777" w:rsidR="00E97233" w:rsidRPr="001C609C" w:rsidRDefault="00E97233" w:rsidP="006766B7">
            <w:pPr>
              <w:spacing w:after="160" w:line="276" w:lineRule="auto"/>
              <w:rPr>
                <w:rFonts w:ascii="Calibri" w:hAnsi="Calibri" w:cs="Calibri"/>
              </w:rPr>
            </w:pPr>
            <w:r w:rsidRPr="001C609C">
              <w:rPr>
                <w:rFonts w:ascii="Calibri" w:hAnsi="Calibri" w:cs="Calibri"/>
              </w:rPr>
              <w:t>Helps understand emotional state when accurate</w:t>
            </w:r>
          </w:p>
        </w:tc>
        <w:tc>
          <w:tcPr>
            <w:tcW w:w="0" w:type="auto"/>
            <w:hideMark/>
          </w:tcPr>
          <w:p w14:paraId="07C3779D" w14:textId="77777777" w:rsidR="00E97233" w:rsidRPr="001C609C" w:rsidRDefault="00E97233" w:rsidP="006766B7">
            <w:pPr>
              <w:spacing w:after="160" w:line="276" w:lineRule="auto"/>
              <w:rPr>
                <w:rFonts w:ascii="Calibri" w:hAnsi="Calibri" w:cs="Calibri"/>
              </w:rPr>
            </w:pPr>
            <w:r w:rsidRPr="001C609C">
              <w:rPr>
                <w:rFonts w:ascii="Calibri" w:hAnsi="Calibri" w:cs="Calibri"/>
              </w:rPr>
              <w:t>Incorrect responses.</w:t>
            </w:r>
          </w:p>
          <w:p w14:paraId="70D07F19" w14:textId="77777777" w:rsidR="00E97233" w:rsidRPr="001C609C" w:rsidRDefault="00E97233" w:rsidP="006766B7">
            <w:pPr>
              <w:spacing w:after="160" w:line="276" w:lineRule="auto"/>
              <w:rPr>
                <w:rFonts w:ascii="Calibri" w:hAnsi="Calibri" w:cs="Calibri"/>
              </w:rPr>
            </w:pPr>
            <w:r w:rsidRPr="001C609C">
              <w:rPr>
                <w:rFonts w:ascii="Calibri" w:hAnsi="Calibri" w:cs="Calibri"/>
              </w:rPr>
              <w:t>Inconsistent support</w:t>
            </w:r>
          </w:p>
        </w:tc>
        <w:tc>
          <w:tcPr>
            <w:tcW w:w="0" w:type="auto"/>
            <w:hideMark/>
          </w:tcPr>
          <w:p w14:paraId="09A8E3B6" w14:textId="77777777" w:rsidR="00E97233" w:rsidRPr="001C609C" w:rsidRDefault="00E97233" w:rsidP="006766B7">
            <w:pPr>
              <w:spacing w:after="160" w:line="276" w:lineRule="auto"/>
              <w:rPr>
                <w:rFonts w:ascii="Calibri" w:hAnsi="Calibri" w:cs="Calibri"/>
              </w:rPr>
            </w:pPr>
            <w:r w:rsidRPr="001C609C">
              <w:rPr>
                <w:rFonts w:ascii="Calibri" w:hAnsi="Calibri" w:cs="Calibri"/>
              </w:rPr>
              <w:t>Child becomes distressed or overstimulated</w:t>
            </w:r>
          </w:p>
        </w:tc>
        <w:tc>
          <w:tcPr>
            <w:tcW w:w="2076" w:type="dxa"/>
            <w:hideMark/>
          </w:tcPr>
          <w:p w14:paraId="2F3479E3" w14:textId="77777777" w:rsidR="00E97233" w:rsidRPr="001C609C" w:rsidRDefault="00E97233" w:rsidP="006766B7">
            <w:pPr>
              <w:spacing w:after="160" w:line="276" w:lineRule="auto"/>
              <w:rPr>
                <w:rFonts w:ascii="Calibri" w:hAnsi="Calibri" w:cs="Calibri"/>
              </w:rPr>
            </w:pPr>
            <w:r w:rsidRPr="001C609C">
              <w:rPr>
                <w:rFonts w:ascii="Calibri" w:hAnsi="Calibri" w:cs="Calibri"/>
              </w:rPr>
              <w:t>Provide ABI behaviour training.</w:t>
            </w:r>
          </w:p>
          <w:p w14:paraId="0B34B8DC" w14:textId="77777777" w:rsidR="00E97233" w:rsidRPr="001C609C" w:rsidRDefault="00E97233" w:rsidP="006766B7">
            <w:pPr>
              <w:spacing w:after="160" w:line="276" w:lineRule="auto"/>
              <w:rPr>
                <w:rFonts w:ascii="Calibri" w:hAnsi="Calibri" w:cs="Calibri"/>
              </w:rPr>
            </w:pPr>
            <w:r w:rsidRPr="001C609C">
              <w:rPr>
                <w:rFonts w:ascii="Calibri" w:hAnsi="Calibri" w:cs="Calibri"/>
              </w:rPr>
              <w:t>Use visual tools</w:t>
            </w:r>
          </w:p>
        </w:tc>
      </w:tr>
    </w:tbl>
    <w:p w14:paraId="03760A5F" w14:textId="77777777" w:rsidR="00E97233" w:rsidRPr="001C609C" w:rsidRDefault="00E97233" w:rsidP="001C609C">
      <w:pPr>
        <w:spacing w:line="276" w:lineRule="auto"/>
        <w:rPr>
          <w:rFonts w:ascii="Calibri" w:hAnsi="Calibri" w:cs="Calibri"/>
        </w:rPr>
      </w:pPr>
    </w:p>
    <w:p w14:paraId="11523E08" w14:textId="77777777" w:rsidR="00FB24D4" w:rsidRPr="001C609C" w:rsidRDefault="00FB24D4" w:rsidP="001C609C">
      <w:pPr>
        <w:spacing w:line="276" w:lineRule="auto"/>
        <w:rPr>
          <w:rFonts w:ascii="Calibri" w:hAnsi="Calibri" w:cs="Calibri"/>
        </w:rPr>
      </w:pPr>
    </w:p>
    <w:p w14:paraId="2DA6488A" w14:textId="222A6675" w:rsidR="00842C01" w:rsidRPr="00842C01" w:rsidRDefault="00985ACB" w:rsidP="00842C01">
      <w:pPr>
        <w:pStyle w:val="Heading1"/>
        <w:rPr>
          <w:rFonts w:ascii="Calibri" w:hAnsi="Calibri" w:cs="Calibri"/>
          <w:color w:val="auto"/>
        </w:rPr>
      </w:pPr>
      <w:bookmarkStart w:id="9" w:name="_Toc231063632"/>
      <w:r w:rsidRPr="00842C01">
        <w:rPr>
          <w:rFonts w:ascii="Calibri" w:hAnsi="Calibri" w:cs="Calibri"/>
          <w:color w:val="auto"/>
        </w:rPr>
        <w:t>2.</w:t>
      </w:r>
      <w:r w:rsidR="00E97233">
        <w:rPr>
          <w:rFonts w:ascii="Calibri" w:hAnsi="Calibri" w:cs="Calibri"/>
          <w:color w:val="auto"/>
        </w:rPr>
        <w:t>7</w:t>
      </w:r>
      <w:r w:rsidRPr="00842C01">
        <w:rPr>
          <w:rFonts w:ascii="Calibri" w:hAnsi="Calibri" w:cs="Calibri"/>
          <w:color w:val="auto"/>
        </w:rPr>
        <w:t xml:space="preserve"> </w:t>
      </w:r>
      <w:r w:rsidR="00FB24D4" w:rsidRPr="00842C01">
        <w:rPr>
          <w:rFonts w:ascii="Calibri" w:hAnsi="Calibri" w:cs="Calibri"/>
          <w:color w:val="auto"/>
        </w:rPr>
        <w:t>Methods of Communication</w:t>
      </w:r>
      <w:bookmarkEnd w:id="9"/>
    </w:p>
    <w:p w14:paraId="779CA61C" w14:textId="33C5FEF4" w:rsidR="00842C01" w:rsidRDefault="009C667B" w:rsidP="001C609C">
      <w:pPr>
        <w:spacing w:line="276" w:lineRule="auto"/>
        <w:rPr>
          <w:rFonts w:ascii="Calibri" w:hAnsi="Calibri" w:cs="Calibri"/>
        </w:rPr>
      </w:pPr>
      <w:r>
        <w:rPr>
          <w:rFonts w:ascii="Calibri" w:hAnsi="Calibri" w:cs="Calibri"/>
        </w:rPr>
        <w:t>T</w:t>
      </w:r>
      <w:r w:rsidRPr="009C667B">
        <w:rPr>
          <w:rFonts w:ascii="Calibri" w:hAnsi="Calibri" w:cs="Calibri"/>
        </w:rPr>
        <w:t>he communication methods used in my workplace vary in effectiveness depending on the context and the level of detail required. Verbal handovers are highly effective for rapid decision</w:t>
      </w:r>
      <w:r w:rsidRPr="009C667B">
        <w:rPr>
          <w:rFonts w:ascii="Calibri" w:hAnsi="Calibri" w:cs="Calibri"/>
        </w:rPr>
        <w:noBreakHyphen/>
        <w:t>making and allow immediate clarification, but their reliance on memory means important details can be lost unless followed by written documentation. Written communication, including care plans and DCRs, is effective for accuracy, safeguarding and MDT coordination, although its time</w:t>
      </w:r>
      <w:r w:rsidRPr="009C667B">
        <w:rPr>
          <w:rFonts w:ascii="Calibri" w:hAnsi="Calibri" w:cs="Calibri"/>
        </w:rPr>
        <w:noBreakHyphen/>
        <w:t>consuming nature can reduce consistency when staff are under pressure. Digital systems such as EMAR improve efficiency and reduce medication errors, but technical failures can compromise reliability. Informal communication supports teamwork and quick problem</w:t>
      </w:r>
      <w:r w:rsidRPr="009C667B">
        <w:rPr>
          <w:rFonts w:ascii="Calibri" w:hAnsi="Calibri" w:cs="Calibri"/>
        </w:rPr>
        <w:noBreakHyphen/>
        <w:t>solving, yet its lack of structure increases the risk of missed information. A blended approach is therefore most effective, with verbal updates supported by written and digital records to ensure clarity, accountability and consistent care for the child.</w:t>
      </w:r>
    </w:p>
    <w:p w14:paraId="4B91039D" w14:textId="0172B983" w:rsidR="00FB24D4" w:rsidRDefault="00FB24D4" w:rsidP="001C609C">
      <w:pPr>
        <w:spacing w:line="276" w:lineRule="auto"/>
        <w:rPr>
          <w:rFonts w:ascii="Calibri" w:hAnsi="Calibri" w:cs="Calibri"/>
        </w:rPr>
      </w:pPr>
    </w:p>
    <w:p w14:paraId="226C36AE" w14:textId="77777777" w:rsidR="00E97233" w:rsidRDefault="00E97233" w:rsidP="001C609C">
      <w:pPr>
        <w:spacing w:line="276" w:lineRule="auto"/>
        <w:rPr>
          <w:rFonts w:ascii="Calibri" w:hAnsi="Calibri" w:cs="Calibri"/>
        </w:rPr>
      </w:pPr>
    </w:p>
    <w:p w14:paraId="72AB751C" w14:textId="77777777" w:rsidR="00E97233" w:rsidRDefault="00E97233" w:rsidP="001C609C">
      <w:pPr>
        <w:spacing w:line="276" w:lineRule="auto"/>
        <w:rPr>
          <w:rFonts w:ascii="Calibri" w:hAnsi="Calibri" w:cs="Calibri"/>
        </w:rPr>
      </w:pPr>
    </w:p>
    <w:p w14:paraId="203284E5" w14:textId="77777777" w:rsidR="00E97233" w:rsidRPr="001C609C" w:rsidRDefault="00E97233" w:rsidP="001C609C">
      <w:pPr>
        <w:spacing w:line="276" w:lineRule="auto"/>
        <w:rPr>
          <w:rFonts w:ascii="Calibri" w:hAnsi="Calibri" w:cs="Calibri"/>
        </w:rPr>
      </w:pPr>
    </w:p>
    <w:p w14:paraId="15447E19" w14:textId="2F7911F9" w:rsidR="00FB24D4" w:rsidRPr="00842C01" w:rsidRDefault="00985ACB" w:rsidP="00842C01">
      <w:pPr>
        <w:pStyle w:val="Heading1"/>
        <w:rPr>
          <w:rFonts w:ascii="Calibri" w:hAnsi="Calibri" w:cs="Calibri"/>
          <w:color w:val="auto"/>
        </w:rPr>
      </w:pPr>
      <w:bookmarkStart w:id="10" w:name="_Toc231063633"/>
      <w:r w:rsidRPr="00842C01">
        <w:rPr>
          <w:rFonts w:ascii="Calibri" w:hAnsi="Calibri" w:cs="Calibri"/>
          <w:color w:val="auto"/>
        </w:rPr>
        <w:t>2.</w:t>
      </w:r>
      <w:r w:rsidR="00E97233">
        <w:rPr>
          <w:rFonts w:ascii="Calibri" w:hAnsi="Calibri" w:cs="Calibri"/>
          <w:color w:val="auto"/>
        </w:rPr>
        <w:t>8</w:t>
      </w:r>
      <w:r w:rsidR="0055650D" w:rsidRPr="00842C01">
        <w:rPr>
          <w:rFonts w:ascii="Calibri" w:hAnsi="Calibri" w:cs="Calibri"/>
          <w:color w:val="auto"/>
        </w:rPr>
        <w:t xml:space="preserve"> </w:t>
      </w:r>
      <w:r w:rsidR="00FB24D4" w:rsidRPr="00842C01">
        <w:rPr>
          <w:rFonts w:ascii="Calibri" w:hAnsi="Calibri" w:cs="Calibri"/>
          <w:color w:val="auto"/>
        </w:rPr>
        <w:t>Tone, Language and Formality</w:t>
      </w:r>
      <w:bookmarkEnd w:id="10"/>
      <w:r w:rsidR="00FB24D4" w:rsidRPr="00842C01">
        <w:rPr>
          <w:rFonts w:ascii="Calibri" w:hAnsi="Calibri" w:cs="Calibri"/>
          <w:color w:val="auto"/>
        </w:rPr>
        <w:t xml:space="preserve">  </w:t>
      </w:r>
    </w:p>
    <w:p w14:paraId="49228FAE" w14:textId="77777777" w:rsidR="00D432B8" w:rsidRPr="001C609C" w:rsidRDefault="00D432B8" w:rsidP="001C609C">
      <w:pPr>
        <w:spacing w:line="276" w:lineRule="auto"/>
        <w:rPr>
          <w:rFonts w:ascii="Calibri" w:hAnsi="Calibri" w:cs="Calibri"/>
        </w:rPr>
      </w:pPr>
    </w:p>
    <w:p w14:paraId="46538FA7" w14:textId="3E24F3D7" w:rsidR="00842C01" w:rsidRPr="001C609C" w:rsidRDefault="00FB24D4" w:rsidP="001C609C">
      <w:pPr>
        <w:spacing w:line="276" w:lineRule="auto"/>
        <w:rPr>
          <w:rFonts w:ascii="Calibri" w:hAnsi="Calibri" w:cs="Calibri"/>
        </w:rPr>
      </w:pPr>
      <w:r w:rsidRPr="001C609C">
        <w:rPr>
          <w:rFonts w:ascii="Calibri" w:hAnsi="Calibri" w:cs="Calibri"/>
        </w:rPr>
        <w:t xml:space="preserve">Tone, language and formality are central to effective communication in a care environment, as they shape how messages are interpreted and how confidently staff, families and professionals respond. </w:t>
      </w:r>
    </w:p>
    <w:p w14:paraId="1B9B2034" w14:textId="796C009D" w:rsidR="00FB24D4" w:rsidRDefault="00FB24D4" w:rsidP="001C609C">
      <w:pPr>
        <w:spacing w:line="276" w:lineRule="auto"/>
        <w:rPr>
          <w:rFonts w:ascii="Calibri" w:hAnsi="Calibri" w:cs="Calibri"/>
        </w:rPr>
      </w:pPr>
      <w:r w:rsidRPr="001C609C">
        <w:rPr>
          <w:rFonts w:ascii="Calibri" w:hAnsi="Calibri" w:cs="Calibri"/>
        </w:rPr>
        <w:t xml:space="preserve">Tone refers to the emotional quality of communication and is especially important in ABI care, where children may experience cognitive fatigue, emotional dysregulation, or </w:t>
      </w:r>
      <w:r w:rsidRPr="001C609C">
        <w:rPr>
          <w:rFonts w:ascii="Calibri" w:hAnsi="Calibri" w:cs="Calibri"/>
        </w:rPr>
        <w:lastRenderedPageBreak/>
        <w:t>communication difficulties. A calm, collaborative tone encourages staff openness and reduces anxiety, while a reassuring and empathetic tone helps parents feel supported. A confident, factual tone with senior leaders and external professionals ensures information is taken seriously. However, an abrupt or stressed tone can create defensiveness, misunderstandings and reduced motivation, directly affecting the consistency of care.</w:t>
      </w:r>
    </w:p>
    <w:p w14:paraId="4A3EB33A" w14:textId="77777777" w:rsidR="00842C01" w:rsidRPr="001C609C" w:rsidRDefault="00842C01" w:rsidP="001C609C">
      <w:pPr>
        <w:spacing w:line="276" w:lineRule="auto"/>
        <w:rPr>
          <w:rFonts w:ascii="Calibri" w:hAnsi="Calibri" w:cs="Calibri"/>
        </w:rPr>
      </w:pPr>
    </w:p>
    <w:p w14:paraId="100309F2" w14:textId="396E81B3" w:rsidR="00FB24D4" w:rsidRDefault="00FB24D4" w:rsidP="001C609C">
      <w:pPr>
        <w:spacing w:line="276" w:lineRule="auto"/>
        <w:rPr>
          <w:rFonts w:ascii="Calibri" w:hAnsi="Calibri" w:cs="Calibri"/>
        </w:rPr>
      </w:pPr>
      <w:r w:rsidRPr="001C609C">
        <w:rPr>
          <w:rFonts w:ascii="Calibri" w:hAnsi="Calibri" w:cs="Calibri"/>
        </w:rPr>
        <w:t>Language choice also plays a crucial role. Using plain English with staff, families and young people avoids jargon and increases clarity, particularly when discussing routines, behavioural changes, or safety needs. Technical language is necessary when communicating with professionals or completing formal documentation, as it provides precision and supports accurate multidisciplinary decision</w:t>
      </w:r>
      <w:r w:rsidRPr="001C609C">
        <w:rPr>
          <w:rFonts w:ascii="Calibri" w:hAnsi="Calibri" w:cs="Calibri"/>
        </w:rPr>
        <w:noBreakHyphen/>
        <w:t>making. Adapting language to each audience ensures information is accessible and understood.</w:t>
      </w:r>
    </w:p>
    <w:p w14:paraId="0A40D06F" w14:textId="77777777" w:rsidR="00842C01" w:rsidRPr="001C609C" w:rsidRDefault="00842C01" w:rsidP="001C609C">
      <w:pPr>
        <w:spacing w:line="276" w:lineRule="auto"/>
        <w:rPr>
          <w:rFonts w:ascii="Calibri" w:hAnsi="Calibri" w:cs="Calibri"/>
        </w:rPr>
      </w:pPr>
    </w:p>
    <w:p w14:paraId="5FA13366" w14:textId="07DD0123" w:rsidR="00FB24D4" w:rsidRPr="001C609C" w:rsidRDefault="00FB24D4" w:rsidP="001C609C">
      <w:pPr>
        <w:spacing w:line="276" w:lineRule="auto"/>
        <w:rPr>
          <w:rFonts w:ascii="Calibri" w:hAnsi="Calibri" w:cs="Calibri"/>
        </w:rPr>
      </w:pPr>
      <w:r w:rsidRPr="001C609C">
        <w:rPr>
          <w:rFonts w:ascii="Calibri" w:hAnsi="Calibri" w:cs="Calibri"/>
        </w:rPr>
        <w:t>Formality further influences communication, incident reports, safeguarding documentation and professional emails provide accuracy, accountability and a clear record. Informal communication, including quick verbal updates or team chats, supports daily coordination. Balancing both ensures clarity, reduces error</w:t>
      </w:r>
      <w:r w:rsidR="007617E4" w:rsidRPr="001C609C">
        <w:rPr>
          <w:rFonts w:ascii="Calibri" w:hAnsi="Calibri" w:cs="Calibri"/>
        </w:rPr>
        <w:t>s</w:t>
      </w:r>
      <w:r w:rsidRPr="001C609C">
        <w:rPr>
          <w:rFonts w:ascii="Calibri" w:hAnsi="Calibri" w:cs="Calibri"/>
        </w:rPr>
        <w:t xml:space="preserve"> and promotes safe, consistent care for a child with ABI.</w:t>
      </w:r>
    </w:p>
    <w:p w14:paraId="5D9031F5" w14:textId="77777777" w:rsidR="00070D78" w:rsidRPr="001C609C" w:rsidRDefault="00070D78" w:rsidP="001C609C">
      <w:pPr>
        <w:spacing w:line="276" w:lineRule="auto"/>
        <w:rPr>
          <w:rFonts w:ascii="Calibri" w:hAnsi="Calibri" w:cs="Calibri"/>
        </w:rPr>
      </w:pPr>
    </w:p>
    <w:p w14:paraId="469D2883" w14:textId="383952BC" w:rsidR="00FB24D4" w:rsidRPr="001C609C" w:rsidRDefault="00FB24D4" w:rsidP="001C609C">
      <w:pPr>
        <w:spacing w:line="276" w:lineRule="auto"/>
        <w:rPr>
          <w:rFonts w:ascii="Calibri" w:hAnsi="Calibri" w:cs="Calibri"/>
        </w:rPr>
      </w:pPr>
      <w:r w:rsidRPr="001C609C">
        <w:rPr>
          <w:rFonts w:ascii="Calibri" w:hAnsi="Calibri" w:cs="Calibri"/>
        </w:rPr>
        <w:t>Below is a table showing the mode</w:t>
      </w:r>
      <w:r w:rsidR="003C2737" w:rsidRPr="001C609C">
        <w:rPr>
          <w:rFonts w:ascii="Calibri" w:hAnsi="Calibri" w:cs="Calibri"/>
        </w:rPr>
        <w:t>ls</w:t>
      </w:r>
      <w:r w:rsidRPr="001C609C">
        <w:rPr>
          <w:rFonts w:ascii="Calibri" w:hAnsi="Calibri" w:cs="Calibri"/>
        </w:rPr>
        <w:t xml:space="preserve"> of communication used </w:t>
      </w:r>
      <w:r w:rsidR="003C2737" w:rsidRPr="001C609C">
        <w:rPr>
          <w:rFonts w:ascii="Calibri" w:hAnsi="Calibri" w:cs="Calibri"/>
        </w:rPr>
        <w:t>in care, outlining the advantages, limitations and impact of each method</w:t>
      </w:r>
      <w:r w:rsidRPr="001C609C">
        <w:rPr>
          <w:rFonts w:ascii="Calibri" w:hAnsi="Calibri" w:cs="Calibri"/>
        </w:rPr>
        <w:t xml:space="preserve">. </w:t>
      </w:r>
    </w:p>
    <w:p w14:paraId="1627F139" w14:textId="77777777" w:rsidR="00FB24D4" w:rsidRPr="001C609C" w:rsidRDefault="00FB24D4" w:rsidP="001C609C">
      <w:pPr>
        <w:spacing w:line="276" w:lineRule="auto"/>
        <w:rPr>
          <w:rFonts w:ascii="Calibri" w:hAnsi="Calibri" w:cs="Calibri"/>
        </w:rPr>
      </w:pPr>
    </w:p>
    <w:tbl>
      <w:tblPr>
        <w:tblStyle w:val="TableGrid"/>
        <w:tblW w:w="0" w:type="auto"/>
        <w:tblLook w:val="04A0" w:firstRow="1" w:lastRow="0" w:firstColumn="1" w:lastColumn="0" w:noHBand="0" w:noVBand="1"/>
      </w:tblPr>
      <w:tblGrid>
        <w:gridCol w:w="1812"/>
        <w:gridCol w:w="1705"/>
        <w:gridCol w:w="1861"/>
        <w:gridCol w:w="1934"/>
        <w:gridCol w:w="1704"/>
      </w:tblGrid>
      <w:tr w:rsidR="00E546D7" w:rsidRPr="001C609C" w14:paraId="19E8ADE9" w14:textId="77777777" w:rsidTr="00E546D7">
        <w:tc>
          <w:tcPr>
            <w:tcW w:w="0" w:type="auto"/>
            <w:hideMark/>
          </w:tcPr>
          <w:p w14:paraId="60197D65" w14:textId="77777777" w:rsidR="00E546D7" w:rsidRPr="001C609C" w:rsidRDefault="00E546D7" w:rsidP="001C609C">
            <w:pPr>
              <w:spacing w:after="160" w:line="276" w:lineRule="auto"/>
              <w:rPr>
                <w:rFonts w:ascii="Calibri" w:hAnsi="Calibri" w:cs="Calibri"/>
                <w:b/>
                <w:bCs/>
              </w:rPr>
            </w:pPr>
            <w:r w:rsidRPr="001C609C">
              <w:rPr>
                <w:rFonts w:ascii="Calibri" w:hAnsi="Calibri" w:cs="Calibri"/>
                <w:b/>
                <w:bCs/>
              </w:rPr>
              <w:t>Communication Mode</w:t>
            </w:r>
          </w:p>
        </w:tc>
        <w:tc>
          <w:tcPr>
            <w:tcW w:w="0" w:type="auto"/>
            <w:hideMark/>
          </w:tcPr>
          <w:p w14:paraId="4CEC6801" w14:textId="77777777" w:rsidR="00E546D7" w:rsidRPr="001C609C" w:rsidRDefault="00E546D7" w:rsidP="001C609C">
            <w:pPr>
              <w:spacing w:after="160" w:line="276" w:lineRule="auto"/>
              <w:rPr>
                <w:rFonts w:ascii="Calibri" w:hAnsi="Calibri" w:cs="Calibri"/>
                <w:b/>
                <w:bCs/>
              </w:rPr>
            </w:pPr>
            <w:r w:rsidRPr="001C609C">
              <w:rPr>
                <w:rFonts w:ascii="Calibri" w:hAnsi="Calibri" w:cs="Calibri"/>
                <w:b/>
                <w:bCs/>
              </w:rPr>
              <w:t>Method Used</w:t>
            </w:r>
          </w:p>
        </w:tc>
        <w:tc>
          <w:tcPr>
            <w:tcW w:w="0" w:type="auto"/>
            <w:hideMark/>
          </w:tcPr>
          <w:p w14:paraId="245EBFD0" w14:textId="77777777" w:rsidR="00E546D7" w:rsidRPr="001C609C" w:rsidRDefault="00E546D7" w:rsidP="001C609C">
            <w:pPr>
              <w:spacing w:after="160" w:line="276" w:lineRule="auto"/>
              <w:rPr>
                <w:rFonts w:ascii="Calibri" w:hAnsi="Calibri" w:cs="Calibri"/>
                <w:b/>
                <w:bCs/>
              </w:rPr>
            </w:pPr>
            <w:r w:rsidRPr="001C609C">
              <w:rPr>
                <w:rFonts w:ascii="Calibri" w:hAnsi="Calibri" w:cs="Calibri"/>
                <w:b/>
                <w:bCs/>
              </w:rPr>
              <w:t>Advantages</w:t>
            </w:r>
          </w:p>
        </w:tc>
        <w:tc>
          <w:tcPr>
            <w:tcW w:w="0" w:type="auto"/>
            <w:hideMark/>
          </w:tcPr>
          <w:p w14:paraId="61F1530C" w14:textId="77777777" w:rsidR="00E546D7" w:rsidRPr="001C609C" w:rsidRDefault="00E546D7" w:rsidP="001C609C">
            <w:pPr>
              <w:spacing w:after="160" w:line="276" w:lineRule="auto"/>
              <w:rPr>
                <w:rFonts w:ascii="Calibri" w:hAnsi="Calibri" w:cs="Calibri"/>
                <w:b/>
                <w:bCs/>
              </w:rPr>
            </w:pPr>
            <w:r w:rsidRPr="001C609C">
              <w:rPr>
                <w:rFonts w:ascii="Calibri" w:hAnsi="Calibri" w:cs="Calibri"/>
                <w:b/>
                <w:bCs/>
              </w:rPr>
              <w:t>Limitations</w:t>
            </w:r>
          </w:p>
        </w:tc>
        <w:tc>
          <w:tcPr>
            <w:tcW w:w="0" w:type="auto"/>
            <w:hideMark/>
          </w:tcPr>
          <w:p w14:paraId="020BCDF4" w14:textId="77777777" w:rsidR="00E546D7" w:rsidRPr="001C609C" w:rsidRDefault="00E546D7" w:rsidP="001C609C">
            <w:pPr>
              <w:spacing w:after="160" w:line="276" w:lineRule="auto"/>
              <w:rPr>
                <w:rFonts w:ascii="Calibri" w:hAnsi="Calibri" w:cs="Calibri"/>
                <w:b/>
                <w:bCs/>
              </w:rPr>
            </w:pPr>
            <w:r w:rsidRPr="001C609C">
              <w:rPr>
                <w:rFonts w:ascii="Calibri" w:hAnsi="Calibri" w:cs="Calibri"/>
                <w:b/>
                <w:bCs/>
              </w:rPr>
              <w:t>Impact</w:t>
            </w:r>
          </w:p>
        </w:tc>
      </w:tr>
      <w:tr w:rsidR="00E546D7" w:rsidRPr="001C609C" w14:paraId="4F39C740" w14:textId="77777777" w:rsidTr="00E546D7">
        <w:tc>
          <w:tcPr>
            <w:tcW w:w="0" w:type="auto"/>
            <w:hideMark/>
          </w:tcPr>
          <w:p w14:paraId="0E6473D4" w14:textId="77777777" w:rsidR="00E546D7" w:rsidRPr="001C609C" w:rsidRDefault="00E546D7" w:rsidP="001C609C">
            <w:pPr>
              <w:spacing w:after="160" w:line="276" w:lineRule="auto"/>
              <w:rPr>
                <w:rFonts w:ascii="Calibri" w:hAnsi="Calibri" w:cs="Calibri"/>
              </w:rPr>
            </w:pPr>
            <w:r w:rsidRPr="001C609C">
              <w:rPr>
                <w:rFonts w:ascii="Calibri" w:hAnsi="Calibri" w:cs="Calibri"/>
                <w:b/>
                <w:bCs/>
              </w:rPr>
              <w:t>Verbal Communication</w:t>
            </w:r>
          </w:p>
        </w:tc>
        <w:tc>
          <w:tcPr>
            <w:tcW w:w="0" w:type="auto"/>
            <w:hideMark/>
          </w:tcPr>
          <w:p w14:paraId="3EBC4EA1" w14:textId="77777777" w:rsidR="00E546D7" w:rsidRPr="001C609C" w:rsidRDefault="00E546D7" w:rsidP="001C609C">
            <w:pPr>
              <w:spacing w:after="160" w:line="276" w:lineRule="auto"/>
              <w:rPr>
                <w:rFonts w:ascii="Calibri" w:hAnsi="Calibri" w:cs="Calibri"/>
              </w:rPr>
            </w:pPr>
            <w:r w:rsidRPr="001C609C">
              <w:rPr>
                <w:rFonts w:ascii="Calibri" w:hAnsi="Calibri" w:cs="Calibri"/>
              </w:rPr>
              <w:t>Shift handovers</w:t>
            </w:r>
          </w:p>
        </w:tc>
        <w:tc>
          <w:tcPr>
            <w:tcW w:w="0" w:type="auto"/>
            <w:hideMark/>
          </w:tcPr>
          <w:p w14:paraId="63344F20" w14:textId="77777777" w:rsidR="007325D5" w:rsidRPr="001C609C" w:rsidRDefault="00E546D7" w:rsidP="001C609C">
            <w:pPr>
              <w:spacing w:after="160" w:line="276" w:lineRule="auto"/>
              <w:rPr>
                <w:rFonts w:ascii="Calibri" w:hAnsi="Calibri" w:cs="Calibri"/>
              </w:rPr>
            </w:pPr>
            <w:r w:rsidRPr="001C609C">
              <w:rPr>
                <w:rFonts w:ascii="Calibri" w:hAnsi="Calibri" w:cs="Calibri"/>
              </w:rPr>
              <w:t>Immediate</w:t>
            </w:r>
            <w:r w:rsidR="007325D5" w:rsidRPr="001C609C">
              <w:rPr>
                <w:rFonts w:ascii="Calibri" w:hAnsi="Calibri" w:cs="Calibri"/>
              </w:rPr>
              <w:t>.</w:t>
            </w:r>
          </w:p>
          <w:p w14:paraId="59213C52" w14:textId="04D1C33B" w:rsidR="00E546D7" w:rsidRPr="001C609C" w:rsidRDefault="007325D5" w:rsidP="001C609C">
            <w:pPr>
              <w:spacing w:after="160" w:line="276" w:lineRule="auto"/>
              <w:rPr>
                <w:rFonts w:ascii="Calibri" w:hAnsi="Calibri" w:cs="Calibri"/>
              </w:rPr>
            </w:pPr>
            <w:r w:rsidRPr="001C609C">
              <w:rPr>
                <w:rFonts w:ascii="Calibri" w:hAnsi="Calibri" w:cs="Calibri"/>
              </w:rPr>
              <w:t>A</w:t>
            </w:r>
            <w:r w:rsidR="00E546D7" w:rsidRPr="001C609C">
              <w:rPr>
                <w:rFonts w:ascii="Calibri" w:hAnsi="Calibri" w:cs="Calibri"/>
              </w:rPr>
              <w:t>llows quick clarification</w:t>
            </w:r>
          </w:p>
        </w:tc>
        <w:tc>
          <w:tcPr>
            <w:tcW w:w="0" w:type="auto"/>
            <w:hideMark/>
          </w:tcPr>
          <w:p w14:paraId="6B13FAB7" w14:textId="77777777" w:rsidR="00E546D7" w:rsidRPr="001C609C" w:rsidRDefault="00E546D7" w:rsidP="001C609C">
            <w:pPr>
              <w:spacing w:after="160" w:line="276" w:lineRule="auto"/>
              <w:rPr>
                <w:rFonts w:ascii="Calibri" w:hAnsi="Calibri" w:cs="Calibri"/>
              </w:rPr>
            </w:pPr>
            <w:r w:rsidRPr="001C609C">
              <w:rPr>
                <w:rFonts w:ascii="Calibri" w:hAnsi="Calibri" w:cs="Calibri"/>
              </w:rPr>
              <w:t>No written record unless documented</w:t>
            </w:r>
          </w:p>
        </w:tc>
        <w:tc>
          <w:tcPr>
            <w:tcW w:w="0" w:type="auto"/>
            <w:hideMark/>
          </w:tcPr>
          <w:p w14:paraId="78863204" w14:textId="77777777" w:rsidR="00E546D7" w:rsidRPr="001C609C" w:rsidRDefault="00E546D7" w:rsidP="001C609C">
            <w:pPr>
              <w:spacing w:after="160" w:line="276" w:lineRule="auto"/>
              <w:rPr>
                <w:rFonts w:ascii="Calibri" w:hAnsi="Calibri" w:cs="Calibri"/>
              </w:rPr>
            </w:pPr>
            <w:r w:rsidRPr="001C609C">
              <w:rPr>
                <w:rFonts w:ascii="Calibri" w:hAnsi="Calibri" w:cs="Calibri"/>
              </w:rPr>
              <w:t>Essential for real</w:t>
            </w:r>
            <w:r w:rsidRPr="001C609C">
              <w:rPr>
                <w:rFonts w:ascii="Calibri" w:hAnsi="Calibri" w:cs="Calibri"/>
              </w:rPr>
              <w:noBreakHyphen/>
              <w:t>time decisions about the child’s fatigue, behaviour, and sensory needs; missed information risks inconsistent support</w:t>
            </w:r>
          </w:p>
        </w:tc>
      </w:tr>
      <w:tr w:rsidR="00E546D7" w:rsidRPr="001C609C" w14:paraId="409A8E61" w14:textId="77777777" w:rsidTr="00E546D7">
        <w:tc>
          <w:tcPr>
            <w:tcW w:w="0" w:type="auto"/>
            <w:hideMark/>
          </w:tcPr>
          <w:p w14:paraId="769DCF91" w14:textId="77777777" w:rsidR="00E546D7" w:rsidRPr="001C609C" w:rsidRDefault="00E546D7" w:rsidP="001C609C">
            <w:pPr>
              <w:spacing w:after="160" w:line="276" w:lineRule="auto"/>
              <w:rPr>
                <w:rFonts w:ascii="Calibri" w:hAnsi="Calibri" w:cs="Calibri"/>
              </w:rPr>
            </w:pPr>
            <w:r w:rsidRPr="001C609C">
              <w:rPr>
                <w:rFonts w:ascii="Calibri" w:hAnsi="Calibri" w:cs="Calibri"/>
                <w:b/>
                <w:bCs/>
              </w:rPr>
              <w:lastRenderedPageBreak/>
              <w:t>Written Communication</w:t>
            </w:r>
          </w:p>
        </w:tc>
        <w:tc>
          <w:tcPr>
            <w:tcW w:w="0" w:type="auto"/>
            <w:hideMark/>
          </w:tcPr>
          <w:p w14:paraId="1F30EE68" w14:textId="77777777" w:rsidR="00E546D7" w:rsidRPr="001C609C" w:rsidRDefault="00E546D7" w:rsidP="001C609C">
            <w:pPr>
              <w:spacing w:after="160" w:line="276" w:lineRule="auto"/>
              <w:rPr>
                <w:rFonts w:ascii="Calibri" w:hAnsi="Calibri" w:cs="Calibri"/>
              </w:rPr>
            </w:pPr>
            <w:r w:rsidRPr="001C609C">
              <w:rPr>
                <w:rFonts w:ascii="Calibri" w:hAnsi="Calibri" w:cs="Calibri"/>
              </w:rPr>
              <w:t>Care Plans</w:t>
            </w:r>
          </w:p>
        </w:tc>
        <w:tc>
          <w:tcPr>
            <w:tcW w:w="0" w:type="auto"/>
            <w:hideMark/>
          </w:tcPr>
          <w:p w14:paraId="276C3058" w14:textId="77777777" w:rsidR="007325D5" w:rsidRPr="001C609C" w:rsidRDefault="00E546D7" w:rsidP="001C609C">
            <w:pPr>
              <w:spacing w:after="160" w:line="276" w:lineRule="auto"/>
              <w:rPr>
                <w:rFonts w:ascii="Calibri" w:hAnsi="Calibri" w:cs="Calibri"/>
              </w:rPr>
            </w:pPr>
            <w:r w:rsidRPr="001C609C">
              <w:rPr>
                <w:rFonts w:ascii="Calibri" w:hAnsi="Calibri" w:cs="Calibri"/>
              </w:rPr>
              <w:t>Permanent reference</w:t>
            </w:r>
            <w:r w:rsidR="007325D5" w:rsidRPr="001C609C">
              <w:rPr>
                <w:rFonts w:ascii="Calibri" w:hAnsi="Calibri" w:cs="Calibri"/>
              </w:rPr>
              <w:t>.</w:t>
            </w:r>
          </w:p>
          <w:p w14:paraId="3336C1A8" w14:textId="706D9901" w:rsidR="00E546D7" w:rsidRPr="001C609C" w:rsidRDefault="007325D5" w:rsidP="001C609C">
            <w:pPr>
              <w:spacing w:after="160" w:line="276" w:lineRule="auto"/>
              <w:rPr>
                <w:rFonts w:ascii="Calibri" w:hAnsi="Calibri" w:cs="Calibri"/>
              </w:rPr>
            </w:pPr>
            <w:r w:rsidRPr="001C609C">
              <w:rPr>
                <w:rFonts w:ascii="Calibri" w:hAnsi="Calibri" w:cs="Calibri"/>
              </w:rPr>
              <w:t>S</w:t>
            </w:r>
            <w:r w:rsidR="00E546D7" w:rsidRPr="001C609C">
              <w:rPr>
                <w:rFonts w:ascii="Calibri" w:hAnsi="Calibri" w:cs="Calibri"/>
              </w:rPr>
              <w:t>upports consistency</w:t>
            </w:r>
          </w:p>
        </w:tc>
        <w:tc>
          <w:tcPr>
            <w:tcW w:w="0" w:type="auto"/>
            <w:hideMark/>
          </w:tcPr>
          <w:p w14:paraId="56B01482" w14:textId="77777777" w:rsidR="00E546D7" w:rsidRPr="001C609C" w:rsidRDefault="00E546D7" w:rsidP="001C609C">
            <w:pPr>
              <w:spacing w:after="160" w:line="276" w:lineRule="auto"/>
              <w:rPr>
                <w:rFonts w:ascii="Calibri" w:hAnsi="Calibri" w:cs="Calibri"/>
              </w:rPr>
            </w:pPr>
            <w:r w:rsidRPr="001C609C">
              <w:rPr>
                <w:rFonts w:ascii="Calibri" w:hAnsi="Calibri" w:cs="Calibri"/>
              </w:rPr>
              <w:t>Time</w:t>
            </w:r>
            <w:r w:rsidRPr="001C609C">
              <w:rPr>
                <w:rFonts w:ascii="Calibri" w:hAnsi="Calibri" w:cs="Calibri"/>
              </w:rPr>
              <w:noBreakHyphen/>
              <w:t>consuming to update</w:t>
            </w:r>
          </w:p>
        </w:tc>
        <w:tc>
          <w:tcPr>
            <w:tcW w:w="0" w:type="auto"/>
            <w:hideMark/>
          </w:tcPr>
          <w:p w14:paraId="3C0FAE32" w14:textId="77777777" w:rsidR="00E546D7" w:rsidRPr="001C609C" w:rsidRDefault="00E546D7" w:rsidP="001C609C">
            <w:pPr>
              <w:spacing w:after="160" w:line="276" w:lineRule="auto"/>
              <w:rPr>
                <w:rFonts w:ascii="Calibri" w:hAnsi="Calibri" w:cs="Calibri"/>
              </w:rPr>
            </w:pPr>
            <w:r w:rsidRPr="001C609C">
              <w:rPr>
                <w:rFonts w:ascii="Calibri" w:hAnsi="Calibri" w:cs="Calibri"/>
              </w:rPr>
              <w:t>Ensures all staff follow the same strategies, risks, and therapeutic approaches</w:t>
            </w:r>
          </w:p>
        </w:tc>
      </w:tr>
      <w:tr w:rsidR="00E546D7" w:rsidRPr="001C609C" w14:paraId="0838771F" w14:textId="77777777" w:rsidTr="00E546D7">
        <w:tc>
          <w:tcPr>
            <w:tcW w:w="0" w:type="auto"/>
            <w:hideMark/>
          </w:tcPr>
          <w:p w14:paraId="0454ED64" w14:textId="77777777" w:rsidR="00E546D7" w:rsidRPr="001C609C" w:rsidRDefault="00E546D7" w:rsidP="001C609C">
            <w:pPr>
              <w:spacing w:after="160" w:line="276" w:lineRule="auto"/>
              <w:rPr>
                <w:rFonts w:ascii="Calibri" w:hAnsi="Calibri" w:cs="Calibri"/>
              </w:rPr>
            </w:pPr>
            <w:r w:rsidRPr="001C609C">
              <w:rPr>
                <w:rFonts w:ascii="Calibri" w:hAnsi="Calibri" w:cs="Calibri"/>
                <w:b/>
                <w:bCs/>
              </w:rPr>
              <w:t>Written Communication</w:t>
            </w:r>
          </w:p>
        </w:tc>
        <w:tc>
          <w:tcPr>
            <w:tcW w:w="0" w:type="auto"/>
            <w:hideMark/>
          </w:tcPr>
          <w:p w14:paraId="4923DA1D" w14:textId="77777777" w:rsidR="00E546D7" w:rsidRPr="001C609C" w:rsidRDefault="00E546D7" w:rsidP="001C609C">
            <w:pPr>
              <w:spacing w:after="160" w:line="276" w:lineRule="auto"/>
              <w:rPr>
                <w:rFonts w:ascii="Calibri" w:hAnsi="Calibri" w:cs="Calibri"/>
              </w:rPr>
            </w:pPr>
            <w:r w:rsidRPr="001C609C">
              <w:rPr>
                <w:rFonts w:ascii="Calibri" w:hAnsi="Calibri" w:cs="Calibri"/>
              </w:rPr>
              <w:t>Daily Care Records (DCRs)</w:t>
            </w:r>
          </w:p>
        </w:tc>
        <w:tc>
          <w:tcPr>
            <w:tcW w:w="0" w:type="auto"/>
            <w:hideMark/>
          </w:tcPr>
          <w:p w14:paraId="1E0FAF13" w14:textId="77777777" w:rsidR="007325D5" w:rsidRPr="001C609C" w:rsidRDefault="00E546D7" w:rsidP="001C609C">
            <w:pPr>
              <w:spacing w:after="160" w:line="276" w:lineRule="auto"/>
              <w:rPr>
                <w:rFonts w:ascii="Calibri" w:hAnsi="Calibri" w:cs="Calibri"/>
              </w:rPr>
            </w:pPr>
            <w:r w:rsidRPr="001C609C">
              <w:rPr>
                <w:rFonts w:ascii="Calibri" w:hAnsi="Calibri" w:cs="Calibri"/>
              </w:rPr>
              <w:t>Prevents forgetting key details</w:t>
            </w:r>
            <w:r w:rsidR="007325D5" w:rsidRPr="001C609C">
              <w:rPr>
                <w:rFonts w:ascii="Calibri" w:hAnsi="Calibri" w:cs="Calibri"/>
              </w:rPr>
              <w:t>.</w:t>
            </w:r>
          </w:p>
          <w:p w14:paraId="7F735AA1" w14:textId="02B46668" w:rsidR="00E546D7" w:rsidRPr="001C609C" w:rsidRDefault="00E546D7" w:rsidP="001C609C">
            <w:pPr>
              <w:spacing w:after="160" w:line="276" w:lineRule="auto"/>
              <w:rPr>
                <w:rFonts w:ascii="Calibri" w:hAnsi="Calibri" w:cs="Calibri"/>
              </w:rPr>
            </w:pPr>
            <w:r w:rsidRPr="001C609C">
              <w:rPr>
                <w:rFonts w:ascii="Calibri" w:hAnsi="Calibri" w:cs="Calibri"/>
              </w:rPr>
              <w:t xml:space="preserve"> </w:t>
            </w:r>
            <w:r w:rsidR="007325D5" w:rsidRPr="001C609C">
              <w:rPr>
                <w:rFonts w:ascii="Calibri" w:hAnsi="Calibri" w:cs="Calibri"/>
              </w:rPr>
              <w:t>S</w:t>
            </w:r>
            <w:r w:rsidRPr="001C609C">
              <w:rPr>
                <w:rFonts w:ascii="Calibri" w:hAnsi="Calibri" w:cs="Calibri"/>
              </w:rPr>
              <w:t>upports safeguarding</w:t>
            </w:r>
          </w:p>
        </w:tc>
        <w:tc>
          <w:tcPr>
            <w:tcW w:w="0" w:type="auto"/>
            <w:hideMark/>
          </w:tcPr>
          <w:p w14:paraId="12C0E626" w14:textId="77777777" w:rsidR="007325D5" w:rsidRPr="001C609C" w:rsidRDefault="00E546D7" w:rsidP="001C609C">
            <w:pPr>
              <w:spacing w:after="160" w:line="276" w:lineRule="auto"/>
              <w:rPr>
                <w:rFonts w:ascii="Calibri" w:hAnsi="Calibri" w:cs="Calibri"/>
              </w:rPr>
            </w:pPr>
            <w:r w:rsidRPr="001C609C">
              <w:rPr>
                <w:rFonts w:ascii="Calibri" w:hAnsi="Calibri" w:cs="Calibri"/>
              </w:rPr>
              <w:t>Time</w:t>
            </w:r>
            <w:r w:rsidRPr="001C609C">
              <w:rPr>
                <w:rFonts w:ascii="Calibri" w:hAnsi="Calibri" w:cs="Calibri"/>
              </w:rPr>
              <w:noBreakHyphen/>
              <w:t>consuming</w:t>
            </w:r>
            <w:r w:rsidR="007325D5" w:rsidRPr="001C609C">
              <w:rPr>
                <w:rFonts w:ascii="Calibri" w:hAnsi="Calibri" w:cs="Calibri"/>
              </w:rPr>
              <w:t>.</w:t>
            </w:r>
          </w:p>
          <w:p w14:paraId="0D96385C" w14:textId="77777777" w:rsidR="007325D5" w:rsidRPr="001C609C" w:rsidRDefault="007325D5" w:rsidP="001C609C">
            <w:pPr>
              <w:spacing w:after="160" w:line="276" w:lineRule="auto"/>
              <w:rPr>
                <w:rFonts w:ascii="Calibri" w:hAnsi="Calibri" w:cs="Calibri"/>
              </w:rPr>
            </w:pPr>
            <w:r w:rsidRPr="001C609C">
              <w:rPr>
                <w:rFonts w:ascii="Calibri" w:hAnsi="Calibri" w:cs="Calibri"/>
              </w:rPr>
              <w:t>Q</w:t>
            </w:r>
            <w:r w:rsidR="00E546D7" w:rsidRPr="001C609C">
              <w:rPr>
                <w:rFonts w:ascii="Calibri" w:hAnsi="Calibri" w:cs="Calibri"/>
              </w:rPr>
              <w:t>uality varies</w:t>
            </w:r>
            <w:r w:rsidRPr="001C609C">
              <w:rPr>
                <w:rFonts w:ascii="Calibri" w:hAnsi="Calibri" w:cs="Calibri"/>
              </w:rPr>
              <w:t>.</w:t>
            </w:r>
          </w:p>
          <w:p w14:paraId="0768D95D" w14:textId="3F886A4F" w:rsidR="00E546D7" w:rsidRPr="001C609C" w:rsidRDefault="007325D5" w:rsidP="001C609C">
            <w:pPr>
              <w:spacing w:after="160" w:line="276" w:lineRule="auto"/>
              <w:rPr>
                <w:rFonts w:ascii="Calibri" w:hAnsi="Calibri" w:cs="Calibri"/>
              </w:rPr>
            </w:pPr>
            <w:r w:rsidRPr="001C609C">
              <w:rPr>
                <w:rFonts w:ascii="Calibri" w:hAnsi="Calibri" w:cs="Calibri"/>
              </w:rPr>
              <w:t>C</w:t>
            </w:r>
            <w:r w:rsidR="00E546D7" w:rsidRPr="001C609C">
              <w:rPr>
                <w:rFonts w:ascii="Calibri" w:hAnsi="Calibri" w:cs="Calibri"/>
              </w:rPr>
              <w:t>an be misinterpreted</w:t>
            </w:r>
          </w:p>
        </w:tc>
        <w:tc>
          <w:tcPr>
            <w:tcW w:w="0" w:type="auto"/>
            <w:hideMark/>
          </w:tcPr>
          <w:p w14:paraId="5C677676" w14:textId="77777777" w:rsidR="00E546D7" w:rsidRPr="001C609C" w:rsidRDefault="00E546D7" w:rsidP="001C609C">
            <w:pPr>
              <w:spacing w:after="160" w:line="276" w:lineRule="auto"/>
              <w:rPr>
                <w:rFonts w:ascii="Calibri" w:hAnsi="Calibri" w:cs="Calibri"/>
              </w:rPr>
            </w:pPr>
            <w:r w:rsidRPr="001C609C">
              <w:rPr>
                <w:rFonts w:ascii="Calibri" w:hAnsi="Calibri" w:cs="Calibri"/>
              </w:rPr>
              <w:t>Supports MDT coordination and helps managers identify when plans or risks need updating</w:t>
            </w:r>
          </w:p>
        </w:tc>
      </w:tr>
      <w:tr w:rsidR="00E546D7" w:rsidRPr="001C609C" w14:paraId="1DD7EBA4" w14:textId="77777777" w:rsidTr="00E546D7">
        <w:tc>
          <w:tcPr>
            <w:tcW w:w="0" w:type="auto"/>
            <w:hideMark/>
          </w:tcPr>
          <w:p w14:paraId="793E831A" w14:textId="77777777" w:rsidR="00E546D7" w:rsidRPr="001C609C" w:rsidRDefault="00E546D7" w:rsidP="001C609C">
            <w:pPr>
              <w:spacing w:after="160" w:line="276" w:lineRule="auto"/>
              <w:rPr>
                <w:rFonts w:ascii="Calibri" w:hAnsi="Calibri" w:cs="Calibri"/>
              </w:rPr>
            </w:pPr>
            <w:r w:rsidRPr="001C609C">
              <w:rPr>
                <w:rFonts w:ascii="Calibri" w:hAnsi="Calibri" w:cs="Calibri"/>
                <w:b/>
                <w:bCs/>
              </w:rPr>
              <w:t>Digital Communication</w:t>
            </w:r>
          </w:p>
        </w:tc>
        <w:tc>
          <w:tcPr>
            <w:tcW w:w="0" w:type="auto"/>
            <w:hideMark/>
          </w:tcPr>
          <w:p w14:paraId="0505B907" w14:textId="4B9E6F1A" w:rsidR="002232E3" w:rsidRPr="001C609C" w:rsidRDefault="002232E3" w:rsidP="001C609C">
            <w:pPr>
              <w:spacing w:after="160" w:line="276" w:lineRule="auto"/>
              <w:rPr>
                <w:rFonts w:ascii="Calibri" w:hAnsi="Calibri" w:cs="Calibri"/>
              </w:rPr>
            </w:pPr>
            <w:r w:rsidRPr="001C609C">
              <w:rPr>
                <w:rFonts w:ascii="Calibri" w:hAnsi="Calibri" w:cs="Calibri"/>
              </w:rPr>
              <w:t>Electronic Medication Administration</w:t>
            </w:r>
          </w:p>
          <w:p w14:paraId="6F943C99" w14:textId="77777777" w:rsidR="002232E3" w:rsidRPr="001C609C" w:rsidRDefault="002232E3" w:rsidP="001C609C">
            <w:pPr>
              <w:spacing w:after="160" w:line="276" w:lineRule="auto"/>
              <w:rPr>
                <w:rFonts w:ascii="Calibri" w:hAnsi="Calibri" w:cs="Calibri"/>
              </w:rPr>
            </w:pPr>
            <w:r w:rsidRPr="001C609C">
              <w:rPr>
                <w:rFonts w:ascii="Calibri" w:hAnsi="Calibri" w:cs="Calibri"/>
              </w:rPr>
              <w:t>Record</w:t>
            </w:r>
          </w:p>
          <w:p w14:paraId="6E38680A" w14:textId="672773D9" w:rsidR="00E546D7" w:rsidRPr="001C609C" w:rsidRDefault="002232E3" w:rsidP="001C609C">
            <w:pPr>
              <w:spacing w:after="160" w:line="276" w:lineRule="auto"/>
              <w:rPr>
                <w:rFonts w:ascii="Calibri" w:hAnsi="Calibri" w:cs="Calibri"/>
              </w:rPr>
            </w:pPr>
            <w:r w:rsidRPr="001C609C">
              <w:rPr>
                <w:rFonts w:ascii="Calibri" w:hAnsi="Calibri" w:cs="Calibri"/>
              </w:rPr>
              <w:t>(</w:t>
            </w:r>
            <w:r w:rsidR="00E546D7" w:rsidRPr="001C609C">
              <w:rPr>
                <w:rFonts w:ascii="Calibri" w:hAnsi="Calibri" w:cs="Calibri"/>
              </w:rPr>
              <w:t>EMAR</w:t>
            </w:r>
            <w:r w:rsidRPr="001C609C">
              <w:rPr>
                <w:rFonts w:ascii="Calibri" w:hAnsi="Calibri" w:cs="Calibri"/>
              </w:rPr>
              <w:t>)</w:t>
            </w:r>
          </w:p>
        </w:tc>
        <w:tc>
          <w:tcPr>
            <w:tcW w:w="0" w:type="auto"/>
            <w:hideMark/>
          </w:tcPr>
          <w:p w14:paraId="04FC418C" w14:textId="77777777" w:rsidR="00E546D7" w:rsidRPr="001C609C" w:rsidRDefault="00E546D7" w:rsidP="001C609C">
            <w:pPr>
              <w:spacing w:after="160" w:line="276" w:lineRule="auto"/>
              <w:rPr>
                <w:rFonts w:ascii="Calibri" w:hAnsi="Calibri" w:cs="Calibri"/>
              </w:rPr>
            </w:pPr>
            <w:r w:rsidRPr="001C609C">
              <w:rPr>
                <w:rFonts w:ascii="Calibri" w:hAnsi="Calibri" w:cs="Calibri"/>
              </w:rPr>
              <w:t>Fast, real</w:t>
            </w:r>
            <w:r w:rsidRPr="001C609C">
              <w:rPr>
                <w:rFonts w:ascii="Calibri" w:hAnsi="Calibri" w:cs="Calibri"/>
              </w:rPr>
              <w:noBreakHyphen/>
              <w:t>time medication updates</w:t>
            </w:r>
          </w:p>
        </w:tc>
        <w:tc>
          <w:tcPr>
            <w:tcW w:w="0" w:type="auto"/>
            <w:hideMark/>
          </w:tcPr>
          <w:p w14:paraId="5C6B395A" w14:textId="77777777" w:rsidR="00E546D7" w:rsidRPr="001C609C" w:rsidRDefault="00E546D7" w:rsidP="001C609C">
            <w:pPr>
              <w:spacing w:after="160" w:line="276" w:lineRule="auto"/>
              <w:rPr>
                <w:rFonts w:ascii="Calibri" w:hAnsi="Calibri" w:cs="Calibri"/>
              </w:rPr>
            </w:pPr>
            <w:r w:rsidRPr="001C609C">
              <w:rPr>
                <w:rFonts w:ascii="Calibri" w:hAnsi="Calibri" w:cs="Calibri"/>
              </w:rPr>
              <w:t>Technical issues (Wi</w:t>
            </w:r>
            <w:r w:rsidRPr="001C609C">
              <w:rPr>
                <w:rFonts w:ascii="Calibri" w:hAnsi="Calibri" w:cs="Calibri"/>
              </w:rPr>
              <w:noBreakHyphen/>
              <w:t>Fi/device failure)</w:t>
            </w:r>
          </w:p>
        </w:tc>
        <w:tc>
          <w:tcPr>
            <w:tcW w:w="0" w:type="auto"/>
            <w:hideMark/>
          </w:tcPr>
          <w:p w14:paraId="188412F4" w14:textId="77777777" w:rsidR="00E546D7" w:rsidRPr="001C609C" w:rsidRDefault="00E546D7" w:rsidP="001C609C">
            <w:pPr>
              <w:spacing w:after="160" w:line="276" w:lineRule="auto"/>
              <w:rPr>
                <w:rFonts w:ascii="Calibri" w:hAnsi="Calibri" w:cs="Calibri"/>
              </w:rPr>
            </w:pPr>
            <w:r w:rsidRPr="001C609C">
              <w:rPr>
                <w:rFonts w:ascii="Calibri" w:hAnsi="Calibri" w:cs="Calibri"/>
              </w:rPr>
              <w:t>Technical failures may delay medication information and increase risk of errors</w:t>
            </w:r>
          </w:p>
        </w:tc>
      </w:tr>
      <w:tr w:rsidR="00E546D7" w:rsidRPr="001C609C" w14:paraId="5C30963C" w14:textId="77777777" w:rsidTr="00E546D7">
        <w:tc>
          <w:tcPr>
            <w:tcW w:w="0" w:type="auto"/>
            <w:hideMark/>
          </w:tcPr>
          <w:p w14:paraId="7F77B39D" w14:textId="77777777" w:rsidR="00E546D7" w:rsidRPr="001C609C" w:rsidRDefault="00E546D7" w:rsidP="001C609C">
            <w:pPr>
              <w:spacing w:after="160" w:line="276" w:lineRule="auto"/>
              <w:rPr>
                <w:rFonts w:ascii="Calibri" w:hAnsi="Calibri" w:cs="Calibri"/>
              </w:rPr>
            </w:pPr>
            <w:r w:rsidRPr="001C609C">
              <w:rPr>
                <w:rFonts w:ascii="Calibri" w:hAnsi="Calibri" w:cs="Calibri"/>
                <w:b/>
                <w:bCs/>
              </w:rPr>
              <w:t>Formal Communication</w:t>
            </w:r>
          </w:p>
        </w:tc>
        <w:tc>
          <w:tcPr>
            <w:tcW w:w="0" w:type="auto"/>
            <w:hideMark/>
          </w:tcPr>
          <w:p w14:paraId="2E32815A" w14:textId="77777777" w:rsidR="00E546D7" w:rsidRPr="001C609C" w:rsidRDefault="00E546D7" w:rsidP="001C609C">
            <w:pPr>
              <w:spacing w:after="160" w:line="276" w:lineRule="auto"/>
              <w:rPr>
                <w:rFonts w:ascii="Calibri" w:hAnsi="Calibri" w:cs="Calibri"/>
              </w:rPr>
            </w:pPr>
            <w:r w:rsidRPr="001C609C">
              <w:rPr>
                <w:rFonts w:ascii="Calibri" w:hAnsi="Calibri" w:cs="Calibri"/>
              </w:rPr>
              <w:t>Supervisions</w:t>
            </w:r>
          </w:p>
        </w:tc>
        <w:tc>
          <w:tcPr>
            <w:tcW w:w="0" w:type="auto"/>
            <w:hideMark/>
          </w:tcPr>
          <w:p w14:paraId="62992226" w14:textId="77777777" w:rsidR="00E546D7" w:rsidRPr="001C609C" w:rsidRDefault="00E546D7" w:rsidP="001C609C">
            <w:pPr>
              <w:spacing w:after="160" w:line="276" w:lineRule="auto"/>
              <w:rPr>
                <w:rFonts w:ascii="Calibri" w:hAnsi="Calibri" w:cs="Calibri"/>
              </w:rPr>
            </w:pPr>
            <w:r w:rsidRPr="001C609C">
              <w:rPr>
                <w:rFonts w:ascii="Calibri" w:hAnsi="Calibri" w:cs="Calibri"/>
              </w:rPr>
              <w:t>Dedicated time for structured check</w:t>
            </w:r>
            <w:r w:rsidRPr="001C609C">
              <w:rPr>
                <w:rFonts w:ascii="Calibri" w:hAnsi="Calibri" w:cs="Calibri"/>
              </w:rPr>
              <w:noBreakHyphen/>
              <w:t>ins</w:t>
            </w:r>
          </w:p>
        </w:tc>
        <w:tc>
          <w:tcPr>
            <w:tcW w:w="0" w:type="auto"/>
            <w:hideMark/>
          </w:tcPr>
          <w:p w14:paraId="27BFFE72" w14:textId="77777777" w:rsidR="00E546D7" w:rsidRPr="001C609C" w:rsidRDefault="00E546D7" w:rsidP="001C609C">
            <w:pPr>
              <w:spacing w:after="160" w:line="276" w:lineRule="auto"/>
              <w:rPr>
                <w:rFonts w:ascii="Calibri" w:hAnsi="Calibri" w:cs="Calibri"/>
              </w:rPr>
            </w:pPr>
            <w:r w:rsidRPr="001C609C">
              <w:rPr>
                <w:rFonts w:ascii="Calibri" w:hAnsi="Calibri" w:cs="Calibri"/>
              </w:rPr>
              <w:t>Formality may limit openness</w:t>
            </w:r>
          </w:p>
        </w:tc>
        <w:tc>
          <w:tcPr>
            <w:tcW w:w="0" w:type="auto"/>
            <w:hideMark/>
          </w:tcPr>
          <w:p w14:paraId="0B9131CF" w14:textId="77777777" w:rsidR="00E546D7" w:rsidRPr="001C609C" w:rsidRDefault="00E546D7" w:rsidP="001C609C">
            <w:pPr>
              <w:spacing w:after="160" w:line="276" w:lineRule="auto"/>
              <w:rPr>
                <w:rFonts w:ascii="Calibri" w:hAnsi="Calibri" w:cs="Calibri"/>
              </w:rPr>
            </w:pPr>
            <w:r w:rsidRPr="001C609C">
              <w:rPr>
                <w:rFonts w:ascii="Calibri" w:hAnsi="Calibri" w:cs="Calibri"/>
              </w:rPr>
              <w:t>Supports reflection, but staff may feel scrutinised and less willing to share concerns</w:t>
            </w:r>
          </w:p>
        </w:tc>
      </w:tr>
      <w:tr w:rsidR="00E546D7" w:rsidRPr="001C609C" w14:paraId="28F78847" w14:textId="77777777" w:rsidTr="00E546D7">
        <w:tc>
          <w:tcPr>
            <w:tcW w:w="0" w:type="auto"/>
            <w:hideMark/>
          </w:tcPr>
          <w:p w14:paraId="4F0052F0" w14:textId="77777777" w:rsidR="00E546D7" w:rsidRPr="001C609C" w:rsidRDefault="00E546D7" w:rsidP="001C609C">
            <w:pPr>
              <w:spacing w:after="160" w:line="276" w:lineRule="auto"/>
              <w:rPr>
                <w:rFonts w:ascii="Calibri" w:hAnsi="Calibri" w:cs="Calibri"/>
              </w:rPr>
            </w:pPr>
            <w:r w:rsidRPr="001C609C">
              <w:rPr>
                <w:rFonts w:ascii="Calibri" w:hAnsi="Calibri" w:cs="Calibri"/>
                <w:b/>
                <w:bCs/>
              </w:rPr>
              <w:t>Informal Communication</w:t>
            </w:r>
          </w:p>
        </w:tc>
        <w:tc>
          <w:tcPr>
            <w:tcW w:w="0" w:type="auto"/>
            <w:hideMark/>
          </w:tcPr>
          <w:p w14:paraId="5A7AA48B" w14:textId="77777777" w:rsidR="00E546D7" w:rsidRPr="001C609C" w:rsidRDefault="00E546D7" w:rsidP="001C609C">
            <w:pPr>
              <w:spacing w:after="160" w:line="276" w:lineRule="auto"/>
              <w:rPr>
                <w:rFonts w:ascii="Calibri" w:hAnsi="Calibri" w:cs="Calibri"/>
              </w:rPr>
            </w:pPr>
            <w:r w:rsidRPr="001C609C">
              <w:rPr>
                <w:rFonts w:ascii="Calibri" w:hAnsi="Calibri" w:cs="Calibri"/>
              </w:rPr>
              <w:t>Team chats</w:t>
            </w:r>
          </w:p>
        </w:tc>
        <w:tc>
          <w:tcPr>
            <w:tcW w:w="0" w:type="auto"/>
            <w:hideMark/>
          </w:tcPr>
          <w:p w14:paraId="2E073CCB" w14:textId="77777777" w:rsidR="00E546D7" w:rsidRPr="001C609C" w:rsidRDefault="00E546D7" w:rsidP="001C609C">
            <w:pPr>
              <w:spacing w:after="160" w:line="276" w:lineRule="auto"/>
              <w:rPr>
                <w:rFonts w:ascii="Calibri" w:hAnsi="Calibri" w:cs="Calibri"/>
              </w:rPr>
            </w:pPr>
            <w:r w:rsidRPr="001C609C">
              <w:rPr>
                <w:rFonts w:ascii="Calibri" w:hAnsi="Calibri" w:cs="Calibri"/>
              </w:rPr>
              <w:t>Encourages teamwork and quick problem</w:t>
            </w:r>
            <w:r w:rsidRPr="001C609C">
              <w:rPr>
                <w:rFonts w:ascii="Calibri" w:hAnsi="Calibri" w:cs="Calibri"/>
              </w:rPr>
              <w:noBreakHyphen/>
              <w:t>solving</w:t>
            </w:r>
          </w:p>
        </w:tc>
        <w:tc>
          <w:tcPr>
            <w:tcW w:w="0" w:type="auto"/>
            <w:hideMark/>
          </w:tcPr>
          <w:p w14:paraId="66B3F87B" w14:textId="77777777" w:rsidR="00E546D7" w:rsidRPr="001C609C" w:rsidRDefault="00E546D7" w:rsidP="001C609C">
            <w:pPr>
              <w:spacing w:after="160" w:line="276" w:lineRule="auto"/>
              <w:rPr>
                <w:rFonts w:ascii="Calibri" w:hAnsi="Calibri" w:cs="Calibri"/>
              </w:rPr>
            </w:pPr>
            <w:r w:rsidRPr="001C609C">
              <w:rPr>
                <w:rFonts w:ascii="Calibri" w:hAnsi="Calibri" w:cs="Calibri"/>
              </w:rPr>
              <w:t>Information may not be recorded</w:t>
            </w:r>
          </w:p>
        </w:tc>
        <w:tc>
          <w:tcPr>
            <w:tcW w:w="0" w:type="auto"/>
            <w:hideMark/>
          </w:tcPr>
          <w:p w14:paraId="2150847E" w14:textId="77777777" w:rsidR="00E546D7" w:rsidRPr="001C609C" w:rsidRDefault="00E546D7" w:rsidP="001C609C">
            <w:pPr>
              <w:spacing w:after="160" w:line="276" w:lineRule="auto"/>
              <w:rPr>
                <w:rFonts w:ascii="Calibri" w:hAnsi="Calibri" w:cs="Calibri"/>
              </w:rPr>
            </w:pPr>
            <w:r w:rsidRPr="001C609C">
              <w:rPr>
                <w:rFonts w:ascii="Calibri" w:hAnsi="Calibri" w:cs="Calibri"/>
              </w:rPr>
              <w:t>Risk of important details being lost, which may affect the child’s safety</w:t>
            </w:r>
          </w:p>
        </w:tc>
      </w:tr>
    </w:tbl>
    <w:p w14:paraId="2C08D4A0" w14:textId="77777777" w:rsidR="00A236A9" w:rsidRPr="001C609C" w:rsidRDefault="00A236A9" w:rsidP="001C609C">
      <w:pPr>
        <w:spacing w:line="276" w:lineRule="auto"/>
        <w:rPr>
          <w:rFonts w:ascii="Calibri" w:hAnsi="Calibri" w:cs="Calibri"/>
        </w:rPr>
      </w:pPr>
    </w:p>
    <w:p w14:paraId="4315D519" w14:textId="77777777" w:rsidR="004A15EA" w:rsidRPr="001C609C" w:rsidRDefault="004A15EA" w:rsidP="001C609C">
      <w:pPr>
        <w:spacing w:line="276" w:lineRule="auto"/>
        <w:rPr>
          <w:rFonts w:ascii="Calibri" w:hAnsi="Calibri" w:cs="Calibri"/>
        </w:rPr>
      </w:pPr>
    </w:p>
    <w:p w14:paraId="149D3C34" w14:textId="67CE3EC7" w:rsidR="00E37F3E" w:rsidRPr="001C609C" w:rsidRDefault="00E37F3E" w:rsidP="001C609C">
      <w:pPr>
        <w:spacing w:line="276" w:lineRule="auto"/>
        <w:rPr>
          <w:rFonts w:ascii="Calibri" w:hAnsi="Calibri" w:cs="Calibri"/>
        </w:rPr>
      </w:pPr>
      <w:r w:rsidRPr="001C609C">
        <w:rPr>
          <w:rFonts w:ascii="Calibri" w:hAnsi="Calibri" w:cs="Calibri"/>
        </w:rPr>
        <w:br/>
      </w:r>
    </w:p>
    <w:p w14:paraId="1001340C" w14:textId="527EB5DD" w:rsidR="00E0686E" w:rsidRDefault="0055650D" w:rsidP="0052237E">
      <w:pPr>
        <w:pStyle w:val="Heading1"/>
        <w:rPr>
          <w:color w:val="auto"/>
        </w:rPr>
      </w:pPr>
      <w:bookmarkStart w:id="11" w:name="_Toc231063634"/>
      <w:r w:rsidRPr="0052237E">
        <w:rPr>
          <w:color w:val="auto"/>
        </w:rPr>
        <w:lastRenderedPageBreak/>
        <w:t xml:space="preserve">3. </w:t>
      </w:r>
      <w:r w:rsidR="00E0686E" w:rsidRPr="0052237E">
        <w:rPr>
          <w:color w:val="auto"/>
        </w:rPr>
        <w:t>Conflict</w:t>
      </w:r>
      <w:bookmarkEnd w:id="11"/>
      <w:r w:rsidR="00E0686E" w:rsidRPr="0052237E">
        <w:rPr>
          <w:color w:val="auto"/>
        </w:rPr>
        <w:t xml:space="preserve"> </w:t>
      </w:r>
    </w:p>
    <w:p w14:paraId="30E2F801" w14:textId="77777777" w:rsidR="0052237E" w:rsidRPr="0052237E" w:rsidRDefault="0052237E" w:rsidP="0052237E"/>
    <w:p w14:paraId="233006F9" w14:textId="1E755C2B" w:rsidR="004A799E" w:rsidRPr="001C609C" w:rsidRDefault="004A799E" w:rsidP="001C609C">
      <w:pPr>
        <w:spacing w:line="276" w:lineRule="auto"/>
        <w:rPr>
          <w:rFonts w:ascii="Calibri" w:hAnsi="Calibri" w:cs="Calibri"/>
        </w:rPr>
      </w:pPr>
      <w:r w:rsidRPr="001C609C">
        <w:rPr>
          <w:rFonts w:ascii="Calibri" w:hAnsi="Calibri" w:cs="Calibri"/>
        </w:rPr>
        <w:t>Conflict in the workplace occurs when individuals experience incompatible goals, expectations, or interpretations of events. In care environments, conflict is common due to emotional demands, differing professional prioritie</w:t>
      </w:r>
      <w:r w:rsidR="007617E4" w:rsidRPr="001C609C">
        <w:rPr>
          <w:rFonts w:ascii="Calibri" w:hAnsi="Calibri" w:cs="Calibri"/>
        </w:rPr>
        <w:t>s</w:t>
      </w:r>
      <w:r w:rsidRPr="001C609C">
        <w:rPr>
          <w:rFonts w:ascii="Calibri" w:hAnsi="Calibri" w:cs="Calibri"/>
        </w:rPr>
        <w:t xml:space="preserve"> and the need for consistent communication across multidisciplinary teams. While some conflict can encourage reflection, unmanaged conflict undermines performance, motivation and team cohesion.</w:t>
      </w:r>
    </w:p>
    <w:p w14:paraId="04884E2F" w14:textId="1346D7D8" w:rsidR="004A799E" w:rsidRPr="001C609C" w:rsidRDefault="004A799E" w:rsidP="001C609C">
      <w:pPr>
        <w:spacing w:line="276" w:lineRule="auto"/>
        <w:rPr>
          <w:rFonts w:ascii="Calibri" w:hAnsi="Calibri" w:cs="Calibri"/>
        </w:rPr>
      </w:pPr>
      <w:r w:rsidRPr="001C609C">
        <w:rPr>
          <w:rFonts w:ascii="Calibri" w:hAnsi="Calibri" w:cs="Calibri"/>
        </w:rPr>
        <w:t>Several factors contribute to conflict</w:t>
      </w:r>
      <w:r w:rsidR="0052237E">
        <w:rPr>
          <w:rFonts w:ascii="Calibri" w:hAnsi="Calibri" w:cs="Calibri"/>
        </w:rPr>
        <w:t xml:space="preserve">, </w:t>
      </w:r>
      <w:r w:rsidR="00DB0010" w:rsidRPr="001C609C">
        <w:rPr>
          <w:rFonts w:ascii="Calibri" w:hAnsi="Calibri" w:cs="Calibri"/>
        </w:rPr>
        <w:t>r</w:t>
      </w:r>
      <w:r w:rsidRPr="001C609C">
        <w:rPr>
          <w:rFonts w:ascii="Calibri" w:hAnsi="Calibri" w:cs="Calibri"/>
        </w:rPr>
        <w:t>ole ambiguity is a major issue</w:t>
      </w:r>
      <w:r w:rsidR="0052237E">
        <w:rPr>
          <w:rFonts w:ascii="Calibri" w:hAnsi="Calibri" w:cs="Calibri"/>
        </w:rPr>
        <w:t xml:space="preserve"> </w:t>
      </w:r>
      <w:r w:rsidRPr="001C609C">
        <w:rPr>
          <w:rFonts w:ascii="Calibri" w:hAnsi="Calibri" w:cs="Calibri"/>
        </w:rPr>
        <w:t>particularly when staff receive inconsistent instructions from MDT members or are unclear about expectations. This creates frustration and uncertainty, especially in ABI support</w:t>
      </w:r>
      <w:r w:rsidR="0052237E">
        <w:rPr>
          <w:rFonts w:ascii="Calibri" w:hAnsi="Calibri" w:cs="Calibri"/>
        </w:rPr>
        <w:t>,</w:t>
      </w:r>
      <w:r w:rsidRPr="001C609C">
        <w:rPr>
          <w:rFonts w:ascii="Calibri" w:hAnsi="Calibri" w:cs="Calibri"/>
        </w:rPr>
        <w:t xml:space="preserve"> where routines and therapy plans must be followed precisely. Workload pressure also increases conflict</w:t>
      </w:r>
      <w:r w:rsidR="00F52D16" w:rsidRPr="001C609C">
        <w:rPr>
          <w:rFonts w:ascii="Calibri" w:hAnsi="Calibri" w:cs="Calibri"/>
        </w:rPr>
        <w:t>,</w:t>
      </w:r>
      <w:r w:rsidRPr="001C609C">
        <w:rPr>
          <w:rFonts w:ascii="Calibri" w:hAnsi="Calibri" w:cs="Calibri"/>
        </w:rPr>
        <w:t xml:space="preserve"> when staffing levels are low or routines are rushed, staff may become reactive or less patient. Differences in communication styles further contribute, particularly when staff vary in confidence or experience.</w:t>
      </w:r>
    </w:p>
    <w:p w14:paraId="7C2C1EBD" w14:textId="3E057CA7" w:rsidR="004A799E" w:rsidRPr="001C609C" w:rsidRDefault="004A799E" w:rsidP="001C609C">
      <w:pPr>
        <w:spacing w:line="276" w:lineRule="auto"/>
        <w:rPr>
          <w:rFonts w:ascii="Calibri" w:hAnsi="Calibri" w:cs="Calibri"/>
        </w:rPr>
      </w:pPr>
      <w:r w:rsidRPr="001C609C">
        <w:rPr>
          <w:rFonts w:ascii="Calibri" w:hAnsi="Calibri" w:cs="Calibri"/>
        </w:rPr>
        <w:t>Poor communication can both trigger and intensify conflict. Shannon and Weaver’s (1949) concept of noise</w:t>
      </w:r>
      <w:r w:rsidR="00F52D16" w:rsidRPr="001C609C">
        <w:rPr>
          <w:rFonts w:ascii="Calibri" w:hAnsi="Calibri" w:cs="Calibri"/>
        </w:rPr>
        <w:t xml:space="preserve"> </w:t>
      </w:r>
      <w:r w:rsidRPr="001C609C">
        <w:rPr>
          <w:rFonts w:ascii="Calibri" w:hAnsi="Calibri" w:cs="Calibri"/>
        </w:rPr>
        <w:t>explains how meaning becomes distorted when messages are unclear. In my workplace, two staff members interpreted a SAL therapy instruction differently due to a rushed verbal handover, leading to disagreement about how to support the child. This shows how unclear encoding and decoding can damage trust and collaboration. Low motivation can worsen conflict by reducing emotional resilience, making staff more sensitive to criticism and less able to manage interpersonal challenges constructively.</w:t>
      </w:r>
    </w:p>
    <w:p w14:paraId="43A4254E" w14:textId="5416C578" w:rsidR="004A799E" w:rsidRPr="001C609C" w:rsidRDefault="004A799E" w:rsidP="001C609C">
      <w:pPr>
        <w:spacing w:line="276" w:lineRule="auto"/>
        <w:rPr>
          <w:rFonts w:ascii="Calibri" w:hAnsi="Calibri" w:cs="Calibri"/>
        </w:rPr>
      </w:pPr>
      <w:r w:rsidRPr="001C609C">
        <w:rPr>
          <w:rFonts w:ascii="Calibri" w:hAnsi="Calibri" w:cs="Calibri"/>
        </w:rPr>
        <w:t>Collaborative problem</w:t>
      </w:r>
      <w:r w:rsidRPr="001C609C">
        <w:rPr>
          <w:rFonts w:ascii="Calibri" w:hAnsi="Calibri" w:cs="Calibri"/>
        </w:rPr>
        <w:noBreakHyphen/>
        <w:t xml:space="preserve">solving provides a practical way to resolve conflict. This involves bringing staff together in a calm space, allowing each person to share their perspective, identifying the exact point of misunderstanding, agreeing on the correct procedure using the care plan or MDT guidance and confirming shared actions moving forward. Restorative communication can then repair relationships by acknowledging the emotional impact of the disagreement and agreeing </w:t>
      </w:r>
      <w:r w:rsidR="00BD4E37" w:rsidRPr="001C609C">
        <w:rPr>
          <w:rFonts w:ascii="Calibri" w:hAnsi="Calibri" w:cs="Calibri"/>
        </w:rPr>
        <w:t xml:space="preserve">on </w:t>
      </w:r>
      <w:r w:rsidRPr="001C609C">
        <w:rPr>
          <w:rFonts w:ascii="Calibri" w:hAnsi="Calibri" w:cs="Calibri"/>
        </w:rPr>
        <w:t>how to rebuild trust.</w:t>
      </w:r>
      <w:r w:rsidR="00CB300D" w:rsidRPr="001C609C">
        <w:rPr>
          <w:rFonts w:ascii="Calibri" w:hAnsi="Calibri" w:cs="Calibri"/>
        </w:rPr>
        <w:t xml:space="preserve"> This approach aligns with the Thomas–Kilmann Conflict Mode Instrument</w:t>
      </w:r>
      <w:r w:rsidR="0052237E">
        <w:rPr>
          <w:rFonts w:ascii="Calibri" w:hAnsi="Calibri" w:cs="Calibri"/>
        </w:rPr>
        <w:t xml:space="preserve"> (</w:t>
      </w:r>
      <w:r w:rsidR="00CA2023" w:rsidRPr="001C609C">
        <w:rPr>
          <w:rFonts w:ascii="Calibri" w:hAnsi="Calibri" w:cs="Calibri"/>
        </w:rPr>
        <w:t xml:space="preserve">1974), </w:t>
      </w:r>
      <w:r w:rsidR="00CB300D" w:rsidRPr="001C609C">
        <w:rPr>
          <w:rFonts w:ascii="Calibri" w:hAnsi="Calibri" w:cs="Calibri"/>
        </w:rPr>
        <w:t xml:space="preserve"> which focuses on joint problem</w:t>
      </w:r>
      <w:r w:rsidR="00CB300D" w:rsidRPr="001C609C">
        <w:rPr>
          <w:rFonts w:ascii="Calibri" w:hAnsi="Calibri" w:cs="Calibri"/>
        </w:rPr>
        <w:noBreakHyphen/>
        <w:t>solving, shared ownership and mutually agreed solutions.</w:t>
      </w:r>
    </w:p>
    <w:p w14:paraId="6391FB27" w14:textId="13763BC7" w:rsidR="002E4D40" w:rsidRPr="001C609C" w:rsidRDefault="004A799E" w:rsidP="001C609C">
      <w:pPr>
        <w:spacing w:line="276" w:lineRule="auto"/>
        <w:rPr>
          <w:rFonts w:ascii="Calibri" w:hAnsi="Calibri" w:cs="Calibri"/>
        </w:rPr>
      </w:pPr>
      <w:r w:rsidRPr="001C609C">
        <w:rPr>
          <w:rFonts w:ascii="Calibri" w:hAnsi="Calibri" w:cs="Calibri"/>
        </w:rPr>
        <w:t>Both strategies strengthen teamwork by improving transparency, reducing defensiveness</w:t>
      </w:r>
      <w:r w:rsidR="00BD4E37" w:rsidRPr="001C609C">
        <w:rPr>
          <w:rFonts w:ascii="Calibri" w:hAnsi="Calibri" w:cs="Calibri"/>
        </w:rPr>
        <w:t xml:space="preserve"> </w:t>
      </w:r>
      <w:r w:rsidRPr="001C609C">
        <w:rPr>
          <w:rFonts w:ascii="Calibri" w:hAnsi="Calibri" w:cs="Calibri"/>
        </w:rPr>
        <w:t>and restoring psychological safety. This leads to clearer communication, fewer mistakes</w:t>
      </w:r>
      <w:r w:rsidR="00BD4E37" w:rsidRPr="001C609C">
        <w:rPr>
          <w:rFonts w:ascii="Calibri" w:hAnsi="Calibri" w:cs="Calibri"/>
        </w:rPr>
        <w:t xml:space="preserve"> </w:t>
      </w:r>
      <w:r w:rsidRPr="001C609C">
        <w:rPr>
          <w:rFonts w:ascii="Calibri" w:hAnsi="Calibri" w:cs="Calibri"/>
        </w:rPr>
        <w:t>and more consistent, coordinated support for the child.</w:t>
      </w:r>
    </w:p>
    <w:p w14:paraId="68DC0553" w14:textId="77777777" w:rsidR="002E4D40" w:rsidRPr="001C609C" w:rsidRDefault="002E4D40" w:rsidP="001C609C">
      <w:pPr>
        <w:spacing w:line="276" w:lineRule="auto"/>
        <w:rPr>
          <w:rFonts w:ascii="Calibri" w:hAnsi="Calibri" w:cs="Calibri"/>
        </w:rPr>
      </w:pPr>
    </w:p>
    <w:p w14:paraId="5C4A3064" w14:textId="033A59D9" w:rsidR="00E0686E" w:rsidRPr="0052237E" w:rsidRDefault="0055650D" w:rsidP="0052237E">
      <w:pPr>
        <w:pStyle w:val="Heading1"/>
        <w:rPr>
          <w:rFonts w:ascii="Calibri" w:hAnsi="Calibri" w:cs="Calibri"/>
          <w:color w:val="auto"/>
        </w:rPr>
      </w:pPr>
      <w:bookmarkStart w:id="12" w:name="_Toc231063635"/>
      <w:r w:rsidRPr="0052237E">
        <w:rPr>
          <w:rFonts w:ascii="Calibri" w:hAnsi="Calibri" w:cs="Calibri"/>
          <w:color w:val="auto"/>
        </w:rPr>
        <w:lastRenderedPageBreak/>
        <w:t xml:space="preserve">4. </w:t>
      </w:r>
      <w:r w:rsidR="00E0686E" w:rsidRPr="0052237E">
        <w:rPr>
          <w:rFonts w:ascii="Calibri" w:hAnsi="Calibri" w:cs="Calibri"/>
          <w:color w:val="auto"/>
        </w:rPr>
        <w:t>Motivation</w:t>
      </w:r>
      <w:bookmarkEnd w:id="12"/>
      <w:r w:rsidR="00E0686E" w:rsidRPr="0052237E">
        <w:rPr>
          <w:rFonts w:ascii="Calibri" w:hAnsi="Calibri" w:cs="Calibri"/>
          <w:color w:val="auto"/>
        </w:rPr>
        <w:t xml:space="preserve"> </w:t>
      </w:r>
    </w:p>
    <w:p w14:paraId="5422909D" w14:textId="7BF590D8" w:rsidR="00E0686E" w:rsidRPr="0052237E" w:rsidRDefault="00CA2023" w:rsidP="0052237E">
      <w:pPr>
        <w:pStyle w:val="Heading1"/>
        <w:rPr>
          <w:rFonts w:ascii="Calibri" w:hAnsi="Calibri" w:cs="Calibri"/>
          <w:color w:val="auto"/>
        </w:rPr>
      </w:pPr>
      <w:bookmarkStart w:id="13" w:name="_Toc231063636"/>
      <w:r w:rsidRPr="0052237E">
        <w:rPr>
          <w:rFonts w:ascii="Calibri" w:hAnsi="Calibri" w:cs="Calibri"/>
          <w:color w:val="auto"/>
        </w:rPr>
        <w:t xml:space="preserve">4.1 </w:t>
      </w:r>
      <w:r w:rsidR="00E0686E" w:rsidRPr="0052237E">
        <w:rPr>
          <w:rFonts w:ascii="Calibri" w:hAnsi="Calibri" w:cs="Calibri"/>
          <w:color w:val="auto"/>
        </w:rPr>
        <w:t>Intrinsic and Extrinsic</w:t>
      </w:r>
      <w:bookmarkEnd w:id="13"/>
    </w:p>
    <w:p w14:paraId="6AEFF9EB" w14:textId="3F8DF630" w:rsidR="00A236A9" w:rsidRPr="001C609C" w:rsidRDefault="00E0686E" w:rsidP="001C609C">
      <w:pPr>
        <w:spacing w:line="276" w:lineRule="auto"/>
        <w:rPr>
          <w:rFonts w:ascii="Calibri" w:hAnsi="Calibri" w:cs="Calibri"/>
        </w:rPr>
      </w:pPr>
      <w:r w:rsidRPr="001C609C">
        <w:rPr>
          <w:rFonts w:ascii="Calibri" w:hAnsi="Calibri" w:cs="Calibri"/>
        </w:rPr>
        <w:br/>
        <w:t xml:space="preserve">Motivation in the workplace can be understood through two key elements, intrinsic and extrinsic. Intrinsic motivation comes from internal satisfaction, </w:t>
      </w:r>
      <w:r w:rsidR="00A236A9" w:rsidRPr="001C609C">
        <w:rPr>
          <w:rFonts w:ascii="Calibri" w:hAnsi="Calibri" w:cs="Calibri"/>
        </w:rPr>
        <w:t xml:space="preserve">for example </w:t>
      </w:r>
      <w:r w:rsidRPr="001C609C">
        <w:rPr>
          <w:rFonts w:ascii="Calibri" w:hAnsi="Calibri" w:cs="Calibri"/>
        </w:rPr>
        <w:t xml:space="preserve">feeling purposeful, developing skills, or taking pride in supporting a child with ABI. It is strengthened through methods </w:t>
      </w:r>
      <w:r w:rsidR="00A236A9" w:rsidRPr="001C609C">
        <w:rPr>
          <w:rFonts w:ascii="Calibri" w:hAnsi="Calibri" w:cs="Calibri"/>
        </w:rPr>
        <w:t xml:space="preserve">of </w:t>
      </w:r>
      <w:r w:rsidRPr="001C609C">
        <w:rPr>
          <w:rFonts w:ascii="Calibri" w:hAnsi="Calibri" w:cs="Calibri"/>
        </w:rPr>
        <w:t xml:space="preserve">meaningful responsibilities and opportunities for learning. In contrast, extrinsic motivation is driven by external factors, including praise, recognition, supervision feedback and organisational expectations. Methods </w:t>
      </w:r>
      <w:r w:rsidR="004A15EA" w:rsidRPr="001C609C">
        <w:rPr>
          <w:rFonts w:ascii="Calibri" w:hAnsi="Calibri" w:cs="Calibri"/>
        </w:rPr>
        <w:t>such as rewards, clear goals,</w:t>
      </w:r>
      <w:r w:rsidRPr="001C609C">
        <w:rPr>
          <w:rFonts w:ascii="Calibri" w:hAnsi="Calibri" w:cs="Calibri"/>
        </w:rPr>
        <w:t xml:space="preserve"> and structured performance monitoring help reinforce this type of motivation. It is suggested both forms are essential in care settings</w:t>
      </w:r>
      <w:r w:rsidR="00A236A9" w:rsidRPr="001C609C">
        <w:rPr>
          <w:rFonts w:ascii="Calibri" w:hAnsi="Calibri" w:cs="Calibri"/>
        </w:rPr>
        <w:t>, where i</w:t>
      </w:r>
      <w:r w:rsidRPr="001C609C">
        <w:rPr>
          <w:rFonts w:ascii="Calibri" w:hAnsi="Calibri" w:cs="Calibri"/>
        </w:rPr>
        <w:t>ntrinsic motivation encourages long</w:t>
      </w:r>
      <w:r w:rsidRPr="001C609C">
        <w:rPr>
          <w:rFonts w:ascii="Calibri" w:hAnsi="Calibri" w:cs="Calibri"/>
        </w:rPr>
        <w:noBreakHyphen/>
        <w:t>term commitment and emotional investment, while extrinsic motivation supports consistency, accountability</w:t>
      </w:r>
      <w:r w:rsidR="00BD4E37" w:rsidRPr="001C609C">
        <w:rPr>
          <w:rFonts w:ascii="Calibri" w:hAnsi="Calibri" w:cs="Calibri"/>
        </w:rPr>
        <w:t xml:space="preserve"> </w:t>
      </w:r>
      <w:r w:rsidRPr="001C609C">
        <w:rPr>
          <w:rFonts w:ascii="Calibri" w:hAnsi="Calibri" w:cs="Calibri"/>
        </w:rPr>
        <w:t xml:space="preserve">and routine. </w:t>
      </w:r>
    </w:p>
    <w:p w14:paraId="4A8AB9B9" w14:textId="5BF25BDB" w:rsidR="00E0686E" w:rsidRPr="001C609C" w:rsidRDefault="00E0686E" w:rsidP="001C609C">
      <w:pPr>
        <w:spacing w:line="276" w:lineRule="auto"/>
        <w:rPr>
          <w:rFonts w:ascii="Calibri" w:hAnsi="Calibri" w:cs="Calibri"/>
        </w:rPr>
      </w:pPr>
      <w:r w:rsidRPr="001C609C">
        <w:rPr>
          <w:rFonts w:ascii="Calibri" w:hAnsi="Calibri" w:cs="Calibri"/>
        </w:rPr>
        <w:t>Managers can use these approaches by offering specific praise, involving staff in decision</w:t>
      </w:r>
      <w:r w:rsidRPr="001C609C">
        <w:rPr>
          <w:rFonts w:ascii="Calibri" w:hAnsi="Calibri" w:cs="Calibri"/>
        </w:rPr>
        <w:noBreakHyphen/>
        <w:t>making, providing training</w:t>
      </w:r>
      <w:r w:rsidR="00BD4E37" w:rsidRPr="001C609C">
        <w:rPr>
          <w:rFonts w:ascii="Calibri" w:hAnsi="Calibri" w:cs="Calibri"/>
        </w:rPr>
        <w:t xml:space="preserve"> </w:t>
      </w:r>
      <w:r w:rsidRPr="001C609C">
        <w:rPr>
          <w:rFonts w:ascii="Calibri" w:hAnsi="Calibri" w:cs="Calibri"/>
        </w:rPr>
        <w:t>and setting clear expectations. When used effectively, motivation improves teamwork, reduces turnover, enhances staff confidence and leads to more consistent, high</w:t>
      </w:r>
      <w:r w:rsidRPr="001C609C">
        <w:rPr>
          <w:rFonts w:ascii="Calibri" w:hAnsi="Calibri" w:cs="Calibri"/>
        </w:rPr>
        <w:noBreakHyphen/>
        <w:t>quality care for a child with ABI.</w:t>
      </w:r>
    </w:p>
    <w:p w14:paraId="3A746ADD" w14:textId="31EC38B8" w:rsidR="00AD3031" w:rsidRPr="00FE4ED5" w:rsidRDefault="00AD3031" w:rsidP="00FE4ED5">
      <w:pPr>
        <w:pStyle w:val="Heading1"/>
        <w:rPr>
          <w:color w:val="auto"/>
        </w:rPr>
      </w:pPr>
    </w:p>
    <w:p w14:paraId="75E25B95" w14:textId="47DEED93" w:rsidR="00607483" w:rsidRDefault="0055650D" w:rsidP="00FE4ED5">
      <w:pPr>
        <w:pStyle w:val="Heading1"/>
        <w:rPr>
          <w:color w:val="auto"/>
        </w:rPr>
      </w:pPr>
      <w:bookmarkStart w:id="14" w:name="_Toc231063637"/>
      <w:r w:rsidRPr="00FE4ED5">
        <w:rPr>
          <w:color w:val="auto"/>
        </w:rPr>
        <w:t>4.</w:t>
      </w:r>
      <w:r w:rsidR="00CA2023" w:rsidRPr="00FE4ED5">
        <w:rPr>
          <w:color w:val="auto"/>
        </w:rPr>
        <w:t>2</w:t>
      </w:r>
      <w:r w:rsidRPr="00FE4ED5">
        <w:rPr>
          <w:color w:val="auto"/>
        </w:rPr>
        <w:t xml:space="preserve"> </w:t>
      </w:r>
      <w:r w:rsidR="00983985" w:rsidRPr="00FE4ED5">
        <w:rPr>
          <w:color w:val="auto"/>
        </w:rPr>
        <w:t>(</w:t>
      </w:r>
      <w:r w:rsidR="00FA52C7" w:rsidRPr="00FE4ED5">
        <w:rPr>
          <w:color w:val="auto"/>
        </w:rPr>
        <w:t>Maslow</w:t>
      </w:r>
      <w:r w:rsidR="00FE4ED5">
        <w:rPr>
          <w:color w:val="auto"/>
        </w:rPr>
        <w:t>,</w:t>
      </w:r>
      <w:r w:rsidR="00FA52C7" w:rsidRPr="00FE4ED5">
        <w:rPr>
          <w:color w:val="auto"/>
        </w:rPr>
        <w:t>1943)</w:t>
      </w:r>
      <w:bookmarkEnd w:id="14"/>
    </w:p>
    <w:p w14:paraId="6CA60D83" w14:textId="77777777" w:rsidR="00FE4ED5" w:rsidRPr="00FE4ED5" w:rsidRDefault="00FE4ED5" w:rsidP="00FE4ED5"/>
    <w:p w14:paraId="00A6F468" w14:textId="6BE5204B" w:rsidR="00FE4ED5" w:rsidRDefault="009D5F63" w:rsidP="001C609C">
      <w:pPr>
        <w:spacing w:line="276" w:lineRule="auto"/>
        <w:rPr>
          <w:rFonts w:ascii="Calibri" w:hAnsi="Calibri" w:cs="Calibri"/>
        </w:rPr>
      </w:pPr>
      <w:r w:rsidRPr="001C609C">
        <w:rPr>
          <w:rFonts w:ascii="Calibri" w:hAnsi="Calibri" w:cs="Calibri"/>
        </w:rPr>
        <w:t>Maslow’s Hierarchy of Needs explains motivation as a progression through five levels of human needs, from basic physiological and safety needs to higher</w:t>
      </w:r>
      <w:r w:rsidRPr="001C609C">
        <w:rPr>
          <w:rFonts w:ascii="Calibri" w:hAnsi="Calibri" w:cs="Calibri"/>
        </w:rPr>
        <w:noBreakHyphen/>
        <w:t>level psychological needs such as belonging, esteem</w:t>
      </w:r>
      <w:r w:rsidR="00BD4E37" w:rsidRPr="001C609C">
        <w:rPr>
          <w:rFonts w:ascii="Calibri" w:hAnsi="Calibri" w:cs="Calibri"/>
        </w:rPr>
        <w:t xml:space="preserve"> </w:t>
      </w:r>
      <w:r w:rsidRPr="001C609C">
        <w:rPr>
          <w:rFonts w:ascii="Calibri" w:hAnsi="Calibri" w:cs="Calibri"/>
        </w:rPr>
        <w:t>and self</w:t>
      </w:r>
      <w:r w:rsidRPr="001C609C">
        <w:rPr>
          <w:rFonts w:ascii="Calibri" w:hAnsi="Calibri" w:cs="Calibri"/>
        </w:rPr>
        <w:noBreakHyphen/>
        <w:t xml:space="preserve">actualisation. This theory </w:t>
      </w:r>
      <w:r w:rsidR="003C586F" w:rsidRPr="001C609C">
        <w:rPr>
          <w:rFonts w:ascii="Calibri" w:hAnsi="Calibri" w:cs="Calibri"/>
        </w:rPr>
        <w:t>provides a useful starting point for understanding how staff engagement is influenced by the fulfilment of both basic and higher</w:t>
      </w:r>
      <w:r w:rsidR="003C586F" w:rsidRPr="001C609C">
        <w:rPr>
          <w:rFonts w:ascii="Calibri" w:hAnsi="Calibri" w:cs="Calibri"/>
        </w:rPr>
        <w:noBreakHyphen/>
        <w:t>order needs (Maslow, 1943). In my workplace, safety needs</w:t>
      </w:r>
      <w:r w:rsidR="00607483" w:rsidRPr="001C609C">
        <w:rPr>
          <w:rFonts w:ascii="Calibri" w:hAnsi="Calibri" w:cs="Calibri"/>
        </w:rPr>
        <w:t xml:space="preserve">, </w:t>
      </w:r>
      <w:r w:rsidR="003C586F" w:rsidRPr="001C609C">
        <w:rPr>
          <w:rFonts w:ascii="Calibri" w:hAnsi="Calibri" w:cs="Calibri"/>
        </w:rPr>
        <w:t xml:space="preserve">predictable rotas, adequate </w:t>
      </w:r>
      <w:r w:rsidR="00E07148" w:rsidRPr="001C609C">
        <w:rPr>
          <w:rFonts w:ascii="Calibri" w:hAnsi="Calibri" w:cs="Calibri"/>
        </w:rPr>
        <w:t>staffing and</w:t>
      </w:r>
      <w:r w:rsidR="003C586F" w:rsidRPr="001C609C">
        <w:rPr>
          <w:rFonts w:ascii="Calibri" w:hAnsi="Calibri" w:cs="Calibri"/>
        </w:rPr>
        <w:t xml:space="preserve"> clear behaviour</w:t>
      </w:r>
      <w:r w:rsidR="003C586F" w:rsidRPr="001C609C">
        <w:rPr>
          <w:rFonts w:ascii="Calibri" w:hAnsi="Calibri" w:cs="Calibri"/>
        </w:rPr>
        <w:noBreakHyphen/>
        <w:t>support protocols</w:t>
      </w:r>
      <w:r w:rsidR="00607483" w:rsidRPr="001C609C">
        <w:rPr>
          <w:rFonts w:ascii="Calibri" w:hAnsi="Calibri" w:cs="Calibri"/>
        </w:rPr>
        <w:t xml:space="preserve"> </w:t>
      </w:r>
      <w:r w:rsidR="003C586F" w:rsidRPr="001C609C">
        <w:rPr>
          <w:rFonts w:ascii="Calibri" w:hAnsi="Calibri" w:cs="Calibri"/>
        </w:rPr>
        <w:t>form the foundation for staff motivation. When these needs are unmet, anxiety and emotional fatigue increase, reducing the capacity for effective communication. As staff progress through belonging and esteem needs, team cohesion, recognition</w:t>
      </w:r>
      <w:r w:rsidR="00BD4E37" w:rsidRPr="001C609C">
        <w:rPr>
          <w:rFonts w:ascii="Calibri" w:hAnsi="Calibri" w:cs="Calibri"/>
        </w:rPr>
        <w:t xml:space="preserve"> </w:t>
      </w:r>
      <w:r w:rsidR="003C586F" w:rsidRPr="001C609C">
        <w:rPr>
          <w:rFonts w:ascii="Calibri" w:hAnsi="Calibri" w:cs="Calibri"/>
        </w:rPr>
        <w:t>and trust become key drivers of motivation. However, Maslow’s linear hierarchy does not fully account for the emotional labour inherent in ABI support work, where staff may experience high stress even when lower</w:t>
      </w:r>
      <w:r w:rsidR="003C586F" w:rsidRPr="001C609C">
        <w:rPr>
          <w:rFonts w:ascii="Calibri" w:hAnsi="Calibri" w:cs="Calibri"/>
        </w:rPr>
        <w:noBreakHyphen/>
        <w:t xml:space="preserve">level needs are met </w:t>
      </w:r>
      <w:r w:rsidR="00607483" w:rsidRPr="001C609C">
        <w:rPr>
          <w:rFonts w:ascii="Calibri" w:hAnsi="Calibri" w:cs="Calibri"/>
        </w:rPr>
        <w:t xml:space="preserve">. </w:t>
      </w:r>
      <w:r w:rsidR="00607483" w:rsidRPr="001C609C">
        <w:rPr>
          <w:rFonts w:ascii="Calibri" w:hAnsi="Calibri" w:cs="Calibri"/>
        </w:rPr>
        <w:br/>
      </w:r>
      <w:r w:rsidR="00607483" w:rsidRPr="001C609C">
        <w:rPr>
          <w:rFonts w:ascii="Calibri" w:hAnsi="Calibri" w:cs="Calibri"/>
        </w:rPr>
        <w:br/>
      </w:r>
      <w:r w:rsidR="00C95932" w:rsidRPr="001C609C">
        <w:rPr>
          <w:rFonts w:ascii="Calibri" w:hAnsi="Calibri" w:cs="Calibri"/>
        </w:rPr>
        <w:lastRenderedPageBreak/>
        <w:br/>
      </w:r>
      <w:r w:rsidR="0055650D" w:rsidRPr="00FE4ED5">
        <w:rPr>
          <w:rStyle w:val="Heading1Char"/>
          <w:rFonts w:ascii="Calibri" w:hAnsi="Calibri" w:cs="Calibri"/>
          <w:color w:val="auto"/>
        </w:rPr>
        <w:t>4.</w:t>
      </w:r>
      <w:r w:rsidR="00CA2023" w:rsidRPr="00FE4ED5">
        <w:rPr>
          <w:rStyle w:val="Heading1Char"/>
          <w:rFonts w:ascii="Calibri" w:hAnsi="Calibri" w:cs="Calibri"/>
          <w:color w:val="auto"/>
        </w:rPr>
        <w:t>3</w:t>
      </w:r>
      <w:r w:rsidR="0055650D" w:rsidRPr="00FE4ED5">
        <w:rPr>
          <w:rStyle w:val="Heading1Char"/>
          <w:rFonts w:ascii="Calibri" w:hAnsi="Calibri" w:cs="Calibri"/>
          <w:color w:val="auto"/>
        </w:rPr>
        <w:t xml:space="preserve"> </w:t>
      </w:r>
      <w:r w:rsidR="00983985" w:rsidRPr="00FE4ED5">
        <w:rPr>
          <w:rStyle w:val="Heading1Char"/>
          <w:rFonts w:ascii="Calibri" w:hAnsi="Calibri" w:cs="Calibri"/>
          <w:color w:val="auto"/>
        </w:rPr>
        <w:t>(</w:t>
      </w:r>
      <w:r w:rsidR="00C95932" w:rsidRPr="00FE4ED5">
        <w:rPr>
          <w:rStyle w:val="Heading1Char"/>
          <w:rFonts w:ascii="Calibri" w:hAnsi="Calibri" w:cs="Calibri"/>
          <w:color w:val="auto"/>
        </w:rPr>
        <w:t>Herzberg,</w:t>
      </w:r>
      <w:r w:rsidR="00983985" w:rsidRPr="00FE4ED5">
        <w:rPr>
          <w:rStyle w:val="Heading1Char"/>
          <w:rFonts w:ascii="Calibri" w:hAnsi="Calibri" w:cs="Calibri"/>
          <w:color w:val="auto"/>
        </w:rPr>
        <w:t xml:space="preserve"> </w:t>
      </w:r>
      <w:r w:rsidR="00C95932" w:rsidRPr="00FE4ED5">
        <w:rPr>
          <w:rStyle w:val="Heading1Char"/>
          <w:rFonts w:ascii="Calibri" w:hAnsi="Calibri" w:cs="Calibri"/>
          <w:color w:val="auto"/>
        </w:rPr>
        <w:t>1959)</w:t>
      </w:r>
    </w:p>
    <w:p w14:paraId="587C52C1" w14:textId="5C962563" w:rsidR="00FB24D4" w:rsidRPr="001C609C" w:rsidRDefault="00FB24D4" w:rsidP="001C609C">
      <w:pPr>
        <w:spacing w:line="276" w:lineRule="auto"/>
        <w:rPr>
          <w:rFonts w:ascii="Calibri" w:hAnsi="Calibri" w:cs="Calibri"/>
        </w:rPr>
      </w:pPr>
      <w:r w:rsidRPr="001C609C">
        <w:rPr>
          <w:rFonts w:ascii="Calibri" w:hAnsi="Calibri" w:cs="Calibri"/>
        </w:rPr>
        <w:br/>
      </w:r>
      <w:r w:rsidR="00797DA8" w:rsidRPr="001C609C">
        <w:rPr>
          <w:rFonts w:ascii="Calibri" w:hAnsi="Calibri" w:cs="Calibri"/>
        </w:rPr>
        <w:t>Herzberg’s Two</w:t>
      </w:r>
      <w:r w:rsidR="00797DA8" w:rsidRPr="001C609C">
        <w:rPr>
          <w:rFonts w:ascii="Calibri" w:hAnsi="Calibri" w:cs="Calibri"/>
        </w:rPr>
        <w:noBreakHyphen/>
        <w:t xml:space="preserve">Factor Theory </w:t>
      </w:r>
      <w:r w:rsidR="00BA7046">
        <w:rPr>
          <w:rFonts w:ascii="Calibri" w:hAnsi="Calibri" w:cs="Calibri"/>
        </w:rPr>
        <w:t xml:space="preserve">explains </w:t>
      </w:r>
      <w:r w:rsidR="00797DA8" w:rsidRPr="001C609C">
        <w:rPr>
          <w:rFonts w:ascii="Calibri" w:hAnsi="Calibri" w:cs="Calibri"/>
        </w:rPr>
        <w:t xml:space="preserve">that motivation is influenced by two separate sets of factors, hygiene factors, which prevent dissatisfaction and motivators, which actively increase job satisfaction and performance. The theory </w:t>
      </w:r>
      <w:r w:rsidR="00C95932" w:rsidRPr="001C609C">
        <w:rPr>
          <w:rFonts w:ascii="Calibri" w:hAnsi="Calibri" w:cs="Calibri"/>
        </w:rPr>
        <w:t xml:space="preserve">offers a more </w:t>
      </w:r>
      <w:r w:rsidR="00700E9B">
        <w:rPr>
          <w:rFonts w:ascii="Calibri" w:hAnsi="Calibri" w:cs="Calibri"/>
        </w:rPr>
        <w:t xml:space="preserve">complex </w:t>
      </w:r>
      <w:r w:rsidR="00C95932" w:rsidRPr="001C609C">
        <w:rPr>
          <w:rFonts w:ascii="Calibri" w:hAnsi="Calibri" w:cs="Calibri"/>
        </w:rPr>
        <w:t>explanation of staff satisfaction. Hygiene factors</w:t>
      </w:r>
      <w:r w:rsidR="004C47A6" w:rsidRPr="001C609C">
        <w:rPr>
          <w:rFonts w:ascii="Calibri" w:hAnsi="Calibri" w:cs="Calibri"/>
        </w:rPr>
        <w:t>,</w:t>
      </w:r>
      <w:r w:rsidR="00C95932" w:rsidRPr="001C609C">
        <w:rPr>
          <w:rFonts w:ascii="Calibri" w:hAnsi="Calibri" w:cs="Calibri"/>
        </w:rPr>
        <w:t xml:space="preserve"> </w:t>
      </w:r>
      <w:r w:rsidR="004C47A6" w:rsidRPr="001C609C">
        <w:rPr>
          <w:rFonts w:ascii="Calibri" w:hAnsi="Calibri" w:cs="Calibri"/>
        </w:rPr>
        <w:t>including</w:t>
      </w:r>
      <w:r w:rsidR="00C95932" w:rsidRPr="001C609C">
        <w:rPr>
          <w:rFonts w:ascii="Calibri" w:hAnsi="Calibri" w:cs="Calibri"/>
        </w:rPr>
        <w:t xml:space="preserve"> rota stability, staffing levels and organisational communication prevent dissatisfaction but do not actively motivate staff (Herzberg, 1959). In contrast, motivators</w:t>
      </w:r>
      <w:r w:rsidR="00B73A89" w:rsidRPr="001C609C">
        <w:rPr>
          <w:rFonts w:ascii="Calibri" w:hAnsi="Calibri" w:cs="Calibri"/>
        </w:rPr>
        <w:t xml:space="preserve"> </w:t>
      </w:r>
      <w:r w:rsidR="00ED11E3" w:rsidRPr="001C609C">
        <w:rPr>
          <w:rFonts w:ascii="Calibri" w:hAnsi="Calibri" w:cs="Calibri"/>
        </w:rPr>
        <w:t xml:space="preserve">like </w:t>
      </w:r>
      <w:r w:rsidR="00C95932" w:rsidRPr="001C609C">
        <w:rPr>
          <w:rFonts w:ascii="Calibri" w:hAnsi="Calibri" w:cs="Calibri"/>
        </w:rPr>
        <w:t>recognition and opportunities to contribute to MDT discussions</w:t>
      </w:r>
      <w:r w:rsidR="00ED11E3" w:rsidRPr="001C609C">
        <w:rPr>
          <w:rFonts w:ascii="Calibri" w:hAnsi="Calibri" w:cs="Calibri"/>
        </w:rPr>
        <w:t xml:space="preserve"> </w:t>
      </w:r>
      <w:r w:rsidR="00C95932" w:rsidRPr="001C609C">
        <w:rPr>
          <w:rFonts w:ascii="Calibri" w:hAnsi="Calibri" w:cs="Calibri"/>
        </w:rPr>
        <w:t>enhance job satisfaction and performance. This is</w:t>
      </w:r>
      <w:r w:rsidR="00B82236">
        <w:rPr>
          <w:rFonts w:ascii="Calibri" w:hAnsi="Calibri" w:cs="Calibri"/>
        </w:rPr>
        <w:t xml:space="preserve"> </w:t>
      </w:r>
      <w:r w:rsidR="00C95932" w:rsidRPr="001C609C">
        <w:rPr>
          <w:rFonts w:ascii="Calibri" w:hAnsi="Calibri" w:cs="Calibri"/>
        </w:rPr>
        <w:t>relevant in ABI care, where meaningful work and professional trust strongly influence morale. Herzberg’s model has limitations</w:t>
      </w:r>
      <w:r w:rsidR="00ED11E3" w:rsidRPr="001C609C">
        <w:rPr>
          <w:rFonts w:ascii="Calibri" w:hAnsi="Calibri" w:cs="Calibri"/>
        </w:rPr>
        <w:t>,</w:t>
      </w:r>
      <w:r w:rsidR="00C95932" w:rsidRPr="001C609C">
        <w:rPr>
          <w:rFonts w:ascii="Calibri" w:hAnsi="Calibri" w:cs="Calibri"/>
        </w:rPr>
        <w:t xml:space="preserve"> it underestimates the emotional intensity of care work and the impact of trauma exposure, which can </w:t>
      </w:r>
      <w:r w:rsidR="00DD554C" w:rsidRPr="001C609C">
        <w:rPr>
          <w:rFonts w:ascii="Calibri" w:hAnsi="Calibri" w:cs="Calibri"/>
        </w:rPr>
        <w:t>disintegrate</w:t>
      </w:r>
      <w:r w:rsidR="00C95932" w:rsidRPr="001C609C">
        <w:rPr>
          <w:rFonts w:ascii="Calibri" w:hAnsi="Calibri" w:cs="Calibri"/>
        </w:rPr>
        <w:t xml:space="preserve"> motivation even when motivators are present.</w:t>
      </w:r>
    </w:p>
    <w:p w14:paraId="504874ED" w14:textId="77777777" w:rsidR="00DD554C" w:rsidRPr="001C609C" w:rsidRDefault="00DD554C" w:rsidP="001C609C">
      <w:pPr>
        <w:spacing w:line="276" w:lineRule="auto"/>
        <w:rPr>
          <w:rFonts w:ascii="Calibri" w:hAnsi="Calibri" w:cs="Calibri"/>
        </w:rPr>
      </w:pPr>
    </w:p>
    <w:p w14:paraId="74BA7427" w14:textId="169E30C7" w:rsidR="004123D0" w:rsidRDefault="0055650D" w:rsidP="00FE4ED5">
      <w:pPr>
        <w:pStyle w:val="Heading1"/>
        <w:rPr>
          <w:rFonts w:ascii="Calibri" w:hAnsi="Calibri" w:cs="Calibri"/>
          <w:color w:val="auto"/>
        </w:rPr>
      </w:pPr>
      <w:bookmarkStart w:id="15" w:name="_Toc231063638"/>
      <w:r w:rsidRPr="00FE4ED5">
        <w:rPr>
          <w:rFonts w:ascii="Calibri" w:hAnsi="Calibri" w:cs="Calibri"/>
          <w:color w:val="auto"/>
        </w:rPr>
        <w:t>4.</w:t>
      </w:r>
      <w:r w:rsidR="00CA2023" w:rsidRPr="00FE4ED5">
        <w:rPr>
          <w:rFonts w:ascii="Calibri" w:hAnsi="Calibri" w:cs="Calibri"/>
          <w:color w:val="auto"/>
        </w:rPr>
        <w:t>4</w:t>
      </w:r>
      <w:r w:rsidRPr="00FE4ED5">
        <w:rPr>
          <w:rFonts w:ascii="Calibri" w:hAnsi="Calibri" w:cs="Calibri"/>
          <w:color w:val="auto"/>
        </w:rPr>
        <w:t xml:space="preserve"> </w:t>
      </w:r>
      <w:r w:rsidR="00983985" w:rsidRPr="00FE4ED5">
        <w:rPr>
          <w:rFonts w:ascii="Calibri" w:hAnsi="Calibri" w:cs="Calibri"/>
          <w:color w:val="auto"/>
        </w:rPr>
        <w:t>(</w:t>
      </w:r>
      <w:r w:rsidR="004123D0" w:rsidRPr="00FE4ED5">
        <w:rPr>
          <w:rFonts w:ascii="Calibri" w:hAnsi="Calibri" w:cs="Calibri"/>
          <w:color w:val="auto"/>
        </w:rPr>
        <w:t>McGregor, 1960)</w:t>
      </w:r>
      <w:bookmarkEnd w:id="15"/>
    </w:p>
    <w:p w14:paraId="1C149991" w14:textId="77777777" w:rsidR="00FE4ED5" w:rsidRPr="00FE4ED5" w:rsidRDefault="00FE4ED5" w:rsidP="00FE4ED5"/>
    <w:p w14:paraId="3B45CF4D" w14:textId="24ED30D0" w:rsidR="00DD554C" w:rsidRPr="001C609C" w:rsidRDefault="00CF3167" w:rsidP="001C609C">
      <w:pPr>
        <w:spacing w:line="276" w:lineRule="auto"/>
        <w:rPr>
          <w:rFonts w:ascii="Calibri" w:hAnsi="Calibri" w:cs="Calibri"/>
        </w:rPr>
      </w:pPr>
      <w:r w:rsidRPr="00CF3167">
        <w:rPr>
          <w:rFonts w:ascii="Calibri" w:hAnsi="Calibri" w:cs="Calibri"/>
        </w:rPr>
        <w:t>According to McGregor, managers operate from two contrasting assumptions</w:t>
      </w:r>
      <w:r>
        <w:rPr>
          <w:rFonts w:ascii="Calibri" w:hAnsi="Calibri" w:cs="Calibri"/>
        </w:rPr>
        <w:t xml:space="preserve">, </w:t>
      </w:r>
      <w:r w:rsidRPr="00CF3167">
        <w:rPr>
          <w:rFonts w:ascii="Calibri" w:hAnsi="Calibri" w:cs="Calibri"/>
        </w:rPr>
        <w:t>Theory X sees employees as unmotivated and requiring control, while Theory Y views them as self</w:t>
      </w:r>
      <w:r w:rsidRPr="00CF3167">
        <w:rPr>
          <w:rFonts w:ascii="Calibri" w:hAnsi="Calibri" w:cs="Calibri"/>
        </w:rPr>
        <w:noBreakHyphen/>
        <w:t>driven and thriving with autonomy.</w:t>
      </w:r>
      <w:r w:rsidR="008341DD" w:rsidRPr="001C609C">
        <w:rPr>
          <w:rFonts w:ascii="Calibri" w:hAnsi="Calibri" w:cs="Calibri"/>
        </w:rPr>
        <w:t xml:space="preserve"> </w:t>
      </w:r>
      <w:r w:rsidR="004123D0" w:rsidRPr="001C609C">
        <w:rPr>
          <w:rFonts w:ascii="Calibri" w:hAnsi="Calibri" w:cs="Calibri"/>
        </w:rPr>
        <w:t xml:space="preserve">McGregor’s Theory X and Theory Y </w:t>
      </w:r>
      <w:r w:rsidR="007A316A">
        <w:rPr>
          <w:rFonts w:ascii="Calibri" w:hAnsi="Calibri" w:cs="Calibri"/>
        </w:rPr>
        <w:t xml:space="preserve">show </w:t>
      </w:r>
      <w:r w:rsidR="004123D0" w:rsidRPr="001C609C">
        <w:rPr>
          <w:rFonts w:ascii="Calibri" w:hAnsi="Calibri" w:cs="Calibri"/>
        </w:rPr>
        <w:t>how managerial assumptions shape staff behaviour (McGregor, 1960). In my team, a predominantly Theory Y approach based on trust and collaborative problem</w:t>
      </w:r>
      <w:r w:rsidR="004123D0" w:rsidRPr="001C609C">
        <w:rPr>
          <w:rFonts w:ascii="Calibri" w:hAnsi="Calibri" w:cs="Calibri"/>
        </w:rPr>
        <w:noBreakHyphen/>
        <w:t>solving, supports staff confidence and encourages reflective communication. However, during safeguarding incidents or behavioural crises, a temporary shift towards Theory X becomes necessary to ensure safety and compliance. This demonstrates that leadership styles in care settings must be flexible rather than fixed, aligning with research showing that adaptive leadership improves performance in high</w:t>
      </w:r>
      <w:r w:rsidR="004123D0" w:rsidRPr="001C609C">
        <w:rPr>
          <w:rFonts w:ascii="Calibri" w:hAnsi="Calibri" w:cs="Calibri"/>
        </w:rPr>
        <w:noBreakHyphen/>
        <w:t>pressure environments.</w:t>
      </w:r>
    </w:p>
    <w:p w14:paraId="4D90B7FB" w14:textId="77777777" w:rsidR="00D52D61" w:rsidRPr="001C609C" w:rsidRDefault="00D52D61" w:rsidP="001C609C">
      <w:pPr>
        <w:spacing w:line="276" w:lineRule="auto"/>
        <w:rPr>
          <w:rFonts w:ascii="Calibri" w:hAnsi="Calibri" w:cs="Calibri"/>
        </w:rPr>
      </w:pPr>
    </w:p>
    <w:p w14:paraId="328579E5" w14:textId="28769047" w:rsidR="00BC6ABB" w:rsidRPr="00FE4ED5" w:rsidRDefault="0055650D" w:rsidP="00FE4ED5">
      <w:pPr>
        <w:pStyle w:val="Heading1"/>
        <w:rPr>
          <w:rFonts w:ascii="Calibri" w:hAnsi="Calibri" w:cs="Calibri"/>
        </w:rPr>
      </w:pPr>
      <w:bookmarkStart w:id="16" w:name="_Toc231063639"/>
      <w:r w:rsidRPr="00FE4ED5">
        <w:rPr>
          <w:rFonts w:ascii="Calibri" w:hAnsi="Calibri" w:cs="Calibri"/>
          <w:color w:val="auto"/>
        </w:rPr>
        <w:t>4.</w:t>
      </w:r>
      <w:r w:rsidR="00CA2023" w:rsidRPr="00FE4ED5">
        <w:rPr>
          <w:rFonts w:ascii="Calibri" w:hAnsi="Calibri" w:cs="Calibri"/>
          <w:color w:val="auto"/>
        </w:rPr>
        <w:t xml:space="preserve">5 </w:t>
      </w:r>
      <w:r w:rsidR="00983985" w:rsidRPr="00FE4ED5">
        <w:rPr>
          <w:rFonts w:ascii="Calibri" w:hAnsi="Calibri" w:cs="Calibri"/>
          <w:color w:val="auto"/>
        </w:rPr>
        <w:t>(</w:t>
      </w:r>
      <w:r w:rsidR="00BC6ABB" w:rsidRPr="00FE4ED5">
        <w:rPr>
          <w:rFonts w:ascii="Calibri" w:hAnsi="Calibri" w:cs="Calibri"/>
          <w:color w:val="auto"/>
        </w:rPr>
        <w:t>McClelland, 1961</w:t>
      </w:r>
      <w:r w:rsidRPr="00FE4ED5">
        <w:rPr>
          <w:rFonts w:ascii="Calibri" w:hAnsi="Calibri" w:cs="Calibri"/>
          <w:color w:val="auto"/>
        </w:rPr>
        <w:t>)</w:t>
      </w:r>
      <w:bookmarkEnd w:id="16"/>
      <w:r w:rsidR="005E08E2" w:rsidRPr="00FE4ED5">
        <w:rPr>
          <w:rFonts w:ascii="Calibri" w:hAnsi="Calibri" w:cs="Calibri"/>
        </w:rPr>
        <w:br/>
      </w:r>
    </w:p>
    <w:p w14:paraId="3F2114DD" w14:textId="6046486A" w:rsidR="00D52D61" w:rsidRPr="001C609C" w:rsidRDefault="00442D10" w:rsidP="001C609C">
      <w:pPr>
        <w:spacing w:line="276" w:lineRule="auto"/>
        <w:rPr>
          <w:rFonts w:ascii="Calibri" w:hAnsi="Calibri" w:cs="Calibri"/>
        </w:rPr>
      </w:pPr>
      <w:r w:rsidRPr="001C609C">
        <w:rPr>
          <w:rFonts w:ascii="Calibri" w:hAnsi="Calibri" w:cs="Calibri"/>
        </w:rPr>
        <w:t>McClelland’s Three Needs Theory argues that individuals are motivated by varying levels of three core needs, achievement, affiliation and power, which influence their behaviour and preferred roles at work.</w:t>
      </w:r>
      <w:r w:rsidR="00BC6ABB" w:rsidRPr="001C609C">
        <w:rPr>
          <w:rFonts w:ascii="Calibri" w:hAnsi="Calibri" w:cs="Calibri"/>
        </w:rPr>
        <w:t xml:space="preserve"> </w:t>
      </w:r>
      <w:r w:rsidRPr="001C609C">
        <w:rPr>
          <w:rFonts w:ascii="Calibri" w:hAnsi="Calibri" w:cs="Calibri"/>
        </w:rPr>
        <w:t>The t</w:t>
      </w:r>
      <w:r w:rsidR="00BC6ABB" w:rsidRPr="001C609C">
        <w:rPr>
          <w:rFonts w:ascii="Calibri" w:hAnsi="Calibri" w:cs="Calibri"/>
        </w:rPr>
        <w:t xml:space="preserve">heory further explains individual differences in motivation. Many staff in ABI care exhibit a strong need for affiliation, valuing teamwork and emotional support, while others are driven by achievement, seeking opportunities to develop specialist </w:t>
      </w:r>
      <w:r w:rsidR="00BC6ABB" w:rsidRPr="001C609C">
        <w:rPr>
          <w:rFonts w:ascii="Calibri" w:hAnsi="Calibri" w:cs="Calibri"/>
        </w:rPr>
        <w:lastRenderedPageBreak/>
        <w:t>skills</w:t>
      </w:r>
      <w:r w:rsidR="00316CF3" w:rsidRPr="001C609C">
        <w:rPr>
          <w:rFonts w:ascii="Calibri" w:hAnsi="Calibri" w:cs="Calibri"/>
        </w:rPr>
        <w:t>,</w:t>
      </w:r>
      <w:r w:rsidR="00BC6ABB" w:rsidRPr="001C609C">
        <w:rPr>
          <w:rFonts w:ascii="Calibri" w:hAnsi="Calibri" w:cs="Calibri"/>
        </w:rPr>
        <w:t xml:space="preserve"> </w:t>
      </w:r>
      <w:r w:rsidR="00316CF3" w:rsidRPr="001C609C">
        <w:rPr>
          <w:rFonts w:ascii="Calibri" w:hAnsi="Calibri" w:cs="Calibri"/>
        </w:rPr>
        <w:t>including</w:t>
      </w:r>
      <w:r w:rsidR="00BC6ABB" w:rsidRPr="001C609C">
        <w:rPr>
          <w:rFonts w:ascii="Calibri" w:hAnsi="Calibri" w:cs="Calibri"/>
        </w:rPr>
        <w:t xml:space="preserve"> SALT strategies or positive</w:t>
      </w:r>
      <w:r w:rsidR="00BC6ABB" w:rsidRPr="001C609C">
        <w:rPr>
          <w:rFonts w:ascii="Calibri" w:hAnsi="Calibri" w:cs="Calibri"/>
        </w:rPr>
        <w:noBreakHyphen/>
        <w:t>behaviour</w:t>
      </w:r>
      <w:r w:rsidR="00BC6ABB" w:rsidRPr="001C609C">
        <w:rPr>
          <w:rFonts w:ascii="Calibri" w:hAnsi="Calibri" w:cs="Calibri"/>
        </w:rPr>
        <w:noBreakHyphen/>
        <w:t>support techniques</w:t>
      </w:r>
      <w:r w:rsidR="00A7031E" w:rsidRPr="001C609C">
        <w:rPr>
          <w:rFonts w:ascii="Calibri" w:hAnsi="Calibri" w:cs="Calibri"/>
        </w:rPr>
        <w:t>.</w:t>
      </w:r>
      <w:r w:rsidR="00BC6ABB" w:rsidRPr="001C609C">
        <w:rPr>
          <w:rFonts w:ascii="Calibri" w:hAnsi="Calibri" w:cs="Calibri"/>
        </w:rPr>
        <w:t xml:space="preserve"> A smaller number are motivated by power, often progressing into senior or </w:t>
      </w:r>
      <w:r w:rsidR="001D0EAE" w:rsidRPr="001C609C">
        <w:rPr>
          <w:rFonts w:ascii="Calibri" w:hAnsi="Calibri" w:cs="Calibri"/>
        </w:rPr>
        <w:t xml:space="preserve">team </w:t>
      </w:r>
      <w:r w:rsidR="00BC6ABB" w:rsidRPr="001C609C">
        <w:rPr>
          <w:rFonts w:ascii="Calibri" w:hAnsi="Calibri" w:cs="Calibri"/>
        </w:rPr>
        <w:t>leading roles. While McClelland’s model captures these variations, it does not fully address systemic factors such as workload, burnout, or organisational culture, which significantly influence motivation in care settings</w:t>
      </w:r>
      <w:r w:rsidR="00A7031E" w:rsidRPr="001C609C">
        <w:rPr>
          <w:rFonts w:ascii="Calibri" w:hAnsi="Calibri" w:cs="Calibri"/>
        </w:rPr>
        <w:t xml:space="preserve">. </w:t>
      </w:r>
      <w:r w:rsidR="00E3356E" w:rsidRPr="001C609C">
        <w:rPr>
          <w:rFonts w:ascii="Calibri" w:hAnsi="Calibri" w:cs="Calibri"/>
        </w:rPr>
        <w:t>These theories provide a comprehensive framework for understanding motivation in ABI care, but each has limitations when applied to emotionally demanding environments.</w:t>
      </w:r>
    </w:p>
    <w:p w14:paraId="12D349B8" w14:textId="77777777" w:rsidR="005C0DD2" w:rsidRPr="001C609C" w:rsidRDefault="005C0DD2" w:rsidP="001C609C">
      <w:pPr>
        <w:spacing w:line="276" w:lineRule="auto"/>
        <w:rPr>
          <w:rFonts w:ascii="Calibri" w:hAnsi="Calibri" w:cs="Calibri"/>
        </w:rPr>
      </w:pPr>
    </w:p>
    <w:p w14:paraId="423C41D3" w14:textId="1AFE985D" w:rsidR="00F467AC" w:rsidRPr="00FE4ED5" w:rsidRDefault="00CF0767" w:rsidP="00FE4ED5">
      <w:pPr>
        <w:pStyle w:val="Heading1"/>
        <w:rPr>
          <w:rFonts w:ascii="Calibri" w:hAnsi="Calibri" w:cs="Calibri"/>
          <w:color w:val="auto"/>
        </w:rPr>
      </w:pPr>
      <w:bookmarkStart w:id="17" w:name="_Toc231063640"/>
      <w:r w:rsidRPr="00FE4ED5">
        <w:rPr>
          <w:rFonts w:ascii="Calibri" w:hAnsi="Calibri" w:cs="Calibri"/>
          <w:color w:val="auto"/>
        </w:rPr>
        <w:t>4.</w:t>
      </w:r>
      <w:r w:rsidR="00CA2023" w:rsidRPr="00FE4ED5">
        <w:rPr>
          <w:rFonts w:ascii="Calibri" w:hAnsi="Calibri" w:cs="Calibri"/>
          <w:color w:val="auto"/>
        </w:rPr>
        <w:t>6</w:t>
      </w:r>
      <w:r w:rsidRPr="00FE4ED5">
        <w:rPr>
          <w:rFonts w:ascii="Calibri" w:hAnsi="Calibri" w:cs="Calibri"/>
          <w:color w:val="auto"/>
        </w:rPr>
        <w:t xml:space="preserve"> </w:t>
      </w:r>
      <w:r w:rsidR="005C0DD2" w:rsidRPr="00FE4ED5">
        <w:rPr>
          <w:rFonts w:ascii="Calibri" w:hAnsi="Calibri" w:cs="Calibri"/>
          <w:color w:val="auto"/>
        </w:rPr>
        <w:t>Applying Theories to my workplace</w:t>
      </w:r>
      <w:bookmarkEnd w:id="17"/>
    </w:p>
    <w:p w14:paraId="734D5BB5" w14:textId="77777777" w:rsidR="00F467AC" w:rsidRPr="001C609C" w:rsidRDefault="00F467AC" w:rsidP="001C609C">
      <w:pPr>
        <w:spacing w:line="276" w:lineRule="auto"/>
        <w:rPr>
          <w:rFonts w:ascii="Calibri" w:hAnsi="Calibri" w:cs="Calibri"/>
        </w:rPr>
      </w:pPr>
    </w:p>
    <w:p w14:paraId="0361E4B7" w14:textId="79C41CF8" w:rsidR="005E7CEF" w:rsidRPr="001C609C" w:rsidRDefault="005E7CEF" w:rsidP="001C609C">
      <w:pPr>
        <w:spacing w:line="276" w:lineRule="auto"/>
        <w:rPr>
          <w:rFonts w:ascii="Calibri" w:hAnsi="Calibri" w:cs="Calibri"/>
        </w:rPr>
      </w:pPr>
      <w:r w:rsidRPr="001C609C">
        <w:rPr>
          <w:rFonts w:ascii="Calibri" w:hAnsi="Calibri" w:cs="Calibri"/>
        </w:rPr>
        <w:t>Motivation in my workplace is strongly shaped by recognition, psychological safety and opportunities for development. When staff feel valued and supported, they tend to communicate more effectively, engage in reflective practice and maintain high standards of care. However, when recognition is limited or progression feels restricted, motivation drops and performance can suffer. Conflict also plays a role, especially when miscommunication during handovers, differences in experience or inconsistent interpretations of care plans create tension. Emotional strain after challenging incidents can further weaken team cohesion and communication quality, which reflects Herzberg’s view that unclear expectations and poor working conditions contribute to dissatisfaction.</w:t>
      </w:r>
    </w:p>
    <w:p w14:paraId="5D8FF7DA" w14:textId="7B20EDE0" w:rsidR="005E7CEF" w:rsidRPr="001C609C" w:rsidRDefault="009E2EAB" w:rsidP="001C609C">
      <w:pPr>
        <w:spacing w:line="276" w:lineRule="auto"/>
        <w:rPr>
          <w:rFonts w:ascii="Calibri" w:hAnsi="Calibri" w:cs="Calibri"/>
        </w:rPr>
      </w:pPr>
      <w:r w:rsidRPr="001C609C">
        <w:rPr>
          <w:rFonts w:ascii="Calibri" w:hAnsi="Calibri" w:cs="Calibri"/>
        </w:rPr>
        <w:t>S</w:t>
      </w:r>
      <w:r w:rsidR="005E7CEF" w:rsidRPr="001C609C">
        <w:rPr>
          <w:rFonts w:ascii="Calibri" w:hAnsi="Calibri" w:cs="Calibri"/>
        </w:rPr>
        <w:t>taffing shortages, rota instability and unclear documentation also influence motivation and communication. In ABI care, where clients rely heavily on consistent routines and predictable support, these pressures directly affect both staff performance and client outcomes. Maslow and McGregor</w:t>
      </w:r>
      <w:r w:rsidRPr="001C609C">
        <w:rPr>
          <w:rFonts w:ascii="Calibri" w:hAnsi="Calibri" w:cs="Calibri"/>
        </w:rPr>
        <w:t xml:space="preserve"> </w:t>
      </w:r>
      <w:r w:rsidR="005E7CEF" w:rsidRPr="001C609C">
        <w:rPr>
          <w:rFonts w:ascii="Calibri" w:hAnsi="Calibri" w:cs="Calibri"/>
        </w:rPr>
        <w:t>explain how unmet needs and leadership styles shape these dynamics.</w:t>
      </w:r>
    </w:p>
    <w:p w14:paraId="772448F3" w14:textId="0394B767" w:rsidR="005E7CEF" w:rsidRPr="001C609C" w:rsidRDefault="005E7CEF" w:rsidP="001C609C">
      <w:pPr>
        <w:spacing w:line="276" w:lineRule="auto"/>
        <w:rPr>
          <w:rFonts w:ascii="Calibri" w:hAnsi="Calibri" w:cs="Calibri"/>
        </w:rPr>
      </w:pPr>
      <w:r w:rsidRPr="001C609C">
        <w:rPr>
          <w:rFonts w:ascii="Calibri" w:hAnsi="Calibri" w:cs="Calibri"/>
        </w:rPr>
        <w:t>Herzberg’s Two</w:t>
      </w:r>
      <w:r w:rsidRPr="001C609C">
        <w:rPr>
          <w:rFonts w:ascii="Calibri" w:hAnsi="Calibri" w:cs="Calibri"/>
        </w:rPr>
        <w:noBreakHyphen/>
        <w:t>Factor Theory provides the clearest fit for understanding motivation in my team. Meeting hygiene factors</w:t>
      </w:r>
      <w:r w:rsidR="00025844" w:rsidRPr="001C609C">
        <w:rPr>
          <w:rFonts w:ascii="Calibri" w:hAnsi="Calibri" w:cs="Calibri"/>
        </w:rPr>
        <w:t xml:space="preserve"> </w:t>
      </w:r>
      <w:r w:rsidR="00175AAB" w:rsidRPr="001C609C">
        <w:rPr>
          <w:rFonts w:ascii="Calibri" w:hAnsi="Calibri" w:cs="Calibri"/>
        </w:rPr>
        <w:t>for example</w:t>
      </w:r>
      <w:r w:rsidR="00025844" w:rsidRPr="001C609C">
        <w:rPr>
          <w:rFonts w:ascii="Calibri" w:hAnsi="Calibri" w:cs="Calibri"/>
        </w:rPr>
        <w:t>,</w:t>
      </w:r>
      <w:r w:rsidRPr="001C609C">
        <w:rPr>
          <w:rFonts w:ascii="Calibri" w:hAnsi="Calibri" w:cs="Calibri"/>
        </w:rPr>
        <w:t xml:space="preserve"> rota stability, adequate staffing and clear communication </w:t>
      </w:r>
      <w:r w:rsidR="009E2EAB" w:rsidRPr="001C609C">
        <w:rPr>
          <w:rFonts w:ascii="Calibri" w:hAnsi="Calibri" w:cs="Calibri"/>
        </w:rPr>
        <w:t>help</w:t>
      </w:r>
      <w:r w:rsidRPr="001C609C">
        <w:rPr>
          <w:rFonts w:ascii="Calibri" w:hAnsi="Calibri" w:cs="Calibri"/>
        </w:rPr>
        <w:t xml:space="preserve"> prevent dissatisfaction, while motivators like recognition and involvement in MDT discussions actively support engagement. However, Herzberg does not fully account for the emotional intensity of ABI care, where</w:t>
      </w:r>
      <w:r w:rsidR="009E2EAB" w:rsidRPr="001C609C">
        <w:rPr>
          <w:rFonts w:ascii="Calibri" w:hAnsi="Calibri" w:cs="Calibri"/>
        </w:rPr>
        <w:t xml:space="preserve"> </w:t>
      </w:r>
      <w:r w:rsidRPr="001C609C">
        <w:rPr>
          <w:rFonts w:ascii="Calibri" w:hAnsi="Calibri" w:cs="Calibri"/>
        </w:rPr>
        <w:t xml:space="preserve">burnout can occur even when motivators are present. Integrating McClelland’s emphasis on social connection offers </w:t>
      </w:r>
      <w:r w:rsidR="008D76EF" w:rsidRPr="001C609C">
        <w:rPr>
          <w:rFonts w:ascii="Calibri" w:hAnsi="Calibri" w:cs="Calibri"/>
        </w:rPr>
        <w:t xml:space="preserve">a greater </w:t>
      </w:r>
      <w:r w:rsidRPr="001C609C">
        <w:rPr>
          <w:rFonts w:ascii="Calibri" w:hAnsi="Calibri" w:cs="Calibri"/>
        </w:rPr>
        <w:t>understanding of what drives performance in my team. Strengthening these areas would likely improve performance by reducing errors, supporting better teamwork and helping staff maintain consistency and quality in their practice.</w:t>
      </w:r>
    </w:p>
    <w:p w14:paraId="62A627D2" w14:textId="77777777" w:rsidR="002E039B" w:rsidRPr="001C609C" w:rsidRDefault="002E039B" w:rsidP="001C609C">
      <w:pPr>
        <w:spacing w:line="276" w:lineRule="auto"/>
        <w:rPr>
          <w:rStyle w:val="Heading1Char"/>
          <w:rFonts w:ascii="Calibri" w:hAnsi="Calibri" w:cs="Calibri"/>
          <w:sz w:val="24"/>
          <w:szCs w:val="24"/>
        </w:rPr>
      </w:pPr>
    </w:p>
    <w:p w14:paraId="0AF90CD3" w14:textId="77777777" w:rsidR="002E039B" w:rsidRPr="001C609C" w:rsidRDefault="002E039B" w:rsidP="001C609C">
      <w:pPr>
        <w:spacing w:line="276" w:lineRule="auto"/>
        <w:rPr>
          <w:rStyle w:val="Heading1Char"/>
          <w:rFonts w:ascii="Calibri" w:hAnsi="Calibri" w:cs="Calibri"/>
          <w:sz w:val="24"/>
          <w:szCs w:val="24"/>
        </w:rPr>
      </w:pPr>
    </w:p>
    <w:p w14:paraId="4C5C05CC" w14:textId="77777777" w:rsidR="00273AAE" w:rsidRDefault="00CF0767" w:rsidP="001C609C">
      <w:pPr>
        <w:spacing w:line="276" w:lineRule="auto"/>
        <w:rPr>
          <w:rStyle w:val="Heading1Char"/>
          <w:color w:val="auto"/>
        </w:rPr>
      </w:pPr>
      <w:bookmarkStart w:id="18" w:name="_Toc231063641"/>
      <w:r w:rsidRPr="00FE4ED5">
        <w:rPr>
          <w:rStyle w:val="Heading1Char"/>
          <w:color w:val="auto"/>
        </w:rPr>
        <w:lastRenderedPageBreak/>
        <w:t xml:space="preserve">5. </w:t>
      </w:r>
      <w:r w:rsidR="00957236" w:rsidRPr="00FE4ED5">
        <w:rPr>
          <w:rStyle w:val="Heading1Char"/>
          <w:color w:val="auto"/>
        </w:rPr>
        <w:t xml:space="preserve">Colleague and </w:t>
      </w:r>
      <w:r w:rsidR="00175AAB" w:rsidRPr="00FE4ED5">
        <w:rPr>
          <w:rStyle w:val="Heading1Char"/>
          <w:color w:val="auto"/>
        </w:rPr>
        <w:t>Self-evaluation</w:t>
      </w:r>
      <w:r w:rsidR="00204369" w:rsidRPr="00FE4ED5">
        <w:rPr>
          <w:rStyle w:val="Heading1Char"/>
          <w:color w:val="auto"/>
        </w:rPr>
        <w:t xml:space="preserve"> </w:t>
      </w:r>
      <w:r w:rsidR="00AD684A" w:rsidRPr="00FE4ED5">
        <w:rPr>
          <w:rStyle w:val="Heading1Char"/>
          <w:color w:val="auto"/>
        </w:rPr>
        <w:t xml:space="preserve">of </w:t>
      </w:r>
      <w:r w:rsidR="0007116F" w:rsidRPr="00FE4ED5">
        <w:rPr>
          <w:rStyle w:val="Heading1Char"/>
          <w:color w:val="auto"/>
        </w:rPr>
        <w:t>Communication</w:t>
      </w:r>
      <w:bookmarkEnd w:id="18"/>
    </w:p>
    <w:p w14:paraId="41D37C62" w14:textId="77777777" w:rsidR="008E34DD" w:rsidRDefault="008E34DD" w:rsidP="001C609C">
      <w:pPr>
        <w:spacing w:line="276" w:lineRule="auto"/>
        <w:rPr>
          <w:rStyle w:val="Heading1Char"/>
          <w:color w:val="auto"/>
        </w:rPr>
      </w:pPr>
    </w:p>
    <w:p w14:paraId="7FF99C03" w14:textId="48077A3F" w:rsidR="00273AAE" w:rsidRPr="00273AAE" w:rsidRDefault="00273AAE" w:rsidP="00273AAE">
      <w:pPr>
        <w:spacing w:line="276" w:lineRule="auto"/>
        <w:rPr>
          <w:rFonts w:ascii="Calibri" w:hAnsi="Calibri" w:cs="Calibri"/>
        </w:rPr>
      </w:pPr>
      <w:r w:rsidRPr="00273AAE">
        <w:rPr>
          <w:rFonts w:ascii="Calibri" w:hAnsi="Calibri" w:cs="Calibri"/>
        </w:rPr>
        <w:t>Effective communication in ABI care requires clarity, emotional regulation, active listening, accurate written documentation and the ability to adapt tone and language to different audiences, including families, MDT professionals and colleagues. These criteria were informed by communication theory, workplace policies and the core skills required for safe, consistent care.</w:t>
      </w:r>
    </w:p>
    <w:p w14:paraId="25E317CD" w14:textId="5F3A95F7" w:rsidR="00273AAE" w:rsidRPr="00273AAE" w:rsidRDefault="00273AAE" w:rsidP="00273AAE">
      <w:pPr>
        <w:spacing w:line="276" w:lineRule="auto"/>
        <w:rPr>
          <w:rFonts w:ascii="Calibri" w:hAnsi="Calibri" w:cs="Calibri"/>
        </w:rPr>
      </w:pPr>
      <w:r w:rsidRPr="00273AAE">
        <w:rPr>
          <w:rFonts w:ascii="Calibri" w:hAnsi="Calibri" w:cs="Calibri"/>
        </w:rPr>
        <w:t>Evaluating my communication using colleague feedback and self</w:t>
      </w:r>
      <w:r w:rsidRPr="00273AAE">
        <w:rPr>
          <w:rFonts w:ascii="Calibri" w:hAnsi="Calibri" w:cs="Calibri"/>
        </w:rPr>
        <w:noBreakHyphen/>
        <w:t xml:space="preserve">assessment quizzes showed </w:t>
      </w:r>
      <w:r w:rsidR="00CD4E32">
        <w:rPr>
          <w:rFonts w:ascii="Calibri" w:hAnsi="Calibri" w:cs="Calibri"/>
        </w:rPr>
        <w:t>strengths</w:t>
      </w:r>
      <w:r w:rsidRPr="00273AAE">
        <w:rPr>
          <w:rFonts w:ascii="Calibri" w:hAnsi="Calibri" w:cs="Calibri"/>
        </w:rPr>
        <w:t xml:space="preserve"> across verbal, non</w:t>
      </w:r>
      <w:r w:rsidRPr="00273AAE">
        <w:rPr>
          <w:rFonts w:ascii="Calibri" w:hAnsi="Calibri" w:cs="Calibri"/>
        </w:rPr>
        <w:noBreakHyphen/>
        <w:t>verbal and written communication. The feedback included both quantitative Likert</w:t>
      </w:r>
      <w:r w:rsidRPr="00273AAE">
        <w:rPr>
          <w:rFonts w:ascii="Calibri" w:hAnsi="Calibri" w:cs="Calibri"/>
        </w:rPr>
        <w:noBreakHyphen/>
        <w:t>scale ratings and qualitative comments, providing a balanced and credible assessment. Quantitative results were consistently high with colleagues selecting Agree or Strongly Agree for verbal clarity, calm tone, active listening and professional communication, indicating reliability and consistency across contexts.</w:t>
      </w:r>
    </w:p>
    <w:p w14:paraId="1414DEEE" w14:textId="77777777" w:rsidR="00273AAE" w:rsidRPr="00273AAE" w:rsidRDefault="00273AAE" w:rsidP="00273AAE">
      <w:pPr>
        <w:spacing w:line="276" w:lineRule="auto"/>
        <w:rPr>
          <w:rFonts w:ascii="Calibri" w:hAnsi="Calibri" w:cs="Calibri"/>
        </w:rPr>
      </w:pPr>
      <w:r w:rsidRPr="00273AAE">
        <w:rPr>
          <w:rFonts w:ascii="Calibri" w:hAnsi="Calibri" w:cs="Calibri"/>
        </w:rPr>
        <w:t>Qualitative comments highlighted strengths in empathy, de</w:t>
      </w:r>
      <w:r w:rsidRPr="00273AAE">
        <w:rPr>
          <w:rFonts w:ascii="Calibri" w:hAnsi="Calibri" w:cs="Calibri"/>
        </w:rPr>
        <w:noBreakHyphen/>
        <w:t>escalation, clarity and reliability during challenging situations. Colleagues also noted that my open body language and appropriate eye contact supported rapport, reflecting Schramm’s emphasis on shared understanding and non</w:t>
      </w:r>
      <w:r w:rsidRPr="00273AAE">
        <w:rPr>
          <w:rFonts w:ascii="Calibri" w:hAnsi="Calibri" w:cs="Calibri"/>
        </w:rPr>
        <w:noBreakHyphen/>
        <w:t>verbal cues.</w:t>
      </w:r>
    </w:p>
    <w:p w14:paraId="7FB90090" w14:textId="17B52D10" w:rsidR="00273AAE" w:rsidRPr="00273AAE" w:rsidRDefault="00273AAE" w:rsidP="00273AAE">
      <w:pPr>
        <w:spacing w:line="276" w:lineRule="auto"/>
        <w:rPr>
          <w:rFonts w:ascii="Calibri" w:hAnsi="Calibri" w:cs="Calibri"/>
        </w:rPr>
      </w:pPr>
      <w:r w:rsidRPr="00273AAE">
        <w:rPr>
          <w:rFonts w:ascii="Calibri" w:hAnsi="Calibri" w:cs="Calibri"/>
        </w:rPr>
        <w:t>Self</w:t>
      </w:r>
      <w:r w:rsidRPr="00273AAE">
        <w:rPr>
          <w:rFonts w:ascii="Calibri" w:hAnsi="Calibri" w:cs="Calibri"/>
        </w:rPr>
        <w:noBreakHyphen/>
        <w:t>evaluation quizzes reinforced these findings</w:t>
      </w:r>
      <w:r w:rsidR="00CD4E32">
        <w:rPr>
          <w:rFonts w:ascii="Calibri" w:hAnsi="Calibri" w:cs="Calibri"/>
        </w:rPr>
        <w:t>, i</w:t>
      </w:r>
      <w:r w:rsidRPr="00273AAE">
        <w:rPr>
          <w:rFonts w:ascii="Calibri" w:hAnsi="Calibri" w:cs="Calibri"/>
        </w:rPr>
        <w:t xml:space="preserve">dentifying </w:t>
      </w:r>
      <w:r w:rsidR="00D1773D">
        <w:rPr>
          <w:rFonts w:ascii="Calibri" w:hAnsi="Calibri" w:cs="Calibri"/>
        </w:rPr>
        <w:t xml:space="preserve">that I </w:t>
      </w:r>
      <w:r w:rsidR="00EB3040">
        <w:rPr>
          <w:rFonts w:ascii="Calibri" w:hAnsi="Calibri" w:cs="Calibri"/>
        </w:rPr>
        <w:t xml:space="preserve">am an </w:t>
      </w:r>
      <w:r w:rsidRPr="00273AAE">
        <w:rPr>
          <w:rFonts w:ascii="Calibri" w:hAnsi="Calibri" w:cs="Calibri"/>
        </w:rPr>
        <w:t>assertive communicator reflected confidence, clarity, empathy and respect</w:t>
      </w:r>
      <w:r w:rsidR="00EB3040">
        <w:rPr>
          <w:rFonts w:ascii="Calibri" w:hAnsi="Calibri" w:cs="Calibri"/>
        </w:rPr>
        <w:t>, this</w:t>
      </w:r>
      <w:r w:rsidR="00447B11">
        <w:rPr>
          <w:rFonts w:ascii="Calibri" w:hAnsi="Calibri" w:cs="Calibri"/>
        </w:rPr>
        <w:t xml:space="preserve"> was </w:t>
      </w:r>
      <w:r w:rsidRPr="00273AAE">
        <w:rPr>
          <w:rFonts w:ascii="Calibri" w:hAnsi="Calibri" w:cs="Calibri"/>
        </w:rPr>
        <w:t>echoed in colleague feedback. The quizzes also highlighted strengths in emotional regulation, active listening and maintaining professional boundaries, aligning with the Communication Cycle’s focus on tone, feedback and mutual understanding. Non</w:t>
      </w:r>
      <w:r w:rsidRPr="00273AAE">
        <w:rPr>
          <w:rFonts w:ascii="Calibri" w:hAnsi="Calibri" w:cs="Calibri"/>
        </w:rPr>
        <w:noBreakHyphen/>
        <w:t>verbal communication, including posture and facial expression, emerged as a key strength contributing to trust and psychological safety within the team.</w:t>
      </w:r>
    </w:p>
    <w:p w14:paraId="775785AD" w14:textId="21120EFC" w:rsidR="00273AAE" w:rsidRPr="00273AAE" w:rsidRDefault="00273AAE" w:rsidP="00273AAE">
      <w:pPr>
        <w:spacing w:line="276" w:lineRule="auto"/>
        <w:rPr>
          <w:rFonts w:ascii="Calibri" w:hAnsi="Calibri" w:cs="Calibri"/>
        </w:rPr>
      </w:pPr>
      <w:r w:rsidRPr="00273AAE">
        <w:rPr>
          <w:rFonts w:ascii="Calibri" w:hAnsi="Calibri" w:cs="Calibri"/>
        </w:rPr>
        <w:t xml:space="preserve">The data </w:t>
      </w:r>
      <w:r w:rsidR="00EB02F4">
        <w:rPr>
          <w:rFonts w:ascii="Calibri" w:hAnsi="Calibri" w:cs="Calibri"/>
        </w:rPr>
        <w:t>identified w</w:t>
      </w:r>
      <w:r w:rsidRPr="00273AAE">
        <w:rPr>
          <w:rFonts w:ascii="Calibri" w:hAnsi="Calibri" w:cs="Calibri"/>
        </w:rPr>
        <w:t>ritten communication scored slightly lower due to delays in completing documentation, indicating a need to improve efficiency rather than accuracy. Another area for improvement was checking understanding in group discussions, linking to Shannon and Weaver’s concept of noise, where meaning can be distorted unless clarity is actively confirmed. Colleagues also encouraged me to seek support earlier during complex situations, reflecting McClelland’s emphasis on affiliation and collaborative communication.</w:t>
      </w:r>
    </w:p>
    <w:p w14:paraId="2AFCB315" w14:textId="6547F835" w:rsidR="00B432E2" w:rsidRPr="001C609C" w:rsidRDefault="00273AAE" w:rsidP="001C609C">
      <w:pPr>
        <w:spacing w:line="276" w:lineRule="auto"/>
        <w:rPr>
          <w:rFonts w:ascii="Calibri" w:hAnsi="Calibri" w:cs="Calibri"/>
        </w:rPr>
      </w:pPr>
      <w:r w:rsidRPr="00273AAE">
        <w:rPr>
          <w:rFonts w:ascii="Calibri" w:hAnsi="Calibri" w:cs="Calibri"/>
        </w:rPr>
        <w:t>Overall, combining quantitative ratings, qualitative feedback and self</w:t>
      </w:r>
      <w:r w:rsidRPr="00273AAE">
        <w:rPr>
          <w:rFonts w:ascii="Calibri" w:hAnsi="Calibri" w:cs="Calibri"/>
        </w:rPr>
        <w:noBreakHyphen/>
        <w:t xml:space="preserve">evaluation results </w:t>
      </w:r>
      <w:r w:rsidR="00B432E2">
        <w:rPr>
          <w:rFonts w:ascii="Calibri" w:hAnsi="Calibri" w:cs="Calibri"/>
        </w:rPr>
        <w:t xml:space="preserve">suggests strengths and weaknesses </w:t>
      </w:r>
      <w:r w:rsidRPr="00273AAE">
        <w:rPr>
          <w:rFonts w:ascii="Calibri" w:hAnsi="Calibri" w:cs="Calibri"/>
        </w:rPr>
        <w:t>of my communication skills and highlights clear, achievable development goals addressed in my PDP.</w:t>
      </w:r>
    </w:p>
    <w:p w14:paraId="5439591C" w14:textId="77777777" w:rsidR="007D7548" w:rsidRDefault="00E7779C" w:rsidP="007D7548">
      <w:pPr>
        <w:pStyle w:val="Heading1"/>
        <w:rPr>
          <w:color w:val="auto"/>
        </w:rPr>
      </w:pPr>
      <w:bookmarkStart w:id="19" w:name="_Toc231063642"/>
      <w:r w:rsidRPr="007D7548">
        <w:rPr>
          <w:color w:val="auto"/>
        </w:rPr>
        <w:lastRenderedPageBreak/>
        <w:t>6</w:t>
      </w:r>
      <w:r w:rsidR="00CF0767" w:rsidRPr="007D7548">
        <w:rPr>
          <w:color w:val="auto"/>
        </w:rPr>
        <w:t xml:space="preserve">. </w:t>
      </w:r>
      <w:r w:rsidR="006368BF" w:rsidRPr="007D7548">
        <w:rPr>
          <w:color w:val="auto"/>
        </w:rPr>
        <w:t>GAP analysis</w:t>
      </w:r>
      <w:r w:rsidR="00547326" w:rsidRPr="007D7548">
        <w:rPr>
          <w:color w:val="auto"/>
        </w:rPr>
        <w:t>.</w:t>
      </w:r>
      <w:bookmarkEnd w:id="19"/>
    </w:p>
    <w:p w14:paraId="5FD2BE93" w14:textId="49BF8AB7" w:rsidR="00FA242A" w:rsidRPr="007D7548" w:rsidRDefault="00FA242A" w:rsidP="007D7548">
      <w:pPr>
        <w:rPr>
          <w:rFonts w:ascii="Calibri" w:hAnsi="Calibri" w:cs="Calibri"/>
        </w:rPr>
      </w:pPr>
      <w:r w:rsidRPr="001C609C">
        <w:br/>
      </w:r>
      <w:r w:rsidRPr="007D7548">
        <w:t>Below is a GAP analysis</w:t>
      </w:r>
      <w:r w:rsidR="00151B14" w:rsidRPr="007D7548">
        <w:t xml:space="preserve">, </w:t>
      </w:r>
      <w:r w:rsidR="007D7548" w:rsidRPr="007D7548">
        <w:t>which</w:t>
      </w:r>
      <w:r w:rsidR="00151B14" w:rsidRPr="007D7548">
        <w:t xml:space="preserve"> highlights three key areas for development based on colleague feedback and my own self</w:t>
      </w:r>
      <w:r w:rsidR="00151B14" w:rsidRPr="007D7548">
        <w:noBreakHyphen/>
        <w:t>assessment.</w:t>
      </w:r>
    </w:p>
    <w:p w14:paraId="05FE20C3" w14:textId="77777777" w:rsidR="00151B14" w:rsidRPr="001C609C" w:rsidRDefault="00151B14" w:rsidP="001C609C">
      <w:pPr>
        <w:spacing w:line="276" w:lineRule="auto"/>
        <w:rPr>
          <w:rFonts w:ascii="Calibri" w:hAnsi="Calibri" w:cs="Calibri"/>
        </w:rPr>
      </w:pPr>
    </w:p>
    <w:tbl>
      <w:tblPr>
        <w:tblStyle w:val="TableGrid"/>
        <w:tblW w:w="0" w:type="auto"/>
        <w:tblLook w:val="04A0" w:firstRow="1" w:lastRow="0" w:firstColumn="1" w:lastColumn="0" w:noHBand="0" w:noVBand="1"/>
      </w:tblPr>
      <w:tblGrid>
        <w:gridCol w:w="2144"/>
        <w:gridCol w:w="1857"/>
        <w:gridCol w:w="2541"/>
        <w:gridCol w:w="2474"/>
      </w:tblGrid>
      <w:tr w:rsidR="00FA242A" w:rsidRPr="001C609C" w14:paraId="4BBC0929" w14:textId="77777777" w:rsidTr="006766B7">
        <w:tc>
          <w:tcPr>
            <w:tcW w:w="0" w:type="auto"/>
            <w:hideMark/>
          </w:tcPr>
          <w:p w14:paraId="76C5D3EA" w14:textId="77777777" w:rsidR="00FA242A" w:rsidRPr="001C609C" w:rsidRDefault="00FA242A" w:rsidP="001C609C">
            <w:pPr>
              <w:spacing w:after="160" w:line="276" w:lineRule="auto"/>
              <w:rPr>
                <w:rFonts w:ascii="Calibri" w:hAnsi="Calibri" w:cs="Calibri"/>
                <w:b/>
                <w:bCs/>
              </w:rPr>
            </w:pPr>
            <w:r w:rsidRPr="001C609C">
              <w:rPr>
                <w:rFonts w:ascii="Calibri" w:hAnsi="Calibri" w:cs="Calibri"/>
                <w:b/>
                <w:bCs/>
              </w:rPr>
              <w:t>Skill</w:t>
            </w:r>
          </w:p>
        </w:tc>
        <w:tc>
          <w:tcPr>
            <w:tcW w:w="0" w:type="auto"/>
            <w:hideMark/>
          </w:tcPr>
          <w:p w14:paraId="1E5FAF60" w14:textId="77777777" w:rsidR="00FA242A" w:rsidRPr="001C609C" w:rsidRDefault="00FA242A" w:rsidP="001C609C">
            <w:pPr>
              <w:spacing w:after="160" w:line="276" w:lineRule="auto"/>
              <w:rPr>
                <w:rFonts w:ascii="Calibri" w:hAnsi="Calibri" w:cs="Calibri"/>
                <w:b/>
                <w:bCs/>
              </w:rPr>
            </w:pPr>
            <w:r w:rsidRPr="001C609C">
              <w:rPr>
                <w:rFonts w:ascii="Calibri" w:hAnsi="Calibri" w:cs="Calibri"/>
                <w:b/>
                <w:bCs/>
              </w:rPr>
              <w:t xml:space="preserve">Current Level </w:t>
            </w:r>
          </w:p>
        </w:tc>
        <w:tc>
          <w:tcPr>
            <w:tcW w:w="0" w:type="auto"/>
            <w:hideMark/>
          </w:tcPr>
          <w:p w14:paraId="57D7A78D" w14:textId="77777777" w:rsidR="00FA242A" w:rsidRPr="001C609C" w:rsidRDefault="00FA242A" w:rsidP="001C609C">
            <w:pPr>
              <w:spacing w:after="160" w:line="276" w:lineRule="auto"/>
              <w:rPr>
                <w:rFonts w:ascii="Calibri" w:hAnsi="Calibri" w:cs="Calibri"/>
                <w:b/>
                <w:bCs/>
              </w:rPr>
            </w:pPr>
            <w:r w:rsidRPr="001C609C">
              <w:rPr>
                <w:rFonts w:ascii="Calibri" w:hAnsi="Calibri" w:cs="Calibri"/>
                <w:b/>
                <w:bCs/>
              </w:rPr>
              <w:t>Gap Identified</w:t>
            </w:r>
          </w:p>
        </w:tc>
        <w:tc>
          <w:tcPr>
            <w:tcW w:w="0" w:type="auto"/>
            <w:hideMark/>
          </w:tcPr>
          <w:p w14:paraId="0743B67A" w14:textId="77777777" w:rsidR="00FA242A" w:rsidRPr="001C609C" w:rsidRDefault="00FA242A" w:rsidP="001C609C">
            <w:pPr>
              <w:spacing w:after="160" w:line="276" w:lineRule="auto"/>
              <w:rPr>
                <w:rFonts w:ascii="Calibri" w:hAnsi="Calibri" w:cs="Calibri"/>
                <w:b/>
                <w:bCs/>
              </w:rPr>
            </w:pPr>
            <w:r w:rsidRPr="001C609C">
              <w:rPr>
                <w:rFonts w:ascii="Calibri" w:hAnsi="Calibri" w:cs="Calibri"/>
                <w:b/>
                <w:bCs/>
              </w:rPr>
              <w:t>Expected Level</w:t>
            </w:r>
          </w:p>
        </w:tc>
      </w:tr>
      <w:tr w:rsidR="00FA242A" w:rsidRPr="001C609C" w14:paraId="296BA1A3" w14:textId="77777777" w:rsidTr="006766B7">
        <w:tc>
          <w:tcPr>
            <w:tcW w:w="0" w:type="auto"/>
            <w:hideMark/>
          </w:tcPr>
          <w:p w14:paraId="07B8557F" w14:textId="77777777" w:rsidR="00FA242A" w:rsidRPr="001C609C" w:rsidRDefault="00FA242A" w:rsidP="001C609C">
            <w:pPr>
              <w:spacing w:after="160" w:line="276" w:lineRule="auto"/>
              <w:rPr>
                <w:rFonts w:ascii="Calibri" w:hAnsi="Calibri" w:cs="Calibri"/>
              </w:rPr>
            </w:pPr>
            <w:r w:rsidRPr="001C609C">
              <w:rPr>
                <w:rFonts w:ascii="Calibri" w:hAnsi="Calibri" w:cs="Calibri"/>
              </w:rPr>
              <w:t>Timeliness of written documentation</w:t>
            </w:r>
          </w:p>
        </w:tc>
        <w:tc>
          <w:tcPr>
            <w:tcW w:w="0" w:type="auto"/>
            <w:hideMark/>
          </w:tcPr>
          <w:p w14:paraId="45B49652" w14:textId="77777777" w:rsidR="00FA242A" w:rsidRPr="001C609C" w:rsidRDefault="00FA242A" w:rsidP="001C609C">
            <w:pPr>
              <w:spacing w:after="160" w:line="276" w:lineRule="auto"/>
              <w:rPr>
                <w:rFonts w:ascii="Calibri" w:hAnsi="Calibri" w:cs="Calibri"/>
              </w:rPr>
            </w:pPr>
            <w:r w:rsidRPr="001C609C">
              <w:rPr>
                <w:rFonts w:ascii="Calibri" w:hAnsi="Calibri" w:cs="Calibri"/>
              </w:rPr>
              <w:t>Accurate but sometimes delayed</w:t>
            </w:r>
          </w:p>
        </w:tc>
        <w:tc>
          <w:tcPr>
            <w:tcW w:w="0" w:type="auto"/>
            <w:hideMark/>
          </w:tcPr>
          <w:p w14:paraId="3BF78F92" w14:textId="77777777" w:rsidR="00FA242A" w:rsidRPr="001C609C" w:rsidRDefault="00FA242A" w:rsidP="001C609C">
            <w:pPr>
              <w:spacing w:after="160" w:line="276" w:lineRule="auto"/>
              <w:rPr>
                <w:rFonts w:ascii="Calibri" w:hAnsi="Calibri" w:cs="Calibri"/>
              </w:rPr>
            </w:pPr>
            <w:r w:rsidRPr="001C609C">
              <w:rPr>
                <w:rFonts w:ascii="Calibri" w:hAnsi="Calibri" w:cs="Calibri"/>
              </w:rPr>
              <w:t>Improve efficiency and confidence in written communication</w:t>
            </w:r>
          </w:p>
        </w:tc>
        <w:tc>
          <w:tcPr>
            <w:tcW w:w="0" w:type="auto"/>
            <w:hideMark/>
          </w:tcPr>
          <w:p w14:paraId="234BAE54" w14:textId="77777777" w:rsidR="00FA242A" w:rsidRPr="001C609C" w:rsidRDefault="00FA242A" w:rsidP="001C609C">
            <w:pPr>
              <w:spacing w:after="160" w:line="276" w:lineRule="auto"/>
              <w:rPr>
                <w:rFonts w:ascii="Calibri" w:hAnsi="Calibri" w:cs="Calibri"/>
              </w:rPr>
            </w:pPr>
            <w:r w:rsidRPr="001C609C">
              <w:rPr>
                <w:rFonts w:ascii="Calibri" w:hAnsi="Calibri" w:cs="Calibri"/>
              </w:rPr>
              <w:t>Complete documentation promptly while maintaining accuracy</w:t>
            </w:r>
          </w:p>
        </w:tc>
      </w:tr>
      <w:tr w:rsidR="00FA242A" w:rsidRPr="001C609C" w14:paraId="1FDF5426" w14:textId="77777777" w:rsidTr="006766B7">
        <w:tc>
          <w:tcPr>
            <w:tcW w:w="0" w:type="auto"/>
            <w:hideMark/>
          </w:tcPr>
          <w:p w14:paraId="2124AAE1" w14:textId="77777777" w:rsidR="00FA242A" w:rsidRPr="001C609C" w:rsidRDefault="00FA242A" w:rsidP="001C609C">
            <w:pPr>
              <w:spacing w:after="160" w:line="276" w:lineRule="auto"/>
              <w:rPr>
                <w:rFonts w:ascii="Calibri" w:hAnsi="Calibri" w:cs="Calibri"/>
              </w:rPr>
            </w:pPr>
            <w:r w:rsidRPr="001C609C">
              <w:rPr>
                <w:rFonts w:ascii="Calibri" w:hAnsi="Calibri" w:cs="Calibri"/>
              </w:rPr>
              <w:t>Checking understanding in groups</w:t>
            </w:r>
          </w:p>
        </w:tc>
        <w:tc>
          <w:tcPr>
            <w:tcW w:w="0" w:type="auto"/>
            <w:hideMark/>
          </w:tcPr>
          <w:p w14:paraId="16BC4A37" w14:textId="77777777" w:rsidR="00FA242A" w:rsidRPr="001C609C" w:rsidRDefault="00FA242A" w:rsidP="001C609C">
            <w:pPr>
              <w:spacing w:after="160" w:line="276" w:lineRule="auto"/>
              <w:rPr>
                <w:rFonts w:ascii="Calibri" w:hAnsi="Calibri" w:cs="Calibri"/>
              </w:rPr>
            </w:pPr>
            <w:r w:rsidRPr="001C609C">
              <w:rPr>
                <w:rFonts w:ascii="Calibri" w:hAnsi="Calibri" w:cs="Calibri"/>
              </w:rPr>
              <w:t>Strong one</w:t>
            </w:r>
            <w:r w:rsidRPr="001C609C">
              <w:rPr>
                <w:rFonts w:ascii="Calibri" w:hAnsi="Calibri" w:cs="Calibri"/>
              </w:rPr>
              <w:noBreakHyphen/>
              <w:t>to</w:t>
            </w:r>
            <w:r w:rsidRPr="001C609C">
              <w:rPr>
                <w:rFonts w:ascii="Calibri" w:hAnsi="Calibri" w:cs="Calibri"/>
              </w:rPr>
              <w:noBreakHyphen/>
              <w:t>one clarity</w:t>
            </w:r>
          </w:p>
        </w:tc>
        <w:tc>
          <w:tcPr>
            <w:tcW w:w="0" w:type="auto"/>
            <w:hideMark/>
          </w:tcPr>
          <w:p w14:paraId="5077D69A" w14:textId="77777777" w:rsidR="00FA242A" w:rsidRPr="001C609C" w:rsidRDefault="00FA242A" w:rsidP="001C609C">
            <w:pPr>
              <w:spacing w:after="160" w:line="276" w:lineRule="auto"/>
              <w:rPr>
                <w:rFonts w:ascii="Calibri" w:hAnsi="Calibri" w:cs="Calibri"/>
              </w:rPr>
            </w:pPr>
            <w:r w:rsidRPr="001C609C">
              <w:rPr>
                <w:rFonts w:ascii="Calibri" w:hAnsi="Calibri" w:cs="Calibri"/>
              </w:rPr>
              <w:t>Confirm shared understanding more consistently in group settings</w:t>
            </w:r>
          </w:p>
        </w:tc>
        <w:tc>
          <w:tcPr>
            <w:tcW w:w="0" w:type="auto"/>
            <w:hideMark/>
          </w:tcPr>
          <w:p w14:paraId="2070BBBF" w14:textId="77777777" w:rsidR="00FA242A" w:rsidRPr="001C609C" w:rsidRDefault="00FA242A" w:rsidP="001C609C">
            <w:pPr>
              <w:spacing w:after="160" w:line="276" w:lineRule="auto"/>
              <w:rPr>
                <w:rFonts w:ascii="Calibri" w:hAnsi="Calibri" w:cs="Calibri"/>
              </w:rPr>
            </w:pPr>
            <w:r w:rsidRPr="001C609C">
              <w:rPr>
                <w:rFonts w:ascii="Calibri" w:hAnsi="Calibri" w:cs="Calibri"/>
              </w:rPr>
              <w:t>Ensure all team members interpret instructions consistently</w:t>
            </w:r>
          </w:p>
        </w:tc>
      </w:tr>
      <w:tr w:rsidR="00FA242A" w:rsidRPr="001C609C" w14:paraId="3617FFC6" w14:textId="77777777" w:rsidTr="006766B7">
        <w:tc>
          <w:tcPr>
            <w:tcW w:w="0" w:type="auto"/>
            <w:hideMark/>
          </w:tcPr>
          <w:p w14:paraId="55ABED67" w14:textId="77777777" w:rsidR="00FA242A" w:rsidRPr="001C609C" w:rsidRDefault="00FA242A" w:rsidP="001C609C">
            <w:pPr>
              <w:spacing w:after="160" w:line="276" w:lineRule="auto"/>
              <w:rPr>
                <w:rFonts w:ascii="Calibri" w:hAnsi="Calibri" w:cs="Calibri"/>
              </w:rPr>
            </w:pPr>
            <w:r w:rsidRPr="001C609C">
              <w:rPr>
                <w:rFonts w:ascii="Calibri" w:hAnsi="Calibri" w:cs="Calibri"/>
              </w:rPr>
              <w:t>Seeking support during complex situations</w:t>
            </w:r>
          </w:p>
        </w:tc>
        <w:tc>
          <w:tcPr>
            <w:tcW w:w="0" w:type="auto"/>
            <w:hideMark/>
          </w:tcPr>
          <w:p w14:paraId="3FBF59B7" w14:textId="77777777" w:rsidR="00FA242A" w:rsidRPr="001C609C" w:rsidRDefault="00FA242A" w:rsidP="001C609C">
            <w:pPr>
              <w:spacing w:after="160" w:line="276" w:lineRule="auto"/>
              <w:rPr>
                <w:rFonts w:ascii="Calibri" w:hAnsi="Calibri" w:cs="Calibri"/>
              </w:rPr>
            </w:pPr>
            <w:r w:rsidRPr="001C609C">
              <w:rPr>
                <w:rFonts w:ascii="Calibri" w:hAnsi="Calibri" w:cs="Calibri"/>
              </w:rPr>
              <w:t>Calm and capable but tends to manage alone</w:t>
            </w:r>
          </w:p>
        </w:tc>
        <w:tc>
          <w:tcPr>
            <w:tcW w:w="0" w:type="auto"/>
            <w:hideMark/>
          </w:tcPr>
          <w:p w14:paraId="2AE19E65" w14:textId="77777777" w:rsidR="00FA242A" w:rsidRPr="001C609C" w:rsidRDefault="00FA242A" w:rsidP="001C609C">
            <w:pPr>
              <w:spacing w:after="160" w:line="276" w:lineRule="auto"/>
              <w:rPr>
                <w:rFonts w:ascii="Calibri" w:hAnsi="Calibri" w:cs="Calibri"/>
              </w:rPr>
            </w:pPr>
            <w:r w:rsidRPr="001C609C">
              <w:rPr>
                <w:rFonts w:ascii="Calibri" w:hAnsi="Calibri" w:cs="Calibri"/>
              </w:rPr>
              <w:t>Reach out earlier for support when needed</w:t>
            </w:r>
          </w:p>
        </w:tc>
        <w:tc>
          <w:tcPr>
            <w:tcW w:w="0" w:type="auto"/>
            <w:hideMark/>
          </w:tcPr>
          <w:p w14:paraId="2C864529" w14:textId="77777777" w:rsidR="00FA242A" w:rsidRPr="001C609C" w:rsidRDefault="00FA242A" w:rsidP="001C609C">
            <w:pPr>
              <w:spacing w:after="160" w:line="276" w:lineRule="auto"/>
              <w:rPr>
                <w:rFonts w:ascii="Calibri" w:hAnsi="Calibri" w:cs="Calibri"/>
              </w:rPr>
            </w:pPr>
            <w:r w:rsidRPr="001C609C">
              <w:rPr>
                <w:rFonts w:ascii="Calibri" w:hAnsi="Calibri" w:cs="Calibri"/>
              </w:rPr>
              <w:t>Use team support to maintain resilience and clarity</w:t>
            </w:r>
          </w:p>
        </w:tc>
      </w:tr>
    </w:tbl>
    <w:p w14:paraId="61688235" w14:textId="77777777" w:rsidR="00FA242A" w:rsidRPr="001C609C" w:rsidRDefault="00FA242A" w:rsidP="001C609C">
      <w:pPr>
        <w:spacing w:line="276" w:lineRule="auto"/>
        <w:rPr>
          <w:rFonts w:ascii="Calibri" w:hAnsi="Calibri" w:cs="Calibri"/>
        </w:rPr>
      </w:pPr>
    </w:p>
    <w:p w14:paraId="7E6768AF" w14:textId="3C888181" w:rsidR="00FA242A" w:rsidRPr="001C609C" w:rsidRDefault="00FA242A" w:rsidP="001C609C">
      <w:pPr>
        <w:spacing w:line="276" w:lineRule="auto"/>
        <w:rPr>
          <w:rFonts w:ascii="Calibri" w:hAnsi="Calibri" w:cs="Calibri"/>
        </w:rPr>
      </w:pPr>
      <w:r w:rsidRPr="001C609C">
        <w:rPr>
          <w:rFonts w:ascii="Calibri" w:hAnsi="Calibri" w:cs="Calibri"/>
        </w:rPr>
        <w:t>The first relates to written communication, particularly completing documentation more efficiently during busy shifts. Although the accuracy of my written work is strong, the timing can be improved. The second gap concerns checking understanding in group discussions, as feedback suggested that taking a little extra time to confirm shared meaning would strengthen clarity. The final gap involves seeking support more proactively during complex or emotionally demanding situations. Addressing these gaps will strengthen my overall communication and support more consistent teamwork</w:t>
      </w:r>
      <w:r w:rsidR="001D1684">
        <w:rPr>
          <w:rFonts w:ascii="Calibri" w:hAnsi="Calibri" w:cs="Calibri"/>
        </w:rPr>
        <w:t>.</w:t>
      </w:r>
    </w:p>
    <w:p w14:paraId="476065E0" w14:textId="2D8264F2" w:rsidR="00696FD4" w:rsidRPr="007D7548" w:rsidRDefault="006368BF" w:rsidP="007D7548">
      <w:pPr>
        <w:pStyle w:val="Heading1"/>
      </w:pPr>
      <w:r w:rsidRPr="001C609C">
        <w:br/>
      </w:r>
      <w:bookmarkStart w:id="20" w:name="_Toc231063643"/>
      <w:r w:rsidR="00CF0767" w:rsidRPr="007D7548">
        <w:rPr>
          <w:rStyle w:val="Heading1Char"/>
          <w:color w:val="auto"/>
        </w:rPr>
        <w:t xml:space="preserve">7. </w:t>
      </w:r>
      <w:r w:rsidRPr="007D7548">
        <w:rPr>
          <w:rStyle w:val="Heading1Char"/>
          <w:color w:val="auto"/>
        </w:rPr>
        <w:t>PDP</w:t>
      </w:r>
      <w:bookmarkEnd w:id="20"/>
    </w:p>
    <w:p w14:paraId="235E26A1" w14:textId="77777777" w:rsidR="006F3155" w:rsidRDefault="006F3155" w:rsidP="001C609C">
      <w:pPr>
        <w:spacing w:line="276" w:lineRule="auto"/>
        <w:rPr>
          <w:rFonts w:ascii="Calibri" w:hAnsi="Calibri" w:cs="Calibri"/>
        </w:rPr>
      </w:pPr>
    </w:p>
    <w:p w14:paraId="0230B407" w14:textId="4527CFDD" w:rsidR="006F3155" w:rsidRDefault="006F3155" w:rsidP="001C609C">
      <w:pPr>
        <w:spacing w:line="276" w:lineRule="auto"/>
        <w:rPr>
          <w:rFonts w:ascii="Calibri" w:hAnsi="Calibri" w:cs="Calibri"/>
        </w:rPr>
      </w:pPr>
      <w:r w:rsidRPr="006F3155">
        <w:rPr>
          <w:rFonts w:ascii="Calibri" w:hAnsi="Calibri" w:cs="Calibri"/>
        </w:rPr>
        <w:t>The feedback collected from colleagues, combined with my self</w:t>
      </w:r>
      <w:r w:rsidRPr="006F3155">
        <w:rPr>
          <w:rFonts w:ascii="Calibri" w:hAnsi="Calibri" w:cs="Calibri"/>
        </w:rPr>
        <w:noBreakHyphen/>
        <w:t>evaluation, highlighted clear strengths in verbal clarity, emotional regulation and non</w:t>
      </w:r>
      <w:r w:rsidRPr="006F3155">
        <w:rPr>
          <w:rFonts w:ascii="Calibri" w:hAnsi="Calibri" w:cs="Calibri"/>
        </w:rPr>
        <w:noBreakHyphen/>
        <w:t xml:space="preserve">verbal communication, but also identified areas requiring development. The main areas for improvement include increasing the timeliness of written documentation, improving confidence when seeking clarification in group discussions and strengthening consistency when checking understanding during busy </w:t>
      </w:r>
      <w:r w:rsidRPr="006F3155">
        <w:rPr>
          <w:rFonts w:ascii="Calibri" w:hAnsi="Calibri" w:cs="Calibri"/>
        </w:rPr>
        <w:lastRenderedPageBreak/>
        <w:t>or complex situations. These development needs directly influence communication quality, team coordination and the child’s safety. To address these gaps, I have created a SMART Personal Development Plan focused on building efficiency in written communication, enhancing assertiveness in MDT settings and embedding structured communication habits into daily practice. This PDP provides a clear, achievable pathway for improving my effectiveness as a support worker and team leader.</w:t>
      </w:r>
    </w:p>
    <w:p w14:paraId="7CA81E8B" w14:textId="7A7DBF7B" w:rsidR="002E039B" w:rsidRPr="001C609C" w:rsidRDefault="002E039B" w:rsidP="001C609C">
      <w:pPr>
        <w:spacing w:line="276" w:lineRule="auto"/>
        <w:rPr>
          <w:rFonts w:ascii="Calibri" w:hAnsi="Calibri" w:cs="Calibri"/>
        </w:rPr>
      </w:pPr>
    </w:p>
    <w:p w14:paraId="4B7FC985" w14:textId="7D0ACD7A" w:rsidR="00CA2023" w:rsidRPr="007D7548" w:rsidRDefault="007D7548" w:rsidP="007D7548">
      <w:pPr>
        <w:pStyle w:val="Heading1"/>
        <w:rPr>
          <w:color w:val="auto"/>
        </w:rPr>
      </w:pPr>
      <w:bookmarkStart w:id="21" w:name="_Toc231063644"/>
      <w:r>
        <w:rPr>
          <w:rStyle w:val="Heading1Char"/>
          <w:color w:val="auto"/>
        </w:rPr>
        <w:t xml:space="preserve">8. </w:t>
      </w:r>
      <w:r w:rsidR="00CA2023" w:rsidRPr="007D7548">
        <w:rPr>
          <w:rStyle w:val="Heading1Char"/>
          <w:color w:val="auto"/>
        </w:rPr>
        <w:t>Conclusion</w:t>
      </w:r>
      <w:bookmarkEnd w:id="21"/>
    </w:p>
    <w:p w14:paraId="0062D3FA" w14:textId="77777777" w:rsidR="00CA2023" w:rsidRPr="001C609C" w:rsidRDefault="00CA2023" w:rsidP="001C609C">
      <w:pPr>
        <w:spacing w:line="276" w:lineRule="auto"/>
        <w:rPr>
          <w:rFonts w:ascii="Calibri" w:hAnsi="Calibri" w:cs="Calibri"/>
        </w:rPr>
      </w:pPr>
      <w:r w:rsidRPr="001C609C">
        <w:rPr>
          <w:rFonts w:ascii="Calibri" w:hAnsi="Calibri" w:cs="Calibri"/>
        </w:rPr>
        <w:t>Effective communication and motivation are essential for maintaining safe, consistent and high</w:t>
      </w:r>
      <w:r w:rsidRPr="001C609C">
        <w:rPr>
          <w:rFonts w:ascii="Calibri" w:hAnsi="Calibri" w:cs="Calibri"/>
        </w:rPr>
        <w:noBreakHyphen/>
        <w:t>quality practice in ABI care, and this report has demonstrated how both areas directly influence staff performance, teamwork and the child’s outcomes. Communication models such as the Communication Cycle, Shannon and Weaver, Berlo’s SMCR and Schramm highlight how messages are encoded, interpreted and affected by noise, shared experience and feedback. Assessing verbal, written and digital communication methods within my workplace shows the importance of selecting appropriate tone, language and formality to ensure clarity, accuracy and professional accountability.</w:t>
      </w:r>
    </w:p>
    <w:p w14:paraId="6A6ADD6F" w14:textId="77777777" w:rsidR="00CA2023" w:rsidRPr="001C609C" w:rsidRDefault="00CA2023" w:rsidP="001C609C">
      <w:pPr>
        <w:spacing w:line="276" w:lineRule="auto"/>
        <w:rPr>
          <w:rFonts w:ascii="Calibri" w:hAnsi="Calibri" w:cs="Calibri"/>
        </w:rPr>
      </w:pPr>
      <w:r w:rsidRPr="001C609C">
        <w:rPr>
          <w:rFonts w:ascii="Calibri" w:hAnsi="Calibri" w:cs="Calibri"/>
        </w:rPr>
        <w:t>Motivation theories further explain how staff engagement is shaped by organisational conditions, psychological needs and leadership approaches. Herzberg’s Two</w:t>
      </w:r>
      <w:r w:rsidRPr="001C609C">
        <w:rPr>
          <w:rFonts w:ascii="Calibri" w:hAnsi="Calibri" w:cs="Calibri"/>
        </w:rPr>
        <w:noBreakHyphen/>
        <w:t>Factor Theory provides the strongest fit for my workplace, but integrating ideas from Maslow, McGregor and McClelland offers a more complete understanding of how emotional labour, safety needs and social connection influence performance.</w:t>
      </w:r>
    </w:p>
    <w:p w14:paraId="20BDCD56" w14:textId="6704368A" w:rsidR="00CA2023" w:rsidRPr="001C609C" w:rsidRDefault="00CA2023" w:rsidP="001C609C">
      <w:pPr>
        <w:spacing w:line="276" w:lineRule="auto"/>
        <w:rPr>
          <w:rFonts w:ascii="Calibri" w:hAnsi="Calibri" w:cs="Calibri"/>
        </w:rPr>
      </w:pPr>
      <w:r w:rsidRPr="001C609C">
        <w:rPr>
          <w:rFonts w:ascii="Calibri" w:hAnsi="Calibri" w:cs="Calibri"/>
        </w:rPr>
        <w:t>Evaluating my own communication skills using feedback and theory has enabled me to identify clear strengths and realistic development needs. The</w:t>
      </w:r>
      <w:r w:rsidR="00BA7940">
        <w:rPr>
          <w:rFonts w:ascii="Calibri" w:hAnsi="Calibri" w:cs="Calibri"/>
        </w:rPr>
        <w:t xml:space="preserve"> </w:t>
      </w:r>
      <w:r w:rsidRPr="001C609C">
        <w:rPr>
          <w:rFonts w:ascii="Calibri" w:hAnsi="Calibri" w:cs="Calibri"/>
        </w:rPr>
        <w:t>PDP provides a structured plan to improve documentation efficiency, strengthen group communication and seek support more proactively. Continued development in these areas will support my growth as a reflective practitioner and contribute to safer, more coordinated and person</w:t>
      </w:r>
      <w:r w:rsidRPr="001C609C">
        <w:rPr>
          <w:rFonts w:ascii="Calibri" w:hAnsi="Calibri" w:cs="Calibri"/>
        </w:rPr>
        <w:noBreakHyphen/>
        <w:t>centred care.</w:t>
      </w:r>
    </w:p>
    <w:p w14:paraId="604515A6" w14:textId="77777777" w:rsidR="002E039B" w:rsidRDefault="002E039B" w:rsidP="001C609C">
      <w:pPr>
        <w:spacing w:line="276" w:lineRule="auto"/>
        <w:rPr>
          <w:rFonts w:ascii="Calibri" w:hAnsi="Calibri" w:cs="Calibri"/>
        </w:rPr>
      </w:pPr>
    </w:p>
    <w:p w14:paraId="1C513B94" w14:textId="77777777" w:rsidR="002B3212" w:rsidRPr="001C609C" w:rsidRDefault="002B3212" w:rsidP="001C609C">
      <w:pPr>
        <w:spacing w:line="276" w:lineRule="auto"/>
        <w:rPr>
          <w:rFonts w:ascii="Calibri" w:hAnsi="Calibri" w:cs="Calibri"/>
        </w:rPr>
      </w:pPr>
    </w:p>
    <w:p w14:paraId="546BFD3D" w14:textId="77777777" w:rsidR="002E039B" w:rsidRDefault="002E039B" w:rsidP="001C609C">
      <w:pPr>
        <w:spacing w:line="276" w:lineRule="auto"/>
        <w:rPr>
          <w:rFonts w:ascii="Calibri" w:hAnsi="Calibri" w:cs="Calibri"/>
        </w:rPr>
      </w:pPr>
    </w:p>
    <w:p w14:paraId="377F4E19" w14:textId="77777777" w:rsidR="00DB0822" w:rsidRDefault="00DB0822" w:rsidP="001C609C">
      <w:pPr>
        <w:spacing w:line="276" w:lineRule="auto"/>
        <w:rPr>
          <w:rFonts w:ascii="Calibri" w:hAnsi="Calibri" w:cs="Calibri"/>
        </w:rPr>
      </w:pPr>
    </w:p>
    <w:p w14:paraId="3BB88F0C" w14:textId="77777777" w:rsidR="00BA7940" w:rsidRDefault="00BA7940" w:rsidP="001C609C">
      <w:pPr>
        <w:spacing w:line="276" w:lineRule="auto"/>
        <w:rPr>
          <w:rFonts w:ascii="Calibri" w:hAnsi="Calibri" w:cs="Calibri"/>
        </w:rPr>
      </w:pPr>
    </w:p>
    <w:p w14:paraId="2540E8B7" w14:textId="77777777" w:rsidR="00DB0822" w:rsidRPr="001C609C" w:rsidRDefault="00DB0822" w:rsidP="001C609C">
      <w:pPr>
        <w:spacing w:line="276" w:lineRule="auto"/>
        <w:rPr>
          <w:rFonts w:ascii="Calibri" w:hAnsi="Calibri" w:cs="Calibri"/>
        </w:rPr>
      </w:pPr>
    </w:p>
    <w:p w14:paraId="35A56F63" w14:textId="77777777" w:rsidR="007D7548" w:rsidRPr="007D7548" w:rsidRDefault="00D27F79" w:rsidP="007D7548">
      <w:pPr>
        <w:pStyle w:val="Heading1"/>
        <w:rPr>
          <w:color w:val="auto"/>
        </w:rPr>
      </w:pPr>
      <w:bookmarkStart w:id="22" w:name="_Toc231063645"/>
      <w:r w:rsidRPr="007D7548">
        <w:rPr>
          <w:color w:val="auto"/>
        </w:rPr>
        <w:lastRenderedPageBreak/>
        <w:t>Appendix</w:t>
      </w:r>
      <w:r w:rsidR="003A7257" w:rsidRPr="007D7548">
        <w:rPr>
          <w:color w:val="auto"/>
        </w:rPr>
        <w:t xml:space="preserve"> </w:t>
      </w:r>
      <w:r w:rsidRPr="007D7548">
        <w:rPr>
          <w:color w:val="auto"/>
        </w:rPr>
        <w:t xml:space="preserve">A </w:t>
      </w:r>
      <w:r w:rsidR="007D7548" w:rsidRPr="007D7548">
        <w:rPr>
          <w:color w:val="auto"/>
        </w:rPr>
        <w:t>– Communication Feedback Form</w:t>
      </w:r>
      <w:bookmarkEnd w:id="22"/>
      <w:r w:rsidR="007D7548" w:rsidRPr="007D7548">
        <w:rPr>
          <w:color w:val="auto"/>
        </w:rPr>
        <w:t xml:space="preserve"> </w:t>
      </w:r>
    </w:p>
    <w:p w14:paraId="4DC21BC7" w14:textId="77777777" w:rsidR="007D7548" w:rsidRDefault="007D7548" w:rsidP="007D7548"/>
    <w:p w14:paraId="51CD600C" w14:textId="77777777" w:rsidR="007D7548" w:rsidRDefault="007D7548" w:rsidP="007D7548">
      <w:hyperlink r:id="rId10" w:history="1">
        <w:r w:rsidRPr="006439FB">
          <w:rPr>
            <w:rStyle w:val="Hyperlink"/>
          </w:rPr>
          <w:t>Communication Feedback  – Fill in form</w:t>
        </w:r>
      </w:hyperlink>
    </w:p>
    <w:p w14:paraId="4EEA8AB2" w14:textId="77777777" w:rsidR="007D7548" w:rsidRDefault="007D7548" w:rsidP="007D7548">
      <w:r>
        <w:rPr>
          <w:noProof/>
        </w:rPr>
        <w:drawing>
          <wp:inline distT="0" distB="0" distL="0" distR="0" wp14:anchorId="5F857EC3" wp14:editId="1F5CDD7A">
            <wp:extent cx="1915104" cy="1409700"/>
            <wp:effectExtent l="0" t="0" r="9525" b="0"/>
            <wp:docPr id="545130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130280" name="Picture 54513028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27856" cy="1419087"/>
                    </a:xfrm>
                    <a:prstGeom prst="rect">
                      <a:avLst/>
                    </a:prstGeom>
                  </pic:spPr>
                </pic:pic>
              </a:graphicData>
            </a:graphic>
          </wp:inline>
        </w:drawing>
      </w:r>
      <w:r>
        <w:rPr>
          <w:noProof/>
        </w:rPr>
        <w:drawing>
          <wp:inline distT="0" distB="0" distL="0" distR="0" wp14:anchorId="48A9549B" wp14:editId="231F9C7F">
            <wp:extent cx="1831864" cy="1257300"/>
            <wp:effectExtent l="0" t="0" r="0" b="0"/>
            <wp:docPr id="3544993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499315" name="Picture 35449931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43268" cy="1265127"/>
                    </a:xfrm>
                    <a:prstGeom prst="rect">
                      <a:avLst/>
                    </a:prstGeom>
                  </pic:spPr>
                </pic:pic>
              </a:graphicData>
            </a:graphic>
          </wp:inline>
        </w:drawing>
      </w:r>
      <w:r>
        <w:rPr>
          <w:noProof/>
        </w:rPr>
        <w:drawing>
          <wp:inline distT="0" distB="0" distL="0" distR="0" wp14:anchorId="0EC373FB" wp14:editId="7B450E5D">
            <wp:extent cx="1968500" cy="1440499"/>
            <wp:effectExtent l="0" t="0" r="0" b="7620"/>
            <wp:docPr id="1811118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118969" name="Picture 181111896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92942" cy="1458385"/>
                    </a:xfrm>
                    <a:prstGeom prst="rect">
                      <a:avLst/>
                    </a:prstGeom>
                  </pic:spPr>
                </pic:pic>
              </a:graphicData>
            </a:graphic>
          </wp:inline>
        </w:drawing>
      </w:r>
    </w:p>
    <w:p w14:paraId="16D79C71" w14:textId="77777777" w:rsidR="007D7548" w:rsidRPr="006439FB" w:rsidRDefault="007D7548" w:rsidP="007D7548"/>
    <w:p w14:paraId="6899635B" w14:textId="77777777" w:rsidR="007D7548" w:rsidRDefault="007D7548" w:rsidP="007D7548"/>
    <w:p w14:paraId="52C6529D" w14:textId="77777777" w:rsidR="007D7548" w:rsidRPr="007D7548" w:rsidRDefault="007D7548" w:rsidP="007D7548"/>
    <w:p w14:paraId="02A76594" w14:textId="22E16912" w:rsidR="007D7548" w:rsidRDefault="007D7548" w:rsidP="001D1684">
      <w:pPr>
        <w:pStyle w:val="Heading1"/>
        <w:rPr>
          <w:color w:val="auto"/>
        </w:rPr>
      </w:pPr>
      <w:bookmarkStart w:id="23" w:name="_Toc231063646"/>
      <w:r w:rsidRPr="001D1684">
        <w:rPr>
          <w:color w:val="auto"/>
        </w:rPr>
        <w:t>Appendix B –  PDP</w:t>
      </w:r>
      <w:bookmarkEnd w:id="23"/>
    </w:p>
    <w:p w14:paraId="010A2E1E" w14:textId="77777777" w:rsidR="001D1684" w:rsidRPr="001D1684" w:rsidRDefault="001D1684" w:rsidP="001D1684"/>
    <w:tbl>
      <w:tblPr>
        <w:tblStyle w:val="TableGrid"/>
        <w:tblW w:w="0" w:type="auto"/>
        <w:tblLook w:val="04A0" w:firstRow="1" w:lastRow="0" w:firstColumn="1" w:lastColumn="0" w:noHBand="0" w:noVBand="1"/>
      </w:tblPr>
      <w:tblGrid>
        <w:gridCol w:w="2623"/>
        <w:gridCol w:w="1852"/>
        <w:gridCol w:w="2177"/>
        <w:gridCol w:w="1203"/>
        <w:gridCol w:w="1161"/>
      </w:tblGrid>
      <w:tr w:rsidR="003A7257" w:rsidRPr="001C609C" w14:paraId="299B9D46" w14:textId="77777777" w:rsidTr="00905398">
        <w:tc>
          <w:tcPr>
            <w:tcW w:w="0" w:type="auto"/>
            <w:hideMark/>
          </w:tcPr>
          <w:p w14:paraId="6C812890" w14:textId="77777777" w:rsidR="003A7257" w:rsidRPr="001C609C" w:rsidRDefault="003A7257" w:rsidP="001C609C">
            <w:pPr>
              <w:spacing w:after="160" w:line="276" w:lineRule="auto"/>
              <w:rPr>
                <w:rFonts w:ascii="Calibri" w:hAnsi="Calibri" w:cs="Calibri"/>
                <w:b/>
                <w:bCs/>
              </w:rPr>
            </w:pPr>
            <w:r w:rsidRPr="001C609C">
              <w:rPr>
                <w:rFonts w:ascii="Calibri" w:hAnsi="Calibri" w:cs="Calibri"/>
                <w:b/>
                <w:bCs/>
              </w:rPr>
              <w:t xml:space="preserve">Goal </w:t>
            </w:r>
          </w:p>
        </w:tc>
        <w:tc>
          <w:tcPr>
            <w:tcW w:w="0" w:type="auto"/>
            <w:hideMark/>
          </w:tcPr>
          <w:p w14:paraId="31FE11BA" w14:textId="77777777" w:rsidR="003A7257" w:rsidRPr="001C609C" w:rsidRDefault="003A7257" w:rsidP="001C609C">
            <w:pPr>
              <w:spacing w:after="160" w:line="276" w:lineRule="auto"/>
              <w:rPr>
                <w:rFonts w:ascii="Calibri" w:hAnsi="Calibri" w:cs="Calibri"/>
                <w:b/>
                <w:bCs/>
              </w:rPr>
            </w:pPr>
            <w:r w:rsidRPr="001C609C">
              <w:rPr>
                <w:rFonts w:ascii="Calibri" w:hAnsi="Calibri" w:cs="Calibri"/>
                <w:b/>
                <w:bCs/>
              </w:rPr>
              <w:t>Actions</w:t>
            </w:r>
          </w:p>
        </w:tc>
        <w:tc>
          <w:tcPr>
            <w:tcW w:w="0" w:type="auto"/>
            <w:hideMark/>
          </w:tcPr>
          <w:p w14:paraId="7AFAD852" w14:textId="77777777" w:rsidR="003A7257" w:rsidRPr="001C609C" w:rsidRDefault="003A7257" w:rsidP="001C609C">
            <w:pPr>
              <w:spacing w:after="160" w:line="276" w:lineRule="auto"/>
              <w:rPr>
                <w:rFonts w:ascii="Calibri" w:hAnsi="Calibri" w:cs="Calibri"/>
                <w:b/>
                <w:bCs/>
              </w:rPr>
            </w:pPr>
            <w:r w:rsidRPr="001C609C">
              <w:rPr>
                <w:rFonts w:ascii="Calibri" w:hAnsi="Calibri" w:cs="Calibri"/>
                <w:b/>
                <w:bCs/>
              </w:rPr>
              <w:t>Indicators of Success</w:t>
            </w:r>
          </w:p>
        </w:tc>
        <w:tc>
          <w:tcPr>
            <w:tcW w:w="0" w:type="auto"/>
            <w:hideMark/>
          </w:tcPr>
          <w:p w14:paraId="0449B422" w14:textId="77777777" w:rsidR="003A7257" w:rsidRPr="001C609C" w:rsidRDefault="003A7257" w:rsidP="001C609C">
            <w:pPr>
              <w:spacing w:after="160" w:line="276" w:lineRule="auto"/>
              <w:rPr>
                <w:rFonts w:ascii="Calibri" w:hAnsi="Calibri" w:cs="Calibri"/>
                <w:b/>
                <w:bCs/>
              </w:rPr>
            </w:pPr>
            <w:r w:rsidRPr="001C609C">
              <w:rPr>
                <w:rFonts w:ascii="Calibri" w:hAnsi="Calibri" w:cs="Calibri"/>
                <w:b/>
                <w:bCs/>
              </w:rPr>
              <w:t>Timescale</w:t>
            </w:r>
          </w:p>
        </w:tc>
        <w:tc>
          <w:tcPr>
            <w:tcW w:w="0" w:type="auto"/>
            <w:hideMark/>
          </w:tcPr>
          <w:p w14:paraId="1A903706" w14:textId="77777777" w:rsidR="003A7257" w:rsidRPr="001C609C" w:rsidRDefault="003A7257" w:rsidP="001C609C">
            <w:pPr>
              <w:spacing w:after="160" w:line="276" w:lineRule="auto"/>
              <w:rPr>
                <w:rFonts w:ascii="Calibri" w:hAnsi="Calibri" w:cs="Calibri"/>
                <w:b/>
                <w:bCs/>
              </w:rPr>
            </w:pPr>
            <w:r w:rsidRPr="001C609C">
              <w:rPr>
                <w:rFonts w:ascii="Calibri" w:hAnsi="Calibri" w:cs="Calibri"/>
                <w:b/>
                <w:bCs/>
              </w:rPr>
              <w:t>Review</w:t>
            </w:r>
          </w:p>
        </w:tc>
      </w:tr>
      <w:tr w:rsidR="003A7257" w:rsidRPr="001C609C" w14:paraId="444E8561" w14:textId="77777777" w:rsidTr="00905398">
        <w:tc>
          <w:tcPr>
            <w:tcW w:w="0" w:type="auto"/>
            <w:hideMark/>
          </w:tcPr>
          <w:p w14:paraId="51ED53D4" w14:textId="4D8B4175" w:rsidR="003A7257" w:rsidRPr="001C609C" w:rsidRDefault="005043D4" w:rsidP="001C609C">
            <w:pPr>
              <w:spacing w:after="160" w:line="276" w:lineRule="auto"/>
              <w:rPr>
                <w:rFonts w:ascii="Calibri" w:hAnsi="Calibri" w:cs="Calibri"/>
              </w:rPr>
            </w:pPr>
            <w:r w:rsidRPr="001C609C">
              <w:rPr>
                <w:rFonts w:ascii="Calibri" w:hAnsi="Calibri" w:cs="Calibri"/>
              </w:rPr>
              <w:t>Within eight weeks, I will complete daily care records before the end of each shift on at least four out of five shifts, using a structured note template and requesting monthly feedback from my case manager.</w:t>
            </w:r>
          </w:p>
        </w:tc>
        <w:tc>
          <w:tcPr>
            <w:tcW w:w="0" w:type="auto"/>
            <w:hideMark/>
          </w:tcPr>
          <w:p w14:paraId="18B5DE36" w14:textId="77777777" w:rsidR="003A7257" w:rsidRPr="001C609C" w:rsidRDefault="003A7257" w:rsidP="001C609C">
            <w:pPr>
              <w:spacing w:after="160" w:line="276" w:lineRule="auto"/>
              <w:rPr>
                <w:rFonts w:ascii="Calibri" w:hAnsi="Calibri" w:cs="Calibri"/>
              </w:rPr>
            </w:pPr>
            <w:r w:rsidRPr="001C609C">
              <w:rPr>
                <w:rFonts w:ascii="Calibri" w:hAnsi="Calibri" w:cs="Calibri"/>
              </w:rPr>
              <w:t>Use structured templates</w:t>
            </w:r>
          </w:p>
          <w:p w14:paraId="27ECC707" w14:textId="77777777" w:rsidR="008D3774" w:rsidRDefault="003A7257" w:rsidP="001C609C">
            <w:pPr>
              <w:spacing w:after="160" w:line="276" w:lineRule="auto"/>
              <w:rPr>
                <w:rFonts w:ascii="Calibri" w:hAnsi="Calibri" w:cs="Calibri"/>
              </w:rPr>
            </w:pPr>
            <w:r w:rsidRPr="001C609C">
              <w:rPr>
                <w:rFonts w:ascii="Calibri" w:hAnsi="Calibri" w:cs="Calibri"/>
              </w:rPr>
              <w:t xml:space="preserve"> write notes during natural pauses</w:t>
            </w:r>
          </w:p>
          <w:p w14:paraId="5469034A" w14:textId="2FFD1DA1" w:rsidR="003A7257" w:rsidRPr="001C609C" w:rsidRDefault="008D3774" w:rsidP="001C609C">
            <w:pPr>
              <w:spacing w:after="160" w:line="276" w:lineRule="auto"/>
              <w:rPr>
                <w:rFonts w:ascii="Calibri" w:hAnsi="Calibri" w:cs="Calibri"/>
              </w:rPr>
            </w:pPr>
            <w:r>
              <w:rPr>
                <w:rFonts w:ascii="Calibri" w:hAnsi="Calibri" w:cs="Calibri"/>
              </w:rPr>
              <w:t>Verbal</w:t>
            </w:r>
            <w:r w:rsidR="003A7257" w:rsidRPr="001C609C">
              <w:rPr>
                <w:rFonts w:ascii="Calibri" w:hAnsi="Calibri" w:cs="Calibri"/>
              </w:rPr>
              <w:t xml:space="preserve"> recording</w:t>
            </w:r>
            <w:r>
              <w:rPr>
                <w:rFonts w:ascii="Calibri" w:hAnsi="Calibri" w:cs="Calibri"/>
              </w:rPr>
              <w:t>s</w:t>
            </w:r>
          </w:p>
        </w:tc>
        <w:tc>
          <w:tcPr>
            <w:tcW w:w="0" w:type="auto"/>
            <w:hideMark/>
          </w:tcPr>
          <w:p w14:paraId="5BB002C6" w14:textId="77777777" w:rsidR="003A7257" w:rsidRPr="001C609C" w:rsidRDefault="003A7257" w:rsidP="001C609C">
            <w:pPr>
              <w:spacing w:after="160" w:line="276" w:lineRule="auto"/>
              <w:rPr>
                <w:rFonts w:ascii="Calibri" w:hAnsi="Calibri" w:cs="Calibri"/>
              </w:rPr>
            </w:pPr>
            <w:r w:rsidRPr="001C609C">
              <w:rPr>
                <w:rFonts w:ascii="Calibri" w:hAnsi="Calibri" w:cs="Calibri"/>
              </w:rPr>
              <w:t>Documentation completed within expected timeframes.</w:t>
            </w:r>
          </w:p>
          <w:p w14:paraId="0A675E6B" w14:textId="77777777" w:rsidR="003A7257" w:rsidRPr="001C609C" w:rsidRDefault="003A7257" w:rsidP="001C609C">
            <w:pPr>
              <w:spacing w:after="160" w:line="276" w:lineRule="auto"/>
              <w:rPr>
                <w:rFonts w:ascii="Calibri" w:hAnsi="Calibri" w:cs="Calibri"/>
              </w:rPr>
            </w:pPr>
            <w:r w:rsidRPr="001C609C">
              <w:rPr>
                <w:rFonts w:ascii="Calibri" w:hAnsi="Calibri" w:cs="Calibri"/>
              </w:rPr>
              <w:t>Fewer delays noted by colleagues</w:t>
            </w:r>
          </w:p>
        </w:tc>
        <w:tc>
          <w:tcPr>
            <w:tcW w:w="0" w:type="auto"/>
            <w:hideMark/>
          </w:tcPr>
          <w:p w14:paraId="3A9DE558" w14:textId="77777777" w:rsidR="003A7257" w:rsidRPr="001C609C" w:rsidRDefault="003A7257" w:rsidP="001C609C">
            <w:pPr>
              <w:spacing w:after="160" w:line="276" w:lineRule="auto"/>
              <w:rPr>
                <w:rFonts w:ascii="Calibri" w:hAnsi="Calibri" w:cs="Calibri"/>
              </w:rPr>
            </w:pPr>
            <w:r w:rsidRPr="001C609C">
              <w:rPr>
                <w:rFonts w:ascii="Calibri" w:hAnsi="Calibri" w:cs="Calibri"/>
              </w:rPr>
              <w:t>8 weeks</w:t>
            </w:r>
          </w:p>
        </w:tc>
        <w:tc>
          <w:tcPr>
            <w:tcW w:w="0" w:type="auto"/>
            <w:hideMark/>
          </w:tcPr>
          <w:p w14:paraId="56743CD4" w14:textId="2192C10F" w:rsidR="003A7257" w:rsidRPr="001C609C" w:rsidRDefault="003A7257" w:rsidP="001C609C">
            <w:pPr>
              <w:spacing w:after="160" w:line="276" w:lineRule="auto"/>
              <w:rPr>
                <w:rFonts w:ascii="Calibri" w:hAnsi="Calibri" w:cs="Calibri"/>
              </w:rPr>
            </w:pPr>
            <w:r w:rsidRPr="001C609C">
              <w:rPr>
                <w:rFonts w:ascii="Calibri" w:hAnsi="Calibri" w:cs="Calibri"/>
              </w:rPr>
              <w:t xml:space="preserve">Monthly with </w:t>
            </w:r>
            <w:r w:rsidR="00AE6E50" w:rsidRPr="001C609C">
              <w:rPr>
                <w:rFonts w:ascii="Calibri" w:hAnsi="Calibri" w:cs="Calibri"/>
              </w:rPr>
              <w:t>case</w:t>
            </w:r>
            <w:r w:rsidRPr="001C609C">
              <w:rPr>
                <w:rFonts w:ascii="Calibri" w:hAnsi="Calibri" w:cs="Calibri"/>
              </w:rPr>
              <w:t xml:space="preserve"> manager</w:t>
            </w:r>
          </w:p>
        </w:tc>
      </w:tr>
      <w:tr w:rsidR="003A7257" w:rsidRPr="001C609C" w14:paraId="2C7449FB" w14:textId="77777777" w:rsidTr="00905398">
        <w:tc>
          <w:tcPr>
            <w:tcW w:w="0" w:type="auto"/>
            <w:hideMark/>
          </w:tcPr>
          <w:p w14:paraId="218175C2" w14:textId="77777777" w:rsidR="003A7257" w:rsidRPr="001C609C" w:rsidRDefault="003A7257" w:rsidP="001C609C">
            <w:pPr>
              <w:spacing w:after="160" w:line="276" w:lineRule="auto"/>
              <w:rPr>
                <w:rFonts w:ascii="Calibri" w:hAnsi="Calibri" w:cs="Calibri"/>
              </w:rPr>
            </w:pPr>
            <w:r w:rsidRPr="001C609C">
              <w:rPr>
                <w:rFonts w:ascii="Calibri" w:hAnsi="Calibri" w:cs="Calibri"/>
              </w:rPr>
              <w:t>Strengthen clarity in group communication</w:t>
            </w:r>
            <w:r w:rsidR="00680458" w:rsidRPr="001C609C">
              <w:rPr>
                <w:rFonts w:ascii="Calibri" w:hAnsi="Calibri" w:cs="Calibri"/>
              </w:rPr>
              <w:t>.</w:t>
            </w:r>
          </w:p>
          <w:p w14:paraId="135FB774" w14:textId="7D82C6C1" w:rsidR="00680458" w:rsidRPr="001C609C" w:rsidRDefault="00680458" w:rsidP="001C609C">
            <w:pPr>
              <w:spacing w:after="160" w:line="276" w:lineRule="auto"/>
              <w:rPr>
                <w:rFonts w:ascii="Calibri" w:hAnsi="Calibri" w:cs="Calibri"/>
              </w:rPr>
            </w:pPr>
            <w:r w:rsidRPr="001C609C">
              <w:rPr>
                <w:rFonts w:ascii="Calibri" w:hAnsi="Calibri" w:cs="Calibri"/>
              </w:rPr>
              <w:t xml:space="preserve">Within six weeks, I will summarise key points and check understanding at the end of every group discussion I lead, </w:t>
            </w:r>
            <w:r w:rsidRPr="001C609C">
              <w:rPr>
                <w:rFonts w:ascii="Calibri" w:hAnsi="Calibri" w:cs="Calibri"/>
              </w:rPr>
              <w:lastRenderedPageBreak/>
              <w:t>evidenced by colleagues reporting clearer shared understanding in monthly supervision.</w:t>
            </w:r>
          </w:p>
        </w:tc>
        <w:tc>
          <w:tcPr>
            <w:tcW w:w="0" w:type="auto"/>
            <w:hideMark/>
          </w:tcPr>
          <w:p w14:paraId="5A0D8F1E" w14:textId="77777777" w:rsidR="003A7257" w:rsidRPr="001C609C" w:rsidRDefault="003A7257" w:rsidP="001C609C">
            <w:pPr>
              <w:spacing w:after="160" w:line="276" w:lineRule="auto"/>
              <w:rPr>
                <w:rFonts w:ascii="Calibri" w:hAnsi="Calibri" w:cs="Calibri"/>
              </w:rPr>
            </w:pPr>
            <w:r w:rsidRPr="001C609C">
              <w:rPr>
                <w:rFonts w:ascii="Calibri" w:hAnsi="Calibri" w:cs="Calibri"/>
              </w:rPr>
              <w:lastRenderedPageBreak/>
              <w:t>Check understanding at the end of discussions</w:t>
            </w:r>
          </w:p>
          <w:p w14:paraId="553851A8" w14:textId="77777777" w:rsidR="003A7257" w:rsidRPr="001C609C" w:rsidRDefault="003A7257" w:rsidP="001C609C">
            <w:pPr>
              <w:spacing w:after="160" w:line="276" w:lineRule="auto"/>
              <w:rPr>
                <w:rFonts w:ascii="Calibri" w:hAnsi="Calibri" w:cs="Calibri"/>
              </w:rPr>
            </w:pPr>
            <w:r w:rsidRPr="001C609C">
              <w:rPr>
                <w:rFonts w:ascii="Calibri" w:hAnsi="Calibri" w:cs="Calibri"/>
              </w:rPr>
              <w:t>Summarise key points</w:t>
            </w:r>
          </w:p>
          <w:p w14:paraId="6CA1791D" w14:textId="77777777" w:rsidR="003A7257" w:rsidRPr="001C609C" w:rsidRDefault="003A7257" w:rsidP="001C609C">
            <w:pPr>
              <w:spacing w:after="160" w:line="276" w:lineRule="auto"/>
              <w:rPr>
                <w:rFonts w:ascii="Calibri" w:hAnsi="Calibri" w:cs="Calibri"/>
              </w:rPr>
            </w:pPr>
            <w:r w:rsidRPr="001C609C">
              <w:rPr>
                <w:rFonts w:ascii="Calibri" w:hAnsi="Calibri" w:cs="Calibri"/>
              </w:rPr>
              <w:lastRenderedPageBreak/>
              <w:t>Ask clarifying questions</w:t>
            </w:r>
          </w:p>
        </w:tc>
        <w:tc>
          <w:tcPr>
            <w:tcW w:w="0" w:type="auto"/>
            <w:hideMark/>
          </w:tcPr>
          <w:p w14:paraId="09B03AA2" w14:textId="77777777" w:rsidR="003A7257" w:rsidRPr="001C609C" w:rsidRDefault="003A7257" w:rsidP="001C609C">
            <w:pPr>
              <w:spacing w:after="160" w:line="276" w:lineRule="auto"/>
              <w:rPr>
                <w:rFonts w:ascii="Calibri" w:hAnsi="Calibri" w:cs="Calibri"/>
              </w:rPr>
            </w:pPr>
            <w:r w:rsidRPr="001C609C">
              <w:rPr>
                <w:rFonts w:ascii="Calibri" w:hAnsi="Calibri" w:cs="Calibri"/>
              </w:rPr>
              <w:lastRenderedPageBreak/>
              <w:t>Colleagues report clearer shared understanding.</w:t>
            </w:r>
          </w:p>
          <w:p w14:paraId="48C61E4F" w14:textId="77777777" w:rsidR="003A7257" w:rsidRPr="001C609C" w:rsidRDefault="003A7257" w:rsidP="001C609C">
            <w:pPr>
              <w:spacing w:after="160" w:line="276" w:lineRule="auto"/>
              <w:rPr>
                <w:rFonts w:ascii="Calibri" w:hAnsi="Calibri" w:cs="Calibri"/>
              </w:rPr>
            </w:pPr>
            <w:r w:rsidRPr="001C609C">
              <w:rPr>
                <w:rFonts w:ascii="Calibri" w:hAnsi="Calibri" w:cs="Calibri"/>
              </w:rPr>
              <w:t>Fewer misinterpretations</w:t>
            </w:r>
          </w:p>
        </w:tc>
        <w:tc>
          <w:tcPr>
            <w:tcW w:w="0" w:type="auto"/>
            <w:hideMark/>
          </w:tcPr>
          <w:p w14:paraId="7385A525" w14:textId="77777777" w:rsidR="003A7257" w:rsidRPr="001C609C" w:rsidRDefault="003A7257" w:rsidP="001C609C">
            <w:pPr>
              <w:spacing w:after="160" w:line="276" w:lineRule="auto"/>
              <w:rPr>
                <w:rFonts w:ascii="Calibri" w:hAnsi="Calibri" w:cs="Calibri"/>
              </w:rPr>
            </w:pPr>
            <w:r w:rsidRPr="001C609C">
              <w:rPr>
                <w:rFonts w:ascii="Calibri" w:hAnsi="Calibri" w:cs="Calibri"/>
              </w:rPr>
              <w:t>8 weeks</w:t>
            </w:r>
          </w:p>
        </w:tc>
        <w:tc>
          <w:tcPr>
            <w:tcW w:w="0" w:type="auto"/>
            <w:hideMark/>
          </w:tcPr>
          <w:p w14:paraId="691D8495" w14:textId="77777777" w:rsidR="003A7257" w:rsidRPr="001C609C" w:rsidRDefault="003A7257" w:rsidP="001C609C">
            <w:pPr>
              <w:spacing w:after="160" w:line="276" w:lineRule="auto"/>
              <w:rPr>
                <w:rFonts w:ascii="Calibri" w:hAnsi="Calibri" w:cs="Calibri"/>
              </w:rPr>
            </w:pPr>
            <w:r w:rsidRPr="001C609C">
              <w:rPr>
                <w:rFonts w:ascii="Calibri" w:hAnsi="Calibri" w:cs="Calibri"/>
              </w:rPr>
              <w:t>Monthly</w:t>
            </w:r>
          </w:p>
        </w:tc>
      </w:tr>
      <w:tr w:rsidR="003A7257" w:rsidRPr="001C609C" w14:paraId="5BE66542" w14:textId="77777777" w:rsidTr="00905398">
        <w:tc>
          <w:tcPr>
            <w:tcW w:w="0" w:type="auto"/>
            <w:hideMark/>
          </w:tcPr>
          <w:p w14:paraId="2DD92284" w14:textId="77777777" w:rsidR="003A7257" w:rsidRPr="001C609C" w:rsidRDefault="003A7257" w:rsidP="001C609C">
            <w:pPr>
              <w:spacing w:after="160" w:line="276" w:lineRule="auto"/>
              <w:rPr>
                <w:rFonts w:ascii="Calibri" w:hAnsi="Calibri" w:cs="Calibri"/>
              </w:rPr>
            </w:pPr>
            <w:r w:rsidRPr="001C609C">
              <w:rPr>
                <w:rFonts w:ascii="Calibri" w:hAnsi="Calibri" w:cs="Calibri"/>
              </w:rPr>
              <w:t>Seek support earlier during complex or emotionally demanding situations</w:t>
            </w:r>
            <w:r w:rsidR="00680458" w:rsidRPr="001C609C">
              <w:rPr>
                <w:rFonts w:ascii="Calibri" w:hAnsi="Calibri" w:cs="Calibri"/>
              </w:rPr>
              <w:t>.</w:t>
            </w:r>
          </w:p>
          <w:p w14:paraId="0446F3B6" w14:textId="152EFC6B" w:rsidR="00680458" w:rsidRPr="001C609C" w:rsidRDefault="00680458" w:rsidP="001C609C">
            <w:pPr>
              <w:spacing w:after="160" w:line="276" w:lineRule="auto"/>
              <w:rPr>
                <w:rFonts w:ascii="Calibri" w:hAnsi="Calibri" w:cs="Calibri"/>
              </w:rPr>
            </w:pPr>
            <w:r w:rsidRPr="001C609C">
              <w:rPr>
                <w:rFonts w:ascii="Calibri" w:hAnsi="Calibri" w:cs="Calibri"/>
              </w:rPr>
              <w:t>Over the next 10 weeks, I will contact a senior or colleague for support during complex or emotionally demanding situations at least once per week, recording this in reflective notes reviewed monthly.</w:t>
            </w:r>
          </w:p>
        </w:tc>
        <w:tc>
          <w:tcPr>
            <w:tcW w:w="0" w:type="auto"/>
            <w:hideMark/>
          </w:tcPr>
          <w:p w14:paraId="31003235" w14:textId="77777777" w:rsidR="003A7257" w:rsidRPr="001C609C" w:rsidRDefault="003A7257" w:rsidP="001C609C">
            <w:pPr>
              <w:spacing w:after="160" w:line="276" w:lineRule="auto"/>
              <w:rPr>
                <w:rFonts w:ascii="Calibri" w:hAnsi="Calibri" w:cs="Calibri"/>
              </w:rPr>
            </w:pPr>
            <w:r w:rsidRPr="001C609C">
              <w:rPr>
                <w:rFonts w:ascii="Calibri" w:hAnsi="Calibri" w:cs="Calibri"/>
              </w:rPr>
              <w:t>Contact senior staff or peers when unsure.</w:t>
            </w:r>
          </w:p>
          <w:p w14:paraId="6F92F1B8" w14:textId="77777777" w:rsidR="003A7257" w:rsidRPr="001C609C" w:rsidRDefault="003A7257" w:rsidP="001C609C">
            <w:pPr>
              <w:spacing w:after="160" w:line="276" w:lineRule="auto"/>
              <w:rPr>
                <w:rFonts w:ascii="Calibri" w:hAnsi="Calibri" w:cs="Calibri"/>
              </w:rPr>
            </w:pPr>
            <w:r w:rsidRPr="001C609C">
              <w:rPr>
                <w:rFonts w:ascii="Calibri" w:hAnsi="Calibri" w:cs="Calibri"/>
              </w:rPr>
              <w:t>Debrief after incidents.</w:t>
            </w:r>
          </w:p>
          <w:p w14:paraId="73501135" w14:textId="77777777" w:rsidR="003A7257" w:rsidRPr="001C609C" w:rsidRDefault="003A7257" w:rsidP="001C609C">
            <w:pPr>
              <w:spacing w:after="160" w:line="276" w:lineRule="auto"/>
              <w:rPr>
                <w:rFonts w:ascii="Calibri" w:hAnsi="Calibri" w:cs="Calibri"/>
              </w:rPr>
            </w:pPr>
            <w:r w:rsidRPr="001C609C">
              <w:rPr>
                <w:rFonts w:ascii="Calibri" w:hAnsi="Calibri" w:cs="Calibri"/>
              </w:rPr>
              <w:t>Use reflective practice</w:t>
            </w:r>
          </w:p>
        </w:tc>
        <w:tc>
          <w:tcPr>
            <w:tcW w:w="0" w:type="auto"/>
            <w:hideMark/>
          </w:tcPr>
          <w:p w14:paraId="61B117B6" w14:textId="77777777" w:rsidR="003A7257" w:rsidRPr="001C609C" w:rsidRDefault="003A7257" w:rsidP="001C609C">
            <w:pPr>
              <w:spacing w:after="160" w:line="276" w:lineRule="auto"/>
              <w:rPr>
                <w:rFonts w:ascii="Calibri" w:hAnsi="Calibri" w:cs="Calibri"/>
              </w:rPr>
            </w:pPr>
            <w:r w:rsidRPr="001C609C">
              <w:rPr>
                <w:rFonts w:ascii="Calibri" w:hAnsi="Calibri" w:cs="Calibri"/>
              </w:rPr>
              <w:t>Increased use of team support.</w:t>
            </w:r>
          </w:p>
          <w:p w14:paraId="61E78BE3" w14:textId="77777777" w:rsidR="003A7257" w:rsidRPr="001C609C" w:rsidRDefault="003A7257" w:rsidP="001C609C">
            <w:pPr>
              <w:spacing w:after="160" w:line="276" w:lineRule="auto"/>
              <w:rPr>
                <w:rFonts w:ascii="Calibri" w:hAnsi="Calibri" w:cs="Calibri"/>
              </w:rPr>
            </w:pPr>
            <w:r w:rsidRPr="001C609C">
              <w:rPr>
                <w:rFonts w:ascii="Calibri" w:hAnsi="Calibri" w:cs="Calibri"/>
              </w:rPr>
              <w:t>Reduced stress.</w:t>
            </w:r>
          </w:p>
          <w:p w14:paraId="0AEE7D74" w14:textId="77777777" w:rsidR="003A7257" w:rsidRPr="001C609C" w:rsidRDefault="003A7257" w:rsidP="001C609C">
            <w:pPr>
              <w:spacing w:after="160" w:line="276" w:lineRule="auto"/>
              <w:rPr>
                <w:rFonts w:ascii="Calibri" w:hAnsi="Calibri" w:cs="Calibri"/>
              </w:rPr>
            </w:pPr>
            <w:r w:rsidRPr="001C609C">
              <w:rPr>
                <w:rFonts w:ascii="Calibri" w:hAnsi="Calibri" w:cs="Calibri"/>
              </w:rPr>
              <w:t>Improved confidence</w:t>
            </w:r>
          </w:p>
        </w:tc>
        <w:tc>
          <w:tcPr>
            <w:tcW w:w="0" w:type="auto"/>
            <w:hideMark/>
          </w:tcPr>
          <w:p w14:paraId="7A4F7386" w14:textId="4DB6D639" w:rsidR="003A7257" w:rsidRPr="001C609C" w:rsidRDefault="003A7257" w:rsidP="001C609C">
            <w:pPr>
              <w:spacing w:after="160" w:line="276" w:lineRule="auto"/>
              <w:rPr>
                <w:rFonts w:ascii="Calibri" w:hAnsi="Calibri" w:cs="Calibri"/>
              </w:rPr>
            </w:pPr>
            <w:r w:rsidRPr="001C609C">
              <w:rPr>
                <w:rFonts w:ascii="Calibri" w:hAnsi="Calibri" w:cs="Calibri"/>
              </w:rPr>
              <w:t>1</w:t>
            </w:r>
            <w:r w:rsidR="00346BDC">
              <w:rPr>
                <w:rFonts w:ascii="Calibri" w:hAnsi="Calibri" w:cs="Calibri"/>
              </w:rPr>
              <w:t>0</w:t>
            </w:r>
            <w:r w:rsidRPr="001C609C">
              <w:rPr>
                <w:rFonts w:ascii="Calibri" w:hAnsi="Calibri" w:cs="Calibri"/>
              </w:rPr>
              <w:t xml:space="preserve"> weeks</w:t>
            </w:r>
          </w:p>
        </w:tc>
        <w:tc>
          <w:tcPr>
            <w:tcW w:w="0" w:type="auto"/>
            <w:hideMark/>
          </w:tcPr>
          <w:p w14:paraId="550FD836" w14:textId="77777777" w:rsidR="003A7257" w:rsidRPr="001C609C" w:rsidRDefault="003A7257" w:rsidP="001C609C">
            <w:pPr>
              <w:spacing w:after="160" w:line="276" w:lineRule="auto"/>
              <w:rPr>
                <w:rFonts w:ascii="Calibri" w:hAnsi="Calibri" w:cs="Calibri"/>
              </w:rPr>
            </w:pPr>
            <w:r w:rsidRPr="001C609C">
              <w:rPr>
                <w:rFonts w:ascii="Calibri" w:hAnsi="Calibri" w:cs="Calibri"/>
              </w:rPr>
              <w:t>Monthly</w:t>
            </w:r>
          </w:p>
        </w:tc>
      </w:tr>
      <w:tr w:rsidR="003A7257" w:rsidRPr="001C609C" w14:paraId="717B227A" w14:textId="77777777" w:rsidTr="00905398">
        <w:tc>
          <w:tcPr>
            <w:tcW w:w="0" w:type="auto"/>
            <w:hideMark/>
          </w:tcPr>
          <w:p w14:paraId="3BA7DE2E" w14:textId="77777777" w:rsidR="003A7257" w:rsidRPr="001C609C" w:rsidRDefault="003A7257" w:rsidP="001C609C">
            <w:pPr>
              <w:spacing w:after="160" w:line="276" w:lineRule="auto"/>
              <w:rPr>
                <w:rFonts w:ascii="Calibri" w:hAnsi="Calibri" w:cs="Calibri"/>
              </w:rPr>
            </w:pPr>
            <w:r w:rsidRPr="001C609C">
              <w:rPr>
                <w:rFonts w:ascii="Calibri" w:hAnsi="Calibri" w:cs="Calibri"/>
              </w:rPr>
              <w:t>Build confidence in written communication</w:t>
            </w:r>
            <w:r w:rsidR="009E6DB8" w:rsidRPr="001C609C">
              <w:rPr>
                <w:rFonts w:ascii="Calibri" w:hAnsi="Calibri" w:cs="Calibri"/>
              </w:rPr>
              <w:t>.</w:t>
            </w:r>
          </w:p>
          <w:p w14:paraId="30C7866B" w14:textId="5633AD3C" w:rsidR="009E6DB8" w:rsidRPr="001C609C" w:rsidRDefault="009E6DB8" w:rsidP="001C609C">
            <w:pPr>
              <w:spacing w:after="160" w:line="276" w:lineRule="auto"/>
              <w:rPr>
                <w:rFonts w:ascii="Calibri" w:hAnsi="Calibri" w:cs="Calibri"/>
              </w:rPr>
            </w:pPr>
            <w:r w:rsidRPr="001C609C">
              <w:rPr>
                <w:rFonts w:ascii="Calibri" w:hAnsi="Calibri" w:cs="Calibri"/>
              </w:rPr>
              <w:t>Within 12 weeks, I will request feedback on two written records per month and review examples of high</w:t>
            </w:r>
            <w:r w:rsidRPr="001C609C">
              <w:rPr>
                <w:rFonts w:ascii="Calibri" w:hAnsi="Calibri" w:cs="Calibri"/>
              </w:rPr>
              <w:noBreakHyphen/>
              <w:t>quality documentation, aiming for improved confidence reported in supervision.</w:t>
            </w:r>
          </w:p>
        </w:tc>
        <w:tc>
          <w:tcPr>
            <w:tcW w:w="0" w:type="auto"/>
            <w:hideMark/>
          </w:tcPr>
          <w:p w14:paraId="717C90DB" w14:textId="77777777" w:rsidR="003A7257" w:rsidRPr="001C609C" w:rsidRDefault="003A7257" w:rsidP="001C609C">
            <w:pPr>
              <w:spacing w:after="160" w:line="276" w:lineRule="auto"/>
              <w:rPr>
                <w:rFonts w:ascii="Calibri" w:hAnsi="Calibri" w:cs="Calibri"/>
              </w:rPr>
            </w:pPr>
            <w:r w:rsidRPr="001C609C">
              <w:rPr>
                <w:rFonts w:ascii="Calibri" w:hAnsi="Calibri" w:cs="Calibri"/>
              </w:rPr>
              <w:t>Practise writing DCRs.</w:t>
            </w:r>
          </w:p>
          <w:p w14:paraId="52CE2788" w14:textId="77777777" w:rsidR="003A7257" w:rsidRPr="001C609C" w:rsidRDefault="003A7257" w:rsidP="001C609C">
            <w:pPr>
              <w:spacing w:after="160" w:line="276" w:lineRule="auto"/>
              <w:rPr>
                <w:rFonts w:ascii="Calibri" w:hAnsi="Calibri" w:cs="Calibri"/>
              </w:rPr>
            </w:pPr>
            <w:r w:rsidRPr="001C609C">
              <w:rPr>
                <w:rFonts w:ascii="Calibri" w:hAnsi="Calibri" w:cs="Calibri"/>
              </w:rPr>
              <w:t xml:space="preserve"> Ask for feedback on written work.</w:t>
            </w:r>
          </w:p>
          <w:p w14:paraId="49CF5D8E" w14:textId="77777777" w:rsidR="003A7257" w:rsidRPr="001C609C" w:rsidRDefault="003A7257" w:rsidP="001C609C">
            <w:pPr>
              <w:spacing w:after="160" w:line="276" w:lineRule="auto"/>
              <w:rPr>
                <w:rFonts w:ascii="Calibri" w:hAnsi="Calibri" w:cs="Calibri"/>
              </w:rPr>
            </w:pPr>
            <w:r w:rsidRPr="001C609C">
              <w:rPr>
                <w:rFonts w:ascii="Calibri" w:hAnsi="Calibri" w:cs="Calibri"/>
              </w:rPr>
              <w:t>Review examples of high</w:t>
            </w:r>
            <w:r w:rsidRPr="001C609C">
              <w:rPr>
                <w:rFonts w:ascii="Calibri" w:hAnsi="Calibri" w:cs="Calibri"/>
              </w:rPr>
              <w:noBreakHyphen/>
              <w:t>quality documentation</w:t>
            </w:r>
          </w:p>
        </w:tc>
        <w:tc>
          <w:tcPr>
            <w:tcW w:w="0" w:type="auto"/>
            <w:hideMark/>
          </w:tcPr>
          <w:p w14:paraId="3344DF90" w14:textId="77777777" w:rsidR="003A7257" w:rsidRPr="001C609C" w:rsidRDefault="003A7257" w:rsidP="001C609C">
            <w:pPr>
              <w:spacing w:after="160" w:line="276" w:lineRule="auto"/>
              <w:rPr>
                <w:rFonts w:ascii="Calibri" w:hAnsi="Calibri" w:cs="Calibri"/>
              </w:rPr>
            </w:pPr>
            <w:r w:rsidRPr="001C609C">
              <w:rPr>
                <w:rFonts w:ascii="Calibri" w:hAnsi="Calibri" w:cs="Calibri"/>
              </w:rPr>
              <w:t>Increased confidence.</w:t>
            </w:r>
          </w:p>
          <w:p w14:paraId="74415C05" w14:textId="77777777" w:rsidR="003A7257" w:rsidRPr="001C609C" w:rsidRDefault="003A7257" w:rsidP="001C609C">
            <w:pPr>
              <w:spacing w:after="160" w:line="276" w:lineRule="auto"/>
              <w:rPr>
                <w:rFonts w:ascii="Calibri" w:hAnsi="Calibri" w:cs="Calibri"/>
              </w:rPr>
            </w:pPr>
            <w:r w:rsidRPr="001C609C">
              <w:rPr>
                <w:rFonts w:ascii="Calibri" w:hAnsi="Calibri" w:cs="Calibri"/>
              </w:rPr>
              <w:t xml:space="preserve"> Fewer hesitations.</w:t>
            </w:r>
          </w:p>
          <w:p w14:paraId="0A741B50" w14:textId="77777777" w:rsidR="003A7257" w:rsidRPr="001C609C" w:rsidRDefault="003A7257" w:rsidP="001C609C">
            <w:pPr>
              <w:spacing w:after="160" w:line="276" w:lineRule="auto"/>
              <w:rPr>
                <w:rFonts w:ascii="Calibri" w:hAnsi="Calibri" w:cs="Calibri"/>
              </w:rPr>
            </w:pPr>
            <w:r w:rsidRPr="001C609C">
              <w:rPr>
                <w:rFonts w:ascii="Calibri" w:hAnsi="Calibri" w:cs="Calibri"/>
              </w:rPr>
              <w:t xml:space="preserve"> Positive feedback from colleagues</w:t>
            </w:r>
          </w:p>
        </w:tc>
        <w:tc>
          <w:tcPr>
            <w:tcW w:w="0" w:type="auto"/>
            <w:hideMark/>
          </w:tcPr>
          <w:p w14:paraId="23488A54" w14:textId="77777777" w:rsidR="003A7257" w:rsidRPr="001C609C" w:rsidRDefault="003A7257" w:rsidP="001C609C">
            <w:pPr>
              <w:spacing w:after="160" w:line="276" w:lineRule="auto"/>
              <w:rPr>
                <w:rFonts w:ascii="Calibri" w:hAnsi="Calibri" w:cs="Calibri"/>
              </w:rPr>
            </w:pPr>
            <w:r w:rsidRPr="001C609C">
              <w:rPr>
                <w:rFonts w:ascii="Calibri" w:hAnsi="Calibri" w:cs="Calibri"/>
              </w:rPr>
              <w:t>12 weeks</w:t>
            </w:r>
          </w:p>
        </w:tc>
        <w:tc>
          <w:tcPr>
            <w:tcW w:w="0" w:type="auto"/>
            <w:hideMark/>
          </w:tcPr>
          <w:p w14:paraId="30EF902F" w14:textId="77777777" w:rsidR="003A7257" w:rsidRPr="001C609C" w:rsidRDefault="003A7257" w:rsidP="001C609C">
            <w:pPr>
              <w:spacing w:after="160" w:line="276" w:lineRule="auto"/>
              <w:rPr>
                <w:rFonts w:ascii="Calibri" w:hAnsi="Calibri" w:cs="Calibri"/>
              </w:rPr>
            </w:pPr>
            <w:r w:rsidRPr="001C609C">
              <w:rPr>
                <w:rFonts w:ascii="Calibri" w:hAnsi="Calibri" w:cs="Calibri"/>
              </w:rPr>
              <w:t>Monthly</w:t>
            </w:r>
          </w:p>
        </w:tc>
      </w:tr>
    </w:tbl>
    <w:p w14:paraId="31CD7722" w14:textId="7AD617CF" w:rsidR="002E039B" w:rsidRDefault="002E039B" w:rsidP="001D1684">
      <w:pPr>
        <w:pStyle w:val="Heading1"/>
        <w:spacing w:line="276" w:lineRule="auto"/>
      </w:pPr>
    </w:p>
    <w:p w14:paraId="2F537B3B" w14:textId="77777777" w:rsidR="002E039B" w:rsidRDefault="002E039B" w:rsidP="002E039B"/>
    <w:p w14:paraId="1237DE6C" w14:textId="77777777" w:rsidR="002B3212" w:rsidRDefault="002B3212" w:rsidP="002E039B"/>
    <w:p w14:paraId="2A72B847" w14:textId="77777777" w:rsidR="002E039B" w:rsidRDefault="002E039B" w:rsidP="002E039B"/>
    <w:p w14:paraId="7781B14F" w14:textId="77777777" w:rsidR="00EE7EEA" w:rsidRPr="002E039B" w:rsidRDefault="00EE7EEA" w:rsidP="002E039B"/>
    <w:p w14:paraId="7FEC5268" w14:textId="2209BE38" w:rsidR="00D27F79" w:rsidRPr="002B3212" w:rsidRDefault="00D27F79" w:rsidP="00D27F79">
      <w:pPr>
        <w:pStyle w:val="Heading1"/>
        <w:rPr>
          <w:rFonts w:ascii="Calibri" w:hAnsi="Calibri" w:cs="Calibri"/>
          <w:color w:val="auto"/>
        </w:rPr>
      </w:pPr>
      <w:bookmarkStart w:id="24" w:name="_Toc231063647"/>
      <w:r w:rsidRPr="002B3212">
        <w:rPr>
          <w:rFonts w:ascii="Calibri" w:hAnsi="Calibri" w:cs="Calibri"/>
          <w:color w:val="auto"/>
        </w:rPr>
        <w:lastRenderedPageBreak/>
        <w:t>References</w:t>
      </w:r>
      <w:bookmarkEnd w:id="24"/>
    </w:p>
    <w:p w14:paraId="40046347" w14:textId="77777777" w:rsidR="00D27F79" w:rsidRPr="002E039B" w:rsidRDefault="00D27F79" w:rsidP="00D27F79">
      <w:pPr>
        <w:rPr>
          <w:rFonts w:ascii="Calibri" w:hAnsi="Calibri" w:cs="Calibri"/>
        </w:rPr>
      </w:pPr>
    </w:p>
    <w:p w14:paraId="794EA911" w14:textId="77777777" w:rsidR="001D1684" w:rsidRPr="002E039B" w:rsidRDefault="001D1684" w:rsidP="00D27F79">
      <w:pPr>
        <w:rPr>
          <w:rFonts w:ascii="Calibri" w:hAnsi="Calibri" w:cs="Calibri"/>
        </w:rPr>
      </w:pPr>
      <w:r w:rsidRPr="002E039B">
        <w:rPr>
          <w:rFonts w:ascii="Calibri" w:hAnsi="Calibri" w:cs="Calibri"/>
        </w:rPr>
        <w:t xml:space="preserve">Bates, A. (2018). </w:t>
      </w:r>
      <w:r w:rsidRPr="002E039B">
        <w:rPr>
          <w:rFonts w:ascii="Calibri" w:hAnsi="Calibri" w:cs="Calibri"/>
          <w:i/>
          <w:iCs/>
        </w:rPr>
        <w:t>Effective communication in health and social care</w:t>
      </w:r>
      <w:r w:rsidRPr="002E039B">
        <w:rPr>
          <w:rFonts w:ascii="Calibri" w:hAnsi="Calibri" w:cs="Calibri"/>
        </w:rPr>
        <w:t>. Routledge.</w:t>
      </w:r>
    </w:p>
    <w:p w14:paraId="59B8DB33" w14:textId="77777777" w:rsidR="001D1684" w:rsidRPr="002E039B" w:rsidRDefault="001D1684" w:rsidP="00D27F79">
      <w:pPr>
        <w:rPr>
          <w:rFonts w:ascii="Calibri" w:hAnsi="Calibri" w:cs="Calibri"/>
        </w:rPr>
      </w:pPr>
      <w:r w:rsidRPr="002E039B">
        <w:rPr>
          <w:rFonts w:ascii="Calibri" w:hAnsi="Calibri" w:cs="Calibri"/>
        </w:rPr>
        <w:t xml:space="preserve">Berlo, D. K. (1960). </w:t>
      </w:r>
      <w:r w:rsidRPr="002E039B">
        <w:rPr>
          <w:rFonts w:ascii="Calibri" w:hAnsi="Calibri" w:cs="Calibri"/>
          <w:i/>
          <w:iCs/>
        </w:rPr>
        <w:t>The process of communication</w:t>
      </w:r>
      <w:r w:rsidRPr="002E039B">
        <w:rPr>
          <w:rFonts w:ascii="Calibri" w:hAnsi="Calibri" w:cs="Calibri"/>
        </w:rPr>
        <w:t>. Holt, Rinehart and Winston.</w:t>
      </w:r>
    </w:p>
    <w:p w14:paraId="23BE0E44" w14:textId="77777777" w:rsidR="001D1684" w:rsidRPr="002E039B" w:rsidRDefault="001D1684" w:rsidP="00D27F79">
      <w:pPr>
        <w:rPr>
          <w:rFonts w:ascii="Calibri" w:hAnsi="Calibri" w:cs="Calibri"/>
        </w:rPr>
      </w:pPr>
      <w:r w:rsidRPr="002E039B">
        <w:rPr>
          <w:rFonts w:ascii="Calibri" w:hAnsi="Calibri" w:cs="Calibri"/>
        </w:rPr>
        <w:t xml:space="preserve">Herzberg, F. (1959). </w:t>
      </w:r>
      <w:r w:rsidRPr="002E039B">
        <w:rPr>
          <w:rFonts w:ascii="Calibri" w:hAnsi="Calibri" w:cs="Calibri"/>
          <w:i/>
          <w:iCs/>
        </w:rPr>
        <w:t>The motivation to work</w:t>
      </w:r>
      <w:r w:rsidRPr="002E039B">
        <w:rPr>
          <w:rFonts w:ascii="Calibri" w:hAnsi="Calibri" w:cs="Calibri"/>
        </w:rPr>
        <w:t xml:space="preserve"> (2nd ed.). John Wiley &amp; Sons.</w:t>
      </w:r>
    </w:p>
    <w:p w14:paraId="4D361F45" w14:textId="77777777" w:rsidR="001D1684" w:rsidRPr="002E039B" w:rsidRDefault="001D1684" w:rsidP="00D27F79">
      <w:pPr>
        <w:rPr>
          <w:rFonts w:ascii="Calibri" w:hAnsi="Calibri" w:cs="Calibri"/>
        </w:rPr>
      </w:pPr>
      <w:r w:rsidRPr="002E039B">
        <w:rPr>
          <w:rFonts w:ascii="Calibri" w:hAnsi="Calibri" w:cs="Calibri"/>
        </w:rPr>
        <w:t xml:space="preserve">Maslow, A. H. (1943). A theory of human motivation. </w:t>
      </w:r>
      <w:r w:rsidRPr="002E039B">
        <w:rPr>
          <w:rFonts w:ascii="Calibri" w:hAnsi="Calibri" w:cs="Calibri"/>
          <w:i/>
          <w:iCs/>
        </w:rPr>
        <w:t>Psychological Review, 50</w:t>
      </w:r>
      <w:r w:rsidRPr="002E039B">
        <w:rPr>
          <w:rFonts w:ascii="Calibri" w:hAnsi="Calibri" w:cs="Calibri"/>
        </w:rPr>
        <w:t>(4), 370–396.</w:t>
      </w:r>
    </w:p>
    <w:p w14:paraId="305A685E" w14:textId="77777777" w:rsidR="001D1684" w:rsidRPr="002E039B" w:rsidRDefault="001D1684" w:rsidP="00D27F79">
      <w:pPr>
        <w:rPr>
          <w:rFonts w:ascii="Calibri" w:hAnsi="Calibri" w:cs="Calibri"/>
        </w:rPr>
      </w:pPr>
      <w:r w:rsidRPr="002E039B">
        <w:rPr>
          <w:rFonts w:ascii="Calibri" w:hAnsi="Calibri" w:cs="Calibri"/>
        </w:rPr>
        <w:t xml:space="preserve">McClelland, D. C. (1961). </w:t>
      </w:r>
      <w:r w:rsidRPr="002E039B">
        <w:rPr>
          <w:rFonts w:ascii="Calibri" w:hAnsi="Calibri" w:cs="Calibri"/>
          <w:i/>
          <w:iCs/>
        </w:rPr>
        <w:t>The achieving society</w:t>
      </w:r>
      <w:r w:rsidRPr="002E039B">
        <w:rPr>
          <w:rFonts w:ascii="Calibri" w:hAnsi="Calibri" w:cs="Calibri"/>
        </w:rPr>
        <w:t>. Van Nostrand.</w:t>
      </w:r>
    </w:p>
    <w:p w14:paraId="1762B0DF" w14:textId="77777777" w:rsidR="001D1684" w:rsidRPr="002E039B" w:rsidRDefault="001D1684" w:rsidP="00D27F79">
      <w:pPr>
        <w:rPr>
          <w:rFonts w:ascii="Calibri" w:hAnsi="Calibri" w:cs="Calibri"/>
        </w:rPr>
      </w:pPr>
      <w:r w:rsidRPr="002E039B">
        <w:rPr>
          <w:rFonts w:ascii="Calibri" w:hAnsi="Calibri" w:cs="Calibri"/>
        </w:rPr>
        <w:t xml:space="preserve">McGregor, D. (1960). </w:t>
      </w:r>
      <w:r w:rsidRPr="002E039B">
        <w:rPr>
          <w:rFonts w:ascii="Calibri" w:hAnsi="Calibri" w:cs="Calibri"/>
          <w:i/>
          <w:iCs/>
        </w:rPr>
        <w:t>The human side of enterprise</w:t>
      </w:r>
      <w:r w:rsidRPr="002E039B">
        <w:rPr>
          <w:rFonts w:ascii="Calibri" w:hAnsi="Calibri" w:cs="Calibri"/>
        </w:rPr>
        <w:t>. McGraw</w:t>
      </w:r>
      <w:r w:rsidRPr="002E039B">
        <w:rPr>
          <w:rFonts w:ascii="Calibri" w:hAnsi="Calibri" w:cs="Calibri"/>
        </w:rPr>
        <w:noBreakHyphen/>
        <w:t>Hill.</w:t>
      </w:r>
    </w:p>
    <w:p w14:paraId="402822DE" w14:textId="77777777" w:rsidR="001D1684" w:rsidRPr="002E039B" w:rsidRDefault="001D1684" w:rsidP="00D27F79">
      <w:pPr>
        <w:rPr>
          <w:rFonts w:ascii="Calibri" w:hAnsi="Calibri" w:cs="Calibri"/>
        </w:rPr>
      </w:pPr>
      <w:r w:rsidRPr="002E039B">
        <w:rPr>
          <w:rFonts w:ascii="Calibri" w:hAnsi="Calibri" w:cs="Calibri"/>
        </w:rPr>
        <w:t xml:space="preserve">Schramm, W. (1954). </w:t>
      </w:r>
      <w:r w:rsidRPr="002E039B">
        <w:rPr>
          <w:rFonts w:ascii="Calibri" w:hAnsi="Calibri" w:cs="Calibri"/>
          <w:i/>
          <w:iCs/>
        </w:rPr>
        <w:t>How communication works</w:t>
      </w:r>
      <w:r w:rsidRPr="002E039B">
        <w:rPr>
          <w:rFonts w:ascii="Calibri" w:hAnsi="Calibri" w:cs="Calibri"/>
        </w:rPr>
        <w:t>. University of Illinois Press.</w:t>
      </w:r>
    </w:p>
    <w:p w14:paraId="5ECE7FE7" w14:textId="77777777" w:rsidR="001D1684" w:rsidRDefault="001D1684" w:rsidP="00D27F79">
      <w:pPr>
        <w:rPr>
          <w:rFonts w:ascii="Calibri" w:hAnsi="Calibri" w:cs="Calibri"/>
        </w:rPr>
      </w:pPr>
      <w:r w:rsidRPr="002E039B">
        <w:rPr>
          <w:rFonts w:ascii="Calibri" w:hAnsi="Calibri" w:cs="Calibri"/>
        </w:rPr>
        <w:t xml:space="preserve">Shannon, C. E., &amp; Weaver, W. (1949). </w:t>
      </w:r>
      <w:r w:rsidRPr="002E039B">
        <w:rPr>
          <w:rFonts w:ascii="Calibri" w:hAnsi="Calibri" w:cs="Calibri"/>
          <w:i/>
          <w:iCs/>
        </w:rPr>
        <w:t>The mathematical theory of communication</w:t>
      </w:r>
      <w:r w:rsidRPr="002E039B">
        <w:rPr>
          <w:rFonts w:ascii="Calibri" w:hAnsi="Calibri" w:cs="Calibri"/>
        </w:rPr>
        <w:t>. University of Illinois Press.</w:t>
      </w:r>
    </w:p>
    <w:p w14:paraId="330DB848" w14:textId="77777777" w:rsidR="001D1684" w:rsidRDefault="001D1684" w:rsidP="00D27F79">
      <w:pPr>
        <w:rPr>
          <w:rFonts w:ascii="Calibri" w:hAnsi="Calibri" w:cs="Calibri"/>
        </w:rPr>
      </w:pPr>
      <w:r w:rsidRPr="007D6317">
        <w:rPr>
          <w:rFonts w:ascii="Calibri" w:hAnsi="Calibri" w:cs="Calibri"/>
        </w:rPr>
        <w:t xml:space="preserve">Thomas, K. W., &amp; Kilmann, R. H. (1974). </w:t>
      </w:r>
      <w:r w:rsidRPr="007D6317">
        <w:rPr>
          <w:rFonts w:ascii="Calibri" w:hAnsi="Calibri" w:cs="Calibri"/>
          <w:i/>
          <w:iCs/>
        </w:rPr>
        <w:t>Thomas-Kilmann Conflict Mode Instrument</w:t>
      </w:r>
      <w:r w:rsidRPr="007D6317">
        <w:rPr>
          <w:rFonts w:ascii="Calibri" w:hAnsi="Calibri" w:cs="Calibri"/>
        </w:rPr>
        <w:t xml:space="preserve"> [Assessment]. </w:t>
      </w:r>
      <w:hyperlink r:id="rId14" w:tgtFrame="_blank" w:history="1">
        <w:r w:rsidRPr="007D6317">
          <w:rPr>
            <w:rStyle w:val="Hyperlink"/>
            <w:rFonts w:ascii="Calibri" w:hAnsi="Calibri" w:cs="Calibri"/>
          </w:rPr>
          <w:t>The Myers-Briggs Company</w:t>
        </w:r>
      </w:hyperlink>
      <w:r w:rsidRPr="007D6317">
        <w:rPr>
          <w:rFonts w:ascii="Calibri" w:hAnsi="Calibri" w:cs="Calibri"/>
        </w:rPr>
        <w:t>. [</w:t>
      </w:r>
      <w:hyperlink r:id="rId15" w:history="1">
        <w:r w:rsidRPr="007D6317">
          <w:rPr>
            <w:rStyle w:val="Hyperlink"/>
            <w:rFonts w:ascii="Calibri" w:hAnsi="Calibri" w:cs="Calibri"/>
          </w:rPr>
          <w:t>1</w:t>
        </w:r>
      </w:hyperlink>
      <w:r w:rsidRPr="007D6317">
        <w:rPr>
          <w:rFonts w:ascii="Calibri" w:hAnsi="Calibri" w:cs="Calibri"/>
        </w:rPr>
        <w:t xml:space="preserve">, </w:t>
      </w:r>
      <w:hyperlink r:id="rId16" w:history="1">
        <w:r w:rsidRPr="007D6317">
          <w:rPr>
            <w:rStyle w:val="Hyperlink"/>
            <w:rFonts w:ascii="Calibri" w:hAnsi="Calibri" w:cs="Calibri"/>
          </w:rPr>
          <w:t>2</w:t>
        </w:r>
      </w:hyperlink>
      <w:r w:rsidRPr="007D6317">
        <w:rPr>
          <w:rFonts w:ascii="Calibri" w:hAnsi="Calibri" w:cs="Calibri"/>
        </w:rPr>
        <w:t>]</w:t>
      </w:r>
    </w:p>
    <w:p w14:paraId="2D0DA2C9" w14:textId="77777777" w:rsidR="00346A81" w:rsidRPr="002E039B" w:rsidRDefault="00346A81" w:rsidP="00D27F79">
      <w:pPr>
        <w:rPr>
          <w:rFonts w:ascii="Calibri" w:hAnsi="Calibri" w:cs="Calibri"/>
        </w:rPr>
      </w:pPr>
    </w:p>
    <w:p w14:paraId="4A3A99C0" w14:textId="77777777" w:rsidR="00D27F79" w:rsidRPr="002E039B" w:rsidRDefault="00D27F79" w:rsidP="00D27F79">
      <w:pPr>
        <w:rPr>
          <w:rFonts w:ascii="Calibri" w:hAnsi="Calibri" w:cs="Calibri"/>
        </w:rPr>
      </w:pPr>
    </w:p>
    <w:sectPr w:rsidR="00D27F79" w:rsidRPr="002E03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4D4"/>
    <w:rsid w:val="0002036F"/>
    <w:rsid w:val="00025844"/>
    <w:rsid w:val="0003486E"/>
    <w:rsid w:val="00036FC3"/>
    <w:rsid w:val="00042F26"/>
    <w:rsid w:val="00067898"/>
    <w:rsid w:val="00070D78"/>
    <w:rsid w:val="0007116F"/>
    <w:rsid w:val="00072DE0"/>
    <w:rsid w:val="000872BE"/>
    <w:rsid w:val="00093B22"/>
    <w:rsid w:val="000A07E2"/>
    <w:rsid w:val="00117255"/>
    <w:rsid w:val="001341FD"/>
    <w:rsid w:val="00151B14"/>
    <w:rsid w:val="00156E62"/>
    <w:rsid w:val="00175AAB"/>
    <w:rsid w:val="001A0728"/>
    <w:rsid w:val="001C609C"/>
    <w:rsid w:val="001C670B"/>
    <w:rsid w:val="001D0EAE"/>
    <w:rsid w:val="001D1684"/>
    <w:rsid w:val="001D5534"/>
    <w:rsid w:val="00204369"/>
    <w:rsid w:val="00210938"/>
    <w:rsid w:val="002232E3"/>
    <w:rsid w:val="0024234C"/>
    <w:rsid w:val="00245806"/>
    <w:rsid w:val="00247547"/>
    <w:rsid w:val="00265678"/>
    <w:rsid w:val="00270448"/>
    <w:rsid w:val="00273AAE"/>
    <w:rsid w:val="002B3212"/>
    <w:rsid w:val="002C577E"/>
    <w:rsid w:val="002E039B"/>
    <w:rsid w:val="002E4D40"/>
    <w:rsid w:val="002F01ED"/>
    <w:rsid w:val="003013E2"/>
    <w:rsid w:val="00306D75"/>
    <w:rsid w:val="0031446A"/>
    <w:rsid w:val="00316CF3"/>
    <w:rsid w:val="00346A81"/>
    <w:rsid w:val="00346BDC"/>
    <w:rsid w:val="0035327B"/>
    <w:rsid w:val="00375A64"/>
    <w:rsid w:val="00375B81"/>
    <w:rsid w:val="00384623"/>
    <w:rsid w:val="003A7257"/>
    <w:rsid w:val="003B1374"/>
    <w:rsid w:val="003B14B5"/>
    <w:rsid w:val="003C117D"/>
    <w:rsid w:val="003C2737"/>
    <w:rsid w:val="003C586F"/>
    <w:rsid w:val="003F6267"/>
    <w:rsid w:val="004123D0"/>
    <w:rsid w:val="004167AE"/>
    <w:rsid w:val="00442D10"/>
    <w:rsid w:val="004458CE"/>
    <w:rsid w:val="00447B11"/>
    <w:rsid w:val="004653AC"/>
    <w:rsid w:val="004A15EA"/>
    <w:rsid w:val="004A799E"/>
    <w:rsid w:val="004C47A6"/>
    <w:rsid w:val="004D363A"/>
    <w:rsid w:val="004D6CBB"/>
    <w:rsid w:val="00502DEF"/>
    <w:rsid w:val="005043D4"/>
    <w:rsid w:val="005142FB"/>
    <w:rsid w:val="00515216"/>
    <w:rsid w:val="005152A2"/>
    <w:rsid w:val="0052237E"/>
    <w:rsid w:val="0053053B"/>
    <w:rsid w:val="005469B5"/>
    <w:rsid w:val="00547326"/>
    <w:rsid w:val="005528CC"/>
    <w:rsid w:val="0055650D"/>
    <w:rsid w:val="00557793"/>
    <w:rsid w:val="005717A0"/>
    <w:rsid w:val="00576AC7"/>
    <w:rsid w:val="00595A59"/>
    <w:rsid w:val="005A34E8"/>
    <w:rsid w:val="005C0DD2"/>
    <w:rsid w:val="005D32B3"/>
    <w:rsid w:val="005E08E2"/>
    <w:rsid w:val="005E0CE5"/>
    <w:rsid w:val="005E7CEF"/>
    <w:rsid w:val="005F377C"/>
    <w:rsid w:val="00602F64"/>
    <w:rsid w:val="00607483"/>
    <w:rsid w:val="00607585"/>
    <w:rsid w:val="0061086F"/>
    <w:rsid w:val="00616217"/>
    <w:rsid w:val="006304A5"/>
    <w:rsid w:val="006368BF"/>
    <w:rsid w:val="006439FB"/>
    <w:rsid w:val="00650F5D"/>
    <w:rsid w:val="00671624"/>
    <w:rsid w:val="006742A4"/>
    <w:rsid w:val="00680458"/>
    <w:rsid w:val="00681759"/>
    <w:rsid w:val="006841A3"/>
    <w:rsid w:val="00696FD4"/>
    <w:rsid w:val="006A4BA5"/>
    <w:rsid w:val="006D0334"/>
    <w:rsid w:val="006D75EE"/>
    <w:rsid w:val="006E6B14"/>
    <w:rsid w:val="006F3155"/>
    <w:rsid w:val="00700E9B"/>
    <w:rsid w:val="007325D5"/>
    <w:rsid w:val="00754160"/>
    <w:rsid w:val="007617E4"/>
    <w:rsid w:val="00777F18"/>
    <w:rsid w:val="00794785"/>
    <w:rsid w:val="00797DA8"/>
    <w:rsid w:val="007A060D"/>
    <w:rsid w:val="007A15EA"/>
    <w:rsid w:val="007A316A"/>
    <w:rsid w:val="007A5E51"/>
    <w:rsid w:val="007C41B8"/>
    <w:rsid w:val="007D6317"/>
    <w:rsid w:val="007D7548"/>
    <w:rsid w:val="00800A8A"/>
    <w:rsid w:val="008162C4"/>
    <w:rsid w:val="008341DD"/>
    <w:rsid w:val="00842C01"/>
    <w:rsid w:val="0085739E"/>
    <w:rsid w:val="00862D62"/>
    <w:rsid w:val="008655AB"/>
    <w:rsid w:val="008706E3"/>
    <w:rsid w:val="00885B96"/>
    <w:rsid w:val="008B4CBB"/>
    <w:rsid w:val="008B7659"/>
    <w:rsid w:val="008C1D53"/>
    <w:rsid w:val="008C5FCC"/>
    <w:rsid w:val="008D3774"/>
    <w:rsid w:val="008D76EF"/>
    <w:rsid w:val="008E34DD"/>
    <w:rsid w:val="008E4E4A"/>
    <w:rsid w:val="0090793E"/>
    <w:rsid w:val="00951E67"/>
    <w:rsid w:val="00957236"/>
    <w:rsid w:val="00983985"/>
    <w:rsid w:val="00985ACB"/>
    <w:rsid w:val="009913D6"/>
    <w:rsid w:val="00993CAD"/>
    <w:rsid w:val="009A3E83"/>
    <w:rsid w:val="009A582A"/>
    <w:rsid w:val="009B357E"/>
    <w:rsid w:val="009C2D25"/>
    <w:rsid w:val="009C667B"/>
    <w:rsid w:val="009D4EF9"/>
    <w:rsid w:val="009D5F63"/>
    <w:rsid w:val="009E2EAB"/>
    <w:rsid w:val="009E5078"/>
    <w:rsid w:val="009E6DB8"/>
    <w:rsid w:val="00A10D1E"/>
    <w:rsid w:val="00A236A9"/>
    <w:rsid w:val="00A7031E"/>
    <w:rsid w:val="00A92155"/>
    <w:rsid w:val="00A97484"/>
    <w:rsid w:val="00AD3031"/>
    <w:rsid w:val="00AD684A"/>
    <w:rsid w:val="00AE6E50"/>
    <w:rsid w:val="00AF2634"/>
    <w:rsid w:val="00B11CE6"/>
    <w:rsid w:val="00B12F56"/>
    <w:rsid w:val="00B12FAB"/>
    <w:rsid w:val="00B308D3"/>
    <w:rsid w:val="00B334A3"/>
    <w:rsid w:val="00B35302"/>
    <w:rsid w:val="00B432E2"/>
    <w:rsid w:val="00B73A89"/>
    <w:rsid w:val="00B82236"/>
    <w:rsid w:val="00BA7046"/>
    <w:rsid w:val="00BA7940"/>
    <w:rsid w:val="00BB481C"/>
    <w:rsid w:val="00BC6ABB"/>
    <w:rsid w:val="00BD364B"/>
    <w:rsid w:val="00BD4E37"/>
    <w:rsid w:val="00BD6813"/>
    <w:rsid w:val="00BE0239"/>
    <w:rsid w:val="00BE14F2"/>
    <w:rsid w:val="00BE2381"/>
    <w:rsid w:val="00C14A1B"/>
    <w:rsid w:val="00C35A91"/>
    <w:rsid w:val="00C60E67"/>
    <w:rsid w:val="00C83C45"/>
    <w:rsid w:val="00C90D25"/>
    <w:rsid w:val="00C95932"/>
    <w:rsid w:val="00CA2023"/>
    <w:rsid w:val="00CB300D"/>
    <w:rsid w:val="00CD4E32"/>
    <w:rsid w:val="00CF0767"/>
    <w:rsid w:val="00CF3167"/>
    <w:rsid w:val="00D044DF"/>
    <w:rsid w:val="00D16022"/>
    <w:rsid w:val="00D1773D"/>
    <w:rsid w:val="00D27F79"/>
    <w:rsid w:val="00D321FE"/>
    <w:rsid w:val="00D432B8"/>
    <w:rsid w:val="00D47D4C"/>
    <w:rsid w:val="00D52D61"/>
    <w:rsid w:val="00D53406"/>
    <w:rsid w:val="00D75C0F"/>
    <w:rsid w:val="00D94A9E"/>
    <w:rsid w:val="00D97B83"/>
    <w:rsid w:val="00DA554E"/>
    <w:rsid w:val="00DA57DC"/>
    <w:rsid w:val="00DB0010"/>
    <w:rsid w:val="00DB0822"/>
    <w:rsid w:val="00DD36F8"/>
    <w:rsid w:val="00DD554C"/>
    <w:rsid w:val="00E052BC"/>
    <w:rsid w:val="00E0686E"/>
    <w:rsid w:val="00E0698E"/>
    <w:rsid w:val="00E07148"/>
    <w:rsid w:val="00E11C19"/>
    <w:rsid w:val="00E14D45"/>
    <w:rsid w:val="00E17051"/>
    <w:rsid w:val="00E20E02"/>
    <w:rsid w:val="00E3356E"/>
    <w:rsid w:val="00E37F3E"/>
    <w:rsid w:val="00E546D7"/>
    <w:rsid w:val="00E67F6F"/>
    <w:rsid w:val="00E75EB3"/>
    <w:rsid w:val="00E7779C"/>
    <w:rsid w:val="00E866F8"/>
    <w:rsid w:val="00E97233"/>
    <w:rsid w:val="00EB02F4"/>
    <w:rsid w:val="00EB3040"/>
    <w:rsid w:val="00ED11E3"/>
    <w:rsid w:val="00ED541D"/>
    <w:rsid w:val="00EE7EEA"/>
    <w:rsid w:val="00EF42E7"/>
    <w:rsid w:val="00F07C03"/>
    <w:rsid w:val="00F33598"/>
    <w:rsid w:val="00F467AC"/>
    <w:rsid w:val="00F52D16"/>
    <w:rsid w:val="00F6212B"/>
    <w:rsid w:val="00F8039A"/>
    <w:rsid w:val="00F95255"/>
    <w:rsid w:val="00FA242A"/>
    <w:rsid w:val="00FA52C7"/>
    <w:rsid w:val="00FB0934"/>
    <w:rsid w:val="00FB24D4"/>
    <w:rsid w:val="00FB773B"/>
    <w:rsid w:val="00FD4DE6"/>
    <w:rsid w:val="00FE4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0193B"/>
  <w15:chartTrackingRefBased/>
  <w15:docId w15:val="{E2465DBB-6C32-43C1-9EA3-7443D88B8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4D4"/>
  </w:style>
  <w:style w:type="paragraph" w:styleId="Heading1">
    <w:name w:val="heading 1"/>
    <w:basedOn w:val="Normal"/>
    <w:next w:val="Normal"/>
    <w:link w:val="Heading1Char"/>
    <w:uiPriority w:val="9"/>
    <w:qFormat/>
    <w:rsid w:val="00FB24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B24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B24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24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24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24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24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24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24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4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B24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B24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24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24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24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24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24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24D4"/>
    <w:rPr>
      <w:rFonts w:eastAsiaTheme="majorEastAsia" w:cstheme="majorBidi"/>
      <w:color w:val="272727" w:themeColor="text1" w:themeTint="D8"/>
    </w:rPr>
  </w:style>
  <w:style w:type="paragraph" w:styleId="Title">
    <w:name w:val="Title"/>
    <w:basedOn w:val="Normal"/>
    <w:next w:val="Normal"/>
    <w:link w:val="TitleChar"/>
    <w:uiPriority w:val="10"/>
    <w:qFormat/>
    <w:rsid w:val="00FB24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24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24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24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24D4"/>
    <w:pPr>
      <w:spacing w:before="160"/>
      <w:jc w:val="center"/>
    </w:pPr>
    <w:rPr>
      <w:i/>
      <w:iCs/>
      <w:color w:val="404040" w:themeColor="text1" w:themeTint="BF"/>
    </w:rPr>
  </w:style>
  <w:style w:type="character" w:customStyle="1" w:styleId="QuoteChar">
    <w:name w:val="Quote Char"/>
    <w:basedOn w:val="DefaultParagraphFont"/>
    <w:link w:val="Quote"/>
    <w:uiPriority w:val="29"/>
    <w:rsid w:val="00FB24D4"/>
    <w:rPr>
      <w:i/>
      <w:iCs/>
      <w:color w:val="404040" w:themeColor="text1" w:themeTint="BF"/>
    </w:rPr>
  </w:style>
  <w:style w:type="paragraph" w:styleId="ListParagraph">
    <w:name w:val="List Paragraph"/>
    <w:basedOn w:val="Normal"/>
    <w:uiPriority w:val="34"/>
    <w:qFormat/>
    <w:rsid w:val="00FB24D4"/>
    <w:pPr>
      <w:ind w:left="720"/>
      <w:contextualSpacing/>
    </w:pPr>
  </w:style>
  <w:style w:type="character" w:styleId="IntenseEmphasis">
    <w:name w:val="Intense Emphasis"/>
    <w:basedOn w:val="DefaultParagraphFont"/>
    <w:uiPriority w:val="21"/>
    <w:qFormat/>
    <w:rsid w:val="00FB24D4"/>
    <w:rPr>
      <w:i/>
      <w:iCs/>
      <w:color w:val="0F4761" w:themeColor="accent1" w:themeShade="BF"/>
    </w:rPr>
  </w:style>
  <w:style w:type="paragraph" w:styleId="IntenseQuote">
    <w:name w:val="Intense Quote"/>
    <w:basedOn w:val="Normal"/>
    <w:next w:val="Normal"/>
    <w:link w:val="IntenseQuoteChar"/>
    <w:uiPriority w:val="30"/>
    <w:qFormat/>
    <w:rsid w:val="00FB24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24D4"/>
    <w:rPr>
      <w:i/>
      <w:iCs/>
      <w:color w:val="0F4761" w:themeColor="accent1" w:themeShade="BF"/>
    </w:rPr>
  </w:style>
  <w:style w:type="character" w:styleId="IntenseReference">
    <w:name w:val="Intense Reference"/>
    <w:basedOn w:val="DefaultParagraphFont"/>
    <w:uiPriority w:val="32"/>
    <w:qFormat/>
    <w:rsid w:val="00FB24D4"/>
    <w:rPr>
      <w:b/>
      <w:bCs/>
      <w:smallCaps/>
      <w:color w:val="0F4761" w:themeColor="accent1" w:themeShade="BF"/>
      <w:spacing w:val="5"/>
    </w:rPr>
  </w:style>
  <w:style w:type="table" w:styleId="TableGrid">
    <w:name w:val="Table Grid"/>
    <w:basedOn w:val="TableNormal"/>
    <w:uiPriority w:val="39"/>
    <w:rsid w:val="00FB2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341FD"/>
    <w:rPr>
      <w:rFonts w:ascii="Times New Roman" w:hAnsi="Times New Roman" w:cs="Times New Roman"/>
    </w:rPr>
  </w:style>
  <w:style w:type="table" w:customStyle="1" w:styleId="5">
    <w:name w:val="5"/>
    <w:basedOn w:val="TableNormal"/>
    <w:rsid w:val="00C83C45"/>
    <w:pPr>
      <w:spacing w:line="259" w:lineRule="auto"/>
    </w:pPr>
    <w:rPr>
      <w:rFonts w:ascii="Calibri" w:eastAsia="Calibri" w:hAnsi="Calibri" w:cs="Calibri"/>
      <w:kern w:val="0"/>
      <w:sz w:val="22"/>
      <w:szCs w:val="22"/>
      <w:lang w:eastAsia="zh-CN"/>
      <w14:ligatures w14:val="none"/>
    </w:rPr>
    <w:tblPr>
      <w:tblStyleRowBandSize w:val="1"/>
      <w:tblStyleColBandSize w:val="1"/>
      <w:tblCellMar>
        <w:left w:w="115" w:type="dxa"/>
        <w:right w:w="115" w:type="dxa"/>
      </w:tblCellMar>
    </w:tblPr>
  </w:style>
  <w:style w:type="paragraph" w:styleId="TOCHeading">
    <w:name w:val="TOC Heading"/>
    <w:basedOn w:val="Heading1"/>
    <w:next w:val="Normal"/>
    <w:uiPriority w:val="39"/>
    <w:unhideWhenUsed/>
    <w:qFormat/>
    <w:rsid w:val="006D033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D0334"/>
    <w:pPr>
      <w:spacing w:after="100"/>
    </w:pPr>
  </w:style>
  <w:style w:type="paragraph" w:styleId="TOC2">
    <w:name w:val="toc 2"/>
    <w:basedOn w:val="Normal"/>
    <w:next w:val="Normal"/>
    <w:autoRedefine/>
    <w:uiPriority w:val="39"/>
    <w:unhideWhenUsed/>
    <w:rsid w:val="006D0334"/>
    <w:pPr>
      <w:spacing w:after="100"/>
      <w:ind w:left="240"/>
    </w:pPr>
  </w:style>
  <w:style w:type="paragraph" w:styleId="TOC3">
    <w:name w:val="toc 3"/>
    <w:basedOn w:val="Normal"/>
    <w:next w:val="Normal"/>
    <w:autoRedefine/>
    <w:uiPriority w:val="39"/>
    <w:unhideWhenUsed/>
    <w:rsid w:val="006D0334"/>
    <w:pPr>
      <w:spacing w:after="100"/>
      <w:ind w:left="480"/>
    </w:pPr>
  </w:style>
  <w:style w:type="character" w:styleId="Hyperlink">
    <w:name w:val="Hyperlink"/>
    <w:basedOn w:val="DefaultParagraphFont"/>
    <w:uiPriority w:val="99"/>
    <w:unhideWhenUsed/>
    <w:rsid w:val="006D0334"/>
    <w:rPr>
      <w:color w:val="467886" w:themeColor="hyperlink"/>
      <w:u w:val="single"/>
    </w:rPr>
  </w:style>
  <w:style w:type="character" w:styleId="UnresolvedMention">
    <w:name w:val="Unresolved Mention"/>
    <w:basedOn w:val="DefaultParagraphFont"/>
    <w:uiPriority w:val="99"/>
    <w:semiHidden/>
    <w:unhideWhenUsed/>
    <w:rsid w:val="006439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sycnet.apa.org/getdoi.cfm?doi=10.1037/t02326-000"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hyperlink" Target="https://kilmanndiagnostics.com/overview-thomas-kilmann-conflict-mode-instrument-tki/" TargetMode="External"/><Relationship Id="rId10" Type="http://schemas.openxmlformats.org/officeDocument/2006/relationships/hyperlink" Target="https://forms.office.com/e/ZjR04BHYc2"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themyersbrigg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CF9A0-459A-4F0C-8DA7-C0DD974F3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2345</TotalTime>
  <Pages>22</Pages>
  <Words>5557</Words>
  <Characters>31679</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jeri derrick</dc:creator>
  <cp:keywords/>
  <dc:description/>
  <cp:lastModifiedBy>jeri derrick</cp:lastModifiedBy>
  <cp:revision>244</cp:revision>
  <dcterms:created xsi:type="dcterms:W3CDTF">2026-05-18T21:40:00Z</dcterms:created>
  <dcterms:modified xsi:type="dcterms:W3CDTF">2026-05-30T19:00:00Z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da0a7dad-b2db-41a2-b2c1-709399fe5170</vt:lpwstr>
  </property>
</Properties>
</file>