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121103925"/>
        <w:docPartObj>
          <w:docPartGallery w:val="Cover Pages"/>
          <w:docPartUnique/>
        </w:docPartObj>
      </w:sdtPr>
      <w:sdtEndPr/>
      <w:sdtContent>
        <w:p w14:paraId="6E8BEDA5" w14:textId="00A1188A" w:rsidR="00515065" w:rsidRDefault="00515065">
          <w:r>
            <w:rPr>
              <w:noProof/>
            </w:rPr>
            <mc:AlternateContent>
              <mc:Choice Requires="wps">
                <w:drawing>
                  <wp:anchor distT="0" distB="0" distL="114300" distR="114300" simplePos="0" relativeHeight="251659264" behindDoc="1" locked="0" layoutInCell="1" allowOverlap="0" wp14:anchorId="0928C762" wp14:editId="1A45F9B8">
                    <wp:simplePos x="0" y="0"/>
                    <wp:positionH relativeFrom="page">
                      <wp:posOffset>266700</wp:posOffset>
                    </wp:positionH>
                    <wp:positionV relativeFrom="page">
                      <wp:posOffset>0</wp:posOffset>
                    </wp:positionV>
                    <wp:extent cx="6941820" cy="9113520"/>
                    <wp:effectExtent l="0" t="0" r="11430" b="11430"/>
                    <wp:wrapNone/>
                    <wp:docPr id="8" name="Text Box 4" descr="Cover page layout"/>
                    <wp:cNvGraphicFramePr/>
                    <a:graphic xmlns:a="http://schemas.openxmlformats.org/drawingml/2006/main">
                      <a:graphicData uri="http://schemas.microsoft.com/office/word/2010/wordprocessingShape">
                        <wps:wsp>
                          <wps:cNvSpPr txBox="1"/>
                          <wps:spPr>
                            <a:xfrm>
                              <a:off x="0" y="0"/>
                              <a:ext cx="6941820" cy="9113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tblCellMar>
                                    <w:left w:w="0" w:type="dxa"/>
                                    <w:right w:w="0" w:type="dxa"/>
                                  </w:tblCellMar>
                                  <w:tblLook w:val="04A0" w:firstRow="1" w:lastRow="0" w:firstColumn="1" w:lastColumn="0" w:noHBand="0" w:noVBand="1"/>
                                  <w:tblDescription w:val="Cover page layout"/>
                                </w:tblPr>
                                <w:tblGrid>
                                  <w:gridCol w:w="10922"/>
                                </w:tblGrid>
                                <w:tr w:rsidR="00515065" w14:paraId="592E5C61" w14:textId="77777777">
                                  <w:trPr>
                                    <w:trHeight w:hRule="exact" w:val="9360"/>
                                  </w:trPr>
                                  <w:tc>
                                    <w:tcPr>
                                      <w:tcW w:w="5000" w:type="pct"/>
                                    </w:tcPr>
                                    <w:p w14:paraId="51A8F0E5" w14:textId="77777777" w:rsidR="00515065" w:rsidRDefault="00515065">
                                      <w:r>
                                        <w:rPr>
                                          <w:noProof/>
                                        </w:rPr>
                                        <w:drawing>
                                          <wp:inline distT="0" distB="0" distL="0" distR="0" wp14:anchorId="49382AA9" wp14:editId="675467ED">
                                            <wp:extent cx="6857365" cy="5913120"/>
                                            <wp:effectExtent l="0" t="0" r="635" b="0"/>
                                            <wp:docPr id="193860039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61169" cy="5916400"/>
                                                    </a:xfrm>
                                                    <a:prstGeom prst="rect">
                                                      <a:avLst/>
                                                    </a:prstGeom>
                                                    <a:ln>
                                                      <a:noFill/>
                                                    </a:ln>
                                                    <a:extLst>
                                                      <a:ext uri="{53640926-AAD7-44D8-BBD7-CCE9431645EC}">
                                                        <a14:shadowObscured xmlns:a14="http://schemas.microsoft.com/office/drawing/2010/main"/>
                                                      </a:ext>
                                                    </a:extLst>
                                                  </pic:spPr>
                                                </pic:pic>
                                              </a:graphicData>
                                            </a:graphic>
                                          </wp:inline>
                                        </w:drawing>
                                      </w:r>
                                    </w:p>
                                  </w:tc>
                                </w:tr>
                                <w:bookmarkStart w:id="0" w:name="_Toc200663760"/>
                                <w:tr w:rsidR="00515065" w14:paraId="6E28E667" w14:textId="77777777">
                                  <w:trPr>
                                    <w:trHeight w:hRule="exact" w:val="4320"/>
                                  </w:trPr>
                                  <w:tc>
                                    <w:tcPr>
                                      <w:tcW w:w="5000" w:type="pct"/>
                                      <w:shd w:val="clear" w:color="auto" w:fill="4472C4" w:themeFill="accent1"/>
                                      <w:vAlign w:val="center"/>
                                    </w:tcPr>
                                    <w:p w14:paraId="629AD140" w14:textId="3A3A7C34" w:rsidR="00515065" w:rsidRPr="00515065" w:rsidRDefault="00655831" w:rsidP="002166E0">
                                      <w:pPr>
                                        <w:pStyle w:val="Heading1"/>
                                        <w:jc w:val="center"/>
                                        <w:rPr>
                                          <w:color w:val="FFFFFF" w:themeColor="background1"/>
                                        </w:rPr>
                                      </w:pPr>
                                      <w:sdt>
                                        <w:sdtPr>
                                          <w:rPr>
                                            <w:color w:val="FFFFFF" w:themeColor="background1"/>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319AC">
                                            <w:rPr>
                                              <w:color w:val="FFFFFF" w:themeColor="background1"/>
                                            </w:rPr>
                                            <w:t>Hotel Research Project.</w:t>
                                          </w:r>
                                        </w:sdtContent>
                                      </w:sdt>
                                      <w:bookmarkEnd w:id="0"/>
                                    </w:p>
                                    <w:p w14:paraId="250C1EE9" w14:textId="3CC7266B" w:rsidR="00AB4C7A" w:rsidRPr="00BC58BE" w:rsidRDefault="00AB4C7A" w:rsidP="00BC58BE">
                                      <w:pPr>
                                        <w:pStyle w:val="NoSpacing"/>
                                        <w:spacing w:before="240"/>
                                        <w:ind w:left="720" w:right="720"/>
                                        <w:rPr>
                                          <w:color w:val="FFFFFF" w:themeColor="background1"/>
                                          <w:sz w:val="32"/>
                                          <w:szCs w:val="32"/>
                                        </w:rPr>
                                      </w:pPr>
                                      <w:r w:rsidRPr="00AB4C7A">
                                        <w:rPr>
                                          <w:color w:val="FFFFFF" w:themeColor="background1"/>
                                          <w:sz w:val="32"/>
                                          <w:szCs w:val="32"/>
                                        </w:rPr>
                                        <w:t>To Brand or Not to Brand: Navigating the Hotel Franchise Dilemma.</w:t>
                                      </w:r>
                                    </w:p>
                                    <w:p w14:paraId="06D160CF" w14:textId="77777777" w:rsidR="00BC58BE" w:rsidRDefault="00BC58BE" w:rsidP="003259C6">
                                      <w:pPr>
                                        <w:rPr>
                                          <w:rFonts w:ascii="Arial" w:hAnsi="Arial" w:cs="Arial"/>
                                          <w:color w:val="FFFFFF" w:themeColor="background1"/>
                                          <w:sz w:val="24"/>
                                          <w:szCs w:val="24"/>
                                        </w:rPr>
                                      </w:pPr>
                                    </w:p>
                                    <w:p w14:paraId="2EFCED93" w14:textId="7B585568" w:rsidR="003259C6" w:rsidRPr="003259C6" w:rsidRDefault="003259C6" w:rsidP="003259C6">
                                      <w:pPr>
                                        <w:rPr>
                                          <w:rFonts w:ascii="Arial" w:hAnsi="Arial" w:cs="Arial"/>
                                          <w:color w:val="FFFFFF" w:themeColor="background1"/>
                                          <w:sz w:val="24"/>
                                          <w:szCs w:val="24"/>
                                        </w:rPr>
                                      </w:pPr>
                                      <w:r w:rsidRPr="003259C6">
                                        <w:rPr>
                                          <w:rFonts w:ascii="Arial" w:hAnsi="Arial" w:cs="Arial"/>
                                          <w:color w:val="FFFFFF" w:themeColor="background1"/>
                                          <w:sz w:val="24"/>
                                          <w:szCs w:val="24"/>
                                        </w:rPr>
                                        <w:t>Student Name: Anat Dranciuc Georgescu</w:t>
                                      </w:r>
                                    </w:p>
                                    <w:p w14:paraId="3832F2E6" w14:textId="77777777" w:rsidR="003259C6" w:rsidRPr="003259C6" w:rsidRDefault="003259C6" w:rsidP="003259C6">
                                      <w:pPr>
                                        <w:rPr>
                                          <w:rFonts w:ascii="Arial" w:hAnsi="Arial" w:cs="Arial"/>
                                          <w:color w:val="FFFFFF" w:themeColor="background1"/>
                                          <w:sz w:val="24"/>
                                          <w:szCs w:val="24"/>
                                        </w:rPr>
                                      </w:pPr>
                                      <w:r w:rsidRPr="003259C6">
                                        <w:rPr>
                                          <w:rFonts w:ascii="Arial" w:hAnsi="Arial" w:cs="Arial"/>
                                          <w:color w:val="FFFFFF" w:themeColor="background1"/>
                                          <w:sz w:val="24"/>
                                          <w:szCs w:val="24"/>
                                        </w:rPr>
                                        <w:t xml:space="preserve">Student Number: 2125394 </w:t>
                                      </w:r>
                                    </w:p>
                                    <w:p w14:paraId="66B16D1D" w14:textId="4205B1E8" w:rsidR="00C94FDC" w:rsidRDefault="003259C6" w:rsidP="003259C6">
                                      <w:pPr>
                                        <w:rPr>
                                          <w:rFonts w:ascii="Arial" w:hAnsi="Arial" w:cs="Arial"/>
                                          <w:color w:val="FFFFFF" w:themeColor="background1"/>
                                          <w:sz w:val="24"/>
                                          <w:szCs w:val="24"/>
                                        </w:rPr>
                                      </w:pPr>
                                      <w:r w:rsidRPr="003259C6">
                                        <w:rPr>
                                          <w:rFonts w:ascii="Arial" w:hAnsi="Arial" w:cs="Arial"/>
                                          <w:color w:val="FFFFFF" w:themeColor="background1"/>
                                          <w:sz w:val="24"/>
                                          <w:szCs w:val="24"/>
                                        </w:rPr>
                                        <w:t xml:space="preserve">Module: </w:t>
                                      </w:r>
                                      <w:r w:rsidR="00282484" w:rsidRPr="00282484">
                                        <w:rPr>
                                          <w:rFonts w:ascii="Arial" w:hAnsi="Arial" w:cs="Arial"/>
                                          <w:color w:val="FFFFFF" w:themeColor="background1"/>
                                          <w:sz w:val="24"/>
                                          <w:szCs w:val="24"/>
                                        </w:rPr>
                                        <w:t xml:space="preserve">Hotel Placement Research Project </w:t>
                                      </w:r>
                                    </w:p>
                                    <w:p w14:paraId="1FED8314" w14:textId="5A06AF03" w:rsidR="00C94FDC" w:rsidRDefault="003259C6" w:rsidP="003259C6">
                                      <w:pPr>
                                        <w:rPr>
                                          <w:rFonts w:ascii="Arial" w:hAnsi="Arial" w:cs="Arial"/>
                                          <w:color w:val="FFFFFF" w:themeColor="background1"/>
                                          <w:sz w:val="24"/>
                                          <w:szCs w:val="24"/>
                                        </w:rPr>
                                      </w:pPr>
                                      <w:r w:rsidRPr="003259C6">
                                        <w:rPr>
                                          <w:rFonts w:ascii="Arial" w:hAnsi="Arial" w:cs="Arial"/>
                                          <w:color w:val="FFFFFF" w:themeColor="background1"/>
                                          <w:sz w:val="24"/>
                                          <w:szCs w:val="24"/>
                                        </w:rPr>
                                        <w:t xml:space="preserve">Module Code: </w:t>
                                      </w:r>
                                      <w:r w:rsidR="00E11FC2" w:rsidRPr="00E11FC2">
                                        <w:rPr>
                                          <w:rFonts w:ascii="Arial" w:hAnsi="Arial" w:cs="Arial"/>
                                          <w:color w:val="FFFFFF" w:themeColor="background1"/>
                                          <w:sz w:val="24"/>
                                          <w:szCs w:val="24"/>
                                        </w:rPr>
                                        <w:t>BMIH600</w:t>
                                      </w:r>
                                      <w:r w:rsidR="00D907AC">
                                        <w:rPr>
                                          <w:rFonts w:ascii="Arial" w:hAnsi="Arial" w:cs="Arial"/>
                                          <w:color w:val="FFFFFF" w:themeColor="background1"/>
                                          <w:sz w:val="24"/>
                                          <w:szCs w:val="24"/>
                                        </w:rPr>
                                        <w:t>8</w:t>
                                      </w:r>
                                    </w:p>
                                    <w:p w14:paraId="288FDAF1" w14:textId="3EECDD2B" w:rsidR="003259C6" w:rsidRDefault="003259C6" w:rsidP="003259C6">
                                      <w:pPr>
                                        <w:rPr>
                                          <w:rFonts w:ascii="Arial" w:hAnsi="Arial" w:cs="Arial"/>
                                          <w:color w:val="FFFFFF" w:themeColor="background1"/>
                                          <w:sz w:val="24"/>
                                          <w:szCs w:val="24"/>
                                        </w:rPr>
                                      </w:pPr>
                                      <w:r w:rsidRPr="003259C6">
                                        <w:rPr>
                                          <w:rFonts w:ascii="Arial" w:hAnsi="Arial" w:cs="Arial"/>
                                          <w:color w:val="FFFFFF" w:themeColor="background1"/>
                                          <w:sz w:val="24"/>
                                          <w:szCs w:val="24"/>
                                        </w:rPr>
                                        <w:t xml:space="preserve">Lecturer: Dr Ernest Balutie Wavei </w:t>
                                      </w:r>
                                    </w:p>
                                    <w:p w14:paraId="7841C202" w14:textId="13994E2A" w:rsidR="00AB4C7A" w:rsidRPr="00BC58BE" w:rsidRDefault="00BC58BE" w:rsidP="003259C6">
                                      <w:pPr>
                                        <w:rPr>
                                          <w:rFonts w:ascii="Arial" w:hAnsi="Arial" w:cs="Arial"/>
                                          <w:color w:val="FFFFFF" w:themeColor="background1"/>
                                          <w:sz w:val="24"/>
                                          <w:szCs w:val="24"/>
                                        </w:rPr>
                                      </w:pPr>
                                      <w:r>
                                        <w:rPr>
                                          <w:rFonts w:ascii="Arial" w:hAnsi="Arial" w:cs="Arial"/>
                                          <w:color w:val="FFFFFF" w:themeColor="background1"/>
                                          <w:sz w:val="24"/>
                                          <w:szCs w:val="24"/>
                                        </w:rPr>
                                        <w:t xml:space="preserve">Word Count: </w:t>
                                      </w:r>
                                    </w:p>
                                    <w:p w14:paraId="60E3981D" w14:textId="77777777" w:rsidR="003259C6" w:rsidRDefault="003259C6">
                                      <w:pPr>
                                        <w:pStyle w:val="NoSpacing"/>
                                        <w:spacing w:before="240"/>
                                        <w:ind w:left="720" w:right="720"/>
                                        <w:rPr>
                                          <w:color w:val="FFFFFF" w:themeColor="background1"/>
                                          <w:sz w:val="32"/>
                                          <w:szCs w:val="32"/>
                                        </w:rPr>
                                      </w:pPr>
                                    </w:p>
                                    <w:p w14:paraId="01F27C8E" w14:textId="77777777" w:rsidR="003259C6" w:rsidRDefault="003259C6">
                                      <w:pPr>
                                        <w:pStyle w:val="NoSpacing"/>
                                        <w:spacing w:before="240"/>
                                        <w:ind w:left="720" w:right="720"/>
                                        <w:rPr>
                                          <w:color w:val="FFFFFF" w:themeColor="background1"/>
                                          <w:sz w:val="32"/>
                                          <w:szCs w:val="32"/>
                                        </w:rPr>
                                      </w:pPr>
                                    </w:p>
                                    <w:p w14:paraId="14E0483D" w14:textId="77777777" w:rsidR="003259C6" w:rsidRDefault="003259C6">
                                      <w:pPr>
                                        <w:pStyle w:val="NoSpacing"/>
                                        <w:spacing w:before="240"/>
                                        <w:ind w:left="720" w:right="720"/>
                                        <w:rPr>
                                          <w:color w:val="FFFFFF" w:themeColor="background1"/>
                                          <w:sz w:val="32"/>
                                          <w:szCs w:val="32"/>
                                        </w:rPr>
                                      </w:pPr>
                                    </w:p>
                                    <w:p w14:paraId="5FFCF05F" w14:textId="77777777" w:rsidR="003259C6" w:rsidRDefault="003259C6">
                                      <w:pPr>
                                        <w:pStyle w:val="NoSpacing"/>
                                        <w:spacing w:before="240"/>
                                        <w:ind w:left="720" w:right="720"/>
                                        <w:rPr>
                                          <w:color w:val="FFFFFF" w:themeColor="background1"/>
                                          <w:sz w:val="32"/>
                                          <w:szCs w:val="32"/>
                                        </w:rPr>
                                      </w:pPr>
                                    </w:p>
                                    <w:p w14:paraId="685A602F" w14:textId="3A30F5C9" w:rsidR="003259C6" w:rsidRDefault="003259C6">
                                      <w:pPr>
                                        <w:pStyle w:val="NoSpacing"/>
                                        <w:spacing w:before="240"/>
                                        <w:ind w:left="720" w:right="720"/>
                                        <w:rPr>
                                          <w:color w:val="FFFFFF" w:themeColor="background1"/>
                                          <w:sz w:val="32"/>
                                          <w:szCs w:val="32"/>
                                        </w:rPr>
                                      </w:pPr>
                                    </w:p>
                                  </w:tc>
                                </w:tr>
                                <w:tr w:rsidR="00515065" w14:paraId="433ABFA9" w14:textId="77777777">
                                  <w:trPr>
                                    <w:trHeight w:hRule="exact" w:val="720"/>
                                  </w:trPr>
                                  <w:tc>
                                    <w:tcPr>
                                      <w:tcW w:w="5000" w:type="pct"/>
                                      <w:shd w:val="clear" w:color="auto" w:fill="70AD47" w:themeFill="accent6"/>
                                    </w:tcPr>
                                    <w:tbl>
                                      <w:tblPr>
                                        <w:tblW w:w="4950" w:type="pct"/>
                                        <w:tblCellMar>
                                          <w:left w:w="0" w:type="dxa"/>
                                          <w:right w:w="0" w:type="dxa"/>
                                        </w:tblCellMar>
                                        <w:tblLook w:val="04A0" w:firstRow="1" w:lastRow="0" w:firstColumn="1" w:lastColumn="0" w:noHBand="0" w:noVBand="1"/>
                                        <w:tblDescription w:val="Cover page info"/>
                                      </w:tblPr>
                                      <w:tblGrid>
                                        <w:gridCol w:w="2895"/>
                                        <w:gridCol w:w="3959"/>
                                        <w:gridCol w:w="3959"/>
                                      </w:tblGrid>
                                      <w:tr w:rsidR="007371DE" w14:paraId="7A35AF91" w14:textId="77777777" w:rsidTr="00A52BA6">
                                        <w:trPr>
                                          <w:trHeight w:hRule="exact" w:val="278"/>
                                        </w:trPr>
                                        <w:tc>
                                          <w:tcPr>
                                            <w:tcW w:w="2863" w:type="dxa"/>
                                            <w:vAlign w:val="center"/>
                                          </w:tcPr>
                                          <w:p w14:paraId="321BFCDF" w14:textId="5A0D0984" w:rsidR="00515065" w:rsidRDefault="00515065">
                                            <w:pPr>
                                              <w:pStyle w:val="NoSpacing"/>
                                              <w:ind w:left="144" w:right="144"/>
                                              <w:jc w:val="center"/>
                                              <w:rPr>
                                                <w:color w:val="FFFFFF" w:themeColor="background1"/>
                                              </w:rPr>
                                            </w:pPr>
                                          </w:p>
                                        </w:tc>
                                        <w:tc>
                                          <w:tcPr>
                                            <w:tcW w:w="3915" w:type="dxa"/>
                                            <w:vAlign w:val="center"/>
                                          </w:tcPr>
                                          <w:p w14:paraId="76C0CFCC" w14:textId="5E7F7088" w:rsidR="00515065" w:rsidRDefault="00515065">
                                            <w:pPr>
                                              <w:pStyle w:val="NoSpacing"/>
                                              <w:ind w:left="144" w:right="144"/>
                                              <w:jc w:val="center"/>
                                              <w:rPr>
                                                <w:color w:val="FFFFFF" w:themeColor="background1"/>
                                              </w:rPr>
                                            </w:pPr>
                                          </w:p>
                                        </w:tc>
                                        <w:tc>
                                          <w:tcPr>
                                            <w:tcW w:w="3915" w:type="dxa"/>
                                            <w:vAlign w:val="center"/>
                                          </w:tcPr>
                                          <w:p w14:paraId="5DF0CEAD" w14:textId="7E09F16A" w:rsidR="00515065" w:rsidRDefault="00515065">
                                            <w:pPr>
                                              <w:pStyle w:val="NoSpacing"/>
                                              <w:ind w:left="144" w:right="720"/>
                                              <w:jc w:val="right"/>
                                              <w:rPr>
                                                <w:color w:val="FFFFFF" w:themeColor="background1"/>
                                              </w:rPr>
                                            </w:pPr>
                                          </w:p>
                                        </w:tc>
                                      </w:tr>
                                    </w:tbl>
                                    <w:p w14:paraId="789D3D04" w14:textId="77777777" w:rsidR="00515065" w:rsidRDefault="00515065"/>
                                  </w:tc>
                                </w:tr>
                              </w:tbl>
                              <w:p w14:paraId="3FD77DF4" w14:textId="77777777" w:rsidR="00515065" w:rsidRDefault="00515065"/>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928C762" id="_x0000_t202" coordsize="21600,21600" o:spt="202" path="m,l,21600r21600,l21600,xe">
                    <v:stroke joinstyle="miter"/>
                    <v:path gradientshapeok="t" o:connecttype="rect"/>
                  </v:shapetype>
                  <v:shape id="Text Box 4" o:spid="_x0000_s1026" type="#_x0000_t202" alt="Cover page layout" style="position:absolute;margin-left:21pt;margin-top:0;width:546.6pt;height:717.6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" o:allowoverlap="f" filled="f" stroked="f" strokeweight=".5pt">
                    <v:textbox inset="0,0,0,0">
                      <w:txbxContent>
                        <w:tbl>
                          <w:tblPr>
                            <w:tblW w:w="5000" w:type="pct"/>
                            <w:tblCellMar>
                              <w:left w:w="0" w:type="dxa"/>
                              <w:right w:w="0" w:type="dxa"/>
                            </w:tblCellMar>
                            <w:tblLook w:val="04A0" w:firstRow="1" w:lastRow="0" w:firstColumn="1" w:lastColumn="0" w:noHBand="0" w:noVBand="1"/>
                            <w:tblDescription w:val="Cover page layout"/>
                          </w:tblPr>
                          <w:tblGrid>
                            <w:gridCol w:w="10922"/>
                          </w:tblGrid>
                          <w:tr w:rsidR="00515065" w14:paraId="592E5C61" w14:textId="77777777">
                            <w:trPr>
                              <w:trHeight w:hRule="exact" w:val="9360"/>
                            </w:trPr>
                            <w:tc>
                              <w:tcPr>
                                <w:tcW w:w="5000" w:type="pct"/>
                              </w:tcPr>
                              <w:p w14:paraId="51A8F0E5" w14:textId="77777777" w:rsidR="00515065" w:rsidRDefault="00515065">
                                <w:r>
                                  <w:rPr>
                                    <w:noProof/>
                                  </w:rPr>
                                  <w:drawing>
                                    <wp:inline distT="0" distB="0" distL="0" distR="0" wp14:anchorId="49382AA9" wp14:editId="675467ED">
                                      <wp:extent cx="6857365" cy="5913120"/>
                                      <wp:effectExtent l="0" t="0" r="635" b="0"/>
                                      <wp:docPr id="1938600399"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6">
                                                <a:extLst>
                                                  <a:ext uri="{28A0092B-C50C-407E-A947-70E740481C1C}">
                                                    <a14:useLocalDpi xmlns:a14="http://schemas.microsoft.com/office/drawing/2010/main" val="0"/>
                                                  </a:ext>
                                                </a:extLst>
                                              </a:blip>
                                              <a:srcRect l="6245" t="3166" r="33102" b="17267"/>
                                              <a:stretch/>
                                            </pic:blipFill>
                                            <pic:spPr bwMode="auto">
                                              <a:xfrm>
                                                <a:off x="0" y="0"/>
                                                <a:ext cx="6861169" cy="5916400"/>
                                              </a:xfrm>
                                              <a:prstGeom prst="rect">
                                                <a:avLst/>
                                              </a:prstGeom>
                                              <a:ln>
                                                <a:noFill/>
                                              </a:ln>
                                              <a:extLst>
                                                <a:ext uri="{53640926-AAD7-44D8-BBD7-CCE9431645EC}">
                                                  <a14:shadowObscured xmlns:a14="http://schemas.microsoft.com/office/drawing/2010/main"/>
                                                </a:ext>
                                              </a:extLst>
                                            </pic:spPr>
                                          </pic:pic>
                                        </a:graphicData>
                                      </a:graphic>
                                    </wp:inline>
                                  </w:drawing>
                                </w:r>
                              </w:p>
                            </w:tc>
                          </w:tr>
                          <w:bookmarkStart w:id="1" w:name="_Toc200663760"/>
                          <w:tr w:rsidR="00515065" w14:paraId="6E28E667" w14:textId="77777777">
                            <w:trPr>
                              <w:trHeight w:hRule="exact" w:val="4320"/>
                            </w:trPr>
                            <w:tc>
                              <w:tcPr>
                                <w:tcW w:w="5000" w:type="pct"/>
                                <w:shd w:val="clear" w:color="auto" w:fill="4472C4" w:themeFill="accent1"/>
                                <w:vAlign w:val="center"/>
                              </w:tcPr>
                              <w:p w14:paraId="629AD140" w14:textId="3A3A7C34" w:rsidR="00515065" w:rsidRPr="00515065" w:rsidRDefault="00655831" w:rsidP="002166E0">
                                <w:pPr>
                                  <w:pStyle w:val="Heading1"/>
                                  <w:jc w:val="center"/>
                                  <w:rPr>
                                    <w:color w:val="FFFFFF" w:themeColor="background1"/>
                                  </w:rPr>
                                </w:pPr>
                                <w:sdt>
                                  <w:sdtPr>
                                    <w:rPr>
                                      <w:color w:val="FFFFFF" w:themeColor="background1"/>
                                    </w:rPr>
                                    <w:alias w:val="Title"/>
                                    <w:tag w:val=""/>
                                    <w:id w:val="-1975671731"/>
                                    <w:dataBinding w:prefixMappings="xmlns:ns0='http://purl.org/dc/elements/1.1/' xmlns:ns1='http://schemas.openxmlformats.org/package/2006/metadata/core-properties' " w:xpath="/ns1:coreProperties[1]/ns0:title[1]" w:storeItemID="{6C3C8BC8-F283-45AE-878A-BAB7291924A1}"/>
                                    <w:text/>
                                  </w:sdtPr>
                                  <w:sdtEndPr/>
                                  <w:sdtContent>
                                    <w:r w:rsidR="007319AC">
                                      <w:rPr>
                                        <w:color w:val="FFFFFF" w:themeColor="background1"/>
                                      </w:rPr>
                                      <w:t>Hotel Research Project.</w:t>
                                    </w:r>
                                  </w:sdtContent>
                                </w:sdt>
                                <w:bookmarkEnd w:id="1"/>
                              </w:p>
                              <w:p w14:paraId="250C1EE9" w14:textId="3CC7266B" w:rsidR="00AB4C7A" w:rsidRPr="00BC58BE" w:rsidRDefault="00AB4C7A" w:rsidP="00BC58BE">
                                <w:pPr>
                                  <w:pStyle w:val="NoSpacing"/>
                                  <w:spacing w:before="240"/>
                                  <w:ind w:left="720" w:right="720"/>
                                  <w:rPr>
                                    <w:color w:val="FFFFFF" w:themeColor="background1"/>
                                    <w:sz w:val="32"/>
                                    <w:szCs w:val="32"/>
                                  </w:rPr>
                                </w:pPr>
                                <w:r w:rsidRPr="00AB4C7A">
                                  <w:rPr>
                                    <w:color w:val="FFFFFF" w:themeColor="background1"/>
                                    <w:sz w:val="32"/>
                                    <w:szCs w:val="32"/>
                                  </w:rPr>
                                  <w:t>To Brand or Not to Brand: Navigating the Hotel Franchise Dilemma.</w:t>
                                </w:r>
                              </w:p>
                              <w:p w14:paraId="06D160CF" w14:textId="77777777" w:rsidR="00BC58BE" w:rsidRDefault="00BC58BE" w:rsidP="003259C6">
                                <w:pPr>
                                  <w:rPr>
                                    <w:rFonts w:ascii="Arial" w:hAnsi="Arial" w:cs="Arial"/>
                                    <w:color w:val="FFFFFF" w:themeColor="background1"/>
                                    <w:sz w:val="24"/>
                                    <w:szCs w:val="24"/>
                                  </w:rPr>
                                </w:pPr>
                              </w:p>
                              <w:p w14:paraId="2EFCED93" w14:textId="7B585568" w:rsidR="003259C6" w:rsidRPr="003259C6" w:rsidRDefault="003259C6" w:rsidP="003259C6">
                                <w:pPr>
                                  <w:rPr>
                                    <w:rFonts w:ascii="Arial" w:hAnsi="Arial" w:cs="Arial"/>
                                    <w:color w:val="FFFFFF" w:themeColor="background1"/>
                                    <w:sz w:val="24"/>
                                    <w:szCs w:val="24"/>
                                  </w:rPr>
                                </w:pPr>
                                <w:r w:rsidRPr="003259C6">
                                  <w:rPr>
                                    <w:rFonts w:ascii="Arial" w:hAnsi="Arial" w:cs="Arial"/>
                                    <w:color w:val="FFFFFF" w:themeColor="background1"/>
                                    <w:sz w:val="24"/>
                                    <w:szCs w:val="24"/>
                                  </w:rPr>
                                  <w:t>Student Name: Anat Dranciuc Georgescu</w:t>
                                </w:r>
                              </w:p>
                              <w:p w14:paraId="3832F2E6" w14:textId="77777777" w:rsidR="003259C6" w:rsidRPr="003259C6" w:rsidRDefault="003259C6" w:rsidP="003259C6">
                                <w:pPr>
                                  <w:rPr>
                                    <w:rFonts w:ascii="Arial" w:hAnsi="Arial" w:cs="Arial"/>
                                    <w:color w:val="FFFFFF" w:themeColor="background1"/>
                                    <w:sz w:val="24"/>
                                    <w:szCs w:val="24"/>
                                  </w:rPr>
                                </w:pPr>
                                <w:r w:rsidRPr="003259C6">
                                  <w:rPr>
                                    <w:rFonts w:ascii="Arial" w:hAnsi="Arial" w:cs="Arial"/>
                                    <w:color w:val="FFFFFF" w:themeColor="background1"/>
                                    <w:sz w:val="24"/>
                                    <w:szCs w:val="24"/>
                                  </w:rPr>
                                  <w:t xml:space="preserve">Student Number: 2125394 </w:t>
                                </w:r>
                              </w:p>
                              <w:p w14:paraId="66B16D1D" w14:textId="4205B1E8" w:rsidR="00C94FDC" w:rsidRDefault="003259C6" w:rsidP="003259C6">
                                <w:pPr>
                                  <w:rPr>
                                    <w:rFonts w:ascii="Arial" w:hAnsi="Arial" w:cs="Arial"/>
                                    <w:color w:val="FFFFFF" w:themeColor="background1"/>
                                    <w:sz w:val="24"/>
                                    <w:szCs w:val="24"/>
                                  </w:rPr>
                                </w:pPr>
                                <w:r w:rsidRPr="003259C6">
                                  <w:rPr>
                                    <w:rFonts w:ascii="Arial" w:hAnsi="Arial" w:cs="Arial"/>
                                    <w:color w:val="FFFFFF" w:themeColor="background1"/>
                                    <w:sz w:val="24"/>
                                    <w:szCs w:val="24"/>
                                  </w:rPr>
                                  <w:t xml:space="preserve">Module: </w:t>
                                </w:r>
                                <w:r w:rsidR="00282484" w:rsidRPr="00282484">
                                  <w:rPr>
                                    <w:rFonts w:ascii="Arial" w:hAnsi="Arial" w:cs="Arial"/>
                                    <w:color w:val="FFFFFF" w:themeColor="background1"/>
                                    <w:sz w:val="24"/>
                                    <w:szCs w:val="24"/>
                                  </w:rPr>
                                  <w:t xml:space="preserve">Hotel Placement Research Project </w:t>
                                </w:r>
                              </w:p>
                              <w:p w14:paraId="1FED8314" w14:textId="5A06AF03" w:rsidR="00C94FDC" w:rsidRDefault="003259C6" w:rsidP="003259C6">
                                <w:pPr>
                                  <w:rPr>
                                    <w:rFonts w:ascii="Arial" w:hAnsi="Arial" w:cs="Arial"/>
                                    <w:color w:val="FFFFFF" w:themeColor="background1"/>
                                    <w:sz w:val="24"/>
                                    <w:szCs w:val="24"/>
                                  </w:rPr>
                                </w:pPr>
                                <w:r w:rsidRPr="003259C6">
                                  <w:rPr>
                                    <w:rFonts w:ascii="Arial" w:hAnsi="Arial" w:cs="Arial"/>
                                    <w:color w:val="FFFFFF" w:themeColor="background1"/>
                                    <w:sz w:val="24"/>
                                    <w:szCs w:val="24"/>
                                  </w:rPr>
                                  <w:t xml:space="preserve">Module Code: </w:t>
                                </w:r>
                                <w:r w:rsidR="00E11FC2" w:rsidRPr="00E11FC2">
                                  <w:rPr>
                                    <w:rFonts w:ascii="Arial" w:hAnsi="Arial" w:cs="Arial"/>
                                    <w:color w:val="FFFFFF" w:themeColor="background1"/>
                                    <w:sz w:val="24"/>
                                    <w:szCs w:val="24"/>
                                  </w:rPr>
                                  <w:t>BMIH600</w:t>
                                </w:r>
                                <w:r w:rsidR="00D907AC">
                                  <w:rPr>
                                    <w:rFonts w:ascii="Arial" w:hAnsi="Arial" w:cs="Arial"/>
                                    <w:color w:val="FFFFFF" w:themeColor="background1"/>
                                    <w:sz w:val="24"/>
                                    <w:szCs w:val="24"/>
                                  </w:rPr>
                                  <w:t>8</w:t>
                                </w:r>
                              </w:p>
                              <w:p w14:paraId="288FDAF1" w14:textId="3EECDD2B" w:rsidR="003259C6" w:rsidRDefault="003259C6" w:rsidP="003259C6">
                                <w:pPr>
                                  <w:rPr>
                                    <w:rFonts w:ascii="Arial" w:hAnsi="Arial" w:cs="Arial"/>
                                    <w:color w:val="FFFFFF" w:themeColor="background1"/>
                                    <w:sz w:val="24"/>
                                    <w:szCs w:val="24"/>
                                  </w:rPr>
                                </w:pPr>
                                <w:r w:rsidRPr="003259C6">
                                  <w:rPr>
                                    <w:rFonts w:ascii="Arial" w:hAnsi="Arial" w:cs="Arial"/>
                                    <w:color w:val="FFFFFF" w:themeColor="background1"/>
                                    <w:sz w:val="24"/>
                                    <w:szCs w:val="24"/>
                                  </w:rPr>
                                  <w:t xml:space="preserve">Lecturer: Dr Ernest Balutie Wavei </w:t>
                                </w:r>
                              </w:p>
                              <w:p w14:paraId="7841C202" w14:textId="13994E2A" w:rsidR="00AB4C7A" w:rsidRPr="00BC58BE" w:rsidRDefault="00BC58BE" w:rsidP="003259C6">
                                <w:pPr>
                                  <w:rPr>
                                    <w:rFonts w:ascii="Arial" w:hAnsi="Arial" w:cs="Arial"/>
                                    <w:color w:val="FFFFFF" w:themeColor="background1"/>
                                    <w:sz w:val="24"/>
                                    <w:szCs w:val="24"/>
                                  </w:rPr>
                                </w:pPr>
                                <w:r>
                                  <w:rPr>
                                    <w:rFonts w:ascii="Arial" w:hAnsi="Arial" w:cs="Arial"/>
                                    <w:color w:val="FFFFFF" w:themeColor="background1"/>
                                    <w:sz w:val="24"/>
                                    <w:szCs w:val="24"/>
                                  </w:rPr>
                                  <w:t xml:space="preserve">Word Count: </w:t>
                                </w:r>
                              </w:p>
                              <w:p w14:paraId="60E3981D" w14:textId="77777777" w:rsidR="003259C6" w:rsidRDefault="003259C6">
                                <w:pPr>
                                  <w:pStyle w:val="NoSpacing"/>
                                  <w:spacing w:before="240"/>
                                  <w:ind w:left="720" w:right="720"/>
                                  <w:rPr>
                                    <w:color w:val="FFFFFF" w:themeColor="background1"/>
                                    <w:sz w:val="32"/>
                                    <w:szCs w:val="32"/>
                                  </w:rPr>
                                </w:pPr>
                              </w:p>
                              <w:p w14:paraId="01F27C8E" w14:textId="77777777" w:rsidR="003259C6" w:rsidRDefault="003259C6">
                                <w:pPr>
                                  <w:pStyle w:val="NoSpacing"/>
                                  <w:spacing w:before="240"/>
                                  <w:ind w:left="720" w:right="720"/>
                                  <w:rPr>
                                    <w:color w:val="FFFFFF" w:themeColor="background1"/>
                                    <w:sz w:val="32"/>
                                    <w:szCs w:val="32"/>
                                  </w:rPr>
                                </w:pPr>
                              </w:p>
                              <w:p w14:paraId="14E0483D" w14:textId="77777777" w:rsidR="003259C6" w:rsidRDefault="003259C6">
                                <w:pPr>
                                  <w:pStyle w:val="NoSpacing"/>
                                  <w:spacing w:before="240"/>
                                  <w:ind w:left="720" w:right="720"/>
                                  <w:rPr>
                                    <w:color w:val="FFFFFF" w:themeColor="background1"/>
                                    <w:sz w:val="32"/>
                                    <w:szCs w:val="32"/>
                                  </w:rPr>
                                </w:pPr>
                              </w:p>
                              <w:p w14:paraId="5FFCF05F" w14:textId="77777777" w:rsidR="003259C6" w:rsidRDefault="003259C6">
                                <w:pPr>
                                  <w:pStyle w:val="NoSpacing"/>
                                  <w:spacing w:before="240"/>
                                  <w:ind w:left="720" w:right="720"/>
                                  <w:rPr>
                                    <w:color w:val="FFFFFF" w:themeColor="background1"/>
                                    <w:sz w:val="32"/>
                                    <w:szCs w:val="32"/>
                                  </w:rPr>
                                </w:pPr>
                              </w:p>
                              <w:p w14:paraId="685A602F" w14:textId="3A30F5C9" w:rsidR="003259C6" w:rsidRDefault="003259C6">
                                <w:pPr>
                                  <w:pStyle w:val="NoSpacing"/>
                                  <w:spacing w:before="240"/>
                                  <w:ind w:left="720" w:right="720"/>
                                  <w:rPr>
                                    <w:color w:val="FFFFFF" w:themeColor="background1"/>
                                    <w:sz w:val="32"/>
                                    <w:szCs w:val="32"/>
                                  </w:rPr>
                                </w:pPr>
                              </w:p>
                            </w:tc>
                          </w:tr>
                          <w:tr w:rsidR="00515065" w14:paraId="433ABFA9" w14:textId="77777777">
                            <w:trPr>
                              <w:trHeight w:hRule="exact" w:val="720"/>
                            </w:trPr>
                            <w:tc>
                              <w:tcPr>
                                <w:tcW w:w="5000" w:type="pct"/>
                                <w:shd w:val="clear" w:color="auto" w:fill="70AD47" w:themeFill="accent6"/>
                              </w:tcPr>
                              <w:tbl>
                                <w:tblPr>
                                  <w:tblW w:w="4950" w:type="pct"/>
                                  <w:tblCellMar>
                                    <w:left w:w="0" w:type="dxa"/>
                                    <w:right w:w="0" w:type="dxa"/>
                                  </w:tblCellMar>
                                  <w:tblLook w:val="04A0" w:firstRow="1" w:lastRow="0" w:firstColumn="1" w:lastColumn="0" w:noHBand="0" w:noVBand="1"/>
                                  <w:tblDescription w:val="Cover page info"/>
                                </w:tblPr>
                                <w:tblGrid>
                                  <w:gridCol w:w="2895"/>
                                  <w:gridCol w:w="3959"/>
                                  <w:gridCol w:w="3959"/>
                                </w:tblGrid>
                                <w:tr w:rsidR="007371DE" w14:paraId="7A35AF91" w14:textId="77777777" w:rsidTr="00A52BA6">
                                  <w:trPr>
                                    <w:trHeight w:hRule="exact" w:val="278"/>
                                  </w:trPr>
                                  <w:tc>
                                    <w:tcPr>
                                      <w:tcW w:w="2863" w:type="dxa"/>
                                      <w:vAlign w:val="center"/>
                                    </w:tcPr>
                                    <w:p w14:paraId="321BFCDF" w14:textId="5A0D0984" w:rsidR="00515065" w:rsidRDefault="00515065">
                                      <w:pPr>
                                        <w:pStyle w:val="NoSpacing"/>
                                        <w:ind w:left="144" w:right="144"/>
                                        <w:jc w:val="center"/>
                                        <w:rPr>
                                          <w:color w:val="FFFFFF" w:themeColor="background1"/>
                                        </w:rPr>
                                      </w:pPr>
                                    </w:p>
                                  </w:tc>
                                  <w:tc>
                                    <w:tcPr>
                                      <w:tcW w:w="3915" w:type="dxa"/>
                                      <w:vAlign w:val="center"/>
                                    </w:tcPr>
                                    <w:p w14:paraId="76C0CFCC" w14:textId="5E7F7088" w:rsidR="00515065" w:rsidRDefault="00515065">
                                      <w:pPr>
                                        <w:pStyle w:val="NoSpacing"/>
                                        <w:ind w:left="144" w:right="144"/>
                                        <w:jc w:val="center"/>
                                        <w:rPr>
                                          <w:color w:val="FFFFFF" w:themeColor="background1"/>
                                        </w:rPr>
                                      </w:pPr>
                                    </w:p>
                                  </w:tc>
                                  <w:tc>
                                    <w:tcPr>
                                      <w:tcW w:w="3915" w:type="dxa"/>
                                      <w:vAlign w:val="center"/>
                                    </w:tcPr>
                                    <w:p w14:paraId="5DF0CEAD" w14:textId="7E09F16A" w:rsidR="00515065" w:rsidRDefault="00515065">
                                      <w:pPr>
                                        <w:pStyle w:val="NoSpacing"/>
                                        <w:ind w:left="144" w:right="720"/>
                                        <w:jc w:val="right"/>
                                        <w:rPr>
                                          <w:color w:val="FFFFFF" w:themeColor="background1"/>
                                        </w:rPr>
                                      </w:pPr>
                                    </w:p>
                                  </w:tc>
                                </w:tr>
                              </w:tbl>
                              <w:p w14:paraId="789D3D04" w14:textId="77777777" w:rsidR="00515065" w:rsidRDefault="00515065"/>
                            </w:tc>
                          </w:tr>
                        </w:tbl>
                        <w:p w14:paraId="3FD77DF4" w14:textId="77777777" w:rsidR="00515065" w:rsidRDefault="00515065"/>
                      </w:txbxContent>
                    </v:textbox>
                    <w10:wrap anchorx="page" anchory="page"/>
                  </v:shape>
                </w:pict>
              </mc:Fallback>
            </mc:AlternateContent>
          </w:r>
        </w:p>
        <w:p w14:paraId="3FE6808E" w14:textId="77777777" w:rsidR="00810015" w:rsidRDefault="00515065">
          <w:r>
            <w:br w:type="page"/>
          </w:r>
        </w:p>
      </w:sdtContent>
    </w:sdt>
    <w:p w14:paraId="0020E031" w14:textId="77777777" w:rsidR="009E283A" w:rsidRDefault="009E283A" w:rsidP="00F04BE5">
      <w:pPr>
        <w:spacing w:line="360" w:lineRule="auto"/>
        <w:jc w:val="both"/>
        <w:rPr>
          <w:rStyle w:val="Heading1Char"/>
          <w:rFonts w:ascii="Arial" w:hAnsi="Arial" w:cs="Arial"/>
          <w:sz w:val="24"/>
          <w:szCs w:val="24"/>
        </w:rPr>
      </w:pPr>
    </w:p>
    <w:p w14:paraId="7949A591" w14:textId="0066E6D2" w:rsidR="003F5FB8" w:rsidRDefault="009E283A" w:rsidP="009E283A">
      <w:pPr>
        <w:rPr>
          <w:rStyle w:val="Heading1Char"/>
          <w:rFonts w:ascii="Arial" w:hAnsi="Arial" w:cs="Arial"/>
          <w:sz w:val="24"/>
          <w:szCs w:val="24"/>
        </w:rPr>
      </w:pPr>
      <w:bookmarkStart w:id="2" w:name="_Toc200663761"/>
      <w:r w:rsidRPr="009E283A">
        <w:rPr>
          <w:rStyle w:val="Heading1Char"/>
          <w:rFonts w:ascii="Arial" w:hAnsi="Arial" w:cs="Arial"/>
          <w:sz w:val="24"/>
          <w:szCs w:val="24"/>
        </w:rPr>
        <w:t xml:space="preserve">I acknowledge using Grammarly (https://www.grammarly.com/) on 20 May 2025 to check my work using the prompt(s): Please check the following text for readability, </w:t>
      </w:r>
      <w:r w:rsidR="00164C34" w:rsidRPr="009E283A">
        <w:rPr>
          <w:rStyle w:val="Heading1Char"/>
          <w:rFonts w:ascii="Arial" w:hAnsi="Arial" w:cs="Arial"/>
          <w:sz w:val="24"/>
          <w:szCs w:val="24"/>
        </w:rPr>
        <w:t>grammar,</w:t>
      </w:r>
      <w:r w:rsidRPr="009E283A">
        <w:rPr>
          <w:rStyle w:val="Heading1Char"/>
          <w:rFonts w:ascii="Arial" w:hAnsi="Arial" w:cs="Arial"/>
          <w:sz w:val="24"/>
          <w:szCs w:val="24"/>
        </w:rPr>
        <w:t xml:space="preserve"> and syntax. I confirm that I have not presented any AI-generated text as my work. I confirm I have copies of my drafts, notes, and other resources I used before and after using AI tools, which I may be asked to provide as evidence.</w:t>
      </w:r>
      <w:bookmarkEnd w:id="2"/>
    </w:p>
    <w:p w14:paraId="548157AC" w14:textId="77777777" w:rsidR="003F5FB8" w:rsidRDefault="003F5FB8" w:rsidP="00F04BE5">
      <w:pPr>
        <w:spacing w:line="360" w:lineRule="auto"/>
        <w:jc w:val="both"/>
        <w:rPr>
          <w:rStyle w:val="Heading1Char"/>
          <w:rFonts w:ascii="Arial" w:hAnsi="Arial" w:cs="Arial"/>
          <w:sz w:val="24"/>
          <w:szCs w:val="24"/>
        </w:rPr>
      </w:pPr>
    </w:p>
    <w:p w14:paraId="74D7833E" w14:textId="77777777" w:rsidR="003F5FB8" w:rsidRDefault="003F5FB8" w:rsidP="00F04BE5">
      <w:pPr>
        <w:spacing w:line="360" w:lineRule="auto"/>
        <w:jc w:val="both"/>
        <w:rPr>
          <w:rStyle w:val="Heading1Char"/>
          <w:rFonts w:ascii="Arial" w:hAnsi="Arial" w:cs="Arial"/>
          <w:sz w:val="24"/>
          <w:szCs w:val="24"/>
        </w:rPr>
      </w:pPr>
    </w:p>
    <w:p w14:paraId="557E2D0D" w14:textId="77777777" w:rsidR="003F5FB8" w:rsidRDefault="003F5FB8" w:rsidP="00F04BE5">
      <w:pPr>
        <w:spacing w:line="360" w:lineRule="auto"/>
        <w:jc w:val="both"/>
        <w:rPr>
          <w:rStyle w:val="Heading1Char"/>
          <w:rFonts w:ascii="Arial" w:hAnsi="Arial" w:cs="Arial"/>
          <w:sz w:val="24"/>
          <w:szCs w:val="24"/>
        </w:rPr>
      </w:pPr>
    </w:p>
    <w:p w14:paraId="7BE3F92E" w14:textId="77777777" w:rsidR="003F5FB8" w:rsidRDefault="003F5FB8" w:rsidP="00F04BE5">
      <w:pPr>
        <w:spacing w:line="360" w:lineRule="auto"/>
        <w:jc w:val="both"/>
        <w:rPr>
          <w:rStyle w:val="Heading1Char"/>
          <w:rFonts w:ascii="Arial" w:hAnsi="Arial" w:cs="Arial"/>
          <w:sz w:val="24"/>
          <w:szCs w:val="24"/>
        </w:rPr>
      </w:pPr>
    </w:p>
    <w:p w14:paraId="104F57B6" w14:textId="77777777" w:rsidR="002203E2" w:rsidRDefault="002203E2" w:rsidP="00F04BE5">
      <w:pPr>
        <w:spacing w:line="360" w:lineRule="auto"/>
        <w:jc w:val="both"/>
        <w:rPr>
          <w:rStyle w:val="Heading1Char"/>
          <w:rFonts w:ascii="Arial" w:hAnsi="Arial" w:cs="Arial"/>
          <w:sz w:val="24"/>
          <w:szCs w:val="24"/>
        </w:rPr>
      </w:pPr>
    </w:p>
    <w:p w14:paraId="32701987" w14:textId="77777777" w:rsidR="002203E2" w:rsidRDefault="002203E2" w:rsidP="00F04BE5">
      <w:pPr>
        <w:spacing w:line="360" w:lineRule="auto"/>
        <w:jc w:val="both"/>
        <w:rPr>
          <w:rStyle w:val="Heading1Char"/>
          <w:rFonts w:ascii="Arial" w:hAnsi="Arial" w:cs="Arial"/>
          <w:sz w:val="24"/>
          <w:szCs w:val="24"/>
        </w:rPr>
      </w:pPr>
    </w:p>
    <w:p w14:paraId="63C307D7" w14:textId="77777777" w:rsidR="002203E2" w:rsidRDefault="002203E2" w:rsidP="00F04BE5">
      <w:pPr>
        <w:spacing w:line="360" w:lineRule="auto"/>
        <w:jc w:val="both"/>
        <w:rPr>
          <w:rStyle w:val="Heading1Char"/>
          <w:rFonts w:ascii="Arial" w:hAnsi="Arial" w:cs="Arial"/>
          <w:sz w:val="24"/>
          <w:szCs w:val="24"/>
        </w:rPr>
      </w:pPr>
    </w:p>
    <w:p w14:paraId="35CBF14B" w14:textId="77777777" w:rsidR="002203E2" w:rsidRDefault="002203E2" w:rsidP="00F04BE5">
      <w:pPr>
        <w:spacing w:line="360" w:lineRule="auto"/>
        <w:jc w:val="both"/>
        <w:rPr>
          <w:rStyle w:val="Heading1Char"/>
          <w:rFonts w:ascii="Arial" w:hAnsi="Arial" w:cs="Arial"/>
          <w:sz w:val="24"/>
          <w:szCs w:val="24"/>
        </w:rPr>
      </w:pPr>
    </w:p>
    <w:p w14:paraId="2022D5E1" w14:textId="77777777" w:rsidR="002203E2" w:rsidRDefault="002203E2" w:rsidP="00F04BE5">
      <w:pPr>
        <w:spacing w:line="360" w:lineRule="auto"/>
        <w:jc w:val="both"/>
        <w:rPr>
          <w:rStyle w:val="Heading1Char"/>
          <w:rFonts w:ascii="Arial" w:hAnsi="Arial" w:cs="Arial"/>
          <w:sz w:val="24"/>
          <w:szCs w:val="24"/>
        </w:rPr>
      </w:pPr>
    </w:p>
    <w:p w14:paraId="3CD5A6FF" w14:textId="77777777" w:rsidR="002203E2" w:rsidRDefault="002203E2" w:rsidP="00F04BE5">
      <w:pPr>
        <w:spacing w:line="360" w:lineRule="auto"/>
        <w:jc w:val="both"/>
        <w:rPr>
          <w:rStyle w:val="Heading1Char"/>
          <w:rFonts w:ascii="Arial" w:hAnsi="Arial" w:cs="Arial"/>
          <w:sz w:val="24"/>
          <w:szCs w:val="24"/>
        </w:rPr>
      </w:pPr>
    </w:p>
    <w:p w14:paraId="5E05DC5D" w14:textId="77777777" w:rsidR="002203E2" w:rsidRDefault="002203E2" w:rsidP="00F04BE5">
      <w:pPr>
        <w:spacing w:line="360" w:lineRule="auto"/>
        <w:jc w:val="both"/>
        <w:rPr>
          <w:rStyle w:val="Heading1Char"/>
          <w:rFonts w:ascii="Arial" w:hAnsi="Arial" w:cs="Arial"/>
          <w:sz w:val="24"/>
          <w:szCs w:val="24"/>
        </w:rPr>
      </w:pPr>
    </w:p>
    <w:p w14:paraId="3925C7F7" w14:textId="77777777" w:rsidR="002203E2" w:rsidRDefault="002203E2" w:rsidP="00F04BE5">
      <w:pPr>
        <w:spacing w:line="360" w:lineRule="auto"/>
        <w:jc w:val="both"/>
        <w:rPr>
          <w:rStyle w:val="Heading1Char"/>
          <w:rFonts w:ascii="Arial" w:hAnsi="Arial" w:cs="Arial"/>
          <w:sz w:val="24"/>
          <w:szCs w:val="24"/>
        </w:rPr>
      </w:pPr>
    </w:p>
    <w:p w14:paraId="20098A8C" w14:textId="77777777" w:rsidR="002203E2" w:rsidRDefault="002203E2" w:rsidP="00F04BE5">
      <w:pPr>
        <w:spacing w:line="360" w:lineRule="auto"/>
        <w:jc w:val="both"/>
        <w:rPr>
          <w:rStyle w:val="Heading1Char"/>
          <w:rFonts w:ascii="Arial" w:hAnsi="Arial" w:cs="Arial"/>
          <w:sz w:val="24"/>
          <w:szCs w:val="24"/>
        </w:rPr>
      </w:pPr>
    </w:p>
    <w:p w14:paraId="21C51FAC" w14:textId="77777777" w:rsidR="002203E2" w:rsidRDefault="002203E2" w:rsidP="00F04BE5">
      <w:pPr>
        <w:spacing w:line="360" w:lineRule="auto"/>
        <w:jc w:val="both"/>
        <w:rPr>
          <w:rStyle w:val="Heading1Char"/>
          <w:rFonts w:ascii="Arial" w:hAnsi="Arial" w:cs="Arial"/>
          <w:sz w:val="24"/>
          <w:szCs w:val="24"/>
        </w:rPr>
      </w:pPr>
    </w:p>
    <w:p w14:paraId="5B14B7AD" w14:textId="77777777" w:rsidR="002203E2" w:rsidRDefault="002203E2" w:rsidP="00F04BE5">
      <w:pPr>
        <w:spacing w:line="360" w:lineRule="auto"/>
        <w:jc w:val="both"/>
        <w:rPr>
          <w:rStyle w:val="Heading1Char"/>
          <w:rFonts w:ascii="Arial" w:hAnsi="Arial" w:cs="Arial"/>
          <w:sz w:val="24"/>
          <w:szCs w:val="24"/>
        </w:rPr>
      </w:pPr>
    </w:p>
    <w:p w14:paraId="121F41AE" w14:textId="77777777" w:rsidR="002203E2" w:rsidRDefault="002203E2" w:rsidP="00F04BE5">
      <w:pPr>
        <w:spacing w:line="360" w:lineRule="auto"/>
        <w:jc w:val="both"/>
        <w:rPr>
          <w:rStyle w:val="Heading1Char"/>
          <w:rFonts w:ascii="Arial" w:hAnsi="Arial" w:cs="Arial"/>
          <w:sz w:val="24"/>
          <w:szCs w:val="24"/>
        </w:rPr>
      </w:pPr>
    </w:p>
    <w:p w14:paraId="325AE482" w14:textId="6F3E4827" w:rsidR="000301A0" w:rsidRDefault="00BE3C86" w:rsidP="00F04BE5">
      <w:pPr>
        <w:spacing w:line="360" w:lineRule="auto"/>
        <w:jc w:val="both"/>
        <w:rPr>
          <w:rStyle w:val="Heading1Char"/>
          <w:rFonts w:ascii="Arial" w:hAnsi="Arial" w:cs="Arial"/>
          <w:sz w:val="24"/>
          <w:szCs w:val="24"/>
        </w:rPr>
      </w:pPr>
      <w:r w:rsidRPr="00BE3C86">
        <w:rPr>
          <w:rStyle w:val="Heading1Char"/>
          <w:rFonts w:ascii="Arial" w:hAnsi="Arial" w:cs="Arial"/>
          <w:sz w:val="24"/>
          <w:szCs w:val="24"/>
        </w:rPr>
        <w:t xml:space="preserve">Acknowledgement: </w:t>
      </w:r>
      <w:r>
        <w:rPr>
          <w:rStyle w:val="Heading1Char"/>
          <w:rFonts w:ascii="Arial" w:hAnsi="Arial" w:cs="Arial"/>
          <w:sz w:val="24"/>
          <w:szCs w:val="24"/>
        </w:rPr>
        <w:t xml:space="preserve">I need to thank first of all to University Saint Trinity Davis, for </w:t>
      </w:r>
      <w:r w:rsidR="002203E2">
        <w:rPr>
          <w:rStyle w:val="Heading1Char"/>
          <w:rFonts w:ascii="Arial" w:hAnsi="Arial" w:cs="Arial"/>
          <w:sz w:val="24"/>
          <w:szCs w:val="24"/>
        </w:rPr>
        <w:t>allowing me</w:t>
      </w:r>
      <w:r>
        <w:rPr>
          <w:rStyle w:val="Heading1Char"/>
          <w:rFonts w:ascii="Arial" w:hAnsi="Arial" w:cs="Arial"/>
          <w:sz w:val="24"/>
          <w:szCs w:val="24"/>
        </w:rPr>
        <w:t xml:space="preserve"> to learn and study with them for these past three years, also to all the tutors I had and that had </w:t>
      </w:r>
      <w:r w:rsidR="002203E2">
        <w:rPr>
          <w:rStyle w:val="Heading1Char"/>
          <w:rFonts w:ascii="Arial" w:hAnsi="Arial" w:cs="Arial"/>
          <w:sz w:val="24"/>
          <w:szCs w:val="24"/>
        </w:rPr>
        <w:t>patience</w:t>
      </w:r>
      <w:r>
        <w:rPr>
          <w:rStyle w:val="Heading1Char"/>
          <w:rFonts w:ascii="Arial" w:hAnsi="Arial" w:cs="Arial"/>
          <w:sz w:val="24"/>
          <w:szCs w:val="24"/>
        </w:rPr>
        <w:t xml:space="preserve"> with me and </w:t>
      </w:r>
      <w:r w:rsidR="002203E2">
        <w:rPr>
          <w:rStyle w:val="Heading1Char"/>
          <w:rFonts w:ascii="Arial" w:hAnsi="Arial" w:cs="Arial"/>
          <w:sz w:val="24"/>
          <w:szCs w:val="24"/>
        </w:rPr>
        <w:t>thought</w:t>
      </w:r>
      <w:r>
        <w:rPr>
          <w:rStyle w:val="Heading1Char"/>
          <w:rFonts w:ascii="Arial" w:hAnsi="Arial" w:cs="Arial"/>
          <w:sz w:val="24"/>
          <w:szCs w:val="24"/>
        </w:rPr>
        <w:t xml:space="preserve"> me all I know today and last but not least I would like to thank my placement </w:t>
      </w:r>
      <w:r w:rsidR="002203E2">
        <w:rPr>
          <w:rStyle w:val="Heading1Char"/>
          <w:rFonts w:ascii="Arial" w:hAnsi="Arial" w:cs="Arial"/>
          <w:sz w:val="24"/>
          <w:szCs w:val="24"/>
        </w:rPr>
        <w:t xml:space="preserve">Hotels from year one and year three for the opportunity that they offered me to be part of their team even for a brief period and learn so much. </w:t>
      </w:r>
    </w:p>
    <w:p w14:paraId="51B3EFF6" w14:textId="77777777" w:rsidR="003B2317" w:rsidRDefault="003B2317" w:rsidP="003B2317">
      <w:pPr>
        <w:pStyle w:val="Heading1"/>
        <w:rPr>
          <w:rStyle w:val="Heading1Char"/>
          <w:rFonts w:ascii="Arial" w:hAnsi="Arial" w:cs="Arial"/>
          <w:sz w:val="24"/>
          <w:szCs w:val="24"/>
        </w:rPr>
      </w:pPr>
      <w:r w:rsidRPr="003B2317">
        <w:rPr>
          <w:rStyle w:val="Heading1Char"/>
          <w:rFonts w:ascii="Arial" w:hAnsi="Arial" w:cs="Arial"/>
          <w:sz w:val="24"/>
          <w:szCs w:val="24"/>
        </w:rPr>
        <w:lastRenderedPageBreak/>
        <w:t>Abstract</w:t>
      </w:r>
    </w:p>
    <w:p w14:paraId="28B04BB0" w14:textId="77777777" w:rsidR="003B2317" w:rsidRPr="003B2317" w:rsidRDefault="003B2317" w:rsidP="003B2317"/>
    <w:p w14:paraId="7F09A27B" w14:textId="621AEDCF" w:rsidR="003B2317" w:rsidRPr="003B2317" w:rsidRDefault="003B2317" w:rsidP="003B2317">
      <w:pPr>
        <w:spacing w:line="360" w:lineRule="auto"/>
        <w:jc w:val="both"/>
        <w:rPr>
          <w:rStyle w:val="Heading1Char"/>
          <w:rFonts w:ascii="Arial" w:hAnsi="Arial" w:cs="Arial"/>
          <w:sz w:val="24"/>
          <w:szCs w:val="24"/>
        </w:rPr>
      </w:pPr>
      <w:r w:rsidRPr="003B2317">
        <w:rPr>
          <w:rStyle w:val="Heading1Char"/>
          <w:rFonts w:ascii="Arial" w:hAnsi="Arial" w:cs="Arial"/>
          <w:sz w:val="24"/>
          <w:szCs w:val="24"/>
        </w:rPr>
        <w:t xml:space="preserve">The hospitality industry is shaped by branding, financial strategy, and guest experience innovations. As businesses navigate the complexities of franchising versus independent hotel operations, their ability to balance corporate-backed stability with </w:t>
      </w:r>
      <w:r>
        <w:rPr>
          <w:rStyle w:val="Heading1Char"/>
          <w:rFonts w:ascii="Arial" w:hAnsi="Arial" w:cs="Arial"/>
          <w:sz w:val="24"/>
          <w:szCs w:val="24"/>
        </w:rPr>
        <w:t>personalised</w:t>
      </w:r>
      <w:r w:rsidRPr="003B2317">
        <w:rPr>
          <w:rStyle w:val="Heading1Char"/>
          <w:rFonts w:ascii="Arial" w:hAnsi="Arial" w:cs="Arial"/>
          <w:sz w:val="24"/>
          <w:szCs w:val="24"/>
        </w:rPr>
        <w:t xml:space="preserve"> service flexibility becomes crucial in determining long-term success. This study explores these dynamics through a comparative analysis of Hilton Garden Inn Doncaster, a franchised model, and The Crown Hotel Bawtry, an independent luxury hotel, evaluating their pricing strategies, financial sustainability, and competitive positioning within the same regional market.</w:t>
      </w:r>
    </w:p>
    <w:p w14:paraId="2FAB3B07" w14:textId="2BE52832" w:rsidR="003B2317" w:rsidRPr="003B2317" w:rsidRDefault="003B2317" w:rsidP="003B2317">
      <w:pPr>
        <w:spacing w:line="360" w:lineRule="auto"/>
        <w:jc w:val="both"/>
        <w:rPr>
          <w:rStyle w:val="Heading1Char"/>
          <w:rFonts w:ascii="Arial" w:hAnsi="Arial" w:cs="Arial"/>
          <w:sz w:val="24"/>
          <w:szCs w:val="24"/>
        </w:rPr>
      </w:pPr>
      <w:r w:rsidRPr="003B2317">
        <w:rPr>
          <w:rStyle w:val="Heading1Char"/>
          <w:rFonts w:ascii="Arial" w:hAnsi="Arial" w:cs="Arial"/>
          <w:sz w:val="24"/>
          <w:szCs w:val="24"/>
        </w:rPr>
        <w:t xml:space="preserve">Franchised hotels such as Hilton benefit from structured financial security, </w:t>
      </w:r>
      <w:r>
        <w:rPr>
          <w:rStyle w:val="Heading1Char"/>
          <w:rFonts w:ascii="Arial" w:hAnsi="Arial" w:cs="Arial"/>
          <w:sz w:val="24"/>
          <w:szCs w:val="24"/>
        </w:rPr>
        <w:t>standardised</w:t>
      </w:r>
      <w:r w:rsidRPr="003B2317">
        <w:rPr>
          <w:rStyle w:val="Heading1Char"/>
          <w:rFonts w:ascii="Arial" w:hAnsi="Arial" w:cs="Arial"/>
          <w:sz w:val="24"/>
          <w:szCs w:val="24"/>
        </w:rPr>
        <w:t xml:space="preserve"> pricing frameworks, and brand-driven marketing initiatives. These attributes foster consumer trust and revenue predictability, ensuring a scalable and reliable business model. However, while this stability guarantees consistency, it inherently restricts local adaptability, limiting the ability to tailor services to evolving consumer expectations. In contrast, independent hotels thrive on </w:t>
      </w:r>
      <w:r w:rsidR="00B76CDD">
        <w:rPr>
          <w:rStyle w:val="Heading1Char"/>
          <w:rFonts w:ascii="Arial" w:hAnsi="Arial" w:cs="Arial"/>
          <w:sz w:val="24"/>
          <w:szCs w:val="24"/>
        </w:rPr>
        <w:t>customisation</w:t>
      </w:r>
      <w:r w:rsidRPr="003B2317">
        <w:rPr>
          <w:rStyle w:val="Heading1Char"/>
          <w:rFonts w:ascii="Arial" w:hAnsi="Arial" w:cs="Arial"/>
          <w:sz w:val="24"/>
          <w:szCs w:val="24"/>
        </w:rPr>
        <w:t xml:space="preserve"> and direct guest engagement, crafting unique service experiences that resonate with niche markets. The Crown Hotel, operating outside corporate oversight, enjoys greater flexibility in pricing adjustments, responding dynamically to seasonal demand shifts and </w:t>
      </w:r>
      <w:r w:rsidR="00B76CDD">
        <w:rPr>
          <w:rStyle w:val="Heading1Char"/>
          <w:rFonts w:ascii="Arial" w:hAnsi="Arial" w:cs="Arial"/>
          <w:sz w:val="24"/>
          <w:szCs w:val="24"/>
        </w:rPr>
        <w:t>localised</w:t>
      </w:r>
      <w:r w:rsidRPr="003B2317">
        <w:rPr>
          <w:rStyle w:val="Heading1Char"/>
          <w:rFonts w:ascii="Arial" w:hAnsi="Arial" w:cs="Arial"/>
          <w:sz w:val="24"/>
          <w:szCs w:val="24"/>
        </w:rPr>
        <w:t xml:space="preserve"> business opportunities. Despite these advantages, independent operators face heightened financial exposure, requiring diversified revenue streams to sustain long-term profitability.</w:t>
      </w:r>
    </w:p>
    <w:p w14:paraId="57043636" w14:textId="7DB9578D" w:rsidR="003B2317" w:rsidRPr="003B2317" w:rsidRDefault="003B2317" w:rsidP="003B2317">
      <w:pPr>
        <w:spacing w:line="360" w:lineRule="auto"/>
        <w:jc w:val="both"/>
        <w:rPr>
          <w:rStyle w:val="Heading1Char"/>
          <w:rFonts w:ascii="Arial" w:hAnsi="Arial" w:cs="Arial"/>
          <w:sz w:val="24"/>
          <w:szCs w:val="24"/>
        </w:rPr>
      </w:pPr>
      <w:r w:rsidRPr="003B2317">
        <w:rPr>
          <w:rStyle w:val="Heading1Char"/>
          <w:rFonts w:ascii="Arial" w:hAnsi="Arial" w:cs="Arial"/>
          <w:sz w:val="24"/>
          <w:szCs w:val="24"/>
        </w:rPr>
        <w:t xml:space="preserve">The findings reveal that Hilton’s corporate-backed pricing mechanisms provide predictability across online travel platforms, ensuring stable revenue flow and brand integrity. Meanwhile, The Crown Hotel’s demand-sensitive pricing approach allows for competitive positioning in fluctuating markets, yet introduces challenges related to booking inconsistency and financial volatility. Guest experience analysis underscores Hilton’s </w:t>
      </w:r>
      <w:r w:rsidR="00B76CDD">
        <w:rPr>
          <w:rStyle w:val="Heading1Char"/>
          <w:rFonts w:ascii="Arial" w:hAnsi="Arial" w:cs="Arial"/>
          <w:sz w:val="24"/>
          <w:szCs w:val="24"/>
        </w:rPr>
        <w:t>standardised</w:t>
      </w:r>
      <w:r w:rsidRPr="003B2317">
        <w:rPr>
          <w:rStyle w:val="Heading1Char"/>
          <w:rFonts w:ascii="Arial" w:hAnsi="Arial" w:cs="Arial"/>
          <w:sz w:val="24"/>
          <w:szCs w:val="24"/>
        </w:rPr>
        <w:t xml:space="preserve"> service, reinforcing global brand loyalty through uniform hospitality practices, while The Crown Hotel differentiates itself with high-touch, event-driven </w:t>
      </w:r>
      <w:r w:rsidR="00B76CDD">
        <w:rPr>
          <w:rStyle w:val="Heading1Char"/>
          <w:rFonts w:ascii="Arial" w:hAnsi="Arial" w:cs="Arial"/>
          <w:sz w:val="24"/>
          <w:szCs w:val="24"/>
        </w:rPr>
        <w:t>personalisation</w:t>
      </w:r>
      <w:r w:rsidRPr="003B2317">
        <w:rPr>
          <w:rStyle w:val="Heading1Char"/>
          <w:rFonts w:ascii="Arial" w:hAnsi="Arial" w:cs="Arial"/>
          <w:sz w:val="24"/>
          <w:szCs w:val="24"/>
        </w:rPr>
        <w:t>, establishing a niche within luxury hospitality. However, service inconsistencies and resource limitations remain critical factors affecting guest retention in independent hotels.</w:t>
      </w:r>
    </w:p>
    <w:p w14:paraId="57A09812" w14:textId="5EFBFE1C" w:rsidR="003B2317" w:rsidRPr="003B2317" w:rsidRDefault="003B2317" w:rsidP="003B2317">
      <w:pPr>
        <w:spacing w:line="360" w:lineRule="auto"/>
        <w:jc w:val="both"/>
        <w:rPr>
          <w:rStyle w:val="Heading1Char"/>
          <w:rFonts w:ascii="Arial" w:hAnsi="Arial" w:cs="Arial"/>
          <w:sz w:val="24"/>
          <w:szCs w:val="24"/>
        </w:rPr>
      </w:pPr>
      <w:r w:rsidRPr="003B2317">
        <w:rPr>
          <w:rStyle w:val="Heading1Char"/>
          <w:rFonts w:ascii="Arial" w:hAnsi="Arial" w:cs="Arial"/>
          <w:sz w:val="24"/>
          <w:szCs w:val="24"/>
        </w:rPr>
        <w:lastRenderedPageBreak/>
        <w:t xml:space="preserve">Based on these insights, several strategic recommendations have been developed to </w:t>
      </w:r>
      <w:r w:rsidR="00B76CDD">
        <w:rPr>
          <w:rStyle w:val="Heading1Char"/>
          <w:rFonts w:ascii="Arial" w:hAnsi="Arial" w:cs="Arial"/>
          <w:sz w:val="24"/>
          <w:szCs w:val="24"/>
        </w:rPr>
        <w:t>optimise</w:t>
      </w:r>
      <w:r w:rsidRPr="003B2317">
        <w:rPr>
          <w:rStyle w:val="Heading1Char"/>
          <w:rFonts w:ascii="Arial" w:hAnsi="Arial" w:cs="Arial"/>
          <w:sz w:val="24"/>
          <w:szCs w:val="24"/>
        </w:rPr>
        <w:t xml:space="preserve"> operational models for both Hilton Garden Inn Doncaster and The Crown Hotel Bawtry. For Hilton, enhancing AI-driven </w:t>
      </w:r>
      <w:r w:rsidR="00B76CDD">
        <w:rPr>
          <w:rStyle w:val="Heading1Char"/>
          <w:rFonts w:ascii="Arial" w:hAnsi="Arial" w:cs="Arial"/>
          <w:sz w:val="24"/>
          <w:szCs w:val="24"/>
        </w:rPr>
        <w:t>personalisation</w:t>
      </w:r>
      <w:r w:rsidRPr="003B2317">
        <w:rPr>
          <w:rStyle w:val="Heading1Char"/>
          <w:rFonts w:ascii="Arial" w:hAnsi="Arial" w:cs="Arial"/>
          <w:sz w:val="24"/>
          <w:szCs w:val="24"/>
        </w:rPr>
        <w:t>, adopting micro-adjustments in pricing, and expanding tech-driven operational efficiencies can significantly improve guest engagement and market responsiveness. On the other hand, The Crown Hotel must focus on leveraging AI-powered service enhancements, strengthening partnerships with regional tourism networks, and diversifying revenue streams through high-value hospitality offerings.</w:t>
      </w:r>
    </w:p>
    <w:p w14:paraId="63B57D4B" w14:textId="2B89CC23" w:rsidR="003B2317" w:rsidRDefault="003B2317" w:rsidP="003B2317">
      <w:pPr>
        <w:spacing w:line="360" w:lineRule="auto"/>
        <w:jc w:val="both"/>
        <w:rPr>
          <w:rStyle w:val="Heading1Char"/>
          <w:rFonts w:ascii="Arial" w:hAnsi="Arial" w:cs="Arial"/>
          <w:sz w:val="24"/>
          <w:szCs w:val="24"/>
        </w:rPr>
      </w:pPr>
      <w:r w:rsidRPr="003B2317">
        <w:rPr>
          <w:rStyle w:val="Heading1Char"/>
          <w:rFonts w:ascii="Arial" w:hAnsi="Arial" w:cs="Arial"/>
          <w:sz w:val="24"/>
          <w:szCs w:val="24"/>
        </w:rPr>
        <w:t xml:space="preserve">Overall, this research reinforces the importance of adaptive business strategies, highlighting the need for financial resilience, service innovation, and evolving consumer engagement in the hospitality sector. Franchise-backed hotels should explore </w:t>
      </w:r>
      <w:r w:rsidR="00B76CDD">
        <w:rPr>
          <w:rStyle w:val="Heading1Char"/>
          <w:rFonts w:ascii="Arial" w:hAnsi="Arial" w:cs="Arial"/>
          <w:sz w:val="24"/>
          <w:szCs w:val="24"/>
        </w:rPr>
        <w:t>localised</w:t>
      </w:r>
      <w:r w:rsidRPr="003B2317">
        <w:rPr>
          <w:rStyle w:val="Heading1Char"/>
          <w:rFonts w:ascii="Arial" w:hAnsi="Arial" w:cs="Arial"/>
          <w:sz w:val="24"/>
          <w:szCs w:val="24"/>
        </w:rPr>
        <w:t xml:space="preserve"> flexibility, while independent hotels must develop structured financial buffers to maintain market competitiveness. By integrating hybrid models, sustainability-driven initiatives, and AI </w:t>
      </w:r>
      <w:r w:rsidR="00B76CDD">
        <w:rPr>
          <w:rStyle w:val="Heading1Char"/>
          <w:rFonts w:ascii="Arial" w:hAnsi="Arial" w:cs="Arial"/>
          <w:sz w:val="24"/>
          <w:szCs w:val="24"/>
        </w:rPr>
        <w:t>optimisation</w:t>
      </w:r>
      <w:r w:rsidRPr="003B2317">
        <w:rPr>
          <w:rStyle w:val="Heading1Char"/>
          <w:rFonts w:ascii="Arial" w:hAnsi="Arial" w:cs="Arial"/>
          <w:sz w:val="24"/>
          <w:szCs w:val="24"/>
        </w:rPr>
        <w:t>, hotel operators can future-proof their strategies, ensuring both profitability and guest satisfaction in an increasingly brand-conscious industry.</w:t>
      </w:r>
    </w:p>
    <w:p w14:paraId="14AB87FF" w14:textId="77777777" w:rsidR="003B2317" w:rsidRDefault="003B2317" w:rsidP="00F04BE5">
      <w:pPr>
        <w:spacing w:line="360" w:lineRule="auto"/>
        <w:jc w:val="both"/>
        <w:rPr>
          <w:rStyle w:val="Heading1Char"/>
          <w:rFonts w:ascii="Arial" w:hAnsi="Arial" w:cs="Arial"/>
          <w:sz w:val="24"/>
          <w:szCs w:val="24"/>
        </w:rPr>
      </w:pPr>
    </w:p>
    <w:p w14:paraId="23FCF02E" w14:textId="77777777" w:rsidR="003B2317" w:rsidRDefault="003B2317" w:rsidP="00F04BE5">
      <w:pPr>
        <w:spacing w:line="360" w:lineRule="auto"/>
        <w:jc w:val="both"/>
        <w:rPr>
          <w:rStyle w:val="Heading1Char"/>
          <w:rFonts w:ascii="Arial" w:hAnsi="Arial" w:cs="Arial"/>
          <w:sz w:val="24"/>
          <w:szCs w:val="24"/>
        </w:rPr>
      </w:pPr>
    </w:p>
    <w:p w14:paraId="6BA1278B" w14:textId="77777777" w:rsidR="003B2317" w:rsidRDefault="003B2317" w:rsidP="00F04BE5">
      <w:pPr>
        <w:spacing w:line="360" w:lineRule="auto"/>
        <w:jc w:val="both"/>
        <w:rPr>
          <w:rStyle w:val="Heading1Char"/>
          <w:rFonts w:ascii="Arial" w:hAnsi="Arial" w:cs="Arial"/>
          <w:sz w:val="24"/>
          <w:szCs w:val="24"/>
        </w:rPr>
      </w:pPr>
    </w:p>
    <w:p w14:paraId="0D0ECC4D" w14:textId="77777777" w:rsidR="003B2317" w:rsidRDefault="003B2317" w:rsidP="00F04BE5">
      <w:pPr>
        <w:spacing w:line="360" w:lineRule="auto"/>
        <w:jc w:val="both"/>
        <w:rPr>
          <w:rStyle w:val="Heading1Char"/>
          <w:rFonts w:ascii="Arial" w:hAnsi="Arial" w:cs="Arial"/>
          <w:sz w:val="24"/>
          <w:szCs w:val="24"/>
        </w:rPr>
      </w:pPr>
    </w:p>
    <w:p w14:paraId="6F7068B6" w14:textId="77777777" w:rsidR="003B2317" w:rsidRDefault="003B2317" w:rsidP="00F04BE5">
      <w:pPr>
        <w:spacing w:line="360" w:lineRule="auto"/>
        <w:jc w:val="both"/>
        <w:rPr>
          <w:rStyle w:val="Heading1Char"/>
          <w:rFonts w:ascii="Arial" w:hAnsi="Arial" w:cs="Arial"/>
          <w:sz w:val="24"/>
          <w:szCs w:val="24"/>
        </w:rPr>
      </w:pPr>
    </w:p>
    <w:p w14:paraId="04EC2B33" w14:textId="77777777" w:rsidR="003B2317" w:rsidRDefault="003B2317" w:rsidP="00F04BE5">
      <w:pPr>
        <w:spacing w:line="360" w:lineRule="auto"/>
        <w:jc w:val="both"/>
        <w:rPr>
          <w:rStyle w:val="Heading1Char"/>
          <w:rFonts w:ascii="Arial" w:hAnsi="Arial" w:cs="Arial"/>
          <w:sz w:val="24"/>
          <w:szCs w:val="24"/>
        </w:rPr>
      </w:pPr>
    </w:p>
    <w:p w14:paraId="46C73ADA" w14:textId="77777777" w:rsidR="003B2317" w:rsidRDefault="003B2317" w:rsidP="00F04BE5">
      <w:pPr>
        <w:spacing w:line="360" w:lineRule="auto"/>
        <w:jc w:val="both"/>
        <w:rPr>
          <w:rStyle w:val="Heading1Char"/>
          <w:rFonts w:ascii="Arial" w:hAnsi="Arial" w:cs="Arial"/>
          <w:sz w:val="24"/>
          <w:szCs w:val="24"/>
        </w:rPr>
      </w:pPr>
    </w:p>
    <w:p w14:paraId="2A044C69" w14:textId="77777777" w:rsidR="003B2317" w:rsidRDefault="003B2317" w:rsidP="00F04BE5">
      <w:pPr>
        <w:spacing w:line="360" w:lineRule="auto"/>
        <w:jc w:val="both"/>
        <w:rPr>
          <w:rStyle w:val="Heading1Char"/>
          <w:rFonts w:ascii="Arial" w:hAnsi="Arial" w:cs="Arial"/>
          <w:sz w:val="24"/>
          <w:szCs w:val="24"/>
        </w:rPr>
      </w:pPr>
    </w:p>
    <w:p w14:paraId="0C7F8CA4" w14:textId="77777777" w:rsidR="003B2317" w:rsidRDefault="003B2317" w:rsidP="00F04BE5">
      <w:pPr>
        <w:spacing w:line="360" w:lineRule="auto"/>
        <w:jc w:val="both"/>
        <w:rPr>
          <w:rStyle w:val="Heading1Char"/>
          <w:rFonts w:ascii="Arial" w:hAnsi="Arial" w:cs="Arial"/>
          <w:sz w:val="24"/>
          <w:szCs w:val="24"/>
        </w:rPr>
      </w:pPr>
    </w:p>
    <w:p w14:paraId="6FEC6A01" w14:textId="77777777" w:rsidR="003B2317" w:rsidRDefault="003B2317" w:rsidP="00F04BE5">
      <w:pPr>
        <w:spacing w:line="360" w:lineRule="auto"/>
        <w:jc w:val="both"/>
        <w:rPr>
          <w:rStyle w:val="Heading1Char"/>
          <w:rFonts w:ascii="Arial" w:hAnsi="Arial" w:cs="Arial"/>
          <w:sz w:val="24"/>
          <w:szCs w:val="24"/>
        </w:rPr>
      </w:pPr>
    </w:p>
    <w:p w14:paraId="640E1D48" w14:textId="77777777" w:rsidR="003B2317" w:rsidRDefault="003B2317" w:rsidP="00F04BE5">
      <w:pPr>
        <w:spacing w:line="360" w:lineRule="auto"/>
        <w:jc w:val="both"/>
        <w:rPr>
          <w:rStyle w:val="Heading1Char"/>
          <w:rFonts w:ascii="Arial" w:hAnsi="Arial" w:cs="Arial"/>
          <w:sz w:val="24"/>
          <w:szCs w:val="24"/>
        </w:rPr>
      </w:pPr>
    </w:p>
    <w:p w14:paraId="1430D086" w14:textId="77777777" w:rsidR="003B2317" w:rsidRDefault="003B2317" w:rsidP="00F04BE5">
      <w:pPr>
        <w:spacing w:line="360" w:lineRule="auto"/>
        <w:jc w:val="both"/>
        <w:rPr>
          <w:rStyle w:val="Heading1Char"/>
          <w:rFonts w:ascii="Arial" w:hAnsi="Arial" w:cs="Arial"/>
          <w:sz w:val="24"/>
          <w:szCs w:val="24"/>
        </w:rPr>
      </w:pPr>
    </w:p>
    <w:p w14:paraId="07630055" w14:textId="77777777" w:rsidR="006615C6" w:rsidRDefault="006615C6" w:rsidP="00F04BE5">
      <w:pPr>
        <w:spacing w:line="360" w:lineRule="auto"/>
        <w:jc w:val="both"/>
        <w:rPr>
          <w:rStyle w:val="Heading1Char"/>
          <w:rFonts w:ascii="Arial" w:hAnsi="Arial" w:cs="Arial"/>
          <w:sz w:val="24"/>
          <w:szCs w:val="24"/>
        </w:rPr>
      </w:pPr>
    </w:p>
    <w:sdt>
      <w:sdtPr>
        <w:id w:val="232045217"/>
        <w:docPartObj>
          <w:docPartGallery w:val="Table of Contents"/>
          <w:docPartUnique/>
        </w:docPartObj>
      </w:sdtPr>
      <w:sdtEndPr>
        <w:rPr>
          <w:rFonts w:asciiTheme="minorHAnsi" w:eastAsiaTheme="minorEastAsia" w:hAnsiTheme="minorHAnsi" w:cstheme="minorBidi"/>
          <w:b/>
          <w:bCs/>
          <w:noProof/>
          <w:color w:val="auto"/>
          <w:sz w:val="22"/>
          <w:szCs w:val="22"/>
        </w:rPr>
      </w:sdtEndPr>
      <w:sdtContent>
        <w:p w14:paraId="4644D3E4" w14:textId="37CB2227" w:rsidR="006615C6" w:rsidRDefault="006615C6">
          <w:pPr>
            <w:pStyle w:val="TOCHeading"/>
          </w:pPr>
          <w:r>
            <w:t>Contents</w:t>
          </w:r>
        </w:p>
        <w:p w14:paraId="35BF7FBA" w14:textId="32598E9C" w:rsidR="009E283A" w:rsidRDefault="006615C6" w:rsidP="009E283A">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00663762" w:history="1">
            <w:r w:rsidR="009E283A" w:rsidRPr="00CB1D7B">
              <w:rPr>
                <w:rStyle w:val="Hyperlink"/>
                <w:rFonts w:ascii="Arial" w:hAnsi="Arial" w:cs="Arial"/>
                <w:noProof/>
              </w:rPr>
              <w:t>Chapter 1 Introduction:</w:t>
            </w:r>
            <w:r w:rsidR="009E283A">
              <w:rPr>
                <w:noProof/>
                <w:webHidden/>
              </w:rPr>
              <w:tab/>
            </w:r>
            <w:r w:rsidR="009E283A">
              <w:rPr>
                <w:noProof/>
                <w:webHidden/>
              </w:rPr>
              <w:fldChar w:fldCharType="begin"/>
            </w:r>
            <w:r w:rsidR="009E283A">
              <w:rPr>
                <w:noProof/>
                <w:webHidden/>
              </w:rPr>
              <w:instrText xml:space="preserve"> PAGEREF _Toc200663762 \h </w:instrText>
            </w:r>
            <w:r w:rsidR="009E283A">
              <w:rPr>
                <w:noProof/>
                <w:webHidden/>
              </w:rPr>
            </w:r>
            <w:r w:rsidR="009E283A">
              <w:rPr>
                <w:noProof/>
                <w:webHidden/>
              </w:rPr>
              <w:fldChar w:fldCharType="separate"/>
            </w:r>
            <w:r w:rsidR="009E283A">
              <w:rPr>
                <w:noProof/>
                <w:webHidden/>
              </w:rPr>
              <w:t>4</w:t>
            </w:r>
            <w:r w:rsidR="009E283A">
              <w:rPr>
                <w:noProof/>
                <w:webHidden/>
              </w:rPr>
              <w:fldChar w:fldCharType="end"/>
            </w:r>
          </w:hyperlink>
        </w:p>
        <w:p w14:paraId="0E93D78B" w14:textId="7F19B358" w:rsidR="009E283A" w:rsidRDefault="009E283A">
          <w:pPr>
            <w:pStyle w:val="TOC2"/>
            <w:tabs>
              <w:tab w:val="left" w:pos="960"/>
              <w:tab w:val="right" w:leader="dot" w:pos="9016"/>
            </w:tabs>
            <w:rPr>
              <w:noProof/>
              <w:kern w:val="2"/>
              <w:sz w:val="24"/>
              <w:szCs w:val="24"/>
              <w:lang w:eastAsia="en-GB"/>
              <w14:ligatures w14:val="standardContextual"/>
            </w:rPr>
          </w:pPr>
          <w:hyperlink w:anchor="_Toc200663763" w:history="1">
            <w:r w:rsidRPr="00CB1D7B">
              <w:rPr>
                <w:rStyle w:val="Hyperlink"/>
                <w:rFonts w:ascii="Arial" w:hAnsi="Arial" w:cs="Arial"/>
                <w:noProof/>
              </w:rPr>
              <w:t>1.1</w:t>
            </w:r>
            <w:r>
              <w:rPr>
                <w:noProof/>
                <w:kern w:val="2"/>
                <w:sz w:val="24"/>
                <w:szCs w:val="24"/>
                <w:lang w:eastAsia="en-GB"/>
                <w14:ligatures w14:val="standardContextual"/>
              </w:rPr>
              <w:tab/>
            </w:r>
            <w:r w:rsidRPr="00CB1D7B">
              <w:rPr>
                <w:rStyle w:val="Hyperlink"/>
                <w:rFonts w:ascii="Arial" w:hAnsi="Arial" w:cs="Arial"/>
                <w:noProof/>
              </w:rPr>
              <w:t>Overview of the Hospitality Industry</w:t>
            </w:r>
            <w:r>
              <w:rPr>
                <w:noProof/>
                <w:webHidden/>
              </w:rPr>
              <w:tab/>
            </w:r>
            <w:r>
              <w:rPr>
                <w:noProof/>
                <w:webHidden/>
              </w:rPr>
              <w:fldChar w:fldCharType="begin"/>
            </w:r>
            <w:r>
              <w:rPr>
                <w:noProof/>
                <w:webHidden/>
              </w:rPr>
              <w:instrText xml:space="preserve"> PAGEREF _Toc200663763 \h </w:instrText>
            </w:r>
            <w:r>
              <w:rPr>
                <w:noProof/>
                <w:webHidden/>
              </w:rPr>
            </w:r>
            <w:r>
              <w:rPr>
                <w:noProof/>
                <w:webHidden/>
              </w:rPr>
              <w:fldChar w:fldCharType="separate"/>
            </w:r>
            <w:r>
              <w:rPr>
                <w:noProof/>
                <w:webHidden/>
              </w:rPr>
              <w:t>4</w:t>
            </w:r>
            <w:r>
              <w:rPr>
                <w:noProof/>
                <w:webHidden/>
              </w:rPr>
              <w:fldChar w:fldCharType="end"/>
            </w:r>
          </w:hyperlink>
        </w:p>
        <w:p w14:paraId="58C0A239" w14:textId="295E9579" w:rsidR="009E283A" w:rsidRDefault="009E283A">
          <w:pPr>
            <w:pStyle w:val="TOC2"/>
            <w:tabs>
              <w:tab w:val="right" w:leader="dot" w:pos="9016"/>
            </w:tabs>
            <w:rPr>
              <w:noProof/>
              <w:kern w:val="2"/>
              <w:sz w:val="24"/>
              <w:szCs w:val="24"/>
              <w:lang w:eastAsia="en-GB"/>
              <w14:ligatures w14:val="standardContextual"/>
            </w:rPr>
          </w:pPr>
          <w:hyperlink w:anchor="_Toc200663764" w:history="1">
            <w:r w:rsidRPr="00CB1D7B">
              <w:rPr>
                <w:rStyle w:val="Hyperlink"/>
                <w:rFonts w:ascii="Arial" w:hAnsi="Arial" w:cs="Arial"/>
                <w:noProof/>
              </w:rPr>
              <w:t>1.2 Franchising in Hospitality</w:t>
            </w:r>
            <w:r>
              <w:rPr>
                <w:noProof/>
                <w:webHidden/>
              </w:rPr>
              <w:tab/>
            </w:r>
            <w:r>
              <w:rPr>
                <w:noProof/>
                <w:webHidden/>
              </w:rPr>
              <w:fldChar w:fldCharType="begin"/>
            </w:r>
            <w:r>
              <w:rPr>
                <w:noProof/>
                <w:webHidden/>
              </w:rPr>
              <w:instrText xml:space="preserve"> PAGEREF _Toc200663764 \h </w:instrText>
            </w:r>
            <w:r>
              <w:rPr>
                <w:noProof/>
                <w:webHidden/>
              </w:rPr>
            </w:r>
            <w:r>
              <w:rPr>
                <w:noProof/>
                <w:webHidden/>
              </w:rPr>
              <w:fldChar w:fldCharType="separate"/>
            </w:r>
            <w:r>
              <w:rPr>
                <w:noProof/>
                <w:webHidden/>
              </w:rPr>
              <w:t>5</w:t>
            </w:r>
            <w:r>
              <w:rPr>
                <w:noProof/>
                <w:webHidden/>
              </w:rPr>
              <w:fldChar w:fldCharType="end"/>
            </w:r>
          </w:hyperlink>
        </w:p>
        <w:p w14:paraId="711C3D6B" w14:textId="060A1148" w:rsidR="009E283A" w:rsidRDefault="009E283A">
          <w:pPr>
            <w:pStyle w:val="TOC2"/>
            <w:tabs>
              <w:tab w:val="left" w:pos="960"/>
              <w:tab w:val="right" w:leader="dot" w:pos="9016"/>
            </w:tabs>
            <w:rPr>
              <w:noProof/>
              <w:kern w:val="2"/>
              <w:sz w:val="24"/>
              <w:szCs w:val="24"/>
              <w:lang w:eastAsia="en-GB"/>
              <w14:ligatures w14:val="standardContextual"/>
            </w:rPr>
          </w:pPr>
          <w:hyperlink w:anchor="_Toc200663765" w:history="1">
            <w:r w:rsidRPr="00CB1D7B">
              <w:rPr>
                <w:rStyle w:val="Hyperlink"/>
                <w:rFonts w:ascii="Arial" w:hAnsi="Arial" w:cs="Arial"/>
                <w:noProof/>
              </w:rPr>
              <w:t>1.2</w:t>
            </w:r>
            <w:r>
              <w:rPr>
                <w:noProof/>
                <w:kern w:val="2"/>
                <w:sz w:val="24"/>
                <w:szCs w:val="24"/>
                <w:lang w:eastAsia="en-GB"/>
                <w14:ligatures w14:val="standardContextual"/>
              </w:rPr>
              <w:tab/>
            </w:r>
            <w:r w:rsidRPr="00CB1D7B">
              <w:rPr>
                <w:rStyle w:val="Hyperlink"/>
                <w:rFonts w:ascii="Arial" w:hAnsi="Arial" w:cs="Arial"/>
                <w:noProof/>
              </w:rPr>
              <w:t>Independent Hotel Operations: A Contrasting Model</w:t>
            </w:r>
            <w:r>
              <w:rPr>
                <w:noProof/>
                <w:webHidden/>
              </w:rPr>
              <w:tab/>
            </w:r>
            <w:r>
              <w:rPr>
                <w:noProof/>
                <w:webHidden/>
              </w:rPr>
              <w:fldChar w:fldCharType="begin"/>
            </w:r>
            <w:r>
              <w:rPr>
                <w:noProof/>
                <w:webHidden/>
              </w:rPr>
              <w:instrText xml:space="preserve"> PAGEREF _Toc200663765 \h </w:instrText>
            </w:r>
            <w:r>
              <w:rPr>
                <w:noProof/>
                <w:webHidden/>
              </w:rPr>
            </w:r>
            <w:r>
              <w:rPr>
                <w:noProof/>
                <w:webHidden/>
              </w:rPr>
              <w:fldChar w:fldCharType="separate"/>
            </w:r>
            <w:r>
              <w:rPr>
                <w:noProof/>
                <w:webHidden/>
              </w:rPr>
              <w:t>5</w:t>
            </w:r>
            <w:r>
              <w:rPr>
                <w:noProof/>
                <w:webHidden/>
              </w:rPr>
              <w:fldChar w:fldCharType="end"/>
            </w:r>
          </w:hyperlink>
        </w:p>
        <w:p w14:paraId="636D3478" w14:textId="49990711" w:rsidR="009E283A" w:rsidRDefault="009E283A">
          <w:pPr>
            <w:pStyle w:val="TOC2"/>
            <w:tabs>
              <w:tab w:val="left" w:pos="960"/>
              <w:tab w:val="right" w:leader="dot" w:pos="9016"/>
            </w:tabs>
            <w:rPr>
              <w:noProof/>
              <w:kern w:val="2"/>
              <w:sz w:val="24"/>
              <w:szCs w:val="24"/>
              <w:lang w:eastAsia="en-GB"/>
              <w14:ligatures w14:val="standardContextual"/>
            </w:rPr>
          </w:pPr>
          <w:hyperlink w:anchor="_Toc200663766" w:history="1">
            <w:r w:rsidRPr="00CB1D7B">
              <w:rPr>
                <w:rStyle w:val="Hyperlink"/>
                <w:rFonts w:ascii="Arial" w:hAnsi="Arial" w:cs="Arial"/>
                <w:noProof/>
              </w:rPr>
              <w:t>1.3</w:t>
            </w:r>
            <w:r>
              <w:rPr>
                <w:noProof/>
                <w:kern w:val="2"/>
                <w:sz w:val="24"/>
                <w:szCs w:val="24"/>
                <w:lang w:eastAsia="en-GB"/>
                <w14:ligatures w14:val="standardContextual"/>
              </w:rPr>
              <w:tab/>
            </w:r>
            <w:r w:rsidRPr="00CB1D7B">
              <w:rPr>
                <w:rStyle w:val="Hyperlink"/>
                <w:rFonts w:ascii="Arial" w:hAnsi="Arial" w:cs="Arial"/>
                <w:noProof/>
              </w:rPr>
              <w:t>Branding as a Strategic Competitive Advantage</w:t>
            </w:r>
            <w:r>
              <w:rPr>
                <w:noProof/>
                <w:webHidden/>
              </w:rPr>
              <w:tab/>
            </w:r>
            <w:r>
              <w:rPr>
                <w:noProof/>
                <w:webHidden/>
              </w:rPr>
              <w:fldChar w:fldCharType="begin"/>
            </w:r>
            <w:r>
              <w:rPr>
                <w:noProof/>
                <w:webHidden/>
              </w:rPr>
              <w:instrText xml:space="preserve"> PAGEREF _Toc200663766 \h </w:instrText>
            </w:r>
            <w:r>
              <w:rPr>
                <w:noProof/>
                <w:webHidden/>
              </w:rPr>
            </w:r>
            <w:r>
              <w:rPr>
                <w:noProof/>
                <w:webHidden/>
              </w:rPr>
              <w:fldChar w:fldCharType="separate"/>
            </w:r>
            <w:r>
              <w:rPr>
                <w:noProof/>
                <w:webHidden/>
              </w:rPr>
              <w:t>6</w:t>
            </w:r>
            <w:r>
              <w:rPr>
                <w:noProof/>
                <w:webHidden/>
              </w:rPr>
              <w:fldChar w:fldCharType="end"/>
            </w:r>
          </w:hyperlink>
        </w:p>
        <w:p w14:paraId="6F82D082" w14:textId="3773BD19" w:rsidR="009E283A" w:rsidRDefault="009E283A">
          <w:pPr>
            <w:pStyle w:val="TOC2"/>
            <w:tabs>
              <w:tab w:val="left" w:pos="960"/>
              <w:tab w:val="right" w:leader="dot" w:pos="9016"/>
            </w:tabs>
            <w:rPr>
              <w:noProof/>
              <w:kern w:val="2"/>
              <w:sz w:val="24"/>
              <w:szCs w:val="24"/>
              <w:lang w:eastAsia="en-GB"/>
              <w14:ligatures w14:val="standardContextual"/>
            </w:rPr>
          </w:pPr>
          <w:hyperlink w:anchor="_Toc200663767" w:history="1">
            <w:r w:rsidRPr="00CB1D7B">
              <w:rPr>
                <w:rStyle w:val="Hyperlink"/>
                <w:rFonts w:ascii="Arial" w:hAnsi="Arial" w:cs="Arial"/>
                <w:noProof/>
              </w:rPr>
              <w:t>1.4</w:t>
            </w:r>
            <w:r>
              <w:rPr>
                <w:noProof/>
                <w:kern w:val="2"/>
                <w:sz w:val="24"/>
                <w:szCs w:val="24"/>
                <w:lang w:eastAsia="en-GB"/>
                <w14:ligatures w14:val="standardContextual"/>
              </w:rPr>
              <w:tab/>
            </w:r>
            <w:r w:rsidRPr="00CB1D7B">
              <w:rPr>
                <w:rStyle w:val="Hyperlink"/>
                <w:rFonts w:ascii="Arial" w:hAnsi="Arial" w:cs="Arial"/>
                <w:noProof/>
              </w:rPr>
              <w:t>Research Aim and Significance</w:t>
            </w:r>
            <w:r>
              <w:rPr>
                <w:noProof/>
                <w:webHidden/>
              </w:rPr>
              <w:tab/>
            </w:r>
            <w:r>
              <w:rPr>
                <w:noProof/>
                <w:webHidden/>
              </w:rPr>
              <w:fldChar w:fldCharType="begin"/>
            </w:r>
            <w:r>
              <w:rPr>
                <w:noProof/>
                <w:webHidden/>
              </w:rPr>
              <w:instrText xml:space="preserve"> PAGEREF _Toc200663767 \h </w:instrText>
            </w:r>
            <w:r>
              <w:rPr>
                <w:noProof/>
                <w:webHidden/>
              </w:rPr>
            </w:r>
            <w:r>
              <w:rPr>
                <w:noProof/>
                <w:webHidden/>
              </w:rPr>
              <w:fldChar w:fldCharType="separate"/>
            </w:r>
            <w:r>
              <w:rPr>
                <w:noProof/>
                <w:webHidden/>
              </w:rPr>
              <w:t>6</w:t>
            </w:r>
            <w:r>
              <w:rPr>
                <w:noProof/>
                <w:webHidden/>
              </w:rPr>
              <w:fldChar w:fldCharType="end"/>
            </w:r>
          </w:hyperlink>
        </w:p>
        <w:p w14:paraId="0886012B" w14:textId="63868B0E" w:rsidR="009E283A" w:rsidRDefault="009E283A">
          <w:pPr>
            <w:pStyle w:val="TOC1"/>
            <w:tabs>
              <w:tab w:val="right" w:leader="dot" w:pos="9016"/>
            </w:tabs>
            <w:rPr>
              <w:noProof/>
              <w:kern w:val="2"/>
              <w:sz w:val="24"/>
              <w:szCs w:val="24"/>
              <w:lang w:eastAsia="en-GB"/>
              <w14:ligatures w14:val="standardContextual"/>
            </w:rPr>
          </w:pPr>
          <w:hyperlink w:anchor="_Toc200663768" w:history="1">
            <w:r w:rsidRPr="00CB1D7B">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_Toc200663768 \h </w:instrText>
            </w:r>
            <w:r>
              <w:rPr>
                <w:noProof/>
                <w:webHidden/>
              </w:rPr>
            </w:r>
            <w:r>
              <w:rPr>
                <w:noProof/>
                <w:webHidden/>
              </w:rPr>
              <w:fldChar w:fldCharType="separate"/>
            </w:r>
            <w:r>
              <w:rPr>
                <w:noProof/>
                <w:webHidden/>
              </w:rPr>
              <w:t>7</w:t>
            </w:r>
            <w:r>
              <w:rPr>
                <w:noProof/>
                <w:webHidden/>
              </w:rPr>
              <w:fldChar w:fldCharType="end"/>
            </w:r>
          </w:hyperlink>
        </w:p>
        <w:p w14:paraId="17E77E81" w14:textId="58618506" w:rsidR="009E283A" w:rsidRDefault="009E283A">
          <w:pPr>
            <w:pStyle w:val="TOC2"/>
            <w:tabs>
              <w:tab w:val="right" w:leader="dot" w:pos="9016"/>
            </w:tabs>
            <w:rPr>
              <w:noProof/>
              <w:kern w:val="2"/>
              <w:sz w:val="24"/>
              <w:szCs w:val="24"/>
              <w:lang w:eastAsia="en-GB"/>
              <w14:ligatures w14:val="standardContextual"/>
            </w:rPr>
          </w:pPr>
          <w:hyperlink w:anchor="_Toc200663769" w:history="1">
            <w:r w:rsidRPr="00CB1D7B">
              <w:rPr>
                <w:rStyle w:val="Hyperlink"/>
                <w:rFonts w:ascii="Arial" w:hAnsi="Arial" w:cs="Arial"/>
                <w:noProof/>
              </w:rPr>
              <w:t>2.1 Understanding Franchising as a Business Model</w:t>
            </w:r>
            <w:r>
              <w:rPr>
                <w:noProof/>
                <w:webHidden/>
              </w:rPr>
              <w:tab/>
            </w:r>
            <w:r>
              <w:rPr>
                <w:noProof/>
                <w:webHidden/>
              </w:rPr>
              <w:fldChar w:fldCharType="begin"/>
            </w:r>
            <w:r>
              <w:rPr>
                <w:noProof/>
                <w:webHidden/>
              </w:rPr>
              <w:instrText xml:space="preserve"> PAGEREF _Toc200663769 \h </w:instrText>
            </w:r>
            <w:r>
              <w:rPr>
                <w:noProof/>
                <w:webHidden/>
              </w:rPr>
            </w:r>
            <w:r>
              <w:rPr>
                <w:noProof/>
                <w:webHidden/>
              </w:rPr>
              <w:fldChar w:fldCharType="separate"/>
            </w:r>
            <w:r>
              <w:rPr>
                <w:noProof/>
                <w:webHidden/>
              </w:rPr>
              <w:t>7</w:t>
            </w:r>
            <w:r>
              <w:rPr>
                <w:noProof/>
                <w:webHidden/>
              </w:rPr>
              <w:fldChar w:fldCharType="end"/>
            </w:r>
          </w:hyperlink>
        </w:p>
        <w:p w14:paraId="26ECD0F7" w14:textId="19ECABDE" w:rsidR="009E283A" w:rsidRDefault="009E283A">
          <w:pPr>
            <w:pStyle w:val="TOC2"/>
            <w:tabs>
              <w:tab w:val="right" w:leader="dot" w:pos="9016"/>
            </w:tabs>
            <w:rPr>
              <w:noProof/>
              <w:kern w:val="2"/>
              <w:sz w:val="24"/>
              <w:szCs w:val="24"/>
              <w:lang w:eastAsia="en-GB"/>
              <w14:ligatures w14:val="standardContextual"/>
            </w:rPr>
          </w:pPr>
          <w:hyperlink w:anchor="_Toc200663770" w:history="1">
            <w:r w:rsidRPr="00CB1D7B">
              <w:rPr>
                <w:rStyle w:val="Hyperlink"/>
                <w:rFonts w:ascii="Arial" w:hAnsi="Arial" w:cs="Arial"/>
                <w:noProof/>
              </w:rPr>
              <w:t>2.2 The Financial &amp; Strategic Incentives Behind Franchising</w:t>
            </w:r>
            <w:r>
              <w:rPr>
                <w:noProof/>
                <w:webHidden/>
              </w:rPr>
              <w:tab/>
            </w:r>
            <w:r>
              <w:rPr>
                <w:noProof/>
                <w:webHidden/>
              </w:rPr>
              <w:fldChar w:fldCharType="begin"/>
            </w:r>
            <w:r>
              <w:rPr>
                <w:noProof/>
                <w:webHidden/>
              </w:rPr>
              <w:instrText xml:space="preserve"> PAGEREF _Toc200663770 \h </w:instrText>
            </w:r>
            <w:r>
              <w:rPr>
                <w:noProof/>
                <w:webHidden/>
              </w:rPr>
            </w:r>
            <w:r>
              <w:rPr>
                <w:noProof/>
                <w:webHidden/>
              </w:rPr>
              <w:fldChar w:fldCharType="separate"/>
            </w:r>
            <w:r>
              <w:rPr>
                <w:noProof/>
                <w:webHidden/>
              </w:rPr>
              <w:t>8</w:t>
            </w:r>
            <w:r>
              <w:rPr>
                <w:noProof/>
                <w:webHidden/>
              </w:rPr>
              <w:fldChar w:fldCharType="end"/>
            </w:r>
          </w:hyperlink>
        </w:p>
        <w:p w14:paraId="66194CC0" w14:textId="7AA295E5" w:rsidR="009E283A" w:rsidRDefault="009E283A">
          <w:pPr>
            <w:pStyle w:val="TOC2"/>
            <w:tabs>
              <w:tab w:val="right" w:leader="dot" w:pos="9016"/>
            </w:tabs>
            <w:rPr>
              <w:noProof/>
              <w:kern w:val="2"/>
              <w:sz w:val="24"/>
              <w:szCs w:val="24"/>
              <w:lang w:eastAsia="en-GB"/>
              <w14:ligatures w14:val="standardContextual"/>
            </w:rPr>
          </w:pPr>
          <w:hyperlink w:anchor="_Toc200663771" w:history="1">
            <w:r w:rsidRPr="00CB1D7B">
              <w:rPr>
                <w:rStyle w:val="Hyperlink"/>
                <w:rFonts w:ascii="Arial" w:hAnsi="Arial" w:cs="Arial"/>
                <w:noProof/>
              </w:rPr>
              <w:t>2.3 Trust, Loyalty &amp; Franchisee Satisfaction</w:t>
            </w:r>
            <w:r>
              <w:rPr>
                <w:noProof/>
                <w:webHidden/>
              </w:rPr>
              <w:tab/>
            </w:r>
            <w:r>
              <w:rPr>
                <w:noProof/>
                <w:webHidden/>
              </w:rPr>
              <w:fldChar w:fldCharType="begin"/>
            </w:r>
            <w:r>
              <w:rPr>
                <w:noProof/>
                <w:webHidden/>
              </w:rPr>
              <w:instrText xml:space="preserve"> PAGEREF _Toc200663771 \h </w:instrText>
            </w:r>
            <w:r>
              <w:rPr>
                <w:noProof/>
                <w:webHidden/>
              </w:rPr>
            </w:r>
            <w:r>
              <w:rPr>
                <w:noProof/>
                <w:webHidden/>
              </w:rPr>
              <w:fldChar w:fldCharType="separate"/>
            </w:r>
            <w:r>
              <w:rPr>
                <w:noProof/>
                <w:webHidden/>
              </w:rPr>
              <w:t>9</w:t>
            </w:r>
            <w:r>
              <w:rPr>
                <w:noProof/>
                <w:webHidden/>
              </w:rPr>
              <w:fldChar w:fldCharType="end"/>
            </w:r>
          </w:hyperlink>
        </w:p>
        <w:p w14:paraId="73A2445A" w14:textId="7A9C053C" w:rsidR="009E283A" w:rsidRDefault="009E283A">
          <w:pPr>
            <w:pStyle w:val="TOC2"/>
            <w:tabs>
              <w:tab w:val="right" w:leader="dot" w:pos="9016"/>
            </w:tabs>
            <w:rPr>
              <w:noProof/>
              <w:kern w:val="2"/>
              <w:sz w:val="24"/>
              <w:szCs w:val="24"/>
              <w:lang w:eastAsia="en-GB"/>
              <w14:ligatures w14:val="standardContextual"/>
            </w:rPr>
          </w:pPr>
          <w:hyperlink w:anchor="_Toc200663772" w:history="1">
            <w:r w:rsidRPr="00CB1D7B">
              <w:rPr>
                <w:rStyle w:val="Hyperlink"/>
                <w:rFonts w:ascii="Arial" w:hAnsi="Arial" w:cs="Arial"/>
                <w:noProof/>
              </w:rPr>
              <w:t>2.4 SWOT Analysis: Hilton Garden Inn vs. The Crown Hotel Bawtry</w:t>
            </w:r>
            <w:r>
              <w:rPr>
                <w:noProof/>
                <w:webHidden/>
              </w:rPr>
              <w:tab/>
            </w:r>
            <w:r>
              <w:rPr>
                <w:noProof/>
                <w:webHidden/>
              </w:rPr>
              <w:fldChar w:fldCharType="begin"/>
            </w:r>
            <w:r>
              <w:rPr>
                <w:noProof/>
                <w:webHidden/>
              </w:rPr>
              <w:instrText xml:space="preserve"> PAGEREF _Toc200663772 \h </w:instrText>
            </w:r>
            <w:r>
              <w:rPr>
                <w:noProof/>
                <w:webHidden/>
              </w:rPr>
            </w:r>
            <w:r>
              <w:rPr>
                <w:noProof/>
                <w:webHidden/>
              </w:rPr>
              <w:fldChar w:fldCharType="separate"/>
            </w:r>
            <w:r>
              <w:rPr>
                <w:noProof/>
                <w:webHidden/>
              </w:rPr>
              <w:t>11</w:t>
            </w:r>
            <w:r>
              <w:rPr>
                <w:noProof/>
                <w:webHidden/>
              </w:rPr>
              <w:fldChar w:fldCharType="end"/>
            </w:r>
          </w:hyperlink>
        </w:p>
        <w:p w14:paraId="33253266" w14:textId="6176CCC8" w:rsidR="009E283A" w:rsidRDefault="009E283A">
          <w:pPr>
            <w:pStyle w:val="TOC2"/>
            <w:tabs>
              <w:tab w:val="right" w:leader="dot" w:pos="9016"/>
            </w:tabs>
            <w:rPr>
              <w:noProof/>
              <w:kern w:val="2"/>
              <w:sz w:val="24"/>
              <w:szCs w:val="24"/>
              <w:lang w:eastAsia="en-GB"/>
              <w14:ligatures w14:val="standardContextual"/>
            </w:rPr>
          </w:pPr>
          <w:hyperlink w:anchor="_Toc200663773" w:history="1">
            <w:r w:rsidRPr="00CB1D7B">
              <w:rPr>
                <w:rStyle w:val="Hyperlink"/>
                <w:rFonts w:ascii="Arial" w:hAnsi="Arial" w:cs="Arial"/>
                <w:noProof/>
              </w:rPr>
              <w:t>2.5 PESTEL Analysis: External Influences on Hotel Strategies</w:t>
            </w:r>
            <w:r>
              <w:rPr>
                <w:noProof/>
                <w:webHidden/>
              </w:rPr>
              <w:tab/>
            </w:r>
            <w:r>
              <w:rPr>
                <w:noProof/>
                <w:webHidden/>
              </w:rPr>
              <w:fldChar w:fldCharType="begin"/>
            </w:r>
            <w:r>
              <w:rPr>
                <w:noProof/>
                <w:webHidden/>
              </w:rPr>
              <w:instrText xml:space="preserve"> PAGEREF _Toc200663773 \h </w:instrText>
            </w:r>
            <w:r>
              <w:rPr>
                <w:noProof/>
                <w:webHidden/>
              </w:rPr>
            </w:r>
            <w:r>
              <w:rPr>
                <w:noProof/>
                <w:webHidden/>
              </w:rPr>
              <w:fldChar w:fldCharType="separate"/>
            </w:r>
            <w:r>
              <w:rPr>
                <w:noProof/>
                <w:webHidden/>
              </w:rPr>
              <w:t>13</w:t>
            </w:r>
            <w:r>
              <w:rPr>
                <w:noProof/>
                <w:webHidden/>
              </w:rPr>
              <w:fldChar w:fldCharType="end"/>
            </w:r>
          </w:hyperlink>
        </w:p>
        <w:p w14:paraId="350B36B7" w14:textId="46DE4BBA" w:rsidR="009E283A" w:rsidRDefault="009E283A">
          <w:pPr>
            <w:pStyle w:val="TOC2"/>
            <w:tabs>
              <w:tab w:val="right" w:leader="dot" w:pos="9016"/>
            </w:tabs>
            <w:rPr>
              <w:noProof/>
              <w:kern w:val="2"/>
              <w:sz w:val="24"/>
              <w:szCs w:val="24"/>
              <w:lang w:eastAsia="en-GB"/>
              <w14:ligatures w14:val="standardContextual"/>
            </w:rPr>
          </w:pPr>
          <w:hyperlink w:anchor="_Toc200663774" w:history="1">
            <w:r w:rsidRPr="00CB1D7B">
              <w:rPr>
                <w:rStyle w:val="Hyperlink"/>
                <w:rFonts w:ascii="Arial" w:hAnsi="Arial" w:cs="Arial"/>
                <w:noProof/>
              </w:rPr>
              <w:t>2.6 Bowman’s Strategy Clock: Competitive Positioning in Hospitality</w:t>
            </w:r>
            <w:r>
              <w:rPr>
                <w:noProof/>
                <w:webHidden/>
              </w:rPr>
              <w:tab/>
            </w:r>
            <w:r>
              <w:rPr>
                <w:noProof/>
                <w:webHidden/>
              </w:rPr>
              <w:fldChar w:fldCharType="begin"/>
            </w:r>
            <w:r>
              <w:rPr>
                <w:noProof/>
                <w:webHidden/>
              </w:rPr>
              <w:instrText xml:space="preserve"> PAGEREF _Toc200663774 \h </w:instrText>
            </w:r>
            <w:r>
              <w:rPr>
                <w:noProof/>
                <w:webHidden/>
              </w:rPr>
            </w:r>
            <w:r>
              <w:rPr>
                <w:noProof/>
                <w:webHidden/>
              </w:rPr>
              <w:fldChar w:fldCharType="separate"/>
            </w:r>
            <w:r>
              <w:rPr>
                <w:noProof/>
                <w:webHidden/>
              </w:rPr>
              <w:t>14</w:t>
            </w:r>
            <w:r>
              <w:rPr>
                <w:noProof/>
                <w:webHidden/>
              </w:rPr>
              <w:fldChar w:fldCharType="end"/>
            </w:r>
          </w:hyperlink>
        </w:p>
        <w:p w14:paraId="0A3EE526" w14:textId="3B5F84A7" w:rsidR="009E283A" w:rsidRDefault="009E283A">
          <w:pPr>
            <w:pStyle w:val="TOC2"/>
            <w:tabs>
              <w:tab w:val="right" w:leader="dot" w:pos="9016"/>
            </w:tabs>
            <w:rPr>
              <w:noProof/>
              <w:kern w:val="2"/>
              <w:sz w:val="24"/>
              <w:szCs w:val="24"/>
              <w:lang w:eastAsia="en-GB"/>
              <w14:ligatures w14:val="standardContextual"/>
            </w:rPr>
          </w:pPr>
          <w:hyperlink w:anchor="_Toc200663775" w:history="1">
            <w:r w:rsidRPr="00CB1D7B">
              <w:rPr>
                <w:rStyle w:val="Hyperlink"/>
                <w:rFonts w:ascii="Arial" w:hAnsi="Arial" w:cs="Arial"/>
                <w:noProof/>
              </w:rPr>
              <w:t>Final Reflections on Franchising as a Growth Model</w:t>
            </w:r>
            <w:r>
              <w:rPr>
                <w:noProof/>
                <w:webHidden/>
              </w:rPr>
              <w:tab/>
            </w:r>
            <w:r>
              <w:rPr>
                <w:noProof/>
                <w:webHidden/>
              </w:rPr>
              <w:fldChar w:fldCharType="begin"/>
            </w:r>
            <w:r>
              <w:rPr>
                <w:noProof/>
                <w:webHidden/>
              </w:rPr>
              <w:instrText xml:space="preserve"> PAGEREF _Toc200663775 \h </w:instrText>
            </w:r>
            <w:r>
              <w:rPr>
                <w:noProof/>
                <w:webHidden/>
              </w:rPr>
            </w:r>
            <w:r>
              <w:rPr>
                <w:noProof/>
                <w:webHidden/>
              </w:rPr>
              <w:fldChar w:fldCharType="separate"/>
            </w:r>
            <w:r>
              <w:rPr>
                <w:noProof/>
                <w:webHidden/>
              </w:rPr>
              <w:t>15</w:t>
            </w:r>
            <w:r>
              <w:rPr>
                <w:noProof/>
                <w:webHidden/>
              </w:rPr>
              <w:fldChar w:fldCharType="end"/>
            </w:r>
          </w:hyperlink>
        </w:p>
        <w:p w14:paraId="29E98E0A" w14:textId="35B4EF7A" w:rsidR="009E283A" w:rsidRDefault="009E283A">
          <w:pPr>
            <w:pStyle w:val="TOC1"/>
            <w:tabs>
              <w:tab w:val="right" w:leader="dot" w:pos="9016"/>
            </w:tabs>
            <w:rPr>
              <w:noProof/>
              <w:kern w:val="2"/>
              <w:sz w:val="24"/>
              <w:szCs w:val="24"/>
              <w:lang w:eastAsia="en-GB"/>
              <w14:ligatures w14:val="standardContextual"/>
            </w:rPr>
          </w:pPr>
          <w:hyperlink w:anchor="_Toc200663776" w:history="1">
            <w:r w:rsidRPr="00CB1D7B">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_Toc200663776 \h </w:instrText>
            </w:r>
            <w:r>
              <w:rPr>
                <w:noProof/>
                <w:webHidden/>
              </w:rPr>
            </w:r>
            <w:r>
              <w:rPr>
                <w:noProof/>
                <w:webHidden/>
              </w:rPr>
              <w:fldChar w:fldCharType="separate"/>
            </w:r>
            <w:r>
              <w:rPr>
                <w:noProof/>
                <w:webHidden/>
              </w:rPr>
              <w:t>16</w:t>
            </w:r>
            <w:r>
              <w:rPr>
                <w:noProof/>
                <w:webHidden/>
              </w:rPr>
              <w:fldChar w:fldCharType="end"/>
            </w:r>
          </w:hyperlink>
        </w:p>
        <w:p w14:paraId="7FFAE80D" w14:textId="23D4645F" w:rsidR="009E283A" w:rsidRDefault="009E283A">
          <w:pPr>
            <w:pStyle w:val="TOC3"/>
            <w:tabs>
              <w:tab w:val="right" w:leader="dot" w:pos="9016"/>
            </w:tabs>
            <w:rPr>
              <w:noProof/>
              <w:kern w:val="2"/>
              <w:sz w:val="24"/>
              <w:szCs w:val="24"/>
              <w:lang w:eastAsia="en-GB"/>
              <w14:ligatures w14:val="standardContextual"/>
            </w:rPr>
          </w:pPr>
          <w:hyperlink w:anchor="_Toc200663777" w:history="1">
            <w:r w:rsidRPr="00CB1D7B">
              <w:rPr>
                <w:rStyle w:val="Hyperlink"/>
                <w:rFonts w:ascii="Arial" w:hAnsi="Arial" w:cs="Arial"/>
                <w:noProof/>
              </w:rPr>
              <w:t>3.1 Comparative Case Study Approach</w:t>
            </w:r>
            <w:r>
              <w:rPr>
                <w:noProof/>
                <w:webHidden/>
              </w:rPr>
              <w:tab/>
            </w:r>
            <w:r>
              <w:rPr>
                <w:noProof/>
                <w:webHidden/>
              </w:rPr>
              <w:fldChar w:fldCharType="begin"/>
            </w:r>
            <w:r>
              <w:rPr>
                <w:noProof/>
                <w:webHidden/>
              </w:rPr>
              <w:instrText xml:space="preserve"> PAGEREF _Toc200663777 \h </w:instrText>
            </w:r>
            <w:r>
              <w:rPr>
                <w:noProof/>
                <w:webHidden/>
              </w:rPr>
            </w:r>
            <w:r>
              <w:rPr>
                <w:noProof/>
                <w:webHidden/>
              </w:rPr>
              <w:fldChar w:fldCharType="separate"/>
            </w:r>
            <w:r>
              <w:rPr>
                <w:noProof/>
                <w:webHidden/>
              </w:rPr>
              <w:t>16</w:t>
            </w:r>
            <w:r>
              <w:rPr>
                <w:noProof/>
                <w:webHidden/>
              </w:rPr>
              <w:fldChar w:fldCharType="end"/>
            </w:r>
          </w:hyperlink>
        </w:p>
        <w:p w14:paraId="57A5336E" w14:textId="02A3E934" w:rsidR="009E283A" w:rsidRDefault="009E283A">
          <w:pPr>
            <w:pStyle w:val="TOC3"/>
            <w:tabs>
              <w:tab w:val="right" w:leader="dot" w:pos="9016"/>
            </w:tabs>
            <w:rPr>
              <w:noProof/>
              <w:kern w:val="2"/>
              <w:sz w:val="24"/>
              <w:szCs w:val="24"/>
              <w:lang w:eastAsia="en-GB"/>
              <w14:ligatures w14:val="standardContextual"/>
            </w:rPr>
          </w:pPr>
          <w:hyperlink w:anchor="_Toc200663778" w:history="1">
            <w:r w:rsidRPr="00CB1D7B">
              <w:rPr>
                <w:rStyle w:val="Hyperlink"/>
                <w:rFonts w:ascii="Arial" w:hAnsi="Arial" w:cs="Arial"/>
                <w:noProof/>
              </w:rPr>
              <w:t>3.2 Case Study Selection: Hilton Garden Inn Doncaster &amp; The Crown Hotel Bawtry</w:t>
            </w:r>
            <w:r>
              <w:rPr>
                <w:noProof/>
                <w:webHidden/>
              </w:rPr>
              <w:tab/>
            </w:r>
            <w:r>
              <w:rPr>
                <w:noProof/>
                <w:webHidden/>
              </w:rPr>
              <w:fldChar w:fldCharType="begin"/>
            </w:r>
            <w:r>
              <w:rPr>
                <w:noProof/>
                <w:webHidden/>
              </w:rPr>
              <w:instrText xml:space="preserve"> PAGEREF _Toc200663778 \h </w:instrText>
            </w:r>
            <w:r>
              <w:rPr>
                <w:noProof/>
                <w:webHidden/>
              </w:rPr>
            </w:r>
            <w:r>
              <w:rPr>
                <w:noProof/>
                <w:webHidden/>
              </w:rPr>
              <w:fldChar w:fldCharType="separate"/>
            </w:r>
            <w:r>
              <w:rPr>
                <w:noProof/>
                <w:webHidden/>
              </w:rPr>
              <w:t>16</w:t>
            </w:r>
            <w:r>
              <w:rPr>
                <w:noProof/>
                <w:webHidden/>
              </w:rPr>
              <w:fldChar w:fldCharType="end"/>
            </w:r>
          </w:hyperlink>
        </w:p>
        <w:p w14:paraId="77B2F4C6" w14:textId="66BE786D" w:rsidR="009E283A" w:rsidRDefault="009E283A">
          <w:pPr>
            <w:pStyle w:val="TOC3"/>
            <w:tabs>
              <w:tab w:val="right" w:leader="dot" w:pos="9016"/>
            </w:tabs>
            <w:rPr>
              <w:noProof/>
              <w:kern w:val="2"/>
              <w:sz w:val="24"/>
              <w:szCs w:val="24"/>
              <w:lang w:eastAsia="en-GB"/>
              <w14:ligatures w14:val="standardContextual"/>
            </w:rPr>
          </w:pPr>
          <w:hyperlink w:anchor="_Toc200663779" w:history="1">
            <w:r w:rsidRPr="00CB1D7B">
              <w:rPr>
                <w:rStyle w:val="Hyperlink"/>
                <w:rFonts w:ascii="Arial" w:hAnsi="Arial" w:cs="Arial"/>
                <w:noProof/>
              </w:rPr>
              <w:t>3.3 Netnography &amp; Digital Market Analysis</w:t>
            </w:r>
            <w:r>
              <w:rPr>
                <w:noProof/>
                <w:webHidden/>
              </w:rPr>
              <w:tab/>
            </w:r>
            <w:r>
              <w:rPr>
                <w:noProof/>
                <w:webHidden/>
              </w:rPr>
              <w:fldChar w:fldCharType="begin"/>
            </w:r>
            <w:r>
              <w:rPr>
                <w:noProof/>
                <w:webHidden/>
              </w:rPr>
              <w:instrText xml:space="preserve"> PAGEREF _Toc200663779 \h </w:instrText>
            </w:r>
            <w:r>
              <w:rPr>
                <w:noProof/>
                <w:webHidden/>
              </w:rPr>
            </w:r>
            <w:r>
              <w:rPr>
                <w:noProof/>
                <w:webHidden/>
              </w:rPr>
              <w:fldChar w:fldCharType="separate"/>
            </w:r>
            <w:r>
              <w:rPr>
                <w:noProof/>
                <w:webHidden/>
              </w:rPr>
              <w:t>17</w:t>
            </w:r>
            <w:r>
              <w:rPr>
                <w:noProof/>
                <w:webHidden/>
              </w:rPr>
              <w:fldChar w:fldCharType="end"/>
            </w:r>
          </w:hyperlink>
        </w:p>
        <w:p w14:paraId="27654CC3" w14:textId="20C3CC96" w:rsidR="009E283A" w:rsidRDefault="009E283A">
          <w:pPr>
            <w:pStyle w:val="TOC3"/>
            <w:tabs>
              <w:tab w:val="right" w:leader="dot" w:pos="9016"/>
            </w:tabs>
            <w:rPr>
              <w:noProof/>
              <w:kern w:val="2"/>
              <w:sz w:val="24"/>
              <w:szCs w:val="24"/>
              <w:lang w:eastAsia="en-GB"/>
              <w14:ligatures w14:val="standardContextual"/>
            </w:rPr>
          </w:pPr>
          <w:hyperlink w:anchor="_Toc200663780" w:history="1">
            <w:r w:rsidRPr="00CB1D7B">
              <w:rPr>
                <w:rStyle w:val="Hyperlink"/>
                <w:rFonts w:ascii="Arial" w:hAnsi="Arial" w:cs="Arial"/>
                <w:noProof/>
              </w:rPr>
              <w:t>3.4 Theoretical Framework Integration</w:t>
            </w:r>
            <w:r>
              <w:rPr>
                <w:noProof/>
                <w:webHidden/>
              </w:rPr>
              <w:tab/>
            </w:r>
            <w:r>
              <w:rPr>
                <w:noProof/>
                <w:webHidden/>
              </w:rPr>
              <w:fldChar w:fldCharType="begin"/>
            </w:r>
            <w:r>
              <w:rPr>
                <w:noProof/>
                <w:webHidden/>
              </w:rPr>
              <w:instrText xml:space="preserve"> PAGEREF _Toc200663780 \h </w:instrText>
            </w:r>
            <w:r>
              <w:rPr>
                <w:noProof/>
                <w:webHidden/>
              </w:rPr>
            </w:r>
            <w:r>
              <w:rPr>
                <w:noProof/>
                <w:webHidden/>
              </w:rPr>
              <w:fldChar w:fldCharType="separate"/>
            </w:r>
            <w:r>
              <w:rPr>
                <w:noProof/>
                <w:webHidden/>
              </w:rPr>
              <w:t>17</w:t>
            </w:r>
            <w:r>
              <w:rPr>
                <w:noProof/>
                <w:webHidden/>
              </w:rPr>
              <w:fldChar w:fldCharType="end"/>
            </w:r>
          </w:hyperlink>
        </w:p>
        <w:p w14:paraId="743E9FFD" w14:textId="2FC429CE" w:rsidR="009E283A" w:rsidRDefault="009E283A">
          <w:pPr>
            <w:pStyle w:val="TOC3"/>
            <w:tabs>
              <w:tab w:val="right" w:leader="dot" w:pos="9016"/>
            </w:tabs>
            <w:rPr>
              <w:noProof/>
              <w:kern w:val="2"/>
              <w:sz w:val="24"/>
              <w:szCs w:val="24"/>
              <w:lang w:eastAsia="en-GB"/>
              <w14:ligatures w14:val="standardContextual"/>
            </w:rPr>
          </w:pPr>
          <w:hyperlink w:anchor="_Toc200663781" w:history="1">
            <w:r w:rsidRPr="00CB1D7B">
              <w:rPr>
                <w:rStyle w:val="Hyperlink"/>
                <w:rFonts w:ascii="Arial" w:hAnsi="Arial" w:cs="Arial"/>
                <w:noProof/>
              </w:rPr>
              <w:t>Application to Case Study Findings:</w:t>
            </w:r>
            <w:r>
              <w:rPr>
                <w:noProof/>
                <w:webHidden/>
              </w:rPr>
              <w:tab/>
            </w:r>
            <w:r>
              <w:rPr>
                <w:noProof/>
                <w:webHidden/>
              </w:rPr>
              <w:fldChar w:fldCharType="begin"/>
            </w:r>
            <w:r>
              <w:rPr>
                <w:noProof/>
                <w:webHidden/>
              </w:rPr>
              <w:instrText xml:space="preserve"> PAGEREF _Toc200663781 \h </w:instrText>
            </w:r>
            <w:r>
              <w:rPr>
                <w:noProof/>
                <w:webHidden/>
              </w:rPr>
            </w:r>
            <w:r>
              <w:rPr>
                <w:noProof/>
                <w:webHidden/>
              </w:rPr>
              <w:fldChar w:fldCharType="separate"/>
            </w:r>
            <w:r>
              <w:rPr>
                <w:noProof/>
                <w:webHidden/>
              </w:rPr>
              <w:t>18</w:t>
            </w:r>
            <w:r>
              <w:rPr>
                <w:noProof/>
                <w:webHidden/>
              </w:rPr>
              <w:fldChar w:fldCharType="end"/>
            </w:r>
          </w:hyperlink>
        </w:p>
        <w:p w14:paraId="218CB43C" w14:textId="5DCD939E" w:rsidR="009E283A" w:rsidRDefault="009E283A">
          <w:pPr>
            <w:pStyle w:val="TOC1"/>
            <w:tabs>
              <w:tab w:val="right" w:leader="dot" w:pos="9016"/>
            </w:tabs>
            <w:rPr>
              <w:noProof/>
              <w:kern w:val="2"/>
              <w:sz w:val="24"/>
              <w:szCs w:val="24"/>
              <w:lang w:eastAsia="en-GB"/>
              <w14:ligatures w14:val="standardContextual"/>
            </w:rPr>
          </w:pPr>
          <w:hyperlink w:anchor="_Toc200663782" w:history="1">
            <w:r w:rsidRPr="00CB1D7B">
              <w:rPr>
                <w:rStyle w:val="Hyperlink"/>
                <w:rFonts w:ascii="Arial" w:hAnsi="Arial" w:cs="Arial"/>
                <w:noProof/>
              </w:rPr>
              <w:t>Chapter 4: Findings</w:t>
            </w:r>
            <w:r>
              <w:rPr>
                <w:noProof/>
                <w:webHidden/>
              </w:rPr>
              <w:tab/>
            </w:r>
            <w:r>
              <w:rPr>
                <w:noProof/>
                <w:webHidden/>
              </w:rPr>
              <w:fldChar w:fldCharType="begin"/>
            </w:r>
            <w:r>
              <w:rPr>
                <w:noProof/>
                <w:webHidden/>
              </w:rPr>
              <w:instrText xml:space="preserve"> PAGEREF _Toc200663782 \h </w:instrText>
            </w:r>
            <w:r>
              <w:rPr>
                <w:noProof/>
                <w:webHidden/>
              </w:rPr>
            </w:r>
            <w:r>
              <w:rPr>
                <w:noProof/>
                <w:webHidden/>
              </w:rPr>
              <w:fldChar w:fldCharType="separate"/>
            </w:r>
            <w:r>
              <w:rPr>
                <w:noProof/>
                <w:webHidden/>
              </w:rPr>
              <w:t>18</w:t>
            </w:r>
            <w:r>
              <w:rPr>
                <w:noProof/>
                <w:webHidden/>
              </w:rPr>
              <w:fldChar w:fldCharType="end"/>
            </w:r>
          </w:hyperlink>
        </w:p>
        <w:p w14:paraId="2DEB1713" w14:textId="7FE3A2D5" w:rsidR="009E283A" w:rsidRDefault="009E283A">
          <w:pPr>
            <w:pStyle w:val="TOC2"/>
            <w:tabs>
              <w:tab w:val="right" w:leader="dot" w:pos="9016"/>
            </w:tabs>
            <w:rPr>
              <w:noProof/>
              <w:kern w:val="2"/>
              <w:sz w:val="24"/>
              <w:szCs w:val="24"/>
              <w:lang w:eastAsia="en-GB"/>
              <w14:ligatures w14:val="standardContextual"/>
            </w:rPr>
          </w:pPr>
          <w:hyperlink w:anchor="_Toc200663783" w:history="1">
            <w:r w:rsidRPr="00CB1D7B">
              <w:rPr>
                <w:rStyle w:val="Hyperlink"/>
                <w:rFonts w:ascii="Arial" w:hAnsi="Arial" w:cs="Arial"/>
                <w:noProof/>
              </w:rPr>
              <w:t>4.1 Introduction</w:t>
            </w:r>
            <w:r>
              <w:rPr>
                <w:noProof/>
                <w:webHidden/>
              </w:rPr>
              <w:tab/>
            </w:r>
            <w:r>
              <w:rPr>
                <w:noProof/>
                <w:webHidden/>
              </w:rPr>
              <w:fldChar w:fldCharType="begin"/>
            </w:r>
            <w:r>
              <w:rPr>
                <w:noProof/>
                <w:webHidden/>
              </w:rPr>
              <w:instrText xml:space="preserve"> PAGEREF _Toc200663783 \h </w:instrText>
            </w:r>
            <w:r>
              <w:rPr>
                <w:noProof/>
                <w:webHidden/>
              </w:rPr>
            </w:r>
            <w:r>
              <w:rPr>
                <w:noProof/>
                <w:webHidden/>
              </w:rPr>
              <w:fldChar w:fldCharType="separate"/>
            </w:r>
            <w:r>
              <w:rPr>
                <w:noProof/>
                <w:webHidden/>
              </w:rPr>
              <w:t>18</w:t>
            </w:r>
            <w:r>
              <w:rPr>
                <w:noProof/>
                <w:webHidden/>
              </w:rPr>
              <w:fldChar w:fldCharType="end"/>
            </w:r>
          </w:hyperlink>
        </w:p>
        <w:p w14:paraId="2EE0ED00" w14:textId="7B4BDB37" w:rsidR="009E283A" w:rsidRDefault="009E283A">
          <w:pPr>
            <w:pStyle w:val="TOC2"/>
            <w:tabs>
              <w:tab w:val="right" w:leader="dot" w:pos="9016"/>
            </w:tabs>
            <w:rPr>
              <w:noProof/>
              <w:kern w:val="2"/>
              <w:sz w:val="24"/>
              <w:szCs w:val="24"/>
              <w:lang w:eastAsia="en-GB"/>
              <w14:ligatures w14:val="standardContextual"/>
            </w:rPr>
          </w:pPr>
          <w:hyperlink w:anchor="_Toc200663784" w:history="1">
            <w:r w:rsidRPr="00CB1D7B">
              <w:rPr>
                <w:rStyle w:val="Hyperlink"/>
                <w:rFonts w:ascii="Arial" w:hAnsi="Arial" w:cs="Arial"/>
                <w:noProof/>
              </w:rPr>
              <w:t>4.2 Pricing Analysis: Hilton vs. The Crown Hotel</w:t>
            </w:r>
            <w:r>
              <w:rPr>
                <w:noProof/>
                <w:webHidden/>
              </w:rPr>
              <w:tab/>
            </w:r>
            <w:r>
              <w:rPr>
                <w:noProof/>
                <w:webHidden/>
              </w:rPr>
              <w:fldChar w:fldCharType="begin"/>
            </w:r>
            <w:r>
              <w:rPr>
                <w:noProof/>
                <w:webHidden/>
              </w:rPr>
              <w:instrText xml:space="preserve"> PAGEREF _Toc200663784 \h </w:instrText>
            </w:r>
            <w:r>
              <w:rPr>
                <w:noProof/>
                <w:webHidden/>
              </w:rPr>
            </w:r>
            <w:r>
              <w:rPr>
                <w:noProof/>
                <w:webHidden/>
              </w:rPr>
              <w:fldChar w:fldCharType="separate"/>
            </w:r>
            <w:r>
              <w:rPr>
                <w:noProof/>
                <w:webHidden/>
              </w:rPr>
              <w:t>19</w:t>
            </w:r>
            <w:r>
              <w:rPr>
                <w:noProof/>
                <w:webHidden/>
              </w:rPr>
              <w:fldChar w:fldCharType="end"/>
            </w:r>
          </w:hyperlink>
        </w:p>
        <w:p w14:paraId="05F0DC37" w14:textId="4CA4FCC0" w:rsidR="009E283A" w:rsidRDefault="009E283A">
          <w:pPr>
            <w:pStyle w:val="TOC3"/>
            <w:tabs>
              <w:tab w:val="right" w:leader="dot" w:pos="9016"/>
            </w:tabs>
            <w:rPr>
              <w:noProof/>
              <w:kern w:val="2"/>
              <w:sz w:val="24"/>
              <w:szCs w:val="24"/>
              <w:lang w:eastAsia="en-GB"/>
              <w14:ligatures w14:val="standardContextual"/>
            </w:rPr>
          </w:pPr>
          <w:hyperlink w:anchor="_Toc200663785" w:history="1">
            <w:r w:rsidRPr="00CB1D7B">
              <w:rPr>
                <w:rStyle w:val="Hyperlink"/>
                <w:rFonts w:ascii="Arial" w:hAnsi="Arial" w:cs="Arial"/>
                <w:noProof/>
              </w:rPr>
              <w:t>Multi-Platform Rate Comparisons</w:t>
            </w:r>
            <w:r>
              <w:rPr>
                <w:noProof/>
                <w:webHidden/>
              </w:rPr>
              <w:tab/>
            </w:r>
            <w:r>
              <w:rPr>
                <w:noProof/>
                <w:webHidden/>
              </w:rPr>
              <w:fldChar w:fldCharType="begin"/>
            </w:r>
            <w:r>
              <w:rPr>
                <w:noProof/>
                <w:webHidden/>
              </w:rPr>
              <w:instrText xml:space="preserve"> PAGEREF _Toc200663785 \h </w:instrText>
            </w:r>
            <w:r>
              <w:rPr>
                <w:noProof/>
                <w:webHidden/>
              </w:rPr>
            </w:r>
            <w:r>
              <w:rPr>
                <w:noProof/>
                <w:webHidden/>
              </w:rPr>
              <w:fldChar w:fldCharType="separate"/>
            </w:r>
            <w:r>
              <w:rPr>
                <w:noProof/>
                <w:webHidden/>
              </w:rPr>
              <w:t>19</w:t>
            </w:r>
            <w:r>
              <w:rPr>
                <w:noProof/>
                <w:webHidden/>
              </w:rPr>
              <w:fldChar w:fldCharType="end"/>
            </w:r>
          </w:hyperlink>
        </w:p>
        <w:p w14:paraId="043CDAD6" w14:textId="26B42E8E" w:rsidR="009E283A" w:rsidRDefault="009E283A">
          <w:pPr>
            <w:pStyle w:val="TOC2"/>
            <w:tabs>
              <w:tab w:val="right" w:leader="dot" w:pos="9016"/>
            </w:tabs>
            <w:rPr>
              <w:noProof/>
              <w:kern w:val="2"/>
              <w:sz w:val="24"/>
              <w:szCs w:val="24"/>
              <w:lang w:eastAsia="en-GB"/>
              <w14:ligatures w14:val="standardContextual"/>
            </w:rPr>
          </w:pPr>
          <w:hyperlink w:anchor="_Toc200663786" w:history="1">
            <w:r w:rsidRPr="00CB1D7B">
              <w:rPr>
                <w:rStyle w:val="Hyperlink"/>
                <w:rFonts w:ascii="Arial" w:hAnsi="Arial" w:cs="Arial"/>
                <w:noProof/>
              </w:rPr>
              <w:t>Revenue Optimisation &amp; Dynamic Pricing</w:t>
            </w:r>
            <w:r>
              <w:rPr>
                <w:noProof/>
                <w:webHidden/>
              </w:rPr>
              <w:tab/>
            </w:r>
            <w:r>
              <w:rPr>
                <w:noProof/>
                <w:webHidden/>
              </w:rPr>
              <w:fldChar w:fldCharType="begin"/>
            </w:r>
            <w:r>
              <w:rPr>
                <w:noProof/>
                <w:webHidden/>
              </w:rPr>
              <w:instrText xml:space="preserve"> PAGEREF _Toc200663786 \h </w:instrText>
            </w:r>
            <w:r>
              <w:rPr>
                <w:noProof/>
                <w:webHidden/>
              </w:rPr>
            </w:r>
            <w:r>
              <w:rPr>
                <w:noProof/>
                <w:webHidden/>
              </w:rPr>
              <w:fldChar w:fldCharType="separate"/>
            </w:r>
            <w:r>
              <w:rPr>
                <w:noProof/>
                <w:webHidden/>
              </w:rPr>
              <w:t>22</w:t>
            </w:r>
            <w:r>
              <w:rPr>
                <w:noProof/>
                <w:webHidden/>
              </w:rPr>
              <w:fldChar w:fldCharType="end"/>
            </w:r>
          </w:hyperlink>
        </w:p>
        <w:p w14:paraId="2DA407B4" w14:textId="40142215" w:rsidR="009E283A" w:rsidRDefault="009E283A">
          <w:pPr>
            <w:pStyle w:val="TOC2"/>
            <w:tabs>
              <w:tab w:val="right" w:leader="dot" w:pos="9016"/>
            </w:tabs>
            <w:rPr>
              <w:noProof/>
              <w:kern w:val="2"/>
              <w:sz w:val="24"/>
              <w:szCs w:val="24"/>
              <w:lang w:eastAsia="en-GB"/>
              <w14:ligatures w14:val="standardContextual"/>
            </w:rPr>
          </w:pPr>
          <w:hyperlink w:anchor="_Toc200663787" w:history="1">
            <w:r w:rsidRPr="00CB1D7B">
              <w:rPr>
                <w:rStyle w:val="Hyperlink"/>
                <w:rFonts w:ascii="Arial" w:hAnsi="Arial" w:cs="Arial"/>
                <w:noProof/>
              </w:rPr>
              <w:t>4.3 Guest Experience Analysis: Hilton vs. The Crown Hotel</w:t>
            </w:r>
            <w:r>
              <w:rPr>
                <w:noProof/>
                <w:webHidden/>
              </w:rPr>
              <w:tab/>
            </w:r>
            <w:r>
              <w:rPr>
                <w:noProof/>
                <w:webHidden/>
              </w:rPr>
              <w:fldChar w:fldCharType="begin"/>
            </w:r>
            <w:r>
              <w:rPr>
                <w:noProof/>
                <w:webHidden/>
              </w:rPr>
              <w:instrText xml:space="preserve"> PAGEREF _Toc200663787 \h </w:instrText>
            </w:r>
            <w:r>
              <w:rPr>
                <w:noProof/>
                <w:webHidden/>
              </w:rPr>
            </w:r>
            <w:r>
              <w:rPr>
                <w:noProof/>
                <w:webHidden/>
              </w:rPr>
              <w:fldChar w:fldCharType="separate"/>
            </w:r>
            <w:r>
              <w:rPr>
                <w:noProof/>
                <w:webHidden/>
              </w:rPr>
              <w:t>22</w:t>
            </w:r>
            <w:r>
              <w:rPr>
                <w:noProof/>
                <w:webHidden/>
              </w:rPr>
              <w:fldChar w:fldCharType="end"/>
            </w:r>
          </w:hyperlink>
        </w:p>
        <w:p w14:paraId="08C85491" w14:textId="5D1286D9" w:rsidR="009E283A" w:rsidRDefault="009E283A">
          <w:pPr>
            <w:pStyle w:val="TOC3"/>
            <w:tabs>
              <w:tab w:val="right" w:leader="dot" w:pos="9016"/>
            </w:tabs>
            <w:rPr>
              <w:noProof/>
              <w:kern w:val="2"/>
              <w:sz w:val="24"/>
              <w:szCs w:val="24"/>
              <w:lang w:eastAsia="en-GB"/>
              <w14:ligatures w14:val="standardContextual"/>
            </w:rPr>
          </w:pPr>
          <w:hyperlink w:anchor="_Toc200663788" w:history="1">
            <w:r w:rsidRPr="00CB1D7B">
              <w:rPr>
                <w:rStyle w:val="Hyperlink"/>
                <w:rFonts w:ascii="Arial" w:hAnsi="Arial" w:cs="Arial"/>
                <w:noProof/>
              </w:rPr>
              <w:t>Review Ratings Overview</w:t>
            </w:r>
            <w:r>
              <w:rPr>
                <w:noProof/>
                <w:webHidden/>
              </w:rPr>
              <w:tab/>
            </w:r>
            <w:r>
              <w:rPr>
                <w:noProof/>
                <w:webHidden/>
              </w:rPr>
              <w:fldChar w:fldCharType="begin"/>
            </w:r>
            <w:r>
              <w:rPr>
                <w:noProof/>
                <w:webHidden/>
              </w:rPr>
              <w:instrText xml:space="preserve"> PAGEREF _Toc200663788 \h </w:instrText>
            </w:r>
            <w:r>
              <w:rPr>
                <w:noProof/>
                <w:webHidden/>
              </w:rPr>
            </w:r>
            <w:r>
              <w:rPr>
                <w:noProof/>
                <w:webHidden/>
              </w:rPr>
              <w:fldChar w:fldCharType="separate"/>
            </w:r>
            <w:r>
              <w:rPr>
                <w:noProof/>
                <w:webHidden/>
              </w:rPr>
              <w:t>22</w:t>
            </w:r>
            <w:r>
              <w:rPr>
                <w:noProof/>
                <w:webHidden/>
              </w:rPr>
              <w:fldChar w:fldCharType="end"/>
            </w:r>
          </w:hyperlink>
        </w:p>
        <w:p w14:paraId="0860FFCB" w14:textId="724B25ED" w:rsidR="009E283A" w:rsidRDefault="009E283A">
          <w:pPr>
            <w:pStyle w:val="TOC3"/>
            <w:tabs>
              <w:tab w:val="right" w:leader="dot" w:pos="9016"/>
            </w:tabs>
            <w:rPr>
              <w:noProof/>
              <w:kern w:val="2"/>
              <w:sz w:val="24"/>
              <w:szCs w:val="24"/>
              <w:lang w:eastAsia="en-GB"/>
              <w14:ligatures w14:val="standardContextual"/>
            </w:rPr>
          </w:pPr>
          <w:hyperlink w:anchor="_Toc200663789" w:history="1">
            <w:r w:rsidRPr="00CB1D7B">
              <w:rPr>
                <w:rStyle w:val="Hyperlink"/>
                <w:rFonts w:ascii="Arial" w:hAnsi="Arial" w:cs="Arial"/>
                <w:noProof/>
              </w:rPr>
              <w:t>Guest Experience Themes</w:t>
            </w:r>
            <w:r>
              <w:rPr>
                <w:noProof/>
                <w:webHidden/>
              </w:rPr>
              <w:tab/>
            </w:r>
            <w:r>
              <w:rPr>
                <w:noProof/>
                <w:webHidden/>
              </w:rPr>
              <w:fldChar w:fldCharType="begin"/>
            </w:r>
            <w:r>
              <w:rPr>
                <w:noProof/>
                <w:webHidden/>
              </w:rPr>
              <w:instrText xml:space="preserve"> PAGEREF _Toc200663789 \h </w:instrText>
            </w:r>
            <w:r>
              <w:rPr>
                <w:noProof/>
                <w:webHidden/>
              </w:rPr>
            </w:r>
            <w:r>
              <w:rPr>
                <w:noProof/>
                <w:webHidden/>
              </w:rPr>
              <w:fldChar w:fldCharType="separate"/>
            </w:r>
            <w:r>
              <w:rPr>
                <w:noProof/>
                <w:webHidden/>
              </w:rPr>
              <w:t>24</w:t>
            </w:r>
            <w:r>
              <w:rPr>
                <w:noProof/>
                <w:webHidden/>
              </w:rPr>
              <w:fldChar w:fldCharType="end"/>
            </w:r>
          </w:hyperlink>
        </w:p>
        <w:p w14:paraId="37BF482F" w14:textId="77777777" w:rsidR="00353749" w:rsidRDefault="00353749">
          <w:pPr>
            <w:pStyle w:val="TOC3"/>
            <w:tabs>
              <w:tab w:val="right" w:leader="dot" w:pos="9016"/>
            </w:tabs>
            <w:rPr>
              <w:rStyle w:val="Hyperlink"/>
              <w:noProof/>
            </w:rPr>
          </w:pPr>
          <w:r>
            <w:rPr>
              <w:rStyle w:val="Hyperlink"/>
              <w:noProof/>
            </w:rPr>
            <w:br w:type="page"/>
          </w:r>
        </w:p>
        <w:p w14:paraId="50E1C098" w14:textId="65E5B0DF" w:rsidR="009E283A" w:rsidRDefault="009E283A">
          <w:pPr>
            <w:pStyle w:val="TOC3"/>
            <w:tabs>
              <w:tab w:val="right" w:leader="dot" w:pos="9016"/>
            </w:tabs>
            <w:rPr>
              <w:noProof/>
              <w:kern w:val="2"/>
              <w:sz w:val="24"/>
              <w:szCs w:val="24"/>
              <w:lang w:eastAsia="en-GB"/>
              <w14:ligatures w14:val="standardContextual"/>
            </w:rPr>
          </w:pPr>
          <w:hyperlink w:anchor="_Toc200663791" w:history="1">
            <w:r w:rsidRPr="00CB1D7B">
              <w:rPr>
                <w:rStyle w:val="Hyperlink"/>
                <w:rFonts w:ascii="Arial" w:hAnsi="Arial" w:cs="Arial"/>
                <w:noProof/>
              </w:rPr>
              <w:t>Financial Performance &amp; Competitive Positioning</w:t>
            </w:r>
            <w:r>
              <w:rPr>
                <w:noProof/>
                <w:webHidden/>
              </w:rPr>
              <w:tab/>
            </w:r>
            <w:r>
              <w:rPr>
                <w:noProof/>
                <w:webHidden/>
              </w:rPr>
              <w:fldChar w:fldCharType="begin"/>
            </w:r>
            <w:r>
              <w:rPr>
                <w:noProof/>
                <w:webHidden/>
              </w:rPr>
              <w:instrText xml:space="preserve"> PAGEREF _Toc200663791 \h </w:instrText>
            </w:r>
            <w:r>
              <w:rPr>
                <w:noProof/>
                <w:webHidden/>
              </w:rPr>
            </w:r>
            <w:r>
              <w:rPr>
                <w:noProof/>
                <w:webHidden/>
              </w:rPr>
              <w:fldChar w:fldCharType="separate"/>
            </w:r>
            <w:r>
              <w:rPr>
                <w:noProof/>
                <w:webHidden/>
              </w:rPr>
              <w:t>26</w:t>
            </w:r>
            <w:r>
              <w:rPr>
                <w:noProof/>
                <w:webHidden/>
              </w:rPr>
              <w:fldChar w:fldCharType="end"/>
            </w:r>
          </w:hyperlink>
        </w:p>
        <w:p w14:paraId="7FA67343" w14:textId="0165E8BA" w:rsidR="009E283A" w:rsidRDefault="009E283A">
          <w:pPr>
            <w:pStyle w:val="TOC3"/>
            <w:tabs>
              <w:tab w:val="right" w:leader="dot" w:pos="9016"/>
            </w:tabs>
            <w:rPr>
              <w:noProof/>
              <w:kern w:val="2"/>
              <w:sz w:val="24"/>
              <w:szCs w:val="24"/>
              <w:lang w:eastAsia="en-GB"/>
              <w14:ligatures w14:val="standardContextual"/>
            </w:rPr>
          </w:pPr>
          <w:hyperlink w:anchor="_Toc200663792" w:history="1">
            <w:r w:rsidRPr="00CB1D7B">
              <w:rPr>
                <w:rStyle w:val="Hyperlink"/>
                <w:rFonts w:ascii="Arial" w:hAnsi="Arial" w:cs="Arial"/>
                <w:noProof/>
              </w:rPr>
              <w:t>Market Analysis</w:t>
            </w:r>
            <w:r>
              <w:rPr>
                <w:noProof/>
                <w:webHidden/>
              </w:rPr>
              <w:tab/>
            </w:r>
            <w:r>
              <w:rPr>
                <w:noProof/>
                <w:webHidden/>
              </w:rPr>
              <w:fldChar w:fldCharType="begin"/>
            </w:r>
            <w:r>
              <w:rPr>
                <w:noProof/>
                <w:webHidden/>
              </w:rPr>
              <w:instrText xml:space="preserve"> PAGEREF _Toc200663792 \h </w:instrText>
            </w:r>
            <w:r>
              <w:rPr>
                <w:noProof/>
                <w:webHidden/>
              </w:rPr>
            </w:r>
            <w:r>
              <w:rPr>
                <w:noProof/>
                <w:webHidden/>
              </w:rPr>
              <w:fldChar w:fldCharType="separate"/>
            </w:r>
            <w:r>
              <w:rPr>
                <w:noProof/>
                <w:webHidden/>
              </w:rPr>
              <w:t>27</w:t>
            </w:r>
            <w:r>
              <w:rPr>
                <w:noProof/>
                <w:webHidden/>
              </w:rPr>
              <w:fldChar w:fldCharType="end"/>
            </w:r>
          </w:hyperlink>
        </w:p>
        <w:p w14:paraId="2FA0CEB2" w14:textId="6BB56F5C" w:rsidR="009E283A" w:rsidRDefault="009E283A">
          <w:pPr>
            <w:pStyle w:val="TOC3"/>
            <w:tabs>
              <w:tab w:val="right" w:leader="dot" w:pos="9016"/>
            </w:tabs>
            <w:rPr>
              <w:noProof/>
              <w:kern w:val="2"/>
              <w:sz w:val="24"/>
              <w:szCs w:val="24"/>
              <w:lang w:eastAsia="en-GB"/>
              <w14:ligatures w14:val="standardContextual"/>
            </w:rPr>
          </w:pPr>
          <w:hyperlink w:anchor="_Toc200663793" w:history="1">
            <w:r w:rsidRPr="00CB1D7B">
              <w:rPr>
                <w:rStyle w:val="Hyperlink"/>
                <w:rFonts w:ascii="Arial" w:hAnsi="Arial" w:cs="Arial"/>
                <w:noProof/>
              </w:rPr>
              <w:t>Future Outlook</w:t>
            </w:r>
            <w:r>
              <w:rPr>
                <w:noProof/>
                <w:webHidden/>
              </w:rPr>
              <w:tab/>
            </w:r>
            <w:r>
              <w:rPr>
                <w:noProof/>
                <w:webHidden/>
              </w:rPr>
              <w:fldChar w:fldCharType="begin"/>
            </w:r>
            <w:r>
              <w:rPr>
                <w:noProof/>
                <w:webHidden/>
              </w:rPr>
              <w:instrText xml:space="preserve"> PAGEREF _Toc200663793 \h </w:instrText>
            </w:r>
            <w:r>
              <w:rPr>
                <w:noProof/>
                <w:webHidden/>
              </w:rPr>
            </w:r>
            <w:r>
              <w:rPr>
                <w:noProof/>
                <w:webHidden/>
              </w:rPr>
              <w:fldChar w:fldCharType="separate"/>
            </w:r>
            <w:r>
              <w:rPr>
                <w:noProof/>
                <w:webHidden/>
              </w:rPr>
              <w:t>29</w:t>
            </w:r>
            <w:r>
              <w:rPr>
                <w:noProof/>
                <w:webHidden/>
              </w:rPr>
              <w:fldChar w:fldCharType="end"/>
            </w:r>
          </w:hyperlink>
        </w:p>
        <w:p w14:paraId="47265828" w14:textId="3EA20B66" w:rsidR="009E283A" w:rsidRDefault="009E283A">
          <w:pPr>
            <w:pStyle w:val="TOC2"/>
            <w:tabs>
              <w:tab w:val="right" w:leader="dot" w:pos="9016"/>
            </w:tabs>
            <w:rPr>
              <w:noProof/>
              <w:kern w:val="2"/>
              <w:sz w:val="24"/>
              <w:szCs w:val="24"/>
              <w:lang w:eastAsia="en-GB"/>
              <w14:ligatures w14:val="standardContextual"/>
            </w:rPr>
          </w:pPr>
          <w:hyperlink w:anchor="_Toc200663794" w:history="1">
            <w:r w:rsidRPr="00CB1D7B">
              <w:rPr>
                <w:rStyle w:val="Hyperlink"/>
                <w:rFonts w:ascii="Arial" w:hAnsi="Arial" w:cs="Arial"/>
                <w:noProof/>
              </w:rPr>
              <w:t>Final Summary of Findings</w:t>
            </w:r>
            <w:r>
              <w:rPr>
                <w:noProof/>
                <w:webHidden/>
              </w:rPr>
              <w:tab/>
            </w:r>
            <w:r>
              <w:rPr>
                <w:noProof/>
                <w:webHidden/>
              </w:rPr>
              <w:fldChar w:fldCharType="begin"/>
            </w:r>
            <w:r>
              <w:rPr>
                <w:noProof/>
                <w:webHidden/>
              </w:rPr>
              <w:instrText xml:space="preserve"> PAGEREF _Toc200663794 \h </w:instrText>
            </w:r>
            <w:r>
              <w:rPr>
                <w:noProof/>
                <w:webHidden/>
              </w:rPr>
            </w:r>
            <w:r>
              <w:rPr>
                <w:noProof/>
                <w:webHidden/>
              </w:rPr>
              <w:fldChar w:fldCharType="separate"/>
            </w:r>
            <w:r>
              <w:rPr>
                <w:noProof/>
                <w:webHidden/>
              </w:rPr>
              <w:t>30</w:t>
            </w:r>
            <w:r>
              <w:rPr>
                <w:noProof/>
                <w:webHidden/>
              </w:rPr>
              <w:fldChar w:fldCharType="end"/>
            </w:r>
          </w:hyperlink>
        </w:p>
        <w:p w14:paraId="2510DA0A" w14:textId="24EFC9D3" w:rsidR="009E283A" w:rsidRDefault="009E283A">
          <w:pPr>
            <w:pStyle w:val="TOC2"/>
            <w:tabs>
              <w:tab w:val="right" w:leader="dot" w:pos="9016"/>
            </w:tabs>
            <w:rPr>
              <w:noProof/>
              <w:kern w:val="2"/>
              <w:sz w:val="24"/>
              <w:szCs w:val="24"/>
              <w:lang w:eastAsia="en-GB"/>
              <w14:ligatures w14:val="standardContextual"/>
            </w:rPr>
          </w:pPr>
          <w:hyperlink w:anchor="_Toc200663795" w:history="1">
            <w:r w:rsidRPr="00CB1D7B">
              <w:rPr>
                <w:rStyle w:val="Hyperlink"/>
                <w:rFonts w:ascii="Arial" w:hAnsi="Arial" w:cs="Arial"/>
                <w:noProof/>
              </w:rPr>
              <w:t>Discussions:</w:t>
            </w:r>
            <w:r>
              <w:rPr>
                <w:noProof/>
                <w:webHidden/>
              </w:rPr>
              <w:tab/>
            </w:r>
            <w:r>
              <w:rPr>
                <w:noProof/>
                <w:webHidden/>
              </w:rPr>
              <w:fldChar w:fldCharType="begin"/>
            </w:r>
            <w:r>
              <w:rPr>
                <w:noProof/>
                <w:webHidden/>
              </w:rPr>
              <w:instrText xml:space="preserve"> PAGEREF _Toc200663795 \h </w:instrText>
            </w:r>
            <w:r>
              <w:rPr>
                <w:noProof/>
                <w:webHidden/>
              </w:rPr>
            </w:r>
            <w:r>
              <w:rPr>
                <w:noProof/>
                <w:webHidden/>
              </w:rPr>
              <w:fldChar w:fldCharType="separate"/>
            </w:r>
            <w:r>
              <w:rPr>
                <w:noProof/>
                <w:webHidden/>
              </w:rPr>
              <w:t>30</w:t>
            </w:r>
            <w:r>
              <w:rPr>
                <w:noProof/>
                <w:webHidden/>
              </w:rPr>
              <w:fldChar w:fldCharType="end"/>
            </w:r>
          </w:hyperlink>
        </w:p>
        <w:p w14:paraId="12896D81" w14:textId="0E7FAD77" w:rsidR="009E283A" w:rsidRDefault="009E283A">
          <w:pPr>
            <w:pStyle w:val="TOC2"/>
            <w:tabs>
              <w:tab w:val="right" w:leader="dot" w:pos="9016"/>
            </w:tabs>
            <w:rPr>
              <w:noProof/>
              <w:kern w:val="2"/>
              <w:sz w:val="24"/>
              <w:szCs w:val="24"/>
              <w:lang w:eastAsia="en-GB"/>
              <w14:ligatures w14:val="standardContextual"/>
            </w:rPr>
          </w:pPr>
          <w:hyperlink w:anchor="_Toc200663796" w:history="1">
            <w:r w:rsidRPr="00CB1D7B">
              <w:rPr>
                <w:rStyle w:val="Hyperlink"/>
                <w:rFonts w:ascii="Arial" w:hAnsi="Arial" w:cs="Arial"/>
                <w:noProof/>
              </w:rPr>
              <w:t>4.5 Critical Analysis of Key Findings</w:t>
            </w:r>
            <w:r>
              <w:rPr>
                <w:noProof/>
                <w:webHidden/>
              </w:rPr>
              <w:tab/>
            </w:r>
            <w:r>
              <w:rPr>
                <w:noProof/>
                <w:webHidden/>
              </w:rPr>
              <w:fldChar w:fldCharType="begin"/>
            </w:r>
            <w:r>
              <w:rPr>
                <w:noProof/>
                <w:webHidden/>
              </w:rPr>
              <w:instrText xml:space="preserve"> PAGEREF _Toc200663796 \h </w:instrText>
            </w:r>
            <w:r>
              <w:rPr>
                <w:noProof/>
                <w:webHidden/>
              </w:rPr>
            </w:r>
            <w:r>
              <w:rPr>
                <w:noProof/>
                <w:webHidden/>
              </w:rPr>
              <w:fldChar w:fldCharType="separate"/>
            </w:r>
            <w:r>
              <w:rPr>
                <w:noProof/>
                <w:webHidden/>
              </w:rPr>
              <w:t>30</w:t>
            </w:r>
            <w:r>
              <w:rPr>
                <w:noProof/>
                <w:webHidden/>
              </w:rPr>
              <w:fldChar w:fldCharType="end"/>
            </w:r>
          </w:hyperlink>
        </w:p>
        <w:p w14:paraId="3D3AA65C" w14:textId="33AF6237" w:rsidR="009E283A" w:rsidRDefault="009E283A">
          <w:pPr>
            <w:pStyle w:val="TOC3"/>
            <w:tabs>
              <w:tab w:val="right" w:leader="dot" w:pos="9016"/>
            </w:tabs>
            <w:rPr>
              <w:noProof/>
              <w:kern w:val="2"/>
              <w:sz w:val="24"/>
              <w:szCs w:val="24"/>
              <w:lang w:eastAsia="en-GB"/>
              <w14:ligatures w14:val="standardContextual"/>
            </w:rPr>
          </w:pPr>
          <w:hyperlink w:anchor="_Toc200663797" w:history="1">
            <w:r w:rsidRPr="00CB1D7B">
              <w:rPr>
                <w:rStyle w:val="Hyperlink"/>
                <w:rFonts w:ascii="Arial" w:hAnsi="Arial" w:cs="Arial"/>
                <w:noProof/>
              </w:rPr>
              <w:t>Pricing Strategies: Structured vs. Adaptive</w:t>
            </w:r>
            <w:r>
              <w:rPr>
                <w:noProof/>
                <w:webHidden/>
              </w:rPr>
              <w:tab/>
            </w:r>
            <w:r>
              <w:rPr>
                <w:noProof/>
                <w:webHidden/>
              </w:rPr>
              <w:fldChar w:fldCharType="begin"/>
            </w:r>
            <w:r>
              <w:rPr>
                <w:noProof/>
                <w:webHidden/>
              </w:rPr>
              <w:instrText xml:space="preserve"> PAGEREF _Toc200663797 \h </w:instrText>
            </w:r>
            <w:r>
              <w:rPr>
                <w:noProof/>
                <w:webHidden/>
              </w:rPr>
            </w:r>
            <w:r>
              <w:rPr>
                <w:noProof/>
                <w:webHidden/>
              </w:rPr>
              <w:fldChar w:fldCharType="separate"/>
            </w:r>
            <w:r>
              <w:rPr>
                <w:noProof/>
                <w:webHidden/>
              </w:rPr>
              <w:t>30</w:t>
            </w:r>
            <w:r>
              <w:rPr>
                <w:noProof/>
                <w:webHidden/>
              </w:rPr>
              <w:fldChar w:fldCharType="end"/>
            </w:r>
          </w:hyperlink>
        </w:p>
        <w:p w14:paraId="0E0CEF9E" w14:textId="3DFD9D1D" w:rsidR="009E283A" w:rsidRDefault="009E283A">
          <w:pPr>
            <w:pStyle w:val="TOC3"/>
            <w:tabs>
              <w:tab w:val="right" w:leader="dot" w:pos="9016"/>
            </w:tabs>
            <w:rPr>
              <w:noProof/>
              <w:kern w:val="2"/>
              <w:sz w:val="24"/>
              <w:szCs w:val="24"/>
              <w:lang w:eastAsia="en-GB"/>
              <w14:ligatures w14:val="standardContextual"/>
            </w:rPr>
          </w:pPr>
          <w:hyperlink w:anchor="_Toc200663798" w:history="1">
            <w:r w:rsidRPr="00CB1D7B">
              <w:rPr>
                <w:rStyle w:val="Hyperlink"/>
                <w:rFonts w:ascii="Arial" w:hAnsi="Arial" w:cs="Arial"/>
                <w:noProof/>
              </w:rPr>
              <w:t>Guest Satisfaction &amp; Personalisation</w:t>
            </w:r>
            <w:r>
              <w:rPr>
                <w:noProof/>
                <w:webHidden/>
              </w:rPr>
              <w:tab/>
            </w:r>
            <w:r>
              <w:rPr>
                <w:noProof/>
                <w:webHidden/>
              </w:rPr>
              <w:fldChar w:fldCharType="begin"/>
            </w:r>
            <w:r>
              <w:rPr>
                <w:noProof/>
                <w:webHidden/>
              </w:rPr>
              <w:instrText xml:space="preserve"> PAGEREF _Toc200663798 \h </w:instrText>
            </w:r>
            <w:r>
              <w:rPr>
                <w:noProof/>
                <w:webHidden/>
              </w:rPr>
            </w:r>
            <w:r>
              <w:rPr>
                <w:noProof/>
                <w:webHidden/>
              </w:rPr>
              <w:fldChar w:fldCharType="separate"/>
            </w:r>
            <w:r>
              <w:rPr>
                <w:noProof/>
                <w:webHidden/>
              </w:rPr>
              <w:t>31</w:t>
            </w:r>
            <w:r>
              <w:rPr>
                <w:noProof/>
                <w:webHidden/>
              </w:rPr>
              <w:fldChar w:fldCharType="end"/>
            </w:r>
          </w:hyperlink>
        </w:p>
        <w:p w14:paraId="21512BDC" w14:textId="07F558E4" w:rsidR="009E283A" w:rsidRDefault="009E283A">
          <w:pPr>
            <w:pStyle w:val="TOC3"/>
            <w:tabs>
              <w:tab w:val="right" w:leader="dot" w:pos="9016"/>
            </w:tabs>
            <w:rPr>
              <w:noProof/>
              <w:kern w:val="2"/>
              <w:sz w:val="24"/>
              <w:szCs w:val="24"/>
              <w:lang w:eastAsia="en-GB"/>
              <w14:ligatures w14:val="standardContextual"/>
            </w:rPr>
          </w:pPr>
          <w:hyperlink w:anchor="_Toc200663799" w:history="1">
            <w:r w:rsidRPr="00CB1D7B">
              <w:rPr>
                <w:rStyle w:val="Hyperlink"/>
                <w:rFonts w:ascii="Arial" w:hAnsi="Arial" w:cs="Arial"/>
                <w:noProof/>
              </w:rPr>
              <w:t>Financial Sustainability: Franchise Support vs. Independent Risk</w:t>
            </w:r>
            <w:r>
              <w:rPr>
                <w:noProof/>
                <w:webHidden/>
              </w:rPr>
              <w:tab/>
            </w:r>
            <w:r>
              <w:rPr>
                <w:noProof/>
                <w:webHidden/>
              </w:rPr>
              <w:fldChar w:fldCharType="begin"/>
            </w:r>
            <w:r>
              <w:rPr>
                <w:noProof/>
                <w:webHidden/>
              </w:rPr>
              <w:instrText xml:space="preserve"> PAGEREF _Toc200663799 \h </w:instrText>
            </w:r>
            <w:r>
              <w:rPr>
                <w:noProof/>
                <w:webHidden/>
              </w:rPr>
            </w:r>
            <w:r>
              <w:rPr>
                <w:noProof/>
                <w:webHidden/>
              </w:rPr>
              <w:fldChar w:fldCharType="separate"/>
            </w:r>
            <w:r>
              <w:rPr>
                <w:noProof/>
                <w:webHidden/>
              </w:rPr>
              <w:t>32</w:t>
            </w:r>
            <w:r>
              <w:rPr>
                <w:noProof/>
                <w:webHidden/>
              </w:rPr>
              <w:fldChar w:fldCharType="end"/>
            </w:r>
          </w:hyperlink>
        </w:p>
        <w:p w14:paraId="420C57E3" w14:textId="7806B304" w:rsidR="009E283A" w:rsidRDefault="009E283A">
          <w:pPr>
            <w:pStyle w:val="TOC2"/>
            <w:tabs>
              <w:tab w:val="right" w:leader="dot" w:pos="9016"/>
            </w:tabs>
            <w:rPr>
              <w:noProof/>
              <w:kern w:val="2"/>
              <w:sz w:val="24"/>
              <w:szCs w:val="24"/>
              <w:lang w:eastAsia="en-GB"/>
              <w14:ligatures w14:val="standardContextual"/>
            </w:rPr>
          </w:pPr>
          <w:hyperlink w:anchor="_Toc200663800" w:history="1">
            <w:r w:rsidRPr="00CB1D7B">
              <w:rPr>
                <w:rStyle w:val="Hyperlink"/>
                <w:rFonts w:ascii="Arial" w:hAnsi="Arial" w:cs="Arial"/>
                <w:noProof/>
              </w:rPr>
              <w:t>4.6 Implications for Hotel Operations</w:t>
            </w:r>
            <w:r>
              <w:rPr>
                <w:noProof/>
                <w:webHidden/>
              </w:rPr>
              <w:tab/>
            </w:r>
            <w:r>
              <w:rPr>
                <w:noProof/>
                <w:webHidden/>
              </w:rPr>
              <w:fldChar w:fldCharType="begin"/>
            </w:r>
            <w:r>
              <w:rPr>
                <w:noProof/>
                <w:webHidden/>
              </w:rPr>
              <w:instrText xml:space="preserve"> PAGEREF _Toc200663800 \h </w:instrText>
            </w:r>
            <w:r>
              <w:rPr>
                <w:noProof/>
                <w:webHidden/>
              </w:rPr>
            </w:r>
            <w:r>
              <w:rPr>
                <w:noProof/>
                <w:webHidden/>
              </w:rPr>
              <w:fldChar w:fldCharType="separate"/>
            </w:r>
            <w:r>
              <w:rPr>
                <w:noProof/>
                <w:webHidden/>
              </w:rPr>
              <w:t>33</w:t>
            </w:r>
            <w:r>
              <w:rPr>
                <w:noProof/>
                <w:webHidden/>
              </w:rPr>
              <w:fldChar w:fldCharType="end"/>
            </w:r>
          </w:hyperlink>
        </w:p>
        <w:p w14:paraId="6E946572" w14:textId="2EF14D78" w:rsidR="009E283A" w:rsidRDefault="009E283A">
          <w:pPr>
            <w:pStyle w:val="TOC3"/>
            <w:tabs>
              <w:tab w:val="right" w:leader="dot" w:pos="9016"/>
            </w:tabs>
            <w:rPr>
              <w:noProof/>
              <w:kern w:val="2"/>
              <w:sz w:val="24"/>
              <w:szCs w:val="24"/>
              <w:lang w:eastAsia="en-GB"/>
              <w14:ligatures w14:val="standardContextual"/>
            </w:rPr>
          </w:pPr>
          <w:hyperlink w:anchor="_Toc200663801" w:history="1">
            <w:r w:rsidRPr="00CB1D7B">
              <w:rPr>
                <w:rStyle w:val="Hyperlink"/>
                <w:rFonts w:ascii="Arial" w:hAnsi="Arial" w:cs="Arial"/>
                <w:noProof/>
              </w:rPr>
              <w:t>Hilton Garden Inn Doncaster (Franchised Model)</w:t>
            </w:r>
            <w:r>
              <w:rPr>
                <w:noProof/>
                <w:webHidden/>
              </w:rPr>
              <w:tab/>
            </w:r>
            <w:r>
              <w:rPr>
                <w:noProof/>
                <w:webHidden/>
              </w:rPr>
              <w:fldChar w:fldCharType="begin"/>
            </w:r>
            <w:r>
              <w:rPr>
                <w:noProof/>
                <w:webHidden/>
              </w:rPr>
              <w:instrText xml:space="preserve"> PAGEREF _Toc200663801 \h </w:instrText>
            </w:r>
            <w:r>
              <w:rPr>
                <w:noProof/>
                <w:webHidden/>
              </w:rPr>
            </w:r>
            <w:r>
              <w:rPr>
                <w:noProof/>
                <w:webHidden/>
              </w:rPr>
              <w:fldChar w:fldCharType="separate"/>
            </w:r>
            <w:r>
              <w:rPr>
                <w:noProof/>
                <w:webHidden/>
              </w:rPr>
              <w:t>33</w:t>
            </w:r>
            <w:r>
              <w:rPr>
                <w:noProof/>
                <w:webHidden/>
              </w:rPr>
              <w:fldChar w:fldCharType="end"/>
            </w:r>
          </w:hyperlink>
        </w:p>
        <w:p w14:paraId="4E04B947" w14:textId="7A4F0BBF" w:rsidR="009E283A" w:rsidRDefault="009E283A">
          <w:pPr>
            <w:pStyle w:val="TOC3"/>
            <w:tabs>
              <w:tab w:val="right" w:leader="dot" w:pos="9016"/>
            </w:tabs>
            <w:rPr>
              <w:noProof/>
              <w:kern w:val="2"/>
              <w:sz w:val="24"/>
              <w:szCs w:val="24"/>
              <w:lang w:eastAsia="en-GB"/>
              <w14:ligatures w14:val="standardContextual"/>
            </w:rPr>
          </w:pPr>
          <w:hyperlink w:anchor="_Toc200663802" w:history="1">
            <w:r w:rsidRPr="00CB1D7B">
              <w:rPr>
                <w:rStyle w:val="Hyperlink"/>
                <w:rFonts w:ascii="Arial" w:hAnsi="Arial" w:cs="Arial"/>
                <w:noProof/>
              </w:rPr>
              <w:t>The Crown Hotel Bawtry (Independent Model)</w:t>
            </w:r>
            <w:r>
              <w:rPr>
                <w:noProof/>
                <w:webHidden/>
              </w:rPr>
              <w:tab/>
            </w:r>
            <w:r>
              <w:rPr>
                <w:noProof/>
                <w:webHidden/>
              </w:rPr>
              <w:fldChar w:fldCharType="begin"/>
            </w:r>
            <w:r>
              <w:rPr>
                <w:noProof/>
                <w:webHidden/>
              </w:rPr>
              <w:instrText xml:space="preserve"> PAGEREF _Toc200663802 \h </w:instrText>
            </w:r>
            <w:r>
              <w:rPr>
                <w:noProof/>
                <w:webHidden/>
              </w:rPr>
            </w:r>
            <w:r>
              <w:rPr>
                <w:noProof/>
                <w:webHidden/>
              </w:rPr>
              <w:fldChar w:fldCharType="separate"/>
            </w:r>
            <w:r>
              <w:rPr>
                <w:noProof/>
                <w:webHidden/>
              </w:rPr>
              <w:t>33</w:t>
            </w:r>
            <w:r>
              <w:rPr>
                <w:noProof/>
                <w:webHidden/>
              </w:rPr>
              <w:fldChar w:fldCharType="end"/>
            </w:r>
          </w:hyperlink>
        </w:p>
        <w:p w14:paraId="2644C42B" w14:textId="3F3316CB" w:rsidR="009E283A" w:rsidRDefault="009E283A">
          <w:pPr>
            <w:pStyle w:val="TOC3"/>
            <w:tabs>
              <w:tab w:val="right" w:leader="dot" w:pos="9016"/>
            </w:tabs>
            <w:rPr>
              <w:noProof/>
              <w:kern w:val="2"/>
              <w:sz w:val="24"/>
              <w:szCs w:val="24"/>
              <w:lang w:eastAsia="en-GB"/>
              <w14:ligatures w14:val="standardContextual"/>
            </w:rPr>
          </w:pPr>
          <w:hyperlink w:anchor="_Toc200663803" w:history="1">
            <w:r w:rsidRPr="00CB1D7B">
              <w:rPr>
                <w:rStyle w:val="Hyperlink"/>
                <w:rFonts w:ascii="Arial" w:hAnsi="Arial" w:cs="Arial"/>
                <w:noProof/>
              </w:rPr>
              <w:t>4.7 Limitations &amp; Future Considerations</w:t>
            </w:r>
            <w:r>
              <w:rPr>
                <w:noProof/>
                <w:webHidden/>
              </w:rPr>
              <w:tab/>
            </w:r>
            <w:r>
              <w:rPr>
                <w:noProof/>
                <w:webHidden/>
              </w:rPr>
              <w:fldChar w:fldCharType="begin"/>
            </w:r>
            <w:r>
              <w:rPr>
                <w:noProof/>
                <w:webHidden/>
              </w:rPr>
              <w:instrText xml:space="preserve"> PAGEREF _Toc200663803 \h </w:instrText>
            </w:r>
            <w:r>
              <w:rPr>
                <w:noProof/>
                <w:webHidden/>
              </w:rPr>
            </w:r>
            <w:r>
              <w:rPr>
                <w:noProof/>
                <w:webHidden/>
              </w:rPr>
              <w:fldChar w:fldCharType="separate"/>
            </w:r>
            <w:r>
              <w:rPr>
                <w:noProof/>
                <w:webHidden/>
              </w:rPr>
              <w:t>33</w:t>
            </w:r>
            <w:r>
              <w:rPr>
                <w:noProof/>
                <w:webHidden/>
              </w:rPr>
              <w:fldChar w:fldCharType="end"/>
            </w:r>
          </w:hyperlink>
        </w:p>
        <w:p w14:paraId="37266443" w14:textId="24881948" w:rsidR="009E283A" w:rsidRDefault="009E283A">
          <w:pPr>
            <w:pStyle w:val="TOC3"/>
            <w:tabs>
              <w:tab w:val="right" w:leader="dot" w:pos="9016"/>
            </w:tabs>
            <w:rPr>
              <w:noProof/>
              <w:kern w:val="2"/>
              <w:sz w:val="24"/>
              <w:szCs w:val="24"/>
              <w:lang w:eastAsia="en-GB"/>
              <w14:ligatures w14:val="standardContextual"/>
            </w:rPr>
          </w:pPr>
          <w:hyperlink w:anchor="_Toc200663804" w:history="1">
            <w:r w:rsidRPr="00CB1D7B">
              <w:rPr>
                <w:rStyle w:val="Hyperlink"/>
                <w:rFonts w:ascii="Arial" w:hAnsi="Arial" w:cs="Arial"/>
                <w:noProof/>
              </w:rPr>
              <w:t>Market Trends &amp; Evolving Consumer Expectations</w:t>
            </w:r>
            <w:r>
              <w:rPr>
                <w:noProof/>
                <w:webHidden/>
              </w:rPr>
              <w:tab/>
            </w:r>
            <w:r>
              <w:rPr>
                <w:noProof/>
                <w:webHidden/>
              </w:rPr>
              <w:fldChar w:fldCharType="begin"/>
            </w:r>
            <w:r>
              <w:rPr>
                <w:noProof/>
                <w:webHidden/>
              </w:rPr>
              <w:instrText xml:space="preserve"> PAGEREF _Toc200663804 \h </w:instrText>
            </w:r>
            <w:r>
              <w:rPr>
                <w:noProof/>
                <w:webHidden/>
              </w:rPr>
            </w:r>
            <w:r>
              <w:rPr>
                <w:noProof/>
                <w:webHidden/>
              </w:rPr>
              <w:fldChar w:fldCharType="separate"/>
            </w:r>
            <w:r>
              <w:rPr>
                <w:noProof/>
                <w:webHidden/>
              </w:rPr>
              <w:t>34</w:t>
            </w:r>
            <w:r>
              <w:rPr>
                <w:noProof/>
                <w:webHidden/>
              </w:rPr>
              <w:fldChar w:fldCharType="end"/>
            </w:r>
          </w:hyperlink>
        </w:p>
        <w:p w14:paraId="56E1327C" w14:textId="419A2ADB" w:rsidR="009E283A" w:rsidRDefault="009E283A">
          <w:pPr>
            <w:pStyle w:val="TOC3"/>
            <w:tabs>
              <w:tab w:val="right" w:leader="dot" w:pos="9016"/>
            </w:tabs>
            <w:rPr>
              <w:noProof/>
              <w:kern w:val="2"/>
              <w:sz w:val="24"/>
              <w:szCs w:val="24"/>
              <w:lang w:eastAsia="en-GB"/>
              <w14:ligatures w14:val="standardContextual"/>
            </w:rPr>
          </w:pPr>
          <w:hyperlink w:anchor="_Toc200663805" w:history="1">
            <w:r w:rsidRPr="00CB1D7B">
              <w:rPr>
                <w:rStyle w:val="Hyperlink"/>
                <w:rFonts w:ascii="Arial" w:hAnsi="Arial" w:cs="Arial"/>
                <w:noProof/>
              </w:rPr>
              <w:t>Financial Stability &amp; Risk Mitigation</w:t>
            </w:r>
            <w:r>
              <w:rPr>
                <w:noProof/>
                <w:webHidden/>
              </w:rPr>
              <w:tab/>
            </w:r>
            <w:r>
              <w:rPr>
                <w:noProof/>
                <w:webHidden/>
              </w:rPr>
              <w:fldChar w:fldCharType="begin"/>
            </w:r>
            <w:r>
              <w:rPr>
                <w:noProof/>
                <w:webHidden/>
              </w:rPr>
              <w:instrText xml:space="preserve"> PAGEREF _Toc200663805 \h </w:instrText>
            </w:r>
            <w:r>
              <w:rPr>
                <w:noProof/>
                <w:webHidden/>
              </w:rPr>
            </w:r>
            <w:r>
              <w:rPr>
                <w:noProof/>
                <w:webHidden/>
              </w:rPr>
              <w:fldChar w:fldCharType="separate"/>
            </w:r>
            <w:r>
              <w:rPr>
                <w:noProof/>
                <w:webHidden/>
              </w:rPr>
              <w:t>34</w:t>
            </w:r>
            <w:r>
              <w:rPr>
                <w:noProof/>
                <w:webHidden/>
              </w:rPr>
              <w:fldChar w:fldCharType="end"/>
            </w:r>
          </w:hyperlink>
        </w:p>
        <w:p w14:paraId="185A9837" w14:textId="6D07FDDE" w:rsidR="009E283A" w:rsidRDefault="009E283A">
          <w:pPr>
            <w:pStyle w:val="TOC3"/>
            <w:tabs>
              <w:tab w:val="right" w:leader="dot" w:pos="9016"/>
            </w:tabs>
            <w:rPr>
              <w:noProof/>
              <w:kern w:val="2"/>
              <w:sz w:val="24"/>
              <w:szCs w:val="24"/>
              <w:lang w:eastAsia="en-GB"/>
              <w14:ligatures w14:val="standardContextual"/>
            </w:rPr>
          </w:pPr>
          <w:hyperlink w:anchor="_Toc200663806" w:history="1">
            <w:r w:rsidRPr="00CB1D7B">
              <w:rPr>
                <w:rStyle w:val="Hyperlink"/>
                <w:rFonts w:ascii="Arial" w:hAnsi="Arial" w:cs="Arial"/>
                <w:noProof/>
              </w:rPr>
              <w:t>Changing Consumer Behaviour &amp; Economic Pressures</w:t>
            </w:r>
            <w:r>
              <w:rPr>
                <w:noProof/>
                <w:webHidden/>
              </w:rPr>
              <w:tab/>
            </w:r>
            <w:r>
              <w:rPr>
                <w:noProof/>
                <w:webHidden/>
              </w:rPr>
              <w:fldChar w:fldCharType="begin"/>
            </w:r>
            <w:r>
              <w:rPr>
                <w:noProof/>
                <w:webHidden/>
              </w:rPr>
              <w:instrText xml:space="preserve"> PAGEREF _Toc200663806 \h </w:instrText>
            </w:r>
            <w:r>
              <w:rPr>
                <w:noProof/>
                <w:webHidden/>
              </w:rPr>
            </w:r>
            <w:r>
              <w:rPr>
                <w:noProof/>
                <w:webHidden/>
              </w:rPr>
              <w:fldChar w:fldCharType="separate"/>
            </w:r>
            <w:r>
              <w:rPr>
                <w:noProof/>
                <w:webHidden/>
              </w:rPr>
              <w:t>34</w:t>
            </w:r>
            <w:r>
              <w:rPr>
                <w:noProof/>
                <w:webHidden/>
              </w:rPr>
              <w:fldChar w:fldCharType="end"/>
            </w:r>
          </w:hyperlink>
        </w:p>
        <w:p w14:paraId="668E2F4C" w14:textId="1C2E8103" w:rsidR="009E283A" w:rsidRDefault="009E283A">
          <w:pPr>
            <w:pStyle w:val="TOC2"/>
            <w:tabs>
              <w:tab w:val="right" w:leader="dot" w:pos="9016"/>
            </w:tabs>
            <w:rPr>
              <w:noProof/>
              <w:kern w:val="2"/>
              <w:sz w:val="24"/>
              <w:szCs w:val="24"/>
              <w:lang w:eastAsia="en-GB"/>
              <w14:ligatures w14:val="standardContextual"/>
            </w:rPr>
          </w:pPr>
          <w:hyperlink w:anchor="_Toc200663807" w:history="1">
            <w:r w:rsidRPr="00CB1D7B">
              <w:rPr>
                <w:rStyle w:val="Hyperlink"/>
                <w:rFonts w:ascii="Arial" w:hAnsi="Arial" w:cs="Arial"/>
                <w:noProof/>
              </w:rPr>
              <w:t>Future Research Directions</w:t>
            </w:r>
            <w:r>
              <w:rPr>
                <w:noProof/>
                <w:webHidden/>
              </w:rPr>
              <w:tab/>
            </w:r>
            <w:r>
              <w:rPr>
                <w:noProof/>
                <w:webHidden/>
              </w:rPr>
              <w:fldChar w:fldCharType="begin"/>
            </w:r>
            <w:r>
              <w:rPr>
                <w:noProof/>
                <w:webHidden/>
              </w:rPr>
              <w:instrText xml:space="preserve"> PAGEREF _Toc200663807 \h </w:instrText>
            </w:r>
            <w:r>
              <w:rPr>
                <w:noProof/>
                <w:webHidden/>
              </w:rPr>
            </w:r>
            <w:r>
              <w:rPr>
                <w:noProof/>
                <w:webHidden/>
              </w:rPr>
              <w:fldChar w:fldCharType="separate"/>
            </w:r>
            <w:r>
              <w:rPr>
                <w:noProof/>
                <w:webHidden/>
              </w:rPr>
              <w:t>34</w:t>
            </w:r>
            <w:r>
              <w:rPr>
                <w:noProof/>
                <w:webHidden/>
              </w:rPr>
              <w:fldChar w:fldCharType="end"/>
            </w:r>
          </w:hyperlink>
        </w:p>
        <w:p w14:paraId="77B97516" w14:textId="1A13A368" w:rsidR="009E283A" w:rsidRDefault="009E283A">
          <w:pPr>
            <w:pStyle w:val="TOC3"/>
            <w:tabs>
              <w:tab w:val="right" w:leader="dot" w:pos="9016"/>
            </w:tabs>
            <w:rPr>
              <w:noProof/>
              <w:kern w:val="2"/>
              <w:sz w:val="24"/>
              <w:szCs w:val="24"/>
              <w:lang w:eastAsia="en-GB"/>
              <w14:ligatures w14:val="standardContextual"/>
            </w:rPr>
          </w:pPr>
          <w:hyperlink w:anchor="_Toc200663808" w:history="1">
            <w:r w:rsidRPr="00CB1D7B">
              <w:rPr>
                <w:rStyle w:val="Hyperlink"/>
                <w:rFonts w:ascii="Arial" w:hAnsi="Arial" w:cs="Arial"/>
                <w:noProof/>
              </w:rPr>
              <w:t>Final Thoughts on Competitive Positioning</w:t>
            </w:r>
            <w:r>
              <w:rPr>
                <w:noProof/>
                <w:webHidden/>
              </w:rPr>
              <w:tab/>
            </w:r>
            <w:r>
              <w:rPr>
                <w:noProof/>
                <w:webHidden/>
              </w:rPr>
              <w:fldChar w:fldCharType="begin"/>
            </w:r>
            <w:r>
              <w:rPr>
                <w:noProof/>
                <w:webHidden/>
              </w:rPr>
              <w:instrText xml:space="preserve"> PAGEREF _Toc200663808 \h </w:instrText>
            </w:r>
            <w:r>
              <w:rPr>
                <w:noProof/>
                <w:webHidden/>
              </w:rPr>
            </w:r>
            <w:r>
              <w:rPr>
                <w:noProof/>
                <w:webHidden/>
              </w:rPr>
              <w:fldChar w:fldCharType="separate"/>
            </w:r>
            <w:r>
              <w:rPr>
                <w:noProof/>
                <w:webHidden/>
              </w:rPr>
              <w:t>35</w:t>
            </w:r>
            <w:r>
              <w:rPr>
                <w:noProof/>
                <w:webHidden/>
              </w:rPr>
              <w:fldChar w:fldCharType="end"/>
            </w:r>
          </w:hyperlink>
        </w:p>
        <w:p w14:paraId="20CDBE36" w14:textId="3F92F784" w:rsidR="009E283A" w:rsidRDefault="009E283A">
          <w:pPr>
            <w:pStyle w:val="TOC1"/>
            <w:tabs>
              <w:tab w:val="right" w:leader="dot" w:pos="9016"/>
            </w:tabs>
            <w:rPr>
              <w:noProof/>
              <w:kern w:val="2"/>
              <w:sz w:val="24"/>
              <w:szCs w:val="24"/>
              <w:lang w:eastAsia="en-GB"/>
              <w14:ligatures w14:val="standardContextual"/>
            </w:rPr>
          </w:pPr>
          <w:hyperlink w:anchor="_Toc200663809" w:history="1">
            <w:r w:rsidRPr="00CB1D7B">
              <w:rPr>
                <w:rStyle w:val="Hyperlink"/>
                <w:rFonts w:ascii="Arial" w:hAnsi="Arial" w:cs="Arial"/>
                <w:noProof/>
              </w:rPr>
              <w:t>Chapter 5: Conclusion and Recommendations:</w:t>
            </w:r>
            <w:r>
              <w:rPr>
                <w:noProof/>
                <w:webHidden/>
              </w:rPr>
              <w:tab/>
            </w:r>
            <w:r>
              <w:rPr>
                <w:noProof/>
                <w:webHidden/>
              </w:rPr>
              <w:fldChar w:fldCharType="begin"/>
            </w:r>
            <w:r>
              <w:rPr>
                <w:noProof/>
                <w:webHidden/>
              </w:rPr>
              <w:instrText xml:space="preserve"> PAGEREF _Toc200663809 \h </w:instrText>
            </w:r>
            <w:r>
              <w:rPr>
                <w:noProof/>
                <w:webHidden/>
              </w:rPr>
            </w:r>
            <w:r>
              <w:rPr>
                <w:noProof/>
                <w:webHidden/>
              </w:rPr>
              <w:fldChar w:fldCharType="separate"/>
            </w:r>
            <w:r>
              <w:rPr>
                <w:noProof/>
                <w:webHidden/>
              </w:rPr>
              <w:t>35</w:t>
            </w:r>
            <w:r>
              <w:rPr>
                <w:noProof/>
                <w:webHidden/>
              </w:rPr>
              <w:fldChar w:fldCharType="end"/>
            </w:r>
          </w:hyperlink>
        </w:p>
        <w:p w14:paraId="1006E2C7" w14:textId="01712C02" w:rsidR="009E283A" w:rsidRDefault="009E283A">
          <w:pPr>
            <w:pStyle w:val="TOC2"/>
            <w:tabs>
              <w:tab w:val="right" w:leader="dot" w:pos="9016"/>
            </w:tabs>
            <w:rPr>
              <w:noProof/>
              <w:kern w:val="2"/>
              <w:sz w:val="24"/>
              <w:szCs w:val="24"/>
              <w:lang w:eastAsia="en-GB"/>
              <w14:ligatures w14:val="standardContextual"/>
            </w:rPr>
          </w:pPr>
          <w:hyperlink w:anchor="_Toc200663810" w:history="1">
            <w:r w:rsidRPr="00CB1D7B">
              <w:rPr>
                <w:rStyle w:val="Hyperlink"/>
                <w:rFonts w:ascii="Arial" w:hAnsi="Arial" w:cs="Arial"/>
                <w:noProof/>
              </w:rPr>
              <w:t>5.1 Summary of Key Findings</w:t>
            </w:r>
            <w:r>
              <w:rPr>
                <w:noProof/>
                <w:webHidden/>
              </w:rPr>
              <w:tab/>
            </w:r>
            <w:r>
              <w:rPr>
                <w:noProof/>
                <w:webHidden/>
              </w:rPr>
              <w:fldChar w:fldCharType="begin"/>
            </w:r>
            <w:r>
              <w:rPr>
                <w:noProof/>
                <w:webHidden/>
              </w:rPr>
              <w:instrText xml:space="preserve"> PAGEREF _Toc200663810 \h </w:instrText>
            </w:r>
            <w:r>
              <w:rPr>
                <w:noProof/>
                <w:webHidden/>
              </w:rPr>
            </w:r>
            <w:r>
              <w:rPr>
                <w:noProof/>
                <w:webHidden/>
              </w:rPr>
              <w:fldChar w:fldCharType="separate"/>
            </w:r>
            <w:r>
              <w:rPr>
                <w:noProof/>
                <w:webHidden/>
              </w:rPr>
              <w:t>35</w:t>
            </w:r>
            <w:r>
              <w:rPr>
                <w:noProof/>
                <w:webHidden/>
              </w:rPr>
              <w:fldChar w:fldCharType="end"/>
            </w:r>
          </w:hyperlink>
        </w:p>
        <w:p w14:paraId="7336B8DE" w14:textId="60EE5F82" w:rsidR="009E283A" w:rsidRDefault="009E283A">
          <w:pPr>
            <w:pStyle w:val="TOC2"/>
            <w:tabs>
              <w:tab w:val="right" w:leader="dot" w:pos="9016"/>
            </w:tabs>
            <w:rPr>
              <w:noProof/>
              <w:kern w:val="2"/>
              <w:sz w:val="24"/>
              <w:szCs w:val="24"/>
              <w:lang w:eastAsia="en-GB"/>
              <w14:ligatures w14:val="standardContextual"/>
            </w:rPr>
          </w:pPr>
          <w:hyperlink w:anchor="_Toc200663811" w:history="1">
            <w:r w:rsidRPr="00CB1D7B">
              <w:rPr>
                <w:rStyle w:val="Hyperlink"/>
                <w:rFonts w:ascii="Arial" w:hAnsi="Arial" w:cs="Arial"/>
                <w:noProof/>
              </w:rPr>
              <w:t>5.2 Financial Sustainability &amp; Competitive Positioning</w:t>
            </w:r>
            <w:r>
              <w:rPr>
                <w:noProof/>
                <w:webHidden/>
              </w:rPr>
              <w:tab/>
            </w:r>
            <w:r>
              <w:rPr>
                <w:noProof/>
                <w:webHidden/>
              </w:rPr>
              <w:fldChar w:fldCharType="begin"/>
            </w:r>
            <w:r>
              <w:rPr>
                <w:noProof/>
                <w:webHidden/>
              </w:rPr>
              <w:instrText xml:space="preserve"> PAGEREF _Toc200663811 \h </w:instrText>
            </w:r>
            <w:r>
              <w:rPr>
                <w:noProof/>
                <w:webHidden/>
              </w:rPr>
            </w:r>
            <w:r>
              <w:rPr>
                <w:noProof/>
                <w:webHidden/>
              </w:rPr>
              <w:fldChar w:fldCharType="separate"/>
            </w:r>
            <w:r>
              <w:rPr>
                <w:noProof/>
                <w:webHidden/>
              </w:rPr>
              <w:t>36</w:t>
            </w:r>
            <w:r>
              <w:rPr>
                <w:noProof/>
                <w:webHidden/>
              </w:rPr>
              <w:fldChar w:fldCharType="end"/>
            </w:r>
          </w:hyperlink>
        </w:p>
        <w:p w14:paraId="155F0EEB" w14:textId="3F2462E5" w:rsidR="009E283A" w:rsidRDefault="009E283A">
          <w:pPr>
            <w:pStyle w:val="TOC2"/>
            <w:tabs>
              <w:tab w:val="right" w:leader="dot" w:pos="9016"/>
            </w:tabs>
            <w:rPr>
              <w:noProof/>
              <w:kern w:val="2"/>
              <w:sz w:val="24"/>
              <w:szCs w:val="24"/>
              <w:lang w:eastAsia="en-GB"/>
              <w14:ligatures w14:val="standardContextual"/>
            </w:rPr>
          </w:pPr>
          <w:hyperlink w:anchor="_Toc200663812" w:history="1">
            <w:r w:rsidRPr="00CB1D7B">
              <w:rPr>
                <w:rStyle w:val="Hyperlink"/>
                <w:rFonts w:ascii="Arial" w:hAnsi="Arial" w:cs="Arial"/>
                <w:noProof/>
              </w:rPr>
              <w:t>5.3 Guest Experience &amp; Emerging Trends</w:t>
            </w:r>
            <w:r>
              <w:rPr>
                <w:noProof/>
                <w:webHidden/>
              </w:rPr>
              <w:tab/>
            </w:r>
            <w:r>
              <w:rPr>
                <w:noProof/>
                <w:webHidden/>
              </w:rPr>
              <w:fldChar w:fldCharType="begin"/>
            </w:r>
            <w:r>
              <w:rPr>
                <w:noProof/>
                <w:webHidden/>
              </w:rPr>
              <w:instrText xml:space="preserve"> PAGEREF _Toc200663812 \h </w:instrText>
            </w:r>
            <w:r>
              <w:rPr>
                <w:noProof/>
                <w:webHidden/>
              </w:rPr>
            </w:r>
            <w:r>
              <w:rPr>
                <w:noProof/>
                <w:webHidden/>
              </w:rPr>
              <w:fldChar w:fldCharType="separate"/>
            </w:r>
            <w:r>
              <w:rPr>
                <w:noProof/>
                <w:webHidden/>
              </w:rPr>
              <w:t>36</w:t>
            </w:r>
            <w:r>
              <w:rPr>
                <w:noProof/>
                <w:webHidden/>
              </w:rPr>
              <w:fldChar w:fldCharType="end"/>
            </w:r>
          </w:hyperlink>
        </w:p>
        <w:p w14:paraId="7ACC00FE" w14:textId="078F2BD3" w:rsidR="009E283A" w:rsidRDefault="009E283A">
          <w:pPr>
            <w:pStyle w:val="TOC2"/>
            <w:tabs>
              <w:tab w:val="right" w:leader="dot" w:pos="9016"/>
            </w:tabs>
            <w:rPr>
              <w:noProof/>
              <w:kern w:val="2"/>
              <w:sz w:val="24"/>
              <w:szCs w:val="24"/>
              <w:lang w:eastAsia="en-GB"/>
              <w14:ligatures w14:val="standardContextual"/>
            </w:rPr>
          </w:pPr>
          <w:hyperlink w:anchor="_Toc200663813" w:history="1">
            <w:r w:rsidRPr="00CB1D7B">
              <w:rPr>
                <w:rStyle w:val="Hyperlink"/>
                <w:rFonts w:ascii="Arial" w:hAnsi="Arial" w:cs="Arial"/>
                <w:noProof/>
              </w:rPr>
              <w:t>5.4 Strategic Implications for Hotel Operators</w:t>
            </w:r>
            <w:r>
              <w:rPr>
                <w:noProof/>
                <w:webHidden/>
              </w:rPr>
              <w:tab/>
            </w:r>
            <w:r>
              <w:rPr>
                <w:noProof/>
                <w:webHidden/>
              </w:rPr>
              <w:fldChar w:fldCharType="begin"/>
            </w:r>
            <w:r>
              <w:rPr>
                <w:noProof/>
                <w:webHidden/>
              </w:rPr>
              <w:instrText xml:space="preserve"> PAGEREF _Toc200663813 \h </w:instrText>
            </w:r>
            <w:r>
              <w:rPr>
                <w:noProof/>
                <w:webHidden/>
              </w:rPr>
            </w:r>
            <w:r>
              <w:rPr>
                <w:noProof/>
                <w:webHidden/>
              </w:rPr>
              <w:fldChar w:fldCharType="separate"/>
            </w:r>
            <w:r>
              <w:rPr>
                <w:noProof/>
                <w:webHidden/>
              </w:rPr>
              <w:t>36</w:t>
            </w:r>
            <w:r>
              <w:rPr>
                <w:noProof/>
                <w:webHidden/>
              </w:rPr>
              <w:fldChar w:fldCharType="end"/>
            </w:r>
          </w:hyperlink>
        </w:p>
        <w:p w14:paraId="7F4F163E" w14:textId="4831319F" w:rsidR="009E283A" w:rsidRDefault="009E283A">
          <w:pPr>
            <w:pStyle w:val="TOC2"/>
            <w:tabs>
              <w:tab w:val="right" w:leader="dot" w:pos="9016"/>
            </w:tabs>
            <w:rPr>
              <w:noProof/>
              <w:kern w:val="2"/>
              <w:sz w:val="24"/>
              <w:szCs w:val="24"/>
              <w:lang w:eastAsia="en-GB"/>
              <w14:ligatures w14:val="standardContextual"/>
            </w:rPr>
          </w:pPr>
          <w:hyperlink w:anchor="_Toc200663814" w:history="1">
            <w:r w:rsidRPr="00CB1D7B">
              <w:rPr>
                <w:rStyle w:val="Hyperlink"/>
                <w:rFonts w:ascii="Arial" w:hAnsi="Arial" w:cs="Arial"/>
                <w:noProof/>
              </w:rPr>
              <w:t>5.5 Final Reflections</w:t>
            </w:r>
            <w:r>
              <w:rPr>
                <w:noProof/>
                <w:webHidden/>
              </w:rPr>
              <w:tab/>
            </w:r>
            <w:r>
              <w:rPr>
                <w:noProof/>
                <w:webHidden/>
              </w:rPr>
              <w:fldChar w:fldCharType="begin"/>
            </w:r>
            <w:r>
              <w:rPr>
                <w:noProof/>
                <w:webHidden/>
              </w:rPr>
              <w:instrText xml:space="preserve"> PAGEREF _Toc200663814 \h </w:instrText>
            </w:r>
            <w:r>
              <w:rPr>
                <w:noProof/>
                <w:webHidden/>
              </w:rPr>
            </w:r>
            <w:r>
              <w:rPr>
                <w:noProof/>
                <w:webHidden/>
              </w:rPr>
              <w:fldChar w:fldCharType="separate"/>
            </w:r>
            <w:r>
              <w:rPr>
                <w:noProof/>
                <w:webHidden/>
              </w:rPr>
              <w:t>37</w:t>
            </w:r>
            <w:r>
              <w:rPr>
                <w:noProof/>
                <w:webHidden/>
              </w:rPr>
              <w:fldChar w:fldCharType="end"/>
            </w:r>
          </w:hyperlink>
        </w:p>
        <w:p w14:paraId="18154009" w14:textId="7921E9E8" w:rsidR="009E283A" w:rsidRDefault="009E283A">
          <w:pPr>
            <w:pStyle w:val="TOC2"/>
            <w:tabs>
              <w:tab w:val="right" w:leader="dot" w:pos="9016"/>
            </w:tabs>
            <w:rPr>
              <w:noProof/>
              <w:kern w:val="2"/>
              <w:sz w:val="24"/>
              <w:szCs w:val="24"/>
              <w:lang w:eastAsia="en-GB"/>
              <w14:ligatures w14:val="standardContextual"/>
            </w:rPr>
          </w:pPr>
          <w:hyperlink w:anchor="_Toc200663815" w:history="1">
            <w:r w:rsidRPr="00CB1D7B">
              <w:rPr>
                <w:rStyle w:val="Hyperlink"/>
                <w:noProof/>
              </w:rPr>
              <w:t>Recommendations &amp; Practical Strategies</w:t>
            </w:r>
            <w:r>
              <w:rPr>
                <w:noProof/>
                <w:webHidden/>
              </w:rPr>
              <w:tab/>
            </w:r>
            <w:r>
              <w:rPr>
                <w:noProof/>
                <w:webHidden/>
              </w:rPr>
              <w:fldChar w:fldCharType="begin"/>
            </w:r>
            <w:r>
              <w:rPr>
                <w:noProof/>
                <w:webHidden/>
              </w:rPr>
              <w:instrText xml:space="preserve"> PAGEREF _Toc200663815 \h </w:instrText>
            </w:r>
            <w:r>
              <w:rPr>
                <w:noProof/>
                <w:webHidden/>
              </w:rPr>
            </w:r>
            <w:r>
              <w:rPr>
                <w:noProof/>
                <w:webHidden/>
              </w:rPr>
              <w:fldChar w:fldCharType="separate"/>
            </w:r>
            <w:r>
              <w:rPr>
                <w:noProof/>
                <w:webHidden/>
              </w:rPr>
              <w:t>37</w:t>
            </w:r>
            <w:r>
              <w:rPr>
                <w:noProof/>
                <w:webHidden/>
              </w:rPr>
              <w:fldChar w:fldCharType="end"/>
            </w:r>
          </w:hyperlink>
        </w:p>
        <w:p w14:paraId="02466853" w14:textId="0BEC262E" w:rsidR="009E283A" w:rsidRDefault="009E283A">
          <w:pPr>
            <w:pStyle w:val="TOC3"/>
            <w:tabs>
              <w:tab w:val="right" w:leader="dot" w:pos="9016"/>
            </w:tabs>
            <w:rPr>
              <w:noProof/>
              <w:kern w:val="2"/>
              <w:sz w:val="24"/>
              <w:szCs w:val="24"/>
              <w:lang w:eastAsia="en-GB"/>
              <w14:ligatures w14:val="standardContextual"/>
            </w:rPr>
          </w:pPr>
          <w:hyperlink w:anchor="_Toc200663816" w:history="1">
            <w:r w:rsidRPr="00CB1D7B">
              <w:rPr>
                <w:rStyle w:val="Hyperlink"/>
                <w:noProof/>
              </w:rPr>
              <w:t>6.1 Strategic Recommendations for Hilton Garden Inn Doncaster</w:t>
            </w:r>
            <w:r>
              <w:rPr>
                <w:noProof/>
                <w:webHidden/>
              </w:rPr>
              <w:tab/>
            </w:r>
            <w:r>
              <w:rPr>
                <w:noProof/>
                <w:webHidden/>
              </w:rPr>
              <w:fldChar w:fldCharType="begin"/>
            </w:r>
            <w:r>
              <w:rPr>
                <w:noProof/>
                <w:webHidden/>
              </w:rPr>
              <w:instrText xml:space="preserve"> PAGEREF _Toc200663816 \h </w:instrText>
            </w:r>
            <w:r>
              <w:rPr>
                <w:noProof/>
                <w:webHidden/>
              </w:rPr>
            </w:r>
            <w:r>
              <w:rPr>
                <w:noProof/>
                <w:webHidden/>
              </w:rPr>
              <w:fldChar w:fldCharType="separate"/>
            </w:r>
            <w:r>
              <w:rPr>
                <w:noProof/>
                <w:webHidden/>
              </w:rPr>
              <w:t>37</w:t>
            </w:r>
            <w:r>
              <w:rPr>
                <w:noProof/>
                <w:webHidden/>
              </w:rPr>
              <w:fldChar w:fldCharType="end"/>
            </w:r>
          </w:hyperlink>
        </w:p>
        <w:p w14:paraId="621CDD77" w14:textId="68B5AB8C" w:rsidR="009E283A" w:rsidRDefault="009E283A">
          <w:pPr>
            <w:pStyle w:val="TOC3"/>
            <w:tabs>
              <w:tab w:val="right" w:leader="dot" w:pos="9016"/>
            </w:tabs>
            <w:rPr>
              <w:noProof/>
              <w:kern w:val="2"/>
              <w:sz w:val="24"/>
              <w:szCs w:val="24"/>
              <w:lang w:eastAsia="en-GB"/>
              <w14:ligatures w14:val="standardContextual"/>
            </w:rPr>
          </w:pPr>
          <w:hyperlink w:anchor="_Toc200663817" w:history="1">
            <w:r w:rsidRPr="00CB1D7B">
              <w:rPr>
                <w:rStyle w:val="Hyperlink"/>
                <w:noProof/>
              </w:rPr>
              <w:t>6.2 Strategic Recommendations for The Crown Hotel Bawtry</w:t>
            </w:r>
            <w:r>
              <w:rPr>
                <w:noProof/>
                <w:webHidden/>
              </w:rPr>
              <w:tab/>
            </w:r>
            <w:r>
              <w:rPr>
                <w:noProof/>
                <w:webHidden/>
              </w:rPr>
              <w:fldChar w:fldCharType="begin"/>
            </w:r>
            <w:r>
              <w:rPr>
                <w:noProof/>
                <w:webHidden/>
              </w:rPr>
              <w:instrText xml:space="preserve"> PAGEREF _Toc200663817 \h </w:instrText>
            </w:r>
            <w:r>
              <w:rPr>
                <w:noProof/>
                <w:webHidden/>
              </w:rPr>
            </w:r>
            <w:r>
              <w:rPr>
                <w:noProof/>
                <w:webHidden/>
              </w:rPr>
              <w:fldChar w:fldCharType="separate"/>
            </w:r>
            <w:r>
              <w:rPr>
                <w:noProof/>
                <w:webHidden/>
              </w:rPr>
              <w:t>37</w:t>
            </w:r>
            <w:r>
              <w:rPr>
                <w:noProof/>
                <w:webHidden/>
              </w:rPr>
              <w:fldChar w:fldCharType="end"/>
            </w:r>
          </w:hyperlink>
        </w:p>
        <w:p w14:paraId="0869099C" w14:textId="68EE1320" w:rsidR="009E283A" w:rsidRDefault="009E283A">
          <w:pPr>
            <w:pStyle w:val="TOC3"/>
            <w:tabs>
              <w:tab w:val="right" w:leader="dot" w:pos="9016"/>
            </w:tabs>
            <w:rPr>
              <w:noProof/>
              <w:kern w:val="2"/>
              <w:sz w:val="24"/>
              <w:szCs w:val="24"/>
              <w:lang w:eastAsia="en-GB"/>
              <w14:ligatures w14:val="standardContextual"/>
            </w:rPr>
          </w:pPr>
          <w:hyperlink w:anchor="_Toc200663818" w:history="1">
            <w:r w:rsidRPr="00CB1D7B">
              <w:rPr>
                <w:rStyle w:val="Hyperlink"/>
                <w:noProof/>
              </w:rPr>
              <w:t>6.3 Industry-Wide Recommendations &amp; Practical Strategies</w:t>
            </w:r>
            <w:r>
              <w:rPr>
                <w:noProof/>
                <w:webHidden/>
              </w:rPr>
              <w:tab/>
            </w:r>
            <w:r>
              <w:rPr>
                <w:noProof/>
                <w:webHidden/>
              </w:rPr>
              <w:fldChar w:fldCharType="begin"/>
            </w:r>
            <w:r>
              <w:rPr>
                <w:noProof/>
                <w:webHidden/>
              </w:rPr>
              <w:instrText xml:space="preserve"> PAGEREF _Toc200663818 \h </w:instrText>
            </w:r>
            <w:r>
              <w:rPr>
                <w:noProof/>
                <w:webHidden/>
              </w:rPr>
            </w:r>
            <w:r>
              <w:rPr>
                <w:noProof/>
                <w:webHidden/>
              </w:rPr>
              <w:fldChar w:fldCharType="separate"/>
            </w:r>
            <w:r>
              <w:rPr>
                <w:noProof/>
                <w:webHidden/>
              </w:rPr>
              <w:t>38</w:t>
            </w:r>
            <w:r>
              <w:rPr>
                <w:noProof/>
                <w:webHidden/>
              </w:rPr>
              <w:fldChar w:fldCharType="end"/>
            </w:r>
          </w:hyperlink>
        </w:p>
        <w:p w14:paraId="40A254F4" w14:textId="664C5C9F" w:rsidR="009E283A" w:rsidRDefault="009E283A">
          <w:pPr>
            <w:pStyle w:val="TOC3"/>
            <w:tabs>
              <w:tab w:val="right" w:leader="dot" w:pos="9016"/>
            </w:tabs>
            <w:rPr>
              <w:noProof/>
              <w:kern w:val="2"/>
              <w:sz w:val="24"/>
              <w:szCs w:val="24"/>
              <w:lang w:eastAsia="en-GB"/>
              <w14:ligatures w14:val="standardContextual"/>
            </w:rPr>
          </w:pPr>
          <w:hyperlink w:anchor="_Toc200663819" w:history="1">
            <w:r w:rsidRPr="00CB1D7B">
              <w:rPr>
                <w:rStyle w:val="Hyperlink"/>
                <w:noProof/>
              </w:rPr>
              <w:t>Final Thoughts</w:t>
            </w:r>
            <w:r>
              <w:rPr>
                <w:noProof/>
                <w:webHidden/>
              </w:rPr>
              <w:tab/>
            </w:r>
            <w:r>
              <w:rPr>
                <w:noProof/>
                <w:webHidden/>
              </w:rPr>
              <w:fldChar w:fldCharType="begin"/>
            </w:r>
            <w:r>
              <w:rPr>
                <w:noProof/>
                <w:webHidden/>
              </w:rPr>
              <w:instrText xml:space="preserve"> PAGEREF _Toc200663819 \h </w:instrText>
            </w:r>
            <w:r>
              <w:rPr>
                <w:noProof/>
                <w:webHidden/>
              </w:rPr>
            </w:r>
            <w:r>
              <w:rPr>
                <w:noProof/>
                <w:webHidden/>
              </w:rPr>
              <w:fldChar w:fldCharType="separate"/>
            </w:r>
            <w:r>
              <w:rPr>
                <w:noProof/>
                <w:webHidden/>
              </w:rPr>
              <w:t>39</w:t>
            </w:r>
            <w:r>
              <w:rPr>
                <w:noProof/>
                <w:webHidden/>
              </w:rPr>
              <w:fldChar w:fldCharType="end"/>
            </w:r>
          </w:hyperlink>
        </w:p>
        <w:p w14:paraId="2EA1DFB8" w14:textId="401EADF2" w:rsidR="009E283A" w:rsidRDefault="009E283A">
          <w:pPr>
            <w:pStyle w:val="TOC1"/>
            <w:tabs>
              <w:tab w:val="right" w:leader="dot" w:pos="9016"/>
            </w:tabs>
            <w:rPr>
              <w:noProof/>
              <w:kern w:val="2"/>
              <w:sz w:val="24"/>
              <w:szCs w:val="24"/>
              <w:lang w:eastAsia="en-GB"/>
              <w14:ligatures w14:val="standardContextual"/>
            </w:rPr>
          </w:pPr>
          <w:hyperlink w:anchor="_Toc200663820" w:history="1">
            <w:r w:rsidRPr="00CB1D7B">
              <w:rPr>
                <w:rStyle w:val="Hyperlink"/>
                <w:noProof/>
              </w:rPr>
              <w:t>References:</w:t>
            </w:r>
            <w:r>
              <w:rPr>
                <w:noProof/>
                <w:webHidden/>
              </w:rPr>
              <w:tab/>
            </w:r>
            <w:r>
              <w:rPr>
                <w:noProof/>
                <w:webHidden/>
              </w:rPr>
              <w:fldChar w:fldCharType="begin"/>
            </w:r>
            <w:r>
              <w:rPr>
                <w:noProof/>
                <w:webHidden/>
              </w:rPr>
              <w:instrText xml:space="preserve"> PAGEREF _Toc200663820 \h </w:instrText>
            </w:r>
            <w:r>
              <w:rPr>
                <w:noProof/>
                <w:webHidden/>
              </w:rPr>
            </w:r>
            <w:r>
              <w:rPr>
                <w:noProof/>
                <w:webHidden/>
              </w:rPr>
              <w:fldChar w:fldCharType="separate"/>
            </w:r>
            <w:r>
              <w:rPr>
                <w:noProof/>
                <w:webHidden/>
              </w:rPr>
              <w:t>40</w:t>
            </w:r>
            <w:r>
              <w:rPr>
                <w:noProof/>
                <w:webHidden/>
              </w:rPr>
              <w:fldChar w:fldCharType="end"/>
            </w:r>
          </w:hyperlink>
        </w:p>
        <w:p w14:paraId="5981B4A8" w14:textId="13106FD6" w:rsidR="006615C6" w:rsidRDefault="006615C6">
          <w:r>
            <w:rPr>
              <w:b/>
              <w:bCs/>
              <w:noProof/>
            </w:rPr>
            <w:fldChar w:fldCharType="end"/>
          </w:r>
        </w:p>
      </w:sdtContent>
    </w:sdt>
    <w:p w14:paraId="1FB88D74" w14:textId="77777777" w:rsidR="006615C6" w:rsidRDefault="006615C6" w:rsidP="00F04BE5">
      <w:pPr>
        <w:spacing w:line="360" w:lineRule="auto"/>
        <w:jc w:val="both"/>
        <w:rPr>
          <w:rStyle w:val="Heading1Char"/>
          <w:rFonts w:ascii="Arial" w:hAnsi="Arial" w:cs="Arial"/>
          <w:sz w:val="24"/>
          <w:szCs w:val="24"/>
        </w:rPr>
      </w:pPr>
    </w:p>
    <w:p w14:paraId="4AF5A99E" w14:textId="77777777" w:rsidR="006615C6" w:rsidRDefault="006615C6" w:rsidP="00F04BE5">
      <w:pPr>
        <w:spacing w:line="360" w:lineRule="auto"/>
        <w:jc w:val="both"/>
        <w:rPr>
          <w:rStyle w:val="Heading1Char"/>
          <w:rFonts w:ascii="Arial" w:hAnsi="Arial" w:cs="Arial"/>
          <w:sz w:val="24"/>
          <w:szCs w:val="24"/>
        </w:rPr>
      </w:pPr>
    </w:p>
    <w:p w14:paraId="327078D1" w14:textId="77777777" w:rsidR="006615C6" w:rsidRDefault="006615C6" w:rsidP="00F04BE5">
      <w:pPr>
        <w:spacing w:line="360" w:lineRule="auto"/>
        <w:jc w:val="both"/>
        <w:rPr>
          <w:rStyle w:val="Heading1Char"/>
          <w:rFonts w:ascii="Arial" w:hAnsi="Arial" w:cs="Arial"/>
          <w:sz w:val="24"/>
          <w:szCs w:val="24"/>
        </w:rPr>
      </w:pPr>
    </w:p>
    <w:p w14:paraId="0A4B5DEA" w14:textId="77777777" w:rsidR="000301A0" w:rsidRPr="00F04BE5" w:rsidRDefault="000301A0" w:rsidP="00F04BE5">
      <w:pPr>
        <w:spacing w:line="360" w:lineRule="auto"/>
        <w:jc w:val="both"/>
        <w:rPr>
          <w:rFonts w:ascii="Arial" w:hAnsi="Arial" w:cs="Arial"/>
          <w:sz w:val="24"/>
          <w:szCs w:val="24"/>
        </w:rPr>
      </w:pPr>
    </w:p>
    <w:p w14:paraId="5FE45289" w14:textId="3D4BFBF8" w:rsidR="00242B16" w:rsidRPr="00F04BE5" w:rsidRDefault="007319AC" w:rsidP="00F04BE5">
      <w:pPr>
        <w:pStyle w:val="Heading1"/>
        <w:spacing w:line="360" w:lineRule="auto"/>
        <w:jc w:val="both"/>
        <w:rPr>
          <w:rFonts w:ascii="Arial" w:hAnsi="Arial" w:cs="Arial"/>
          <w:sz w:val="24"/>
          <w:szCs w:val="24"/>
        </w:rPr>
      </w:pPr>
      <w:bookmarkStart w:id="3" w:name="_Toc200663762"/>
      <w:r w:rsidRPr="00F04BE5">
        <w:rPr>
          <w:rFonts w:ascii="Arial" w:hAnsi="Arial" w:cs="Arial"/>
          <w:sz w:val="24"/>
          <w:szCs w:val="24"/>
        </w:rPr>
        <w:t>Chapter 1 Introduction:</w:t>
      </w:r>
      <w:bookmarkEnd w:id="3"/>
      <w:r w:rsidRPr="00F04BE5">
        <w:rPr>
          <w:rFonts w:ascii="Arial" w:hAnsi="Arial" w:cs="Arial"/>
          <w:sz w:val="24"/>
          <w:szCs w:val="24"/>
        </w:rPr>
        <w:t xml:space="preserve"> </w:t>
      </w:r>
    </w:p>
    <w:p w14:paraId="4E3C9834" w14:textId="77777777" w:rsidR="00252F8F" w:rsidRPr="00F04BE5" w:rsidRDefault="00252F8F" w:rsidP="00F04BE5">
      <w:pPr>
        <w:spacing w:line="360" w:lineRule="auto"/>
        <w:jc w:val="both"/>
        <w:rPr>
          <w:rFonts w:ascii="Arial" w:hAnsi="Arial" w:cs="Arial"/>
          <w:sz w:val="24"/>
          <w:szCs w:val="24"/>
        </w:rPr>
      </w:pPr>
    </w:p>
    <w:p w14:paraId="53AD04F1" w14:textId="2909D625" w:rsidR="00FC2FE8" w:rsidRPr="00F04BE5" w:rsidRDefault="009B19C2" w:rsidP="00F04BE5">
      <w:pPr>
        <w:pStyle w:val="Heading2"/>
        <w:numPr>
          <w:ilvl w:val="1"/>
          <w:numId w:val="13"/>
        </w:numPr>
        <w:spacing w:line="360" w:lineRule="auto"/>
        <w:jc w:val="both"/>
        <w:rPr>
          <w:rFonts w:ascii="Arial" w:hAnsi="Arial" w:cs="Arial"/>
          <w:sz w:val="24"/>
          <w:szCs w:val="24"/>
        </w:rPr>
      </w:pPr>
      <w:bookmarkStart w:id="4" w:name="_Toc200663763"/>
      <w:r w:rsidRPr="00F04BE5">
        <w:rPr>
          <w:rFonts w:ascii="Arial" w:hAnsi="Arial" w:cs="Arial"/>
          <w:sz w:val="24"/>
          <w:szCs w:val="24"/>
        </w:rPr>
        <w:t>Overview of the Hospitality Industry</w:t>
      </w:r>
      <w:bookmarkEnd w:id="4"/>
    </w:p>
    <w:p w14:paraId="0FCCEBA9" w14:textId="77777777"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The hospitality industry is an intensely competitive and rapidly evolving sector, where branding plays a crucial role in determining business success (The Brand Hopper, 2023). Hotel owners must navigate the strategic choice between operating independently or affiliating with a globally recognised franchise, balancing factors such as brand loyalty, financial stability, and market adaptability.</w:t>
      </w:r>
    </w:p>
    <w:p w14:paraId="4379712F" w14:textId="77777777"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This research investigates the branding dynamics in hospitality through a comparative case study of two distinct hotel models within the same regional market:</w:t>
      </w:r>
    </w:p>
    <w:p w14:paraId="24F7FA28" w14:textId="77777777"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 Hilton Garden Inn Doncaster—a franchise hotel leveraging corporate-backed resources (Hilton Garden Inn, 2025).</w:t>
      </w:r>
    </w:p>
    <w:p w14:paraId="5844A174" w14:textId="77777777"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 The Crown Hotel Bawtry—an independent establishment that prioritises autonomy and personalised service (The Crown Hotel Bawtry, 2025).</w:t>
      </w:r>
    </w:p>
    <w:p w14:paraId="0AAC3B7A" w14:textId="065FE13A"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The study explores whether franchising offers long-term competitive advantages or if an independent model provides superior adaptability in an increasingly brand-driven industry.</w:t>
      </w:r>
    </w:p>
    <w:p w14:paraId="6B6B52D9" w14:textId="77777777" w:rsidR="00252F8F" w:rsidRPr="00F04BE5" w:rsidRDefault="00252F8F" w:rsidP="00F04BE5">
      <w:pPr>
        <w:spacing w:line="360" w:lineRule="auto"/>
        <w:jc w:val="both"/>
        <w:rPr>
          <w:rFonts w:ascii="Arial" w:hAnsi="Arial" w:cs="Arial"/>
          <w:sz w:val="24"/>
          <w:szCs w:val="24"/>
        </w:rPr>
      </w:pPr>
    </w:p>
    <w:p w14:paraId="1CF08E69" w14:textId="3C5DE502" w:rsidR="00FC2FE8" w:rsidRPr="00F04BE5" w:rsidRDefault="009B19C2" w:rsidP="00F04BE5">
      <w:pPr>
        <w:pStyle w:val="Heading2"/>
        <w:spacing w:line="360" w:lineRule="auto"/>
        <w:jc w:val="both"/>
        <w:rPr>
          <w:rFonts w:ascii="Arial" w:hAnsi="Arial" w:cs="Arial"/>
          <w:sz w:val="24"/>
          <w:szCs w:val="24"/>
        </w:rPr>
      </w:pPr>
      <w:bookmarkStart w:id="5" w:name="_Toc200663764"/>
      <w:r w:rsidRPr="00F04BE5">
        <w:rPr>
          <w:rFonts w:ascii="Arial" w:hAnsi="Arial" w:cs="Arial"/>
          <w:sz w:val="24"/>
          <w:szCs w:val="24"/>
        </w:rPr>
        <w:t>1.2 Franchising in Hospitality</w:t>
      </w:r>
      <w:bookmarkEnd w:id="5"/>
    </w:p>
    <w:p w14:paraId="1F8B8259" w14:textId="77777777"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Franchising has emerged as a dominant business model in the hotel sector, allowing companies to scale operations while mitigating financial risks. Under this structure, franchisees gain access to:</w:t>
      </w:r>
    </w:p>
    <w:p w14:paraId="46145916" w14:textId="6DDA41E9" w:rsidR="009B19C2" w:rsidRPr="00F04BE5" w:rsidRDefault="009B19C2" w:rsidP="00F04BE5">
      <w:pPr>
        <w:pStyle w:val="ListParagraph"/>
        <w:numPr>
          <w:ilvl w:val="0"/>
          <w:numId w:val="2"/>
        </w:numPr>
        <w:spacing w:line="360" w:lineRule="auto"/>
        <w:jc w:val="both"/>
        <w:rPr>
          <w:rFonts w:ascii="Arial" w:hAnsi="Arial" w:cs="Arial"/>
          <w:sz w:val="24"/>
          <w:szCs w:val="24"/>
        </w:rPr>
      </w:pPr>
      <w:r w:rsidRPr="00F04BE5">
        <w:rPr>
          <w:rFonts w:ascii="Arial" w:hAnsi="Arial" w:cs="Arial"/>
          <w:sz w:val="24"/>
          <w:szCs w:val="24"/>
        </w:rPr>
        <w:t xml:space="preserve">Established brand </w:t>
      </w:r>
      <w:r w:rsidR="00777F8A" w:rsidRPr="00F04BE5">
        <w:rPr>
          <w:rFonts w:ascii="Arial" w:hAnsi="Arial" w:cs="Arial"/>
          <w:sz w:val="24"/>
          <w:szCs w:val="24"/>
        </w:rPr>
        <w:t>recognition.</w:t>
      </w:r>
    </w:p>
    <w:p w14:paraId="15AA8925" w14:textId="0D00EDF6" w:rsidR="009B19C2" w:rsidRPr="00F04BE5" w:rsidRDefault="009B19C2" w:rsidP="00F04BE5">
      <w:pPr>
        <w:pStyle w:val="ListParagraph"/>
        <w:numPr>
          <w:ilvl w:val="0"/>
          <w:numId w:val="2"/>
        </w:numPr>
        <w:spacing w:line="360" w:lineRule="auto"/>
        <w:jc w:val="both"/>
        <w:rPr>
          <w:rFonts w:ascii="Arial" w:hAnsi="Arial" w:cs="Arial"/>
          <w:sz w:val="24"/>
          <w:szCs w:val="24"/>
        </w:rPr>
      </w:pPr>
      <w:r w:rsidRPr="00F04BE5">
        <w:rPr>
          <w:rFonts w:ascii="Arial" w:hAnsi="Arial" w:cs="Arial"/>
          <w:sz w:val="24"/>
          <w:szCs w:val="24"/>
        </w:rPr>
        <w:t>Corporate marketing support</w:t>
      </w:r>
    </w:p>
    <w:p w14:paraId="4A5C1659" w14:textId="119A5A1D" w:rsidR="009B19C2" w:rsidRPr="00F04BE5" w:rsidRDefault="009B19C2" w:rsidP="00F04BE5">
      <w:pPr>
        <w:pStyle w:val="ListParagraph"/>
        <w:numPr>
          <w:ilvl w:val="0"/>
          <w:numId w:val="2"/>
        </w:numPr>
        <w:spacing w:line="360" w:lineRule="auto"/>
        <w:jc w:val="both"/>
        <w:rPr>
          <w:rFonts w:ascii="Arial" w:hAnsi="Arial" w:cs="Arial"/>
          <w:sz w:val="24"/>
          <w:szCs w:val="24"/>
        </w:rPr>
      </w:pPr>
      <w:r w:rsidRPr="00F04BE5">
        <w:rPr>
          <w:rFonts w:ascii="Arial" w:hAnsi="Arial" w:cs="Arial"/>
          <w:sz w:val="24"/>
          <w:szCs w:val="24"/>
        </w:rPr>
        <w:t>Standardised service models</w:t>
      </w:r>
    </w:p>
    <w:p w14:paraId="49D2403A" w14:textId="77777777"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However, franchise agreements often come with substantial financial commitments, operational constraints, and an inherent dependency on corporate policies (Radiiplanetgroup.com, 2025).</w:t>
      </w:r>
    </w:p>
    <w:p w14:paraId="170EF913" w14:textId="742DD4AD"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lastRenderedPageBreak/>
        <w:t>The Hilton Garden Inn Doncaster exemplifies this model, benefiting from Hilton’s global presence, loyalty programs, and streamlined operational procedures. Yet, franchisees must adhere to strict branding and pricing guidelines, limiting their autonomy in decision-making (Doncaster Racecourse, 2018).</w:t>
      </w:r>
    </w:p>
    <w:p w14:paraId="5A7F92AE" w14:textId="77777777" w:rsidR="00252F8F" w:rsidRPr="00F04BE5" w:rsidRDefault="00252F8F" w:rsidP="00F04BE5">
      <w:pPr>
        <w:spacing w:line="360" w:lineRule="auto"/>
        <w:jc w:val="both"/>
        <w:rPr>
          <w:rFonts w:ascii="Arial" w:hAnsi="Arial" w:cs="Arial"/>
          <w:sz w:val="24"/>
          <w:szCs w:val="24"/>
        </w:rPr>
      </w:pPr>
    </w:p>
    <w:p w14:paraId="31CF0D69" w14:textId="7FC45BF1" w:rsidR="00FC2FE8" w:rsidRPr="00F04BE5" w:rsidRDefault="009B19C2" w:rsidP="00F04BE5">
      <w:pPr>
        <w:pStyle w:val="Heading2"/>
        <w:numPr>
          <w:ilvl w:val="1"/>
          <w:numId w:val="13"/>
        </w:numPr>
        <w:spacing w:line="360" w:lineRule="auto"/>
        <w:jc w:val="both"/>
        <w:rPr>
          <w:rFonts w:ascii="Arial" w:hAnsi="Arial" w:cs="Arial"/>
          <w:sz w:val="24"/>
          <w:szCs w:val="24"/>
        </w:rPr>
      </w:pPr>
      <w:bookmarkStart w:id="6" w:name="_Toc200663765"/>
      <w:r w:rsidRPr="00F04BE5">
        <w:rPr>
          <w:rFonts w:ascii="Arial" w:hAnsi="Arial" w:cs="Arial"/>
          <w:sz w:val="24"/>
          <w:szCs w:val="24"/>
        </w:rPr>
        <w:t>Independent Hotel Operations: A Contrasting Model</w:t>
      </w:r>
      <w:bookmarkEnd w:id="6"/>
    </w:p>
    <w:p w14:paraId="2E6A748D" w14:textId="77777777"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Unlike franchise hotels, independent establishments operate without external corporate oversight, allowing for:</w:t>
      </w:r>
    </w:p>
    <w:p w14:paraId="45060031" w14:textId="6B00F238" w:rsidR="009B19C2" w:rsidRPr="00F04BE5" w:rsidRDefault="009B19C2" w:rsidP="00F04BE5">
      <w:pPr>
        <w:pStyle w:val="ListParagraph"/>
        <w:numPr>
          <w:ilvl w:val="0"/>
          <w:numId w:val="3"/>
        </w:numPr>
        <w:spacing w:line="360" w:lineRule="auto"/>
        <w:jc w:val="both"/>
        <w:rPr>
          <w:rFonts w:ascii="Arial" w:hAnsi="Arial" w:cs="Arial"/>
          <w:sz w:val="24"/>
          <w:szCs w:val="24"/>
        </w:rPr>
      </w:pPr>
      <w:r w:rsidRPr="00F04BE5">
        <w:rPr>
          <w:rFonts w:ascii="Arial" w:hAnsi="Arial" w:cs="Arial"/>
          <w:sz w:val="24"/>
          <w:szCs w:val="24"/>
        </w:rPr>
        <w:t xml:space="preserve"> Greater strategic flexibility</w:t>
      </w:r>
    </w:p>
    <w:p w14:paraId="12422FC5" w14:textId="1E5934B3" w:rsidR="009B19C2" w:rsidRPr="00F04BE5" w:rsidRDefault="009B19C2" w:rsidP="00F04BE5">
      <w:pPr>
        <w:pStyle w:val="ListParagraph"/>
        <w:numPr>
          <w:ilvl w:val="0"/>
          <w:numId w:val="3"/>
        </w:numPr>
        <w:spacing w:line="360" w:lineRule="auto"/>
        <w:jc w:val="both"/>
        <w:rPr>
          <w:rFonts w:ascii="Arial" w:hAnsi="Arial" w:cs="Arial"/>
          <w:sz w:val="24"/>
          <w:szCs w:val="24"/>
        </w:rPr>
      </w:pPr>
      <w:r w:rsidRPr="00F04BE5">
        <w:rPr>
          <w:rFonts w:ascii="Arial" w:hAnsi="Arial" w:cs="Arial"/>
          <w:sz w:val="24"/>
          <w:szCs w:val="24"/>
        </w:rPr>
        <w:t xml:space="preserve"> Tailored guest experiences</w:t>
      </w:r>
    </w:p>
    <w:p w14:paraId="102F557D" w14:textId="5F476F4C" w:rsidR="009B19C2" w:rsidRPr="00F04BE5" w:rsidRDefault="009B19C2" w:rsidP="00F04BE5">
      <w:pPr>
        <w:pStyle w:val="ListParagraph"/>
        <w:numPr>
          <w:ilvl w:val="0"/>
          <w:numId w:val="3"/>
        </w:numPr>
        <w:spacing w:line="360" w:lineRule="auto"/>
        <w:jc w:val="both"/>
        <w:rPr>
          <w:rFonts w:ascii="Arial" w:hAnsi="Arial" w:cs="Arial"/>
          <w:sz w:val="24"/>
          <w:szCs w:val="24"/>
        </w:rPr>
      </w:pPr>
      <w:r w:rsidRPr="00F04BE5">
        <w:rPr>
          <w:rFonts w:ascii="Arial" w:hAnsi="Arial" w:cs="Arial"/>
          <w:sz w:val="24"/>
          <w:szCs w:val="24"/>
        </w:rPr>
        <w:t xml:space="preserve"> Localised marketing initiatives</w:t>
      </w:r>
    </w:p>
    <w:p w14:paraId="02EF4360" w14:textId="77777777"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The Crown Hotel Bawtry, positioned as a luxury boutique hotel, takes full control of its branding, pricing strategies, and customer engagement. This independence enables customised service offerings, enhancing the hotel's differentiation within the regional hospitality market (Keyhole Creative, 2025).</w:t>
      </w:r>
    </w:p>
    <w:p w14:paraId="2FF87EBC" w14:textId="77777777"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However, independent hotels face challenges such as:</w:t>
      </w:r>
    </w:p>
    <w:p w14:paraId="6B22C95D" w14:textId="728E4D79" w:rsidR="009B19C2" w:rsidRPr="00F04BE5" w:rsidRDefault="009B19C2" w:rsidP="00F04BE5">
      <w:pPr>
        <w:pStyle w:val="ListParagraph"/>
        <w:numPr>
          <w:ilvl w:val="0"/>
          <w:numId w:val="18"/>
        </w:numPr>
        <w:spacing w:line="360" w:lineRule="auto"/>
        <w:jc w:val="both"/>
        <w:rPr>
          <w:rFonts w:ascii="Arial" w:hAnsi="Arial" w:cs="Arial"/>
          <w:sz w:val="24"/>
          <w:szCs w:val="24"/>
        </w:rPr>
      </w:pPr>
      <w:r w:rsidRPr="00F04BE5">
        <w:rPr>
          <w:rFonts w:ascii="Arial" w:hAnsi="Arial" w:cs="Arial"/>
          <w:sz w:val="24"/>
          <w:szCs w:val="24"/>
        </w:rPr>
        <w:t>Higher operational costs</w:t>
      </w:r>
    </w:p>
    <w:p w14:paraId="6B64A68D" w14:textId="77777777" w:rsidR="00773A8B" w:rsidRPr="00F04BE5" w:rsidRDefault="009B19C2" w:rsidP="00F04BE5">
      <w:pPr>
        <w:pStyle w:val="ListParagraph"/>
        <w:numPr>
          <w:ilvl w:val="0"/>
          <w:numId w:val="18"/>
        </w:numPr>
        <w:spacing w:line="360" w:lineRule="auto"/>
        <w:jc w:val="both"/>
        <w:rPr>
          <w:rFonts w:ascii="Arial" w:hAnsi="Arial" w:cs="Arial"/>
          <w:sz w:val="24"/>
          <w:szCs w:val="24"/>
        </w:rPr>
      </w:pPr>
      <w:r w:rsidRPr="00F04BE5">
        <w:rPr>
          <w:rFonts w:ascii="Arial" w:hAnsi="Arial" w:cs="Arial"/>
          <w:sz w:val="24"/>
          <w:szCs w:val="24"/>
        </w:rPr>
        <w:t>Limited brand recognition</w:t>
      </w:r>
    </w:p>
    <w:p w14:paraId="353ED5B3" w14:textId="2E576FB1" w:rsidR="009B19C2" w:rsidRPr="00F04BE5" w:rsidRDefault="009B19C2" w:rsidP="00F04BE5">
      <w:pPr>
        <w:pStyle w:val="ListParagraph"/>
        <w:numPr>
          <w:ilvl w:val="0"/>
          <w:numId w:val="18"/>
        </w:numPr>
        <w:spacing w:line="360" w:lineRule="auto"/>
        <w:jc w:val="both"/>
        <w:rPr>
          <w:rFonts w:ascii="Arial" w:hAnsi="Arial" w:cs="Arial"/>
          <w:sz w:val="24"/>
          <w:szCs w:val="24"/>
        </w:rPr>
      </w:pPr>
      <w:r w:rsidRPr="00F04BE5">
        <w:rPr>
          <w:rFonts w:ascii="Arial" w:hAnsi="Arial" w:cs="Arial"/>
          <w:sz w:val="24"/>
          <w:szCs w:val="24"/>
        </w:rPr>
        <w:t>Lack of corporate marketing support</w:t>
      </w:r>
    </w:p>
    <w:p w14:paraId="750419DE" w14:textId="1766A46A"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Despite these hurdles, independent hotels often leverage unique service innovations to maintain their competitive edge (Brandfetch, 2023).</w:t>
      </w:r>
    </w:p>
    <w:p w14:paraId="2CC8D582" w14:textId="112FCB20" w:rsidR="00FC2FE8" w:rsidRPr="00F04BE5" w:rsidRDefault="009B19C2" w:rsidP="00F04BE5">
      <w:pPr>
        <w:pStyle w:val="Heading2"/>
        <w:numPr>
          <w:ilvl w:val="1"/>
          <w:numId w:val="13"/>
        </w:numPr>
        <w:spacing w:line="360" w:lineRule="auto"/>
        <w:jc w:val="both"/>
        <w:rPr>
          <w:rFonts w:ascii="Arial" w:hAnsi="Arial" w:cs="Arial"/>
          <w:sz w:val="24"/>
          <w:szCs w:val="24"/>
        </w:rPr>
      </w:pPr>
      <w:bookmarkStart w:id="7" w:name="_Toc200663766"/>
      <w:r w:rsidRPr="00F04BE5">
        <w:rPr>
          <w:rFonts w:ascii="Arial" w:hAnsi="Arial" w:cs="Arial"/>
          <w:sz w:val="24"/>
          <w:szCs w:val="24"/>
        </w:rPr>
        <w:t>Branding as a Strategic Competitive Advantage</w:t>
      </w:r>
      <w:bookmarkEnd w:id="7"/>
    </w:p>
    <w:p w14:paraId="62E6DE39" w14:textId="77777777"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Branding serves as a critical component of success in hospitality. Team TBH (2023) highlights Hilton’s branding strategy, which integrates:</w:t>
      </w:r>
    </w:p>
    <w:p w14:paraId="4DE82A8A" w14:textId="5DE4477B" w:rsidR="009B19C2" w:rsidRPr="00F04BE5" w:rsidRDefault="009B19C2" w:rsidP="00F04BE5">
      <w:pPr>
        <w:pStyle w:val="ListParagraph"/>
        <w:numPr>
          <w:ilvl w:val="0"/>
          <w:numId w:val="4"/>
        </w:numPr>
        <w:spacing w:line="360" w:lineRule="auto"/>
        <w:jc w:val="both"/>
        <w:rPr>
          <w:rFonts w:ascii="Arial" w:hAnsi="Arial" w:cs="Arial"/>
          <w:sz w:val="24"/>
          <w:szCs w:val="24"/>
        </w:rPr>
      </w:pPr>
      <w:r w:rsidRPr="00F04BE5">
        <w:rPr>
          <w:rFonts w:ascii="Arial" w:hAnsi="Arial" w:cs="Arial"/>
          <w:sz w:val="24"/>
          <w:szCs w:val="24"/>
        </w:rPr>
        <w:t>Loyalty-driven marketing campaigns</w:t>
      </w:r>
    </w:p>
    <w:p w14:paraId="5EB4D74F" w14:textId="67DB4003" w:rsidR="009B19C2" w:rsidRPr="00F04BE5" w:rsidRDefault="009B19C2" w:rsidP="00F04BE5">
      <w:pPr>
        <w:pStyle w:val="ListParagraph"/>
        <w:numPr>
          <w:ilvl w:val="0"/>
          <w:numId w:val="4"/>
        </w:numPr>
        <w:spacing w:line="360" w:lineRule="auto"/>
        <w:jc w:val="both"/>
        <w:rPr>
          <w:rFonts w:ascii="Arial" w:hAnsi="Arial" w:cs="Arial"/>
          <w:sz w:val="24"/>
          <w:szCs w:val="24"/>
        </w:rPr>
      </w:pPr>
      <w:r w:rsidRPr="00F04BE5">
        <w:rPr>
          <w:rFonts w:ascii="Arial" w:hAnsi="Arial" w:cs="Arial"/>
          <w:sz w:val="24"/>
          <w:szCs w:val="24"/>
        </w:rPr>
        <w:t>Consistent service standards across locations</w:t>
      </w:r>
    </w:p>
    <w:p w14:paraId="5AB4D01C" w14:textId="4B6BC693" w:rsidR="009B19C2" w:rsidRPr="00F04BE5" w:rsidRDefault="009B19C2" w:rsidP="00F04BE5">
      <w:pPr>
        <w:pStyle w:val="ListParagraph"/>
        <w:numPr>
          <w:ilvl w:val="0"/>
          <w:numId w:val="4"/>
        </w:numPr>
        <w:spacing w:line="360" w:lineRule="auto"/>
        <w:jc w:val="both"/>
        <w:rPr>
          <w:rFonts w:ascii="Arial" w:hAnsi="Arial" w:cs="Arial"/>
          <w:sz w:val="24"/>
          <w:szCs w:val="24"/>
        </w:rPr>
      </w:pPr>
      <w:r w:rsidRPr="00F04BE5">
        <w:rPr>
          <w:rFonts w:ascii="Arial" w:hAnsi="Arial" w:cs="Arial"/>
          <w:sz w:val="24"/>
          <w:szCs w:val="24"/>
        </w:rPr>
        <w:t xml:space="preserve">Technology-driven guest experience </w:t>
      </w:r>
      <w:r w:rsidR="00777F8A" w:rsidRPr="00F04BE5">
        <w:rPr>
          <w:rFonts w:ascii="Arial" w:hAnsi="Arial" w:cs="Arial"/>
          <w:sz w:val="24"/>
          <w:szCs w:val="24"/>
        </w:rPr>
        <w:t>improvements.</w:t>
      </w:r>
    </w:p>
    <w:p w14:paraId="5CCA798E" w14:textId="57F56F1D"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 xml:space="preserve">Franchised hotels, such as Hilton Garden Inn Doncaster, benefit from corporate-backed branding initiatives, reinforcing customer retention and global recognition. In </w:t>
      </w:r>
      <w:r w:rsidRPr="00F04BE5">
        <w:rPr>
          <w:rFonts w:ascii="Arial" w:hAnsi="Arial" w:cs="Arial"/>
          <w:sz w:val="24"/>
          <w:szCs w:val="24"/>
        </w:rPr>
        <w:lastRenderedPageBreak/>
        <w:t>contrast, independent hotels like The Crown Hotel Bawtry rely on localised branding efforts to carve out a niche within their market.</w:t>
      </w:r>
    </w:p>
    <w:p w14:paraId="3F6FACA6" w14:textId="408D3BFD" w:rsidR="00FC2FE8" w:rsidRPr="00F04BE5" w:rsidRDefault="009B19C2" w:rsidP="00F04BE5">
      <w:pPr>
        <w:pStyle w:val="Heading2"/>
        <w:numPr>
          <w:ilvl w:val="1"/>
          <w:numId w:val="13"/>
        </w:numPr>
        <w:spacing w:line="360" w:lineRule="auto"/>
        <w:jc w:val="both"/>
        <w:rPr>
          <w:rFonts w:ascii="Arial" w:hAnsi="Arial" w:cs="Arial"/>
          <w:sz w:val="24"/>
          <w:szCs w:val="24"/>
        </w:rPr>
      </w:pPr>
      <w:bookmarkStart w:id="8" w:name="_Toc200663767"/>
      <w:r w:rsidRPr="00F04BE5">
        <w:rPr>
          <w:rFonts w:ascii="Arial" w:hAnsi="Arial" w:cs="Arial"/>
          <w:sz w:val="24"/>
          <w:szCs w:val="24"/>
        </w:rPr>
        <w:t>Research Aim and Significance</w:t>
      </w:r>
      <w:bookmarkEnd w:id="8"/>
    </w:p>
    <w:p w14:paraId="266651DF" w14:textId="77777777"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This study aims to evaluate the advantages and limitations of franchising versus independent hotel operations, using Hilton Garden Inn Doncaster and The Crown Hotel Bawtry as real-world exemplars.</w:t>
      </w:r>
    </w:p>
    <w:p w14:paraId="3E5FAD0E" w14:textId="77777777" w:rsidR="009B19C2"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Key areas of investigation include:</w:t>
      </w:r>
    </w:p>
    <w:p w14:paraId="777ED224" w14:textId="2EA1944F" w:rsidR="009B19C2" w:rsidRPr="00F04BE5" w:rsidRDefault="009B19C2" w:rsidP="00F04BE5">
      <w:pPr>
        <w:pStyle w:val="ListParagraph"/>
        <w:numPr>
          <w:ilvl w:val="0"/>
          <w:numId w:val="5"/>
        </w:numPr>
        <w:spacing w:line="360" w:lineRule="auto"/>
        <w:jc w:val="both"/>
        <w:rPr>
          <w:rFonts w:ascii="Arial" w:hAnsi="Arial" w:cs="Arial"/>
          <w:sz w:val="24"/>
          <w:szCs w:val="24"/>
        </w:rPr>
      </w:pPr>
      <w:r w:rsidRPr="00F04BE5">
        <w:rPr>
          <w:rFonts w:ascii="Arial" w:hAnsi="Arial" w:cs="Arial"/>
          <w:sz w:val="24"/>
          <w:szCs w:val="24"/>
        </w:rPr>
        <w:t>Profitability and financial sustainability</w:t>
      </w:r>
    </w:p>
    <w:p w14:paraId="5750AA09" w14:textId="0F1CD093" w:rsidR="009B19C2" w:rsidRPr="00F04BE5" w:rsidRDefault="009B19C2" w:rsidP="00F04BE5">
      <w:pPr>
        <w:pStyle w:val="ListParagraph"/>
        <w:numPr>
          <w:ilvl w:val="0"/>
          <w:numId w:val="5"/>
        </w:numPr>
        <w:spacing w:line="360" w:lineRule="auto"/>
        <w:jc w:val="both"/>
        <w:rPr>
          <w:rFonts w:ascii="Arial" w:hAnsi="Arial" w:cs="Arial"/>
          <w:sz w:val="24"/>
          <w:szCs w:val="24"/>
        </w:rPr>
      </w:pPr>
      <w:r w:rsidRPr="00F04BE5">
        <w:rPr>
          <w:rFonts w:ascii="Arial" w:hAnsi="Arial" w:cs="Arial"/>
          <w:sz w:val="24"/>
          <w:szCs w:val="24"/>
        </w:rPr>
        <w:t>Brand loyalty and market positioning</w:t>
      </w:r>
    </w:p>
    <w:p w14:paraId="4C97F7F5" w14:textId="0AAE02B7" w:rsidR="009B19C2" w:rsidRPr="00F04BE5" w:rsidRDefault="009B19C2" w:rsidP="00F04BE5">
      <w:pPr>
        <w:pStyle w:val="ListParagraph"/>
        <w:numPr>
          <w:ilvl w:val="0"/>
          <w:numId w:val="5"/>
        </w:numPr>
        <w:spacing w:line="360" w:lineRule="auto"/>
        <w:jc w:val="both"/>
        <w:rPr>
          <w:rFonts w:ascii="Arial" w:hAnsi="Arial" w:cs="Arial"/>
          <w:sz w:val="24"/>
          <w:szCs w:val="24"/>
        </w:rPr>
      </w:pPr>
      <w:r w:rsidRPr="00F04BE5">
        <w:rPr>
          <w:rFonts w:ascii="Arial" w:hAnsi="Arial" w:cs="Arial"/>
          <w:sz w:val="24"/>
          <w:szCs w:val="24"/>
        </w:rPr>
        <w:t>Operational flexibility and long-term viability</w:t>
      </w:r>
    </w:p>
    <w:p w14:paraId="2050915D" w14:textId="4BCCAC7B" w:rsidR="000301A0" w:rsidRPr="00F04BE5" w:rsidRDefault="009B19C2" w:rsidP="00F04BE5">
      <w:pPr>
        <w:spacing w:line="360" w:lineRule="auto"/>
        <w:jc w:val="both"/>
        <w:rPr>
          <w:rFonts w:ascii="Arial" w:hAnsi="Arial" w:cs="Arial"/>
          <w:sz w:val="24"/>
          <w:szCs w:val="24"/>
        </w:rPr>
      </w:pPr>
      <w:r w:rsidRPr="00F04BE5">
        <w:rPr>
          <w:rFonts w:ascii="Arial" w:hAnsi="Arial" w:cs="Arial"/>
          <w:sz w:val="24"/>
          <w:szCs w:val="24"/>
        </w:rPr>
        <w:t>By integrating industry reports, financial data, guest reviews, and academic research, this study will offer critical insights to hotel proprietors seeking strategic guidance on branding, franchising, and market competitiveness.</w:t>
      </w:r>
    </w:p>
    <w:p w14:paraId="72B4ECC7" w14:textId="77777777" w:rsidR="00252F8F" w:rsidRPr="00F04BE5" w:rsidRDefault="00252F8F" w:rsidP="00F04BE5">
      <w:pPr>
        <w:spacing w:line="360" w:lineRule="auto"/>
        <w:jc w:val="both"/>
        <w:rPr>
          <w:rFonts w:ascii="Arial" w:hAnsi="Arial" w:cs="Arial"/>
          <w:sz w:val="24"/>
          <w:szCs w:val="24"/>
        </w:rPr>
      </w:pPr>
    </w:p>
    <w:p w14:paraId="0B4BAE14" w14:textId="77777777" w:rsidR="00252F8F" w:rsidRPr="00F04BE5" w:rsidRDefault="00252F8F" w:rsidP="00F04BE5">
      <w:pPr>
        <w:spacing w:line="360" w:lineRule="auto"/>
        <w:jc w:val="both"/>
        <w:rPr>
          <w:rFonts w:ascii="Arial" w:hAnsi="Arial" w:cs="Arial"/>
          <w:sz w:val="24"/>
          <w:szCs w:val="24"/>
        </w:rPr>
      </w:pPr>
    </w:p>
    <w:p w14:paraId="523F08CF" w14:textId="77777777" w:rsidR="00252F8F" w:rsidRPr="00F04BE5" w:rsidRDefault="00252F8F" w:rsidP="00F04BE5">
      <w:pPr>
        <w:spacing w:line="360" w:lineRule="auto"/>
        <w:jc w:val="both"/>
        <w:rPr>
          <w:rFonts w:ascii="Arial" w:hAnsi="Arial" w:cs="Arial"/>
          <w:sz w:val="24"/>
          <w:szCs w:val="24"/>
        </w:rPr>
      </w:pPr>
    </w:p>
    <w:p w14:paraId="138E8483" w14:textId="77777777" w:rsidR="00252F8F" w:rsidRPr="00F04BE5" w:rsidRDefault="00252F8F" w:rsidP="00F04BE5">
      <w:pPr>
        <w:spacing w:line="360" w:lineRule="auto"/>
        <w:jc w:val="both"/>
        <w:rPr>
          <w:rFonts w:ascii="Arial" w:hAnsi="Arial" w:cs="Arial"/>
          <w:sz w:val="24"/>
          <w:szCs w:val="24"/>
        </w:rPr>
      </w:pPr>
    </w:p>
    <w:p w14:paraId="520D941B" w14:textId="77777777" w:rsidR="00252F8F" w:rsidRPr="00F04BE5" w:rsidRDefault="00252F8F" w:rsidP="00F04BE5">
      <w:pPr>
        <w:spacing w:line="360" w:lineRule="auto"/>
        <w:jc w:val="both"/>
        <w:rPr>
          <w:rFonts w:ascii="Arial" w:hAnsi="Arial" w:cs="Arial"/>
          <w:sz w:val="24"/>
          <w:szCs w:val="24"/>
        </w:rPr>
      </w:pPr>
    </w:p>
    <w:p w14:paraId="4FB8A80C" w14:textId="77777777" w:rsidR="00252F8F" w:rsidRPr="00F04BE5" w:rsidRDefault="00252F8F" w:rsidP="00F04BE5">
      <w:pPr>
        <w:spacing w:line="360" w:lineRule="auto"/>
        <w:jc w:val="both"/>
        <w:rPr>
          <w:rFonts w:ascii="Arial" w:hAnsi="Arial" w:cs="Arial"/>
          <w:sz w:val="24"/>
          <w:szCs w:val="24"/>
        </w:rPr>
      </w:pPr>
    </w:p>
    <w:p w14:paraId="610BA0D1" w14:textId="77777777" w:rsidR="00252F8F" w:rsidRPr="00F04BE5" w:rsidRDefault="00252F8F" w:rsidP="00F04BE5">
      <w:pPr>
        <w:spacing w:line="360" w:lineRule="auto"/>
        <w:jc w:val="both"/>
        <w:rPr>
          <w:rFonts w:ascii="Arial" w:hAnsi="Arial" w:cs="Arial"/>
          <w:sz w:val="24"/>
          <w:szCs w:val="24"/>
        </w:rPr>
      </w:pPr>
    </w:p>
    <w:p w14:paraId="32F1CC2F" w14:textId="77777777" w:rsidR="00252F8F" w:rsidRPr="00F04BE5" w:rsidRDefault="00252F8F" w:rsidP="00F04BE5">
      <w:pPr>
        <w:spacing w:line="360" w:lineRule="auto"/>
        <w:jc w:val="both"/>
        <w:rPr>
          <w:rFonts w:ascii="Arial" w:hAnsi="Arial" w:cs="Arial"/>
          <w:sz w:val="24"/>
          <w:szCs w:val="24"/>
        </w:rPr>
      </w:pPr>
    </w:p>
    <w:p w14:paraId="18EB4E65" w14:textId="77777777" w:rsidR="00252F8F" w:rsidRPr="00F04BE5" w:rsidRDefault="00252F8F" w:rsidP="00F04BE5">
      <w:pPr>
        <w:spacing w:line="360" w:lineRule="auto"/>
        <w:jc w:val="both"/>
        <w:rPr>
          <w:rFonts w:ascii="Arial" w:hAnsi="Arial" w:cs="Arial"/>
          <w:sz w:val="24"/>
          <w:szCs w:val="24"/>
        </w:rPr>
      </w:pPr>
    </w:p>
    <w:p w14:paraId="12FF3724" w14:textId="77777777" w:rsidR="00252F8F" w:rsidRPr="00F04BE5" w:rsidRDefault="00252F8F" w:rsidP="00F04BE5">
      <w:pPr>
        <w:spacing w:line="360" w:lineRule="auto"/>
        <w:jc w:val="both"/>
        <w:rPr>
          <w:rFonts w:ascii="Arial" w:hAnsi="Arial" w:cs="Arial"/>
          <w:sz w:val="24"/>
          <w:szCs w:val="24"/>
        </w:rPr>
      </w:pPr>
    </w:p>
    <w:p w14:paraId="7F7FCD79" w14:textId="77777777" w:rsidR="00252F8F" w:rsidRPr="00F04BE5" w:rsidRDefault="00252F8F" w:rsidP="00F04BE5">
      <w:pPr>
        <w:spacing w:line="360" w:lineRule="auto"/>
        <w:jc w:val="both"/>
        <w:rPr>
          <w:rFonts w:ascii="Arial" w:hAnsi="Arial" w:cs="Arial"/>
          <w:sz w:val="24"/>
          <w:szCs w:val="24"/>
        </w:rPr>
      </w:pPr>
    </w:p>
    <w:p w14:paraId="7E24D9F2" w14:textId="77777777" w:rsidR="00252F8F" w:rsidRPr="00F04BE5" w:rsidRDefault="00252F8F" w:rsidP="00F04BE5">
      <w:pPr>
        <w:spacing w:line="360" w:lineRule="auto"/>
        <w:jc w:val="both"/>
        <w:rPr>
          <w:rFonts w:ascii="Arial" w:hAnsi="Arial" w:cs="Arial"/>
          <w:sz w:val="24"/>
          <w:szCs w:val="24"/>
        </w:rPr>
      </w:pPr>
    </w:p>
    <w:p w14:paraId="6FC2A1C8" w14:textId="77777777" w:rsidR="00252F8F" w:rsidRPr="00F04BE5" w:rsidRDefault="00252F8F" w:rsidP="00F04BE5">
      <w:pPr>
        <w:spacing w:line="360" w:lineRule="auto"/>
        <w:jc w:val="both"/>
        <w:rPr>
          <w:rFonts w:ascii="Arial" w:hAnsi="Arial" w:cs="Arial"/>
          <w:sz w:val="24"/>
          <w:szCs w:val="24"/>
        </w:rPr>
      </w:pPr>
    </w:p>
    <w:p w14:paraId="6856011D" w14:textId="77777777" w:rsidR="00252F8F" w:rsidRPr="00F04BE5" w:rsidRDefault="00252F8F" w:rsidP="00F04BE5">
      <w:pPr>
        <w:spacing w:line="360" w:lineRule="auto"/>
        <w:jc w:val="both"/>
        <w:rPr>
          <w:rFonts w:ascii="Arial" w:hAnsi="Arial" w:cs="Arial"/>
          <w:sz w:val="24"/>
          <w:szCs w:val="24"/>
        </w:rPr>
      </w:pPr>
    </w:p>
    <w:p w14:paraId="236FC3B5" w14:textId="26E74A99" w:rsidR="002D5E4E" w:rsidRPr="00F04BE5" w:rsidRDefault="007319AC" w:rsidP="00F04BE5">
      <w:pPr>
        <w:pStyle w:val="Heading1"/>
        <w:spacing w:line="360" w:lineRule="auto"/>
        <w:jc w:val="both"/>
        <w:rPr>
          <w:rFonts w:ascii="Arial" w:hAnsi="Arial" w:cs="Arial"/>
          <w:sz w:val="24"/>
          <w:szCs w:val="24"/>
        </w:rPr>
      </w:pPr>
      <w:bookmarkStart w:id="9" w:name="_Toc200663768"/>
      <w:r w:rsidRPr="00F04BE5">
        <w:rPr>
          <w:rFonts w:ascii="Arial" w:hAnsi="Arial" w:cs="Arial"/>
          <w:sz w:val="24"/>
          <w:szCs w:val="24"/>
        </w:rPr>
        <w:t>Chapter 2 Literature Review:</w:t>
      </w:r>
      <w:bookmarkEnd w:id="9"/>
      <w:r w:rsidRPr="00F04BE5">
        <w:rPr>
          <w:rFonts w:ascii="Arial" w:hAnsi="Arial" w:cs="Arial"/>
          <w:sz w:val="24"/>
          <w:szCs w:val="24"/>
        </w:rPr>
        <w:t xml:space="preserve"> </w:t>
      </w:r>
    </w:p>
    <w:p w14:paraId="5C515750" w14:textId="2DBF97B6" w:rsidR="00FC2FE8" w:rsidRPr="00F04BE5" w:rsidRDefault="002D5E4E" w:rsidP="00F04BE5">
      <w:pPr>
        <w:pStyle w:val="Heading2"/>
        <w:spacing w:line="360" w:lineRule="auto"/>
        <w:jc w:val="both"/>
        <w:rPr>
          <w:rFonts w:ascii="Arial" w:hAnsi="Arial" w:cs="Arial"/>
          <w:sz w:val="24"/>
          <w:szCs w:val="24"/>
        </w:rPr>
      </w:pPr>
      <w:bookmarkStart w:id="10" w:name="_Toc200663769"/>
      <w:r w:rsidRPr="00F04BE5">
        <w:rPr>
          <w:rFonts w:ascii="Arial" w:hAnsi="Arial" w:cs="Arial"/>
          <w:sz w:val="24"/>
          <w:szCs w:val="24"/>
        </w:rPr>
        <w:t>2.1 Understanding Franchising as a Business Model</w:t>
      </w:r>
      <w:bookmarkEnd w:id="10"/>
    </w:p>
    <w:p w14:paraId="7D062EC2" w14:textId="77777777"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Franchising establishes a cooperative relationship between two independent entities:</w:t>
      </w:r>
    </w:p>
    <w:p w14:paraId="713CB6EB" w14:textId="11921F28"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The franchisor</w:t>
      </w:r>
      <w:r w:rsidR="00E8294A" w:rsidRPr="00F04BE5">
        <w:rPr>
          <w:rFonts w:ascii="Arial" w:hAnsi="Arial" w:cs="Arial"/>
          <w:sz w:val="24"/>
          <w:szCs w:val="24"/>
        </w:rPr>
        <w:t xml:space="preserve"> -</w:t>
      </w:r>
      <w:r w:rsidRPr="00F04BE5">
        <w:rPr>
          <w:rFonts w:ascii="Arial" w:hAnsi="Arial" w:cs="Arial"/>
          <w:sz w:val="24"/>
          <w:szCs w:val="24"/>
        </w:rPr>
        <w:t xml:space="preserve"> Develops and refines a </w:t>
      </w:r>
      <w:r w:rsidR="00ED7FA7" w:rsidRPr="00F04BE5">
        <w:rPr>
          <w:rFonts w:ascii="Arial" w:hAnsi="Arial" w:cs="Arial"/>
          <w:sz w:val="24"/>
          <w:szCs w:val="24"/>
        </w:rPr>
        <w:t>standardised</w:t>
      </w:r>
      <w:r w:rsidRPr="00F04BE5">
        <w:rPr>
          <w:rFonts w:ascii="Arial" w:hAnsi="Arial" w:cs="Arial"/>
          <w:sz w:val="24"/>
          <w:szCs w:val="24"/>
        </w:rPr>
        <w:t xml:space="preserve"> business framework.</w:t>
      </w:r>
    </w:p>
    <w:p w14:paraId="41424BAF" w14:textId="2C6A1069"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 xml:space="preserve">The franchisee </w:t>
      </w:r>
      <w:r w:rsidR="00E8294A" w:rsidRPr="00F04BE5">
        <w:rPr>
          <w:rFonts w:ascii="Arial" w:hAnsi="Arial" w:cs="Arial"/>
          <w:sz w:val="24"/>
          <w:szCs w:val="24"/>
        </w:rPr>
        <w:t>-</w:t>
      </w:r>
      <w:r w:rsidRPr="00F04BE5">
        <w:rPr>
          <w:rFonts w:ascii="Arial" w:hAnsi="Arial" w:cs="Arial"/>
          <w:sz w:val="24"/>
          <w:szCs w:val="24"/>
        </w:rPr>
        <w:t xml:space="preserve"> Implements and adapts this model within a specific market (Foote, 2025).</w:t>
      </w:r>
    </w:p>
    <w:p w14:paraId="275E4B39" w14:textId="77777777"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Franchising provides essential resources, including branding, marketing strategies, operational procedures, and staff training, ensuring business replication and consistency (Aliouche &amp; Schlentrich, 2007).</w:t>
      </w:r>
    </w:p>
    <w:p w14:paraId="67788A98" w14:textId="70B65B14"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 xml:space="preserve">Franchising is </w:t>
      </w:r>
      <w:r w:rsidR="00164C34" w:rsidRPr="00F04BE5">
        <w:rPr>
          <w:rFonts w:ascii="Arial" w:hAnsi="Arial" w:cs="Arial"/>
          <w:sz w:val="24"/>
          <w:szCs w:val="24"/>
        </w:rPr>
        <w:t>classified</w:t>
      </w:r>
      <w:r w:rsidRPr="00F04BE5">
        <w:rPr>
          <w:rFonts w:ascii="Arial" w:hAnsi="Arial" w:cs="Arial"/>
          <w:sz w:val="24"/>
          <w:szCs w:val="24"/>
        </w:rPr>
        <w:t xml:space="preserve"> into two categories:</w:t>
      </w:r>
    </w:p>
    <w:p w14:paraId="1669CE99" w14:textId="647E5EA4" w:rsidR="002D5E4E" w:rsidRPr="00F04BE5" w:rsidRDefault="002D5E4E" w:rsidP="00F04BE5">
      <w:pPr>
        <w:pStyle w:val="ListParagraph"/>
        <w:numPr>
          <w:ilvl w:val="0"/>
          <w:numId w:val="7"/>
        </w:numPr>
        <w:spacing w:line="360" w:lineRule="auto"/>
        <w:jc w:val="both"/>
        <w:rPr>
          <w:rFonts w:ascii="Arial" w:hAnsi="Arial" w:cs="Arial"/>
          <w:sz w:val="24"/>
          <w:szCs w:val="24"/>
        </w:rPr>
      </w:pPr>
      <w:r w:rsidRPr="00F04BE5">
        <w:rPr>
          <w:rFonts w:ascii="Arial" w:hAnsi="Arial" w:cs="Arial"/>
          <w:sz w:val="24"/>
          <w:szCs w:val="24"/>
        </w:rPr>
        <w:t>Business format franchising</w:t>
      </w:r>
      <w:r w:rsidR="00DB0FCE" w:rsidRPr="00F04BE5">
        <w:rPr>
          <w:rFonts w:ascii="Arial" w:hAnsi="Arial" w:cs="Arial"/>
          <w:sz w:val="24"/>
          <w:szCs w:val="24"/>
        </w:rPr>
        <w:t>:</w:t>
      </w:r>
      <w:r w:rsidRPr="00F04BE5">
        <w:rPr>
          <w:rFonts w:ascii="Arial" w:hAnsi="Arial" w:cs="Arial"/>
          <w:sz w:val="24"/>
          <w:szCs w:val="24"/>
        </w:rPr>
        <w:t xml:space="preserve"> Franchisees operate under a </w:t>
      </w:r>
      <w:r w:rsidR="00ED7FA7" w:rsidRPr="00F04BE5">
        <w:rPr>
          <w:rFonts w:ascii="Arial" w:hAnsi="Arial" w:cs="Arial"/>
          <w:sz w:val="24"/>
          <w:szCs w:val="24"/>
        </w:rPr>
        <w:t>standardised</w:t>
      </w:r>
      <w:r w:rsidRPr="00F04BE5">
        <w:rPr>
          <w:rFonts w:ascii="Arial" w:hAnsi="Arial" w:cs="Arial"/>
          <w:sz w:val="24"/>
          <w:szCs w:val="24"/>
        </w:rPr>
        <w:t xml:space="preserve"> business system (e.g., McDonald's, Marriott).</w:t>
      </w:r>
    </w:p>
    <w:p w14:paraId="74279434" w14:textId="24C31414" w:rsidR="002D5E4E" w:rsidRPr="00F04BE5" w:rsidRDefault="002D5E4E" w:rsidP="00F04BE5">
      <w:pPr>
        <w:pStyle w:val="ListParagraph"/>
        <w:numPr>
          <w:ilvl w:val="0"/>
          <w:numId w:val="7"/>
        </w:numPr>
        <w:spacing w:line="360" w:lineRule="auto"/>
        <w:jc w:val="both"/>
        <w:rPr>
          <w:rFonts w:ascii="Arial" w:hAnsi="Arial" w:cs="Arial"/>
          <w:sz w:val="24"/>
          <w:szCs w:val="24"/>
        </w:rPr>
      </w:pPr>
      <w:r w:rsidRPr="00F04BE5">
        <w:rPr>
          <w:rFonts w:ascii="Arial" w:hAnsi="Arial" w:cs="Arial"/>
          <w:sz w:val="24"/>
          <w:szCs w:val="24"/>
        </w:rPr>
        <w:t>Product distribution franchising</w:t>
      </w:r>
      <w:r w:rsidR="00DB0FCE" w:rsidRPr="00F04BE5">
        <w:rPr>
          <w:rFonts w:ascii="Arial" w:hAnsi="Arial" w:cs="Arial"/>
          <w:sz w:val="24"/>
          <w:szCs w:val="24"/>
        </w:rPr>
        <w:t>:</w:t>
      </w:r>
      <w:r w:rsidRPr="00F04BE5">
        <w:rPr>
          <w:rFonts w:ascii="Arial" w:hAnsi="Arial" w:cs="Arial"/>
          <w:sz w:val="24"/>
          <w:szCs w:val="24"/>
        </w:rPr>
        <w:t xml:space="preserve"> Franchisees use the franchisor’s trademark but do not receive an integrated business system (e.g., Ford dealerships, Shell gas stations).</w:t>
      </w:r>
    </w:p>
    <w:p w14:paraId="5BE70231" w14:textId="2ADC6FFA"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This model enables entrepreneurs to leverage an established brand, enhancing expandability and operational efficiency in varied market environments.</w:t>
      </w:r>
    </w:p>
    <w:p w14:paraId="75F0F5D2" w14:textId="77777777" w:rsidR="00252F8F" w:rsidRPr="00F04BE5" w:rsidRDefault="00252F8F" w:rsidP="00F04BE5">
      <w:pPr>
        <w:spacing w:line="360" w:lineRule="auto"/>
        <w:jc w:val="both"/>
        <w:rPr>
          <w:rFonts w:ascii="Arial" w:hAnsi="Arial" w:cs="Arial"/>
          <w:sz w:val="24"/>
          <w:szCs w:val="24"/>
        </w:rPr>
      </w:pPr>
    </w:p>
    <w:p w14:paraId="14A84797" w14:textId="215C20E1" w:rsidR="00ED06CA" w:rsidRPr="00F04BE5" w:rsidRDefault="002D5E4E" w:rsidP="00F04BE5">
      <w:pPr>
        <w:pStyle w:val="Heading2"/>
        <w:spacing w:line="360" w:lineRule="auto"/>
        <w:jc w:val="both"/>
        <w:rPr>
          <w:rFonts w:ascii="Arial" w:hAnsi="Arial" w:cs="Arial"/>
          <w:sz w:val="24"/>
          <w:szCs w:val="24"/>
        </w:rPr>
      </w:pPr>
      <w:bookmarkStart w:id="11" w:name="_Toc200663770"/>
      <w:r w:rsidRPr="00F04BE5">
        <w:rPr>
          <w:rFonts w:ascii="Arial" w:hAnsi="Arial" w:cs="Arial"/>
          <w:sz w:val="24"/>
          <w:szCs w:val="24"/>
        </w:rPr>
        <w:t>2.2 The Financial &amp; Strategic Incentives Behind Franchising</w:t>
      </w:r>
      <w:bookmarkEnd w:id="11"/>
    </w:p>
    <w:p w14:paraId="27813760" w14:textId="07DAC582"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Franchisees have strong financial stakes in business success, as they invest their capital, unlike salaried corporate managers (Aliouche, 2005). This model naturally motivates franchise operators toward efficiency and profitability.</w:t>
      </w:r>
    </w:p>
    <w:p w14:paraId="23362CB4" w14:textId="77777777"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Additionally, franchising plays a critical role in global expansion, helping businesses navigate cultural, legal, and operational complexities (Alon et al., 2012). Franchisees benefit from:</w:t>
      </w:r>
    </w:p>
    <w:p w14:paraId="3A063309" w14:textId="0F117EE1" w:rsidR="002D5E4E" w:rsidRPr="00F04BE5" w:rsidRDefault="002D5E4E" w:rsidP="00F04BE5">
      <w:pPr>
        <w:pStyle w:val="ListParagraph"/>
        <w:numPr>
          <w:ilvl w:val="0"/>
          <w:numId w:val="6"/>
        </w:numPr>
        <w:spacing w:line="360" w:lineRule="auto"/>
        <w:jc w:val="both"/>
        <w:rPr>
          <w:rFonts w:ascii="Arial" w:hAnsi="Arial" w:cs="Arial"/>
          <w:sz w:val="24"/>
          <w:szCs w:val="24"/>
        </w:rPr>
      </w:pPr>
      <w:r w:rsidRPr="00F04BE5">
        <w:rPr>
          <w:rFonts w:ascii="Arial" w:hAnsi="Arial" w:cs="Arial"/>
          <w:sz w:val="24"/>
          <w:szCs w:val="24"/>
        </w:rPr>
        <w:t xml:space="preserve">Established brand </w:t>
      </w:r>
      <w:r w:rsidR="00777F8A" w:rsidRPr="00F04BE5">
        <w:rPr>
          <w:rFonts w:ascii="Arial" w:hAnsi="Arial" w:cs="Arial"/>
          <w:sz w:val="24"/>
          <w:szCs w:val="24"/>
        </w:rPr>
        <w:t>recognition.</w:t>
      </w:r>
    </w:p>
    <w:p w14:paraId="54A298A1" w14:textId="4F7BAA12" w:rsidR="002D5E4E" w:rsidRPr="00F04BE5" w:rsidRDefault="002D5E4E" w:rsidP="00F04BE5">
      <w:pPr>
        <w:pStyle w:val="ListParagraph"/>
        <w:numPr>
          <w:ilvl w:val="0"/>
          <w:numId w:val="6"/>
        </w:numPr>
        <w:spacing w:line="360" w:lineRule="auto"/>
        <w:jc w:val="both"/>
        <w:rPr>
          <w:rFonts w:ascii="Arial" w:hAnsi="Arial" w:cs="Arial"/>
          <w:sz w:val="24"/>
          <w:szCs w:val="24"/>
        </w:rPr>
      </w:pPr>
      <w:r w:rsidRPr="00F04BE5">
        <w:rPr>
          <w:rFonts w:ascii="Arial" w:hAnsi="Arial" w:cs="Arial"/>
          <w:sz w:val="24"/>
          <w:szCs w:val="24"/>
        </w:rPr>
        <w:t>Cost efficiencies</w:t>
      </w:r>
    </w:p>
    <w:p w14:paraId="7CC63C84" w14:textId="3828AEAD" w:rsidR="002D5E4E" w:rsidRPr="00F04BE5" w:rsidRDefault="002D5E4E" w:rsidP="00F04BE5">
      <w:pPr>
        <w:pStyle w:val="ListParagraph"/>
        <w:numPr>
          <w:ilvl w:val="0"/>
          <w:numId w:val="6"/>
        </w:numPr>
        <w:spacing w:line="360" w:lineRule="auto"/>
        <w:jc w:val="both"/>
        <w:rPr>
          <w:rFonts w:ascii="Arial" w:hAnsi="Arial" w:cs="Arial"/>
          <w:sz w:val="24"/>
          <w:szCs w:val="24"/>
        </w:rPr>
      </w:pPr>
      <w:r w:rsidRPr="00F04BE5">
        <w:rPr>
          <w:rFonts w:ascii="Arial" w:hAnsi="Arial" w:cs="Arial"/>
          <w:sz w:val="24"/>
          <w:szCs w:val="24"/>
        </w:rPr>
        <w:t>Operational guidance</w:t>
      </w:r>
    </w:p>
    <w:p w14:paraId="5C0C8099" w14:textId="2DDAB007"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lastRenderedPageBreak/>
        <w:t xml:space="preserve">Gary F. Smith (2025) explores Malik’s Franchising Model, demonstrating how strategic </w:t>
      </w:r>
      <w:r w:rsidR="00ED7FA7" w:rsidRPr="00F04BE5">
        <w:rPr>
          <w:rFonts w:ascii="Arial" w:hAnsi="Arial" w:cs="Arial"/>
          <w:sz w:val="24"/>
          <w:szCs w:val="24"/>
        </w:rPr>
        <w:t>standardisation</w:t>
      </w:r>
      <w:r w:rsidRPr="00F04BE5">
        <w:rPr>
          <w:rFonts w:ascii="Arial" w:hAnsi="Arial" w:cs="Arial"/>
          <w:sz w:val="24"/>
          <w:szCs w:val="24"/>
        </w:rPr>
        <w:t xml:space="preserve"> enhances brand expansion and profitability while creating a structured yet adaptable framework.</w:t>
      </w:r>
    </w:p>
    <w:p w14:paraId="46C084DC" w14:textId="77777777" w:rsidR="004A583A" w:rsidRPr="00F04BE5" w:rsidRDefault="004A583A" w:rsidP="00F04BE5">
      <w:pPr>
        <w:spacing w:line="360" w:lineRule="auto"/>
        <w:jc w:val="both"/>
        <w:rPr>
          <w:rFonts w:ascii="Arial" w:hAnsi="Arial" w:cs="Arial"/>
          <w:sz w:val="24"/>
          <w:szCs w:val="24"/>
        </w:rPr>
      </w:pPr>
      <w:r w:rsidRPr="00F04BE5">
        <w:rPr>
          <w:rFonts w:ascii="Arial" w:hAnsi="Arial" w:cs="Arial"/>
          <w:sz w:val="24"/>
          <w:szCs w:val="24"/>
        </w:rPr>
        <w:t>Expanding this further, financial performance plays a crucial role in franchising models, influencing profitability, scalability, and risk management:</w:t>
      </w:r>
    </w:p>
    <w:p w14:paraId="62B5CCBA" w14:textId="7B7E9E29" w:rsidR="004A583A" w:rsidRPr="00F04BE5" w:rsidRDefault="004A583A" w:rsidP="00F04BE5">
      <w:pPr>
        <w:spacing w:line="360" w:lineRule="auto"/>
        <w:jc w:val="both"/>
        <w:rPr>
          <w:rFonts w:ascii="Arial" w:hAnsi="Arial" w:cs="Arial"/>
          <w:sz w:val="24"/>
          <w:szCs w:val="24"/>
        </w:rPr>
      </w:pPr>
      <w:r w:rsidRPr="00F04BE5">
        <w:rPr>
          <w:rFonts w:ascii="Arial" w:hAnsi="Arial" w:cs="Arial"/>
          <w:sz w:val="24"/>
          <w:szCs w:val="24"/>
        </w:rPr>
        <w:t xml:space="preserve">- </w:t>
      </w:r>
      <w:r w:rsidR="00D9189F" w:rsidRPr="00F04BE5">
        <w:rPr>
          <w:rFonts w:ascii="Arial" w:hAnsi="Arial" w:cs="Arial"/>
          <w:sz w:val="24"/>
          <w:szCs w:val="24"/>
        </w:rPr>
        <w:t xml:space="preserve"> </w:t>
      </w:r>
      <w:r w:rsidR="00613E9E" w:rsidRPr="00F04BE5">
        <w:rPr>
          <w:rFonts w:ascii="Arial" w:hAnsi="Arial" w:cs="Arial"/>
          <w:sz w:val="24"/>
          <w:szCs w:val="24"/>
        </w:rPr>
        <w:t>Russo (</w:t>
      </w:r>
      <w:r w:rsidR="00EA749C" w:rsidRPr="00F04BE5">
        <w:rPr>
          <w:rFonts w:ascii="Arial" w:hAnsi="Arial" w:cs="Arial"/>
          <w:sz w:val="24"/>
          <w:szCs w:val="24"/>
        </w:rPr>
        <w:t>2024)</w:t>
      </w:r>
      <w:r w:rsidR="00467A7F" w:rsidRPr="00F04BE5">
        <w:rPr>
          <w:rFonts w:ascii="Arial" w:hAnsi="Arial" w:cs="Arial"/>
          <w:sz w:val="24"/>
          <w:szCs w:val="24"/>
        </w:rPr>
        <w:t xml:space="preserve"> </w:t>
      </w:r>
      <w:r w:rsidRPr="00F04BE5">
        <w:rPr>
          <w:rFonts w:ascii="Arial" w:hAnsi="Arial" w:cs="Arial"/>
          <w:sz w:val="24"/>
          <w:szCs w:val="24"/>
        </w:rPr>
        <w:t>provides a hotel profitability analysis framework, covering dynamic pricing, inventory control, and demand forecasting to improve financial performance.</w:t>
      </w:r>
    </w:p>
    <w:p w14:paraId="737BEF7B" w14:textId="12FF4EC3" w:rsidR="004A583A" w:rsidRPr="00F04BE5" w:rsidRDefault="004A583A" w:rsidP="00F04BE5">
      <w:pPr>
        <w:spacing w:line="360" w:lineRule="auto"/>
        <w:jc w:val="both"/>
        <w:rPr>
          <w:rFonts w:ascii="Arial" w:hAnsi="Arial" w:cs="Arial"/>
          <w:sz w:val="24"/>
          <w:szCs w:val="24"/>
        </w:rPr>
      </w:pPr>
      <w:r w:rsidRPr="00F04BE5">
        <w:rPr>
          <w:rFonts w:ascii="Arial" w:hAnsi="Arial" w:cs="Arial"/>
          <w:sz w:val="24"/>
          <w:szCs w:val="24"/>
        </w:rPr>
        <w:t>-</w:t>
      </w:r>
      <w:r w:rsidR="00BF6D9A" w:rsidRPr="00F04BE5">
        <w:rPr>
          <w:rFonts w:ascii="Arial" w:hAnsi="Arial" w:cs="Arial"/>
          <w:sz w:val="24"/>
          <w:szCs w:val="24"/>
        </w:rPr>
        <w:t xml:space="preserve"> </w:t>
      </w:r>
      <w:r w:rsidR="0067727F" w:rsidRPr="00F04BE5">
        <w:rPr>
          <w:rFonts w:ascii="Arial" w:hAnsi="Arial" w:cs="Arial"/>
          <w:sz w:val="24"/>
          <w:szCs w:val="24"/>
        </w:rPr>
        <w:t>Hampton</w:t>
      </w:r>
      <w:r w:rsidR="00BF6D9A" w:rsidRPr="00F04BE5">
        <w:rPr>
          <w:rFonts w:ascii="Arial" w:hAnsi="Arial" w:cs="Arial"/>
          <w:sz w:val="24"/>
          <w:szCs w:val="24"/>
        </w:rPr>
        <w:t xml:space="preserve"> (2024)</w:t>
      </w:r>
      <w:r w:rsidRPr="00F04BE5">
        <w:rPr>
          <w:rFonts w:ascii="Arial" w:hAnsi="Arial" w:cs="Arial"/>
          <w:sz w:val="24"/>
          <w:szCs w:val="24"/>
        </w:rPr>
        <w:t xml:space="preserve"> forecasts UK hotel industry trends, highlighting RevPAR growth, occupancy rates, and cost pressures that impact financial sustainability.</w:t>
      </w:r>
    </w:p>
    <w:p w14:paraId="749F41CF" w14:textId="6870B8B1" w:rsidR="004A583A" w:rsidRPr="00F04BE5" w:rsidRDefault="004A583A" w:rsidP="00F04BE5">
      <w:pPr>
        <w:spacing w:line="360" w:lineRule="auto"/>
        <w:jc w:val="both"/>
        <w:rPr>
          <w:rFonts w:ascii="Arial" w:hAnsi="Arial" w:cs="Arial"/>
          <w:sz w:val="24"/>
          <w:szCs w:val="24"/>
        </w:rPr>
      </w:pPr>
      <w:r w:rsidRPr="00F04BE5">
        <w:rPr>
          <w:rFonts w:ascii="Arial" w:hAnsi="Arial" w:cs="Arial"/>
          <w:sz w:val="24"/>
          <w:szCs w:val="24"/>
        </w:rPr>
        <w:t>- International Hospitality Institute (202</w:t>
      </w:r>
      <w:r w:rsidR="00EA1FC6" w:rsidRPr="00F04BE5">
        <w:rPr>
          <w:rFonts w:ascii="Arial" w:hAnsi="Arial" w:cs="Arial"/>
          <w:sz w:val="24"/>
          <w:szCs w:val="24"/>
        </w:rPr>
        <w:t>2</w:t>
      </w:r>
      <w:r w:rsidRPr="00F04BE5">
        <w:rPr>
          <w:rFonts w:ascii="Arial" w:hAnsi="Arial" w:cs="Arial"/>
          <w:sz w:val="24"/>
          <w:szCs w:val="24"/>
        </w:rPr>
        <w:t>) discusses key financial ratios, including ADR, RevPAR, and occupancy percentage, which are essential for evaluating hotel performance.</w:t>
      </w:r>
    </w:p>
    <w:p w14:paraId="6F7161AB" w14:textId="77777777" w:rsidR="005B6D52" w:rsidRPr="00F04BE5" w:rsidRDefault="005B6D52" w:rsidP="00F04BE5">
      <w:pPr>
        <w:spacing w:line="360" w:lineRule="auto"/>
        <w:jc w:val="both"/>
        <w:rPr>
          <w:rFonts w:ascii="Arial" w:hAnsi="Arial" w:cs="Arial"/>
          <w:sz w:val="24"/>
          <w:szCs w:val="24"/>
        </w:rPr>
      </w:pPr>
      <w:r w:rsidRPr="00F04BE5">
        <w:rPr>
          <w:rFonts w:ascii="Arial" w:hAnsi="Arial" w:cs="Arial"/>
          <w:sz w:val="24"/>
          <w:szCs w:val="24"/>
        </w:rPr>
        <w:t>Additionally, pricing strategies influence profitability:</w:t>
      </w:r>
    </w:p>
    <w:p w14:paraId="6BBCDA2D" w14:textId="5C404DAE" w:rsidR="005B6D52" w:rsidRPr="00F04BE5" w:rsidRDefault="00EA6F50" w:rsidP="00F04BE5">
      <w:pPr>
        <w:numPr>
          <w:ilvl w:val="0"/>
          <w:numId w:val="20"/>
        </w:numPr>
        <w:spacing w:line="360" w:lineRule="auto"/>
        <w:jc w:val="both"/>
        <w:rPr>
          <w:rFonts w:ascii="Arial" w:hAnsi="Arial" w:cs="Arial"/>
          <w:sz w:val="24"/>
          <w:szCs w:val="24"/>
        </w:rPr>
      </w:pPr>
      <w:r w:rsidRPr="00F04BE5">
        <w:rPr>
          <w:rFonts w:ascii="Arial" w:hAnsi="Arial" w:cs="Arial"/>
          <w:sz w:val="24"/>
          <w:szCs w:val="24"/>
        </w:rPr>
        <w:t>El</w:t>
      </w:r>
      <w:r w:rsidR="008A0081" w:rsidRPr="00F04BE5">
        <w:rPr>
          <w:rFonts w:ascii="Arial" w:hAnsi="Arial" w:cs="Arial"/>
          <w:sz w:val="24"/>
          <w:szCs w:val="24"/>
        </w:rPr>
        <w:t>phick</w:t>
      </w:r>
      <w:r w:rsidR="005B6D52" w:rsidRPr="00F04BE5">
        <w:rPr>
          <w:rFonts w:ascii="Arial" w:hAnsi="Arial" w:cs="Arial"/>
          <w:sz w:val="24"/>
          <w:szCs w:val="24"/>
        </w:rPr>
        <w:t xml:space="preserve"> (2025) explains how real-time market conditions affect hotel dynamic pricing and revenue </w:t>
      </w:r>
      <w:r w:rsidR="008A0081" w:rsidRPr="00F04BE5">
        <w:rPr>
          <w:rFonts w:ascii="Arial" w:hAnsi="Arial" w:cs="Arial"/>
          <w:sz w:val="24"/>
          <w:szCs w:val="24"/>
        </w:rPr>
        <w:t>optimisation</w:t>
      </w:r>
      <w:r w:rsidR="005B6D52" w:rsidRPr="00F04BE5">
        <w:rPr>
          <w:rFonts w:ascii="Arial" w:hAnsi="Arial" w:cs="Arial"/>
          <w:sz w:val="24"/>
          <w:szCs w:val="24"/>
        </w:rPr>
        <w:t>.</w:t>
      </w:r>
    </w:p>
    <w:p w14:paraId="470AD055" w14:textId="3C66C152" w:rsidR="005B6D52" w:rsidRPr="00F04BE5" w:rsidRDefault="008A0081" w:rsidP="00F04BE5">
      <w:pPr>
        <w:numPr>
          <w:ilvl w:val="0"/>
          <w:numId w:val="20"/>
        </w:numPr>
        <w:spacing w:line="360" w:lineRule="auto"/>
        <w:jc w:val="both"/>
        <w:rPr>
          <w:rFonts w:ascii="Arial" w:hAnsi="Arial" w:cs="Arial"/>
          <w:sz w:val="24"/>
          <w:szCs w:val="24"/>
        </w:rPr>
      </w:pPr>
      <w:r w:rsidRPr="00F04BE5">
        <w:rPr>
          <w:rFonts w:ascii="Arial" w:hAnsi="Arial" w:cs="Arial"/>
          <w:sz w:val="24"/>
          <w:szCs w:val="24"/>
        </w:rPr>
        <w:t>Lacalle (</w:t>
      </w:r>
      <w:r w:rsidR="005B6D52" w:rsidRPr="00F04BE5">
        <w:rPr>
          <w:rFonts w:ascii="Arial" w:hAnsi="Arial" w:cs="Arial"/>
          <w:sz w:val="24"/>
          <w:szCs w:val="24"/>
        </w:rPr>
        <w:t>2024) explores how smart algorithms, demand forecasting, and competitor-based pricing models refine pricing strategies.</w:t>
      </w:r>
    </w:p>
    <w:p w14:paraId="04E71A95" w14:textId="488E5E48" w:rsidR="005B6D52" w:rsidRPr="00F04BE5" w:rsidRDefault="00920A5C" w:rsidP="00F04BE5">
      <w:pPr>
        <w:numPr>
          <w:ilvl w:val="0"/>
          <w:numId w:val="20"/>
        </w:numPr>
        <w:spacing w:line="360" w:lineRule="auto"/>
        <w:jc w:val="both"/>
        <w:rPr>
          <w:rFonts w:ascii="Arial" w:hAnsi="Arial" w:cs="Arial"/>
          <w:sz w:val="24"/>
          <w:szCs w:val="24"/>
        </w:rPr>
      </w:pPr>
      <w:r w:rsidRPr="00F04BE5">
        <w:rPr>
          <w:rFonts w:ascii="Arial" w:hAnsi="Arial" w:cs="Arial"/>
          <w:sz w:val="24"/>
          <w:szCs w:val="24"/>
        </w:rPr>
        <w:t>Campbell</w:t>
      </w:r>
      <w:r w:rsidR="005B6D52" w:rsidRPr="00F04BE5">
        <w:rPr>
          <w:rFonts w:ascii="Arial" w:hAnsi="Arial" w:cs="Arial"/>
          <w:sz w:val="24"/>
          <w:szCs w:val="24"/>
        </w:rPr>
        <w:t xml:space="preserve"> (2022) details static vs. dynamic pricing, demand-based pricing, and revenue management strategies.</w:t>
      </w:r>
    </w:p>
    <w:p w14:paraId="4942A081" w14:textId="77777777" w:rsidR="005B6D52" w:rsidRPr="00F04BE5" w:rsidRDefault="005B6D52" w:rsidP="00F04BE5">
      <w:pPr>
        <w:spacing w:line="360" w:lineRule="auto"/>
        <w:jc w:val="both"/>
        <w:rPr>
          <w:rFonts w:ascii="Arial" w:hAnsi="Arial" w:cs="Arial"/>
          <w:sz w:val="24"/>
          <w:szCs w:val="24"/>
        </w:rPr>
      </w:pPr>
    </w:p>
    <w:p w14:paraId="71AD1E3D" w14:textId="43B9E2C7" w:rsidR="0001566C" w:rsidRPr="00F04BE5" w:rsidRDefault="004A583A" w:rsidP="00F04BE5">
      <w:pPr>
        <w:spacing w:line="360" w:lineRule="auto"/>
        <w:jc w:val="both"/>
        <w:rPr>
          <w:rFonts w:ascii="Arial" w:hAnsi="Arial" w:cs="Arial"/>
          <w:sz w:val="24"/>
          <w:szCs w:val="24"/>
        </w:rPr>
      </w:pPr>
      <w:r w:rsidRPr="00F04BE5">
        <w:rPr>
          <w:rFonts w:ascii="Arial" w:hAnsi="Arial" w:cs="Arial"/>
          <w:sz w:val="24"/>
          <w:szCs w:val="24"/>
        </w:rPr>
        <w:t xml:space="preserve">These financial indicators provide a critical foundation for comparing franchised vs. independent hotels, highlighting how corporate-backed hotels maintain financial stability, while independent hotels must self-manage financial </w:t>
      </w:r>
      <w:r w:rsidR="00777F8A" w:rsidRPr="00F04BE5">
        <w:rPr>
          <w:rFonts w:ascii="Arial" w:hAnsi="Arial" w:cs="Arial"/>
          <w:sz w:val="24"/>
          <w:szCs w:val="24"/>
        </w:rPr>
        <w:t>risks.</w:t>
      </w:r>
    </w:p>
    <w:p w14:paraId="6E506EE2" w14:textId="77777777" w:rsidR="00252F8F" w:rsidRPr="00F04BE5" w:rsidRDefault="00252F8F" w:rsidP="00F04BE5">
      <w:pPr>
        <w:spacing w:line="360" w:lineRule="auto"/>
        <w:jc w:val="both"/>
        <w:rPr>
          <w:rFonts w:ascii="Arial" w:hAnsi="Arial" w:cs="Arial"/>
          <w:sz w:val="24"/>
          <w:szCs w:val="24"/>
        </w:rPr>
      </w:pPr>
    </w:p>
    <w:p w14:paraId="14F0AC88" w14:textId="79291FDD" w:rsidR="00FC2FE8" w:rsidRPr="00F04BE5" w:rsidRDefault="00367C65" w:rsidP="00F04BE5">
      <w:pPr>
        <w:pStyle w:val="Heading2"/>
        <w:spacing w:line="360" w:lineRule="auto"/>
        <w:jc w:val="both"/>
        <w:rPr>
          <w:rFonts w:ascii="Arial" w:hAnsi="Arial" w:cs="Arial"/>
          <w:sz w:val="24"/>
          <w:szCs w:val="24"/>
        </w:rPr>
      </w:pPr>
      <w:bookmarkStart w:id="12" w:name="_Toc200663771"/>
      <w:r w:rsidRPr="00F04BE5">
        <w:rPr>
          <w:rFonts w:ascii="Arial" w:hAnsi="Arial" w:cs="Arial"/>
          <w:sz w:val="24"/>
          <w:szCs w:val="24"/>
        </w:rPr>
        <w:t>2.3 Trust, Loyalty &amp; Franchisee Satisfaction</w:t>
      </w:r>
      <w:bookmarkEnd w:id="12"/>
    </w:p>
    <w:p w14:paraId="0C1F07AC" w14:textId="77777777" w:rsidR="00367C65" w:rsidRPr="00F04BE5" w:rsidRDefault="00367C65" w:rsidP="00F04BE5">
      <w:pPr>
        <w:spacing w:line="360" w:lineRule="auto"/>
        <w:jc w:val="both"/>
        <w:rPr>
          <w:rFonts w:ascii="Arial" w:hAnsi="Arial" w:cs="Arial"/>
          <w:sz w:val="24"/>
          <w:szCs w:val="24"/>
        </w:rPr>
      </w:pPr>
      <w:r w:rsidRPr="00F04BE5">
        <w:rPr>
          <w:rFonts w:ascii="Arial" w:hAnsi="Arial" w:cs="Arial"/>
          <w:sz w:val="24"/>
          <w:szCs w:val="24"/>
        </w:rPr>
        <w:t>A critical factor in franchising success is trust development between franchisors and franchisees. Altinay et al. (2014) conducted a study on franchisee satisfaction, revealing key insights:</w:t>
      </w:r>
    </w:p>
    <w:p w14:paraId="04867E42" w14:textId="12AA3BEB" w:rsidR="00DA17EB" w:rsidRPr="00F04BE5" w:rsidRDefault="00DA17EB" w:rsidP="00F04BE5">
      <w:pPr>
        <w:spacing w:line="360" w:lineRule="auto"/>
        <w:jc w:val="both"/>
        <w:rPr>
          <w:rFonts w:ascii="Arial" w:hAnsi="Arial" w:cs="Arial"/>
          <w:i/>
          <w:iCs/>
          <w:sz w:val="24"/>
          <w:szCs w:val="24"/>
        </w:rPr>
      </w:pPr>
      <w:r w:rsidRPr="00F04BE5">
        <w:rPr>
          <w:rFonts w:ascii="Arial" w:hAnsi="Arial" w:cs="Arial"/>
          <w:noProof/>
          <w:sz w:val="24"/>
          <w:szCs w:val="24"/>
        </w:rPr>
        <w:lastRenderedPageBreak/>
        <w:drawing>
          <wp:inline distT="0" distB="0" distL="0" distR="0" wp14:anchorId="04E08B1A" wp14:editId="0E5472DC">
            <wp:extent cx="3531006" cy="4396740"/>
            <wp:effectExtent l="0" t="0" r="0" b="3810"/>
            <wp:docPr id="593237757" name="Picture 7" descr="A close-up of a list of informa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3237757" name="Picture 7" descr="A close-up of a list of information&#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536270" cy="4403294"/>
                    </a:xfrm>
                    <a:prstGeom prst="rect">
                      <a:avLst/>
                    </a:prstGeom>
                  </pic:spPr>
                </pic:pic>
              </a:graphicData>
            </a:graphic>
          </wp:inline>
        </w:drawing>
      </w:r>
      <w:r w:rsidRPr="00F04BE5">
        <w:rPr>
          <w:rFonts w:ascii="Arial" w:hAnsi="Arial" w:cs="Arial"/>
          <w:sz w:val="24"/>
          <w:szCs w:val="24"/>
        </w:rPr>
        <w:t xml:space="preserve">(Altinay et al, 2014) </w:t>
      </w:r>
      <w:r w:rsidR="00BB54F5" w:rsidRPr="00F04BE5">
        <w:rPr>
          <w:rFonts w:ascii="Arial" w:hAnsi="Arial" w:cs="Arial"/>
          <w:i/>
          <w:iCs/>
          <w:sz w:val="24"/>
          <w:szCs w:val="24"/>
        </w:rPr>
        <w:t>Sample Characteristics</w:t>
      </w:r>
      <w:r w:rsidR="00FC2FE8" w:rsidRPr="00F04BE5">
        <w:rPr>
          <w:rFonts w:ascii="Arial" w:hAnsi="Arial" w:cs="Arial"/>
          <w:i/>
          <w:iCs/>
          <w:sz w:val="24"/>
          <w:szCs w:val="24"/>
        </w:rPr>
        <w:t>-</w:t>
      </w:r>
      <w:r w:rsidRPr="00F04BE5">
        <w:rPr>
          <w:rFonts w:ascii="Arial" w:hAnsi="Arial" w:cs="Arial"/>
          <w:i/>
          <w:iCs/>
          <w:sz w:val="24"/>
          <w:szCs w:val="24"/>
        </w:rPr>
        <w:t>Franchisees' trust in and satisfaction with franchise partnerships</w:t>
      </w:r>
      <w:r w:rsidR="00BB54F5" w:rsidRPr="00F04BE5">
        <w:rPr>
          <w:rFonts w:ascii="Arial" w:hAnsi="Arial" w:cs="Arial"/>
          <w:i/>
          <w:iCs/>
          <w:sz w:val="24"/>
          <w:szCs w:val="24"/>
        </w:rPr>
        <w:t>.</w:t>
      </w:r>
    </w:p>
    <w:p w14:paraId="0632A97A" w14:textId="77777777" w:rsidR="00DA17EB" w:rsidRPr="00F04BE5" w:rsidRDefault="00DA17EB" w:rsidP="00F04BE5">
      <w:pPr>
        <w:spacing w:line="360" w:lineRule="auto"/>
        <w:jc w:val="both"/>
        <w:rPr>
          <w:rFonts w:ascii="Arial" w:hAnsi="Arial" w:cs="Arial"/>
          <w:sz w:val="24"/>
          <w:szCs w:val="24"/>
        </w:rPr>
      </w:pPr>
    </w:p>
    <w:p w14:paraId="673EF722" w14:textId="77777777" w:rsidR="00367C65" w:rsidRPr="00F04BE5" w:rsidRDefault="00367C65" w:rsidP="00F04BE5">
      <w:pPr>
        <w:pStyle w:val="ListParagraph"/>
        <w:numPr>
          <w:ilvl w:val="0"/>
          <w:numId w:val="12"/>
        </w:numPr>
        <w:spacing w:line="360" w:lineRule="auto"/>
        <w:jc w:val="both"/>
        <w:rPr>
          <w:rFonts w:ascii="Arial" w:hAnsi="Arial" w:cs="Arial"/>
          <w:sz w:val="24"/>
          <w:szCs w:val="24"/>
        </w:rPr>
      </w:pPr>
      <w:r w:rsidRPr="00F04BE5">
        <w:rPr>
          <w:rFonts w:ascii="Arial" w:hAnsi="Arial" w:cs="Arial"/>
          <w:sz w:val="24"/>
          <w:szCs w:val="24"/>
        </w:rPr>
        <w:t>47% of franchisees operate in the textiles, food, or entertainment sector, reflecting franchising’s dominance in consumer industries.</w:t>
      </w:r>
    </w:p>
    <w:p w14:paraId="71C7218E" w14:textId="25274046" w:rsidR="00367C65" w:rsidRPr="00F04BE5" w:rsidRDefault="00367C65" w:rsidP="00F04BE5">
      <w:pPr>
        <w:pStyle w:val="ListParagraph"/>
        <w:numPr>
          <w:ilvl w:val="0"/>
          <w:numId w:val="12"/>
        </w:numPr>
        <w:spacing w:line="360" w:lineRule="auto"/>
        <w:jc w:val="both"/>
        <w:rPr>
          <w:rFonts w:ascii="Arial" w:hAnsi="Arial" w:cs="Arial"/>
          <w:sz w:val="24"/>
          <w:szCs w:val="24"/>
        </w:rPr>
      </w:pPr>
      <w:r w:rsidRPr="00F04BE5">
        <w:rPr>
          <w:rFonts w:ascii="Arial" w:hAnsi="Arial" w:cs="Arial"/>
          <w:sz w:val="24"/>
          <w:szCs w:val="24"/>
        </w:rPr>
        <w:t>40% of franchisees remain in their franchise for 6–8 years, indicating strong early-stage commitment.</w:t>
      </w:r>
    </w:p>
    <w:p w14:paraId="1D7616F2" w14:textId="52B1D168" w:rsidR="00367C65" w:rsidRPr="00F04BE5" w:rsidRDefault="00367C65" w:rsidP="00F04BE5">
      <w:pPr>
        <w:pStyle w:val="ListParagraph"/>
        <w:numPr>
          <w:ilvl w:val="0"/>
          <w:numId w:val="12"/>
        </w:numPr>
        <w:spacing w:line="360" w:lineRule="auto"/>
        <w:jc w:val="both"/>
        <w:rPr>
          <w:rFonts w:ascii="Arial" w:hAnsi="Arial" w:cs="Arial"/>
          <w:sz w:val="24"/>
          <w:szCs w:val="24"/>
        </w:rPr>
      </w:pPr>
      <w:r w:rsidRPr="00F04BE5">
        <w:rPr>
          <w:rFonts w:ascii="Arial" w:hAnsi="Arial" w:cs="Arial"/>
          <w:sz w:val="24"/>
          <w:szCs w:val="24"/>
        </w:rPr>
        <w:t>The hospitality industry, including restaurants and hotels, accounts for 50% of the total franchise market share, reinforcing the strategic importance of branding and franchise satisfaction.</w:t>
      </w:r>
    </w:p>
    <w:p w14:paraId="76044384" w14:textId="77777777" w:rsidR="003C7B42" w:rsidRPr="00F04BE5" w:rsidRDefault="003C7B42" w:rsidP="00F04BE5">
      <w:pPr>
        <w:spacing w:line="360" w:lineRule="auto"/>
        <w:jc w:val="both"/>
        <w:rPr>
          <w:rFonts w:ascii="Arial" w:hAnsi="Arial" w:cs="Arial"/>
          <w:sz w:val="24"/>
          <w:szCs w:val="24"/>
        </w:rPr>
      </w:pPr>
      <w:r w:rsidRPr="00F04BE5">
        <w:rPr>
          <w:rFonts w:ascii="Arial" w:hAnsi="Arial" w:cs="Arial"/>
          <w:sz w:val="24"/>
          <w:szCs w:val="24"/>
        </w:rPr>
        <w:t>Building on this, guest perception directly impacts brand trust and repeat business:</w:t>
      </w:r>
    </w:p>
    <w:p w14:paraId="1C9F14BE" w14:textId="0B007476" w:rsidR="003C7B42" w:rsidRPr="00F04BE5" w:rsidRDefault="003C7B42" w:rsidP="00F04BE5">
      <w:pPr>
        <w:spacing w:line="360" w:lineRule="auto"/>
        <w:jc w:val="both"/>
        <w:rPr>
          <w:rFonts w:ascii="Arial" w:hAnsi="Arial" w:cs="Arial"/>
          <w:sz w:val="24"/>
          <w:szCs w:val="24"/>
        </w:rPr>
      </w:pPr>
      <w:r w:rsidRPr="00F04BE5">
        <w:rPr>
          <w:rFonts w:ascii="Arial" w:hAnsi="Arial" w:cs="Arial"/>
          <w:sz w:val="24"/>
          <w:szCs w:val="24"/>
        </w:rPr>
        <w:t xml:space="preserve">- National Hotels (2024) explores how customer reviews influence hotel choices, </w:t>
      </w:r>
      <w:r w:rsidR="00FA198F" w:rsidRPr="00F04BE5">
        <w:rPr>
          <w:rFonts w:ascii="Arial" w:hAnsi="Arial" w:cs="Arial"/>
          <w:sz w:val="24"/>
          <w:szCs w:val="24"/>
        </w:rPr>
        <w:t>emphasising</w:t>
      </w:r>
      <w:r w:rsidRPr="00F04BE5">
        <w:rPr>
          <w:rFonts w:ascii="Arial" w:hAnsi="Arial" w:cs="Arial"/>
          <w:sz w:val="24"/>
          <w:szCs w:val="24"/>
        </w:rPr>
        <w:t xml:space="preserve"> trust-building, purchase decisions, and reputation management. Positive reviews enhance a hotel’s credibility, while negative reviews can significantly deter bookings.</w:t>
      </w:r>
    </w:p>
    <w:p w14:paraId="1DEB852F" w14:textId="4DA68137" w:rsidR="003C7B42" w:rsidRPr="00F04BE5" w:rsidRDefault="003C7B42" w:rsidP="00F04BE5">
      <w:pPr>
        <w:spacing w:line="360" w:lineRule="auto"/>
        <w:jc w:val="both"/>
        <w:rPr>
          <w:rFonts w:ascii="Arial" w:hAnsi="Arial" w:cs="Arial"/>
          <w:sz w:val="24"/>
          <w:szCs w:val="24"/>
        </w:rPr>
      </w:pPr>
      <w:r w:rsidRPr="00F04BE5">
        <w:rPr>
          <w:rFonts w:ascii="Arial" w:hAnsi="Arial" w:cs="Arial"/>
          <w:sz w:val="24"/>
          <w:szCs w:val="24"/>
        </w:rPr>
        <w:lastRenderedPageBreak/>
        <w:t xml:space="preserve">- </w:t>
      </w:r>
      <w:r w:rsidR="00A542E0" w:rsidRPr="00F04BE5">
        <w:rPr>
          <w:rFonts w:ascii="Arial" w:hAnsi="Arial" w:cs="Arial"/>
          <w:sz w:val="24"/>
          <w:szCs w:val="24"/>
        </w:rPr>
        <w:t>Crudu (</w:t>
      </w:r>
      <w:r w:rsidR="006E282B" w:rsidRPr="00F04BE5">
        <w:rPr>
          <w:rFonts w:ascii="Arial" w:hAnsi="Arial" w:cs="Arial"/>
          <w:sz w:val="24"/>
          <w:szCs w:val="24"/>
        </w:rPr>
        <w:t xml:space="preserve">2025) </w:t>
      </w:r>
      <w:r w:rsidR="00FA198F" w:rsidRPr="00F04BE5">
        <w:rPr>
          <w:rFonts w:ascii="Arial" w:hAnsi="Arial" w:cs="Arial"/>
          <w:sz w:val="24"/>
          <w:szCs w:val="24"/>
        </w:rPr>
        <w:t>analyses</w:t>
      </w:r>
      <w:r w:rsidRPr="00F04BE5">
        <w:rPr>
          <w:rFonts w:ascii="Arial" w:hAnsi="Arial" w:cs="Arial"/>
          <w:sz w:val="24"/>
          <w:szCs w:val="24"/>
        </w:rPr>
        <w:t xml:space="preserve"> how guest feedback transforms hotel experiences, showing that positive responses to reviews increase occupancy rates by up to 20%. It highlights that 86% of </w:t>
      </w:r>
      <w:r w:rsidR="00FA198F" w:rsidRPr="00F04BE5">
        <w:rPr>
          <w:rFonts w:ascii="Arial" w:hAnsi="Arial" w:cs="Arial"/>
          <w:sz w:val="24"/>
          <w:szCs w:val="24"/>
        </w:rPr>
        <w:t>travellers</w:t>
      </w:r>
      <w:r w:rsidRPr="00F04BE5">
        <w:rPr>
          <w:rFonts w:ascii="Arial" w:hAnsi="Arial" w:cs="Arial"/>
          <w:sz w:val="24"/>
          <w:szCs w:val="24"/>
        </w:rPr>
        <w:t xml:space="preserve"> consider reviews a decisive factor, and hotels that engage with guest feedback see higher booking confidence.</w:t>
      </w:r>
    </w:p>
    <w:p w14:paraId="0C2D1A23" w14:textId="77777777" w:rsidR="00B5163C" w:rsidRPr="00F04BE5" w:rsidRDefault="00B5163C" w:rsidP="00F04BE5">
      <w:pPr>
        <w:spacing w:line="360" w:lineRule="auto"/>
        <w:jc w:val="both"/>
        <w:rPr>
          <w:rFonts w:ascii="Arial" w:hAnsi="Arial" w:cs="Arial"/>
          <w:sz w:val="24"/>
          <w:szCs w:val="24"/>
        </w:rPr>
      </w:pPr>
      <w:r w:rsidRPr="00F04BE5">
        <w:rPr>
          <w:rFonts w:ascii="Arial" w:hAnsi="Arial" w:cs="Arial"/>
          <w:sz w:val="24"/>
          <w:szCs w:val="24"/>
        </w:rPr>
        <w:t>Additionally, service quality metrics are essential in guest experience evaluation:</w:t>
      </w:r>
    </w:p>
    <w:p w14:paraId="39505BF3" w14:textId="77777777" w:rsidR="00B5163C" w:rsidRPr="00F04BE5" w:rsidRDefault="00B5163C" w:rsidP="00F04BE5">
      <w:pPr>
        <w:numPr>
          <w:ilvl w:val="0"/>
          <w:numId w:val="21"/>
        </w:numPr>
        <w:spacing w:line="360" w:lineRule="auto"/>
        <w:jc w:val="both"/>
        <w:rPr>
          <w:rFonts w:ascii="Arial" w:hAnsi="Arial" w:cs="Arial"/>
          <w:sz w:val="24"/>
          <w:szCs w:val="24"/>
        </w:rPr>
      </w:pPr>
      <w:r w:rsidRPr="00F04BE5">
        <w:rPr>
          <w:rFonts w:ascii="Arial" w:hAnsi="Arial" w:cs="Arial"/>
          <w:sz w:val="24"/>
          <w:szCs w:val="24"/>
        </w:rPr>
        <w:t>HotelMarketingWorks (2025) outlines key guest satisfaction indicators, such as Net Promoter Score (NPS), problem resolution rate, and review sentiment analysis.</w:t>
      </w:r>
    </w:p>
    <w:p w14:paraId="5AE44BB2" w14:textId="4A7D0C51" w:rsidR="00B5163C" w:rsidRPr="00F04BE5" w:rsidRDefault="00B5047B" w:rsidP="00F04BE5">
      <w:pPr>
        <w:numPr>
          <w:ilvl w:val="0"/>
          <w:numId w:val="21"/>
        </w:numPr>
        <w:spacing w:line="360" w:lineRule="auto"/>
        <w:jc w:val="both"/>
        <w:rPr>
          <w:rFonts w:ascii="Arial" w:hAnsi="Arial" w:cs="Arial"/>
          <w:sz w:val="24"/>
          <w:szCs w:val="24"/>
        </w:rPr>
      </w:pPr>
      <w:r w:rsidRPr="00F04BE5">
        <w:rPr>
          <w:rFonts w:ascii="Arial" w:hAnsi="Arial" w:cs="Arial"/>
          <w:sz w:val="24"/>
          <w:szCs w:val="24"/>
        </w:rPr>
        <w:t>Hollander (</w:t>
      </w:r>
      <w:r w:rsidR="00B5163C" w:rsidRPr="00F04BE5">
        <w:rPr>
          <w:rFonts w:ascii="Arial" w:hAnsi="Arial" w:cs="Arial"/>
          <w:sz w:val="24"/>
          <w:szCs w:val="24"/>
        </w:rPr>
        <w:t>2023) explains how hotels measure repeat guest rate, online reviews, and customer satisfaction scores (CSAT) to improve service.</w:t>
      </w:r>
    </w:p>
    <w:p w14:paraId="48F8007A" w14:textId="292CDE07" w:rsidR="00B5163C" w:rsidRPr="00F04BE5" w:rsidRDefault="00B5047B" w:rsidP="00F04BE5">
      <w:pPr>
        <w:numPr>
          <w:ilvl w:val="0"/>
          <w:numId w:val="21"/>
        </w:numPr>
        <w:spacing w:line="360" w:lineRule="auto"/>
        <w:jc w:val="both"/>
        <w:rPr>
          <w:rFonts w:ascii="Arial" w:hAnsi="Arial" w:cs="Arial"/>
          <w:sz w:val="24"/>
          <w:szCs w:val="24"/>
        </w:rPr>
      </w:pPr>
      <w:r w:rsidRPr="00F04BE5">
        <w:rPr>
          <w:rFonts w:ascii="Arial" w:hAnsi="Arial" w:cs="Arial"/>
          <w:sz w:val="24"/>
          <w:szCs w:val="24"/>
        </w:rPr>
        <w:t xml:space="preserve">Pieszko </w:t>
      </w:r>
      <w:r w:rsidR="00B5163C" w:rsidRPr="00F04BE5">
        <w:rPr>
          <w:rFonts w:ascii="Arial" w:hAnsi="Arial" w:cs="Arial"/>
          <w:sz w:val="24"/>
          <w:szCs w:val="24"/>
        </w:rPr>
        <w:t xml:space="preserve">(2019) highlights the importance of pre-stay engagement, real-time feedback collection, and service </w:t>
      </w:r>
      <w:r w:rsidRPr="00F04BE5">
        <w:rPr>
          <w:rFonts w:ascii="Arial" w:hAnsi="Arial" w:cs="Arial"/>
          <w:sz w:val="24"/>
          <w:szCs w:val="24"/>
        </w:rPr>
        <w:t>optimisation</w:t>
      </w:r>
      <w:r w:rsidR="00B5163C" w:rsidRPr="00F04BE5">
        <w:rPr>
          <w:rFonts w:ascii="Arial" w:hAnsi="Arial" w:cs="Arial"/>
          <w:sz w:val="24"/>
          <w:szCs w:val="24"/>
        </w:rPr>
        <w:t xml:space="preserve"> in hospitality.</w:t>
      </w:r>
    </w:p>
    <w:p w14:paraId="7E953B7E" w14:textId="6F610C7A" w:rsidR="00252F8F" w:rsidRPr="00F04BE5" w:rsidRDefault="003C7B42" w:rsidP="00F04BE5">
      <w:pPr>
        <w:spacing w:line="360" w:lineRule="auto"/>
        <w:jc w:val="both"/>
        <w:rPr>
          <w:rFonts w:ascii="Arial" w:hAnsi="Arial" w:cs="Arial"/>
          <w:sz w:val="24"/>
          <w:szCs w:val="24"/>
        </w:rPr>
      </w:pPr>
      <w:r w:rsidRPr="00F04BE5">
        <w:rPr>
          <w:rFonts w:ascii="Arial" w:hAnsi="Arial" w:cs="Arial"/>
          <w:sz w:val="24"/>
          <w:szCs w:val="24"/>
        </w:rPr>
        <w:t>This reinforces that customer trust and online reputation management are key success factors for both franchised and independent hotels.</w:t>
      </w:r>
    </w:p>
    <w:p w14:paraId="2491AEA4" w14:textId="23FA94A4" w:rsidR="00FC2FE8" w:rsidRPr="00F04BE5" w:rsidRDefault="002D5E4E" w:rsidP="00F04BE5">
      <w:pPr>
        <w:pStyle w:val="Heading2"/>
        <w:spacing w:line="360" w:lineRule="auto"/>
        <w:jc w:val="both"/>
        <w:rPr>
          <w:rFonts w:ascii="Arial" w:hAnsi="Arial" w:cs="Arial"/>
          <w:sz w:val="24"/>
          <w:szCs w:val="24"/>
        </w:rPr>
      </w:pPr>
      <w:bookmarkStart w:id="13" w:name="_Toc200663772"/>
      <w:r w:rsidRPr="00F04BE5">
        <w:rPr>
          <w:rFonts w:ascii="Arial" w:hAnsi="Arial" w:cs="Arial"/>
          <w:sz w:val="24"/>
          <w:szCs w:val="24"/>
        </w:rPr>
        <w:t>2.</w:t>
      </w:r>
      <w:r w:rsidR="00367C65" w:rsidRPr="00F04BE5">
        <w:rPr>
          <w:rFonts w:ascii="Arial" w:hAnsi="Arial" w:cs="Arial"/>
          <w:sz w:val="24"/>
          <w:szCs w:val="24"/>
        </w:rPr>
        <w:t>4</w:t>
      </w:r>
      <w:r w:rsidRPr="00F04BE5">
        <w:rPr>
          <w:rFonts w:ascii="Arial" w:hAnsi="Arial" w:cs="Arial"/>
          <w:sz w:val="24"/>
          <w:szCs w:val="24"/>
        </w:rPr>
        <w:t xml:space="preserve"> SWOT Analysis: Hilton Garden Inn vs. The Crown Hotel Bawtry</w:t>
      </w:r>
      <w:bookmarkEnd w:id="13"/>
    </w:p>
    <w:p w14:paraId="72E26F3D" w14:textId="6B0AF701"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SWOT analysis evaluates competitive positioning by identifying strengths, weaknesses, opportunities, and threats in franchised vs. independent hotels (CIPD Factsheet, 2025</w:t>
      </w:r>
      <w:r w:rsidR="00F60904" w:rsidRPr="00F04BE5">
        <w:rPr>
          <w:rFonts w:ascii="Arial" w:hAnsi="Arial" w:cs="Arial"/>
          <w:sz w:val="24"/>
          <w:szCs w:val="24"/>
        </w:rPr>
        <w:t>).</w:t>
      </w:r>
    </w:p>
    <w:p w14:paraId="78ACFA73" w14:textId="77777777" w:rsidR="00825CE4" w:rsidRPr="00F04BE5" w:rsidRDefault="00825CE4" w:rsidP="00F04BE5">
      <w:pPr>
        <w:spacing w:line="360" w:lineRule="auto"/>
        <w:jc w:val="both"/>
        <w:rPr>
          <w:rFonts w:ascii="Arial" w:hAnsi="Arial" w:cs="Arial"/>
          <w:sz w:val="24"/>
          <w:szCs w:val="24"/>
        </w:rPr>
      </w:pPr>
    </w:p>
    <w:p w14:paraId="73D26873" w14:textId="39E45B94"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Hilton Garden Inn Doncaster (Franchise Model)</w:t>
      </w:r>
      <w:r w:rsidR="00F60904" w:rsidRPr="00F04BE5">
        <w:rPr>
          <w:rFonts w:ascii="Arial" w:hAnsi="Arial" w:cs="Arial"/>
          <w:sz w:val="24"/>
          <w:szCs w:val="24"/>
        </w:rPr>
        <w:t>:</w:t>
      </w:r>
    </w:p>
    <w:p w14:paraId="1B28610F" w14:textId="52C4F0FD" w:rsidR="00F60904" w:rsidRPr="00F04BE5" w:rsidRDefault="00F60904" w:rsidP="00F04BE5">
      <w:pPr>
        <w:spacing w:line="360" w:lineRule="auto"/>
        <w:jc w:val="both"/>
        <w:rPr>
          <w:rFonts w:ascii="Arial" w:hAnsi="Arial" w:cs="Arial"/>
          <w:i/>
          <w:iCs/>
          <w:sz w:val="24"/>
          <w:szCs w:val="24"/>
        </w:rPr>
      </w:pPr>
      <w:r w:rsidRPr="00F04BE5">
        <w:rPr>
          <w:rFonts w:ascii="Arial" w:hAnsi="Arial" w:cs="Arial"/>
          <w:noProof/>
          <w:sz w:val="24"/>
          <w:szCs w:val="24"/>
        </w:rPr>
        <w:lastRenderedPageBreak/>
        <w:drawing>
          <wp:inline distT="0" distB="0" distL="0" distR="0" wp14:anchorId="17732CC7" wp14:editId="4888E013">
            <wp:extent cx="3780285" cy="3497580"/>
            <wp:effectExtent l="0" t="0" r="0" b="7620"/>
            <wp:docPr id="1950953561" name="Picture 4" descr="A diagram of a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953561" name="Picture 4" descr="A diagram of a swot analysis&#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3799700" cy="3515543"/>
                    </a:xfrm>
                    <a:prstGeom prst="rect">
                      <a:avLst/>
                    </a:prstGeom>
                  </pic:spPr>
                </pic:pic>
              </a:graphicData>
            </a:graphic>
          </wp:inline>
        </w:drawing>
      </w:r>
      <w:r w:rsidR="001D40CE" w:rsidRPr="00F04BE5">
        <w:rPr>
          <w:rFonts w:ascii="Arial" w:hAnsi="Arial" w:cs="Arial"/>
          <w:sz w:val="24"/>
          <w:szCs w:val="24"/>
        </w:rPr>
        <w:t xml:space="preserve">(ConceptBoard, 2025a). </w:t>
      </w:r>
      <w:r w:rsidR="001D40CE" w:rsidRPr="00F04BE5">
        <w:rPr>
          <w:rFonts w:ascii="Arial" w:hAnsi="Arial" w:cs="Arial"/>
          <w:i/>
          <w:iCs/>
          <w:sz w:val="24"/>
          <w:szCs w:val="24"/>
        </w:rPr>
        <w:t>Swot Analyses for Hilton Garden Inn Doncaster (Franchised Model).</w:t>
      </w:r>
    </w:p>
    <w:p w14:paraId="69FDF631" w14:textId="4B9076F2" w:rsidR="002D5E4E" w:rsidRPr="00F04BE5" w:rsidRDefault="002D5E4E" w:rsidP="00F04BE5">
      <w:pPr>
        <w:pStyle w:val="ListParagraph"/>
        <w:numPr>
          <w:ilvl w:val="0"/>
          <w:numId w:val="8"/>
        </w:numPr>
        <w:spacing w:line="360" w:lineRule="auto"/>
        <w:jc w:val="both"/>
        <w:rPr>
          <w:rFonts w:ascii="Arial" w:hAnsi="Arial" w:cs="Arial"/>
          <w:sz w:val="24"/>
          <w:szCs w:val="24"/>
        </w:rPr>
      </w:pPr>
      <w:r w:rsidRPr="00F04BE5">
        <w:rPr>
          <w:rFonts w:ascii="Arial" w:hAnsi="Arial" w:cs="Arial"/>
          <w:sz w:val="24"/>
          <w:szCs w:val="24"/>
        </w:rPr>
        <w:t xml:space="preserve">Strengths: Corporate-backed marketing, </w:t>
      </w:r>
      <w:r w:rsidR="00F60904" w:rsidRPr="00F04BE5">
        <w:rPr>
          <w:rFonts w:ascii="Arial" w:hAnsi="Arial" w:cs="Arial"/>
          <w:sz w:val="24"/>
          <w:szCs w:val="24"/>
        </w:rPr>
        <w:t>standardised</w:t>
      </w:r>
      <w:r w:rsidRPr="00F04BE5">
        <w:rPr>
          <w:rFonts w:ascii="Arial" w:hAnsi="Arial" w:cs="Arial"/>
          <w:sz w:val="24"/>
          <w:szCs w:val="24"/>
        </w:rPr>
        <w:t xml:space="preserve"> guest services, global brand loyalty.</w:t>
      </w:r>
    </w:p>
    <w:p w14:paraId="4EDA9DBA" w14:textId="70E895AD" w:rsidR="002D5E4E" w:rsidRPr="00F04BE5" w:rsidRDefault="002D5E4E" w:rsidP="00F04BE5">
      <w:pPr>
        <w:pStyle w:val="ListParagraph"/>
        <w:numPr>
          <w:ilvl w:val="0"/>
          <w:numId w:val="8"/>
        </w:numPr>
        <w:spacing w:line="360" w:lineRule="auto"/>
        <w:jc w:val="both"/>
        <w:rPr>
          <w:rFonts w:ascii="Arial" w:hAnsi="Arial" w:cs="Arial"/>
          <w:sz w:val="24"/>
          <w:szCs w:val="24"/>
        </w:rPr>
      </w:pPr>
      <w:r w:rsidRPr="00F04BE5">
        <w:rPr>
          <w:rFonts w:ascii="Arial" w:hAnsi="Arial" w:cs="Arial"/>
          <w:sz w:val="24"/>
          <w:szCs w:val="24"/>
        </w:rPr>
        <w:t>Weaknesses: High franchise fees, restricted decision-making, third-party employment structures.</w:t>
      </w:r>
    </w:p>
    <w:p w14:paraId="33E1BFF0" w14:textId="47A592F8" w:rsidR="002D5E4E" w:rsidRPr="00F04BE5" w:rsidRDefault="002D5E4E" w:rsidP="00F04BE5">
      <w:pPr>
        <w:pStyle w:val="ListParagraph"/>
        <w:numPr>
          <w:ilvl w:val="0"/>
          <w:numId w:val="8"/>
        </w:numPr>
        <w:spacing w:line="360" w:lineRule="auto"/>
        <w:jc w:val="both"/>
        <w:rPr>
          <w:rFonts w:ascii="Arial" w:hAnsi="Arial" w:cs="Arial"/>
          <w:sz w:val="24"/>
          <w:szCs w:val="24"/>
        </w:rPr>
      </w:pPr>
      <w:r w:rsidRPr="00F04BE5">
        <w:rPr>
          <w:rFonts w:ascii="Arial" w:hAnsi="Arial" w:cs="Arial"/>
          <w:sz w:val="24"/>
          <w:szCs w:val="24"/>
        </w:rPr>
        <w:t>Opportunities: International brand expansion, scalable customer outreach.</w:t>
      </w:r>
    </w:p>
    <w:p w14:paraId="768D2C15" w14:textId="543E3F81" w:rsidR="002D5E4E" w:rsidRPr="00F04BE5" w:rsidRDefault="002D5E4E" w:rsidP="00F04BE5">
      <w:pPr>
        <w:pStyle w:val="ListParagraph"/>
        <w:numPr>
          <w:ilvl w:val="0"/>
          <w:numId w:val="8"/>
        </w:numPr>
        <w:spacing w:line="360" w:lineRule="auto"/>
        <w:jc w:val="both"/>
        <w:rPr>
          <w:rFonts w:ascii="Arial" w:hAnsi="Arial" w:cs="Arial"/>
          <w:sz w:val="24"/>
          <w:szCs w:val="24"/>
        </w:rPr>
      </w:pPr>
      <w:r w:rsidRPr="00F04BE5">
        <w:rPr>
          <w:rFonts w:ascii="Arial" w:hAnsi="Arial" w:cs="Arial"/>
          <w:sz w:val="24"/>
          <w:szCs w:val="24"/>
        </w:rPr>
        <w:t>Threats: Market saturation, employee dissatisfaction due to hiring transparency issues.</w:t>
      </w:r>
    </w:p>
    <w:p w14:paraId="68C2F100" w14:textId="77777777" w:rsidR="00825CE4" w:rsidRPr="00F04BE5" w:rsidRDefault="00825CE4" w:rsidP="00F04BE5">
      <w:pPr>
        <w:spacing w:line="360" w:lineRule="auto"/>
        <w:jc w:val="both"/>
        <w:rPr>
          <w:rFonts w:ascii="Arial" w:hAnsi="Arial" w:cs="Arial"/>
          <w:sz w:val="24"/>
          <w:szCs w:val="24"/>
        </w:rPr>
      </w:pPr>
    </w:p>
    <w:p w14:paraId="20E10FED" w14:textId="77777777"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The Crown Hotel Bawtry (Independent Model)</w:t>
      </w:r>
    </w:p>
    <w:p w14:paraId="46FE0A18" w14:textId="4B1E93F8" w:rsidR="001D40CE" w:rsidRPr="00F04BE5" w:rsidRDefault="00AA0B66" w:rsidP="00F04BE5">
      <w:pPr>
        <w:spacing w:line="360" w:lineRule="auto"/>
        <w:jc w:val="both"/>
        <w:rPr>
          <w:rFonts w:ascii="Arial" w:hAnsi="Arial" w:cs="Arial"/>
          <w:i/>
          <w:iCs/>
          <w:sz w:val="24"/>
          <w:szCs w:val="24"/>
        </w:rPr>
      </w:pPr>
      <w:r w:rsidRPr="00F04BE5">
        <w:rPr>
          <w:rFonts w:ascii="Arial" w:hAnsi="Arial" w:cs="Arial"/>
          <w:noProof/>
          <w:sz w:val="24"/>
          <w:szCs w:val="24"/>
        </w:rPr>
        <w:lastRenderedPageBreak/>
        <w:drawing>
          <wp:inline distT="0" distB="0" distL="0" distR="0" wp14:anchorId="5052A21D" wp14:editId="46BFC621">
            <wp:extent cx="3436620" cy="2651520"/>
            <wp:effectExtent l="0" t="0" r="0" b="0"/>
            <wp:docPr id="532914891" name="Picture 5" descr="A screenshot of a swot analysi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914891" name="Picture 5" descr="A screenshot of a swot analysis&#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449891" cy="2661760"/>
                    </a:xfrm>
                    <a:prstGeom prst="rect">
                      <a:avLst/>
                    </a:prstGeom>
                  </pic:spPr>
                </pic:pic>
              </a:graphicData>
            </a:graphic>
          </wp:inline>
        </w:drawing>
      </w:r>
      <w:r w:rsidR="009326CD" w:rsidRPr="00F04BE5">
        <w:rPr>
          <w:rFonts w:ascii="Arial" w:hAnsi="Arial" w:cs="Arial"/>
          <w:sz w:val="24"/>
          <w:szCs w:val="24"/>
        </w:rPr>
        <w:t xml:space="preserve">(ConceptBoard, 2025b). </w:t>
      </w:r>
      <w:r w:rsidR="009326CD" w:rsidRPr="00F04BE5">
        <w:rPr>
          <w:rFonts w:ascii="Arial" w:hAnsi="Arial" w:cs="Arial"/>
          <w:i/>
          <w:iCs/>
          <w:sz w:val="24"/>
          <w:szCs w:val="24"/>
        </w:rPr>
        <w:t>Swot Analyses for The Crown Hotel Bawtry (Independent Model).</w:t>
      </w:r>
    </w:p>
    <w:p w14:paraId="752CB8F5" w14:textId="69CBB726" w:rsidR="002D5E4E" w:rsidRPr="00F04BE5" w:rsidRDefault="002D5E4E" w:rsidP="00F04BE5">
      <w:pPr>
        <w:pStyle w:val="ListParagraph"/>
        <w:numPr>
          <w:ilvl w:val="0"/>
          <w:numId w:val="9"/>
        </w:numPr>
        <w:spacing w:line="360" w:lineRule="auto"/>
        <w:jc w:val="both"/>
        <w:rPr>
          <w:rFonts w:ascii="Arial" w:hAnsi="Arial" w:cs="Arial"/>
          <w:sz w:val="24"/>
          <w:szCs w:val="24"/>
        </w:rPr>
      </w:pPr>
      <w:r w:rsidRPr="00F04BE5">
        <w:rPr>
          <w:rFonts w:ascii="Arial" w:hAnsi="Arial" w:cs="Arial"/>
          <w:sz w:val="24"/>
          <w:szCs w:val="24"/>
        </w:rPr>
        <w:t xml:space="preserve">Strengths: Full control over branding, service </w:t>
      </w:r>
      <w:r w:rsidR="00ED7FA7" w:rsidRPr="00F04BE5">
        <w:rPr>
          <w:rFonts w:ascii="Arial" w:hAnsi="Arial" w:cs="Arial"/>
          <w:sz w:val="24"/>
          <w:szCs w:val="24"/>
        </w:rPr>
        <w:t>customisation</w:t>
      </w:r>
      <w:r w:rsidRPr="00F04BE5">
        <w:rPr>
          <w:rFonts w:ascii="Arial" w:hAnsi="Arial" w:cs="Arial"/>
          <w:sz w:val="24"/>
          <w:szCs w:val="24"/>
        </w:rPr>
        <w:t xml:space="preserve">, </w:t>
      </w:r>
      <w:r w:rsidR="00ED7FA7" w:rsidRPr="00F04BE5">
        <w:rPr>
          <w:rFonts w:ascii="Arial" w:hAnsi="Arial" w:cs="Arial"/>
          <w:sz w:val="24"/>
          <w:szCs w:val="24"/>
        </w:rPr>
        <w:t xml:space="preserve">and </w:t>
      </w:r>
      <w:r w:rsidRPr="00F04BE5">
        <w:rPr>
          <w:rFonts w:ascii="Arial" w:hAnsi="Arial" w:cs="Arial"/>
          <w:sz w:val="24"/>
          <w:szCs w:val="24"/>
        </w:rPr>
        <w:t>independent pricing strategies.</w:t>
      </w:r>
    </w:p>
    <w:p w14:paraId="4FC0823E" w14:textId="06AA5851" w:rsidR="002D5E4E" w:rsidRPr="00F04BE5" w:rsidRDefault="002D5E4E" w:rsidP="00F04BE5">
      <w:pPr>
        <w:pStyle w:val="ListParagraph"/>
        <w:numPr>
          <w:ilvl w:val="0"/>
          <w:numId w:val="9"/>
        </w:numPr>
        <w:spacing w:line="360" w:lineRule="auto"/>
        <w:jc w:val="both"/>
        <w:rPr>
          <w:rFonts w:ascii="Arial" w:hAnsi="Arial" w:cs="Arial"/>
          <w:sz w:val="24"/>
          <w:szCs w:val="24"/>
        </w:rPr>
      </w:pPr>
      <w:r w:rsidRPr="00F04BE5">
        <w:rPr>
          <w:rFonts w:ascii="Arial" w:hAnsi="Arial" w:cs="Arial"/>
          <w:sz w:val="24"/>
          <w:szCs w:val="24"/>
        </w:rPr>
        <w:t>Weaknesses: Higher financial risk, limited marketing resources, absence of franchise-backed funding.</w:t>
      </w:r>
    </w:p>
    <w:p w14:paraId="27516C73" w14:textId="2CF7B932" w:rsidR="002D5E4E" w:rsidRPr="00F04BE5" w:rsidRDefault="002D5E4E" w:rsidP="00F04BE5">
      <w:pPr>
        <w:pStyle w:val="ListParagraph"/>
        <w:numPr>
          <w:ilvl w:val="0"/>
          <w:numId w:val="9"/>
        </w:numPr>
        <w:spacing w:line="360" w:lineRule="auto"/>
        <w:jc w:val="both"/>
        <w:rPr>
          <w:rFonts w:ascii="Arial" w:hAnsi="Arial" w:cs="Arial"/>
          <w:sz w:val="24"/>
          <w:szCs w:val="24"/>
        </w:rPr>
      </w:pPr>
      <w:r w:rsidRPr="00F04BE5">
        <w:rPr>
          <w:rFonts w:ascii="Arial" w:hAnsi="Arial" w:cs="Arial"/>
          <w:sz w:val="24"/>
          <w:szCs w:val="24"/>
        </w:rPr>
        <w:t>Opportunities: Niche market targeting, boutique luxury experience.</w:t>
      </w:r>
    </w:p>
    <w:p w14:paraId="79BA4F24" w14:textId="4AD07D47" w:rsidR="002D5E4E" w:rsidRPr="00F04BE5" w:rsidRDefault="002D5E4E" w:rsidP="00F04BE5">
      <w:pPr>
        <w:pStyle w:val="ListParagraph"/>
        <w:numPr>
          <w:ilvl w:val="0"/>
          <w:numId w:val="9"/>
        </w:numPr>
        <w:spacing w:line="360" w:lineRule="auto"/>
        <w:jc w:val="both"/>
        <w:rPr>
          <w:rFonts w:ascii="Arial" w:hAnsi="Arial" w:cs="Arial"/>
          <w:sz w:val="24"/>
          <w:szCs w:val="24"/>
        </w:rPr>
      </w:pPr>
      <w:r w:rsidRPr="00F04BE5">
        <w:rPr>
          <w:rFonts w:ascii="Arial" w:hAnsi="Arial" w:cs="Arial"/>
          <w:sz w:val="24"/>
          <w:szCs w:val="24"/>
        </w:rPr>
        <w:t>Threats: Competitive pressure from franchise chains, reliance on local consumer loyalty.</w:t>
      </w:r>
    </w:p>
    <w:p w14:paraId="3B2EA19D" w14:textId="22AE96EA"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SWOT analysis underscores the trade-offs between financial security in franchising and strategic flexibility in independent hotels.</w:t>
      </w:r>
    </w:p>
    <w:p w14:paraId="2B8EE0FC" w14:textId="13B75767" w:rsidR="007B1EB1" w:rsidRPr="00F04BE5" w:rsidRDefault="007B1EB1" w:rsidP="00F04BE5">
      <w:pPr>
        <w:spacing w:line="360" w:lineRule="auto"/>
        <w:jc w:val="both"/>
        <w:rPr>
          <w:rFonts w:ascii="Arial" w:hAnsi="Arial" w:cs="Arial"/>
          <w:sz w:val="24"/>
          <w:szCs w:val="24"/>
        </w:rPr>
      </w:pPr>
      <w:r w:rsidRPr="00F04BE5">
        <w:rPr>
          <w:rFonts w:ascii="Arial" w:hAnsi="Arial" w:cs="Arial"/>
          <w:sz w:val="24"/>
          <w:szCs w:val="24"/>
        </w:rPr>
        <w:t>This analysis highlights the financial limitations of independent hotels, reinfor</w:t>
      </w:r>
      <w:r w:rsidR="003B0DEE" w:rsidRPr="00F04BE5">
        <w:rPr>
          <w:rFonts w:ascii="Arial" w:hAnsi="Arial" w:cs="Arial"/>
          <w:sz w:val="24"/>
          <w:szCs w:val="24"/>
        </w:rPr>
        <w:t xml:space="preserve">ces the previous </w:t>
      </w:r>
      <w:r w:rsidRPr="00F04BE5">
        <w:rPr>
          <w:rFonts w:ascii="Arial" w:hAnsi="Arial" w:cs="Arial"/>
          <w:sz w:val="24"/>
          <w:szCs w:val="24"/>
        </w:rPr>
        <w:t>findings on financial risk management in hospitality.</w:t>
      </w:r>
    </w:p>
    <w:p w14:paraId="21A78411" w14:textId="77777777" w:rsidR="007B1EB1" w:rsidRPr="00F04BE5" w:rsidRDefault="007B1EB1" w:rsidP="00F04BE5">
      <w:pPr>
        <w:spacing w:line="360" w:lineRule="auto"/>
        <w:jc w:val="both"/>
        <w:rPr>
          <w:rFonts w:ascii="Arial" w:hAnsi="Arial" w:cs="Arial"/>
          <w:sz w:val="24"/>
          <w:szCs w:val="24"/>
        </w:rPr>
      </w:pPr>
    </w:p>
    <w:p w14:paraId="2D3BF0A7" w14:textId="77777777" w:rsidR="007712E7" w:rsidRPr="00F04BE5" w:rsidRDefault="007712E7" w:rsidP="00F04BE5">
      <w:pPr>
        <w:spacing w:line="360" w:lineRule="auto"/>
        <w:jc w:val="both"/>
        <w:rPr>
          <w:rFonts w:ascii="Arial" w:hAnsi="Arial" w:cs="Arial"/>
          <w:sz w:val="24"/>
          <w:szCs w:val="24"/>
        </w:rPr>
      </w:pPr>
    </w:p>
    <w:p w14:paraId="3D31E1CC" w14:textId="5B4E74E0" w:rsidR="00BC455B" w:rsidRPr="00F04BE5" w:rsidRDefault="002D5E4E" w:rsidP="00F04BE5">
      <w:pPr>
        <w:pStyle w:val="Heading2"/>
        <w:spacing w:line="360" w:lineRule="auto"/>
        <w:jc w:val="both"/>
        <w:rPr>
          <w:rFonts w:ascii="Arial" w:hAnsi="Arial" w:cs="Arial"/>
          <w:sz w:val="24"/>
          <w:szCs w:val="24"/>
        </w:rPr>
      </w:pPr>
      <w:bookmarkStart w:id="14" w:name="_Toc200663773"/>
      <w:r w:rsidRPr="00F04BE5">
        <w:rPr>
          <w:rFonts w:ascii="Arial" w:hAnsi="Arial" w:cs="Arial"/>
          <w:sz w:val="24"/>
          <w:szCs w:val="24"/>
        </w:rPr>
        <w:t>2.</w:t>
      </w:r>
      <w:r w:rsidR="00367C65" w:rsidRPr="00F04BE5">
        <w:rPr>
          <w:rFonts w:ascii="Arial" w:hAnsi="Arial" w:cs="Arial"/>
          <w:sz w:val="24"/>
          <w:szCs w:val="24"/>
        </w:rPr>
        <w:t>5</w:t>
      </w:r>
      <w:r w:rsidRPr="00F04BE5">
        <w:rPr>
          <w:rFonts w:ascii="Arial" w:hAnsi="Arial" w:cs="Arial"/>
          <w:sz w:val="24"/>
          <w:szCs w:val="24"/>
        </w:rPr>
        <w:t xml:space="preserve"> PESTEL Analysis: External Influences on Hotel Strategies</w:t>
      </w:r>
      <w:bookmarkEnd w:id="14"/>
    </w:p>
    <w:p w14:paraId="5E950946" w14:textId="77777777"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PESTEL analysis examines macro-environmental factors shaping franchising and independent hotel operations (PESTLE Analysis Website, 2025).</w:t>
      </w:r>
    </w:p>
    <w:p w14:paraId="1691A676" w14:textId="0E30E342" w:rsidR="002D5E4E" w:rsidRPr="00F04BE5" w:rsidRDefault="002D5E4E" w:rsidP="00F04BE5">
      <w:pPr>
        <w:pStyle w:val="ListParagraph"/>
        <w:numPr>
          <w:ilvl w:val="0"/>
          <w:numId w:val="10"/>
        </w:numPr>
        <w:spacing w:line="360" w:lineRule="auto"/>
        <w:jc w:val="both"/>
        <w:rPr>
          <w:rFonts w:ascii="Arial" w:hAnsi="Arial" w:cs="Arial"/>
          <w:sz w:val="24"/>
          <w:szCs w:val="24"/>
        </w:rPr>
      </w:pPr>
      <w:r w:rsidRPr="00F04BE5">
        <w:rPr>
          <w:rFonts w:ascii="Arial" w:hAnsi="Arial" w:cs="Arial"/>
          <w:sz w:val="24"/>
          <w:szCs w:val="24"/>
        </w:rPr>
        <w:t>Political &amp; Legal:</w:t>
      </w:r>
    </w:p>
    <w:p w14:paraId="6CABC326" w14:textId="650DC561"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 xml:space="preserve">- Franchisees must comply with corporate policies and </w:t>
      </w:r>
      <w:r w:rsidR="00ED7FA7" w:rsidRPr="00F04BE5">
        <w:rPr>
          <w:rFonts w:ascii="Arial" w:hAnsi="Arial" w:cs="Arial"/>
          <w:sz w:val="24"/>
          <w:szCs w:val="24"/>
        </w:rPr>
        <w:t>labour</w:t>
      </w:r>
      <w:r w:rsidRPr="00F04BE5">
        <w:rPr>
          <w:rFonts w:ascii="Arial" w:hAnsi="Arial" w:cs="Arial"/>
          <w:sz w:val="24"/>
          <w:szCs w:val="24"/>
        </w:rPr>
        <w:t xml:space="preserve"> laws (Tsai, Kuo &amp; Lin, 2020).</w:t>
      </w:r>
    </w:p>
    <w:p w14:paraId="146A712F" w14:textId="77777777"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lastRenderedPageBreak/>
        <w:t>- Independent hotels benefit from greater autonomy in governance structures.</w:t>
      </w:r>
    </w:p>
    <w:p w14:paraId="5284CC99" w14:textId="662664C4" w:rsidR="002D5E4E" w:rsidRPr="00F04BE5" w:rsidRDefault="002D5E4E" w:rsidP="00F04BE5">
      <w:pPr>
        <w:pStyle w:val="ListParagraph"/>
        <w:numPr>
          <w:ilvl w:val="0"/>
          <w:numId w:val="10"/>
        </w:numPr>
        <w:spacing w:line="360" w:lineRule="auto"/>
        <w:jc w:val="both"/>
        <w:rPr>
          <w:rFonts w:ascii="Arial" w:hAnsi="Arial" w:cs="Arial"/>
          <w:sz w:val="24"/>
          <w:szCs w:val="24"/>
        </w:rPr>
      </w:pPr>
      <w:r w:rsidRPr="00F04BE5">
        <w:rPr>
          <w:rFonts w:ascii="Arial" w:hAnsi="Arial" w:cs="Arial"/>
          <w:sz w:val="24"/>
          <w:szCs w:val="24"/>
        </w:rPr>
        <w:t>Economic:</w:t>
      </w:r>
    </w:p>
    <w:p w14:paraId="4BA9F015" w14:textId="77777777"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 Franchise hotels ensure financial stability through brand backing but incur high fees (Silva, Gerwe &amp; Becerra, 2023).</w:t>
      </w:r>
    </w:p>
    <w:p w14:paraId="516C420D" w14:textId="77777777"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 Independent hotels rely on self-managed funding and market adaptability.</w:t>
      </w:r>
    </w:p>
    <w:p w14:paraId="412EC031" w14:textId="16469944" w:rsidR="002D5E4E" w:rsidRPr="00F04BE5" w:rsidRDefault="002D5E4E" w:rsidP="00F04BE5">
      <w:pPr>
        <w:pStyle w:val="ListParagraph"/>
        <w:numPr>
          <w:ilvl w:val="0"/>
          <w:numId w:val="10"/>
        </w:numPr>
        <w:spacing w:line="360" w:lineRule="auto"/>
        <w:jc w:val="both"/>
        <w:rPr>
          <w:rFonts w:ascii="Arial" w:hAnsi="Arial" w:cs="Arial"/>
          <w:sz w:val="24"/>
          <w:szCs w:val="24"/>
        </w:rPr>
      </w:pPr>
      <w:r w:rsidRPr="00F04BE5">
        <w:rPr>
          <w:rFonts w:ascii="Arial" w:hAnsi="Arial" w:cs="Arial"/>
          <w:sz w:val="24"/>
          <w:szCs w:val="24"/>
        </w:rPr>
        <w:t>Social:</w:t>
      </w:r>
    </w:p>
    <w:p w14:paraId="398FFEFA" w14:textId="45B4AEAE" w:rsidR="002D5E4E" w:rsidRPr="00F04BE5" w:rsidRDefault="00613A69" w:rsidP="00F04BE5">
      <w:pPr>
        <w:spacing w:line="360" w:lineRule="auto"/>
        <w:jc w:val="both"/>
        <w:rPr>
          <w:rFonts w:ascii="Arial" w:hAnsi="Arial" w:cs="Arial"/>
          <w:sz w:val="24"/>
          <w:szCs w:val="24"/>
        </w:rPr>
      </w:pPr>
      <w:r w:rsidRPr="00F04BE5">
        <w:rPr>
          <w:rFonts w:ascii="Arial" w:hAnsi="Arial" w:cs="Arial"/>
          <w:sz w:val="24"/>
          <w:szCs w:val="24"/>
        </w:rPr>
        <w:t>Franchised hotels leverage corporate branding to foster</w:t>
      </w:r>
      <w:r w:rsidR="002D5E4E" w:rsidRPr="00F04BE5">
        <w:rPr>
          <w:rFonts w:ascii="Arial" w:hAnsi="Arial" w:cs="Arial"/>
          <w:sz w:val="24"/>
          <w:szCs w:val="24"/>
        </w:rPr>
        <w:t xml:space="preserve"> stronger consumer trust (Team TBH, 2023).</w:t>
      </w:r>
    </w:p>
    <w:p w14:paraId="64359B3A" w14:textId="42A93713"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 xml:space="preserve">- Independent hotels focus on </w:t>
      </w:r>
      <w:r w:rsidR="00ED7FA7" w:rsidRPr="00F04BE5">
        <w:rPr>
          <w:rFonts w:ascii="Arial" w:hAnsi="Arial" w:cs="Arial"/>
          <w:sz w:val="24"/>
          <w:szCs w:val="24"/>
        </w:rPr>
        <w:t>localised</w:t>
      </w:r>
      <w:r w:rsidRPr="00F04BE5">
        <w:rPr>
          <w:rFonts w:ascii="Arial" w:hAnsi="Arial" w:cs="Arial"/>
          <w:sz w:val="24"/>
          <w:szCs w:val="24"/>
        </w:rPr>
        <w:t xml:space="preserve"> guest relationships and </w:t>
      </w:r>
      <w:r w:rsidR="00ED7FA7" w:rsidRPr="00F04BE5">
        <w:rPr>
          <w:rFonts w:ascii="Arial" w:hAnsi="Arial" w:cs="Arial"/>
          <w:sz w:val="24"/>
          <w:szCs w:val="24"/>
        </w:rPr>
        <w:t>personalised</w:t>
      </w:r>
      <w:r w:rsidRPr="00F04BE5">
        <w:rPr>
          <w:rFonts w:ascii="Arial" w:hAnsi="Arial" w:cs="Arial"/>
          <w:sz w:val="24"/>
          <w:szCs w:val="24"/>
        </w:rPr>
        <w:t xml:space="preserve"> service (Keyhole Creative, 2025).</w:t>
      </w:r>
    </w:p>
    <w:p w14:paraId="7790FB2D" w14:textId="471C77C5" w:rsidR="002D5E4E" w:rsidRPr="00F04BE5" w:rsidRDefault="002D5E4E" w:rsidP="00F04BE5">
      <w:pPr>
        <w:pStyle w:val="ListParagraph"/>
        <w:numPr>
          <w:ilvl w:val="0"/>
          <w:numId w:val="10"/>
        </w:numPr>
        <w:spacing w:line="360" w:lineRule="auto"/>
        <w:jc w:val="both"/>
        <w:rPr>
          <w:rFonts w:ascii="Arial" w:hAnsi="Arial" w:cs="Arial"/>
          <w:sz w:val="24"/>
          <w:szCs w:val="24"/>
        </w:rPr>
      </w:pPr>
      <w:r w:rsidRPr="00F04BE5">
        <w:rPr>
          <w:rFonts w:ascii="Arial" w:hAnsi="Arial" w:cs="Arial"/>
          <w:sz w:val="24"/>
          <w:szCs w:val="24"/>
        </w:rPr>
        <w:t>Technological:</w:t>
      </w:r>
    </w:p>
    <w:p w14:paraId="1000D7E6" w14:textId="77777777"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 Franchise chains use corporate-driven digital tools for operations.</w:t>
      </w:r>
    </w:p>
    <w:p w14:paraId="0B67516C" w14:textId="7657A658"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 xml:space="preserve">- Independent hotels </w:t>
      </w:r>
      <w:r w:rsidR="00ED7FA7" w:rsidRPr="00F04BE5">
        <w:rPr>
          <w:rFonts w:ascii="Arial" w:hAnsi="Arial" w:cs="Arial"/>
          <w:sz w:val="24"/>
          <w:szCs w:val="24"/>
        </w:rPr>
        <w:t>customise</w:t>
      </w:r>
      <w:r w:rsidRPr="00F04BE5">
        <w:rPr>
          <w:rFonts w:ascii="Arial" w:hAnsi="Arial" w:cs="Arial"/>
          <w:sz w:val="24"/>
          <w:szCs w:val="24"/>
        </w:rPr>
        <w:t xml:space="preserve"> innovative guest engagement methods.</w:t>
      </w:r>
    </w:p>
    <w:p w14:paraId="15AB5EEC" w14:textId="7F21B7BE" w:rsidR="002D5E4E" w:rsidRPr="00F04BE5" w:rsidRDefault="002D5E4E" w:rsidP="00F04BE5">
      <w:pPr>
        <w:pStyle w:val="ListParagraph"/>
        <w:numPr>
          <w:ilvl w:val="0"/>
          <w:numId w:val="10"/>
        </w:numPr>
        <w:spacing w:line="360" w:lineRule="auto"/>
        <w:jc w:val="both"/>
        <w:rPr>
          <w:rFonts w:ascii="Arial" w:hAnsi="Arial" w:cs="Arial"/>
          <w:sz w:val="24"/>
          <w:szCs w:val="24"/>
        </w:rPr>
      </w:pPr>
      <w:r w:rsidRPr="00F04BE5">
        <w:rPr>
          <w:rFonts w:ascii="Arial" w:hAnsi="Arial" w:cs="Arial"/>
          <w:sz w:val="24"/>
          <w:szCs w:val="24"/>
        </w:rPr>
        <w:t>Environmental:</w:t>
      </w:r>
    </w:p>
    <w:p w14:paraId="6A655089" w14:textId="6ED1D419"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 xml:space="preserve">- Global franchise chains implement </w:t>
      </w:r>
      <w:r w:rsidR="00ED7FA7" w:rsidRPr="00F04BE5">
        <w:rPr>
          <w:rFonts w:ascii="Arial" w:hAnsi="Arial" w:cs="Arial"/>
          <w:sz w:val="24"/>
          <w:szCs w:val="24"/>
        </w:rPr>
        <w:t>standardised</w:t>
      </w:r>
      <w:r w:rsidRPr="00F04BE5">
        <w:rPr>
          <w:rFonts w:ascii="Arial" w:hAnsi="Arial" w:cs="Arial"/>
          <w:sz w:val="24"/>
          <w:szCs w:val="24"/>
        </w:rPr>
        <w:t xml:space="preserve"> sustainability initiatives.</w:t>
      </w:r>
    </w:p>
    <w:p w14:paraId="4BCF7894" w14:textId="77777777"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 Independent hotels tailor eco-friendly practices to regional needs.</w:t>
      </w:r>
    </w:p>
    <w:p w14:paraId="618D6430" w14:textId="0FD3563D"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PESTEL analysis reinforces that market pressures, legal restrictions, and technological advancements shape franchising and independent hotel strategies (PESTLE Analysis Website, 2025).</w:t>
      </w:r>
    </w:p>
    <w:p w14:paraId="7465D677" w14:textId="77777777" w:rsidR="00EC42D6" w:rsidRPr="00F04BE5" w:rsidRDefault="00EC42D6" w:rsidP="00F04BE5">
      <w:pPr>
        <w:spacing w:line="360" w:lineRule="auto"/>
        <w:jc w:val="both"/>
        <w:rPr>
          <w:rFonts w:ascii="Arial" w:hAnsi="Arial" w:cs="Arial"/>
          <w:sz w:val="24"/>
          <w:szCs w:val="24"/>
        </w:rPr>
      </w:pPr>
    </w:p>
    <w:p w14:paraId="06B3D040" w14:textId="5B16124C" w:rsidR="00BC455B" w:rsidRPr="00F04BE5" w:rsidRDefault="002D5E4E" w:rsidP="00F04BE5">
      <w:pPr>
        <w:pStyle w:val="Heading2"/>
        <w:spacing w:line="360" w:lineRule="auto"/>
        <w:jc w:val="both"/>
        <w:rPr>
          <w:rFonts w:ascii="Arial" w:hAnsi="Arial" w:cs="Arial"/>
          <w:sz w:val="24"/>
          <w:szCs w:val="24"/>
        </w:rPr>
      </w:pPr>
      <w:bookmarkStart w:id="15" w:name="_Toc200663774"/>
      <w:r w:rsidRPr="00F04BE5">
        <w:rPr>
          <w:rFonts w:ascii="Arial" w:hAnsi="Arial" w:cs="Arial"/>
          <w:sz w:val="24"/>
          <w:szCs w:val="24"/>
        </w:rPr>
        <w:t>2.</w:t>
      </w:r>
      <w:r w:rsidR="00367C65" w:rsidRPr="00F04BE5">
        <w:rPr>
          <w:rFonts w:ascii="Arial" w:hAnsi="Arial" w:cs="Arial"/>
          <w:sz w:val="24"/>
          <w:szCs w:val="24"/>
        </w:rPr>
        <w:t>6</w:t>
      </w:r>
      <w:r w:rsidRPr="00F04BE5">
        <w:rPr>
          <w:rFonts w:ascii="Arial" w:hAnsi="Arial" w:cs="Arial"/>
          <w:sz w:val="24"/>
          <w:szCs w:val="24"/>
        </w:rPr>
        <w:t xml:space="preserve"> Bowman’s Strategy Clock: Competitive Positioning in Hospitality</w:t>
      </w:r>
      <w:bookmarkEnd w:id="15"/>
    </w:p>
    <w:p w14:paraId="0559D01E" w14:textId="77777777"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Bowman’s Strategy Clock is included in Chapter 2 as a key framework for evaluating business strategies based on price and perceived value (Product Mindset, 2022).</w:t>
      </w:r>
    </w:p>
    <w:p w14:paraId="48DE87D1" w14:textId="394ACD09" w:rsidR="009662E1" w:rsidRPr="00F04BE5" w:rsidRDefault="009662E1" w:rsidP="00F04BE5">
      <w:pPr>
        <w:spacing w:line="360" w:lineRule="auto"/>
        <w:jc w:val="both"/>
        <w:rPr>
          <w:rFonts w:ascii="Arial" w:hAnsi="Arial" w:cs="Arial"/>
          <w:sz w:val="24"/>
          <w:szCs w:val="24"/>
        </w:rPr>
      </w:pPr>
      <w:r w:rsidRPr="00F04BE5">
        <w:rPr>
          <w:rFonts w:ascii="Arial" w:hAnsi="Arial" w:cs="Arial"/>
          <w:noProof/>
          <w:sz w:val="24"/>
          <w:szCs w:val="24"/>
        </w:rPr>
        <w:lastRenderedPageBreak/>
        <w:drawing>
          <wp:inline distT="0" distB="0" distL="0" distR="0" wp14:anchorId="3FD455AD" wp14:editId="1996F226">
            <wp:extent cx="3528610" cy="3162300"/>
            <wp:effectExtent l="0" t="0" r="0" b="0"/>
            <wp:docPr id="1457799008" name="Picture 6" descr="A diagram of a strateg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7799008" name="Picture 6" descr="A diagram of a strategy&#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543359" cy="3175518"/>
                    </a:xfrm>
                    <a:prstGeom prst="rect">
                      <a:avLst/>
                    </a:prstGeom>
                  </pic:spPr>
                </pic:pic>
              </a:graphicData>
            </a:graphic>
          </wp:inline>
        </w:drawing>
      </w:r>
      <w:r w:rsidR="00FD0C08" w:rsidRPr="00F04BE5">
        <w:rPr>
          <w:rFonts w:ascii="Arial" w:hAnsi="Arial" w:cs="Arial"/>
          <w:sz w:val="24"/>
          <w:szCs w:val="24"/>
        </w:rPr>
        <w:t xml:space="preserve">(Creately, 2025). </w:t>
      </w:r>
      <w:r w:rsidR="00FD0C08" w:rsidRPr="00F04BE5">
        <w:rPr>
          <w:rFonts w:ascii="Arial" w:hAnsi="Arial" w:cs="Arial"/>
          <w:i/>
          <w:iCs/>
          <w:sz w:val="24"/>
          <w:szCs w:val="24"/>
        </w:rPr>
        <w:t>Bowman’s Strategy Clock: Competitive Positioning in Hospitality.</w:t>
      </w:r>
    </w:p>
    <w:p w14:paraId="6191D481" w14:textId="135F3BEF" w:rsidR="002D5E4E" w:rsidRPr="00F04BE5" w:rsidRDefault="002D5E4E" w:rsidP="00F04BE5">
      <w:pPr>
        <w:pStyle w:val="ListParagraph"/>
        <w:numPr>
          <w:ilvl w:val="0"/>
          <w:numId w:val="10"/>
        </w:numPr>
        <w:spacing w:line="360" w:lineRule="auto"/>
        <w:jc w:val="both"/>
        <w:rPr>
          <w:rFonts w:ascii="Arial" w:hAnsi="Arial" w:cs="Arial"/>
          <w:sz w:val="24"/>
          <w:szCs w:val="24"/>
        </w:rPr>
      </w:pPr>
      <w:r w:rsidRPr="00F04BE5">
        <w:rPr>
          <w:rFonts w:ascii="Arial" w:hAnsi="Arial" w:cs="Arial"/>
          <w:sz w:val="24"/>
          <w:szCs w:val="24"/>
        </w:rPr>
        <w:t>Hilton Garden Inn Doncaster aligns with Standard Differentiation, leveraging corporate branding, loyalty programs, and competitive pricing.</w:t>
      </w:r>
    </w:p>
    <w:p w14:paraId="32924F40" w14:textId="47A1B485" w:rsidR="002D5E4E" w:rsidRPr="00F04BE5" w:rsidRDefault="002D5E4E" w:rsidP="00F04BE5">
      <w:pPr>
        <w:pStyle w:val="ListParagraph"/>
        <w:numPr>
          <w:ilvl w:val="0"/>
          <w:numId w:val="10"/>
        </w:numPr>
        <w:spacing w:line="360" w:lineRule="auto"/>
        <w:jc w:val="both"/>
        <w:rPr>
          <w:rFonts w:ascii="Arial" w:hAnsi="Arial" w:cs="Arial"/>
          <w:sz w:val="24"/>
          <w:szCs w:val="24"/>
        </w:rPr>
      </w:pPr>
      <w:r w:rsidRPr="00F04BE5">
        <w:rPr>
          <w:rFonts w:ascii="Arial" w:hAnsi="Arial" w:cs="Arial"/>
          <w:sz w:val="24"/>
          <w:szCs w:val="24"/>
        </w:rPr>
        <w:t xml:space="preserve">The Crown Hotel Bawtry follows Focused Differentiation, offering high-end boutique experiences with premium service </w:t>
      </w:r>
      <w:r w:rsidR="00ED7FA7" w:rsidRPr="00F04BE5">
        <w:rPr>
          <w:rFonts w:ascii="Arial" w:hAnsi="Arial" w:cs="Arial"/>
          <w:sz w:val="24"/>
          <w:szCs w:val="24"/>
        </w:rPr>
        <w:t>customisation</w:t>
      </w:r>
      <w:r w:rsidRPr="00F04BE5">
        <w:rPr>
          <w:rFonts w:ascii="Arial" w:hAnsi="Arial" w:cs="Arial"/>
          <w:sz w:val="24"/>
          <w:szCs w:val="24"/>
        </w:rPr>
        <w:t>.</w:t>
      </w:r>
    </w:p>
    <w:p w14:paraId="7124D88B" w14:textId="2607AED6"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Bowman’s Strategy Clock complements SWOT and PESTEL analysis, ensuring a holistic assessment of competitive positioning in hospitality markets (Product Mindset, 2022).</w:t>
      </w:r>
    </w:p>
    <w:p w14:paraId="4A8CAD75" w14:textId="77777777" w:rsidR="00EC42D6" w:rsidRPr="00F04BE5" w:rsidRDefault="00EC42D6" w:rsidP="00F04BE5">
      <w:pPr>
        <w:spacing w:line="360" w:lineRule="auto"/>
        <w:jc w:val="both"/>
        <w:rPr>
          <w:rFonts w:ascii="Arial" w:hAnsi="Arial" w:cs="Arial"/>
          <w:sz w:val="24"/>
          <w:szCs w:val="24"/>
        </w:rPr>
      </w:pPr>
    </w:p>
    <w:p w14:paraId="252121CC" w14:textId="160C54D8" w:rsidR="00BC455B" w:rsidRPr="00F04BE5" w:rsidRDefault="002D5E4E" w:rsidP="00F04BE5">
      <w:pPr>
        <w:pStyle w:val="Heading2"/>
        <w:spacing w:line="360" w:lineRule="auto"/>
        <w:jc w:val="both"/>
        <w:rPr>
          <w:rFonts w:ascii="Arial" w:hAnsi="Arial" w:cs="Arial"/>
          <w:sz w:val="24"/>
          <w:szCs w:val="24"/>
        </w:rPr>
      </w:pPr>
      <w:bookmarkStart w:id="16" w:name="_Toc200663775"/>
      <w:r w:rsidRPr="00F04BE5">
        <w:rPr>
          <w:rFonts w:ascii="Arial" w:hAnsi="Arial" w:cs="Arial"/>
          <w:sz w:val="24"/>
          <w:szCs w:val="24"/>
        </w:rPr>
        <w:t>Final Reflections on Franchising as a Growth Model</w:t>
      </w:r>
      <w:bookmarkEnd w:id="16"/>
    </w:p>
    <w:p w14:paraId="29F6A751" w14:textId="77777777" w:rsidR="002D5E4E"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t>Franchising remains a dominant expansion strategy, balancing brand consistency, financial stability, and operational efficiency. However, challenges persist, including:</w:t>
      </w:r>
    </w:p>
    <w:p w14:paraId="767D88DE" w14:textId="2B8CD489" w:rsidR="002D5E4E" w:rsidRPr="00F04BE5" w:rsidRDefault="002D5E4E" w:rsidP="00F04BE5">
      <w:pPr>
        <w:pStyle w:val="ListParagraph"/>
        <w:numPr>
          <w:ilvl w:val="0"/>
          <w:numId w:val="11"/>
        </w:numPr>
        <w:spacing w:line="360" w:lineRule="auto"/>
        <w:jc w:val="both"/>
        <w:rPr>
          <w:rFonts w:ascii="Arial" w:hAnsi="Arial" w:cs="Arial"/>
          <w:sz w:val="24"/>
          <w:szCs w:val="24"/>
        </w:rPr>
      </w:pPr>
      <w:r w:rsidRPr="00F04BE5">
        <w:rPr>
          <w:rFonts w:ascii="Arial" w:hAnsi="Arial" w:cs="Arial"/>
          <w:sz w:val="24"/>
          <w:szCs w:val="24"/>
        </w:rPr>
        <w:t>Employment transparency—misalignment between franchise branding and third-party workforce management.</w:t>
      </w:r>
    </w:p>
    <w:p w14:paraId="48F8A090" w14:textId="380C294E" w:rsidR="002D5E4E" w:rsidRPr="00F04BE5" w:rsidRDefault="002D5E4E" w:rsidP="00F04BE5">
      <w:pPr>
        <w:pStyle w:val="ListParagraph"/>
        <w:numPr>
          <w:ilvl w:val="0"/>
          <w:numId w:val="11"/>
        </w:numPr>
        <w:spacing w:line="360" w:lineRule="auto"/>
        <w:jc w:val="both"/>
        <w:rPr>
          <w:rFonts w:ascii="Arial" w:hAnsi="Arial" w:cs="Arial"/>
          <w:sz w:val="24"/>
          <w:szCs w:val="24"/>
        </w:rPr>
      </w:pPr>
      <w:r w:rsidRPr="00F04BE5">
        <w:rPr>
          <w:rFonts w:ascii="Arial" w:hAnsi="Arial" w:cs="Arial"/>
          <w:sz w:val="24"/>
          <w:szCs w:val="24"/>
        </w:rPr>
        <w:t>High franchise fees—impacting profitability for franchise owners.</w:t>
      </w:r>
    </w:p>
    <w:p w14:paraId="05348E28" w14:textId="057EE250" w:rsidR="002D5E4E" w:rsidRPr="00F04BE5" w:rsidRDefault="002D5E4E" w:rsidP="00F04BE5">
      <w:pPr>
        <w:pStyle w:val="ListParagraph"/>
        <w:numPr>
          <w:ilvl w:val="0"/>
          <w:numId w:val="11"/>
        </w:numPr>
        <w:spacing w:line="360" w:lineRule="auto"/>
        <w:jc w:val="both"/>
        <w:rPr>
          <w:rFonts w:ascii="Arial" w:hAnsi="Arial" w:cs="Arial"/>
          <w:sz w:val="24"/>
          <w:szCs w:val="24"/>
        </w:rPr>
      </w:pPr>
      <w:r w:rsidRPr="00F04BE5">
        <w:rPr>
          <w:rFonts w:ascii="Arial" w:hAnsi="Arial" w:cs="Arial"/>
          <w:sz w:val="24"/>
          <w:szCs w:val="24"/>
        </w:rPr>
        <w:t>Strategic limitations—franchise agreements restrict operational flexibility compared to independent business models.</w:t>
      </w:r>
    </w:p>
    <w:p w14:paraId="4BE06344" w14:textId="41384836" w:rsidR="00230947" w:rsidRPr="00F04BE5" w:rsidRDefault="002D5E4E" w:rsidP="00F04BE5">
      <w:pPr>
        <w:spacing w:line="360" w:lineRule="auto"/>
        <w:jc w:val="both"/>
        <w:rPr>
          <w:rFonts w:ascii="Arial" w:hAnsi="Arial" w:cs="Arial"/>
          <w:sz w:val="24"/>
          <w:szCs w:val="24"/>
        </w:rPr>
      </w:pPr>
      <w:r w:rsidRPr="00F04BE5">
        <w:rPr>
          <w:rFonts w:ascii="Arial" w:hAnsi="Arial" w:cs="Arial"/>
          <w:sz w:val="24"/>
          <w:szCs w:val="24"/>
        </w:rPr>
        <w:lastRenderedPageBreak/>
        <w:t>Hotel operators must evaluate whether franchising supports their long-term business goals or whether independent branding provides greater adaptability within a competitive hospitality landscape.</w:t>
      </w:r>
    </w:p>
    <w:p w14:paraId="082622B1" w14:textId="77777777" w:rsidR="00893419" w:rsidRPr="00F04BE5" w:rsidRDefault="00893419" w:rsidP="00F04BE5">
      <w:pPr>
        <w:spacing w:line="360" w:lineRule="auto"/>
        <w:jc w:val="both"/>
        <w:rPr>
          <w:rFonts w:ascii="Arial" w:hAnsi="Arial" w:cs="Arial"/>
          <w:sz w:val="24"/>
          <w:szCs w:val="24"/>
        </w:rPr>
      </w:pPr>
    </w:p>
    <w:p w14:paraId="5F62AB4C" w14:textId="77777777" w:rsidR="00CB1C7D" w:rsidRPr="00F04BE5" w:rsidRDefault="00CB1C7D" w:rsidP="00F04BE5">
      <w:pPr>
        <w:pStyle w:val="Heading1"/>
        <w:spacing w:line="360" w:lineRule="auto"/>
        <w:jc w:val="both"/>
        <w:rPr>
          <w:rFonts w:ascii="Arial" w:hAnsi="Arial" w:cs="Arial"/>
          <w:sz w:val="24"/>
          <w:szCs w:val="24"/>
        </w:rPr>
      </w:pPr>
      <w:bookmarkStart w:id="17" w:name="_Toc200663776"/>
      <w:r w:rsidRPr="00F04BE5">
        <w:rPr>
          <w:rFonts w:ascii="Arial" w:hAnsi="Arial" w:cs="Arial"/>
          <w:sz w:val="24"/>
          <w:szCs w:val="24"/>
        </w:rPr>
        <w:t>Chapter 3: Methodology</w:t>
      </w:r>
      <w:bookmarkEnd w:id="17"/>
    </w:p>
    <w:p w14:paraId="21D11A0E" w14:textId="7F561E19" w:rsidR="00EB3E72" w:rsidRPr="00F04BE5" w:rsidRDefault="00CB1C7D" w:rsidP="00F04BE5">
      <w:pPr>
        <w:pStyle w:val="Heading3"/>
        <w:spacing w:line="360" w:lineRule="auto"/>
        <w:jc w:val="both"/>
        <w:rPr>
          <w:rFonts w:ascii="Arial" w:hAnsi="Arial" w:cs="Arial"/>
        </w:rPr>
      </w:pPr>
      <w:bookmarkStart w:id="18" w:name="_Toc200663777"/>
      <w:r w:rsidRPr="00F04BE5">
        <w:rPr>
          <w:rFonts w:ascii="Arial" w:hAnsi="Arial" w:cs="Arial"/>
        </w:rPr>
        <w:t>3.1 Comparative Case Study Approach</w:t>
      </w:r>
      <w:bookmarkEnd w:id="18"/>
    </w:p>
    <w:p w14:paraId="5F83247F" w14:textId="030612AD" w:rsidR="00CB1C7D"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 xml:space="preserve">This study adopts a comparative case study methodology to </w:t>
      </w:r>
      <w:r w:rsidR="00613A69" w:rsidRPr="00F04BE5">
        <w:rPr>
          <w:rFonts w:ascii="Arial" w:hAnsi="Arial" w:cs="Arial"/>
          <w:sz w:val="24"/>
          <w:szCs w:val="24"/>
        </w:rPr>
        <w:t>analyse</w:t>
      </w:r>
      <w:r w:rsidRPr="00F04BE5">
        <w:rPr>
          <w:rFonts w:ascii="Arial" w:hAnsi="Arial" w:cs="Arial"/>
          <w:sz w:val="24"/>
          <w:szCs w:val="24"/>
        </w:rPr>
        <w:t xml:space="preserve"> franchising vs. independent hotel operations within the hospitality industry.</w:t>
      </w:r>
    </w:p>
    <w:p w14:paraId="451C0C74" w14:textId="77777777" w:rsidR="00CB1C7D"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Case studies provide contextual insights into real-world business practices, allowing an in-depth examination of strategic, operational, and financial dynamics influencing hotel owners’ decisions (Brookes &amp; Altinay, 2016). While case studies lack broad generalizability, they effectively capture intricate business perspectives, making them valuable for assessing franchising models vs. independent brand management.</w:t>
      </w:r>
    </w:p>
    <w:p w14:paraId="5F6C575C" w14:textId="36C8F214" w:rsidR="00CB1C7D"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Additionally, this study integrates Bowman’s Strategy Clock, SWOT, and PESTEL analyses (established in Chapter 2) to enhance competitive evaluation, ensuring a structured approach to understanding market positioning and external influences.</w:t>
      </w:r>
    </w:p>
    <w:p w14:paraId="5B7068AE" w14:textId="77777777" w:rsidR="00EC42D6" w:rsidRPr="00F04BE5" w:rsidRDefault="00EC42D6" w:rsidP="00F04BE5">
      <w:pPr>
        <w:spacing w:line="360" w:lineRule="auto"/>
        <w:jc w:val="both"/>
        <w:rPr>
          <w:rFonts w:ascii="Arial" w:hAnsi="Arial" w:cs="Arial"/>
          <w:sz w:val="24"/>
          <w:szCs w:val="24"/>
        </w:rPr>
      </w:pPr>
    </w:p>
    <w:p w14:paraId="5A605650" w14:textId="77777777" w:rsidR="00CB1C7D" w:rsidRPr="00F04BE5" w:rsidRDefault="00CB1C7D" w:rsidP="00F04BE5">
      <w:pPr>
        <w:pStyle w:val="Heading3"/>
        <w:spacing w:line="360" w:lineRule="auto"/>
        <w:jc w:val="both"/>
        <w:rPr>
          <w:rFonts w:ascii="Arial" w:hAnsi="Arial" w:cs="Arial"/>
        </w:rPr>
      </w:pPr>
      <w:bookmarkStart w:id="19" w:name="_Toc200663778"/>
      <w:r w:rsidRPr="00F04BE5">
        <w:rPr>
          <w:rFonts w:ascii="Arial" w:hAnsi="Arial" w:cs="Arial"/>
        </w:rPr>
        <w:t>3.2 Case Study Selection: Hilton Garden Inn Doncaster &amp; The Crown Hotel Bawtry</w:t>
      </w:r>
      <w:bookmarkEnd w:id="19"/>
    </w:p>
    <w:p w14:paraId="3CDC1880" w14:textId="77777777" w:rsidR="00CB1C7D"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This study examines Hilton Garden Inn Doncaster and The Crown Hotel Bawtry, two distinct hotel models in the same regional market.</w:t>
      </w:r>
    </w:p>
    <w:p w14:paraId="62A4AD61" w14:textId="39F66FB8" w:rsidR="00CB1C7D" w:rsidRPr="00F04BE5" w:rsidRDefault="00CB1C7D" w:rsidP="00F04BE5">
      <w:pPr>
        <w:pStyle w:val="ListParagraph"/>
        <w:numPr>
          <w:ilvl w:val="0"/>
          <w:numId w:val="17"/>
        </w:numPr>
        <w:spacing w:line="360" w:lineRule="auto"/>
        <w:jc w:val="both"/>
        <w:rPr>
          <w:rFonts w:ascii="Arial" w:hAnsi="Arial" w:cs="Arial"/>
          <w:sz w:val="24"/>
          <w:szCs w:val="24"/>
        </w:rPr>
      </w:pPr>
      <w:r w:rsidRPr="00F04BE5">
        <w:rPr>
          <w:rFonts w:ascii="Arial" w:hAnsi="Arial" w:cs="Arial"/>
          <w:sz w:val="24"/>
          <w:szCs w:val="24"/>
        </w:rPr>
        <w:t>Hilton Garden Inn Doncaster</w:t>
      </w:r>
      <w:r w:rsidR="00EB3E72" w:rsidRPr="00F04BE5">
        <w:rPr>
          <w:rFonts w:ascii="Arial" w:hAnsi="Arial" w:cs="Arial"/>
          <w:sz w:val="24"/>
          <w:szCs w:val="24"/>
        </w:rPr>
        <w:t xml:space="preserve">: </w:t>
      </w:r>
      <w:r w:rsidRPr="00F04BE5">
        <w:rPr>
          <w:rFonts w:ascii="Arial" w:hAnsi="Arial" w:cs="Arial"/>
          <w:sz w:val="24"/>
          <w:szCs w:val="24"/>
        </w:rPr>
        <w:t>Selected due to its role in placement practice experience, making it a strong representation of a franchised hotel model with corporate-backed branding and operational procedures.</w:t>
      </w:r>
    </w:p>
    <w:p w14:paraId="629C5BFF" w14:textId="6EC295CD" w:rsidR="00CB1C7D" w:rsidRPr="00F04BE5" w:rsidRDefault="00CB1C7D" w:rsidP="00F04BE5">
      <w:pPr>
        <w:pStyle w:val="ListParagraph"/>
        <w:numPr>
          <w:ilvl w:val="0"/>
          <w:numId w:val="17"/>
        </w:numPr>
        <w:spacing w:line="360" w:lineRule="auto"/>
        <w:jc w:val="both"/>
        <w:rPr>
          <w:rFonts w:ascii="Arial" w:hAnsi="Arial" w:cs="Arial"/>
          <w:sz w:val="24"/>
          <w:szCs w:val="24"/>
        </w:rPr>
      </w:pPr>
      <w:r w:rsidRPr="00F04BE5">
        <w:rPr>
          <w:rFonts w:ascii="Arial" w:hAnsi="Arial" w:cs="Arial"/>
          <w:sz w:val="24"/>
          <w:szCs w:val="24"/>
        </w:rPr>
        <w:t>The Crown Hotel Bawtry</w:t>
      </w:r>
      <w:r w:rsidR="00EB3E72" w:rsidRPr="00F04BE5">
        <w:rPr>
          <w:rFonts w:ascii="Arial" w:hAnsi="Arial" w:cs="Arial"/>
          <w:sz w:val="24"/>
          <w:szCs w:val="24"/>
        </w:rPr>
        <w:t xml:space="preserve">: </w:t>
      </w:r>
      <w:r w:rsidRPr="00F04BE5">
        <w:rPr>
          <w:rFonts w:ascii="Arial" w:hAnsi="Arial" w:cs="Arial"/>
          <w:sz w:val="24"/>
          <w:szCs w:val="24"/>
        </w:rPr>
        <w:t>Chosen for its strategic location and status as a luxury brand, which mirrors elements of Hilton’s positioning while remaining fully independent.</w:t>
      </w:r>
    </w:p>
    <w:p w14:paraId="238225D9" w14:textId="77777777" w:rsidR="00CB1C7D"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Competitive Positioning Using Bowman’s Strategy Clock</w:t>
      </w:r>
    </w:p>
    <w:p w14:paraId="52F2B200" w14:textId="6D4F02D2" w:rsidR="00CB1C7D" w:rsidRPr="00F04BE5" w:rsidRDefault="00CB1C7D" w:rsidP="00F04BE5">
      <w:pPr>
        <w:pStyle w:val="ListParagraph"/>
        <w:numPr>
          <w:ilvl w:val="0"/>
          <w:numId w:val="16"/>
        </w:numPr>
        <w:spacing w:line="360" w:lineRule="auto"/>
        <w:jc w:val="both"/>
        <w:rPr>
          <w:rFonts w:ascii="Arial" w:hAnsi="Arial" w:cs="Arial"/>
          <w:sz w:val="24"/>
          <w:szCs w:val="24"/>
        </w:rPr>
      </w:pPr>
      <w:r w:rsidRPr="00F04BE5">
        <w:rPr>
          <w:rFonts w:ascii="Arial" w:hAnsi="Arial" w:cs="Arial"/>
          <w:sz w:val="24"/>
          <w:szCs w:val="24"/>
        </w:rPr>
        <w:t>Hilton Garden Inn Doncaster follows Standard Differentiation, ensuring corporate-backed services and brand consistency.</w:t>
      </w:r>
    </w:p>
    <w:p w14:paraId="43A37E5F" w14:textId="77DD0593" w:rsidR="00CB1C7D" w:rsidRPr="00F04BE5" w:rsidRDefault="00CB1C7D" w:rsidP="00F04BE5">
      <w:pPr>
        <w:pStyle w:val="ListParagraph"/>
        <w:numPr>
          <w:ilvl w:val="0"/>
          <w:numId w:val="16"/>
        </w:numPr>
        <w:spacing w:line="360" w:lineRule="auto"/>
        <w:jc w:val="both"/>
        <w:rPr>
          <w:rFonts w:ascii="Arial" w:hAnsi="Arial" w:cs="Arial"/>
          <w:sz w:val="24"/>
          <w:szCs w:val="24"/>
        </w:rPr>
      </w:pPr>
      <w:r w:rsidRPr="00F04BE5">
        <w:rPr>
          <w:rFonts w:ascii="Arial" w:hAnsi="Arial" w:cs="Arial"/>
          <w:sz w:val="24"/>
          <w:szCs w:val="24"/>
        </w:rPr>
        <w:lastRenderedPageBreak/>
        <w:t xml:space="preserve">The Crown Hotel Bawtry adopts Focused Differentiation, </w:t>
      </w:r>
      <w:r w:rsidR="00613A69" w:rsidRPr="00F04BE5">
        <w:rPr>
          <w:rFonts w:ascii="Arial" w:hAnsi="Arial" w:cs="Arial"/>
          <w:sz w:val="24"/>
          <w:szCs w:val="24"/>
        </w:rPr>
        <w:t>emphasising</w:t>
      </w:r>
      <w:r w:rsidRPr="00F04BE5">
        <w:rPr>
          <w:rFonts w:ascii="Arial" w:hAnsi="Arial" w:cs="Arial"/>
          <w:sz w:val="24"/>
          <w:szCs w:val="24"/>
        </w:rPr>
        <w:t xml:space="preserve"> niche market appeal and exclusive service experiences.</w:t>
      </w:r>
    </w:p>
    <w:p w14:paraId="1FDAA05A" w14:textId="0A8514B8" w:rsidR="00EC42D6"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This comparative case study evaluates brand-driven advantages, operational flexibility, and financial sustainability, guided by Bowman’s Strategy Clock framework</w:t>
      </w:r>
      <w:r w:rsidR="001F6F4A" w:rsidRPr="00F04BE5">
        <w:rPr>
          <w:rFonts w:ascii="Arial" w:hAnsi="Arial" w:cs="Arial"/>
          <w:sz w:val="24"/>
          <w:szCs w:val="24"/>
        </w:rPr>
        <w:t>.</w:t>
      </w:r>
    </w:p>
    <w:p w14:paraId="5FAA511E" w14:textId="77777777" w:rsidR="00EC42D6" w:rsidRPr="00F04BE5" w:rsidRDefault="00EC42D6" w:rsidP="00F04BE5">
      <w:pPr>
        <w:spacing w:line="360" w:lineRule="auto"/>
        <w:jc w:val="both"/>
        <w:rPr>
          <w:rFonts w:ascii="Arial" w:hAnsi="Arial" w:cs="Arial"/>
          <w:sz w:val="24"/>
          <w:szCs w:val="24"/>
        </w:rPr>
      </w:pPr>
    </w:p>
    <w:p w14:paraId="2A9759F0" w14:textId="3DFFA100" w:rsidR="00EB3E72" w:rsidRPr="00F04BE5" w:rsidRDefault="00CB1C7D" w:rsidP="00F04BE5">
      <w:pPr>
        <w:pStyle w:val="Heading3"/>
        <w:spacing w:line="360" w:lineRule="auto"/>
        <w:jc w:val="both"/>
        <w:rPr>
          <w:rFonts w:ascii="Arial" w:hAnsi="Arial" w:cs="Arial"/>
        </w:rPr>
      </w:pPr>
      <w:bookmarkStart w:id="20" w:name="_Toc200663779"/>
      <w:r w:rsidRPr="00F04BE5">
        <w:rPr>
          <w:rFonts w:ascii="Arial" w:hAnsi="Arial" w:cs="Arial"/>
        </w:rPr>
        <w:t>3.3 Netnography &amp; Digital Market Analysis</w:t>
      </w:r>
      <w:bookmarkEnd w:id="20"/>
    </w:p>
    <w:p w14:paraId="4D61084A" w14:textId="5E0F2D91" w:rsidR="00CB1C7D"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 xml:space="preserve">To complement the comparative case study approach, this research employs netnography, a qualitative method for </w:t>
      </w:r>
      <w:r w:rsidR="00613A69" w:rsidRPr="00F04BE5">
        <w:rPr>
          <w:rFonts w:ascii="Arial" w:hAnsi="Arial" w:cs="Arial"/>
          <w:sz w:val="24"/>
          <w:szCs w:val="24"/>
        </w:rPr>
        <w:t>analysing</w:t>
      </w:r>
      <w:r w:rsidRPr="00F04BE5">
        <w:rPr>
          <w:rFonts w:ascii="Arial" w:hAnsi="Arial" w:cs="Arial"/>
          <w:sz w:val="24"/>
          <w:szCs w:val="24"/>
        </w:rPr>
        <w:t xml:space="preserve"> online consumer interactions, brand sentiment, and franchisee perceptions (Shaw, 2020).</w:t>
      </w:r>
    </w:p>
    <w:p w14:paraId="1E87D2E1" w14:textId="6AF2F5CF" w:rsidR="00CB1C7D" w:rsidRPr="00F04BE5" w:rsidRDefault="00CB1C7D" w:rsidP="00F04BE5">
      <w:pPr>
        <w:pStyle w:val="ListParagraph"/>
        <w:numPr>
          <w:ilvl w:val="0"/>
          <w:numId w:val="15"/>
        </w:numPr>
        <w:spacing w:line="360" w:lineRule="auto"/>
        <w:jc w:val="both"/>
        <w:rPr>
          <w:rFonts w:ascii="Arial" w:hAnsi="Arial" w:cs="Arial"/>
          <w:sz w:val="24"/>
          <w:szCs w:val="24"/>
        </w:rPr>
      </w:pPr>
      <w:r w:rsidRPr="00F04BE5">
        <w:rPr>
          <w:rFonts w:ascii="Arial" w:hAnsi="Arial" w:cs="Arial"/>
          <w:sz w:val="24"/>
          <w:szCs w:val="24"/>
        </w:rPr>
        <w:t>Expanded Scope: Since Bowman’s Strategy Clock assesses price vs. perceived value, netnography investigates consumer expectations, brand loyalty, and perceived service differentiation in franchised vs. independent hotels.</w:t>
      </w:r>
    </w:p>
    <w:p w14:paraId="5BB1CCF7" w14:textId="700B47E5" w:rsidR="00CB1C7D" w:rsidRPr="00F04BE5" w:rsidRDefault="00CB1C7D" w:rsidP="00F04BE5">
      <w:pPr>
        <w:pStyle w:val="ListParagraph"/>
        <w:numPr>
          <w:ilvl w:val="0"/>
          <w:numId w:val="15"/>
        </w:numPr>
        <w:spacing w:line="360" w:lineRule="auto"/>
        <w:jc w:val="both"/>
        <w:rPr>
          <w:rFonts w:ascii="Arial" w:hAnsi="Arial" w:cs="Arial"/>
          <w:sz w:val="24"/>
          <w:szCs w:val="24"/>
        </w:rPr>
      </w:pPr>
      <w:r w:rsidRPr="00F04BE5">
        <w:rPr>
          <w:rFonts w:ascii="Arial" w:hAnsi="Arial" w:cs="Arial"/>
          <w:sz w:val="24"/>
          <w:szCs w:val="24"/>
        </w:rPr>
        <w:t>Data Sources:</w:t>
      </w:r>
    </w:p>
    <w:p w14:paraId="4F1107A8" w14:textId="197B5C90" w:rsidR="00CB1C7D"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 Customer reviews</w:t>
      </w:r>
      <w:r w:rsidR="00EB3E72" w:rsidRPr="00F04BE5">
        <w:rPr>
          <w:rFonts w:ascii="Arial" w:hAnsi="Arial" w:cs="Arial"/>
          <w:sz w:val="24"/>
          <w:szCs w:val="24"/>
        </w:rPr>
        <w:t xml:space="preserve">: </w:t>
      </w:r>
      <w:r w:rsidRPr="00F04BE5">
        <w:rPr>
          <w:rFonts w:ascii="Arial" w:hAnsi="Arial" w:cs="Arial"/>
          <w:sz w:val="24"/>
          <w:szCs w:val="24"/>
        </w:rPr>
        <w:t>Insights into service quality &amp; guest preferences.</w:t>
      </w:r>
    </w:p>
    <w:p w14:paraId="5B5F8F65" w14:textId="6440A5A6" w:rsidR="00CB1C7D"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 Industry forums</w:t>
      </w:r>
      <w:r w:rsidR="00EB3E72" w:rsidRPr="00F04BE5">
        <w:rPr>
          <w:rFonts w:ascii="Arial" w:hAnsi="Arial" w:cs="Arial"/>
          <w:sz w:val="24"/>
          <w:szCs w:val="24"/>
        </w:rPr>
        <w:t xml:space="preserve">: </w:t>
      </w:r>
      <w:r w:rsidRPr="00F04BE5">
        <w:rPr>
          <w:rFonts w:ascii="Arial" w:hAnsi="Arial" w:cs="Arial"/>
          <w:sz w:val="24"/>
          <w:szCs w:val="24"/>
        </w:rPr>
        <w:t>Franchisee discussions on branding, pricing, and long-term strategy.</w:t>
      </w:r>
    </w:p>
    <w:p w14:paraId="7C0D0DF3" w14:textId="13677D7A" w:rsidR="00CB1C7D"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 Social media platforms</w:t>
      </w:r>
      <w:r w:rsidR="00EB3E72" w:rsidRPr="00F04BE5">
        <w:rPr>
          <w:rFonts w:ascii="Arial" w:hAnsi="Arial" w:cs="Arial"/>
          <w:sz w:val="24"/>
          <w:szCs w:val="24"/>
        </w:rPr>
        <w:t xml:space="preserve">: </w:t>
      </w:r>
      <w:r w:rsidRPr="00F04BE5">
        <w:rPr>
          <w:rFonts w:ascii="Arial" w:hAnsi="Arial" w:cs="Arial"/>
          <w:sz w:val="24"/>
          <w:szCs w:val="24"/>
        </w:rPr>
        <w:t>Market sentiment regarding hotel loyalty programs, boutique service appeal, and corporate marketing strategies.</w:t>
      </w:r>
    </w:p>
    <w:p w14:paraId="1BDD1193" w14:textId="77777777" w:rsidR="00CB1C7D"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Netnographic Analysis Implementation:</w:t>
      </w:r>
    </w:p>
    <w:p w14:paraId="65AF5B94" w14:textId="2AC47C32" w:rsidR="00CB1C7D"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 xml:space="preserve">Guest feedback will be classified into recurring themes, reflecting trust, loyalty, service </w:t>
      </w:r>
      <w:r w:rsidR="00EB3E72" w:rsidRPr="00F04BE5">
        <w:rPr>
          <w:rFonts w:ascii="Arial" w:hAnsi="Arial" w:cs="Arial"/>
          <w:sz w:val="24"/>
          <w:szCs w:val="24"/>
        </w:rPr>
        <w:t>customisation</w:t>
      </w:r>
      <w:r w:rsidRPr="00F04BE5">
        <w:rPr>
          <w:rFonts w:ascii="Arial" w:hAnsi="Arial" w:cs="Arial"/>
          <w:sz w:val="24"/>
          <w:szCs w:val="24"/>
        </w:rPr>
        <w:t>, and market adaptability</w:t>
      </w:r>
      <w:r w:rsidR="00EB3E72" w:rsidRPr="00F04BE5">
        <w:rPr>
          <w:rFonts w:ascii="Arial" w:hAnsi="Arial" w:cs="Arial"/>
          <w:sz w:val="24"/>
          <w:szCs w:val="24"/>
        </w:rPr>
        <w:t xml:space="preserve">, </w:t>
      </w:r>
      <w:r w:rsidRPr="00F04BE5">
        <w:rPr>
          <w:rFonts w:ascii="Arial" w:hAnsi="Arial" w:cs="Arial"/>
          <w:sz w:val="24"/>
          <w:szCs w:val="24"/>
        </w:rPr>
        <w:t xml:space="preserve">ensuring data is </w:t>
      </w:r>
      <w:r w:rsidR="00164C34" w:rsidRPr="00F04BE5">
        <w:rPr>
          <w:rFonts w:ascii="Arial" w:hAnsi="Arial" w:cs="Arial"/>
          <w:sz w:val="24"/>
          <w:szCs w:val="24"/>
        </w:rPr>
        <w:t>linked</w:t>
      </w:r>
      <w:r w:rsidRPr="00F04BE5">
        <w:rPr>
          <w:rFonts w:ascii="Arial" w:hAnsi="Arial" w:cs="Arial"/>
          <w:sz w:val="24"/>
          <w:szCs w:val="24"/>
        </w:rPr>
        <w:t xml:space="preserve"> to SWOT and PESTEL frameworks.</w:t>
      </w:r>
    </w:p>
    <w:p w14:paraId="5BF9BAC9" w14:textId="77777777" w:rsidR="00EC42D6" w:rsidRPr="00F04BE5" w:rsidRDefault="00EC42D6" w:rsidP="00F04BE5">
      <w:pPr>
        <w:spacing w:line="360" w:lineRule="auto"/>
        <w:jc w:val="both"/>
        <w:rPr>
          <w:rFonts w:ascii="Arial" w:hAnsi="Arial" w:cs="Arial"/>
          <w:sz w:val="24"/>
          <w:szCs w:val="24"/>
        </w:rPr>
      </w:pPr>
    </w:p>
    <w:p w14:paraId="125D2C85" w14:textId="6F6009FB" w:rsidR="00EB3E72" w:rsidRPr="00F04BE5" w:rsidRDefault="00CB1C7D" w:rsidP="00F04BE5">
      <w:pPr>
        <w:pStyle w:val="Heading3"/>
        <w:spacing w:line="360" w:lineRule="auto"/>
        <w:jc w:val="both"/>
        <w:rPr>
          <w:rFonts w:ascii="Arial" w:hAnsi="Arial" w:cs="Arial"/>
        </w:rPr>
      </w:pPr>
      <w:bookmarkStart w:id="21" w:name="_Toc200663780"/>
      <w:r w:rsidRPr="00F04BE5">
        <w:rPr>
          <w:rFonts w:ascii="Arial" w:hAnsi="Arial" w:cs="Arial"/>
        </w:rPr>
        <w:t>3.4 Theoretical Framework Integration</w:t>
      </w:r>
      <w:bookmarkEnd w:id="21"/>
    </w:p>
    <w:p w14:paraId="700F9379" w14:textId="77777777" w:rsidR="00EB3E72"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This study integrates Resource-Based Theory (RBT), Transaction Cost Economics (TCE), SWOT Analysis, PESTEL Analysis, and Bowman’s Strategy Clock, ensuring a robust methodological approach.</w:t>
      </w:r>
    </w:p>
    <w:p w14:paraId="5045AB3C" w14:textId="012035EF" w:rsidR="00CB1C7D" w:rsidRPr="00F04BE5" w:rsidRDefault="00CB1C7D" w:rsidP="00F04BE5">
      <w:pPr>
        <w:pStyle w:val="ListParagraph"/>
        <w:numPr>
          <w:ilvl w:val="0"/>
          <w:numId w:val="14"/>
        </w:numPr>
        <w:spacing w:line="360" w:lineRule="auto"/>
        <w:jc w:val="both"/>
        <w:rPr>
          <w:rFonts w:ascii="Arial" w:hAnsi="Arial" w:cs="Arial"/>
          <w:sz w:val="24"/>
          <w:szCs w:val="24"/>
        </w:rPr>
      </w:pPr>
      <w:r w:rsidRPr="00F04BE5">
        <w:rPr>
          <w:rFonts w:ascii="Arial" w:hAnsi="Arial" w:cs="Arial"/>
          <w:sz w:val="24"/>
          <w:szCs w:val="24"/>
        </w:rPr>
        <w:lastRenderedPageBreak/>
        <w:t>RBT</w:t>
      </w:r>
      <w:r w:rsidR="00EB3E72" w:rsidRPr="00F04BE5">
        <w:rPr>
          <w:rFonts w:ascii="Arial" w:hAnsi="Arial" w:cs="Arial"/>
          <w:sz w:val="24"/>
          <w:szCs w:val="24"/>
        </w:rPr>
        <w:t xml:space="preserve">: </w:t>
      </w:r>
      <w:r w:rsidRPr="00F04BE5">
        <w:rPr>
          <w:rFonts w:ascii="Arial" w:hAnsi="Arial" w:cs="Arial"/>
          <w:sz w:val="24"/>
          <w:szCs w:val="24"/>
        </w:rPr>
        <w:t>Examines how franchisors leverage brand equity, operational expertise, and economies of scale to secure a competitive advantage (Marks, 2020).</w:t>
      </w:r>
    </w:p>
    <w:p w14:paraId="1BC70A58" w14:textId="060FBAB2" w:rsidR="00CB1C7D" w:rsidRPr="00F04BE5" w:rsidRDefault="00CB1C7D" w:rsidP="00F04BE5">
      <w:pPr>
        <w:pStyle w:val="ListParagraph"/>
        <w:numPr>
          <w:ilvl w:val="0"/>
          <w:numId w:val="14"/>
        </w:numPr>
        <w:spacing w:line="360" w:lineRule="auto"/>
        <w:jc w:val="both"/>
        <w:rPr>
          <w:rFonts w:ascii="Arial" w:hAnsi="Arial" w:cs="Arial"/>
          <w:sz w:val="24"/>
          <w:szCs w:val="24"/>
        </w:rPr>
      </w:pPr>
      <w:r w:rsidRPr="00F04BE5">
        <w:rPr>
          <w:rFonts w:ascii="Arial" w:hAnsi="Arial" w:cs="Arial"/>
          <w:sz w:val="24"/>
          <w:szCs w:val="24"/>
        </w:rPr>
        <w:t>TCE</w:t>
      </w:r>
      <w:r w:rsidR="00EB3E72" w:rsidRPr="00F04BE5">
        <w:rPr>
          <w:rFonts w:ascii="Arial" w:hAnsi="Arial" w:cs="Arial"/>
          <w:sz w:val="24"/>
          <w:szCs w:val="24"/>
        </w:rPr>
        <w:t xml:space="preserve">: </w:t>
      </w:r>
      <w:r w:rsidRPr="00F04BE5">
        <w:rPr>
          <w:rFonts w:ascii="Arial" w:hAnsi="Arial" w:cs="Arial"/>
          <w:sz w:val="24"/>
          <w:szCs w:val="24"/>
        </w:rPr>
        <w:t xml:space="preserve">Evaluates how franchising </w:t>
      </w:r>
      <w:r w:rsidR="00613A69" w:rsidRPr="00F04BE5">
        <w:rPr>
          <w:rFonts w:ascii="Arial" w:hAnsi="Arial" w:cs="Arial"/>
          <w:sz w:val="24"/>
          <w:szCs w:val="24"/>
        </w:rPr>
        <w:t>minimises</w:t>
      </w:r>
      <w:r w:rsidRPr="00F04BE5">
        <w:rPr>
          <w:rFonts w:ascii="Arial" w:hAnsi="Arial" w:cs="Arial"/>
          <w:sz w:val="24"/>
          <w:szCs w:val="24"/>
        </w:rPr>
        <w:t xml:space="preserve"> financial uncertainty while </w:t>
      </w:r>
      <w:r w:rsidR="00613A69" w:rsidRPr="00F04BE5">
        <w:rPr>
          <w:rFonts w:ascii="Arial" w:hAnsi="Arial" w:cs="Arial"/>
          <w:sz w:val="24"/>
          <w:szCs w:val="24"/>
        </w:rPr>
        <w:t>decentralising</w:t>
      </w:r>
      <w:r w:rsidRPr="00F04BE5">
        <w:rPr>
          <w:rFonts w:ascii="Arial" w:hAnsi="Arial" w:cs="Arial"/>
          <w:sz w:val="24"/>
          <w:szCs w:val="24"/>
        </w:rPr>
        <w:t xml:space="preserve"> ownership (Ketokivi &amp; Mahoney, 2020).</w:t>
      </w:r>
    </w:p>
    <w:p w14:paraId="56DBDC56" w14:textId="39AE7583" w:rsidR="00EB3E72" w:rsidRPr="00F04BE5" w:rsidRDefault="00CB1C7D" w:rsidP="00F04BE5">
      <w:pPr>
        <w:pStyle w:val="ListParagraph"/>
        <w:numPr>
          <w:ilvl w:val="0"/>
          <w:numId w:val="14"/>
        </w:numPr>
        <w:spacing w:line="360" w:lineRule="auto"/>
        <w:jc w:val="both"/>
        <w:rPr>
          <w:rFonts w:ascii="Arial" w:hAnsi="Arial" w:cs="Arial"/>
          <w:sz w:val="24"/>
          <w:szCs w:val="24"/>
        </w:rPr>
      </w:pPr>
      <w:r w:rsidRPr="00F04BE5">
        <w:rPr>
          <w:rFonts w:ascii="Arial" w:hAnsi="Arial" w:cs="Arial"/>
          <w:sz w:val="24"/>
          <w:szCs w:val="24"/>
        </w:rPr>
        <w:t>SWOT Analysis</w:t>
      </w:r>
      <w:r w:rsidR="00EB3E72" w:rsidRPr="00F04BE5">
        <w:rPr>
          <w:rFonts w:ascii="Arial" w:hAnsi="Arial" w:cs="Arial"/>
          <w:sz w:val="24"/>
          <w:szCs w:val="24"/>
        </w:rPr>
        <w:t xml:space="preserve">: </w:t>
      </w:r>
      <w:r w:rsidRPr="00F04BE5">
        <w:rPr>
          <w:rFonts w:ascii="Arial" w:hAnsi="Arial" w:cs="Arial"/>
          <w:sz w:val="24"/>
          <w:szCs w:val="24"/>
        </w:rPr>
        <w:t>Identifies key strengths, weaknesses, opportunities, and threats affecting franchised vs. independent hotel models (CIPD Factsheet, 2025).</w:t>
      </w:r>
    </w:p>
    <w:p w14:paraId="0616531A" w14:textId="5AED9ADB" w:rsidR="00CB1C7D" w:rsidRPr="00F04BE5" w:rsidRDefault="00CB1C7D" w:rsidP="00F04BE5">
      <w:pPr>
        <w:pStyle w:val="ListParagraph"/>
        <w:numPr>
          <w:ilvl w:val="0"/>
          <w:numId w:val="14"/>
        </w:numPr>
        <w:spacing w:line="360" w:lineRule="auto"/>
        <w:jc w:val="both"/>
        <w:rPr>
          <w:rFonts w:ascii="Arial" w:hAnsi="Arial" w:cs="Arial"/>
          <w:sz w:val="24"/>
          <w:szCs w:val="24"/>
        </w:rPr>
      </w:pPr>
      <w:r w:rsidRPr="00F04BE5">
        <w:rPr>
          <w:rFonts w:ascii="Arial" w:hAnsi="Arial" w:cs="Arial"/>
          <w:sz w:val="24"/>
          <w:szCs w:val="24"/>
        </w:rPr>
        <w:t>PESTEL Analysis</w:t>
      </w:r>
      <w:r w:rsidR="00EB3E72" w:rsidRPr="00F04BE5">
        <w:rPr>
          <w:rFonts w:ascii="Arial" w:hAnsi="Arial" w:cs="Arial"/>
          <w:sz w:val="24"/>
          <w:szCs w:val="24"/>
        </w:rPr>
        <w:t xml:space="preserve">: </w:t>
      </w:r>
      <w:r w:rsidRPr="00F04BE5">
        <w:rPr>
          <w:rFonts w:ascii="Arial" w:hAnsi="Arial" w:cs="Arial"/>
          <w:sz w:val="24"/>
          <w:szCs w:val="24"/>
        </w:rPr>
        <w:t>Assesses macro-environmental influences, including legal, technological, and economic factors impacting hotel strategies (PESTLE Analysis Website, 2025).</w:t>
      </w:r>
    </w:p>
    <w:p w14:paraId="217ECA1D" w14:textId="1E1EA590" w:rsidR="00CB1C7D" w:rsidRPr="00F04BE5" w:rsidRDefault="00CB1C7D" w:rsidP="00F04BE5">
      <w:pPr>
        <w:pStyle w:val="ListParagraph"/>
        <w:numPr>
          <w:ilvl w:val="0"/>
          <w:numId w:val="14"/>
        </w:numPr>
        <w:spacing w:line="360" w:lineRule="auto"/>
        <w:jc w:val="both"/>
        <w:rPr>
          <w:rFonts w:ascii="Arial" w:hAnsi="Arial" w:cs="Arial"/>
          <w:sz w:val="24"/>
          <w:szCs w:val="24"/>
        </w:rPr>
      </w:pPr>
      <w:r w:rsidRPr="00F04BE5">
        <w:rPr>
          <w:rFonts w:ascii="Arial" w:hAnsi="Arial" w:cs="Arial"/>
          <w:sz w:val="24"/>
          <w:szCs w:val="24"/>
        </w:rPr>
        <w:t>Bowman’s Strategy Clock</w:t>
      </w:r>
      <w:r w:rsidR="00EB3E72" w:rsidRPr="00F04BE5">
        <w:rPr>
          <w:rFonts w:ascii="Arial" w:hAnsi="Arial" w:cs="Arial"/>
          <w:sz w:val="24"/>
          <w:szCs w:val="24"/>
        </w:rPr>
        <w:t xml:space="preserve">: </w:t>
      </w:r>
      <w:r w:rsidRPr="00F04BE5">
        <w:rPr>
          <w:rFonts w:ascii="Arial" w:hAnsi="Arial" w:cs="Arial"/>
          <w:sz w:val="24"/>
          <w:szCs w:val="24"/>
        </w:rPr>
        <w:t xml:space="preserve"> Defines each hotel’s competitive positioning, pricing strategy, and differentiation approach (Product Mindset, 2022).</w:t>
      </w:r>
    </w:p>
    <w:p w14:paraId="181C80D2" w14:textId="77777777" w:rsidR="00CB1C7D" w:rsidRPr="00F04BE5" w:rsidRDefault="00CB1C7D" w:rsidP="00F04BE5">
      <w:pPr>
        <w:pStyle w:val="Heading3"/>
        <w:spacing w:line="360" w:lineRule="auto"/>
        <w:jc w:val="both"/>
        <w:rPr>
          <w:rFonts w:ascii="Arial" w:hAnsi="Arial" w:cs="Arial"/>
        </w:rPr>
      </w:pPr>
      <w:bookmarkStart w:id="22" w:name="_Toc200663781"/>
      <w:r w:rsidRPr="00F04BE5">
        <w:rPr>
          <w:rFonts w:ascii="Arial" w:hAnsi="Arial" w:cs="Arial"/>
        </w:rPr>
        <w:t>Application to Case Study Findings:</w:t>
      </w:r>
      <w:bookmarkEnd w:id="22"/>
    </w:p>
    <w:p w14:paraId="1886BA4E" w14:textId="77777777" w:rsidR="00CB1C7D"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Each framework will be systematically applied to the case studies, ensuring that the analysis considers operational structures, competitive strategies, guest perceptions, and long-term market viability.</w:t>
      </w:r>
    </w:p>
    <w:p w14:paraId="76696CDD" w14:textId="37A48684" w:rsidR="00230947" w:rsidRPr="00F04BE5" w:rsidRDefault="00CB1C7D" w:rsidP="00F04BE5">
      <w:pPr>
        <w:spacing w:line="360" w:lineRule="auto"/>
        <w:jc w:val="both"/>
        <w:rPr>
          <w:rFonts w:ascii="Arial" w:hAnsi="Arial" w:cs="Arial"/>
          <w:sz w:val="24"/>
          <w:szCs w:val="24"/>
        </w:rPr>
      </w:pPr>
      <w:r w:rsidRPr="00F04BE5">
        <w:rPr>
          <w:rFonts w:ascii="Arial" w:hAnsi="Arial" w:cs="Arial"/>
          <w:sz w:val="24"/>
          <w:szCs w:val="24"/>
        </w:rPr>
        <w:t>By incorporating The Crown Hotel Bawtry as a contrasting case study, this research provides a balanced evaluation of branding strategies, operational flexibility, financial risk management, and long-term sustainability</w:t>
      </w:r>
      <w:r w:rsidR="00613A69" w:rsidRPr="00F04BE5">
        <w:rPr>
          <w:rFonts w:ascii="Arial" w:hAnsi="Arial" w:cs="Arial"/>
          <w:sz w:val="24"/>
          <w:szCs w:val="24"/>
        </w:rPr>
        <w:t>.</w:t>
      </w:r>
    </w:p>
    <w:p w14:paraId="1B08F0B0" w14:textId="77777777" w:rsidR="008D7CF6" w:rsidRPr="00F04BE5" w:rsidRDefault="008D7CF6" w:rsidP="00F04BE5">
      <w:pPr>
        <w:spacing w:line="360" w:lineRule="auto"/>
        <w:jc w:val="both"/>
        <w:rPr>
          <w:rFonts w:ascii="Arial" w:hAnsi="Arial" w:cs="Arial"/>
          <w:sz w:val="24"/>
          <w:szCs w:val="24"/>
        </w:rPr>
      </w:pPr>
    </w:p>
    <w:p w14:paraId="3F41925E" w14:textId="4CC011F2" w:rsidR="0081558E" w:rsidRPr="00F04BE5" w:rsidRDefault="00FC1F0D" w:rsidP="00F04BE5">
      <w:pPr>
        <w:pStyle w:val="Heading1"/>
        <w:spacing w:line="360" w:lineRule="auto"/>
        <w:jc w:val="both"/>
        <w:rPr>
          <w:rFonts w:ascii="Arial" w:hAnsi="Arial" w:cs="Arial"/>
          <w:sz w:val="24"/>
          <w:szCs w:val="24"/>
        </w:rPr>
      </w:pPr>
      <w:bookmarkStart w:id="23" w:name="_Toc200663782"/>
      <w:r w:rsidRPr="00F04BE5">
        <w:rPr>
          <w:rFonts w:ascii="Arial" w:hAnsi="Arial" w:cs="Arial"/>
          <w:sz w:val="24"/>
          <w:szCs w:val="24"/>
        </w:rPr>
        <w:t>Chapter 4: Findings</w:t>
      </w:r>
      <w:bookmarkEnd w:id="23"/>
    </w:p>
    <w:p w14:paraId="5A6DD9FA" w14:textId="77777777" w:rsidR="00FC1F0D" w:rsidRPr="00F04BE5" w:rsidRDefault="00FC1F0D" w:rsidP="00F04BE5">
      <w:pPr>
        <w:pStyle w:val="Heading2"/>
        <w:spacing w:line="360" w:lineRule="auto"/>
        <w:jc w:val="both"/>
        <w:rPr>
          <w:rFonts w:ascii="Arial" w:hAnsi="Arial" w:cs="Arial"/>
          <w:sz w:val="24"/>
          <w:szCs w:val="24"/>
        </w:rPr>
      </w:pPr>
      <w:bookmarkStart w:id="24" w:name="_Toc200663783"/>
      <w:r w:rsidRPr="00F04BE5">
        <w:rPr>
          <w:rFonts w:ascii="Arial" w:hAnsi="Arial" w:cs="Arial"/>
          <w:sz w:val="24"/>
          <w:szCs w:val="24"/>
        </w:rPr>
        <w:t>4.1 Introduction</w:t>
      </w:r>
      <w:bookmarkEnd w:id="24"/>
    </w:p>
    <w:p w14:paraId="64E0A864" w14:textId="77777777" w:rsidR="000225D6" w:rsidRPr="00F04BE5" w:rsidRDefault="00FC1F0D" w:rsidP="00F04BE5">
      <w:pPr>
        <w:spacing w:line="360" w:lineRule="auto"/>
        <w:jc w:val="both"/>
        <w:rPr>
          <w:rFonts w:ascii="Arial" w:hAnsi="Arial" w:cs="Arial"/>
          <w:sz w:val="24"/>
          <w:szCs w:val="24"/>
        </w:rPr>
      </w:pPr>
      <w:r w:rsidRPr="00F04BE5">
        <w:rPr>
          <w:rFonts w:ascii="Arial" w:hAnsi="Arial" w:cs="Arial"/>
          <w:sz w:val="24"/>
          <w:szCs w:val="24"/>
        </w:rPr>
        <w:t xml:space="preserve">This section presents the comparative findings between Hilton Garden Inn Doncaster and The Crown Hotel Bawtry, focusing on </w:t>
      </w:r>
    </w:p>
    <w:p w14:paraId="01FE51EB" w14:textId="51D94282" w:rsidR="007612DD" w:rsidRPr="00F04BE5" w:rsidRDefault="007612DD" w:rsidP="00F04BE5">
      <w:pPr>
        <w:spacing w:line="360" w:lineRule="auto"/>
        <w:jc w:val="both"/>
        <w:rPr>
          <w:rFonts w:ascii="Arial" w:hAnsi="Arial" w:cs="Arial"/>
          <w:sz w:val="24"/>
          <w:szCs w:val="24"/>
        </w:rPr>
      </w:pPr>
      <w:r w:rsidRPr="00F04BE5">
        <w:rPr>
          <w:rFonts w:ascii="Arial" w:hAnsi="Arial" w:cs="Arial"/>
          <w:sz w:val="24"/>
          <w:szCs w:val="24"/>
        </w:rPr>
        <w:t>Pricing strategies (dynamic pricing vs. independent rate flexibility)</w:t>
      </w:r>
    </w:p>
    <w:p w14:paraId="1499486A" w14:textId="03F07BB8" w:rsidR="007612DD" w:rsidRPr="00F04BE5" w:rsidRDefault="007612DD" w:rsidP="00F04BE5">
      <w:pPr>
        <w:spacing w:line="360" w:lineRule="auto"/>
        <w:jc w:val="both"/>
        <w:rPr>
          <w:rFonts w:ascii="Arial" w:hAnsi="Arial" w:cs="Arial"/>
          <w:sz w:val="24"/>
          <w:szCs w:val="24"/>
        </w:rPr>
      </w:pPr>
      <w:r w:rsidRPr="00F04BE5">
        <w:rPr>
          <w:rFonts w:ascii="Arial" w:hAnsi="Arial" w:cs="Arial"/>
          <w:sz w:val="24"/>
          <w:szCs w:val="24"/>
        </w:rPr>
        <w:t>Guest experiences (corporate-standardised service vs. personalised engagement)</w:t>
      </w:r>
    </w:p>
    <w:p w14:paraId="4C810447" w14:textId="3E1992E7" w:rsidR="007612DD" w:rsidRPr="00F04BE5" w:rsidRDefault="007612DD" w:rsidP="00F04BE5">
      <w:pPr>
        <w:spacing w:line="360" w:lineRule="auto"/>
        <w:jc w:val="both"/>
        <w:rPr>
          <w:rFonts w:ascii="Arial" w:hAnsi="Arial" w:cs="Arial"/>
          <w:sz w:val="24"/>
          <w:szCs w:val="24"/>
        </w:rPr>
      </w:pPr>
      <w:r w:rsidRPr="00F04BE5">
        <w:rPr>
          <w:rFonts w:ascii="Arial" w:hAnsi="Arial" w:cs="Arial"/>
          <w:sz w:val="24"/>
          <w:szCs w:val="24"/>
        </w:rPr>
        <w:t>Competitive positioning (global franchise expansion vs. local market differentiation.</w:t>
      </w:r>
    </w:p>
    <w:p w14:paraId="0595552F" w14:textId="51DF32AE" w:rsidR="0081558E" w:rsidRPr="00F04BE5" w:rsidRDefault="00FC1F0D" w:rsidP="00F04BE5">
      <w:pPr>
        <w:spacing w:line="360" w:lineRule="auto"/>
        <w:jc w:val="both"/>
        <w:rPr>
          <w:rFonts w:ascii="Arial" w:hAnsi="Arial" w:cs="Arial"/>
          <w:sz w:val="24"/>
          <w:szCs w:val="24"/>
        </w:rPr>
      </w:pPr>
      <w:r w:rsidRPr="00F04BE5">
        <w:rPr>
          <w:rFonts w:ascii="Arial" w:hAnsi="Arial" w:cs="Arial"/>
          <w:sz w:val="24"/>
          <w:szCs w:val="24"/>
        </w:rPr>
        <w:t xml:space="preserve">By </w:t>
      </w:r>
      <w:r w:rsidR="00846649" w:rsidRPr="00F04BE5">
        <w:rPr>
          <w:rFonts w:ascii="Arial" w:hAnsi="Arial" w:cs="Arial"/>
          <w:sz w:val="24"/>
          <w:szCs w:val="24"/>
        </w:rPr>
        <w:t>analysing</w:t>
      </w:r>
      <w:r w:rsidRPr="00F04BE5">
        <w:rPr>
          <w:rFonts w:ascii="Arial" w:hAnsi="Arial" w:cs="Arial"/>
          <w:sz w:val="24"/>
          <w:szCs w:val="24"/>
        </w:rPr>
        <w:t xml:space="preserve"> multi-platform rate variations, customer reviews, and industry trends, </w:t>
      </w:r>
      <w:r w:rsidR="00243C1B" w:rsidRPr="00F04BE5">
        <w:rPr>
          <w:rFonts w:ascii="Arial" w:hAnsi="Arial" w:cs="Arial"/>
          <w:sz w:val="24"/>
          <w:szCs w:val="24"/>
        </w:rPr>
        <w:t>this chapter highlights key advantages and challenges in franchised versus independent hotel operations.</w:t>
      </w:r>
    </w:p>
    <w:p w14:paraId="7936C2B9" w14:textId="77777777" w:rsidR="00FC1F0D" w:rsidRPr="00F04BE5" w:rsidRDefault="00FC1F0D" w:rsidP="00F04BE5">
      <w:pPr>
        <w:pStyle w:val="Heading2"/>
        <w:spacing w:line="360" w:lineRule="auto"/>
        <w:jc w:val="both"/>
        <w:rPr>
          <w:rFonts w:ascii="Arial" w:hAnsi="Arial" w:cs="Arial"/>
          <w:sz w:val="24"/>
          <w:szCs w:val="24"/>
        </w:rPr>
      </w:pPr>
      <w:bookmarkStart w:id="25" w:name="_Toc200663784"/>
      <w:r w:rsidRPr="00F04BE5">
        <w:rPr>
          <w:rFonts w:ascii="Arial" w:hAnsi="Arial" w:cs="Arial"/>
          <w:sz w:val="24"/>
          <w:szCs w:val="24"/>
        </w:rPr>
        <w:lastRenderedPageBreak/>
        <w:t>4.2 Pricing Analysis: Hilton vs. The Crown Hotel</w:t>
      </w:r>
      <w:bookmarkEnd w:id="25"/>
    </w:p>
    <w:p w14:paraId="44D91A29" w14:textId="77777777" w:rsidR="00FC1F0D" w:rsidRPr="00F04BE5" w:rsidRDefault="00FC1F0D" w:rsidP="00F04BE5">
      <w:pPr>
        <w:pStyle w:val="Heading3"/>
        <w:spacing w:line="360" w:lineRule="auto"/>
        <w:jc w:val="both"/>
        <w:rPr>
          <w:rFonts w:ascii="Arial" w:hAnsi="Arial" w:cs="Arial"/>
        </w:rPr>
      </w:pPr>
      <w:bookmarkStart w:id="26" w:name="_Toc200663785"/>
      <w:r w:rsidRPr="00F04BE5">
        <w:rPr>
          <w:rFonts w:ascii="Arial" w:hAnsi="Arial" w:cs="Arial"/>
        </w:rPr>
        <w:t>Multi-Platform Rate Comparisons</w:t>
      </w:r>
      <w:bookmarkEnd w:id="26"/>
    </w:p>
    <w:p w14:paraId="57CD608C" w14:textId="77777777" w:rsidR="00FC1F0D" w:rsidRPr="00F04BE5" w:rsidRDefault="00FC1F0D" w:rsidP="00F04BE5">
      <w:pPr>
        <w:spacing w:line="360" w:lineRule="auto"/>
        <w:jc w:val="both"/>
        <w:rPr>
          <w:rFonts w:ascii="Arial" w:hAnsi="Arial" w:cs="Arial"/>
          <w:sz w:val="24"/>
          <w:szCs w:val="24"/>
        </w:rPr>
      </w:pPr>
      <w:r w:rsidRPr="00F04BE5">
        <w:rPr>
          <w:rFonts w:ascii="Arial" w:hAnsi="Arial" w:cs="Arial"/>
          <w:sz w:val="24"/>
          <w:szCs w:val="24"/>
        </w:rPr>
        <w:t>A comparative pricing analysis was conducted using Booking.com, TripAdvisor, and Expedia. Findings indicate Hilton’s corporate-backed pricing strategy maintains consistency across major OTAs, while The Crown Hotel demonstrates more variation due to its independent status.</w:t>
      </w:r>
    </w:p>
    <w:p w14:paraId="1823F2ED" w14:textId="6CB75449" w:rsidR="006F38EC" w:rsidRPr="00F04BE5" w:rsidRDefault="001B17B2" w:rsidP="00F04BE5">
      <w:pPr>
        <w:spacing w:line="360" w:lineRule="auto"/>
        <w:jc w:val="both"/>
        <w:rPr>
          <w:rFonts w:ascii="Arial" w:hAnsi="Arial" w:cs="Arial"/>
          <w:sz w:val="24"/>
          <w:szCs w:val="24"/>
        </w:rPr>
      </w:pPr>
      <w:r w:rsidRPr="00F04BE5">
        <w:rPr>
          <w:rFonts w:ascii="Arial" w:hAnsi="Arial" w:cs="Arial"/>
          <w:sz w:val="24"/>
          <w:szCs w:val="24"/>
        </w:rPr>
        <w:t>- Hilton Garden Inn Doncaster maintains consistent pricing across platforms, ranging from £598 to £1,198 for a six-night stay, reinforcing its standardized corporate pricing model (Booking.com, 2025a; TripAdvisor, 2025a; Expedia, 2025a)</w:t>
      </w:r>
      <w:r w:rsidR="006F38EC" w:rsidRPr="00F04BE5">
        <w:rPr>
          <w:rFonts w:ascii="Arial" w:hAnsi="Arial" w:cs="Arial"/>
          <w:noProof/>
          <w:sz w:val="24"/>
          <w:szCs w:val="24"/>
        </w:rPr>
        <w:drawing>
          <wp:inline distT="0" distB="0" distL="0" distR="0" wp14:anchorId="2B0E42FE" wp14:editId="286EFC13">
            <wp:extent cx="4584700" cy="1896110"/>
            <wp:effectExtent l="0" t="0" r="6350" b="8890"/>
            <wp:docPr id="8711412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84700" cy="1896110"/>
                    </a:xfrm>
                    <a:prstGeom prst="rect">
                      <a:avLst/>
                    </a:prstGeom>
                    <a:noFill/>
                  </pic:spPr>
                </pic:pic>
              </a:graphicData>
            </a:graphic>
          </wp:inline>
        </w:drawing>
      </w:r>
      <w:r w:rsidR="006F38EC" w:rsidRPr="00F04BE5">
        <w:rPr>
          <w:rFonts w:ascii="Arial" w:hAnsi="Arial" w:cs="Arial"/>
          <w:sz w:val="24"/>
          <w:szCs w:val="24"/>
        </w:rPr>
        <w:t>(Prices range per room size for the Hilton Garden Inn Doncaster destination</w:t>
      </w:r>
      <w:r w:rsidR="00164C34" w:rsidRPr="00F04BE5">
        <w:rPr>
          <w:rFonts w:ascii="Arial" w:hAnsi="Arial" w:cs="Arial"/>
          <w:sz w:val="24"/>
          <w:szCs w:val="24"/>
        </w:rPr>
        <w:t xml:space="preserve">. </w:t>
      </w:r>
      <w:r w:rsidR="006F38EC" w:rsidRPr="00F04BE5">
        <w:rPr>
          <w:rFonts w:ascii="Arial" w:hAnsi="Arial" w:cs="Arial"/>
          <w:sz w:val="24"/>
          <w:szCs w:val="24"/>
        </w:rPr>
        <w:t>Booking.com, 2025a).</w:t>
      </w:r>
    </w:p>
    <w:p w14:paraId="3313D0A9" w14:textId="77777777" w:rsidR="006F38EC" w:rsidRPr="00F04BE5" w:rsidRDefault="006F38EC" w:rsidP="00F04BE5">
      <w:pPr>
        <w:spacing w:line="360" w:lineRule="auto"/>
        <w:jc w:val="both"/>
        <w:rPr>
          <w:rFonts w:ascii="Arial" w:hAnsi="Arial" w:cs="Arial"/>
          <w:sz w:val="24"/>
          <w:szCs w:val="24"/>
        </w:rPr>
      </w:pPr>
      <w:r w:rsidRPr="00F04BE5">
        <w:rPr>
          <w:rFonts w:ascii="Arial" w:hAnsi="Arial" w:cs="Arial"/>
          <w:i/>
          <w:iCs/>
          <w:noProof/>
          <w:sz w:val="24"/>
          <w:szCs w:val="24"/>
        </w:rPr>
        <w:drawing>
          <wp:inline distT="0" distB="0" distL="0" distR="0" wp14:anchorId="1B0E3F1A" wp14:editId="0C979B18">
            <wp:extent cx="4036312" cy="1912620"/>
            <wp:effectExtent l="0" t="0" r="2540" b="0"/>
            <wp:docPr id="875097932"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097932" name="Picture 5"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047227" cy="1917792"/>
                    </a:xfrm>
                    <a:prstGeom prst="rect">
                      <a:avLst/>
                    </a:prstGeom>
                  </pic:spPr>
                </pic:pic>
              </a:graphicData>
            </a:graphic>
          </wp:inline>
        </w:drawing>
      </w:r>
      <w:r w:rsidRPr="00F04BE5">
        <w:rPr>
          <w:rFonts w:ascii="Arial" w:hAnsi="Arial" w:cs="Arial"/>
          <w:i/>
          <w:iCs/>
          <w:sz w:val="24"/>
          <w:szCs w:val="24"/>
        </w:rPr>
        <w:t xml:space="preserve">Prices average range per holiday on different travel platforms for the Hilton Garden Inn Doncaster destination. </w:t>
      </w:r>
      <w:r w:rsidRPr="00F04BE5">
        <w:rPr>
          <w:rFonts w:ascii="Arial" w:hAnsi="Arial" w:cs="Arial"/>
          <w:sz w:val="24"/>
          <w:szCs w:val="24"/>
        </w:rPr>
        <w:t>(TripAdvisor, 2025a)</w:t>
      </w:r>
    </w:p>
    <w:p w14:paraId="71CAC0B4" w14:textId="6005233C" w:rsidR="006F38EC" w:rsidRPr="00F04BE5" w:rsidRDefault="006F38EC" w:rsidP="00F04BE5">
      <w:pPr>
        <w:spacing w:line="360" w:lineRule="auto"/>
        <w:jc w:val="both"/>
        <w:rPr>
          <w:rFonts w:ascii="Arial" w:hAnsi="Arial" w:cs="Arial"/>
          <w:sz w:val="24"/>
          <w:szCs w:val="24"/>
        </w:rPr>
      </w:pPr>
      <w:r w:rsidRPr="00F04BE5">
        <w:rPr>
          <w:rFonts w:ascii="Arial" w:hAnsi="Arial" w:cs="Arial"/>
          <w:noProof/>
          <w:sz w:val="24"/>
          <w:szCs w:val="24"/>
        </w:rPr>
        <w:lastRenderedPageBreak/>
        <w:drawing>
          <wp:inline distT="0" distB="0" distL="0" distR="0" wp14:anchorId="46175453" wp14:editId="74C05E1E">
            <wp:extent cx="1392428" cy="3131820"/>
            <wp:effectExtent l="0" t="0" r="0" b="0"/>
            <wp:docPr id="78963694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98045" cy="3144454"/>
                    </a:xfrm>
                    <a:prstGeom prst="rect">
                      <a:avLst/>
                    </a:prstGeom>
                    <a:noFill/>
                  </pic:spPr>
                </pic:pic>
              </a:graphicData>
            </a:graphic>
          </wp:inline>
        </w:drawing>
      </w:r>
      <w:r w:rsidRPr="00F04BE5">
        <w:rPr>
          <w:rFonts w:ascii="Arial" w:hAnsi="Arial" w:cs="Arial"/>
          <w:sz w:val="24"/>
          <w:szCs w:val="24"/>
        </w:rPr>
        <w:t>Prices range per room size for the Hilton Garden Inn Doncaster destination</w:t>
      </w:r>
      <w:r w:rsidR="00164C34" w:rsidRPr="00F04BE5">
        <w:rPr>
          <w:rFonts w:ascii="Arial" w:hAnsi="Arial" w:cs="Arial"/>
          <w:sz w:val="24"/>
          <w:szCs w:val="24"/>
        </w:rPr>
        <w:t xml:space="preserve">. </w:t>
      </w:r>
      <w:r w:rsidRPr="00F04BE5">
        <w:rPr>
          <w:rFonts w:ascii="Arial" w:hAnsi="Arial" w:cs="Arial"/>
          <w:sz w:val="24"/>
          <w:szCs w:val="24"/>
        </w:rPr>
        <w:t>(Expedia, 2025a).</w:t>
      </w:r>
    </w:p>
    <w:p w14:paraId="58C20DDA" w14:textId="77777777" w:rsidR="009046E0" w:rsidRPr="00F04BE5" w:rsidRDefault="009046E0" w:rsidP="00F04BE5">
      <w:pPr>
        <w:spacing w:line="360" w:lineRule="auto"/>
        <w:jc w:val="both"/>
        <w:rPr>
          <w:rFonts w:ascii="Arial" w:hAnsi="Arial" w:cs="Arial"/>
          <w:sz w:val="24"/>
          <w:szCs w:val="24"/>
        </w:rPr>
      </w:pPr>
    </w:p>
    <w:p w14:paraId="2D7DCFA1" w14:textId="5B1C7BFE" w:rsidR="000C488F" w:rsidRPr="00F04BE5" w:rsidRDefault="004465AE" w:rsidP="00F04BE5">
      <w:pPr>
        <w:spacing w:line="360" w:lineRule="auto"/>
        <w:jc w:val="both"/>
        <w:rPr>
          <w:rFonts w:ascii="Arial" w:hAnsi="Arial" w:cs="Arial"/>
          <w:sz w:val="24"/>
          <w:szCs w:val="24"/>
        </w:rPr>
      </w:pPr>
      <w:r w:rsidRPr="00F04BE5">
        <w:rPr>
          <w:rFonts w:ascii="Arial" w:hAnsi="Arial" w:cs="Arial"/>
          <w:sz w:val="24"/>
          <w:szCs w:val="24"/>
        </w:rPr>
        <w:t xml:space="preserve">- The Crown Hotel Bawtry exhibits pricing fluctuations between £750 and £1,260, indicating seasonal adjustments and rate differentiation as an independent property (Booking.com, 2025b; TripAdvisor, 2025b; Expedia, 2025b). </w:t>
      </w:r>
      <w:r w:rsidR="000C488F" w:rsidRPr="00F04BE5">
        <w:rPr>
          <w:rFonts w:ascii="Arial" w:hAnsi="Arial" w:cs="Arial"/>
          <w:noProof/>
          <w:sz w:val="24"/>
          <w:szCs w:val="24"/>
        </w:rPr>
        <w:drawing>
          <wp:inline distT="0" distB="0" distL="0" distR="0" wp14:anchorId="239DD5A7" wp14:editId="442A29CB">
            <wp:extent cx="5730875" cy="2371725"/>
            <wp:effectExtent l="0" t="0" r="3175" b="9525"/>
            <wp:docPr id="6432413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2371725"/>
                    </a:xfrm>
                    <a:prstGeom prst="rect">
                      <a:avLst/>
                    </a:prstGeom>
                    <a:noFill/>
                  </pic:spPr>
                </pic:pic>
              </a:graphicData>
            </a:graphic>
          </wp:inline>
        </w:drawing>
      </w:r>
      <w:r w:rsidR="000C488F" w:rsidRPr="00F04BE5">
        <w:rPr>
          <w:rFonts w:ascii="Arial" w:hAnsi="Arial" w:cs="Arial"/>
          <w:sz w:val="24"/>
          <w:szCs w:val="24"/>
        </w:rPr>
        <w:t>(</w:t>
      </w:r>
      <w:r w:rsidR="000C488F" w:rsidRPr="00F04BE5">
        <w:rPr>
          <w:rFonts w:ascii="Arial" w:hAnsi="Arial" w:cs="Arial"/>
          <w:i/>
          <w:iCs/>
          <w:sz w:val="24"/>
          <w:szCs w:val="24"/>
        </w:rPr>
        <w:t>Prices range per room size for the Crown Hotel Doncaster/Bawtry destination.</w:t>
      </w:r>
      <w:r w:rsidR="000C488F" w:rsidRPr="00F04BE5">
        <w:rPr>
          <w:rFonts w:ascii="Arial" w:hAnsi="Arial" w:cs="Arial"/>
          <w:sz w:val="24"/>
          <w:szCs w:val="24"/>
        </w:rPr>
        <w:t xml:space="preserve"> Booking.com, 2025b).</w:t>
      </w:r>
    </w:p>
    <w:p w14:paraId="7D7E0B36" w14:textId="13C812CF" w:rsidR="0052684E" w:rsidRPr="00F04BE5" w:rsidRDefault="0052684E" w:rsidP="00F04BE5">
      <w:pPr>
        <w:spacing w:line="360" w:lineRule="auto"/>
        <w:jc w:val="both"/>
        <w:rPr>
          <w:rFonts w:ascii="Arial" w:hAnsi="Arial" w:cs="Arial"/>
          <w:sz w:val="24"/>
          <w:szCs w:val="24"/>
        </w:rPr>
      </w:pPr>
      <w:r w:rsidRPr="00F04BE5">
        <w:rPr>
          <w:rFonts w:ascii="Arial" w:hAnsi="Arial" w:cs="Arial"/>
          <w:noProof/>
          <w:sz w:val="24"/>
          <w:szCs w:val="24"/>
        </w:rPr>
        <w:lastRenderedPageBreak/>
        <w:drawing>
          <wp:inline distT="0" distB="0" distL="0" distR="0" wp14:anchorId="2D1B79C6" wp14:editId="27B49F59">
            <wp:extent cx="5730875" cy="2407920"/>
            <wp:effectExtent l="0" t="0" r="3175" b="0"/>
            <wp:docPr id="98768995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875" cy="2407920"/>
                    </a:xfrm>
                    <a:prstGeom prst="rect">
                      <a:avLst/>
                    </a:prstGeom>
                    <a:noFill/>
                  </pic:spPr>
                </pic:pic>
              </a:graphicData>
            </a:graphic>
          </wp:inline>
        </w:drawing>
      </w:r>
      <w:r w:rsidR="00416DC3" w:rsidRPr="00F04BE5">
        <w:rPr>
          <w:rFonts w:ascii="Arial" w:hAnsi="Arial" w:cs="Arial"/>
          <w:sz w:val="24"/>
          <w:szCs w:val="24"/>
        </w:rPr>
        <w:t>Prices average range per holiday on different travel platforms for the Crown Hotel Doncaster/Bawtry destination. (TripAdvisor, 2025b)</w:t>
      </w:r>
    </w:p>
    <w:p w14:paraId="10542EDC" w14:textId="77777777" w:rsidR="006B75E4" w:rsidRPr="00F04BE5" w:rsidRDefault="00EE3BFB" w:rsidP="00F04BE5">
      <w:pPr>
        <w:spacing w:line="360" w:lineRule="auto"/>
        <w:jc w:val="both"/>
        <w:rPr>
          <w:rFonts w:ascii="Arial" w:hAnsi="Arial" w:cs="Arial"/>
          <w:sz w:val="24"/>
          <w:szCs w:val="24"/>
        </w:rPr>
      </w:pPr>
      <w:r w:rsidRPr="00F04BE5">
        <w:rPr>
          <w:rFonts w:ascii="Arial" w:hAnsi="Arial" w:cs="Arial"/>
          <w:noProof/>
          <w:sz w:val="24"/>
          <w:szCs w:val="24"/>
        </w:rPr>
        <w:drawing>
          <wp:inline distT="0" distB="0" distL="0" distR="0" wp14:anchorId="646F36DD" wp14:editId="105474BE">
            <wp:extent cx="3450590" cy="4859020"/>
            <wp:effectExtent l="0" t="0" r="0" b="0"/>
            <wp:docPr id="115943553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50590" cy="4859020"/>
                    </a:xfrm>
                    <a:prstGeom prst="rect">
                      <a:avLst/>
                    </a:prstGeom>
                    <a:noFill/>
                  </pic:spPr>
                </pic:pic>
              </a:graphicData>
            </a:graphic>
          </wp:inline>
        </w:drawing>
      </w:r>
      <w:r w:rsidR="009D1C1F" w:rsidRPr="00F04BE5">
        <w:rPr>
          <w:rFonts w:ascii="Arial" w:hAnsi="Arial" w:cs="Arial"/>
          <w:sz w:val="24"/>
          <w:szCs w:val="24"/>
        </w:rPr>
        <w:t>Prices range per room size for the Crown Hotel in Doncaster/ Bawtry. (Expedia, 2025b).</w:t>
      </w:r>
    </w:p>
    <w:p w14:paraId="17433D2B" w14:textId="77777777" w:rsidR="001002AD" w:rsidRPr="00F04BE5" w:rsidRDefault="001002AD" w:rsidP="00F04BE5">
      <w:pPr>
        <w:spacing w:line="360" w:lineRule="auto"/>
        <w:jc w:val="both"/>
        <w:rPr>
          <w:rFonts w:ascii="Arial" w:hAnsi="Arial" w:cs="Arial"/>
          <w:sz w:val="24"/>
          <w:szCs w:val="24"/>
        </w:rPr>
      </w:pPr>
    </w:p>
    <w:p w14:paraId="03B47B80" w14:textId="553F512F" w:rsidR="001002AD" w:rsidRPr="00F04BE5" w:rsidRDefault="001002AD" w:rsidP="00F04BE5">
      <w:pPr>
        <w:pStyle w:val="Heading2"/>
        <w:spacing w:line="360" w:lineRule="auto"/>
        <w:jc w:val="both"/>
        <w:rPr>
          <w:rFonts w:ascii="Arial" w:hAnsi="Arial" w:cs="Arial"/>
          <w:sz w:val="24"/>
          <w:szCs w:val="24"/>
        </w:rPr>
      </w:pPr>
      <w:bookmarkStart w:id="27" w:name="_Toc200663786"/>
      <w:r w:rsidRPr="00F04BE5">
        <w:rPr>
          <w:rFonts w:ascii="Arial" w:hAnsi="Arial" w:cs="Arial"/>
          <w:sz w:val="24"/>
          <w:szCs w:val="24"/>
        </w:rPr>
        <w:lastRenderedPageBreak/>
        <w:t>Revenue Optimisation &amp; Dynamic Pricing</w:t>
      </w:r>
      <w:bookmarkEnd w:id="27"/>
    </w:p>
    <w:p w14:paraId="3DF2909A" w14:textId="77777777" w:rsidR="001002AD" w:rsidRPr="00F04BE5" w:rsidRDefault="001002AD" w:rsidP="00F04BE5">
      <w:pPr>
        <w:spacing w:line="360" w:lineRule="auto"/>
        <w:jc w:val="both"/>
        <w:rPr>
          <w:rFonts w:ascii="Arial" w:hAnsi="Arial" w:cs="Arial"/>
          <w:sz w:val="24"/>
          <w:szCs w:val="24"/>
        </w:rPr>
      </w:pPr>
      <w:r w:rsidRPr="00F04BE5">
        <w:rPr>
          <w:rFonts w:ascii="Arial" w:hAnsi="Arial" w:cs="Arial"/>
          <w:sz w:val="24"/>
          <w:szCs w:val="24"/>
        </w:rPr>
        <w:t>Hilton’s corporate-backed dynamic pricing algorithms ensure:</w:t>
      </w:r>
    </w:p>
    <w:p w14:paraId="1DA23924" w14:textId="5596C0E0" w:rsidR="001002AD" w:rsidRPr="00F04BE5" w:rsidRDefault="001002AD" w:rsidP="00F04BE5">
      <w:pPr>
        <w:pStyle w:val="ListParagraph"/>
        <w:numPr>
          <w:ilvl w:val="0"/>
          <w:numId w:val="34"/>
        </w:numPr>
        <w:spacing w:line="360" w:lineRule="auto"/>
        <w:jc w:val="both"/>
        <w:rPr>
          <w:rFonts w:ascii="Arial" w:hAnsi="Arial" w:cs="Arial"/>
          <w:sz w:val="24"/>
          <w:szCs w:val="24"/>
        </w:rPr>
      </w:pPr>
      <w:r w:rsidRPr="00F04BE5">
        <w:rPr>
          <w:rFonts w:ascii="Arial" w:hAnsi="Arial" w:cs="Arial"/>
          <w:sz w:val="24"/>
          <w:szCs w:val="24"/>
        </w:rPr>
        <w:t>Predictability for travellers with minimal price variations.</w:t>
      </w:r>
    </w:p>
    <w:p w14:paraId="7376E1B5" w14:textId="3A1DA648" w:rsidR="001002AD" w:rsidRPr="00F04BE5" w:rsidRDefault="001002AD" w:rsidP="00F04BE5">
      <w:pPr>
        <w:pStyle w:val="ListParagraph"/>
        <w:numPr>
          <w:ilvl w:val="0"/>
          <w:numId w:val="34"/>
        </w:numPr>
        <w:spacing w:line="360" w:lineRule="auto"/>
        <w:jc w:val="both"/>
        <w:rPr>
          <w:rFonts w:ascii="Arial" w:hAnsi="Arial" w:cs="Arial"/>
          <w:sz w:val="24"/>
          <w:szCs w:val="24"/>
        </w:rPr>
      </w:pPr>
      <w:r w:rsidRPr="00F04BE5">
        <w:rPr>
          <w:rFonts w:ascii="Arial" w:hAnsi="Arial" w:cs="Arial"/>
          <w:sz w:val="24"/>
          <w:szCs w:val="24"/>
        </w:rPr>
        <w:t>Market-driven rate updates without exceeding brand pricing guidelines.</w:t>
      </w:r>
    </w:p>
    <w:p w14:paraId="32BDCF78" w14:textId="379988E7" w:rsidR="001002AD" w:rsidRPr="00F04BE5" w:rsidRDefault="001002AD" w:rsidP="00F04BE5">
      <w:pPr>
        <w:spacing w:line="360" w:lineRule="auto"/>
        <w:jc w:val="both"/>
        <w:rPr>
          <w:rFonts w:ascii="Arial" w:hAnsi="Arial" w:cs="Arial"/>
          <w:sz w:val="24"/>
          <w:szCs w:val="24"/>
        </w:rPr>
      </w:pPr>
      <w:r w:rsidRPr="00F04BE5">
        <w:rPr>
          <w:rFonts w:ascii="Arial" w:hAnsi="Arial" w:cs="Arial"/>
          <w:sz w:val="24"/>
          <w:szCs w:val="24"/>
        </w:rPr>
        <w:t>In contrast, independent hotels like The Crown Hotel adapt pricing based on demand shifts rather than pre-set corporate strategies</w:t>
      </w:r>
      <w:r w:rsidR="000C5A0E" w:rsidRPr="00F04BE5">
        <w:rPr>
          <w:rFonts w:ascii="Arial" w:hAnsi="Arial" w:cs="Arial"/>
          <w:sz w:val="24"/>
          <w:szCs w:val="24"/>
        </w:rPr>
        <w:t>.</w:t>
      </w:r>
    </w:p>
    <w:p w14:paraId="36CD0C08" w14:textId="77777777" w:rsidR="001002AD" w:rsidRPr="00F04BE5" w:rsidRDefault="001002AD" w:rsidP="00F04BE5">
      <w:pPr>
        <w:spacing w:line="360" w:lineRule="auto"/>
        <w:jc w:val="both"/>
        <w:rPr>
          <w:rFonts w:ascii="Arial" w:hAnsi="Arial" w:cs="Arial"/>
          <w:sz w:val="24"/>
          <w:szCs w:val="24"/>
        </w:rPr>
      </w:pPr>
      <w:r w:rsidRPr="00F04BE5">
        <w:rPr>
          <w:rFonts w:ascii="Arial" w:hAnsi="Arial" w:cs="Arial"/>
          <w:sz w:val="24"/>
          <w:szCs w:val="24"/>
        </w:rPr>
        <w:t>The hospitality industry increasingly leverages dynamic pricing models to maximize revenue:</w:t>
      </w:r>
    </w:p>
    <w:p w14:paraId="735355C9" w14:textId="57A07882" w:rsidR="001002AD" w:rsidRPr="00F04BE5" w:rsidRDefault="001002AD" w:rsidP="00F04BE5">
      <w:pPr>
        <w:spacing w:line="360" w:lineRule="auto"/>
        <w:jc w:val="both"/>
        <w:rPr>
          <w:rFonts w:ascii="Arial" w:hAnsi="Arial" w:cs="Arial"/>
          <w:sz w:val="24"/>
          <w:szCs w:val="24"/>
        </w:rPr>
      </w:pPr>
      <w:r w:rsidRPr="00F04BE5">
        <w:rPr>
          <w:rFonts w:ascii="Arial" w:hAnsi="Arial" w:cs="Arial"/>
          <w:sz w:val="24"/>
          <w:szCs w:val="24"/>
        </w:rPr>
        <w:t>- Hotels using automated pricing see a 12–18% revenue boost compared to those with static pricing (</w:t>
      </w:r>
      <w:r w:rsidR="00A03571" w:rsidRPr="00F04BE5">
        <w:rPr>
          <w:rFonts w:ascii="Arial" w:hAnsi="Arial" w:cs="Arial"/>
          <w:sz w:val="24"/>
          <w:szCs w:val="24"/>
        </w:rPr>
        <w:t>Mayfield</w:t>
      </w:r>
      <w:r w:rsidRPr="00F04BE5">
        <w:rPr>
          <w:rFonts w:ascii="Arial" w:hAnsi="Arial" w:cs="Arial"/>
          <w:sz w:val="24"/>
          <w:szCs w:val="24"/>
        </w:rPr>
        <w:t>, 2025).</w:t>
      </w:r>
    </w:p>
    <w:p w14:paraId="5F0EF9C7" w14:textId="44DA08C9" w:rsidR="001002AD" w:rsidRPr="00F04BE5" w:rsidRDefault="001002AD" w:rsidP="00F04BE5">
      <w:pPr>
        <w:spacing w:line="360" w:lineRule="auto"/>
        <w:jc w:val="both"/>
        <w:rPr>
          <w:rFonts w:ascii="Arial" w:hAnsi="Arial" w:cs="Arial"/>
          <w:sz w:val="24"/>
          <w:szCs w:val="24"/>
        </w:rPr>
      </w:pPr>
      <w:r w:rsidRPr="00F04BE5">
        <w:rPr>
          <w:rFonts w:ascii="Arial" w:hAnsi="Arial" w:cs="Arial"/>
          <w:sz w:val="24"/>
          <w:szCs w:val="24"/>
        </w:rPr>
        <w:t xml:space="preserve">- AI-driven forecasting helps franchises </w:t>
      </w:r>
      <w:r w:rsidR="000C5A0E" w:rsidRPr="00F04BE5">
        <w:rPr>
          <w:rFonts w:ascii="Arial" w:hAnsi="Arial" w:cs="Arial"/>
          <w:sz w:val="24"/>
          <w:szCs w:val="24"/>
        </w:rPr>
        <w:t>optimise</w:t>
      </w:r>
      <w:r w:rsidRPr="00F04BE5">
        <w:rPr>
          <w:rFonts w:ascii="Arial" w:hAnsi="Arial" w:cs="Arial"/>
          <w:sz w:val="24"/>
          <w:szCs w:val="24"/>
        </w:rPr>
        <w:t xml:space="preserve"> rates based on occupancy, competitor pricing, and demand fluctuations (</w:t>
      </w:r>
      <w:r w:rsidR="000C5A0E" w:rsidRPr="00F04BE5">
        <w:rPr>
          <w:rFonts w:ascii="Arial" w:hAnsi="Arial" w:cs="Arial"/>
          <w:sz w:val="24"/>
          <w:szCs w:val="24"/>
        </w:rPr>
        <w:t>Jangid, 2025).</w:t>
      </w:r>
    </w:p>
    <w:p w14:paraId="07809745" w14:textId="5C912793" w:rsidR="002F3BC9" w:rsidRPr="00F04BE5" w:rsidRDefault="001002AD" w:rsidP="00F04BE5">
      <w:pPr>
        <w:spacing w:line="360" w:lineRule="auto"/>
        <w:jc w:val="both"/>
        <w:rPr>
          <w:rFonts w:ascii="Arial" w:hAnsi="Arial" w:cs="Arial"/>
          <w:sz w:val="24"/>
          <w:szCs w:val="24"/>
        </w:rPr>
      </w:pPr>
      <w:r w:rsidRPr="00F04BE5">
        <w:rPr>
          <w:rFonts w:ascii="Arial" w:hAnsi="Arial" w:cs="Arial"/>
          <w:sz w:val="24"/>
          <w:szCs w:val="24"/>
        </w:rPr>
        <w:t>These findings underscore Hilton's structured pricing stability and The Crown Hotel's reactive pricing flexibility—two distinct strategies shaping consumer decision-making.</w:t>
      </w:r>
    </w:p>
    <w:p w14:paraId="75362459" w14:textId="77777777" w:rsidR="00FC1F0D" w:rsidRPr="00F04BE5" w:rsidRDefault="00FC1F0D" w:rsidP="00F04BE5">
      <w:pPr>
        <w:pStyle w:val="Heading2"/>
        <w:spacing w:line="360" w:lineRule="auto"/>
        <w:jc w:val="both"/>
        <w:rPr>
          <w:rFonts w:ascii="Arial" w:hAnsi="Arial" w:cs="Arial"/>
          <w:sz w:val="24"/>
          <w:szCs w:val="24"/>
        </w:rPr>
      </w:pPr>
      <w:bookmarkStart w:id="28" w:name="_Toc200663787"/>
      <w:r w:rsidRPr="00F04BE5">
        <w:rPr>
          <w:rFonts w:ascii="Arial" w:hAnsi="Arial" w:cs="Arial"/>
          <w:sz w:val="24"/>
          <w:szCs w:val="24"/>
        </w:rPr>
        <w:t>4.3 Guest Experience Analysis: Hilton vs. The Crown Hotel</w:t>
      </w:r>
      <w:bookmarkEnd w:id="28"/>
    </w:p>
    <w:p w14:paraId="391D5927" w14:textId="77777777" w:rsidR="00FC1F0D" w:rsidRPr="00F04BE5" w:rsidRDefault="00FC1F0D" w:rsidP="00F04BE5">
      <w:pPr>
        <w:pStyle w:val="Heading3"/>
        <w:spacing w:line="360" w:lineRule="auto"/>
        <w:jc w:val="both"/>
        <w:rPr>
          <w:rFonts w:ascii="Arial" w:hAnsi="Arial" w:cs="Arial"/>
        </w:rPr>
      </w:pPr>
      <w:bookmarkStart w:id="29" w:name="_Toc200663788"/>
      <w:r w:rsidRPr="00F04BE5">
        <w:rPr>
          <w:rFonts w:ascii="Arial" w:hAnsi="Arial" w:cs="Arial"/>
        </w:rPr>
        <w:t>Review Ratings Overview</w:t>
      </w:r>
      <w:bookmarkEnd w:id="29"/>
    </w:p>
    <w:p w14:paraId="35F1F985" w14:textId="2EB6D0B1" w:rsidR="00FC1F0D" w:rsidRPr="00F04BE5" w:rsidRDefault="00FC1F0D" w:rsidP="00F04BE5">
      <w:pPr>
        <w:spacing w:line="360" w:lineRule="auto"/>
        <w:jc w:val="both"/>
        <w:rPr>
          <w:rFonts w:ascii="Arial" w:hAnsi="Arial" w:cs="Arial"/>
          <w:sz w:val="24"/>
          <w:szCs w:val="24"/>
        </w:rPr>
      </w:pPr>
      <w:r w:rsidRPr="00F04BE5">
        <w:rPr>
          <w:rFonts w:ascii="Arial" w:hAnsi="Arial" w:cs="Arial"/>
          <w:sz w:val="24"/>
          <w:szCs w:val="24"/>
        </w:rPr>
        <w:t xml:space="preserve">A synthesis of guest reviews reveals Hilton’s superior consistency in service quality and brand engagement, while The Crown Hotel thrives on </w:t>
      </w:r>
      <w:r w:rsidR="00B970C9" w:rsidRPr="00F04BE5">
        <w:rPr>
          <w:rFonts w:ascii="Arial" w:hAnsi="Arial" w:cs="Arial"/>
          <w:sz w:val="24"/>
          <w:szCs w:val="24"/>
        </w:rPr>
        <w:t>personalised</w:t>
      </w:r>
      <w:r w:rsidRPr="00F04BE5">
        <w:rPr>
          <w:rFonts w:ascii="Arial" w:hAnsi="Arial" w:cs="Arial"/>
          <w:sz w:val="24"/>
          <w:szCs w:val="24"/>
        </w:rPr>
        <w:t xml:space="preserve"> guest interactions but faces maintenance concerns.</w:t>
      </w:r>
    </w:p>
    <w:p w14:paraId="1EFE40AE" w14:textId="77777777" w:rsidR="00FC1F0D" w:rsidRPr="00F04BE5" w:rsidRDefault="00FC1F0D" w:rsidP="00F04BE5">
      <w:pPr>
        <w:spacing w:line="360" w:lineRule="auto"/>
        <w:jc w:val="both"/>
        <w:rPr>
          <w:rFonts w:ascii="Arial" w:hAnsi="Arial" w:cs="Arial"/>
          <w:sz w:val="24"/>
          <w:szCs w:val="24"/>
        </w:rPr>
      </w:pPr>
      <w:r w:rsidRPr="00F04BE5">
        <w:rPr>
          <w:rFonts w:ascii="Arial" w:hAnsi="Arial" w:cs="Arial"/>
          <w:sz w:val="24"/>
          <w:szCs w:val="24"/>
        </w:rPr>
        <w:t>- Hilton: Scores 8.8 (“Fabulous”) on Booking.com, with guests praising staff friendliness (9.2) and cleanliness (9.1) (Booking.com, 2025c).</w:t>
      </w:r>
    </w:p>
    <w:p w14:paraId="39C25187" w14:textId="3CE52ACC" w:rsidR="001A3BF2" w:rsidRPr="00F04BE5" w:rsidRDefault="00B02785" w:rsidP="00F04BE5">
      <w:pPr>
        <w:spacing w:line="360" w:lineRule="auto"/>
        <w:jc w:val="both"/>
        <w:rPr>
          <w:rFonts w:ascii="Arial" w:hAnsi="Arial" w:cs="Arial"/>
          <w:sz w:val="24"/>
          <w:szCs w:val="24"/>
        </w:rPr>
      </w:pPr>
      <w:r w:rsidRPr="00F04BE5">
        <w:rPr>
          <w:rFonts w:ascii="Arial" w:hAnsi="Arial" w:cs="Arial"/>
          <w:noProof/>
          <w:sz w:val="24"/>
          <w:szCs w:val="24"/>
        </w:rPr>
        <w:lastRenderedPageBreak/>
        <w:drawing>
          <wp:inline distT="0" distB="0" distL="0" distR="0" wp14:anchorId="75F42B73" wp14:editId="70C9E9F7">
            <wp:extent cx="5375982" cy="3116580"/>
            <wp:effectExtent l="0" t="0" r="0" b="7620"/>
            <wp:docPr id="63384945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02762" cy="3132105"/>
                    </a:xfrm>
                    <a:prstGeom prst="rect">
                      <a:avLst/>
                    </a:prstGeom>
                    <a:noFill/>
                  </pic:spPr>
                </pic:pic>
              </a:graphicData>
            </a:graphic>
          </wp:inline>
        </w:drawing>
      </w:r>
      <w:r w:rsidRPr="00F04BE5">
        <w:rPr>
          <w:rFonts w:ascii="Arial" w:hAnsi="Arial" w:cs="Arial"/>
          <w:sz w:val="24"/>
          <w:szCs w:val="24"/>
        </w:rPr>
        <w:t>(Hilton reviews. Booking.com, 2025c)</w:t>
      </w:r>
    </w:p>
    <w:p w14:paraId="3E64FC02" w14:textId="77777777" w:rsidR="00AC20A5" w:rsidRPr="00F04BE5" w:rsidRDefault="00AC20A5" w:rsidP="00F04BE5">
      <w:pPr>
        <w:spacing w:line="360" w:lineRule="auto"/>
        <w:jc w:val="both"/>
        <w:rPr>
          <w:rFonts w:ascii="Arial" w:hAnsi="Arial" w:cs="Arial"/>
          <w:sz w:val="24"/>
          <w:szCs w:val="24"/>
        </w:rPr>
      </w:pPr>
    </w:p>
    <w:p w14:paraId="6E9BDC1C" w14:textId="77777777" w:rsidR="00AC20A5" w:rsidRPr="00F04BE5" w:rsidRDefault="00AC20A5" w:rsidP="00F04BE5">
      <w:pPr>
        <w:spacing w:line="360" w:lineRule="auto"/>
        <w:jc w:val="both"/>
        <w:rPr>
          <w:rFonts w:ascii="Arial" w:hAnsi="Arial" w:cs="Arial"/>
          <w:sz w:val="24"/>
          <w:szCs w:val="24"/>
        </w:rPr>
      </w:pPr>
    </w:p>
    <w:p w14:paraId="07DD854E" w14:textId="77777777" w:rsidR="00AC20A5" w:rsidRPr="00F04BE5" w:rsidRDefault="00AC20A5" w:rsidP="00F04BE5">
      <w:pPr>
        <w:spacing w:line="360" w:lineRule="auto"/>
        <w:jc w:val="both"/>
        <w:rPr>
          <w:rFonts w:ascii="Arial" w:hAnsi="Arial" w:cs="Arial"/>
          <w:sz w:val="24"/>
          <w:szCs w:val="24"/>
        </w:rPr>
      </w:pPr>
    </w:p>
    <w:p w14:paraId="02AABA54" w14:textId="77777777" w:rsidR="00AC20A5" w:rsidRPr="00F04BE5" w:rsidRDefault="00AC20A5" w:rsidP="00F04BE5">
      <w:pPr>
        <w:spacing w:line="360" w:lineRule="auto"/>
        <w:jc w:val="both"/>
        <w:rPr>
          <w:rFonts w:ascii="Arial" w:hAnsi="Arial" w:cs="Arial"/>
          <w:sz w:val="24"/>
          <w:szCs w:val="24"/>
        </w:rPr>
      </w:pPr>
    </w:p>
    <w:p w14:paraId="1C997C55" w14:textId="77777777" w:rsidR="00AC20A5" w:rsidRPr="00F04BE5" w:rsidRDefault="00AC20A5" w:rsidP="00F04BE5">
      <w:pPr>
        <w:spacing w:line="360" w:lineRule="auto"/>
        <w:jc w:val="both"/>
        <w:rPr>
          <w:rFonts w:ascii="Arial" w:hAnsi="Arial" w:cs="Arial"/>
          <w:sz w:val="24"/>
          <w:szCs w:val="24"/>
        </w:rPr>
      </w:pPr>
    </w:p>
    <w:p w14:paraId="0342DE05" w14:textId="77777777" w:rsidR="00AC20A5" w:rsidRPr="00F04BE5" w:rsidRDefault="00AC20A5" w:rsidP="00F04BE5">
      <w:pPr>
        <w:spacing w:line="360" w:lineRule="auto"/>
        <w:jc w:val="both"/>
        <w:rPr>
          <w:rFonts w:ascii="Arial" w:hAnsi="Arial" w:cs="Arial"/>
          <w:sz w:val="24"/>
          <w:szCs w:val="24"/>
        </w:rPr>
      </w:pPr>
    </w:p>
    <w:p w14:paraId="1B041321" w14:textId="0A4BECF1" w:rsidR="00FC1F0D" w:rsidRPr="00F04BE5" w:rsidRDefault="00FC1F0D" w:rsidP="00F04BE5">
      <w:pPr>
        <w:spacing w:line="360" w:lineRule="auto"/>
        <w:jc w:val="both"/>
        <w:rPr>
          <w:rFonts w:ascii="Arial" w:hAnsi="Arial" w:cs="Arial"/>
          <w:sz w:val="24"/>
          <w:szCs w:val="24"/>
        </w:rPr>
      </w:pPr>
      <w:r w:rsidRPr="00F04BE5">
        <w:rPr>
          <w:rFonts w:ascii="Arial" w:hAnsi="Arial" w:cs="Arial"/>
          <w:sz w:val="24"/>
          <w:szCs w:val="24"/>
        </w:rPr>
        <w:t xml:space="preserve">- The Crown Hotel: Scores 7.0 (“Good”), with mixed reviews highlighting great service but </w:t>
      </w:r>
      <w:r w:rsidR="006B75E4" w:rsidRPr="00F04BE5">
        <w:rPr>
          <w:rFonts w:ascii="Arial" w:hAnsi="Arial" w:cs="Arial"/>
          <w:sz w:val="24"/>
          <w:szCs w:val="24"/>
        </w:rPr>
        <w:t>ageing</w:t>
      </w:r>
      <w:r w:rsidRPr="00F04BE5">
        <w:rPr>
          <w:rFonts w:ascii="Arial" w:hAnsi="Arial" w:cs="Arial"/>
          <w:sz w:val="24"/>
          <w:szCs w:val="24"/>
        </w:rPr>
        <w:t xml:space="preserve"> facilities (Booking.com, 2025d).</w:t>
      </w:r>
    </w:p>
    <w:p w14:paraId="6811A5B4" w14:textId="7F9B09D1" w:rsidR="001A3BF2" w:rsidRPr="00F04BE5" w:rsidRDefault="001A3BF2" w:rsidP="00F04BE5">
      <w:pPr>
        <w:spacing w:line="360" w:lineRule="auto"/>
        <w:jc w:val="both"/>
        <w:rPr>
          <w:rFonts w:ascii="Arial" w:hAnsi="Arial" w:cs="Arial"/>
          <w:sz w:val="24"/>
          <w:szCs w:val="24"/>
        </w:rPr>
      </w:pPr>
      <w:r w:rsidRPr="00F04BE5">
        <w:rPr>
          <w:rFonts w:ascii="Arial" w:hAnsi="Arial" w:cs="Arial"/>
          <w:noProof/>
          <w:sz w:val="24"/>
          <w:szCs w:val="24"/>
        </w:rPr>
        <w:drawing>
          <wp:inline distT="0" distB="0" distL="0" distR="0" wp14:anchorId="059B3D1E" wp14:editId="0D218D5D">
            <wp:extent cx="4654972" cy="1965960"/>
            <wp:effectExtent l="0" t="0" r="0" b="0"/>
            <wp:docPr id="320308121"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308121" name="Picture 3" descr="A screenshot of a computer&#10;&#10;AI-generated content may be incorrec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665570" cy="1970436"/>
                    </a:xfrm>
                    <a:prstGeom prst="rect">
                      <a:avLst/>
                    </a:prstGeom>
                    <a:noFill/>
                    <a:ln>
                      <a:noFill/>
                    </a:ln>
                  </pic:spPr>
                </pic:pic>
              </a:graphicData>
            </a:graphic>
          </wp:inline>
        </w:drawing>
      </w:r>
      <w:r w:rsidRPr="00F04BE5">
        <w:rPr>
          <w:rFonts w:ascii="Arial" w:hAnsi="Arial" w:cs="Arial"/>
          <w:sz w:val="24"/>
          <w:szCs w:val="24"/>
        </w:rPr>
        <w:t>(</w:t>
      </w:r>
      <w:r w:rsidRPr="00F04BE5">
        <w:rPr>
          <w:rFonts w:ascii="Arial" w:hAnsi="Arial" w:cs="Arial"/>
          <w:i/>
          <w:iCs/>
          <w:sz w:val="24"/>
          <w:szCs w:val="24"/>
        </w:rPr>
        <w:t>The Crown Hotel review</w:t>
      </w:r>
      <w:r w:rsidR="00164C34" w:rsidRPr="00F04BE5">
        <w:rPr>
          <w:rFonts w:ascii="Arial" w:hAnsi="Arial" w:cs="Arial"/>
          <w:sz w:val="24"/>
          <w:szCs w:val="24"/>
        </w:rPr>
        <w:t xml:space="preserve">. </w:t>
      </w:r>
      <w:r w:rsidRPr="00F04BE5">
        <w:rPr>
          <w:rFonts w:ascii="Arial" w:hAnsi="Arial" w:cs="Arial"/>
          <w:sz w:val="24"/>
          <w:szCs w:val="24"/>
        </w:rPr>
        <w:t>Booking.com, 2025d)</w:t>
      </w:r>
    </w:p>
    <w:p w14:paraId="399C6A7E" w14:textId="77777777" w:rsidR="00D92B47" w:rsidRPr="00F04BE5" w:rsidRDefault="00D92B47" w:rsidP="00F04BE5">
      <w:pPr>
        <w:spacing w:line="360" w:lineRule="auto"/>
        <w:jc w:val="both"/>
        <w:rPr>
          <w:rFonts w:ascii="Arial" w:hAnsi="Arial" w:cs="Arial"/>
          <w:sz w:val="24"/>
          <w:szCs w:val="24"/>
        </w:rPr>
      </w:pPr>
      <w:r w:rsidRPr="00F04BE5">
        <w:rPr>
          <w:rFonts w:ascii="Arial" w:hAnsi="Arial" w:cs="Arial"/>
          <w:sz w:val="24"/>
          <w:szCs w:val="24"/>
        </w:rPr>
        <w:lastRenderedPageBreak/>
        <w:t>Trust &amp; Reputation Management</w:t>
      </w:r>
    </w:p>
    <w:p w14:paraId="40AE3179" w14:textId="77777777" w:rsidR="00D92B47" w:rsidRPr="00F04BE5" w:rsidRDefault="00D92B47" w:rsidP="00F04BE5">
      <w:pPr>
        <w:spacing w:line="360" w:lineRule="auto"/>
        <w:jc w:val="both"/>
        <w:rPr>
          <w:rFonts w:ascii="Arial" w:hAnsi="Arial" w:cs="Arial"/>
          <w:sz w:val="24"/>
          <w:szCs w:val="24"/>
        </w:rPr>
      </w:pPr>
      <w:r w:rsidRPr="00F04BE5">
        <w:rPr>
          <w:rFonts w:ascii="Arial" w:hAnsi="Arial" w:cs="Arial"/>
          <w:sz w:val="24"/>
          <w:szCs w:val="24"/>
        </w:rPr>
        <w:t>Hilton’s corporate-backed hospitality standards ensure:</w:t>
      </w:r>
    </w:p>
    <w:p w14:paraId="75ACD6A8" w14:textId="15911A11" w:rsidR="00D92B47" w:rsidRPr="00F04BE5" w:rsidRDefault="00D92B47" w:rsidP="00F04BE5">
      <w:pPr>
        <w:pStyle w:val="ListParagraph"/>
        <w:numPr>
          <w:ilvl w:val="0"/>
          <w:numId w:val="32"/>
        </w:numPr>
        <w:spacing w:line="360" w:lineRule="auto"/>
        <w:jc w:val="both"/>
        <w:rPr>
          <w:rFonts w:ascii="Arial" w:hAnsi="Arial" w:cs="Arial"/>
          <w:sz w:val="24"/>
          <w:szCs w:val="24"/>
        </w:rPr>
      </w:pPr>
      <w:r w:rsidRPr="00F04BE5">
        <w:rPr>
          <w:rFonts w:ascii="Arial" w:hAnsi="Arial" w:cs="Arial"/>
          <w:sz w:val="24"/>
          <w:szCs w:val="24"/>
        </w:rPr>
        <w:t>Predictable service experiences across multiple locations.</w:t>
      </w:r>
    </w:p>
    <w:p w14:paraId="02B3D3DC" w14:textId="436A11ED" w:rsidR="00D92B47" w:rsidRPr="00F04BE5" w:rsidRDefault="00D92B47" w:rsidP="00F04BE5">
      <w:pPr>
        <w:pStyle w:val="ListParagraph"/>
        <w:numPr>
          <w:ilvl w:val="0"/>
          <w:numId w:val="32"/>
        </w:numPr>
        <w:spacing w:line="360" w:lineRule="auto"/>
        <w:jc w:val="both"/>
        <w:rPr>
          <w:rFonts w:ascii="Arial" w:hAnsi="Arial" w:cs="Arial"/>
          <w:sz w:val="24"/>
          <w:szCs w:val="24"/>
        </w:rPr>
      </w:pPr>
      <w:r w:rsidRPr="00F04BE5">
        <w:rPr>
          <w:rFonts w:ascii="Arial" w:hAnsi="Arial" w:cs="Arial"/>
          <w:sz w:val="24"/>
          <w:szCs w:val="24"/>
        </w:rPr>
        <w:t>Strong brand reputation reinforces guest loyalty.</w:t>
      </w:r>
    </w:p>
    <w:p w14:paraId="47D356E5" w14:textId="073D265B" w:rsidR="00D92B47" w:rsidRPr="00F04BE5" w:rsidRDefault="00D92B47" w:rsidP="00F04BE5">
      <w:pPr>
        <w:spacing w:line="360" w:lineRule="auto"/>
        <w:jc w:val="both"/>
        <w:rPr>
          <w:rFonts w:ascii="Arial" w:hAnsi="Arial" w:cs="Arial"/>
          <w:sz w:val="24"/>
          <w:szCs w:val="24"/>
        </w:rPr>
      </w:pPr>
      <w:r w:rsidRPr="00F04BE5">
        <w:rPr>
          <w:rFonts w:ascii="Arial" w:hAnsi="Arial" w:cs="Arial"/>
          <w:sz w:val="24"/>
          <w:szCs w:val="24"/>
        </w:rPr>
        <w:t>Independent hotels like The Crown Hotel rely on guest personalisation &amp; local engagement, leading to higher variability in guest satisfaction (</w:t>
      </w:r>
      <w:r w:rsidR="00903611" w:rsidRPr="00F04BE5">
        <w:rPr>
          <w:rFonts w:ascii="Arial" w:hAnsi="Arial" w:cs="Arial"/>
          <w:sz w:val="24"/>
          <w:szCs w:val="24"/>
        </w:rPr>
        <w:t>Shiji</w:t>
      </w:r>
      <w:r w:rsidRPr="00F04BE5">
        <w:rPr>
          <w:rFonts w:ascii="Arial" w:hAnsi="Arial" w:cs="Arial"/>
          <w:sz w:val="24"/>
          <w:szCs w:val="24"/>
        </w:rPr>
        <w:t>, 2025).</w:t>
      </w:r>
    </w:p>
    <w:p w14:paraId="11B95CF9" w14:textId="77777777" w:rsidR="00D92B47" w:rsidRPr="00F04BE5" w:rsidRDefault="00D92B47" w:rsidP="00F04BE5">
      <w:pPr>
        <w:spacing w:line="360" w:lineRule="auto"/>
        <w:jc w:val="both"/>
        <w:rPr>
          <w:rFonts w:ascii="Arial" w:hAnsi="Arial" w:cs="Arial"/>
          <w:sz w:val="24"/>
          <w:szCs w:val="24"/>
        </w:rPr>
      </w:pPr>
      <w:r w:rsidRPr="00F04BE5">
        <w:rPr>
          <w:rFonts w:ascii="Arial" w:hAnsi="Arial" w:cs="Arial"/>
          <w:sz w:val="24"/>
          <w:szCs w:val="24"/>
        </w:rPr>
        <w:t>Recent guest sentiment trends reveal:</w:t>
      </w:r>
    </w:p>
    <w:p w14:paraId="0F307568" w14:textId="6CADBEF1" w:rsidR="00D92B47" w:rsidRPr="00F04BE5" w:rsidRDefault="00D92B47" w:rsidP="00F04BE5">
      <w:pPr>
        <w:spacing w:line="360" w:lineRule="auto"/>
        <w:jc w:val="both"/>
        <w:rPr>
          <w:rFonts w:ascii="Arial" w:hAnsi="Arial" w:cs="Arial"/>
          <w:sz w:val="24"/>
          <w:szCs w:val="24"/>
        </w:rPr>
      </w:pPr>
      <w:r w:rsidRPr="00F04BE5">
        <w:rPr>
          <w:rFonts w:ascii="Arial" w:hAnsi="Arial" w:cs="Arial"/>
          <w:sz w:val="24"/>
          <w:szCs w:val="24"/>
        </w:rPr>
        <w:t>- 86% of travellers cite online reviews as a primary decision factor.</w:t>
      </w:r>
    </w:p>
    <w:p w14:paraId="278758FA" w14:textId="0A83AC2C" w:rsidR="00D92B47" w:rsidRPr="00F04BE5" w:rsidRDefault="00D92B47" w:rsidP="00F04BE5">
      <w:pPr>
        <w:spacing w:line="360" w:lineRule="auto"/>
        <w:jc w:val="both"/>
        <w:rPr>
          <w:rFonts w:ascii="Arial" w:hAnsi="Arial" w:cs="Arial"/>
          <w:sz w:val="24"/>
          <w:szCs w:val="24"/>
        </w:rPr>
      </w:pPr>
      <w:r w:rsidRPr="00F04BE5">
        <w:rPr>
          <w:rFonts w:ascii="Arial" w:hAnsi="Arial" w:cs="Arial"/>
          <w:sz w:val="24"/>
          <w:szCs w:val="24"/>
        </w:rPr>
        <w:t>- Hotels actively responding to guest feedback see a 30% increase in repeat bookings.</w:t>
      </w:r>
    </w:p>
    <w:p w14:paraId="25E5148C" w14:textId="17E1EB74" w:rsidR="00D92B47" w:rsidRPr="00F04BE5" w:rsidRDefault="00D92B47" w:rsidP="00F04BE5">
      <w:pPr>
        <w:spacing w:line="360" w:lineRule="auto"/>
        <w:jc w:val="both"/>
        <w:rPr>
          <w:rFonts w:ascii="Arial" w:hAnsi="Arial" w:cs="Arial"/>
          <w:sz w:val="24"/>
          <w:szCs w:val="24"/>
        </w:rPr>
      </w:pPr>
      <w:r w:rsidRPr="00F04BE5">
        <w:rPr>
          <w:rFonts w:ascii="Arial" w:hAnsi="Arial" w:cs="Arial"/>
          <w:sz w:val="24"/>
          <w:szCs w:val="24"/>
        </w:rPr>
        <w:t>- Corporate-backed hotels maintain more structured review management, while independent hotels struggle with consistency in service recovery.</w:t>
      </w:r>
    </w:p>
    <w:p w14:paraId="7472704B" w14:textId="72D7E618" w:rsidR="001A3BF2" w:rsidRPr="00F04BE5" w:rsidRDefault="00D92B47" w:rsidP="00F04BE5">
      <w:pPr>
        <w:spacing w:line="360" w:lineRule="auto"/>
        <w:jc w:val="both"/>
        <w:rPr>
          <w:rFonts w:ascii="Arial" w:hAnsi="Arial" w:cs="Arial"/>
          <w:sz w:val="24"/>
          <w:szCs w:val="24"/>
        </w:rPr>
      </w:pPr>
      <w:r w:rsidRPr="00F04BE5">
        <w:rPr>
          <w:rFonts w:ascii="Arial" w:hAnsi="Arial" w:cs="Arial"/>
          <w:sz w:val="24"/>
          <w:szCs w:val="24"/>
        </w:rPr>
        <w:t>These findings confirm Hilton's reputation stability, while The Crown Hotel thrives on localised engagement but faces service consistency challenges.</w:t>
      </w:r>
    </w:p>
    <w:p w14:paraId="065E8A25" w14:textId="77777777" w:rsidR="00FC1F0D" w:rsidRPr="00F04BE5" w:rsidRDefault="00FC1F0D" w:rsidP="00F04BE5">
      <w:pPr>
        <w:spacing w:line="360" w:lineRule="auto"/>
        <w:jc w:val="both"/>
        <w:rPr>
          <w:rFonts w:ascii="Arial" w:hAnsi="Arial" w:cs="Arial"/>
          <w:sz w:val="24"/>
          <w:szCs w:val="24"/>
        </w:rPr>
      </w:pPr>
      <w:r w:rsidRPr="00F04BE5">
        <w:rPr>
          <w:rFonts w:ascii="Arial" w:hAnsi="Arial" w:cs="Arial"/>
          <w:sz w:val="24"/>
          <w:szCs w:val="24"/>
        </w:rPr>
        <w:t>Hilton’s corporate-backed hospitality standards ensure predictability, whereas independent hotels like The Crown must differentiate through personal engagement, often leading to greater variability in guest feedback (Altinay et al., 2014).</w:t>
      </w:r>
    </w:p>
    <w:p w14:paraId="73E666E9" w14:textId="77777777" w:rsidR="00FC1F0D" w:rsidRPr="00F04BE5" w:rsidRDefault="00FC1F0D" w:rsidP="00F04BE5">
      <w:pPr>
        <w:pStyle w:val="Heading3"/>
        <w:spacing w:line="360" w:lineRule="auto"/>
        <w:jc w:val="both"/>
        <w:rPr>
          <w:rFonts w:ascii="Arial" w:hAnsi="Arial" w:cs="Arial"/>
        </w:rPr>
      </w:pPr>
      <w:bookmarkStart w:id="30" w:name="_Toc200663789"/>
      <w:r w:rsidRPr="00F04BE5">
        <w:rPr>
          <w:rFonts w:ascii="Arial" w:hAnsi="Arial" w:cs="Arial"/>
        </w:rPr>
        <w:t>Guest Experience Themes</w:t>
      </w:r>
      <w:bookmarkEnd w:id="30"/>
    </w:p>
    <w:p w14:paraId="0D5435A6" w14:textId="77777777" w:rsidR="00E17251" w:rsidRPr="00F04BE5" w:rsidRDefault="00E17251" w:rsidP="00F04BE5">
      <w:pPr>
        <w:spacing w:line="360" w:lineRule="auto"/>
        <w:jc w:val="both"/>
        <w:rPr>
          <w:rFonts w:ascii="Arial" w:hAnsi="Arial" w:cs="Arial"/>
          <w:sz w:val="24"/>
          <w:szCs w:val="24"/>
        </w:rPr>
      </w:pPr>
    </w:p>
    <w:p w14:paraId="6906DEB2" w14:textId="77777777" w:rsidR="00FC1F0D" w:rsidRPr="00F04BE5" w:rsidRDefault="00FC1F0D" w:rsidP="00F04BE5">
      <w:pPr>
        <w:spacing w:line="360" w:lineRule="auto"/>
        <w:jc w:val="both"/>
        <w:rPr>
          <w:rFonts w:ascii="Arial" w:hAnsi="Arial" w:cs="Arial"/>
          <w:sz w:val="24"/>
          <w:szCs w:val="24"/>
        </w:rPr>
      </w:pPr>
      <w:r w:rsidRPr="00F04BE5">
        <w:rPr>
          <w:rFonts w:ascii="Arial" w:hAnsi="Arial" w:cs="Arial"/>
          <w:sz w:val="24"/>
          <w:szCs w:val="24"/>
        </w:rPr>
        <w:t>Key themes emerging from guest feedback across platforms include:</w:t>
      </w:r>
    </w:p>
    <w:p w14:paraId="479A3BCA" w14:textId="5E2ACDBA" w:rsidR="00FC1F0D" w:rsidRPr="00F04BE5" w:rsidRDefault="00FC1F0D" w:rsidP="00F04BE5">
      <w:pPr>
        <w:spacing w:line="360" w:lineRule="auto"/>
        <w:jc w:val="both"/>
        <w:rPr>
          <w:rFonts w:ascii="Arial" w:hAnsi="Arial" w:cs="Arial"/>
          <w:sz w:val="24"/>
          <w:szCs w:val="24"/>
        </w:rPr>
      </w:pPr>
      <w:r w:rsidRPr="00F04BE5">
        <w:rPr>
          <w:rFonts w:ascii="Arial" w:hAnsi="Arial" w:cs="Arial"/>
          <w:sz w:val="24"/>
          <w:szCs w:val="24"/>
        </w:rPr>
        <w:t xml:space="preserve">- Hilton: Guests praise location convenience, </w:t>
      </w:r>
      <w:r w:rsidR="00B02785" w:rsidRPr="00F04BE5">
        <w:rPr>
          <w:rFonts w:ascii="Arial" w:hAnsi="Arial" w:cs="Arial"/>
          <w:sz w:val="24"/>
          <w:szCs w:val="24"/>
        </w:rPr>
        <w:t>standardised</w:t>
      </w:r>
      <w:r w:rsidRPr="00F04BE5">
        <w:rPr>
          <w:rFonts w:ascii="Arial" w:hAnsi="Arial" w:cs="Arial"/>
          <w:sz w:val="24"/>
          <w:szCs w:val="24"/>
        </w:rPr>
        <w:t xml:space="preserve"> service, and loyalty incentives (TripAdvisor, 2025c; Expedia, 2025c).</w:t>
      </w:r>
    </w:p>
    <w:p w14:paraId="247AF42B" w14:textId="0CC6E29B" w:rsidR="00926C48" w:rsidRPr="00F04BE5" w:rsidRDefault="00926C48" w:rsidP="00F04BE5">
      <w:pPr>
        <w:spacing w:line="360" w:lineRule="auto"/>
        <w:jc w:val="both"/>
        <w:rPr>
          <w:rFonts w:ascii="Arial" w:hAnsi="Arial" w:cs="Arial"/>
          <w:sz w:val="24"/>
          <w:szCs w:val="24"/>
        </w:rPr>
      </w:pPr>
      <w:r w:rsidRPr="00F04BE5">
        <w:rPr>
          <w:rFonts w:ascii="Arial" w:hAnsi="Arial" w:cs="Arial"/>
          <w:noProof/>
          <w:sz w:val="24"/>
          <w:szCs w:val="24"/>
        </w:rPr>
        <w:lastRenderedPageBreak/>
        <w:drawing>
          <wp:inline distT="0" distB="0" distL="0" distR="0" wp14:anchorId="46371C5D" wp14:editId="5BA7E3E9">
            <wp:extent cx="5935980" cy="1873885"/>
            <wp:effectExtent l="0" t="0" r="7620" b="0"/>
            <wp:docPr id="480221666"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221666" name="Picture 4" descr="A screenshot of a computer&#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5996073" cy="1892855"/>
                    </a:xfrm>
                    <a:prstGeom prst="rect">
                      <a:avLst/>
                    </a:prstGeom>
                    <a:noFill/>
                    <a:ln>
                      <a:noFill/>
                    </a:ln>
                  </pic:spPr>
                </pic:pic>
              </a:graphicData>
            </a:graphic>
          </wp:inline>
        </w:drawing>
      </w:r>
      <w:r w:rsidRPr="00F04BE5">
        <w:rPr>
          <w:rFonts w:ascii="Arial" w:hAnsi="Arial" w:cs="Arial"/>
          <w:sz w:val="24"/>
          <w:szCs w:val="24"/>
        </w:rPr>
        <w:t>(</w:t>
      </w:r>
      <w:r w:rsidRPr="00F04BE5">
        <w:rPr>
          <w:rFonts w:ascii="Arial" w:hAnsi="Arial" w:cs="Arial"/>
          <w:i/>
          <w:iCs/>
          <w:sz w:val="24"/>
          <w:szCs w:val="24"/>
        </w:rPr>
        <w:t xml:space="preserve">HILTON GARDEN INN DONCASTER RACECOURSE. </w:t>
      </w:r>
      <w:r w:rsidRPr="00F04BE5">
        <w:rPr>
          <w:rFonts w:ascii="Arial" w:hAnsi="Arial" w:cs="Arial"/>
          <w:sz w:val="24"/>
          <w:szCs w:val="24"/>
        </w:rPr>
        <w:t xml:space="preserve">TripAdvisor, 2025c) </w:t>
      </w:r>
    </w:p>
    <w:p w14:paraId="10A17BEF" w14:textId="3375E319" w:rsidR="00C369C1" w:rsidRPr="00F04BE5" w:rsidRDefault="00C369C1" w:rsidP="00F04BE5">
      <w:pPr>
        <w:spacing w:line="360" w:lineRule="auto"/>
        <w:jc w:val="both"/>
        <w:rPr>
          <w:rFonts w:ascii="Arial" w:hAnsi="Arial" w:cs="Arial"/>
          <w:sz w:val="24"/>
          <w:szCs w:val="24"/>
        </w:rPr>
      </w:pPr>
      <w:r w:rsidRPr="00F04BE5">
        <w:rPr>
          <w:rFonts w:ascii="Arial" w:hAnsi="Arial" w:cs="Arial"/>
          <w:noProof/>
          <w:sz w:val="24"/>
          <w:szCs w:val="24"/>
        </w:rPr>
        <w:drawing>
          <wp:inline distT="0" distB="0" distL="0" distR="0" wp14:anchorId="118A1070" wp14:editId="5923A177">
            <wp:extent cx="5534660" cy="2354914"/>
            <wp:effectExtent l="0" t="0" r="0" b="7620"/>
            <wp:docPr id="100486198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48879" cy="2360964"/>
                    </a:xfrm>
                    <a:prstGeom prst="rect">
                      <a:avLst/>
                    </a:prstGeom>
                    <a:noFill/>
                  </pic:spPr>
                </pic:pic>
              </a:graphicData>
            </a:graphic>
          </wp:inline>
        </w:drawing>
      </w:r>
    </w:p>
    <w:p w14:paraId="458A2EF5" w14:textId="5F6D71DB" w:rsidR="00C369C1" w:rsidRPr="00F04BE5" w:rsidRDefault="00C369C1" w:rsidP="00F04BE5">
      <w:pPr>
        <w:spacing w:line="360" w:lineRule="auto"/>
        <w:jc w:val="both"/>
        <w:rPr>
          <w:rFonts w:ascii="Arial" w:hAnsi="Arial" w:cs="Arial"/>
          <w:sz w:val="24"/>
          <w:szCs w:val="24"/>
        </w:rPr>
      </w:pPr>
      <w:r w:rsidRPr="00F04BE5">
        <w:rPr>
          <w:rFonts w:ascii="Arial" w:hAnsi="Arial" w:cs="Arial"/>
          <w:sz w:val="24"/>
          <w:szCs w:val="24"/>
        </w:rPr>
        <w:t>(Hilton Garden Inn Doncaster Racecourse. Expedia, 2025c)</w:t>
      </w:r>
    </w:p>
    <w:p w14:paraId="26937759" w14:textId="77777777" w:rsidR="005A10BC" w:rsidRPr="00F04BE5" w:rsidRDefault="005A10BC" w:rsidP="00F04BE5">
      <w:pPr>
        <w:spacing w:line="360" w:lineRule="auto"/>
        <w:jc w:val="both"/>
        <w:rPr>
          <w:rFonts w:ascii="Arial" w:hAnsi="Arial" w:cs="Arial"/>
          <w:sz w:val="24"/>
          <w:szCs w:val="24"/>
        </w:rPr>
      </w:pPr>
    </w:p>
    <w:p w14:paraId="02F48828" w14:textId="74B059FA" w:rsidR="00FC1F0D" w:rsidRPr="00F04BE5" w:rsidRDefault="00FC1F0D" w:rsidP="00F04BE5">
      <w:pPr>
        <w:spacing w:line="360" w:lineRule="auto"/>
        <w:jc w:val="both"/>
        <w:rPr>
          <w:rFonts w:ascii="Arial" w:hAnsi="Arial" w:cs="Arial"/>
          <w:sz w:val="24"/>
          <w:szCs w:val="24"/>
        </w:rPr>
      </w:pPr>
      <w:r w:rsidRPr="00F04BE5">
        <w:rPr>
          <w:rFonts w:ascii="Arial" w:hAnsi="Arial" w:cs="Arial"/>
          <w:sz w:val="24"/>
          <w:szCs w:val="24"/>
        </w:rPr>
        <w:t xml:space="preserve">- The Crown Hotel: Guests highlight wedding venue appeal, </w:t>
      </w:r>
      <w:r w:rsidR="00B970C9" w:rsidRPr="00F04BE5">
        <w:rPr>
          <w:rFonts w:ascii="Arial" w:hAnsi="Arial" w:cs="Arial"/>
          <w:sz w:val="24"/>
          <w:szCs w:val="24"/>
        </w:rPr>
        <w:t>personalised</w:t>
      </w:r>
      <w:r w:rsidRPr="00F04BE5">
        <w:rPr>
          <w:rFonts w:ascii="Arial" w:hAnsi="Arial" w:cs="Arial"/>
          <w:sz w:val="24"/>
          <w:szCs w:val="24"/>
        </w:rPr>
        <w:t xml:space="preserve"> attention, and local engagement, but maintenance concerns impact repeat bookings (TripAdvisor, 2025d; Expedia, 2025d).</w:t>
      </w:r>
    </w:p>
    <w:p w14:paraId="1E1E6D7E" w14:textId="77777777" w:rsidR="00462D80" w:rsidRPr="00F04BE5" w:rsidRDefault="00462D80" w:rsidP="00F04BE5">
      <w:pPr>
        <w:spacing w:line="360" w:lineRule="auto"/>
        <w:jc w:val="both"/>
        <w:rPr>
          <w:rFonts w:ascii="Arial" w:hAnsi="Arial" w:cs="Arial"/>
          <w:sz w:val="24"/>
          <w:szCs w:val="24"/>
        </w:rPr>
      </w:pPr>
      <w:r w:rsidRPr="00F04BE5">
        <w:rPr>
          <w:rFonts w:ascii="Arial" w:hAnsi="Arial" w:cs="Arial"/>
          <w:noProof/>
          <w:sz w:val="24"/>
          <w:szCs w:val="24"/>
        </w:rPr>
        <w:lastRenderedPageBreak/>
        <w:drawing>
          <wp:inline distT="0" distB="0" distL="0" distR="0" wp14:anchorId="2D07E1FC" wp14:editId="3A8A6332">
            <wp:extent cx="5534891" cy="3669428"/>
            <wp:effectExtent l="0" t="0" r="8890" b="7620"/>
            <wp:docPr id="1905214323" name="Picture 5" descr="Several pages of a webs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5214323" name="Picture 5" descr="Several pages of a website&#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610735" cy="3719709"/>
                    </a:xfrm>
                    <a:prstGeom prst="rect">
                      <a:avLst/>
                    </a:prstGeom>
                    <a:noFill/>
                    <a:ln>
                      <a:noFill/>
                    </a:ln>
                  </pic:spPr>
                </pic:pic>
              </a:graphicData>
            </a:graphic>
          </wp:inline>
        </w:drawing>
      </w:r>
    </w:p>
    <w:p w14:paraId="105B48ED" w14:textId="77777777" w:rsidR="00462D80" w:rsidRPr="00F04BE5" w:rsidRDefault="00462D80" w:rsidP="00F04BE5">
      <w:pPr>
        <w:spacing w:line="360" w:lineRule="auto"/>
        <w:jc w:val="both"/>
        <w:rPr>
          <w:rFonts w:ascii="Arial" w:hAnsi="Arial" w:cs="Arial"/>
          <w:sz w:val="24"/>
          <w:szCs w:val="24"/>
        </w:rPr>
      </w:pPr>
      <w:r w:rsidRPr="00F04BE5">
        <w:rPr>
          <w:rFonts w:ascii="Arial" w:hAnsi="Arial" w:cs="Arial"/>
          <w:sz w:val="24"/>
          <w:szCs w:val="24"/>
        </w:rPr>
        <w:t>(</w:t>
      </w:r>
      <w:r w:rsidRPr="00F04BE5">
        <w:rPr>
          <w:rFonts w:ascii="Arial" w:hAnsi="Arial" w:cs="Arial"/>
          <w:i/>
          <w:iCs/>
          <w:sz w:val="24"/>
          <w:szCs w:val="24"/>
        </w:rPr>
        <w:t xml:space="preserve">THE CROWN HOTEL. </w:t>
      </w:r>
      <w:r w:rsidRPr="00F04BE5">
        <w:rPr>
          <w:rFonts w:ascii="Arial" w:hAnsi="Arial" w:cs="Arial"/>
          <w:sz w:val="24"/>
          <w:szCs w:val="24"/>
        </w:rPr>
        <w:t xml:space="preserve">TripAdvisor, 2025d) </w:t>
      </w:r>
    </w:p>
    <w:p w14:paraId="48473FB0" w14:textId="48225168" w:rsidR="00462D80" w:rsidRPr="00F04BE5" w:rsidRDefault="00462D80" w:rsidP="00F04BE5">
      <w:pPr>
        <w:spacing w:line="360" w:lineRule="auto"/>
        <w:jc w:val="both"/>
        <w:rPr>
          <w:rFonts w:ascii="Arial" w:hAnsi="Arial" w:cs="Arial"/>
          <w:sz w:val="24"/>
          <w:szCs w:val="24"/>
        </w:rPr>
      </w:pPr>
      <w:r w:rsidRPr="00F04BE5">
        <w:rPr>
          <w:rFonts w:ascii="Arial" w:hAnsi="Arial" w:cs="Arial"/>
          <w:noProof/>
          <w:sz w:val="24"/>
          <w:szCs w:val="24"/>
        </w:rPr>
        <w:drawing>
          <wp:inline distT="0" distB="0" distL="0" distR="0" wp14:anchorId="12ED6786" wp14:editId="0948C7B6">
            <wp:extent cx="5730875" cy="2585085"/>
            <wp:effectExtent l="0" t="0" r="3175" b="5715"/>
            <wp:docPr id="113841078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0875" cy="2585085"/>
                    </a:xfrm>
                    <a:prstGeom prst="rect">
                      <a:avLst/>
                    </a:prstGeom>
                    <a:noFill/>
                  </pic:spPr>
                </pic:pic>
              </a:graphicData>
            </a:graphic>
          </wp:inline>
        </w:drawing>
      </w:r>
    </w:p>
    <w:p w14:paraId="773C290E" w14:textId="6DEB8782" w:rsidR="00462D80" w:rsidRPr="00F04BE5" w:rsidRDefault="00462D80" w:rsidP="00F04BE5">
      <w:pPr>
        <w:spacing w:line="360" w:lineRule="auto"/>
        <w:jc w:val="both"/>
        <w:rPr>
          <w:rFonts w:ascii="Arial" w:hAnsi="Arial" w:cs="Arial"/>
          <w:sz w:val="24"/>
          <w:szCs w:val="24"/>
        </w:rPr>
      </w:pPr>
      <w:r w:rsidRPr="00F04BE5">
        <w:rPr>
          <w:rFonts w:ascii="Arial" w:hAnsi="Arial" w:cs="Arial"/>
          <w:sz w:val="24"/>
          <w:szCs w:val="24"/>
        </w:rPr>
        <w:t>(</w:t>
      </w:r>
      <w:r w:rsidRPr="00F04BE5">
        <w:rPr>
          <w:rFonts w:ascii="Arial" w:hAnsi="Arial" w:cs="Arial"/>
          <w:i/>
          <w:iCs/>
          <w:sz w:val="24"/>
          <w:szCs w:val="24"/>
        </w:rPr>
        <w:t>Verified traveller. The Crown Hotel Bawtry, Doncaster.</w:t>
      </w:r>
      <w:r w:rsidRPr="00F04BE5">
        <w:rPr>
          <w:rFonts w:ascii="Arial" w:hAnsi="Arial" w:cs="Arial"/>
          <w:sz w:val="24"/>
          <w:szCs w:val="24"/>
        </w:rPr>
        <w:t xml:space="preserve"> Expedia, 2025d) </w:t>
      </w:r>
    </w:p>
    <w:p w14:paraId="7A181CDA" w14:textId="77777777" w:rsidR="00FC1F0D" w:rsidRPr="00F04BE5" w:rsidRDefault="00FC1F0D" w:rsidP="00F04BE5">
      <w:pPr>
        <w:pStyle w:val="Heading2"/>
        <w:spacing w:line="360" w:lineRule="auto"/>
        <w:jc w:val="both"/>
        <w:rPr>
          <w:rFonts w:ascii="Arial" w:hAnsi="Arial" w:cs="Arial"/>
          <w:sz w:val="24"/>
          <w:szCs w:val="24"/>
        </w:rPr>
      </w:pPr>
      <w:bookmarkStart w:id="31" w:name="_Toc200663790"/>
      <w:r w:rsidRPr="00F04BE5">
        <w:rPr>
          <w:rFonts w:ascii="Arial" w:hAnsi="Arial" w:cs="Arial"/>
          <w:sz w:val="24"/>
          <w:szCs w:val="24"/>
        </w:rPr>
        <w:t>4.4 Industry Trends &amp; Competitive Strategies</w:t>
      </w:r>
      <w:bookmarkEnd w:id="31"/>
    </w:p>
    <w:p w14:paraId="41250CEB" w14:textId="77777777" w:rsidR="00C83875" w:rsidRPr="00F04BE5" w:rsidRDefault="00C83875" w:rsidP="00F04BE5">
      <w:pPr>
        <w:pStyle w:val="Heading3"/>
        <w:spacing w:line="360" w:lineRule="auto"/>
        <w:jc w:val="both"/>
        <w:rPr>
          <w:rFonts w:ascii="Arial" w:hAnsi="Arial" w:cs="Arial"/>
        </w:rPr>
      </w:pPr>
      <w:bookmarkStart w:id="32" w:name="_Toc200663791"/>
      <w:r w:rsidRPr="00F04BE5">
        <w:rPr>
          <w:rFonts w:ascii="Arial" w:hAnsi="Arial" w:cs="Arial"/>
        </w:rPr>
        <w:t>Financial Performance &amp; Competitive Positioning</w:t>
      </w:r>
      <w:bookmarkEnd w:id="32"/>
    </w:p>
    <w:p w14:paraId="456D686A" w14:textId="77777777" w:rsidR="00C83875" w:rsidRPr="00F04BE5" w:rsidRDefault="00C83875" w:rsidP="00F04BE5">
      <w:pPr>
        <w:spacing w:line="360" w:lineRule="auto"/>
        <w:jc w:val="both"/>
        <w:rPr>
          <w:rFonts w:ascii="Arial" w:hAnsi="Arial" w:cs="Arial"/>
          <w:sz w:val="24"/>
          <w:szCs w:val="24"/>
        </w:rPr>
      </w:pPr>
      <w:r w:rsidRPr="00F04BE5">
        <w:rPr>
          <w:rFonts w:ascii="Arial" w:hAnsi="Arial" w:cs="Arial"/>
          <w:sz w:val="24"/>
          <w:szCs w:val="24"/>
        </w:rPr>
        <w:t>A financial review of Accor and Corinthia Group provides valuable benchmarks for understanding the financial sustainability of franchised versus independent hotels, reinforcing Hilton and The Crown Hotel’s market positioning.</w:t>
      </w:r>
    </w:p>
    <w:p w14:paraId="114B8A92" w14:textId="66649564" w:rsidR="00C83875" w:rsidRPr="00F04BE5" w:rsidRDefault="00C83875" w:rsidP="00F04BE5">
      <w:pPr>
        <w:spacing w:line="360" w:lineRule="auto"/>
        <w:jc w:val="both"/>
        <w:rPr>
          <w:rFonts w:ascii="Arial" w:hAnsi="Arial" w:cs="Arial"/>
          <w:sz w:val="24"/>
          <w:szCs w:val="24"/>
        </w:rPr>
      </w:pPr>
      <w:r w:rsidRPr="00F04BE5">
        <w:rPr>
          <w:rFonts w:ascii="Arial" w:hAnsi="Arial" w:cs="Arial"/>
          <w:sz w:val="24"/>
          <w:szCs w:val="24"/>
        </w:rPr>
        <w:lastRenderedPageBreak/>
        <w:t>Accor Group Financial Highlights (2023):</w:t>
      </w:r>
    </w:p>
    <w:p w14:paraId="1A0FB146" w14:textId="6D857DE3" w:rsidR="00C83875" w:rsidRPr="00F04BE5" w:rsidRDefault="00C83875" w:rsidP="00F04BE5">
      <w:pPr>
        <w:pStyle w:val="ListParagraph"/>
        <w:numPr>
          <w:ilvl w:val="0"/>
          <w:numId w:val="29"/>
        </w:numPr>
        <w:spacing w:line="360" w:lineRule="auto"/>
        <w:jc w:val="both"/>
        <w:rPr>
          <w:rFonts w:ascii="Arial" w:hAnsi="Arial" w:cs="Arial"/>
          <w:sz w:val="24"/>
          <w:szCs w:val="24"/>
        </w:rPr>
      </w:pPr>
      <w:r w:rsidRPr="00F04BE5">
        <w:rPr>
          <w:rFonts w:ascii="Arial" w:hAnsi="Arial" w:cs="Arial"/>
          <w:sz w:val="24"/>
          <w:szCs w:val="24"/>
        </w:rPr>
        <w:t>Revenue: €5.056 billion, marking a 20% increase from 2022.</w:t>
      </w:r>
    </w:p>
    <w:p w14:paraId="671080AD" w14:textId="40FFAC7E" w:rsidR="00C83875" w:rsidRPr="00F04BE5" w:rsidRDefault="00C83875" w:rsidP="00F04BE5">
      <w:pPr>
        <w:pStyle w:val="ListParagraph"/>
        <w:numPr>
          <w:ilvl w:val="0"/>
          <w:numId w:val="29"/>
        </w:numPr>
        <w:spacing w:line="360" w:lineRule="auto"/>
        <w:jc w:val="both"/>
        <w:rPr>
          <w:rFonts w:ascii="Arial" w:hAnsi="Arial" w:cs="Arial"/>
          <w:sz w:val="24"/>
          <w:szCs w:val="24"/>
        </w:rPr>
      </w:pPr>
      <w:r w:rsidRPr="00F04BE5">
        <w:rPr>
          <w:rFonts w:ascii="Arial" w:hAnsi="Arial" w:cs="Arial"/>
          <w:sz w:val="24"/>
          <w:szCs w:val="24"/>
        </w:rPr>
        <w:t>EBITDA: €1.003 billion, surpassing the €1 billion milestone.</w:t>
      </w:r>
    </w:p>
    <w:p w14:paraId="7F255A2A" w14:textId="4AB9ED1C" w:rsidR="00C83875" w:rsidRPr="00F04BE5" w:rsidRDefault="00C83875" w:rsidP="00F04BE5">
      <w:pPr>
        <w:pStyle w:val="ListParagraph"/>
        <w:numPr>
          <w:ilvl w:val="0"/>
          <w:numId w:val="29"/>
        </w:numPr>
        <w:spacing w:line="360" w:lineRule="auto"/>
        <w:jc w:val="both"/>
        <w:rPr>
          <w:rFonts w:ascii="Arial" w:hAnsi="Arial" w:cs="Arial"/>
          <w:sz w:val="24"/>
          <w:szCs w:val="24"/>
        </w:rPr>
      </w:pPr>
      <w:r w:rsidRPr="00F04BE5">
        <w:rPr>
          <w:rFonts w:ascii="Arial" w:hAnsi="Arial" w:cs="Arial"/>
          <w:sz w:val="24"/>
          <w:szCs w:val="24"/>
        </w:rPr>
        <w:t>RevPAR Growth: +23% compared to 2022, reflecting strong pricing power and demand resilience.</w:t>
      </w:r>
    </w:p>
    <w:p w14:paraId="5700FDFC" w14:textId="4EA88400" w:rsidR="00C83875" w:rsidRPr="00F04BE5" w:rsidRDefault="00C83875" w:rsidP="00F04BE5">
      <w:pPr>
        <w:pStyle w:val="ListParagraph"/>
        <w:numPr>
          <w:ilvl w:val="0"/>
          <w:numId w:val="29"/>
        </w:numPr>
        <w:spacing w:line="360" w:lineRule="auto"/>
        <w:jc w:val="both"/>
        <w:rPr>
          <w:rFonts w:ascii="Arial" w:hAnsi="Arial" w:cs="Arial"/>
          <w:sz w:val="24"/>
          <w:szCs w:val="24"/>
        </w:rPr>
      </w:pPr>
      <w:r w:rsidRPr="00F04BE5">
        <w:rPr>
          <w:rFonts w:ascii="Arial" w:hAnsi="Arial" w:cs="Arial"/>
          <w:sz w:val="24"/>
          <w:szCs w:val="24"/>
        </w:rPr>
        <w:t xml:space="preserve">Expansion: Accor added 290 hotels, </w:t>
      </w:r>
      <w:r w:rsidR="00B9598F" w:rsidRPr="00F04BE5">
        <w:rPr>
          <w:rFonts w:ascii="Arial" w:hAnsi="Arial" w:cs="Arial"/>
          <w:sz w:val="24"/>
          <w:szCs w:val="24"/>
        </w:rPr>
        <w:t>totalling</w:t>
      </w:r>
      <w:r w:rsidRPr="00F04BE5">
        <w:rPr>
          <w:rFonts w:ascii="Arial" w:hAnsi="Arial" w:cs="Arial"/>
          <w:sz w:val="24"/>
          <w:szCs w:val="24"/>
        </w:rPr>
        <w:t xml:space="preserve"> 822,000 rooms globally (Accor, 2023).</w:t>
      </w:r>
    </w:p>
    <w:p w14:paraId="5C1C88C8" w14:textId="29BF2B85" w:rsidR="00C83875" w:rsidRPr="00F04BE5" w:rsidRDefault="00C83875" w:rsidP="00F04BE5">
      <w:pPr>
        <w:spacing w:line="360" w:lineRule="auto"/>
        <w:jc w:val="both"/>
        <w:rPr>
          <w:rFonts w:ascii="Arial" w:hAnsi="Arial" w:cs="Arial"/>
          <w:sz w:val="24"/>
          <w:szCs w:val="24"/>
        </w:rPr>
      </w:pPr>
      <w:r w:rsidRPr="00F04BE5">
        <w:rPr>
          <w:rFonts w:ascii="Arial" w:hAnsi="Arial" w:cs="Arial"/>
          <w:sz w:val="24"/>
          <w:szCs w:val="24"/>
        </w:rPr>
        <w:t>Corinthia Group Financial Highlights (2023):</w:t>
      </w:r>
    </w:p>
    <w:p w14:paraId="4DB8517F" w14:textId="2FBCF22B" w:rsidR="00C83875" w:rsidRPr="00F04BE5" w:rsidRDefault="00C83875" w:rsidP="00F04BE5">
      <w:pPr>
        <w:pStyle w:val="ListParagraph"/>
        <w:numPr>
          <w:ilvl w:val="0"/>
          <w:numId w:val="30"/>
        </w:numPr>
        <w:spacing w:line="360" w:lineRule="auto"/>
        <w:jc w:val="both"/>
        <w:rPr>
          <w:rFonts w:ascii="Arial" w:hAnsi="Arial" w:cs="Arial"/>
          <w:sz w:val="24"/>
          <w:szCs w:val="24"/>
        </w:rPr>
      </w:pPr>
      <w:r w:rsidRPr="00F04BE5">
        <w:rPr>
          <w:rFonts w:ascii="Arial" w:hAnsi="Arial" w:cs="Arial"/>
          <w:sz w:val="24"/>
          <w:szCs w:val="24"/>
        </w:rPr>
        <w:t>Total Assets: €1.77 billion, reinforcing its luxury hotel investment strategy.</w:t>
      </w:r>
    </w:p>
    <w:p w14:paraId="331B641B" w14:textId="54B453A5" w:rsidR="00C83875" w:rsidRPr="00F04BE5" w:rsidRDefault="00C83875" w:rsidP="00F04BE5">
      <w:pPr>
        <w:pStyle w:val="ListParagraph"/>
        <w:numPr>
          <w:ilvl w:val="0"/>
          <w:numId w:val="30"/>
        </w:numPr>
        <w:spacing w:line="360" w:lineRule="auto"/>
        <w:jc w:val="both"/>
        <w:rPr>
          <w:rFonts w:ascii="Arial" w:hAnsi="Arial" w:cs="Arial"/>
          <w:sz w:val="24"/>
          <w:szCs w:val="24"/>
        </w:rPr>
      </w:pPr>
      <w:r w:rsidRPr="00F04BE5">
        <w:rPr>
          <w:rFonts w:ascii="Arial" w:hAnsi="Arial" w:cs="Arial"/>
          <w:sz w:val="24"/>
          <w:szCs w:val="24"/>
        </w:rPr>
        <w:t>Portfolio: Owns 12 luxury hotels in key global cities, including London, Lisbon, and Budapest.</w:t>
      </w:r>
    </w:p>
    <w:p w14:paraId="3CDC3A06" w14:textId="1BAD5A43" w:rsidR="00C83875" w:rsidRPr="00F04BE5" w:rsidRDefault="00C83875" w:rsidP="00F04BE5">
      <w:pPr>
        <w:pStyle w:val="ListParagraph"/>
        <w:numPr>
          <w:ilvl w:val="0"/>
          <w:numId w:val="30"/>
        </w:numPr>
        <w:spacing w:line="360" w:lineRule="auto"/>
        <w:jc w:val="both"/>
        <w:rPr>
          <w:rFonts w:ascii="Arial" w:hAnsi="Arial" w:cs="Arial"/>
          <w:sz w:val="24"/>
          <w:szCs w:val="24"/>
        </w:rPr>
      </w:pPr>
      <w:r w:rsidRPr="00F04BE5">
        <w:rPr>
          <w:rFonts w:ascii="Arial" w:hAnsi="Arial" w:cs="Arial"/>
          <w:sz w:val="24"/>
          <w:szCs w:val="24"/>
        </w:rPr>
        <w:t>Revenue Streams: Operates hotels, commercial properties, and real estate developments, diversifying income sources.</w:t>
      </w:r>
    </w:p>
    <w:p w14:paraId="67AAC654" w14:textId="309724C0" w:rsidR="00C83875" w:rsidRPr="00F04BE5" w:rsidRDefault="00C83875" w:rsidP="00F04BE5">
      <w:pPr>
        <w:pStyle w:val="ListParagraph"/>
        <w:numPr>
          <w:ilvl w:val="0"/>
          <w:numId w:val="30"/>
        </w:numPr>
        <w:spacing w:line="360" w:lineRule="auto"/>
        <w:jc w:val="both"/>
        <w:rPr>
          <w:rFonts w:ascii="Arial" w:hAnsi="Arial" w:cs="Arial"/>
          <w:sz w:val="24"/>
          <w:szCs w:val="24"/>
        </w:rPr>
      </w:pPr>
      <w:r w:rsidRPr="00F04BE5">
        <w:rPr>
          <w:rFonts w:ascii="Arial" w:hAnsi="Arial" w:cs="Arial"/>
          <w:sz w:val="24"/>
          <w:szCs w:val="24"/>
        </w:rPr>
        <w:t>Financial Stability: Listed on the Malta Stock Exchange, ensuring public investment backing (Corinthia Group, 2023).</w:t>
      </w:r>
    </w:p>
    <w:p w14:paraId="6F4579A0" w14:textId="1B688C1A" w:rsidR="00E17251" w:rsidRPr="00F04BE5" w:rsidRDefault="00C83875" w:rsidP="00F04BE5">
      <w:pPr>
        <w:spacing w:line="360" w:lineRule="auto"/>
        <w:jc w:val="both"/>
        <w:rPr>
          <w:rFonts w:ascii="Arial" w:hAnsi="Arial" w:cs="Arial"/>
          <w:sz w:val="24"/>
          <w:szCs w:val="24"/>
        </w:rPr>
      </w:pPr>
      <w:r w:rsidRPr="00F04BE5">
        <w:rPr>
          <w:rFonts w:ascii="Arial" w:hAnsi="Arial" w:cs="Arial"/>
          <w:sz w:val="24"/>
          <w:szCs w:val="24"/>
        </w:rPr>
        <w:t xml:space="preserve">These figures demonstrate how corporate-backed hotel chains (like Hilton and Accor) maintain structured revenue streams, whereas independent brands (like The Crown Hotel and Corinthia) rely on diversified investments and market agility for financial </w:t>
      </w:r>
      <w:r w:rsidR="00777F8A" w:rsidRPr="00F04BE5">
        <w:rPr>
          <w:rFonts w:ascii="Arial" w:hAnsi="Arial" w:cs="Arial"/>
          <w:sz w:val="24"/>
          <w:szCs w:val="24"/>
        </w:rPr>
        <w:t>security.</w:t>
      </w:r>
    </w:p>
    <w:p w14:paraId="0A17CB7D" w14:textId="77777777" w:rsidR="00FC1F0D" w:rsidRPr="00F04BE5" w:rsidRDefault="00FC1F0D" w:rsidP="00F04BE5">
      <w:pPr>
        <w:pStyle w:val="Heading3"/>
        <w:spacing w:line="360" w:lineRule="auto"/>
        <w:jc w:val="both"/>
        <w:rPr>
          <w:rFonts w:ascii="Arial" w:hAnsi="Arial" w:cs="Arial"/>
        </w:rPr>
      </w:pPr>
      <w:bookmarkStart w:id="33" w:name="_Toc200663792"/>
      <w:r w:rsidRPr="00F04BE5">
        <w:rPr>
          <w:rFonts w:ascii="Arial" w:hAnsi="Arial" w:cs="Arial"/>
        </w:rPr>
        <w:t>Market Analysis</w:t>
      </w:r>
      <w:bookmarkEnd w:id="33"/>
    </w:p>
    <w:p w14:paraId="761763B7" w14:textId="121C122C" w:rsidR="00891796" w:rsidRPr="00F04BE5" w:rsidRDefault="00FC1F0D" w:rsidP="00F04BE5">
      <w:pPr>
        <w:spacing w:line="360" w:lineRule="auto"/>
        <w:jc w:val="both"/>
        <w:rPr>
          <w:rFonts w:ascii="Arial" w:hAnsi="Arial" w:cs="Arial"/>
          <w:sz w:val="24"/>
          <w:szCs w:val="24"/>
        </w:rPr>
      </w:pPr>
      <w:r w:rsidRPr="00F04BE5">
        <w:rPr>
          <w:rFonts w:ascii="Arial" w:hAnsi="Arial" w:cs="Arial"/>
          <w:sz w:val="24"/>
          <w:szCs w:val="24"/>
        </w:rPr>
        <w:t xml:space="preserve">Hilton’s global expansion strategy ensures financial stability, as demonstrated by record-breaking development milestones and shareholder confidence (Stories </w:t>
      </w:r>
      <w:r w:rsidR="00777F8A" w:rsidRPr="00F04BE5">
        <w:rPr>
          <w:rFonts w:ascii="Arial" w:hAnsi="Arial" w:cs="Arial"/>
          <w:sz w:val="24"/>
          <w:szCs w:val="24"/>
        </w:rPr>
        <w:t>from</w:t>
      </w:r>
      <w:r w:rsidRPr="00F04BE5">
        <w:rPr>
          <w:rFonts w:ascii="Arial" w:hAnsi="Arial" w:cs="Arial"/>
          <w:sz w:val="24"/>
          <w:szCs w:val="24"/>
        </w:rPr>
        <w:t xml:space="preserve"> Hilton, 2025a). </w:t>
      </w:r>
    </w:p>
    <w:p w14:paraId="56B0FA03" w14:textId="78CD525B" w:rsidR="00891796" w:rsidRPr="00F04BE5" w:rsidRDefault="00891796" w:rsidP="00F04BE5">
      <w:pPr>
        <w:spacing w:line="360" w:lineRule="auto"/>
        <w:jc w:val="both"/>
        <w:rPr>
          <w:rFonts w:ascii="Arial" w:hAnsi="Arial" w:cs="Arial"/>
          <w:sz w:val="24"/>
          <w:szCs w:val="24"/>
        </w:rPr>
      </w:pPr>
      <w:r w:rsidRPr="00F04BE5">
        <w:rPr>
          <w:rFonts w:ascii="Arial" w:hAnsi="Arial" w:cs="Arial"/>
          <w:noProof/>
          <w:sz w:val="24"/>
          <w:szCs w:val="24"/>
        </w:rPr>
        <w:lastRenderedPageBreak/>
        <w:drawing>
          <wp:inline distT="0" distB="0" distL="0" distR="0" wp14:anchorId="0656DB72" wp14:editId="6BD8E27C">
            <wp:extent cx="3493135" cy="3328670"/>
            <wp:effectExtent l="0" t="0" r="0" b="5080"/>
            <wp:docPr id="15658698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493135" cy="3328670"/>
                    </a:xfrm>
                    <a:prstGeom prst="rect">
                      <a:avLst/>
                    </a:prstGeom>
                    <a:noFill/>
                  </pic:spPr>
                </pic:pic>
              </a:graphicData>
            </a:graphic>
          </wp:inline>
        </w:drawing>
      </w:r>
      <w:r w:rsidRPr="00F04BE5">
        <w:rPr>
          <w:rFonts w:ascii="Arial" w:hAnsi="Arial" w:cs="Arial"/>
          <w:sz w:val="24"/>
          <w:szCs w:val="24"/>
        </w:rPr>
        <w:t xml:space="preserve"> (Hilton Reports First Quarter Results. Stories From Hilton, 2025a). </w:t>
      </w:r>
    </w:p>
    <w:p w14:paraId="73BEA8CB" w14:textId="77777777" w:rsidR="00891796" w:rsidRPr="00F04BE5" w:rsidRDefault="00891796" w:rsidP="00F04BE5">
      <w:pPr>
        <w:spacing w:line="360" w:lineRule="auto"/>
        <w:jc w:val="both"/>
        <w:rPr>
          <w:rFonts w:ascii="Arial" w:hAnsi="Arial" w:cs="Arial"/>
          <w:sz w:val="24"/>
          <w:szCs w:val="24"/>
        </w:rPr>
      </w:pPr>
    </w:p>
    <w:p w14:paraId="4DE6415E" w14:textId="0A54E665" w:rsidR="00FC1F0D" w:rsidRPr="00F04BE5" w:rsidRDefault="00FC1F0D" w:rsidP="00F04BE5">
      <w:pPr>
        <w:spacing w:line="360" w:lineRule="auto"/>
        <w:jc w:val="both"/>
        <w:rPr>
          <w:rFonts w:ascii="Arial" w:hAnsi="Arial" w:cs="Arial"/>
          <w:sz w:val="24"/>
          <w:szCs w:val="24"/>
        </w:rPr>
      </w:pPr>
      <w:r w:rsidRPr="00F04BE5">
        <w:rPr>
          <w:rFonts w:ascii="Arial" w:hAnsi="Arial" w:cs="Arial"/>
          <w:sz w:val="24"/>
          <w:szCs w:val="24"/>
        </w:rPr>
        <w:t>Hilton’s market presence is reinforced by corporate-backed branding and digital innovations, ensuring long-term profitability.</w:t>
      </w:r>
    </w:p>
    <w:p w14:paraId="15668D84" w14:textId="42581D42" w:rsidR="00FC1F0D" w:rsidRPr="00F04BE5" w:rsidRDefault="00FC1F0D" w:rsidP="00F04BE5">
      <w:pPr>
        <w:spacing w:line="360" w:lineRule="auto"/>
        <w:jc w:val="both"/>
        <w:rPr>
          <w:rFonts w:ascii="Arial" w:hAnsi="Arial" w:cs="Arial"/>
          <w:sz w:val="24"/>
          <w:szCs w:val="24"/>
        </w:rPr>
      </w:pPr>
      <w:r w:rsidRPr="00F04BE5">
        <w:rPr>
          <w:rFonts w:ascii="Arial" w:hAnsi="Arial" w:cs="Arial"/>
          <w:sz w:val="24"/>
          <w:szCs w:val="24"/>
        </w:rPr>
        <w:t xml:space="preserve">Conversely, </w:t>
      </w:r>
      <w:r w:rsidR="00891796" w:rsidRPr="00F04BE5">
        <w:rPr>
          <w:rFonts w:ascii="Arial" w:hAnsi="Arial" w:cs="Arial"/>
          <w:sz w:val="24"/>
          <w:szCs w:val="24"/>
        </w:rPr>
        <w:t>the</w:t>
      </w:r>
      <w:r w:rsidRPr="00F04BE5">
        <w:rPr>
          <w:rFonts w:ascii="Arial" w:hAnsi="Arial" w:cs="Arial"/>
          <w:sz w:val="24"/>
          <w:szCs w:val="24"/>
        </w:rPr>
        <w:t xml:space="preserve"> Crown Hotel operates on a </w:t>
      </w:r>
      <w:r w:rsidR="00891796" w:rsidRPr="00F04BE5">
        <w:rPr>
          <w:rFonts w:ascii="Arial" w:hAnsi="Arial" w:cs="Arial"/>
          <w:sz w:val="24"/>
          <w:szCs w:val="24"/>
        </w:rPr>
        <w:t>localised</w:t>
      </w:r>
      <w:r w:rsidRPr="00F04BE5">
        <w:rPr>
          <w:rFonts w:ascii="Arial" w:hAnsi="Arial" w:cs="Arial"/>
          <w:sz w:val="24"/>
          <w:szCs w:val="24"/>
        </w:rPr>
        <w:t xml:space="preserve"> competitive strategy, relying on event-driven hospitality and sports sponsorships to attract guests (Allie Dransfield, 2025). Its financial limitations and regional focus pose scalability challenges compared to corporate-backed franchise models (Company Check, 2024).</w:t>
      </w:r>
    </w:p>
    <w:p w14:paraId="6639B600" w14:textId="77777777" w:rsidR="002815DE" w:rsidRPr="00F04BE5" w:rsidRDefault="002815DE" w:rsidP="00F04BE5">
      <w:pPr>
        <w:spacing w:line="360" w:lineRule="auto"/>
        <w:jc w:val="both"/>
        <w:rPr>
          <w:rFonts w:ascii="Arial" w:hAnsi="Arial" w:cs="Arial"/>
          <w:sz w:val="24"/>
          <w:szCs w:val="24"/>
        </w:rPr>
      </w:pPr>
      <w:r w:rsidRPr="00F04BE5">
        <w:rPr>
          <w:rFonts w:ascii="Arial" w:hAnsi="Arial" w:cs="Arial"/>
          <w:sz w:val="24"/>
          <w:szCs w:val="24"/>
        </w:rPr>
        <w:t>A financial review of The Crown Hotel (Bawtry) Limited reveals ongoing fiscal constraints:</w:t>
      </w:r>
    </w:p>
    <w:p w14:paraId="4F081BF4" w14:textId="77777777" w:rsidR="002815DE" w:rsidRPr="00F04BE5" w:rsidRDefault="002815DE" w:rsidP="00F04BE5">
      <w:pPr>
        <w:spacing w:line="360" w:lineRule="auto"/>
        <w:jc w:val="both"/>
        <w:rPr>
          <w:rFonts w:ascii="Arial" w:hAnsi="Arial" w:cs="Arial"/>
          <w:sz w:val="24"/>
          <w:szCs w:val="24"/>
        </w:rPr>
      </w:pPr>
      <w:r w:rsidRPr="00F04BE5">
        <w:rPr>
          <w:rFonts w:ascii="Arial" w:hAnsi="Arial" w:cs="Arial"/>
          <w:sz w:val="24"/>
          <w:szCs w:val="24"/>
        </w:rPr>
        <w:t>- Net Assets (2024): £105.6K (↓ 23% from the previous year)</w:t>
      </w:r>
    </w:p>
    <w:p w14:paraId="05254672" w14:textId="77777777" w:rsidR="002815DE" w:rsidRPr="00F04BE5" w:rsidRDefault="002815DE" w:rsidP="00F04BE5">
      <w:pPr>
        <w:spacing w:line="360" w:lineRule="auto"/>
        <w:jc w:val="both"/>
        <w:rPr>
          <w:rFonts w:ascii="Arial" w:hAnsi="Arial" w:cs="Arial"/>
          <w:sz w:val="24"/>
          <w:szCs w:val="24"/>
        </w:rPr>
      </w:pPr>
      <w:r w:rsidRPr="00F04BE5">
        <w:rPr>
          <w:rFonts w:ascii="Arial" w:hAnsi="Arial" w:cs="Arial"/>
          <w:sz w:val="24"/>
          <w:szCs w:val="24"/>
        </w:rPr>
        <w:t>- Total Liabilities: £1.69M (↑ 2%)</w:t>
      </w:r>
    </w:p>
    <w:p w14:paraId="020C3EFC" w14:textId="77777777" w:rsidR="002815DE" w:rsidRPr="00F04BE5" w:rsidRDefault="002815DE" w:rsidP="00F04BE5">
      <w:pPr>
        <w:spacing w:line="360" w:lineRule="auto"/>
        <w:jc w:val="both"/>
        <w:rPr>
          <w:rFonts w:ascii="Arial" w:hAnsi="Arial" w:cs="Arial"/>
          <w:sz w:val="24"/>
          <w:szCs w:val="24"/>
        </w:rPr>
      </w:pPr>
      <w:r w:rsidRPr="00F04BE5">
        <w:rPr>
          <w:rFonts w:ascii="Arial" w:hAnsi="Arial" w:cs="Arial"/>
          <w:sz w:val="24"/>
          <w:szCs w:val="24"/>
        </w:rPr>
        <w:t>- Total Assets: £1.8M (slight decline from 2023)</w:t>
      </w:r>
    </w:p>
    <w:p w14:paraId="32DB7B10" w14:textId="6101F1A7" w:rsidR="00F62565" w:rsidRPr="00F04BE5" w:rsidRDefault="00F62565" w:rsidP="00F04BE5">
      <w:pPr>
        <w:spacing w:line="360" w:lineRule="auto"/>
        <w:jc w:val="both"/>
        <w:rPr>
          <w:rFonts w:ascii="Arial" w:hAnsi="Arial" w:cs="Arial"/>
          <w:sz w:val="24"/>
          <w:szCs w:val="24"/>
        </w:rPr>
      </w:pPr>
      <w:r w:rsidRPr="00F04BE5">
        <w:rPr>
          <w:rFonts w:ascii="Arial" w:hAnsi="Arial" w:cs="Arial"/>
          <w:noProof/>
          <w:sz w:val="24"/>
          <w:szCs w:val="24"/>
        </w:rPr>
        <w:lastRenderedPageBreak/>
        <w:drawing>
          <wp:inline distT="0" distB="0" distL="0" distR="0" wp14:anchorId="08C42C83" wp14:editId="7613932D">
            <wp:extent cx="3298190" cy="4170045"/>
            <wp:effectExtent l="0" t="0" r="0" b="1905"/>
            <wp:docPr id="564119191" name="Picture 3"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119191" name="Picture 3" descr="A screenshot of a graph&#10;&#10;AI-generated content may be incorrect."/>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298190" cy="4170045"/>
                    </a:xfrm>
                    <a:prstGeom prst="rect">
                      <a:avLst/>
                    </a:prstGeom>
                    <a:noFill/>
                  </pic:spPr>
                </pic:pic>
              </a:graphicData>
            </a:graphic>
          </wp:inline>
        </w:drawing>
      </w:r>
      <w:r w:rsidRPr="00F04BE5">
        <w:rPr>
          <w:rFonts w:ascii="Arial" w:hAnsi="Arial" w:cs="Arial"/>
          <w:sz w:val="24"/>
          <w:szCs w:val="24"/>
        </w:rPr>
        <w:t>(The Crown Hotel (Bawtry) Limited</w:t>
      </w:r>
      <w:r w:rsidR="00164C34" w:rsidRPr="00F04BE5">
        <w:rPr>
          <w:rFonts w:ascii="Arial" w:hAnsi="Arial" w:cs="Arial"/>
          <w:sz w:val="24"/>
          <w:szCs w:val="24"/>
        </w:rPr>
        <w:t xml:space="preserve">. </w:t>
      </w:r>
      <w:r w:rsidRPr="00F04BE5">
        <w:rPr>
          <w:rFonts w:ascii="Arial" w:hAnsi="Arial" w:cs="Arial"/>
          <w:sz w:val="24"/>
          <w:szCs w:val="24"/>
        </w:rPr>
        <w:t xml:space="preserve">Endole, 2024) </w:t>
      </w:r>
    </w:p>
    <w:p w14:paraId="2AD90C89" w14:textId="77777777" w:rsidR="002815DE" w:rsidRPr="00F04BE5" w:rsidRDefault="002815DE" w:rsidP="00F04BE5">
      <w:pPr>
        <w:spacing w:line="360" w:lineRule="auto"/>
        <w:jc w:val="both"/>
        <w:rPr>
          <w:rFonts w:ascii="Arial" w:hAnsi="Arial" w:cs="Arial"/>
          <w:sz w:val="24"/>
          <w:szCs w:val="24"/>
        </w:rPr>
      </w:pPr>
      <w:r w:rsidRPr="00F04BE5">
        <w:rPr>
          <w:rFonts w:ascii="Arial" w:hAnsi="Arial" w:cs="Arial"/>
          <w:sz w:val="24"/>
          <w:szCs w:val="24"/>
        </w:rPr>
        <w:t>This reflects The Crown’s high financial leverage and restricted expansion potential, requiring targeted market strategies to sustain profitability (Endole, 2024).</w:t>
      </w:r>
    </w:p>
    <w:p w14:paraId="4C7765DD" w14:textId="533399CA" w:rsidR="00F05CE6" w:rsidRPr="00F04BE5" w:rsidRDefault="00164C34" w:rsidP="00F04BE5">
      <w:pPr>
        <w:pStyle w:val="Heading3"/>
        <w:spacing w:line="360" w:lineRule="auto"/>
        <w:jc w:val="both"/>
        <w:rPr>
          <w:rFonts w:ascii="Arial" w:hAnsi="Arial" w:cs="Arial"/>
        </w:rPr>
      </w:pPr>
      <w:r w:rsidRPr="00F04BE5">
        <w:rPr>
          <w:rFonts w:ascii="Arial" w:hAnsi="Arial" w:cs="Arial"/>
        </w:rPr>
        <w:t>Outlook</w:t>
      </w:r>
    </w:p>
    <w:p w14:paraId="1B8BAB73" w14:textId="7272E4A5" w:rsidR="00F05CE6" w:rsidRPr="00F04BE5" w:rsidRDefault="00F05CE6" w:rsidP="00F04BE5">
      <w:pPr>
        <w:spacing w:line="360" w:lineRule="auto"/>
        <w:jc w:val="both"/>
        <w:rPr>
          <w:rFonts w:ascii="Arial" w:hAnsi="Arial" w:cs="Arial"/>
          <w:sz w:val="24"/>
          <w:szCs w:val="24"/>
        </w:rPr>
      </w:pPr>
      <w:r w:rsidRPr="00F04BE5">
        <w:rPr>
          <w:rFonts w:ascii="Arial" w:hAnsi="Arial" w:cs="Arial"/>
          <w:sz w:val="24"/>
          <w:szCs w:val="24"/>
        </w:rPr>
        <w:t xml:space="preserve">Hilton continues aggressive expansion, adding 973 hotels and </w:t>
      </w:r>
      <w:r w:rsidR="00164C34" w:rsidRPr="00F04BE5">
        <w:rPr>
          <w:rFonts w:ascii="Arial" w:hAnsi="Arial" w:cs="Arial"/>
          <w:sz w:val="24"/>
          <w:szCs w:val="24"/>
        </w:rPr>
        <w:t>100,000</w:t>
      </w:r>
      <w:r w:rsidRPr="00F04BE5">
        <w:rPr>
          <w:rFonts w:ascii="Arial" w:hAnsi="Arial" w:cs="Arial"/>
          <w:sz w:val="24"/>
          <w:szCs w:val="24"/>
        </w:rPr>
        <w:t xml:space="preserve"> rooms in 2024 (Stories </w:t>
      </w:r>
      <w:r w:rsidR="00777F8A" w:rsidRPr="00F04BE5">
        <w:rPr>
          <w:rFonts w:ascii="Arial" w:hAnsi="Arial" w:cs="Arial"/>
          <w:sz w:val="24"/>
          <w:szCs w:val="24"/>
        </w:rPr>
        <w:t>from</w:t>
      </w:r>
      <w:r w:rsidRPr="00F04BE5">
        <w:rPr>
          <w:rFonts w:ascii="Arial" w:hAnsi="Arial" w:cs="Arial"/>
          <w:sz w:val="24"/>
          <w:szCs w:val="24"/>
        </w:rPr>
        <w:t xml:space="preserve"> Hilton, 2025b).</w:t>
      </w:r>
    </w:p>
    <w:p w14:paraId="583D1E49" w14:textId="01A759F1" w:rsidR="00F05CE6" w:rsidRPr="00F04BE5" w:rsidRDefault="00F05CE6" w:rsidP="00F04BE5">
      <w:pPr>
        <w:spacing w:line="360" w:lineRule="auto"/>
        <w:jc w:val="both"/>
        <w:rPr>
          <w:rFonts w:ascii="Arial" w:hAnsi="Arial" w:cs="Arial"/>
          <w:sz w:val="24"/>
          <w:szCs w:val="24"/>
        </w:rPr>
      </w:pPr>
      <w:r w:rsidRPr="00F04BE5">
        <w:rPr>
          <w:rFonts w:ascii="Arial" w:hAnsi="Arial" w:cs="Arial"/>
          <w:sz w:val="24"/>
          <w:szCs w:val="24"/>
        </w:rPr>
        <w:t xml:space="preserve">In contrast, independent hotels like The Crown focus on niche markets, using </w:t>
      </w:r>
      <w:r w:rsidR="0035672A" w:rsidRPr="00F04BE5">
        <w:rPr>
          <w:rFonts w:ascii="Arial" w:hAnsi="Arial" w:cs="Arial"/>
          <w:sz w:val="24"/>
          <w:szCs w:val="24"/>
        </w:rPr>
        <w:t>localised</w:t>
      </w:r>
      <w:r w:rsidRPr="00F04BE5">
        <w:rPr>
          <w:rFonts w:ascii="Arial" w:hAnsi="Arial" w:cs="Arial"/>
          <w:sz w:val="24"/>
          <w:szCs w:val="24"/>
        </w:rPr>
        <w:t xml:space="preserve"> branding efforts such as Doncaster Rovers sponsorship to sustain visibility (Katey Dent, 2024; Bdaily Business News, 2025). However, given the financial data from 2024, its current financial status in 2025 remains uncertain.</w:t>
      </w:r>
    </w:p>
    <w:p w14:paraId="37B8C8B5" w14:textId="1EBD172E" w:rsidR="00DD3FE6" w:rsidRPr="00F04BE5" w:rsidRDefault="00DD3FE6" w:rsidP="00F04BE5">
      <w:pPr>
        <w:spacing w:line="360" w:lineRule="auto"/>
        <w:jc w:val="both"/>
        <w:rPr>
          <w:rFonts w:ascii="Arial" w:hAnsi="Arial" w:cs="Arial"/>
          <w:sz w:val="24"/>
          <w:szCs w:val="24"/>
        </w:rPr>
      </w:pPr>
      <w:r w:rsidRPr="00F04BE5">
        <w:rPr>
          <w:rFonts w:ascii="Arial" w:hAnsi="Arial" w:cs="Arial"/>
          <w:sz w:val="24"/>
          <w:szCs w:val="24"/>
        </w:rPr>
        <w:t>Financial sustainability remains a challenge for independent hotels facing market pressures and cash flow risks (</w:t>
      </w:r>
      <w:r w:rsidR="007346DF" w:rsidRPr="00F04BE5">
        <w:rPr>
          <w:rFonts w:ascii="Arial" w:hAnsi="Arial" w:cs="Arial"/>
          <w:sz w:val="24"/>
          <w:szCs w:val="24"/>
        </w:rPr>
        <w:t>Bakker and Finney, 2025)</w:t>
      </w:r>
    </w:p>
    <w:p w14:paraId="46F899BA" w14:textId="77777777" w:rsidR="00DD3FE6" w:rsidRPr="00F04BE5" w:rsidRDefault="00DD3FE6" w:rsidP="00F04BE5">
      <w:pPr>
        <w:spacing w:line="360" w:lineRule="auto"/>
        <w:jc w:val="both"/>
        <w:rPr>
          <w:rFonts w:ascii="Arial" w:hAnsi="Arial" w:cs="Arial"/>
          <w:sz w:val="24"/>
          <w:szCs w:val="24"/>
        </w:rPr>
      </w:pPr>
      <w:r w:rsidRPr="00F04BE5">
        <w:rPr>
          <w:rFonts w:ascii="Arial" w:hAnsi="Arial" w:cs="Arial"/>
          <w:sz w:val="24"/>
          <w:szCs w:val="24"/>
        </w:rPr>
        <w:t>Key resilience factors in hospitality include:</w:t>
      </w:r>
    </w:p>
    <w:p w14:paraId="4A2E4378" w14:textId="61F8C516" w:rsidR="00DD3FE6" w:rsidRPr="00F04BE5" w:rsidRDefault="00DD3FE6" w:rsidP="00F04BE5">
      <w:pPr>
        <w:pStyle w:val="ListParagraph"/>
        <w:numPr>
          <w:ilvl w:val="0"/>
          <w:numId w:val="31"/>
        </w:numPr>
        <w:spacing w:line="360" w:lineRule="auto"/>
        <w:jc w:val="both"/>
        <w:rPr>
          <w:rFonts w:ascii="Arial" w:hAnsi="Arial" w:cs="Arial"/>
          <w:sz w:val="24"/>
          <w:szCs w:val="24"/>
        </w:rPr>
      </w:pPr>
      <w:r w:rsidRPr="00F04BE5">
        <w:rPr>
          <w:rFonts w:ascii="Arial" w:hAnsi="Arial" w:cs="Arial"/>
          <w:sz w:val="24"/>
          <w:szCs w:val="24"/>
        </w:rPr>
        <w:t>Building financial buffers—hotels with strong liquidity reserves withstand economic downturns better.</w:t>
      </w:r>
    </w:p>
    <w:p w14:paraId="6BDF36B2" w14:textId="4BDD8D20" w:rsidR="00DD3FE6" w:rsidRPr="00F04BE5" w:rsidRDefault="00DD3FE6" w:rsidP="00F04BE5">
      <w:pPr>
        <w:pStyle w:val="ListParagraph"/>
        <w:numPr>
          <w:ilvl w:val="0"/>
          <w:numId w:val="31"/>
        </w:numPr>
        <w:spacing w:line="360" w:lineRule="auto"/>
        <w:jc w:val="both"/>
        <w:rPr>
          <w:rFonts w:ascii="Arial" w:hAnsi="Arial" w:cs="Arial"/>
          <w:sz w:val="24"/>
          <w:szCs w:val="24"/>
        </w:rPr>
      </w:pPr>
      <w:r w:rsidRPr="00F04BE5">
        <w:rPr>
          <w:rFonts w:ascii="Arial" w:hAnsi="Arial" w:cs="Arial"/>
          <w:sz w:val="24"/>
          <w:szCs w:val="24"/>
        </w:rPr>
        <w:lastRenderedPageBreak/>
        <w:t>Revenue diversification—franchises benefit from multiple income streams, reducing risk exposure.</w:t>
      </w:r>
    </w:p>
    <w:p w14:paraId="6D423E47" w14:textId="073D2990" w:rsidR="00DD3FE6" w:rsidRPr="00F04BE5" w:rsidRDefault="00DD3FE6" w:rsidP="00F04BE5">
      <w:pPr>
        <w:pStyle w:val="ListParagraph"/>
        <w:numPr>
          <w:ilvl w:val="0"/>
          <w:numId w:val="31"/>
        </w:numPr>
        <w:spacing w:line="360" w:lineRule="auto"/>
        <w:jc w:val="both"/>
        <w:rPr>
          <w:rFonts w:ascii="Arial" w:hAnsi="Arial" w:cs="Arial"/>
          <w:sz w:val="24"/>
          <w:szCs w:val="24"/>
        </w:rPr>
      </w:pPr>
      <w:r w:rsidRPr="00F04BE5">
        <w:rPr>
          <w:rFonts w:ascii="Arial" w:hAnsi="Arial" w:cs="Arial"/>
          <w:sz w:val="24"/>
          <w:szCs w:val="24"/>
        </w:rPr>
        <w:t>Operational efficiency—profitability depends on balancing staffing costs, marketing investments, and long-term capital strategies.</w:t>
      </w:r>
    </w:p>
    <w:p w14:paraId="121D7172" w14:textId="61EA1AFC" w:rsidR="00DD3FE6" w:rsidRPr="00F04BE5" w:rsidRDefault="00DD3FE6" w:rsidP="00F04BE5">
      <w:pPr>
        <w:spacing w:line="360" w:lineRule="auto"/>
        <w:jc w:val="both"/>
        <w:rPr>
          <w:rFonts w:ascii="Arial" w:hAnsi="Arial" w:cs="Arial"/>
          <w:sz w:val="24"/>
          <w:szCs w:val="24"/>
        </w:rPr>
      </w:pPr>
      <w:r w:rsidRPr="00F04BE5">
        <w:rPr>
          <w:rFonts w:ascii="Arial" w:hAnsi="Arial" w:cs="Arial"/>
          <w:sz w:val="24"/>
          <w:szCs w:val="24"/>
        </w:rPr>
        <w:t xml:space="preserve">Hilton’s corporate security ensures stability, while The Crown Hotel must navigate financial vulnerabilities </w:t>
      </w:r>
      <w:r w:rsidR="00777F8A" w:rsidRPr="00F04BE5">
        <w:rPr>
          <w:rFonts w:ascii="Arial" w:hAnsi="Arial" w:cs="Arial"/>
          <w:sz w:val="24"/>
          <w:szCs w:val="24"/>
        </w:rPr>
        <w:t>strategically.</w:t>
      </w:r>
    </w:p>
    <w:p w14:paraId="3BBFC99C" w14:textId="77777777" w:rsidR="00F05CE6" w:rsidRPr="00F04BE5" w:rsidRDefault="00F05CE6" w:rsidP="00F04BE5">
      <w:pPr>
        <w:pStyle w:val="Heading2"/>
        <w:spacing w:line="360" w:lineRule="auto"/>
        <w:jc w:val="both"/>
        <w:rPr>
          <w:rFonts w:ascii="Arial" w:hAnsi="Arial" w:cs="Arial"/>
          <w:sz w:val="24"/>
          <w:szCs w:val="24"/>
        </w:rPr>
      </w:pPr>
      <w:bookmarkStart w:id="34" w:name="_Toc200663794"/>
      <w:r w:rsidRPr="00F04BE5">
        <w:rPr>
          <w:rFonts w:ascii="Arial" w:hAnsi="Arial" w:cs="Arial"/>
          <w:sz w:val="24"/>
          <w:szCs w:val="24"/>
        </w:rPr>
        <w:t>Final Summary of Findings</w:t>
      </w:r>
      <w:bookmarkEnd w:id="34"/>
    </w:p>
    <w:p w14:paraId="47A63F83" w14:textId="77777777" w:rsidR="00F05CE6" w:rsidRPr="00F04BE5" w:rsidRDefault="00F05CE6" w:rsidP="00F04BE5">
      <w:pPr>
        <w:numPr>
          <w:ilvl w:val="0"/>
          <w:numId w:val="19"/>
        </w:numPr>
        <w:spacing w:line="360" w:lineRule="auto"/>
        <w:jc w:val="both"/>
        <w:rPr>
          <w:rFonts w:ascii="Arial" w:hAnsi="Arial" w:cs="Arial"/>
          <w:sz w:val="24"/>
          <w:szCs w:val="24"/>
        </w:rPr>
      </w:pPr>
      <w:r w:rsidRPr="00F04BE5">
        <w:rPr>
          <w:rFonts w:ascii="Arial" w:hAnsi="Arial" w:cs="Arial"/>
          <w:sz w:val="24"/>
          <w:szCs w:val="24"/>
        </w:rPr>
        <w:t>Hilton Garden Inn Doncaster maintains pricing stability, ensuring consistent guest expectations.</w:t>
      </w:r>
    </w:p>
    <w:p w14:paraId="4FDF5643" w14:textId="77777777" w:rsidR="00F05CE6" w:rsidRPr="00F04BE5" w:rsidRDefault="00F05CE6" w:rsidP="00F04BE5">
      <w:pPr>
        <w:numPr>
          <w:ilvl w:val="0"/>
          <w:numId w:val="19"/>
        </w:numPr>
        <w:spacing w:line="360" w:lineRule="auto"/>
        <w:jc w:val="both"/>
        <w:rPr>
          <w:rFonts w:ascii="Arial" w:hAnsi="Arial" w:cs="Arial"/>
          <w:sz w:val="24"/>
          <w:szCs w:val="24"/>
        </w:rPr>
      </w:pPr>
      <w:r w:rsidRPr="00F04BE5">
        <w:rPr>
          <w:rFonts w:ascii="Arial" w:hAnsi="Arial" w:cs="Arial"/>
          <w:sz w:val="24"/>
          <w:szCs w:val="24"/>
        </w:rPr>
        <w:t>The Crown Hotel Bawtry leverages flexible pricing, but financial constraints may limit large-scale adaptability.</w:t>
      </w:r>
    </w:p>
    <w:p w14:paraId="45FD21BB" w14:textId="5DC90479" w:rsidR="00F05CE6" w:rsidRPr="00F04BE5" w:rsidRDefault="00F05CE6" w:rsidP="00F04BE5">
      <w:pPr>
        <w:numPr>
          <w:ilvl w:val="0"/>
          <w:numId w:val="19"/>
        </w:numPr>
        <w:spacing w:line="360" w:lineRule="auto"/>
        <w:jc w:val="both"/>
        <w:rPr>
          <w:rFonts w:ascii="Arial" w:hAnsi="Arial" w:cs="Arial"/>
          <w:sz w:val="24"/>
          <w:szCs w:val="24"/>
        </w:rPr>
      </w:pPr>
      <w:r w:rsidRPr="00F04BE5">
        <w:rPr>
          <w:rFonts w:ascii="Arial" w:hAnsi="Arial" w:cs="Arial"/>
          <w:sz w:val="24"/>
          <w:szCs w:val="24"/>
        </w:rPr>
        <w:t xml:space="preserve">Hilton ensures predictable service standards, while The Crown Hotel thrives on </w:t>
      </w:r>
      <w:r w:rsidR="00094647" w:rsidRPr="00F04BE5">
        <w:rPr>
          <w:rFonts w:ascii="Arial" w:hAnsi="Arial" w:cs="Arial"/>
          <w:sz w:val="24"/>
          <w:szCs w:val="24"/>
        </w:rPr>
        <w:t>personalised</w:t>
      </w:r>
      <w:r w:rsidRPr="00F04BE5">
        <w:rPr>
          <w:rFonts w:ascii="Arial" w:hAnsi="Arial" w:cs="Arial"/>
          <w:sz w:val="24"/>
          <w:szCs w:val="24"/>
        </w:rPr>
        <w:t xml:space="preserve"> guest experiences.</w:t>
      </w:r>
    </w:p>
    <w:p w14:paraId="1B03D129" w14:textId="77777777" w:rsidR="00F05CE6" w:rsidRPr="00F04BE5" w:rsidRDefault="00F05CE6" w:rsidP="00F04BE5">
      <w:pPr>
        <w:numPr>
          <w:ilvl w:val="0"/>
          <w:numId w:val="19"/>
        </w:numPr>
        <w:spacing w:line="360" w:lineRule="auto"/>
        <w:jc w:val="both"/>
        <w:rPr>
          <w:rFonts w:ascii="Arial" w:hAnsi="Arial" w:cs="Arial"/>
          <w:sz w:val="24"/>
          <w:szCs w:val="24"/>
        </w:rPr>
      </w:pPr>
      <w:r w:rsidRPr="00F04BE5">
        <w:rPr>
          <w:rFonts w:ascii="Arial" w:hAnsi="Arial" w:cs="Arial"/>
          <w:sz w:val="24"/>
          <w:szCs w:val="24"/>
        </w:rPr>
        <w:t>Hilton’s corporate-backed expansion fuels global growth, while The Crown Hotel relies on regional partnerships for competitive positioning.</w:t>
      </w:r>
    </w:p>
    <w:p w14:paraId="7C7BDDA5" w14:textId="77777777" w:rsidR="00F05CE6" w:rsidRPr="00F04BE5" w:rsidRDefault="00F05CE6" w:rsidP="00F04BE5">
      <w:pPr>
        <w:spacing w:line="360" w:lineRule="auto"/>
        <w:jc w:val="both"/>
        <w:rPr>
          <w:rFonts w:ascii="Arial" w:hAnsi="Arial" w:cs="Arial"/>
          <w:sz w:val="24"/>
          <w:szCs w:val="24"/>
        </w:rPr>
      </w:pPr>
      <w:r w:rsidRPr="00F04BE5">
        <w:rPr>
          <w:rFonts w:ascii="Arial" w:hAnsi="Arial" w:cs="Arial"/>
          <w:sz w:val="24"/>
          <w:szCs w:val="24"/>
        </w:rPr>
        <w:t>These findings establish the foundations for the Discussion section, where implications, comparisons, and strategic interpretations will be explored.</w:t>
      </w:r>
    </w:p>
    <w:p w14:paraId="184417DC" w14:textId="7D8CD25A" w:rsidR="00F05CE6" w:rsidRPr="00F04BE5" w:rsidRDefault="00094647" w:rsidP="00F04BE5">
      <w:pPr>
        <w:pStyle w:val="Heading2"/>
        <w:spacing w:line="360" w:lineRule="auto"/>
        <w:jc w:val="both"/>
        <w:rPr>
          <w:rFonts w:ascii="Arial" w:hAnsi="Arial" w:cs="Arial"/>
          <w:sz w:val="24"/>
          <w:szCs w:val="24"/>
        </w:rPr>
      </w:pPr>
      <w:r w:rsidRPr="00F04BE5">
        <w:rPr>
          <w:rFonts w:ascii="Arial" w:hAnsi="Arial" w:cs="Arial"/>
          <w:sz w:val="24"/>
          <w:szCs w:val="24"/>
        </w:rPr>
        <w:t xml:space="preserve"> </w:t>
      </w:r>
      <w:bookmarkStart w:id="35" w:name="_Toc200663795"/>
      <w:r w:rsidRPr="00F04BE5">
        <w:rPr>
          <w:rFonts w:ascii="Arial" w:hAnsi="Arial" w:cs="Arial"/>
          <w:sz w:val="24"/>
          <w:szCs w:val="24"/>
        </w:rPr>
        <w:t>Discussions</w:t>
      </w:r>
      <w:r w:rsidR="008439EB" w:rsidRPr="00F04BE5">
        <w:rPr>
          <w:rFonts w:ascii="Arial" w:hAnsi="Arial" w:cs="Arial"/>
          <w:sz w:val="24"/>
          <w:szCs w:val="24"/>
        </w:rPr>
        <w:t>:</w:t>
      </w:r>
      <w:bookmarkEnd w:id="35"/>
    </w:p>
    <w:p w14:paraId="593B6044" w14:textId="77777777" w:rsidR="005F03EF" w:rsidRPr="00F04BE5" w:rsidRDefault="005F03EF" w:rsidP="00F04BE5">
      <w:pPr>
        <w:pStyle w:val="Heading2"/>
        <w:spacing w:line="360" w:lineRule="auto"/>
        <w:jc w:val="both"/>
        <w:rPr>
          <w:rFonts w:ascii="Arial" w:hAnsi="Arial" w:cs="Arial"/>
          <w:sz w:val="24"/>
          <w:szCs w:val="24"/>
        </w:rPr>
      </w:pPr>
      <w:bookmarkStart w:id="36" w:name="_Toc200663796"/>
      <w:r w:rsidRPr="00F04BE5">
        <w:rPr>
          <w:rFonts w:ascii="Arial" w:hAnsi="Arial" w:cs="Arial"/>
          <w:sz w:val="24"/>
          <w:szCs w:val="24"/>
        </w:rPr>
        <w:t>4.5 Critical Analysis of Key Findings</w:t>
      </w:r>
      <w:bookmarkEnd w:id="36"/>
    </w:p>
    <w:p w14:paraId="55E8FAE0" w14:textId="77777777" w:rsidR="005F03EF" w:rsidRPr="00F04BE5" w:rsidRDefault="005F03EF" w:rsidP="00F04BE5">
      <w:pPr>
        <w:spacing w:line="360" w:lineRule="auto"/>
        <w:jc w:val="both"/>
        <w:rPr>
          <w:rFonts w:ascii="Arial" w:hAnsi="Arial" w:cs="Arial"/>
          <w:sz w:val="24"/>
          <w:szCs w:val="24"/>
        </w:rPr>
      </w:pPr>
      <w:r w:rsidRPr="00F04BE5">
        <w:rPr>
          <w:rFonts w:ascii="Arial" w:hAnsi="Arial" w:cs="Arial"/>
          <w:sz w:val="24"/>
          <w:szCs w:val="24"/>
        </w:rPr>
        <w:t>The comparison between Hilton Garden Inn Doncaster and The Crown Hotel Bawtry underscores essential contrasts between franchised and independent hospitality models, particularly in the realms of pricing strategy, guest experience, and financial resilience.</w:t>
      </w:r>
    </w:p>
    <w:p w14:paraId="65ED4BF9" w14:textId="77777777" w:rsidR="005F03EF" w:rsidRPr="00F04BE5" w:rsidRDefault="005F03EF" w:rsidP="00F04BE5">
      <w:pPr>
        <w:pStyle w:val="Heading3"/>
        <w:spacing w:line="360" w:lineRule="auto"/>
        <w:jc w:val="both"/>
        <w:rPr>
          <w:rFonts w:ascii="Arial" w:hAnsi="Arial" w:cs="Arial"/>
        </w:rPr>
      </w:pPr>
      <w:bookmarkStart w:id="37" w:name="_Toc200663797"/>
      <w:r w:rsidRPr="00F04BE5">
        <w:rPr>
          <w:rFonts w:ascii="Arial" w:hAnsi="Arial" w:cs="Arial"/>
        </w:rPr>
        <w:t>Pricing Strategies: Structured vs. Adaptive</w:t>
      </w:r>
      <w:bookmarkEnd w:id="37"/>
    </w:p>
    <w:p w14:paraId="7B4929B1" w14:textId="3880BEEA" w:rsidR="00284153" w:rsidRPr="00F04BE5" w:rsidRDefault="00284153" w:rsidP="00F04BE5">
      <w:pPr>
        <w:spacing w:line="360" w:lineRule="auto"/>
        <w:jc w:val="both"/>
        <w:rPr>
          <w:rFonts w:ascii="Arial" w:hAnsi="Arial" w:cs="Arial"/>
          <w:sz w:val="24"/>
          <w:szCs w:val="24"/>
        </w:rPr>
      </w:pPr>
      <w:r w:rsidRPr="00F04BE5">
        <w:rPr>
          <w:rFonts w:ascii="Arial" w:hAnsi="Arial" w:cs="Arial"/>
          <w:sz w:val="24"/>
          <w:szCs w:val="24"/>
        </w:rPr>
        <w:t>Franchised hotels prioritise rate stability, ensuring predictable revenue streams and reinforcing consumer trust. By maintaining uniform pricing across platforms, they safeguard profitability while benefiting from large-scale corporate backing. However, this structured approach limits flexibility, preventing adjustments based on regional demand fluctuations.</w:t>
      </w:r>
    </w:p>
    <w:p w14:paraId="1613B2C6" w14:textId="0BBE55E8" w:rsidR="003C2B01" w:rsidRPr="00F04BE5" w:rsidRDefault="00284153" w:rsidP="00F04BE5">
      <w:pPr>
        <w:spacing w:line="360" w:lineRule="auto"/>
        <w:jc w:val="both"/>
        <w:rPr>
          <w:rFonts w:ascii="Arial" w:hAnsi="Arial" w:cs="Arial"/>
          <w:sz w:val="24"/>
          <w:szCs w:val="24"/>
        </w:rPr>
      </w:pPr>
      <w:r w:rsidRPr="00F04BE5">
        <w:rPr>
          <w:rFonts w:ascii="Arial" w:hAnsi="Arial" w:cs="Arial"/>
          <w:sz w:val="24"/>
          <w:szCs w:val="24"/>
        </w:rPr>
        <w:lastRenderedPageBreak/>
        <w:t>Independent hotels, on the other hand, rely on dynamic pricing strategies, adjusting rates based on seasonal trends and occupancy levels. While this flexibility enhances responsiveness to market shifts, it also introduces financial volatility. The challenge lies in balancing competitive pricing with long-term revenue predictability, particularly in luxury-driven markets where customer demand can be highly variable.</w:t>
      </w:r>
    </w:p>
    <w:p w14:paraId="5B887F2C" w14:textId="22E95EC6" w:rsidR="005F03EF" w:rsidRPr="00F04BE5" w:rsidRDefault="005F03EF" w:rsidP="00F04BE5">
      <w:pPr>
        <w:spacing w:line="360" w:lineRule="auto"/>
        <w:jc w:val="both"/>
        <w:rPr>
          <w:rFonts w:ascii="Arial" w:hAnsi="Arial" w:cs="Arial"/>
          <w:sz w:val="24"/>
          <w:szCs w:val="24"/>
        </w:rPr>
      </w:pPr>
      <w:r w:rsidRPr="00F04BE5">
        <w:rPr>
          <w:rFonts w:ascii="Arial" w:hAnsi="Arial" w:cs="Arial"/>
          <w:sz w:val="24"/>
          <w:szCs w:val="24"/>
        </w:rPr>
        <w:t xml:space="preserve">Hilton’s </w:t>
      </w:r>
      <w:r w:rsidR="003C2B01" w:rsidRPr="00F04BE5">
        <w:rPr>
          <w:rFonts w:ascii="Arial" w:hAnsi="Arial" w:cs="Arial"/>
          <w:sz w:val="24"/>
          <w:szCs w:val="24"/>
        </w:rPr>
        <w:t>centralised</w:t>
      </w:r>
      <w:r w:rsidRPr="00F04BE5">
        <w:rPr>
          <w:rFonts w:ascii="Arial" w:hAnsi="Arial" w:cs="Arial"/>
          <w:sz w:val="24"/>
          <w:szCs w:val="24"/>
        </w:rPr>
        <w:t xml:space="preserve"> pricing structure promotes rate consistency and predictable revenue flow. This is a hallmark of top-performing franchises, with </w:t>
      </w:r>
      <w:r w:rsidR="003C2B01" w:rsidRPr="00F04BE5">
        <w:rPr>
          <w:rFonts w:ascii="Arial" w:hAnsi="Arial" w:cs="Arial"/>
          <w:sz w:val="24"/>
          <w:szCs w:val="24"/>
        </w:rPr>
        <w:t>standardised</w:t>
      </w:r>
      <w:r w:rsidRPr="00F04BE5">
        <w:rPr>
          <w:rFonts w:ascii="Arial" w:hAnsi="Arial" w:cs="Arial"/>
          <w:sz w:val="24"/>
          <w:szCs w:val="24"/>
        </w:rPr>
        <w:t xml:space="preserve"> pricing mechanisms ensuring brand trust and streamlined yield management across multiple properties (Smereczniak, 2025). However, this level of control can restrict responsiveness to local demand fluctuations.</w:t>
      </w:r>
    </w:p>
    <w:p w14:paraId="1E83B485" w14:textId="02C0816F" w:rsidR="005F03EF" w:rsidRPr="00F04BE5" w:rsidRDefault="005F03EF" w:rsidP="00F04BE5">
      <w:pPr>
        <w:spacing w:line="360" w:lineRule="auto"/>
        <w:jc w:val="both"/>
        <w:rPr>
          <w:rFonts w:ascii="Arial" w:hAnsi="Arial" w:cs="Arial"/>
          <w:sz w:val="24"/>
          <w:szCs w:val="24"/>
        </w:rPr>
      </w:pPr>
      <w:r w:rsidRPr="00F04BE5">
        <w:rPr>
          <w:rFonts w:ascii="Arial" w:hAnsi="Arial" w:cs="Arial"/>
          <w:sz w:val="24"/>
          <w:szCs w:val="24"/>
        </w:rPr>
        <w:t xml:space="preserve">The Crown Hotel, operating independently, </w:t>
      </w:r>
      <w:r w:rsidR="00164C34" w:rsidRPr="00F04BE5">
        <w:rPr>
          <w:rFonts w:ascii="Arial" w:hAnsi="Arial" w:cs="Arial"/>
          <w:sz w:val="24"/>
          <w:szCs w:val="24"/>
        </w:rPr>
        <w:t>uses</w:t>
      </w:r>
      <w:r w:rsidRPr="00F04BE5">
        <w:rPr>
          <w:rFonts w:ascii="Arial" w:hAnsi="Arial" w:cs="Arial"/>
          <w:sz w:val="24"/>
          <w:szCs w:val="24"/>
        </w:rPr>
        <w:t xml:space="preserve"> more flexible and demand-sensitive pricing. While this allows tailored offerings to niche market trends, it increases exposure to inconsistencies in booking patterns and potential revenue volatility—an ongoing risk for boutique operators without franchise-level infrastructure.</w:t>
      </w:r>
    </w:p>
    <w:p w14:paraId="3DB11D9F" w14:textId="77777777" w:rsidR="005F03EF" w:rsidRPr="00F04BE5" w:rsidRDefault="005F03EF" w:rsidP="00F04BE5">
      <w:pPr>
        <w:pStyle w:val="Heading3"/>
        <w:spacing w:line="360" w:lineRule="auto"/>
        <w:jc w:val="both"/>
        <w:rPr>
          <w:rFonts w:ascii="Arial" w:hAnsi="Arial" w:cs="Arial"/>
        </w:rPr>
      </w:pPr>
      <w:bookmarkStart w:id="38" w:name="_Toc200663798"/>
      <w:r w:rsidRPr="00F04BE5">
        <w:rPr>
          <w:rFonts w:ascii="Arial" w:hAnsi="Arial" w:cs="Arial"/>
        </w:rPr>
        <w:t>Guest Satisfaction &amp; Personalisation</w:t>
      </w:r>
      <w:bookmarkEnd w:id="38"/>
    </w:p>
    <w:p w14:paraId="571C9C69" w14:textId="5B549DEE" w:rsidR="00332A52" w:rsidRPr="00F04BE5" w:rsidRDefault="00332A52" w:rsidP="00F04BE5">
      <w:pPr>
        <w:spacing w:line="360" w:lineRule="auto"/>
        <w:jc w:val="both"/>
        <w:rPr>
          <w:rFonts w:ascii="Arial" w:hAnsi="Arial" w:cs="Arial"/>
          <w:sz w:val="24"/>
          <w:szCs w:val="24"/>
        </w:rPr>
      </w:pPr>
      <w:r w:rsidRPr="00F04BE5">
        <w:rPr>
          <w:rFonts w:ascii="Arial" w:hAnsi="Arial" w:cs="Arial"/>
          <w:sz w:val="24"/>
          <w:szCs w:val="24"/>
        </w:rPr>
        <w:t>Brand-backed hotels emphasise consistency in service delivery, ensuring guests receive familiar experiences across locations. While this strengthens loyalty, it can reduce the ability to tailor offerings to local preferences. Independent hotels, however, build their reputation through personalised guest interactions, creating more intimate and memorable experiences.</w:t>
      </w:r>
    </w:p>
    <w:p w14:paraId="55A72412" w14:textId="623A295C" w:rsidR="00332A52" w:rsidRPr="00F04BE5" w:rsidRDefault="00332A52" w:rsidP="00F04BE5">
      <w:pPr>
        <w:spacing w:line="360" w:lineRule="auto"/>
        <w:jc w:val="both"/>
        <w:rPr>
          <w:rFonts w:ascii="Arial" w:hAnsi="Arial" w:cs="Arial"/>
          <w:sz w:val="24"/>
          <w:szCs w:val="24"/>
        </w:rPr>
      </w:pPr>
      <w:r w:rsidRPr="00F04BE5">
        <w:rPr>
          <w:rFonts w:ascii="Arial" w:hAnsi="Arial" w:cs="Arial"/>
          <w:sz w:val="24"/>
          <w:szCs w:val="24"/>
        </w:rPr>
        <w:t>Advancements in AI-driven personalisation tools are reshaping customer expectations, allowing hotels to customise everything from room preferences to curated experiences. This strategic use of technology helps smaller operators enhance service quality while maintaining their distinct identity. Personalised hospitality remains a key differentiator for independent establishments, providing them with a competitive edge despite lacking corporate standardisation.</w:t>
      </w:r>
    </w:p>
    <w:p w14:paraId="4ECA254B" w14:textId="42B2B8A9" w:rsidR="005F03EF" w:rsidRPr="00F04BE5" w:rsidRDefault="005F03EF" w:rsidP="00F04BE5">
      <w:pPr>
        <w:spacing w:line="360" w:lineRule="auto"/>
        <w:jc w:val="both"/>
        <w:rPr>
          <w:rFonts w:ascii="Arial" w:hAnsi="Arial" w:cs="Arial"/>
          <w:sz w:val="24"/>
          <w:szCs w:val="24"/>
        </w:rPr>
      </w:pPr>
      <w:r w:rsidRPr="00F04BE5">
        <w:rPr>
          <w:rFonts w:ascii="Arial" w:hAnsi="Arial" w:cs="Arial"/>
          <w:sz w:val="24"/>
          <w:szCs w:val="24"/>
        </w:rPr>
        <w:t xml:space="preserve">Hilton relies on </w:t>
      </w:r>
      <w:r w:rsidR="0035672A" w:rsidRPr="00F04BE5">
        <w:rPr>
          <w:rFonts w:ascii="Arial" w:hAnsi="Arial" w:cs="Arial"/>
          <w:sz w:val="24"/>
          <w:szCs w:val="24"/>
        </w:rPr>
        <w:t>standardised</w:t>
      </w:r>
      <w:r w:rsidRPr="00F04BE5">
        <w:rPr>
          <w:rFonts w:ascii="Arial" w:hAnsi="Arial" w:cs="Arial"/>
          <w:sz w:val="24"/>
          <w:szCs w:val="24"/>
        </w:rPr>
        <w:t xml:space="preserve"> guest service protocols, ensuring consistent experiences aligned with the brand promise. This builds consumer trust but may limit emotional </w:t>
      </w:r>
      <w:r w:rsidR="0035672A" w:rsidRPr="00F04BE5">
        <w:rPr>
          <w:rFonts w:ascii="Arial" w:hAnsi="Arial" w:cs="Arial"/>
          <w:sz w:val="24"/>
          <w:szCs w:val="24"/>
        </w:rPr>
        <w:t>personalisation</w:t>
      </w:r>
      <w:r w:rsidRPr="00F04BE5">
        <w:rPr>
          <w:rFonts w:ascii="Arial" w:hAnsi="Arial" w:cs="Arial"/>
          <w:sz w:val="24"/>
          <w:szCs w:val="24"/>
        </w:rPr>
        <w:t>.</w:t>
      </w:r>
    </w:p>
    <w:p w14:paraId="3C05817E" w14:textId="109570E2" w:rsidR="005F03EF" w:rsidRPr="00F04BE5" w:rsidRDefault="005F03EF" w:rsidP="00F04BE5">
      <w:pPr>
        <w:spacing w:line="360" w:lineRule="auto"/>
        <w:jc w:val="both"/>
        <w:rPr>
          <w:rFonts w:ascii="Arial" w:hAnsi="Arial" w:cs="Arial"/>
          <w:sz w:val="24"/>
          <w:szCs w:val="24"/>
        </w:rPr>
      </w:pPr>
      <w:r w:rsidRPr="00F04BE5">
        <w:rPr>
          <w:rFonts w:ascii="Arial" w:hAnsi="Arial" w:cs="Arial"/>
          <w:sz w:val="24"/>
          <w:szCs w:val="24"/>
        </w:rPr>
        <w:t xml:space="preserve">In contrast, The Crown Hotel thrives on high-touch engagement, crafting </w:t>
      </w:r>
      <w:r w:rsidR="00364D72" w:rsidRPr="00F04BE5">
        <w:rPr>
          <w:rFonts w:ascii="Arial" w:hAnsi="Arial" w:cs="Arial"/>
          <w:sz w:val="24"/>
          <w:szCs w:val="24"/>
        </w:rPr>
        <w:t>individualised</w:t>
      </w:r>
      <w:r w:rsidRPr="00F04BE5">
        <w:rPr>
          <w:rFonts w:ascii="Arial" w:hAnsi="Arial" w:cs="Arial"/>
          <w:sz w:val="24"/>
          <w:szCs w:val="24"/>
        </w:rPr>
        <w:t xml:space="preserve"> service that resonates with guests on a personal level (Taylor Hospitality, 2025). </w:t>
      </w:r>
      <w:r w:rsidRPr="00F04BE5">
        <w:rPr>
          <w:rFonts w:ascii="Arial" w:hAnsi="Arial" w:cs="Arial"/>
          <w:sz w:val="24"/>
          <w:szCs w:val="24"/>
        </w:rPr>
        <w:lastRenderedPageBreak/>
        <w:t xml:space="preserve">However, such </w:t>
      </w:r>
      <w:r w:rsidR="00364D72" w:rsidRPr="00F04BE5">
        <w:rPr>
          <w:rFonts w:ascii="Arial" w:hAnsi="Arial" w:cs="Arial"/>
          <w:sz w:val="24"/>
          <w:szCs w:val="24"/>
        </w:rPr>
        <w:t>customisation</w:t>
      </w:r>
      <w:r w:rsidRPr="00F04BE5">
        <w:rPr>
          <w:rFonts w:ascii="Arial" w:hAnsi="Arial" w:cs="Arial"/>
          <w:sz w:val="24"/>
          <w:szCs w:val="24"/>
        </w:rPr>
        <w:t xml:space="preserve"> varies depending on staff capabilities, training, and available resources.</w:t>
      </w:r>
    </w:p>
    <w:p w14:paraId="3A45910C" w14:textId="7D95B3C8" w:rsidR="005F03EF" w:rsidRPr="00F04BE5" w:rsidRDefault="005D7A8D" w:rsidP="00F04BE5">
      <w:pPr>
        <w:spacing w:line="360" w:lineRule="auto"/>
        <w:jc w:val="both"/>
        <w:rPr>
          <w:rFonts w:ascii="Arial" w:hAnsi="Arial" w:cs="Arial"/>
          <w:sz w:val="24"/>
          <w:szCs w:val="24"/>
        </w:rPr>
      </w:pPr>
      <w:r w:rsidRPr="00F04BE5">
        <w:rPr>
          <w:rFonts w:ascii="Arial" w:hAnsi="Arial" w:cs="Arial"/>
          <w:sz w:val="24"/>
          <w:szCs w:val="24"/>
        </w:rPr>
        <w:t>Modern technologies</w:t>
      </w:r>
      <w:r w:rsidR="005F03EF" w:rsidRPr="00F04BE5">
        <w:rPr>
          <w:rFonts w:ascii="Arial" w:hAnsi="Arial" w:cs="Arial"/>
          <w:sz w:val="24"/>
          <w:szCs w:val="24"/>
        </w:rPr>
        <w:t xml:space="preserve"> are now empowering even smaller operators. Triquell (2025) notes the rise of hyper-personalisation through AI, which allows hotels</w:t>
      </w:r>
      <w:r w:rsidR="00364D72" w:rsidRPr="00F04BE5">
        <w:rPr>
          <w:rFonts w:ascii="Arial" w:hAnsi="Arial" w:cs="Arial"/>
          <w:sz w:val="24"/>
          <w:szCs w:val="24"/>
        </w:rPr>
        <w:t xml:space="preserve">, </w:t>
      </w:r>
      <w:r w:rsidR="005F03EF" w:rsidRPr="00F04BE5">
        <w:rPr>
          <w:rFonts w:ascii="Arial" w:hAnsi="Arial" w:cs="Arial"/>
          <w:sz w:val="24"/>
          <w:szCs w:val="24"/>
        </w:rPr>
        <w:t>especially independents—to tailor experiences based on guest data. From bespoke welcome amenities to real-time in-stay feedback adaptations, this trend enables The Crown Hotel to leverage innovation as a competitive differentiator, if implemented strategically.</w:t>
      </w:r>
    </w:p>
    <w:p w14:paraId="19DA3DC6" w14:textId="77777777" w:rsidR="005F03EF" w:rsidRPr="00F04BE5" w:rsidRDefault="005F03EF" w:rsidP="00F04BE5">
      <w:pPr>
        <w:pStyle w:val="Heading3"/>
        <w:spacing w:line="360" w:lineRule="auto"/>
        <w:jc w:val="both"/>
        <w:rPr>
          <w:rFonts w:ascii="Arial" w:hAnsi="Arial" w:cs="Arial"/>
        </w:rPr>
      </w:pPr>
      <w:bookmarkStart w:id="39" w:name="_Toc200663799"/>
      <w:r w:rsidRPr="00F04BE5">
        <w:rPr>
          <w:rFonts w:ascii="Arial" w:hAnsi="Arial" w:cs="Arial"/>
        </w:rPr>
        <w:t>Financial Sustainability: Franchise Support vs. Independent Risk</w:t>
      </w:r>
      <w:bookmarkEnd w:id="39"/>
    </w:p>
    <w:p w14:paraId="6CEAF624" w14:textId="77777777" w:rsidR="00044EAD" w:rsidRPr="00F04BE5" w:rsidRDefault="00044EAD" w:rsidP="00F04BE5">
      <w:pPr>
        <w:spacing w:line="360" w:lineRule="auto"/>
        <w:jc w:val="both"/>
        <w:rPr>
          <w:rFonts w:ascii="Arial" w:hAnsi="Arial" w:cs="Arial"/>
          <w:sz w:val="24"/>
          <w:szCs w:val="24"/>
        </w:rPr>
      </w:pPr>
      <w:r w:rsidRPr="00F04BE5">
        <w:rPr>
          <w:rFonts w:ascii="Arial" w:hAnsi="Arial" w:cs="Arial"/>
          <w:sz w:val="24"/>
          <w:szCs w:val="24"/>
        </w:rPr>
        <w:t>Corporate-backed hotels benefit from structured financial models, ensuring liquidity reserves and long-term stability. Their ability to withstand economic fluctuations is strengthened by diversified revenue streams, franchise royalties, and large-scale brand partnerships.</w:t>
      </w:r>
    </w:p>
    <w:p w14:paraId="2ECABA62" w14:textId="5FCA58E4" w:rsidR="00044EAD" w:rsidRPr="00F04BE5" w:rsidRDefault="00044EAD" w:rsidP="00F04BE5">
      <w:pPr>
        <w:spacing w:line="360" w:lineRule="auto"/>
        <w:jc w:val="both"/>
        <w:rPr>
          <w:rFonts w:ascii="Arial" w:hAnsi="Arial" w:cs="Arial"/>
          <w:sz w:val="24"/>
          <w:szCs w:val="24"/>
        </w:rPr>
      </w:pPr>
      <w:r w:rsidRPr="00F04BE5">
        <w:rPr>
          <w:rFonts w:ascii="Arial" w:hAnsi="Arial" w:cs="Arial"/>
          <w:sz w:val="24"/>
          <w:szCs w:val="24"/>
        </w:rPr>
        <w:t xml:space="preserve">Independent hotels operate with greater financial exposure, requiring </w:t>
      </w:r>
      <w:r w:rsidR="00164C34" w:rsidRPr="00F04BE5">
        <w:rPr>
          <w:rFonts w:ascii="Arial" w:hAnsi="Arial" w:cs="Arial"/>
          <w:sz w:val="24"/>
          <w:szCs w:val="24"/>
        </w:rPr>
        <w:t>initiative-taking</w:t>
      </w:r>
      <w:r w:rsidRPr="00F04BE5">
        <w:rPr>
          <w:rFonts w:ascii="Arial" w:hAnsi="Arial" w:cs="Arial"/>
          <w:sz w:val="24"/>
          <w:szCs w:val="24"/>
        </w:rPr>
        <w:t xml:space="preserve"> cash flow management and strategic diversification. By expanding revenue sources beyond accommodation, such as events, dining, and exclusive memberships, they can mitigate financial risk while maintaining market relevance. The key to long-term sustainability lies in adopting investment strategies that balance independent ownership with adaptive business models, ensuring resilience amid shifting economic conditions.</w:t>
      </w:r>
    </w:p>
    <w:p w14:paraId="6480822F" w14:textId="77777777" w:rsidR="005F03EF" w:rsidRPr="00F04BE5" w:rsidRDefault="005F03EF" w:rsidP="00F04BE5">
      <w:pPr>
        <w:spacing w:line="360" w:lineRule="auto"/>
        <w:jc w:val="both"/>
        <w:rPr>
          <w:rFonts w:ascii="Arial" w:hAnsi="Arial" w:cs="Arial"/>
          <w:sz w:val="24"/>
          <w:szCs w:val="24"/>
        </w:rPr>
      </w:pPr>
      <w:r w:rsidRPr="00F04BE5">
        <w:rPr>
          <w:rFonts w:ascii="Arial" w:hAnsi="Arial" w:cs="Arial"/>
          <w:sz w:val="24"/>
          <w:szCs w:val="24"/>
        </w:rPr>
        <w:t>Hilton enjoys the strength of networked financial backing, brand equity, and centrally funded marketing initiatives. Top-tier hotel franchises benefit from well-established frameworks that allow smoother navigation through economic turbulence (Smereczniak, 2025).</w:t>
      </w:r>
    </w:p>
    <w:p w14:paraId="310F3A30" w14:textId="77777777" w:rsidR="005F03EF" w:rsidRPr="00F04BE5" w:rsidRDefault="005F03EF" w:rsidP="00F04BE5">
      <w:pPr>
        <w:spacing w:line="360" w:lineRule="auto"/>
        <w:jc w:val="both"/>
        <w:rPr>
          <w:rFonts w:ascii="Arial" w:hAnsi="Arial" w:cs="Arial"/>
          <w:sz w:val="24"/>
          <w:szCs w:val="24"/>
        </w:rPr>
      </w:pPr>
      <w:r w:rsidRPr="00F04BE5">
        <w:rPr>
          <w:rFonts w:ascii="Arial" w:hAnsi="Arial" w:cs="Arial"/>
          <w:sz w:val="24"/>
          <w:szCs w:val="24"/>
        </w:rPr>
        <w:t>By contrast, The Crown Hotel operates within a financially constrained environment, shouldering full risk on investments, staffing, and strategic decisions. Without the brand-level protections or shared infrastructure of a franchise system, it must continuously balance cost control with service delivery—an inherently more fragile model.</w:t>
      </w:r>
    </w:p>
    <w:p w14:paraId="3038199B" w14:textId="77777777" w:rsidR="005F03EF" w:rsidRPr="00F04BE5" w:rsidRDefault="005F03EF" w:rsidP="00F04BE5">
      <w:pPr>
        <w:pStyle w:val="Heading2"/>
        <w:spacing w:line="360" w:lineRule="auto"/>
        <w:jc w:val="both"/>
        <w:rPr>
          <w:rFonts w:ascii="Arial" w:hAnsi="Arial" w:cs="Arial"/>
          <w:sz w:val="24"/>
          <w:szCs w:val="24"/>
        </w:rPr>
      </w:pPr>
      <w:bookmarkStart w:id="40" w:name="_Toc200663800"/>
      <w:r w:rsidRPr="00F04BE5">
        <w:rPr>
          <w:rFonts w:ascii="Arial" w:hAnsi="Arial" w:cs="Arial"/>
          <w:sz w:val="24"/>
          <w:szCs w:val="24"/>
        </w:rPr>
        <w:lastRenderedPageBreak/>
        <w:t>4.6 Implications for Hotel Operations</w:t>
      </w:r>
      <w:bookmarkEnd w:id="40"/>
    </w:p>
    <w:p w14:paraId="733B24CD" w14:textId="77777777" w:rsidR="005F03EF" w:rsidRPr="00F04BE5" w:rsidRDefault="005F03EF" w:rsidP="00F04BE5">
      <w:pPr>
        <w:spacing w:line="360" w:lineRule="auto"/>
        <w:jc w:val="both"/>
        <w:rPr>
          <w:rFonts w:ascii="Arial" w:hAnsi="Arial" w:cs="Arial"/>
          <w:sz w:val="24"/>
          <w:szCs w:val="24"/>
        </w:rPr>
      </w:pPr>
      <w:r w:rsidRPr="00F04BE5">
        <w:rPr>
          <w:rFonts w:ascii="Arial" w:hAnsi="Arial" w:cs="Arial"/>
          <w:sz w:val="24"/>
          <w:szCs w:val="24"/>
        </w:rPr>
        <w:t>The differentiated strengths and vulnerabilities of Hilton and The Crown Hotel suggest distinct operational roadmaps.</w:t>
      </w:r>
    </w:p>
    <w:p w14:paraId="27287F39" w14:textId="77777777" w:rsidR="00D73170" w:rsidRPr="00F04BE5" w:rsidRDefault="005F03EF" w:rsidP="00F04BE5">
      <w:pPr>
        <w:pStyle w:val="Heading3"/>
        <w:spacing w:line="360" w:lineRule="auto"/>
        <w:jc w:val="both"/>
        <w:rPr>
          <w:rFonts w:ascii="Arial" w:hAnsi="Arial" w:cs="Arial"/>
        </w:rPr>
      </w:pPr>
      <w:r w:rsidRPr="00F04BE5">
        <w:rPr>
          <w:rFonts w:ascii="Arial" w:hAnsi="Arial" w:cs="Arial"/>
        </w:rPr>
        <w:t xml:space="preserve"> </w:t>
      </w:r>
      <w:bookmarkStart w:id="41" w:name="_Toc200663801"/>
      <w:r w:rsidRPr="00F04BE5">
        <w:rPr>
          <w:rFonts w:ascii="Arial" w:hAnsi="Arial" w:cs="Arial"/>
        </w:rPr>
        <w:t>Hilton Garden Inn Doncaster (Franchised Model)</w:t>
      </w:r>
      <w:bookmarkEnd w:id="41"/>
    </w:p>
    <w:p w14:paraId="602A2A4F" w14:textId="77777777" w:rsidR="00D73170" w:rsidRPr="00F04BE5" w:rsidRDefault="005F03EF" w:rsidP="00F04BE5">
      <w:pPr>
        <w:pStyle w:val="ListParagraph"/>
        <w:numPr>
          <w:ilvl w:val="0"/>
          <w:numId w:val="27"/>
        </w:numPr>
        <w:spacing w:line="360" w:lineRule="auto"/>
        <w:jc w:val="both"/>
        <w:rPr>
          <w:rFonts w:ascii="Arial" w:hAnsi="Arial" w:cs="Arial"/>
          <w:sz w:val="24"/>
          <w:szCs w:val="24"/>
        </w:rPr>
      </w:pPr>
      <w:r w:rsidRPr="00F04BE5">
        <w:rPr>
          <w:rFonts w:ascii="Arial" w:hAnsi="Arial" w:cs="Arial"/>
          <w:sz w:val="24"/>
          <w:szCs w:val="24"/>
        </w:rPr>
        <w:br/>
      </w:r>
      <w:r w:rsidRPr="00F04BE5">
        <w:rPr>
          <w:rFonts w:ascii="Arial" w:hAnsi="Arial" w:cs="Arial"/>
          <w:i/>
          <w:iCs/>
          <w:sz w:val="24"/>
          <w:szCs w:val="24"/>
        </w:rPr>
        <w:t>Advantage:</w:t>
      </w:r>
      <w:r w:rsidRPr="00F04BE5">
        <w:rPr>
          <w:rFonts w:ascii="Arial" w:hAnsi="Arial" w:cs="Arial"/>
          <w:sz w:val="24"/>
          <w:szCs w:val="24"/>
        </w:rPr>
        <w:t xml:space="preserve"> Stability in pricing, operational consistency, and access to franchise systems ensure scalable growth and customer trust (Smereczniak, 2025).</w:t>
      </w:r>
    </w:p>
    <w:p w14:paraId="3EFFAFFA" w14:textId="146F0BAA" w:rsidR="005F03EF" w:rsidRPr="00F04BE5" w:rsidRDefault="005F03EF" w:rsidP="00F04BE5">
      <w:pPr>
        <w:pStyle w:val="ListParagraph"/>
        <w:numPr>
          <w:ilvl w:val="0"/>
          <w:numId w:val="27"/>
        </w:numPr>
        <w:spacing w:line="360" w:lineRule="auto"/>
        <w:jc w:val="both"/>
        <w:rPr>
          <w:rFonts w:ascii="Arial" w:hAnsi="Arial" w:cs="Arial"/>
          <w:sz w:val="24"/>
          <w:szCs w:val="24"/>
        </w:rPr>
      </w:pPr>
      <w:r w:rsidRPr="00F04BE5">
        <w:rPr>
          <w:rFonts w:ascii="Arial" w:hAnsi="Arial" w:cs="Arial"/>
          <w:i/>
          <w:iCs/>
          <w:sz w:val="24"/>
          <w:szCs w:val="24"/>
        </w:rPr>
        <w:t>Challenge:</w:t>
      </w:r>
      <w:r w:rsidRPr="00F04BE5">
        <w:rPr>
          <w:rFonts w:ascii="Arial" w:hAnsi="Arial" w:cs="Arial"/>
          <w:sz w:val="24"/>
          <w:szCs w:val="24"/>
        </w:rPr>
        <w:t xml:space="preserve"> Reduced local agility—corporate oversight may limit quick adaptation to specific market conditions or guest preferences.</w:t>
      </w:r>
    </w:p>
    <w:p w14:paraId="07F356F6" w14:textId="6DF32DCE" w:rsidR="00002B7C" w:rsidRPr="00F04BE5" w:rsidRDefault="00AE6FDE" w:rsidP="00F04BE5">
      <w:pPr>
        <w:pStyle w:val="ListParagraph"/>
        <w:numPr>
          <w:ilvl w:val="0"/>
          <w:numId w:val="27"/>
        </w:numPr>
        <w:spacing w:line="360" w:lineRule="auto"/>
        <w:jc w:val="both"/>
        <w:rPr>
          <w:rFonts w:ascii="Arial" w:hAnsi="Arial" w:cs="Arial"/>
          <w:sz w:val="24"/>
          <w:szCs w:val="24"/>
        </w:rPr>
      </w:pPr>
      <w:r w:rsidRPr="00F04BE5">
        <w:rPr>
          <w:rFonts w:ascii="Arial" w:hAnsi="Arial" w:cs="Arial"/>
          <w:sz w:val="24"/>
          <w:szCs w:val="24"/>
        </w:rPr>
        <w:t>Strategic Application: Like Accor, Hilton could introduce regional micro-adjustments in pricing to increase market responsiveness.</w:t>
      </w:r>
    </w:p>
    <w:p w14:paraId="79F9FB14" w14:textId="77777777" w:rsidR="002E7ABE" w:rsidRPr="00F04BE5" w:rsidRDefault="005F03EF" w:rsidP="00F04BE5">
      <w:pPr>
        <w:pStyle w:val="Heading3"/>
        <w:spacing w:line="360" w:lineRule="auto"/>
        <w:jc w:val="both"/>
        <w:rPr>
          <w:rStyle w:val="Heading3Char"/>
          <w:rFonts w:ascii="Arial" w:hAnsi="Arial" w:cs="Arial"/>
        </w:rPr>
      </w:pPr>
      <w:r w:rsidRPr="00F04BE5">
        <w:rPr>
          <w:rFonts w:ascii="Arial" w:hAnsi="Arial" w:cs="Arial"/>
        </w:rPr>
        <w:t xml:space="preserve"> </w:t>
      </w:r>
      <w:bookmarkStart w:id="42" w:name="_Toc200663802"/>
      <w:r w:rsidRPr="00F04BE5">
        <w:rPr>
          <w:rStyle w:val="Heading3Char"/>
          <w:rFonts w:ascii="Arial" w:hAnsi="Arial" w:cs="Arial"/>
        </w:rPr>
        <w:t>The Crown Hotel Bawtry (Independent Model)</w:t>
      </w:r>
      <w:bookmarkEnd w:id="42"/>
    </w:p>
    <w:p w14:paraId="529BB7CD" w14:textId="62F67977" w:rsidR="002E7ABE" w:rsidRPr="00F04BE5" w:rsidRDefault="005F03EF" w:rsidP="00F04BE5">
      <w:pPr>
        <w:pStyle w:val="ListParagraph"/>
        <w:numPr>
          <w:ilvl w:val="0"/>
          <w:numId w:val="28"/>
        </w:numPr>
        <w:spacing w:line="360" w:lineRule="auto"/>
        <w:jc w:val="both"/>
        <w:rPr>
          <w:rFonts w:ascii="Arial" w:hAnsi="Arial" w:cs="Arial"/>
          <w:sz w:val="24"/>
          <w:szCs w:val="24"/>
        </w:rPr>
      </w:pPr>
      <w:r w:rsidRPr="00F04BE5">
        <w:rPr>
          <w:rFonts w:ascii="Arial" w:hAnsi="Arial" w:cs="Arial"/>
          <w:i/>
          <w:iCs/>
          <w:sz w:val="24"/>
          <w:szCs w:val="24"/>
        </w:rPr>
        <w:t>Advantage:</w:t>
      </w:r>
      <w:r w:rsidRPr="00F04BE5">
        <w:rPr>
          <w:rFonts w:ascii="Arial" w:hAnsi="Arial" w:cs="Arial"/>
          <w:sz w:val="24"/>
          <w:szCs w:val="24"/>
        </w:rPr>
        <w:t xml:space="preserve"> Greater room for service innovation and </w:t>
      </w:r>
      <w:r w:rsidR="00364D72" w:rsidRPr="00F04BE5">
        <w:rPr>
          <w:rFonts w:ascii="Arial" w:hAnsi="Arial" w:cs="Arial"/>
          <w:sz w:val="24"/>
          <w:szCs w:val="24"/>
        </w:rPr>
        <w:t>personalised</w:t>
      </w:r>
      <w:r w:rsidRPr="00F04BE5">
        <w:rPr>
          <w:rFonts w:ascii="Arial" w:hAnsi="Arial" w:cs="Arial"/>
          <w:sz w:val="24"/>
          <w:szCs w:val="24"/>
        </w:rPr>
        <w:t xml:space="preserve"> experiences, especially as consumer demand shifts toward experiential and curated stays (Taylor Hospitality, 2025).</w:t>
      </w:r>
    </w:p>
    <w:p w14:paraId="720EEC0C" w14:textId="3AE71541" w:rsidR="005F03EF" w:rsidRPr="00F04BE5" w:rsidRDefault="005F03EF" w:rsidP="00F04BE5">
      <w:pPr>
        <w:pStyle w:val="ListParagraph"/>
        <w:numPr>
          <w:ilvl w:val="0"/>
          <w:numId w:val="28"/>
        </w:numPr>
        <w:spacing w:line="360" w:lineRule="auto"/>
        <w:jc w:val="both"/>
        <w:rPr>
          <w:rFonts w:ascii="Arial" w:hAnsi="Arial" w:cs="Arial"/>
          <w:sz w:val="24"/>
          <w:szCs w:val="24"/>
        </w:rPr>
      </w:pPr>
      <w:r w:rsidRPr="00F04BE5">
        <w:rPr>
          <w:rFonts w:ascii="Arial" w:hAnsi="Arial" w:cs="Arial"/>
          <w:i/>
          <w:iCs/>
          <w:sz w:val="24"/>
          <w:szCs w:val="24"/>
        </w:rPr>
        <w:t>Challenge:</w:t>
      </w:r>
      <w:r w:rsidRPr="00F04BE5">
        <w:rPr>
          <w:rFonts w:ascii="Arial" w:hAnsi="Arial" w:cs="Arial"/>
          <w:sz w:val="24"/>
          <w:szCs w:val="24"/>
        </w:rPr>
        <w:t xml:space="preserve"> Higher financial exposure and resource limitations can impact long-term sustainability.</w:t>
      </w:r>
    </w:p>
    <w:p w14:paraId="6A627ED8" w14:textId="05BFB79B" w:rsidR="00AE6FDE" w:rsidRPr="00F04BE5" w:rsidRDefault="00343866" w:rsidP="00F04BE5">
      <w:pPr>
        <w:pStyle w:val="ListParagraph"/>
        <w:numPr>
          <w:ilvl w:val="0"/>
          <w:numId w:val="28"/>
        </w:numPr>
        <w:spacing w:line="360" w:lineRule="auto"/>
        <w:jc w:val="both"/>
        <w:rPr>
          <w:rFonts w:ascii="Arial" w:hAnsi="Arial" w:cs="Arial"/>
          <w:sz w:val="24"/>
          <w:szCs w:val="24"/>
        </w:rPr>
      </w:pPr>
      <w:r w:rsidRPr="00F04BE5">
        <w:rPr>
          <w:rFonts w:ascii="Arial" w:hAnsi="Arial" w:cs="Arial"/>
          <w:sz w:val="24"/>
          <w:szCs w:val="24"/>
        </w:rPr>
        <w:t>Strategic Application: Independent hotels could mirror Corinthia’s diversification model, using event-hosting and expanded service offerings to strengthen financial resilience (Corinthia Group, 2023).</w:t>
      </w:r>
    </w:p>
    <w:p w14:paraId="78AC6E4E" w14:textId="74B7CB4B" w:rsidR="00343866" w:rsidRPr="00F04BE5" w:rsidRDefault="005F03EF" w:rsidP="00F04BE5">
      <w:pPr>
        <w:spacing w:line="360" w:lineRule="auto"/>
        <w:jc w:val="both"/>
        <w:rPr>
          <w:rFonts w:ascii="Arial" w:hAnsi="Arial" w:cs="Arial"/>
          <w:sz w:val="24"/>
          <w:szCs w:val="24"/>
        </w:rPr>
      </w:pPr>
      <w:r w:rsidRPr="00F04BE5">
        <w:rPr>
          <w:rFonts w:ascii="Arial" w:hAnsi="Arial" w:cs="Arial"/>
          <w:sz w:val="24"/>
          <w:szCs w:val="24"/>
        </w:rPr>
        <w:t xml:space="preserve">Looking ahead, the integration of AI-driven </w:t>
      </w:r>
      <w:r w:rsidR="00364D72" w:rsidRPr="00F04BE5">
        <w:rPr>
          <w:rFonts w:ascii="Arial" w:hAnsi="Arial" w:cs="Arial"/>
          <w:sz w:val="24"/>
          <w:szCs w:val="24"/>
        </w:rPr>
        <w:t>personalisation</w:t>
      </w:r>
      <w:r w:rsidRPr="00F04BE5">
        <w:rPr>
          <w:rFonts w:ascii="Arial" w:hAnsi="Arial" w:cs="Arial"/>
          <w:sz w:val="24"/>
          <w:szCs w:val="24"/>
        </w:rPr>
        <w:t xml:space="preserve"> tools could allow independent hotels like The Crown to bridge some of the resource and consistency gaps (Triquell, 2025). These tools are becoming increasingly cost-effective and scalable, enabling boutique operators to enrich the guest journey while maintaining their distinct identity.</w:t>
      </w:r>
    </w:p>
    <w:p w14:paraId="7A4CC20D" w14:textId="77777777" w:rsidR="00C6615D" w:rsidRPr="00F04BE5" w:rsidRDefault="00C6615D" w:rsidP="00F04BE5">
      <w:pPr>
        <w:pStyle w:val="Heading3"/>
        <w:spacing w:line="360" w:lineRule="auto"/>
        <w:jc w:val="both"/>
        <w:rPr>
          <w:rFonts w:ascii="Arial" w:hAnsi="Arial" w:cs="Arial"/>
        </w:rPr>
      </w:pPr>
      <w:bookmarkStart w:id="43" w:name="_Toc200663803"/>
      <w:r w:rsidRPr="00F04BE5">
        <w:rPr>
          <w:rFonts w:ascii="Arial" w:hAnsi="Arial" w:cs="Arial"/>
        </w:rPr>
        <w:t>4.7 Limitations &amp; Future Considerations</w:t>
      </w:r>
      <w:bookmarkEnd w:id="43"/>
    </w:p>
    <w:p w14:paraId="6DBD5C83" w14:textId="364E01EF" w:rsidR="00C6615D" w:rsidRPr="00F04BE5" w:rsidRDefault="00C6615D" w:rsidP="00F04BE5">
      <w:pPr>
        <w:spacing w:line="360" w:lineRule="auto"/>
        <w:jc w:val="both"/>
        <w:rPr>
          <w:rFonts w:ascii="Arial" w:hAnsi="Arial" w:cs="Arial"/>
          <w:sz w:val="24"/>
          <w:szCs w:val="24"/>
        </w:rPr>
      </w:pPr>
      <w:r w:rsidRPr="00F04BE5">
        <w:rPr>
          <w:rFonts w:ascii="Arial" w:hAnsi="Arial" w:cs="Arial"/>
          <w:sz w:val="24"/>
          <w:szCs w:val="24"/>
        </w:rPr>
        <w:t xml:space="preserve">While this study provides key insights into Hilton Garden Inn Doncaster and The Crown Hotel Bawtry, </w:t>
      </w:r>
      <w:r w:rsidR="00164C34" w:rsidRPr="00F04BE5">
        <w:rPr>
          <w:rFonts w:ascii="Arial" w:hAnsi="Arial" w:cs="Arial"/>
          <w:sz w:val="24"/>
          <w:szCs w:val="24"/>
        </w:rPr>
        <w:t>various</w:t>
      </w:r>
      <w:r w:rsidRPr="00F04BE5">
        <w:rPr>
          <w:rFonts w:ascii="Arial" w:hAnsi="Arial" w:cs="Arial"/>
          <w:sz w:val="24"/>
          <w:szCs w:val="24"/>
        </w:rPr>
        <w:t xml:space="preserve"> limitations impact generalizability and future research opportunities.</w:t>
      </w:r>
    </w:p>
    <w:p w14:paraId="14930E18" w14:textId="77777777" w:rsidR="00C6615D" w:rsidRPr="00F04BE5" w:rsidRDefault="00C6615D" w:rsidP="00F04BE5">
      <w:pPr>
        <w:pStyle w:val="Heading3"/>
        <w:spacing w:line="360" w:lineRule="auto"/>
        <w:jc w:val="both"/>
        <w:rPr>
          <w:rFonts w:ascii="Arial" w:hAnsi="Arial" w:cs="Arial"/>
        </w:rPr>
      </w:pPr>
      <w:bookmarkStart w:id="44" w:name="_Toc200663804"/>
      <w:r w:rsidRPr="00F04BE5">
        <w:rPr>
          <w:rFonts w:ascii="Arial" w:hAnsi="Arial" w:cs="Arial"/>
        </w:rPr>
        <w:lastRenderedPageBreak/>
        <w:t>Market Trends &amp; Evolving Consumer Expectations</w:t>
      </w:r>
      <w:bookmarkEnd w:id="44"/>
    </w:p>
    <w:p w14:paraId="689075F9" w14:textId="4CCF5E70" w:rsidR="00C6615D" w:rsidRPr="00F04BE5" w:rsidRDefault="00C6615D" w:rsidP="00F04BE5">
      <w:pPr>
        <w:spacing w:line="360" w:lineRule="auto"/>
        <w:jc w:val="both"/>
        <w:rPr>
          <w:rFonts w:ascii="Arial" w:hAnsi="Arial" w:cs="Arial"/>
          <w:sz w:val="24"/>
          <w:szCs w:val="24"/>
        </w:rPr>
      </w:pPr>
      <w:r w:rsidRPr="00F04BE5">
        <w:rPr>
          <w:rFonts w:ascii="Arial" w:hAnsi="Arial" w:cs="Arial"/>
          <w:sz w:val="24"/>
          <w:szCs w:val="24"/>
        </w:rPr>
        <w:t xml:space="preserve">The hospitality sector is experiencing rapid technological shifts and changing consumer preferences that may reshape traditional pricing models and guest experiences (Sachdeva, 2025). Emerging trends such as </w:t>
      </w:r>
      <w:r w:rsidR="00364D72" w:rsidRPr="00F04BE5">
        <w:rPr>
          <w:rFonts w:ascii="Arial" w:hAnsi="Arial" w:cs="Arial"/>
          <w:sz w:val="24"/>
          <w:szCs w:val="24"/>
        </w:rPr>
        <w:t>hyper-personalisation</w:t>
      </w:r>
      <w:r w:rsidRPr="00F04BE5">
        <w:rPr>
          <w:rFonts w:ascii="Arial" w:hAnsi="Arial" w:cs="Arial"/>
          <w:sz w:val="24"/>
          <w:szCs w:val="24"/>
        </w:rPr>
        <w:t>, AI-driven service enhancements, and sustainability initiatives influence how both franchised and independent hotels adapt to evolving market dynamics (Lüthy, 2025).</w:t>
      </w:r>
    </w:p>
    <w:p w14:paraId="090AC7B3" w14:textId="439F4BF4" w:rsidR="00C6615D" w:rsidRPr="00F04BE5" w:rsidRDefault="00C6615D" w:rsidP="00F04BE5">
      <w:pPr>
        <w:spacing w:line="360" w:lineRule="auto"/>
        <w:jc w:val="both"/>
        <w:rPr>
          <w:rFonts w:ascii="Arial" w:hAnsi="Arial" w:cs="Arial"/>
          <w:sz w:val="24"/>
          <w:szCs w:val="24"/>
        </w:rPr>
      </w:pPr>
      <w:r w:rsidRPr="00F04BE5">
        <w:rPr>
          <w:rFonts w:ascii="Arial" w:hAnsi="Arial" w:cs="Arial"/>
          <w:sz w:val="24"/>
          <w:szCs w:val="24"/>
        </w:rPr>
        <w:t xml:space="preserve">Moreover, Swiss Education Group (2025) highlights experiential travel and wellness tourism as leading industry movements, suggesting that future research should examine how hotels </w:t>
      </w:r>
      <w:r w:rsidR="00364D72" w:rsidRPr="00F04BE5">
        <w:rPr>
          <w:rFonts w:ascii="Arial" w:hAnsi="Arial" w:cs="Arial"/>
          <w:sz w:val="24"/>
          <w:szCs w:val="24"/>
        </w:rPr>
        <w:t>optimise</w:t>
      </w:r>
      <w:r w:rsidRPr="00F04BE5">
        <w:rPr>
          <w:rFonts w:ascii="Arial" w:hAnsi="Arial" w:cs="Arial"/>
          <w:sz w:val="24"/>
          <w:szCs w:val="24"/>
        </w:rPr>
        <w:t xml:space="preserve"> pricing and guest experience strategies to align with these demand shifts.</w:t>
      </w:r>
    </w:p>
    <w:p w14:paraId="7D9BC343" w14:textId="77777777" w:rsidR="00C6615D" w:rsidRPr="00F04BE5" w:rsidRDefault="00C6615D" w:rsidP="00F04BE5">
      <w:pPr>
        <w:pStyle w:val="Heading3"/>
        <w:spacing w:line="360" w:lineRule="auto"/>
        <w:jc w:val="both"/>
        <w:rPr>
          <w:rFonts w:ascii="Arial" w:hAnsi="Arial" w:cs="Arial"/>
        </w:rPr>
      </w:pPr>
      <w:bookmarkStart w:id="45" w:name="_Toc200663805"/>
      <w:r w:rsidRPr="00F04BE5">
        <w:rPr>
          <w:rFonts w:ascii="Arial" w:hAnsi="Arial" w:cs="Arial"/>
        </w:rPr>
        <w:t>Financial Stability &amp; Risk Mitigation</w:t>
      </w:r>
      <w:bookmarkEnd w:id="45"/>
    </w:p>
    <w:p w14:paraId="5B9EEC1B" w14:textId="77777777" w:rsidR="00C6615D" w:rsidRPr="00F04BE5" w:rsidRDefault="00C6615D" w:rsidP="00F04BE5">
      <w:pPr>
        <w:spacing w:line="360" w:lineRule="auto"/>
        <w:jc w:val="both"/>
        <w:rPr>
          <w:rFonts w:ascii="Arial" w:hAnsi="Arial" w:cs="Arial"/>
          <w:sz w:val="24"/>
          <w:szCs w:val="24"/>
        </w:rPr>
      </w:pPr>
      <w:r w:rsidRPr="00F04BE5">
        <w:rPr>
          <w:rFonts w:ascii="Arial" w:hAnsi="Arial" w:cs="Arial"/>
          <w:sz w:val="24"/>
          <w:szCs w:val="24"/>
        </w:rPr>
        <w:t>While Hilton enjoys corporate-backed financial security, independent hotels like The Crown Hotel face higher financial exposure due to fluctuating revenue streams. Risk mitigation strategies such as liquidity buffers, dynamic financing, and alternative investment models could help independent hotels sustain profitability (Dentons, 2025).</w:t>
      </w:r>
    </w:p>
    <w:p w14:paraId="7AD4B0EE" w14:textId="77777777" w:rsidR="00C6615D" w:rsidRPr="00F04BE5" w:rsidRDefault="00C6615D" w:rsidP="00F04BE5">
      <w:pPr>
        <w:spacing w:line="360" w:lineRule="auto"/>
        <w:jc w:val="both"/>
        <w:rPr>
          <w:rFonts w:ascii="Arial" w:hAnsi="Arial" w:cs="Arial"/>
          <w:sz w:val="24"/>
          <w:szCs w:val="24"/>
        </w:rPr>
      </w:pPr>
      <w:r w:rsidRPr="00F04BE5">
        <w:rPr>
          <w:rFonts w:ascii="Arial" w:hAnsi="Arial" w:cs="Arial"/>
          <w:sz w:val="24"/>
          <w:szCs w:val="24"/>
        </w:rPr>
        <w:t>Further research should explore how independent hotels can implement structured risk management frameworks to compete effectively against franchise-backed chains, ensuring long-term financial resilience.</w:t>
      </w:r>
    </w:p>
    <w:p w14:paraId="4C949498" w14:textId="1062731D" w:rsidR="00C6615D" w:rsidRPr="00F04BE5" w:rsidRDefault="00C6615D" w:rsidP="00F04BE5">
      <w:pPr>
        <w:pStyle w:val="Heading3"/>
        <w:spacing w:line="360" w:lineRule="auto"/>
        <w:jc w:val="both"/>
        <w:rPr>
          <w:rFonts w:ascii="Arial" w:hAnsi="Arial" w:cs="Arial"/>
        </w:rPr>
      </w:pPr>
      <w:bookmarkStart w:id="46" w:name="_Toc200663806"/>
      <w:r w:rsidRPr="00F04BE5">
        <w:rPr>
          <w:rFonts w:ascii="Arial" w:hAnsi="Arial" w:cs="Arial"/>
        </w:rPr>
        <w:t>Changing Consumer Behaviour &amp; Economic Pressures</w:t>
      </w:r>
      <w:bookmarkEnd w:id="46"/>
    </w:p>
    <w:p w14:paraId="7B15680D" w14:textId="3B6D7D2D" w:rsidR="00C6615D" w:rsidRPr="00F04BE5" w:rsidRDefault="00C6615D" w:rsidP="00F04BE5">
      <w:pPr>
        <w:spacing w:line="360" w:lineRule="auto"/>
        <w:jc w:val="both"/>
        <w:rPr>
          <w:rFonts w:ascii="Arial" w:hAnsi="Arial" w:cs="Arial"/>
          <w:sz w:val="24"/>
          <w:szCs w:val="24"/>
        </w:rPr>
      </w:pPr>
      <w:r w:rsidRPr="00F04BE5">
        <w:rPr>
          <w:rFonts w:ascii="Arial" w:hAnsi="Arial" w:cs="Arial"/>
          <w:sz w:val="24"/>
          <w:szCs w:val="24"/>
        </w:rPr>
        <w:t xml:space="preserve">The leisure and hospitality industry is undergoing a shift in spending patterns, with economic factors influencing dining frequency, travel budgets, and booking preferences (Moseley, 2025). A study from Brew’s Pub &amp; Bar Report (Bowell, 2025) reveals that while consumers are reducing </w:t>
      </w:r>
      <w:r w:rsidR="001F063E" w:rsidRPr="00F04BE5">
        <w:rPr>
          <w:rFonts w:ascii="Arial" w:hAnsi="Arial" w:cs="Arial"/>
          <w:sz w:val="24"/>
          <w:szCs w:val="24"/>
        </w:rPr>
        <w:t xml:space="preserve">the </w:t>
      </w:r>
      <w:r w:rsidRPr="00F04BE5">
        <w:rPr>
          <w:rFonts w:ascii="Arial" w:hAnsi="Arial" w:cs="Arial"/>
          <w:sz w:val="24"/>
          <w:szCs w:val="24"/>
        </w:rPr>
        <w:t xml:space="preserve">frequency of outings, they are spending more per visit, </w:t>
      </w:r>
      <w:r w:rsidR="001F063E" w:rsidRPr="00F04BE5">
        <w:rPr>
          <w:rFonts w:ascii="Arial" w:hAnsi="Arial" w:cs="Arial"/>
          <w:sz w:val="24"/>
          <w:szCs w:val="24"/>
        </w:rPr>
        <w:t>signalling</w:t>
      </w:r>
      <w:r w:rsidRPr="00F04BE5">
        <w:rPr>
          <w:rFonts w:ascii="Arial" w:hAnsi="Arial" w:cs="Arial"/>
          <w:sz w:val="24"/>
          <w:szCs w:val="24"/>
        </w:rPr>
        <w:t xml:space="preserve"> a shift toward quality-driven experiences over quantity-based consumption.</w:t>
      </w:r>
    </w:p>
    <w:p w14:paraId="7F45BCF2" w14:textId="4B1A5965" w:rsidR="00C6615D" w:rsidRPr="00F04BE5" w:rsidRDefault="00C6615D" w:rsidP="00F04BE5">
      <w:pPr>
        <w:spacing w:line="360" w:lineRule="auto"/>
        <w:jc w:val="both"/>
        <w:rPr>
          <w:rFonts w:ascii="Arial" w:hAnsi="Arial" w:cs="Arial"/>
          <w:sz w:val="24"/>
          <w:szCs w:val="24"/>
        </w:rPr>
      </w:pPr>
      <w:r w:rsidRPr="00F04BE5">
        <w:rPr>
          <w:rFonts w:ascii="Arial" w:hAnsi="Arial" w:cs="Arial"/>
          <w:sz w:val="24"/>
          <w:szCs w:val="24"/>
        </w:rPr>
        <w:t xml:space="preserve">These </w:t>
      </w:r>
      <w:r w:rsidR="001F063E" w:rsidRPr="00F04BE5">
        <w:rPr>
          <w:rFonts w:ascii="Arial" w:hAnsi="Arial" w:cs="Arial"/>
          <w:sz w:val="24"/>
          <w:szCs w:val="24"/>
        </w:rPr>
        <w:t>behavioural</w:t>
      </w:r>
      <w:r w:rsidRPr="00F04BE5">
        <w:rPr>
          <w:rFonts w:ascii="Arial" w:hAnsi="Arial" w:cs="Arial"/>
          <w:sz w:val="24"/>
          <w:szCs w:val="24"/>
        </w:rPr>
        <w:t xml:space="preserve"> changes suggest that pricing strategies, revenue </w:t>
      </w:r>
      <w:r w:rsidR="001F063E" w:rsidRPr="00F04BE5">
        <w:rPr>
          <w:rFonts w:ascii="Arial" w:hAnsi="Arial" w:cs="Arial"/>
          <w:sz w:val="24"/>
          <w:szCs w:val="24"/>
        </w:rPr>
        <w:t>optimisation</w:t>
      </w:r>
      <w:r w:rsidRPr="00F04BE5">
        <w:rPr>
          <w:rFonts w:ascii="Arial" w:hAnsi="Arial" w:cs="Arial"/>
          <w:sz w:val="24"/>
          <w:szCs w:val="24"/>
        </w:rPr>
        <w:t>, and guest retention models will need to be adapted to sustain long-term market competitiveness—an area ripe for further exploration.</w:t>
      </w:r>
    </w:p>
    <w:p w14:paraId="316E846E" w14:textId="77777777" w:rsidR="00C6615D" w:rsidRPr="00F04BE5" w:rsidRDefault="00C6615D" w:rsidP="00F04BE5">
      <w:pPr>
        <w:pStyle w:val="Heading2"/>
        <w:spacing w:line="360" w:lineRule="auto"/>
        <w:jc w:val="both"/>
        <w:rPr>
          <w:rFonts w:ascii="Arial" w:hAnsi="Arial" w:cs="Arial"/>
          <w:sz w:val="24"/>
          <w:szCs w:val="24"/>
        </w:rPr>
      </w:pPr>
      <w:bookmarkStart w:id="47" w:name="_Toc200663807"/>
      <w:r w:rsidRPr="00F04BE5">
        <w:rPr>
          <w:rFonts w:ascii="Arial" w:hAnsi="Arial" w:cs="Arial"/>
          <w:sz w:val="24"/>
          <w:szCs w:val="24"/>
        </w:rPr>
        <w:t>Future Research Directions</w:t>
      </w:r>
      <w:bookmarkEnd w:id="47"/>
    </w:p>
    <w:p w14:paraId="77DB34D1" w14:textId="77777777" w:rsidR="00C6615D" w:rsidRPr="00F04BE5" w:rsidRDefault="00C6615D" w:rsidP="00F04BE5">
      <w:pPr>
        <w:spacing w:line="360" w:lineRule="auto"/>
        <w:jc w:val="both"/>
        <w:rPr>
          <w:rFonts w:ascii="Arial" w:hAnsi="Arial" w:cs="Arial"/>
          <w:sz w:val="24"/>
          <w:szCs w:val="24"/>
        </w:rPr>
      </w:pPr>
      <w:r w:rsidRPr="00F04BE5">
        <w:rPr>
          <w:rFonts w:ascii="Arial" w:hAnsi="Arial" w:cs="Arial"/>
          <w:sz w:val="24"/>
          <w:szCs w:val="24"/>
        </w:rPr>
        <w:t>To deepen the understanding of franchised vs. independent hotel models, future studies should focus on:</w:t>
      </w:r>
    </w:p>
    <w:p w14:paraId="2F86335B" w14:textId="5D92E470" w:rsidR="00C6615D" w:rsidRPr="00F04BE5" w:rsidRDefault="00C6615D" w:rsidP="00F04BE5">
      <w:pPr>
        <w:pStyle w:val="ListParagraph"/>
        <w:numPr>
          <w:ilvl w:val="0"/>
          <w:numId w:val="23"/>
        </w:numPr>
        <w:spacing w:line="360" w:lineRule="auto"/>
        <w:jc w:val="both"/>
        <w:rPr>
          <w:rFonts w:ascii="Arial" w:hAnsi="Arial" w:cs="Arial"/>
          <w:sz w:val="24"/>
          <w:szCs w:val="24"/>
        </w:rPr>
      </w:pPr>
      <w:r w:rsidRPr="00F04BE5">
        <w:rPr>
          <w:rFonts w:ascii="Arial" w:hAnsi="Arial" w:cs="Arial"/>
          <w:sz w:val="24"/>
          <w:szCs w:val="24"/>
        </w:rPr>
        <w:lastRenderedPageBreak/>
        <w:t>Comparative financial risk models—how independent hotels can replicate franchise-level financial security without corporate backing.</w:t>
      </w:r>
    </w:p>
    <w:p w14:paraId="4A6D0698" w14:textId="6779EE06" w:rsidR="00C6615D" w:rsidRPr="00F04BE5" w:rsidRDefault="00321EEC" w:rsidP="00F04BE5">
      <w:pPr>
        <w:pStyle w:val="ListParagraph"/>
        <w:numPr>
          <w:ilvl w:val="0"/>
          <w:numId w:val="23"/>
        </w:numPr>
        <w:spacing w:line="360" w:lineRule="auto"/>
        <w:jc w:val="both"/>
        <w:rPr>
          <w:rFonts w:ascii="Arial" w:hAnsi="Arial" w:cs="Arial"/>
          <w:sz w:val="24"/>
          <w:szCs w:val="24"/>
        </w:rPr>
      </w:pPr>
      <w:r w:rsidRPr="00F04BE5">
        <w:rPr>
          <w:rFonts w:ascii="Arial" w:hAnsi="Arial" w:cs="Arial"/>
          <w:sz w:val="24"/>
          <w:szCs w:val="24"/>
        </w:rPr>
        <w:t>Hyper-personalised</w:t>
      </w:r>
      <w:r w:rsidR="00C6615D" w:rsidRPr="00F04BE5">
        <w:rPr>
          <w:rFonts w:ascii="Arial" w:hAnsi="Arial" w:cs="Arial"/>
          <w:sz w:val="24"/>
          <w:szCs w:val="24"/>
        </w:rPr>
        <w:t xml:space="preserve"> pricing &amp; AI-driven revenue management—evaluating AI pricing strategies in independent vs. franchised hotels.</w:t>
      </w:r>
    </w:p>
    <w:p w14:paraId="53A2DB92" w14:textId="2C13E9D3" w:rsidR="00C6615D" w:rsidRPr="00F04BE5" w:rsidRDefault="00C6615D" w:rsidP="00F04BE5">
      <w:pPr>
        <w:pStyle w:val="ListParagraph"/>
        <w:numPr>
          <w:ilvl w:val="0"/>
          <w:numId w:val="23"/>
        </w:numPr>
        <w:spacing w:line="360" w:lineRule="auto"/>
        <w:jc w:val="both"/>
        <w:rPr>
          <w:rFonts w:ascii="Arial" w:hAnsi="Arial" w:cs="Arial"/>
          <w:sz w:val="24"/>
          <w:szCs w:val="24"/>
        </w:rPr>
      </w:pPr>
      <w:r w:rsidRPr="00F04BE5">
        <w:rPr>
          <w:rFonts w:ascii="Arial" w:hAnsi="Arial" w:cs="Arial"/>
          <w:sz w:val="24"/>
          <w:szCs w:val="24"/>
        </w:rPr>
        <w:t>Sustainability &amp; eco-conscious branding—how hotels can strategically integrate environmental initiatives into guest loyalty programs.</w:t>
      </w:r>
    </w:p>
    <w:p w14:paraId="3EC3A91E" w14:textId="23CBFA3C" w:rsidR="00CB3DE7" w:rsidRPr="00F04BE5" w:rsidRDefault="00CB3DE7" w:rsidP="00F04BE5">
      <w:pPr>
        <w:pStyle w:val="ListParagraph"/>
        <w:numPr>
          <w:ilvl w:val="0"/>
          <w:numId w:val="23"/>
        </w:numPr>
        <w:spacing w:line="360" w:lineRule="auto"/>
        <w:jc w:val="both"/>
        <w:rPr>
          <w:rFonts w:ascii="Arial" w:hAnsi="Arial" w:cs="Arial"/>
          <w:sz w:val="24"/>
          <w:szCs w:val="24"/>
        </w:rPr>
      </w:pPr>
      <w:r w:rsidRPr="00F04BE5">
        <w:rPr>
          <w:rFonts w:ascii="Arial" w:hAnsi="Arial" w:cs="Arial"/>
          <w:sz w:val="24"/>
          <w:szCs w:val="24"/>
        </w:rPr>
        <w:t>Franchise-backed hotels (Hilton, Accor) prioritise revenue stability, expansion, and pricing consistency.</w:t>
      </w:r>
    </w:p>
    <w:p w14:paraId="362F0571" w14:textId="08A0DB49" w:rsidR="00CB3DE7" w:rsidRPr="00F04BE5" w:rsidRDefault="00CB3DE7" w:rsidP="00F04BE5">
      <w:pPr>
        <w:pStyle w:val="ListParagraph"/>
        <w:numPr>
          <w:ilvl w:val="0"/>
          <w:numId w:val="23"/>
        </w:numPr>
        <w:spacing w:line="360" w:lineRule="auto"/>
        <w:jc w:val="both"/>
        <w:rPr>
          <w:rFonts w:ascii="Arial" w:hAnsi="Arial" w:cs="Arial"/>
          <w:sz w:val="24"/>
          <w:szCs w:val="24"/>
        </w:rPr>
      </w:pPr>
      <w:r w:rsidRPr="00F04BE5">
        <w:rPr>
          <w:rFonts w:ascii="Arial" w:hAnsi="Arial" w:cs="Arial"/>
          <w:sz w:val="24"/>
          <w:szCs w:val="24"/>
        </w:rPr>
        <w:t>Independent hotels (The Crown, Corinthia) thrive on exclusivity and personalisation but require diversified revenue strategies.</w:t>
      </w:r>
    </w:p>
    <w:p w14:paraId="6AA74664" w14:textId="15900131" w:rsidR="00C6615D" w:rsidRPr="00F04BE5" w:rsidRDefault="00C6615D" w:rsidP="00F04BE5">
      <w:pPr>
        <w:spacing w:line="360" w:lineRule="auto"/>
        <w:jc w:val="both"/>
        <w:rPr>
          <w:rFonts w:ascii="Arial" w:hAnsi="Arial" w:cs="Arial"/>
          <w:sz w:val="24"/>
          <w:szCs w:val="24"/>
        </w:rPr>
      </w:pPr>
      <w:r w:rsidRPr="00F04BE5">
        <w:rPr>
          <w:rFonts w:ascii="Arial" w:hAnsi="Arial" w:cs="Arial"/>
          <w:sz w:val="24"/>
          <w:szCs w:val="24"/>
        </w:rPr>
        <w:t>Expanding research in these areas will enhance strategic recommendations for hotel operators, ensuring business adaptability amid evolving industry demands.</w:t>
      </w:r>
    </w:p>
    <w:p w14:paraId="2E4450C2" w14:textId="77777777" w:rsidR="00C6615D" w:rsidRPr="00F04BE5" w:rsidRDefault="00C6615D" w:rsidP="00F04BE5">
      <w:pPr>
        <w:pStyle w:val="Heading3"/>
        <w:spacing w:line="360" w:lineRule="auto"/>
        <w:jc w:val="both"/>
        <w:rPr>
          <w:rFonts w:ascii="Arial" w:hAnsi="Arial" w:cs="Arial"/>
        </w:rPr>
      </w:pPr>
      <w:bookmarkStart w:id="48" w:name="_Toc200663808"/>
      <w:r w:rsidRPr="00F04BE5">
        <w:rPr>
          <w:rFonts w:ascii="Arial" w:hAnsi="Arial" w:cs="Arial"/>
        </w:rPr>
        <w:t>Final Thoughts on Competitive Positioning</w:t>
      </w:r>
      <w:bookmarkEnd w:id="48"/>
    </w:p>
    <w:p w14:paraId="0DDAE192" w14:textId="05D4BD7C" w:rsidR="00C6615D" w:rsidRPr="00F04BE5" w:rsidRDefault="00C6615D" w:rsidP="00F04BE5">
      <w:pPr>
        <w:spacing w:line="360" w:lineRule="auto"/>
        <w:jc w:val="both"/>
        <w:rPr>
          <w:rFonts w:ascii="Arial" w:hAnsi="Arial" w:cs="Arial"/>
          <w:sz w:val="24"/>
          <w:szCs w:val="24"/>
        </w:rPr>
      </w:pPr>
      <w:r w:rsidRPr="00F04BE5">
        <w:rPr>
          <w:rFonts w:ascii="Arial" w:hAnsi="Arial" w:cs="Arial"/>
          <w:sz w:val="24"/>
          <w:szCs w:val="24"/>
        </w:rPr>
        <w:t xml:space="preserve">This study reinforces that Hilton’s franchising model </w:t>
      </w:r>
      <w:r w:rsidR="005D0E0D" w:rsidRPr="00F04BE5">
        <w:rPr>
          <w:rFonts w:ascii="Arial" w:hAnsi="Arial" w:cs="Arial"/>
          <w:sz w:val="24"/>
          <w:szCs w:val="24"/>
        </w:rPr>
        <w:t>prioritises</w:t>
      </w:r>
      <w:r w:rsidRPr="00F04BE5">
        <w:rPr>
          <w:rFonts w:ascii="Arial" w:hAnsi="Arial" w:cs="Arial"/>
          <w:sz w:val="24"/>
          <w:szCs w:val="24"/>
        </w:rPr>
        <w:t xml:space="preserve"> stability, while The Crown Hotel thrives on market adaptability but faces financial volatility. Future research should examine competitive frameworks for independent hotels, ensuring strategic agility in pricing, guest experience, and </w:t>
      </w:r>
      <w:r w:rsidR="005D7A8D" w:rsidRPr="00F04BE5">
        <w:rPr>
          <w:rFonts w:ascii="Arial" w:hAnsi="Arial" w:cs="Arial"/>
          <w:sz w:val="24"/>
          <w:szCs w:val="24"/>
        </w:rPr>
        <w:t>fiscal management</w:t>
      </w:r>
      <w:r w:rsidRPr="00F04BE5">
        <w:rPr>
          <w:rFonts w:ascii="Arial" w:hAnsi="Arial" w:cs="Arial"/>
          <w:sz w:val="24"/>
          <w:szCs w:val="24"/>
        </w:rPr>
        <w:t>.</w:t>
      </w:r>
    </w:p>
    <w:p w14:paraId="41064613" w14:textId="210C4F45" w:rsidR="008439EB" w:rsidRPr="00F04BE5" w:rsidRDefault="00C6615D" w:rsidP="00F04BE5">
      <w:pPr>
        <w:spacing w:line="360" w:lineRule="auto"/>
        <w:jc w:val="both"/>
        <w:rPr>
          <w:rFonts w:ascii="Arial" w:hAnsi="Arial" w:cs="Arial"/>
          <w:sz w:val="24"/>
          <w:szCs w:val="24"/>
        </w:rPr>
      </w:pPr>
      <w:r w:rsidRPr="00F04BE5">
        <w:rPr>
          <w:rFonts w:ascii="Arial" w:hAnsi="Arial" w:cs="Arial"/>
          <w:sz w:val="24"/>
          <w:szCs w:val="24"/>
        </w:rPr>
        <w:t>Hotel operators must navigate industry shifts with dynamic strategies, balancing brand security and market responsiveness for long-term sustainability.</w:t>
      </w:r>
    </w:p>
    <w:p w14:paraId="2B320A34" w14:textId="1D91F1B4" w:rsidR="008D7CF6" w:rsidRPr="00F04BE5" w:rsidRDefault="006F2511" w:rsidP="00F04BE5">
      <w:pPr>
        <w:pStyle w:val="Heading1"/>
        <w:spacing w:line="360" w:lineRule="auto"/>
        <w:jc w:val="both"/>
        <w:rPr>
          <w:rFonts w:ascii="Arial" w:hAnsi="Arial" w:cs="Arial"/>
          <w:sz w:val="24"/>
          <w:szCs w:val="24"/>
        </w:rPr>
      </w:pPr>
      <w:bookmarkStart w:id="49" w:name="_Toc200663809"/>
      <w:r w:rsidRPr="00F04BE5">
        <w:rPr>
          <w:rFonts w:ascii="Arial" w:hAnsi="Arial" w:cs="Arial"/>
          <w:sz w:val="24"/>
          <w:szCs w:val="24"/>
        </w:rPr>
        <w:t>Chapter 5</w:t>
      </w:r>
      <w:r w:rsidR="00424768">
        <w:rPr>
          <w:rFonts w:ascii="Arial" w:hAnsi="Arial" w:cs="Arial"/>
          <w:sz w:val="24"/>
          <w:szCs w:val="24"/>
        </w:rPr>
        <w:t>:</w:t>
      </w:r>
      <w:r w:rsidRPr="00F04BE5">
        <w:rPr>
          <w:rFonts w:ascii="Arial" w:hAnsi="Arial" w:cs="Arial"/>
          <w:sz w:val="24"/>
          <w:szCs w:val="24"/>
        </w:rPr>
        <w:t xml:space="preserve"> Conclusion and Recommendations:</w:t>
      </w:r>
      <w:bookmarkEnd w:id="49"/>
    </w:p>
    <w:p w14:paraId="12E8F774" w14:textId="77777777" w:rsidR="00D63B79" w:rsidRPr="00F04BE5" w:rsidRDefault="00D63B79" w:rsidP="00F04BE5">
      <w:pPr>
        <w:pStyle w:val="Heading2"/>
        <w:spacing w:line="360" w:lineRule="auto"/>
        <w:jc w:val="both"/>
        <w:rPr>
          <w:rFonts w:ascii="Arial" w:hAnsi="Arial" w:cs="Arial"/>
          <w:sz w:val="24"/>
          <w:szCs w:val="24"/>
        </w:rPr>
      </w:pPr>
      <w:bookmarkStart w:id="50" w:name="_Toc200663810"/>
      <w:r w:rsidRPr="00F04BE5">
        <w:rPr>
          <w:rFonts w:ascii="Arial" w:hAnsi="Arial" w:cs="Arial"/>
          <w:sz w:val="24"/>
          <w:szCs w:val="24"/>
        </w:rPr>
        <w:t>5.1 Summary of Key Findings</w:t>
      </w:r>
      <w:bookmarkEnd w:id="50"/>
    </w:p>
    <w:p w14:paraId="0E69CE5F" w14:textId="6B2E404A" w:rsidR="00D63B79" w:rsidRPr="00F04BE5" w:rsidRDefault="00D63B79" w:rsidP="00F04BE5">
      <w:pPr>
        <w:spacing w:line="360" w:lineRule="auto"/>
        <w:jc w:val="both"/>
        <w:rPr>
          <w:rFonts w:ascii="Arial" w:hAnsi="Arial" w:cs="Arial"/>
          <w:sz w:val="24"/>
          <w:szCs w:val="24"/>
        </w:rPr>
      </w:pPr>
      <w:r w:rsidRPr="00F04BE5">
        <w:rPr>
          <w:rFonts w:ascii="Arial" w:hAnsi="Arial" w:cs="Arial"/>
          <w:sz w:val="24"/>
          <w:szCs w:val="24"/>
        </w:rPr>
        <w:t xml:space="preserve">This study examined the strategic, financial, and operational distinctions between franchised and independent hotel models, using Hilton Garden Inn Doncaster and The Crown Hotel Bawtry as case studies. The findings reveal that while franchising offers financial stability, brand recognition, and streamlined operations, independent hotels provide flexibility, </w:t>
      </w:r>
      <w:r w:rsidR="00424768">
        <w:rPr>
          <w:rFonts w:ascii="Arial" w:hAnsi="Arial" w:cs="Arial"/>
          <w:sz w:val="24"/>
          <w:szCs w:val="24"/>
        </w:rPr>
        <w:t>personalised</w:t>
      </w:r>
      <w:r w:rsidRPr="00F04BE5">
        <w:rPr>
          <w:rFonts w:ascii="Arial" w:hAnsi="Arial" w:cs="Arial"/>
          <w:sz w:val="24"/>
          <w:szCs w:val="24"/>
        </w:rPr>
        <w:t xml:space="preserve"> service, and unique branding opportunities.</w:t>
      </w:r>
    </w:p>
    <w:p w14:paraId="0C1ED2F4" w14:textId="028DA330" w:rsidR="00D63B79" w:rsidRPr="00F04BE5" w:rsidRDefault="00D63B79" w:rsidP="00F04BE5">
      <w:pPr>
        <w:pStyle w:val="ListParagraph"/>
        <w:numPr>
          <w:ilvl w:val="0"/>
          <w:numId w:val="35"/>
        </w:numPr>
        <w:spacing w:line="360" w:lineRule="auto"/>
        <w:jc w:val="both"/>
        <w:rPr>
          <w:rFonts w:ascii="Arial" w:hAnsi="Arial" w:cs="Arial"/>
          <w:sz w:val="24"/>
          <w:szCs w:val="24"/>
        </w:rPr>
      </w:pPr>
      <w:r w:rsidRPr="00F04BE5">
        <w:rPr>
          <w:rFonts w:ascii="Arial" w:hAnsi="Arial" w:cs="Arial"/>
          <w:sz w:val="24"/>
          <w:szCs w:val="24"/>
        </w:rPr>
        <w:t xml:space="preserve">Hilton Garden Inn Doncaster operates within a corporate franchise framework, benefiting from structured revenue management, </w:t>
      </w:r>
      <w:r w:rsidR="00424768">
        <w:rPr>
          <w:rFonts w:ascii="Arial" w:hAnsi="Arial" w:cs="Arial"/>
          <w:sz w:val="24"/>
          <w:szCs w:val="24"/>
        </w:rPr>
        <w:t>centralised</w:t>
      </w:r>
      <w:r w:rsidRPr="00F04BE5">
        <w:rPr>
          <w:rFonts w:ascii="Arial" w:hAnsi="Arial" w:cs="Arial"/>
          <w:sz w:val="24"/>
          <w:szCs w:val="24"/>
        </w:rPr>
        <w:t xml:space="preserve"> pricing control, and global customer loyalty programs. However, these advantages come at the cost of restricted operational autonomy and franchise fees, limiting local decision-making power.</w:t>
      </w:r>
    </w:p>
    <w:p w14:paraId="158F9636" w14:textId="00F143C5" w:rsidR="00D63B79" w:rsidRPr="00F04BE5" w:rsidRDefault="00F04BE5" w:rsidP="00F04BE5">
      <w:pPr>
        <w:pStyle w:val="ListParagraph"/>
        <w:numPr>
          <w:ilvl w:val="0"/>
          <w:numId w:val="35"/>
        </w:numPr>
        <w:spacing w:line="360" w:lineRule="auto"/>
        <w:jc w:val="both"/>
        <w:rPr>
          <w:rFonts w:ascii="Arial" w:hAnsi="Arial" w:cs="Arial"/>
          <w:sz w:val="24"/>
          <w:szCs w:val="24"/>
        </w:rPr>
      </w:pPr>
      <w:r w:rsidRPr="00F04BE5">
        <w:rPr>
          <w:rFonts w:ascii="Arial" w:hAnsi="Arial" w:cs="Arial"/>
          <w:sz w:val="24"/>
          <w:szCs w:val="24"/>
        </w:rPr>
        <w:lastRenderedPageBreak/>
        <w:t>The</w:t>
      </w:r>
      <w:r w:rsidR="00D63B79" w:rsidRPr="00F04BE5">
        <w:rPr>
          <w:rFonts w:ascii="Arial" w:hAnsi="Arial" w:cs="Arial"/>
          <w:sz w:val="24"/>
          <w:szCs w:val="24"/>
        </w:rPr>
        <w:t xml:space="preserve"> Crown Hotel Bawtry exemplifies the independent model, </w:t>
      </w:r>
      <w:r w:rsidR="00424768">
        <w:rPr>
          <w:rFonts w:ascii="Arial" w:hAnsi="Arial" w:cs="Arial"/>
          <w:sz w:val="24"/>
          <w:szCs w:val="24"/>
        </w:rPr>
        <w:t>prioritising</w:t>
      </w:r>
      <w:r w:rsidR="00D63B79" w:rsidRPr="00F04BE5">
        <w:rPr>
          <w:rFonts w:ascii="Arial" w:hAnsi="Arial" w:cs="Arial"/>
          <w:sz w:val="24"/>
          <w:szCs w:val="24"/>
        </w:rPr>
        <w:t xml:space="preserve"> </w:t>
      </w:r>
      <w:r w:rsidR="00164C34">
        <w:rPr>
          <w:rFonts w:ascii="Arial" w:hAnsi="Arial" w:cs="Arial"/>
          <w:sz w:val="24"/>
          <w:szCs w:val="24"/>
        </w:rPr>
        <w:t>customisation,</w:t>
      </w:r>
      <w:r w:rsidR="00D63B79" w:rsidRPr="00F04BE5">
        <w:rPr>
          <w:rFonts w:ascii="Arial" w:hAnsi="Arial" w:cs="Arial"/>
          <w:sz w:val="24"/>
          <w:szCs w:val="24"/>
        </w:rPr>
        <w:t xml:space="preserve"> and guest engagement. Its ability to adjust pricing and service offerings freely provides strong local appeal, yet financial constraints and limited scalability make long-term sustainability challenging.</w:t>
      </w:r>
    </w:p>
    <w:p w14:paraId="4082589A" w14:textId="77777777" w:rsidR="00D63B79" w:rsidRPr="00F04BE5" w:rsidRDefault="00D63B79" w:rsidP="00F04BE5">
      <w:pPr>
        <w:pStyle w:val="Heading2"/>
        <w:spacing w:line="360" w:lineRule="auto"/>
        <w:jc w:val="both"/>
        <w:rPr>
          <w:rFonts w:ascii="Arial" w:hAnsi="Arial" w:cs="Arial"/>
          <w:sz w:val="24"/>
          <w:szCs w:val="24"/>
        </w:rPr>
      </w:pPr>
      <w:bookmarkStart w:id="51" w:name="_Toc200663811"/>
      <w:r w:rsidRPr="00F04BE5">
        <w:rPr>
          <w:rFonts w:ascii="Arial" w:hAnsi="Arial" w:cs="Arial"/>
          <w:sz w:val="24"/>
          <w:szCs w:val="24"/>
        </w:rPr>
        <w:t>5.2 Financial Sustainability &amp; Competitive Positioning</w:t>
      </w:r>
      <w:bookmarkEnd w:id="51"/>
    </w:p>
    <w:p w14:paraId="638DF49E" w14:textId="77777777" w:rsidR="00D63B79" w:rsidRPr="00F04BE5" w:rsidRDefault="00D63B79" w:rsidP="00F04BE5">
      <w:pPr>
        <w:spacing w:line="360" w:lineRule="auto"/>
        <w:jc w:val="both"/>
        <w:rPr>
          <w:rFonts w:ascii="Arial" w:hAnsi="Arial" w:cs="Arial"/>
          <w:sz w:val="24"/>
          <w:szCs w:val="24"/>
        </w:rPr>
      </w:pPr>
      <w:r w:rsidRPr="00F04BE5">
        <w:rPr>
          <w:rFonts w:ascii="Arial" w:hAnsi="Arial" w:cs="Arial"/>
          <w:sz w:val="24"/>
          <w:szCs w:val="24"/>
        </w:rPr>
        <w:t>The research highlights that franchise-backed hotels maintain stronger financial buffers, enabling consistent profitability even during economic downturns.</w:t>
      </w:r>
    </w:p>
    <w:p w14:paraId="57EE4815" w14:textId="776F1E54" w:rsidR="00D63B79" w:rsidRPr="00F04BE5" w:rsidRDefault="00D63B79" w:rsidP="00F04BE5">
      <w:pPr>
        <w:pStyle w:val="ListParagraph"/>
        <w:numPr>
          <w:ilvl w:val="0"/>
          <w:numId w:val="36"/>
        </w:numPr>
        <w:spacing w:line="360" w:lineRule="auto"/>
        <w:jc w:val="both"/>
        <w:rPr>
          <w:rFonts w:ascii="Arial" w:hAnsi="Arial" w:cs="Arial"/>
          <w:sz w:val="24"/>
          <w:szCs w:val="24"/>
        </w:rPr>
      </w:pPr>
      <w:r w:rsidRPr="00F04BE5">
        <w:rPr>
          <w:rFonts w:ascii="Arial" w:hAnsi="Arial" w:cs="Arial"/>
          <w:sz w:val="24"/>
          <w:szCs w:val="24"/>
        </w:rPr>
        <w:t xml:space="preserve">Accor’s corporate model, like Hilton’s, </w:t>
      </w:r>
      <w:r w:rsidR="00F04BE5" w:rsidRPr="00F04BE5">
        <w:rPr>
          <w:rFonts w:ascii="Arial" w:hAnsi="Arial" w:cs="Arial"/>
          <w:sz w:val="24"/>
          <w:szCs w:val="24"/>
        </w:rPr>
        <w:t>prioritises</w:t>
      </w:r>
      <w:r w:rsidRPr="00F04BE5">
        <w:rPr>
          <w:rFonts w:ascii="Arial" w:hAnsi="Arial" w:cs="Arial"/>
          <w:sz w:val="24"/>
          <w:szCs w:val="24"/>
        </w:rPr>
        <w:t xml:space="preserve"> liquidity reserves and structured pricing strategies to ensure steady revenue growth.</w:t>
      </w:r>
    </w:p>
    <w:p w14:paraId="6B50430A" w14:textId="00628163" w:rsidR="00D63B79" w:rsidRPr="00F04BE5" w:rsidRDefault="00D63B79" w:rsidP="00F04BE5">
      <w:pPr>
        <w:pStyle w:val="ListParagraph"/>
        <w:numPr>
          <w:ilvl w:val="0"/>
          <w:numId w:val="36"/>
        </w:numPr>
        <w:spacing w:line="360" w:lineRule="auto"/>
        <w:jc w:val="both"/>
        <w:rPr>
          <w:rFonts w:ascii="Arial" w:hAnsi="Arial" w:cs="Arial"/>
          <w:sz w:val="24"/>
          <w:szCs w:val="24"/>
        </w:rPr>
      </w:pPr>
      <w:r w:rsidRPr="00F04BE5">
        <w:rPr>
          <w:rFonts w:ascii="Arial" w:hAnsi="Arial" w:cs="Arial"/>
          <w:sz w:val="24"/>
          <w:szCs w:val="24"/>
        </w:rPr>
        <w:t>Independent hotels, such as Corinthia Group’s luxury properties, sustain profitability through diversified revenue streams, including real estate investments and exclusive hospitality offerings.</w:t>
      </w:r>
    </w:p>
    <w:p w14:paraId="0128C8AE" w14:textId="519C1D0D" w:rsidR="00D63B79" w:rsidRPr="00F04BE5" w:rsidRDefault="00D63B79" w:rsidP="00F04BE5">
      <w:pPr>
        <w:spacing w:line="360" w:lineRule="auto"/>
        <w:jc w:val="both"/>
        <w:rPr>
          <w:rFonts w:ascii="Arial" w:hAnsi="Arial" w:cs="Arial"/>
          <w:sz w:val="24"/>
          <w:szCs w:val="24"/>
        </w:rPr>
      </w:pPr>
      <w:r w:rsidRPr="00F04BE5">
        <w:rPr>
          <w:rFonts w:ascii="Arial" w:hAnsi="Arial" w:cs="Arial"/>
          <w:sz w:val="24"/>
          <w:szCs w:val="24"/>
        </w:rPr>
        <w:t xml:space="preserve">Hilton’s financial stability allows </w:t>
      </w:r>
      <w:r w:rsidR="00F04BE5" w:rsidRPr="00F04BE5">
        <w:rPr>
          <w:rFonts w:ascii="Arial" w:hAnsi="Arial" w:cs="Arial"/>
          <w:sz w:val="24"/>
          <w:szCs w:val="24"/>
        </w:rPr>
        <w:t xml:space="preserve">for </w:t>
      </w:r>
      <w:r w:rsidRPr="00F04BE5">
        <w:rPr>
          <w:rFonts w:ascii="Arial" w:hAnsi="Arial" w:cs="Arial"/>
          <w:sz w:val="24"/>
          <w:szCs w:val="24"/>
        </w:rPr>
        <w:t xml:space="preserve">continuous expansion and adaptation to market trends, while The Crown Hotel must manage financial exposure and </w:t>
      </w:r>
      <w:r w:rsidR="00F04BE5" w:rsidRPr="00F04BE5">
        <w:rPr>
          <w:rFonts w:ascii="Arial" w:hAnsi="Arial" w:cs="Arial"/>
          <w:sz w:val="24"/>
          <w:szCs w:val="24"/>
        </w:rPr>
        <w:t>optimise</w:t>
      </w:r>
      <w:r w:rsidRPr="00F04BE5">
        <w:rPr>
          <w:rFonts w:ascii="Arial" w:hAnsi="Arial" w:cs="Arial"/>
          <w:sz w:val="24"/>
          <w:szCs w:val="24"/>
        </w:rPr>
        <w:t xml:space="preserve"> revenue sources to remain competitive.</w:t>
      </w:r>
    </w:p>
    <w:p w14:paraId="14A75A02" w14:textId="77777777" w:rsidR="00D63B79" w:rsidRPr="00F04BE5" w:rsidRDefault="00D63B79" w:rsidP="00F04BE5">
      <w:pPr>
        <w:pStyle w:val="Heading2"/>
        <w:spacing w:line="360" w:lineRule="auto"/>
        <w:jc w:val="both"/>
        <w:rPr>
          <w:rFonts w:ascii="Arial" w:hAnsi="Arial" w:cs="Arial"/>
          <w:sz w:val="24"/>
          <w:szCs w:val="24"/>
        </w:rPr>
      </w:pPr>
      <w:bookmarkStart w:id="52" w:name="_Toc200663812"/>
      <w:r w:rsidRPr="00F04BE5">
        <w:rPr>
          <w:rFonts w:ascii="Arial" w:hAnsi="Arial" w:cs="Arial"/>
          <w:sz w:val="24"/>
          <w:szCs w:val="24"/>
        </w:rPr>
        <w:t>5.3 Guest Experience &amp; Emerging Trends</w:t>
      </w:r>
      <w:bookmarkEnd w:id="52"/>
    </w:p>
    <w:p w14:paraId="7334CB4D" w14:textId="6AB36FF0" w:rsidR="00D63B79" w:rsidRPr="00F04BE5" w:rsidRDefault="00D63B79" w:rsidP="00F04BE5">
      <w:pPr>
        <w:spacing w:line="360" w:lineRule="auto"/>
        <w:jc w:val="both"/>
        <w:rPr>
          <w:rFonts w:ascii="Arial" w:hAnsi="Arial" w:cs="Arial"/>
          <w:sz w:val="24"/>
          <w:szCs w:val="24"/>
        </w:rPr>
      </w:pPr>
      <w:r w:rsidRPr="00F04BE5">
        <w:rPr>
          <w:rFonts w:ascii="Arial" w:hAnsi="Arial" w:cs="Arial"/>
          <w:sz w:val="24"/>
          <w:szCs w:val="24"/>
        </w:rPr>
        <w:t xml:space="preserve">Guest satisfaction is central to hospitality success, with evolving industry trends </w:t>
      </w:r>
      <w:r w:rsidR="00F04BE5" w:rsidRPr="00F04BE5">
        <w:rPr>
          <w:rFonts w:ascii="Arial" w:hAnsi="Arial" w:cs="Arial"/>
          <w:sz w:val="24"/>
          <w:szCs w:val="24"/>
        </w:rPr>
        <w:t>emphasising</w:t>
      </w:r>
      <w:r w:rsidRPr="00F04BE5">
        <w:rPr>
          <w:rFonts w:ascii="Arial" w:hAnsi="Arial" w:cs="Arial"/>
          <w:sz w:val="24"/>
          <w:szCs w:val="24"/>
        </w:rPr>
        <w:t xml:space="preserve"> </w:t>
      </w:r>
      <w:r w:rsidR="00F04BE5" w:rsidRPr="00F04BE5">
        <w:rPr>
          <w:rFonts w:ascii="Arial" w:hAnsi="Arial" w:cs="Arial"/>
          <w:sz w:val="24"/>
          <w:szCs w:val="24"/>
        </w:rPr>
        <w:t>hyper-personalisation</w:t>
      </w:r>
      <w:r w:rsidRPr="00F04BE5">
        <w:rPr>
          <w:rFonts w:ascii="Arial" w:hAnsi="Arial" w:cs="Arial"/>
          <w:sz w:val="24"/>
          <w:szCs w:val="24"/>
        </w:rPr>
        <w:t xml:space="preserve"> and AI-driven service enhancements.</w:t>
      </w:r>
    </w:p>
    <w:p w14:paraId="4B6846BD" w14:textId="4FF29D00" w:rsidR="00D63B79" w:rsidRPr="00F04BE5" w:rsidRDefault="00D63B79" w:rsidP="00F04BE5">
      <w:pPr>
        <w:pStyle w:val="ListParagraph"/>
        <w:numPr>
          <w:ilvl w:val="0"/>
          <w:numId w:val="37"/>
        </w:numPr>
        <w:spacing w:line="360" w:lineRule="auto"/>
        <w:jc w:val="both"/>
        <w:rPr>
          <w:rFonts w:ascii="Arial" w:hAnsi="Arial" w:cs="Arial"/>
          <w:sz w:val="24"/>
          <w:szCs w:val="24"/>
        </w:rPr>
      </w:pPr>
      <w:r w:rsidRPr="00F04BE5">
        <w:rPr>
          <w:rFonts w:ascii="Arial" w:hAnsi="Arial" w:cs="Arial"/>
          <w:sz w:val="24"/>
          <w:szCs w:val="24"/>
        </w:rPr>
        <w:t xml:space="preserve">Hilton’s </w:t>
      </w:r>
      <w:r w:rsidR="00F04BE5" w:rsidRPr="00F04BE5">
        <w:rPr>
          <w:rFonts w:ascii="Arial" w:hAnsi="Arial" w:cs="Arial"/>
          <w:sz w:val="24"/>
          <w:szCs w:val="24"/>
        </w:rPr>
        <w:t>standardised</w:t>
      </w:r>
      <w:r w:rsidRPr="00F04BE5">
        <w:rPr>
          <w:rFonts w:ascii="Arial" w:hAnsi="Arial" w:cs="Arial"/>
          <w:sz w:val="24"/>
          <w:szCs w:val="24"/>
        </w:rPr>
        <w:t xml:space="preserve"> guest service ensures reliability, fostering global brand trust but reducing </w:t>
      </w:r>
      <w:r w:rsidR="00F04BE5" w:rsidRPr="00F04BE5">
        <w:rPr>
          <w:rFonts w:ascii="Arial" w:hAnsi="Arial" w:cs="Arial"/>
          <w:sz w:val="24"/>
          <w:szCs w:val="24"/>
        </w:rPr>
        <w:t>localised</w:t>
      </w:r>
      <w:r w:rsidRPr="00F04BE5">
        <w:rPr>
          <w:rFonts w:ascii="Arial" w:hAnsi="Arial" w:cs="Arial"/>
          <w:sz w:val="24"/>
          <w:szCs w:val="24"/>
        </w:rPr>
        <w:t xml:space="preserve"> engagement.</w:t>
      </w:r>
    </w:p>
    <w:p w14:paraId="7A6EA955" w14:textId="44CCAB70" w:rsidR="00D63B79" w:rsidRPr="00F04BE5" w:rsidRDefault="00D63B79" w:rsidP="00F04BE5">
      <w:pPr>
        <w:pStyle w:val="ListParagraph"/>
        <w:numPr>
          <w:ilvl w:val="0"/>
          <w:numId w:val="37"/>
        </w:numPr>
        <w:spacing w:line="360" w:lineRule="auto"/>
        <w:jc w:val="both"/>
        <w:rPr>
          <w:rFonts w:ascii="Arial" w:hAnsi="Arial" w:cs="Arial"/>
          <w:sz w:val="24"/>
          <w:szCs w:val="24"/>
        </w:rPr>
      </w:pPr>
      <w:r w:rsidRPr="00F04BE5">
        <w:rPr>
          <w:rFonts w:ascii="Arial" w:hAnsi="Arial" w:cs="Arial"/>
          <w:sz w:val="24"/>
          <w:szCs w:val="24"/>
        </w:rPr>
        <w:t>The Crown Hotel’s independent model allows tailored guest interactions, providing a distinct experience that resonates with niche markets. However, inconsistencies in service delivery may affect customer retention.</w:t>
      </w:r>
    </w:p>
    <w:p w14:paraId="02631892" w14:textId="071DB644" w:rsidR="00D63B79" w:rsidRPr="00F04BE5" w:rsidRDefault="00D63B79" w:rsidP="00F04BE5">
      <w:pPr>
        <w:spacing w:line="360" w:lineRule="auto"/>
        <w:jc w:val="both"/>
        <w:rPr>
          <w:rFonts w:ascii="Arial" w:hAnsi="Arial" w:cs="Arial"/>
          <w:sz w:val="24"/>
          <w:szCs w:val="24"/>
        </w:rPr>
      </w:pPr>
      <w:r w:rsidRPr="00F04BE5">
        <w:rPr>
          <w:rFonts w:ascii="Arial" w:hAnsi="Arial" w:cs="Arial"/>
          <w:sz w:val="24"/>
          <w:szCs w:val="24"/>
        </w:rPr>
        <w:t xml:space="preserve">AI-driven </w:t>
      </w:r>
      <w:r w:rsidR="00F04BE5" w:rsidRPr="00F04BE5">
        <w:rPr>
          <w:rFonts w:ascii="Arial" w:hAnsi="Arial" w:cs="Arial"/>
          <w:sz w:val="24"/>
          <w:szCs w:val="24"/>
        </w:rPr>
        <w:t>personalisation</w:t>
      </w:r>
      <w:r w:rsidRPr="00F04BE5">
        <w:rPr>
          <w:rFonts w:ascii="Arial" w:hAnsi="Arial" w:cs="Arial"/>
          <w:sz w:val="24"/>
          <w:szCs w:val="24"/>
        </w:rPr>
        <w:t xml:space="preserve"> tools enable independent hotels to enhance guest experiences at scale, bridging the gap between corporate-backed </w:t>
      </w:r>
      <w:r w:rsidR="00F04BE5" w:rsidRPr="00F04BE5">
        <w:rPr>
          <w:rFonts w:ascii="Arial" w:hAnsi="Arial" w:cs="Arial"/>
          <w:sz w:val="24"/>
          <w:szCs w:val="24"/>
        </w:rPr>
        <w:t>standardisation</w:t>
      </w:r>
      <w:r w:rsidRPr="00F04BE5">
        <w:rPr>
          <w:rFonts w:ascii="Arial" w:hAnsi="Arial" w:cs="Arial"/>
          <w:sz w:val="24"/>
          <w:szCs w:val="24"/>
        </w:rPr>
        <w:t xml:space="preserve"> and boutique-style </w:t>
      </w:r>
      <w:r w:rsidR="00F04BE5" w:rsidRPr="00F04BE5">
        <w:rPr>
          <w:rFonts w:ascii="Arial" w:hAnsi="Arial" w:cs="Arial"/>
          <w:sz w:val="24"/>
          <w:szCs w:val="24"/>
        </w:rPr>
        <w:t>customisation</w:t>
      </w:r>
      <w:r w:rsidRPr="00F04BE5">
        <w:rPr>
          <w:rFonts w:ascii="Arial" w:hAnsi="Arial" w:cs="Arial"/>
          <w:sz w:val="24"/>
          <w:szCs w:val="24"/>
        </w:rPr>
        <w:t>.</w:t>
      </w:r>
    </w:p>
    <w:p w14:paraId="2EB241BA" w14:textId="77777777" w:rsidR="00D63B79" w:rsidRPr="00F04BE5" w:rsidRDefault="00D63B79" w:rsidP="00F04BE5">
      <w:pPr>
        <w:pStyle w:val="Heading2"/>
        <w:spacing w:line="360" w:lineRule="auto"/>
        <w:jc w:val="both"/>
        <w:rPr>
          <w:rFonts w:ascii="Arial" w:hAnsi="Arial" w:cs="Arial"/>
          <w:sz w:val="24"/>
          <w:szCs w:val="24"/>
        </w:rPr>
      </w:pPr>
      <w:bookmarkStart w:id="53" w:name="_Toc200663813"/>
      <w:r w:rsidRPr="00F04BE5">
        <w:rPr>
          <w:rFonts w:ascii="Arial" w:hAnsi="Arial" w:cs="Arial"/>
          <w:sz w:val="24"/>
          <w:szCs w:val="24"/>
        </w:rPr>
        <w:t>5.4 Strategic Implications for Hotel Operators</w:t>
      </w:r>
      <w:bookmarkEnd w:id="53"/>
    </w:p>
    <w:p w14:paraId="07904841" w14:textId="1DE0D362" w:rsidR="00D63B79" w:rsidRPr="00F04BE5" w:rsidRDefault="00D63B79" w:rsidP="00F04BE5">
      <w:pPr>
        <w:pStyle w:val="ListParagraph"/>
        <w:numPr>
          <w:ilvl w:val="0"/>
          <w:numId w:val="38"/>
        </w:numPr>
        <w:spacing w:line="360" w:lineRule="auto"/>
        <w:jc w:val="both"/>
        <w:rPr>
          <w:rFonts w:ascii="Arial" w:hAnsi="Arial" w:cs="Arial"/>
          <w:sz w:val="24"/>
          <w:szCs w:val="24"/>
        </w:rPr>
      </w:pPr>
      <w:r w:rsidRPr="00F04BE5">
        <w:rPr>
          <w:rFonts w:ascii="Arial" w:hAnsi="Arial" w:cs="Arial"/>
          <w:sz w:val="24"/>
          <w:szCs w:val="24"/>
        </w:rPr>
        <w:t>Franchised hotels should introduce regional pricing flexibility, allowing adjustments based on seasonal demand while maintaining brand integrity.</w:t>
      </w:r>
    </w:p>
    <w:p w14:paraId="45309B43" w14:textId="36CB1D80" w:rsidR="00D63B79" w:rsidRPr="00F04BE5" w:rsidRDefault="00D63B79" w:rsidP="00F04BE5">
      <w:pPr>
        <w:pStyle w:val="ListParagraph"/>
        <w:numPr>
          <w:ilvl w:val="0"/>
          <w:numId w:val="38"/>
        </w:numPr>
        <w:spacing w:line="360" w:lineRule="auto"/>
        <w:jc w:val="both"/>
        <w:rPr>
          <w:rFonts w:ascii="Arial" w:hAnsi="Arial" w:cs="Arial"/>
          <w:sz w:val="24"/>
          <w:szCs w:val="24"/>
        </w:rPr>
      </w:pPr>
      <w:r w:rsidRPr="00F04BE5">
        <w:rPr>
          <w:rFonts w:ascii="Arial" w:hAnsi="Arial" w:cs="Arial"/>
          <w:sz w:val="24"/>
          <w:szCs w:val="24"/>
        </w:rPr>
        <w:t>Independent hotels must strengthen financial resilience, adopting alternative income strategies such as event hosting and premium service packages.</w:t>
      </w:r>
    </w:p>
    <w:p w14:paraId="74C13546" w14:textId="7C16C781" w:rsidR="00D63B79" w:rsidRPr="00F04BE5" w:rsidRDefault="00D63B79" w:rsidP="00F04BE5">
      <w:pPr>
        <w:pStyle w:val="ListParagraph"/>
        <w:numPr>
          <w:ilvl w:val="0"/>
          <w:numId w:val="38"/>
        </w:numPr>
        <w:spacing w:line="360" w:lineRule="auto"/>
        <w:jc w:val="both"/>
        <w:rPr>
          <w:rFonts w:ascii="Arial" w:hAnsi="Arial" w:cs="Arial"/>
          <w:sz w:val="24"/>
          <w:szCs w:val="24"/>
        </w:rPr>
      </w:pPr>
      <w:r w:rsidRPr="00F04BE5">
        <w:rPr>
          <w:rFonts w:ascii="Arial" w:hAnsi="Arial" w:cs="Arial"/>
          <w:sz w:val="24"/>
          <w:szCs w:val="24"/>
        </w:rPr>
        <w:lastRenderedPageBreak/>
        <w:t xml:space="preserve">Investing in AI-driven </w:t>
      </w:r>
      <w:r w:rsidR="00F04BE5" w:rsidRPr="00F04BE5">
        <w:rPr>
          <w:rFonts w:ascii="Arial" w:hAnsi="Arial" w:cs="Arial"/>
          <w:sz w:val="24"/>
          <w:szCs w:val="24"/>
        </w:rPr>
        <w:t>personalisation</w:t>
      </w:r>
      <w:r w:rsidRPr="00F04BE5">
        <w:rPr>
          <w:rFonts w:ascii="Arial" w:hAnsi="Arial" w:cs="Arial"/>
          <w:sz w:val="24"/>
          <w:szCs w:val="24"/>
        </w:rPr>
        <w:t xml:space="preserve"> tools can improve guest retention and differentiate service offerings.</w:t>
      </w:r>
    </w:p>
    <w:p w14:paraId="3325B9C3" w14:textId="77777777" w:rsidR="00D63B79" w:rsidRPr="00F04BE5" w:rsidRDefault="00D63B79" w:rsidP="00F04BE5">
      <w:pPr>
        <w:pStyle w:val="Heading2"/>
        <w:spacing w:line="360" w:lineRule="auto"/>
        <w:jc w:val="both"/>
        <w:rPr>
          <w:rFonts w:ascii="Arial" w:hAnsi="Arial" w:cs="Arial"/>
          <w:sz w:val="24"/>
          <w:szCs w:val="24"/>
        </w:rPr>
      </w:pPr>
      <w:bookmarkStart w:id="54" w:name="_Toc200663814"/>
      <w:r w:rsidRPr="00F04BE5">
        <w:rPr>
          <w:rFonts w:ascii="Arial" w:hAnsi="Arial" w:cs="Arial"/>
          <w:sz w:val="24"/>
          <w:szCs w:val="24"/>
        </w:rPr>
        <w:t>5.5 Final Reflections</w:t>
      </w:r>
      <w:bookmarkEnd w:id="54"/>
    </w:p>
    <w:p w14:paraId="49544714" w14:textId="29378D25" w:rsidR="00D63B79" w:rsidRDefault="00D63B79" w:rsidP="00F04BE5">
      <w:pPr>
        <w:spacing w:line="360" w:lineRule="auto"/>
        <w:jc w:val="both"/>
        <w:rPr>
          <w:rFonts w:ascii="Arial" w:hAnsi="Arial" w:cs="Arial"/>
          <w:sz w:val="24"/>
          <w:szCs w:val="24"/>
        </w:rPr>
      </w:pPr>
      <w:r w:rsidRPr="00F04BE5">
        <w:rPr>
          <w:rFonts w:ascii="Arial" w:hAnsi="Arial" w:cs="Arial"/>
          <w:sz w:val="24"/>
          <w:szCs w:val="24"/>
        </w:rPr>
        <w:t xml:space="preserve">This study reinforces that neither model is inherently </w:t>
      </w:r>
      <w:r w:rsidR="00F04BE5" w:rsidRPr="00F04BE5">
        <w:rPr>
          <w:rFonts w:ascii="Arial" w:hAnsi="Arial" w:cs="Arial"/>
          <w:sz w:val="24"/>
          <w:szCs w:val="24"/>
        </w:rPr>
        <w:t>superior</w:t>
      </w:r>
      <w:r w:rsidR="00424768">
        <w:rPr>
          <w:rFonts w:ascii="Arial" w:hAnsi="Arial" w:cs="Arial"/>
          <w:sz w:val="24"/>
          <w:szCs w:val="24"/>
        </w:rPr>
        <w:t>;</w:t>
      </w:r>
      <w:r w:rsidR="00F04BE5" w:rsidRPr="00F04BE5">
        <w:rPr>
          <w:rFonts w:ascii="Arial" w:hAnsi="Arial" w:cs="Arial"/>
          <w:sz w:val="24"/>
          <w:szCs w:val="24"/>
        </w:rPr>
        <w:t xml:space="preserve"> success</w:t>
      </w:r>
      <w:r w:rsidRPr="00F04BE5">
        <w:rPr>
          <w:rFonts w:ascii="Arial" w:hAnsi="Arial" w:cs="Arial"/>
          <w:sz w:val="24"/>
          <w:szCs w:val="24"/>
        </w:rPr>
        <w:t xml:space="preserve"> depends on strategic alignment with market dynamics and customer expectations. Hilton excels in structured operations, while The Crown Hotel thrives on </w:t>
      </w:r>
      <w:r w:rsidR="00F04BE5" w:rsidRPr="00F04BE5">
        <w:rPr>
          <w:rFonts w:ascii="Arial" w:hAnsi="Arial" w:cs="Arial"/>
          <w:sz w:val="24"/>
          <w:szCs w:val="24"/>
        </w:rPr>
        <w:t>customised</w:t>
      </w:r>
      <w:r w:rsidRPr="00F04BE5">
        <w:rPr>
          <w:rFonts w:ascii="Arial" w:hAnsi="Arial" w:cs="Arial"/>
          <w:sz w:val="24"/>
          <w:szCs w:val="24"/>
        </w:rPr>
        <w:t xml:space="preserve"> service. Future hospitality leaders must balance financial sustainability, operational efficiency, and guest experience innovations to remain competitive.</w:t>
      </w:r>
    </w:p>
    <w:p w14:paraId="4573C91A" w14:textId="77FD72F5" w:rsidR="0024143F" w:rsidRPr="0024143F" w:rsidRDefault="0024143F" w:rsidP="0027473B">
      <w:pPr>
        <w:pStyle w:val="Heading2"/>
      </w:pPr>
      <w:bookmarkStart w:id="55" w:name="_Toc200663815"/>
      <w:r w:rsidRPr="0024143F">
        <w:t>Recommendations &amp; Practical Strategies</w:t>
      </w:r>
      <w:bookmarkEnd w:id="55"/>
    </w:p>
    <w:p w14:paraId="05F6B48E" w14:textId="77777777" w:rsidR="0024143F" w:rsidRPr="0024143F" w:rsidRDefault="0024143F" w:rsidP="0027473B">
      <w:pPr>
        <w:pStyle w:val="Heading3"/>
      </w:pPr>
      <w:bookmarkStart w:id="56" w:name="_Toc200663816"/>
      <w:r w:rsidRPr="0024143F">
        <w:t>6.1 Strategic Recommendations for Hilton Garden Inn Doncaster</w:t>
      </w:r>
      <w:bookmarkEnd w:id="56"/>
    </w:p>
    <w:p w14:paraId="64795159" w14:textId="2272D276"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 xml:space="preserve">1. Strengthen Guest </w:t>
      </w:r>
      <w:r w:rsidR="00FF654A">
        <w:rPr>
          <w:rFonts w:ascii="Arial" w:hAnsi="Arial" w:cs="Arial"/>
          <w:sz w:val="24"/>
          <w:szCs w:val="24"/>
        </w:rPr>
        <w:t>Personalisation</w:t>
      </w:r>
      <w:r w:rsidRPr="0024143F">
        <w:rPr>
          <w:rFonts w:ascii="Arial" w:hAnsi="Arial" w:cs="Arial"/>
          <w:sz w:val="24"/>
          <w:szCs w:val="24"/>
        </w:rPr>
        <w:t xml:space="preserve"> Through AI &amp; Data Insights</w:t>
      </w:r>
    </w:p>
    <w:p w14:paraId="1D32B227" w14:textId="26DBE15A"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 xml:space="preserve">Hilton’s </w:t>
      </w:r>
      <w:r w:rsidR="00FF654A">
        <w:rPr>
          <w:rFonts w:ascii="Arial" w:hAnsi="Arial" w:cs="Arial"/>
          <w:sz w:val="24"/>
          <w:szCs w:val="24"/>
        </w:rPr>
        <w:t>standardised</w:t>
      </w:r>
      <w:r w:rsidRPr="0024143F">
        <w:rPr>
          <w:rFonts w:ascii="Arial" w:hAnsi="Arial" w:cs="Arial"/>
          <w:sz w:val="24"/>
          <w:szCs w:val="24"/>
        </w:rPr>
        <w:t xml:space="preserve"> service ensures consistency, but integrating AI-driven </w:t>
      </w:r>
      <w:r w:rsidR="00FF654A">
        <w:rPr>
          <w:rFonts w:ascii="Arial" w:hAnsi="Arial" w:cs="Arial"/>
          <w:sz w:val="24"/>
          <w:szCs w:val="24"/>
        </w:rPr>
        <w:t>personalisation</w:t>
      </w:r>
      <w:r w:rsidRPr="0024143F">
        <w:rPr>
          <w:rFonts w:ascii="Arial" w:hAnsi="Arial" w:cs="Arial"/>
          <w:sz w:val="24"/>
          <w:szCs w:val="24"/>
        </w:rPr>
        <w:t xml:space="preserve"> can significantly enhance </w:t>
      </w:r>
      <w:r w:rsidR="00FF654A">
        <w:rPr>
          <w:rFonts w:ascii="Arial" w:hAnsi="Arial" w:cs="Arial"/>
          <w:sz w:val="24"/>
          <w:szCs w:val="24"/>
        </w:rPr>
        <w:t>localised</w:t>
      </w:r>
      <w:r w:rsidRPr="0024143F">
        <w:rPr>
          <w:rFonts w:ascii="Arial" w:hAnsi="Arial" w:cs="Arial"/>
          <w:sz w:val="24"/>
          <w:szCs w:val="24"/>
        </w:rPr>
        <w:t xml:space="preserve"> guest experiences without disrupting brand guidelines. AI tools allow hotels to track guest preferences, recommend tailored services, and automate customer interactions, improving satisfaction and engagement (Otelier, 2025a).</w:t>
      </w:r>
    </w:p>
    <w:p w14:paraId="3CE94E72" w14:textId="77777777"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2. Adopt a More Dynamic Regional Pricing Strategy</w:t>
      </w:r>
    </w:p>
    <w:p w14:paraId="5D7341CE" w14:textId="77777777"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Although Hilton follows corporate pricing structures, introducing controlled rate adjustments based on real-time demand fluctuations can improve responsiveness. Hospitality experts emphasize that micro-adjustments in pricing allow franchise hotels to capture seasonal demand spikes while maintaining profitability (Sharma, 2024).</w:t>
      </w:r>
    </w:p>
    <w:p w14:paraId="29B0663C" w14:textId="77777777"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3. Expand Tech-Driven Operational Efficiency</w:t>
      </w:r>
    </w:p>
    <w:p w14:paraId="4064F48B" w14:textId="13205926"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To streamline operations, Hilton should implement automated service requests, AI-powered check-ins, and digital concierge tools. The 2025 Hotel Tech Roadmap highlights that smart hospitality technology improves efficiency, reduces staffing constraints, and enhances the overall guest experience (Otelier, 2025a).</w:t>
      </w:r>
    </w:p>
    <w:p w14:paraId="7C064CF0" w14:textId="77777777" w:rsidR="0024143F" w:rsidRPr="0024143F" w:rsidRDefault="0024143F" w:rsidP="00FF654A">
      <w:pPr>
        <w:pStyle w:val="Heading3"/>
      </w:pPr>
      <w:bookmarkStart w:id="57" w:name="_Toc200663817"/>
      <w:r w:rsidRPr="0024143F">
        <w:t>6.2 Strategic Recommendations for The Crown Hotel Bawtry</w:t>
      </w:r>
      <w:bookmarkEnd w:id="57"/>
    </w:p>
    <w:p w14:paraId="18C2883A" w14:textId="77777777"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1. Invest in Smart Guest Experience Technologies</w:t>
      </w:r>
    </w:p>
    <w:p w14:paraId="79F0E86B" w14:textId="50054DAA"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 xml:space="preserve">Independent hotels thrive on </w:t>
      </w:r>
      <w:r w:rsidR="00FF654A">
        <w:rPr>
          <w:rFonts w:ascii="Arial" w:hAnsi="Arial" w:cs="Arial"/>
          <w:sz w:val="24"/>
          <w:szCs w:val="24"/>
        </w:rPr>
        <w:t>personalised</w:t>
      </w:r>
      <w:r w:rsidRPr="0024143F">
        <w:rPr>
          <w:rFonts w:ascii="Arial" w:hAnsi="Arial" w:cs="Arial"/>
          <w:sz w:val="24"/>
          <w:szCs w:val="24"/>
        </w:rPr>
        <w:t xml:space="preserve"> service, but without corporate infrastructure, maintaining consistency can be a challenge. Implementing affordable AI-driven </w:t>
      </w:r>
      <w:r w:rsidR="00FF654A">
        <w:rPr>
          <w:rFonts w:ascii="Arial" w:hAnsi="Arial" w:cs="Arial"/>
          <w:sz w:val="24"/>
          <w:szCs w:val="24"/>
        </w:rPr>
        <w:t>personalisation</w:t>
      </w:r>
      <w:r w:rsidRPr="0024143F">
        <w:rPr>
          <w:rFonts w:ascii="Arial" w:hAnsi="Arial" w:cs="Arial"/>
          <w:sz w:val="24"/>
          <w:szCs w:val="24"/>
        </w:rPr>
        <w:t xml:space="preserve"> tools, such as automated guest feedback systems and </w:t>
      </w:r>
      <w:r w:rsidR="00FF654A">
        <w:rPr>
          <w:rFonts w:ascii="Arial" w:hAnsi="Arial" w:cs="Arial"/>
          <w:sz w:val="24"/>
          <w:szCs w:val="24"/>
        </w:rPr>
        <w:lastRenderedPageBreak/>
        <w:t>customised</w:t>
      </w:r>
      <w:r w:rsidRPr="0024143F">
        <w:rPr>
          <w:rFonts w:ascii="Arial" w:hAnsi="Arial" w:cs="Arial"/>
          <w:sz w:val="24"/>
          <w:szCs w:val="24"/>
        </w:rPr>
        <w:t xml:space="preserve"> service recommendations, helps scale independent hotels efficiently while retaining their unique identity (Otelier, 2025b).</w:t>
      </w:r>
    </w:p>
    <w:p w14:paraId="2A11386C" w14:textId="77777777"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2. Develop Strategic Partnerships for Competitive Edge</w:t>
      </w:r>
    </w:p>
    <w:p w14:paraId="71AE6245" w14:textId="77777777"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Without franchise backing, The Crown Hotel should form collaborations with local tourism boards, event venues, and premium service providers to strengthen market visibility and brand differentiation. Research highlights that joint branding initiatives and cross-industry partnerships enhance independent hotels' market competitiveness (EHL Faculty, 2024).</w:t>
      </w:r>
    </w:p>
    <w:p w14:paraId="49FCE581" w14:textId="77777777"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3. Enhance Financial Risk Management with Diversified Revenue Streams</w:t>
      </w:r>
    </w:p>
    <w:p w14:paraId="05FD6A32" w14:textId="77777777"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Independent hotels face higher financial risks due to market fluctuations and seasonal demand variations. Expanding revenue streams—including seasonal events, premium dining, and loyalty membership programs—creates a stronger financial foundation for sustainability (Stone, 2025).</w:t>
      </w:r>
    </w:p>
    <w:p w14:paraId="65DFBBF4" w14:textId="77777777" w:rsidR="0024143F" w:rsidRPr="0024143F" w:rsidRDefault="0024143F" w:rsidP="0024143F">
      <w:pPr>
        <w:spacing w:line="360" w:lineRule="auto"/>
        <w:jc w:val="both"/>
        <w:rPr>
          <w:rFonts w:ascii="Arial" w:hAnsi="Arial" w:cs="Arial"/>
          <w:sz w:val="24"/>
          <w:szCs w:val="24"/>
        </w:rPr>
      </w:pPr>
    </w:p>
    <w:p w14:paraId="533A7DE5" w14:textId="77777777" w:rsidR="0024143F" w:rsidRPr="0024143F" w:rsidRDefault="0024143F" w:rsidP="00FF654A">
      <w:pPr>
        <w:pStyle w:val="Heading3"/>
      </w:pPr>
      <w:bookmarkStart w:id="58" w:name="_Toc200663818"/>
      <w:r w:rsidRPr="0024143F">
        <w:t>6.3 Industry-Wide Recommendations &amp; Practical Strategies</w:t>
      </w:r>
      <w:bookmarkEnd w:id="58"/>
    </w:p>
    <w:p w14:paraId="05FC9682" w14:textId="77777777"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1. Hybrid Business Models: The New Competitive Edge</w:t>
      </w:r>
    </w:p>
    <w:p w14:paraId="4626A44F" w14:textId="31FACB11"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 xml:space="preserve">Hotels are increasingly combining franchise efficiencies with independent service flexibility, creating hybrid models that offer both structured revenue management and </w:t>
      </w:r>
      <w:r w:rsidR="00FF654A">
        <w:rPr>
          <w:rFonts w:ascii="Arial" w:hAnsi="Arial" w:cs="Arial"/>
          <w:sz w:val="24"/>
          <w:szCs w:val="24"/>
        </w:rPr>
        <w:t>personalised</w:t>
      </w:r>
      <w:r w:rsidRPr="0024143F">
        <w:rPr>
          <w:rFonts w:ascii="Arial" w:hAnsi="Arial" w:cs="Arial"/>
          <w:sz w:val="24"/>
          <w:szCs w:val="24"/>
        </w:rPr>
        <w:t xml:space="preserve"> guest experiences. Industry leaders highlight that this operational balance fosters long-term stability while adapting to evolving consumer preferences (Sharma, 2024).</w:t>
      </w:r>
    </w:p>
    <w:p w14:paraId="537A558C" w14:textId="77777777"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2. Sustainability &amp; Eco-Conscious Branding as Market Differentiators</w:t>
      </w:r>
    </w:p>
    <w:p w14:paraId="1730B673" w14:textId="77777777"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Eco-conscious travel is shaping consumer preferences, making green initiatives a crucial differentiator. Hospitality experts advise hotels to implement energy-efficient upgrades, waste-reduction programs, and eco-certified service enhancements to align with 2025 sustainability trends and strengthen brand credibility (EHL Faculty, 2024).</w:t>
      </w:r>
    </w:p>
    <w:p w14:paraId="42D42468" w14:textId="233917DB"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 xml:space="preserve">3. AI-Driven Revenue </w:t>
      </w:r>
      <w:r w:rsidR="00FF654A">
        <w:rPr>
          <w:rFonts w:ascii="Arial" w:hAnsi="Arial" w:cs="Arial"/>
          <w:sz w:val="24"/>
          <w:szCs w:val="24"/>
        </w:rPr>
        <w:t>Optimisation</w:t>
      </w:r>
      <w:r w:rsidRPr="0024143F">
        <w:rPr>
          <w:rFonts w:ascii="Arial" w:hAnsi="Arial" w:cs="Arial"/>
          <w:sz w:val="24"/>
          <w:szCs w:val="24"/>
        </w:rPr>
        <w:t xml:space="preserve"> &amp; Market Adaptation</w:t>
      </w:r>
    </w:p>
    <w:p w14:paraId="1F98C220" w14:textId="30A3E23C"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 xml:space="preserve">Automated forecasting tools and AI-driven pricing models are defining the future of revenue </w:t>
      </w:r>
      <w:r w:rsidR="00FF654A">
        <w:rPr>
          <w:rFonts w:ascii="Arial" w:hAnsi="Arial" w:cs="Arial"/>
          <w:sz w:val="24"/>
          <w:szCs w:val="24"/>
        </w:rPr>
        <w:t>optimisation</w:t>
      </w:r>
      <w:r w:rsidRPr="0024143F">
        <w:rPr>
          <w:rFonts w:ascii="Arial" w:hAnsi="Arial" w:cs="Arial"/>
          <w:sz w:val="24"/>
          <w:szCs w:val="24"/>
        </w:rPr>
        <w:t xml:space="preserve"> in the hospitality industry. Hotels must leverage machine-learning algorithms for rate </w:t>
      </w:r>
      <w:r w:rsidR="00FF654A">
        <w:rPr>
          <w:rFonts w:ascii="Arial" w:hAnsi="Arial" w:cs="Arial"/>
          <w:sz w:val="24"/>
          <w:szCs w:val="24"/>
        </w:rPr>
        <w:t>optimisation</w:t>
      </w:r>
      <w:r w:rsidRPr="0024143F">
        <w:rPr>
          <w:rFonts w:ascii="Arial" w:hAnsi="Arial" w:cs="Arial"/>
          <w:sz w:val="24"/>
          <w:szCs w:val="24"/>
        </w:rPr>
        <w:t xml:space="preserve">, occupancy forecasting, and demand-based </w:t>
      </w:r>
      <w:r w:rsidRPr="0024143F">
        <w:rPr>
          <w:rFonts w:ascii="Arial" w:hAnsi="Arial" w:cs="Arial"/>
          <w:sz w:val="24"/>
          <w:szCs w:val="24"/>
        </w:rPr>
        <w:lastRenderedPageBreak/>
        <w:t>pricing strategies to ensure profitability and adaptability in an evolving market (Bansal, 2025).</w:t>
      </w:r>
    </w:p>
    <w:p w14:paraId="425C1486" w14:textId="77777777" w:rsidR="0024143F" w:rsidRPr="0024143F" w:rsidRDefault="0024143F" w:rsidP="00FF654A">
      <w:pPr>
        <w:pStyle w:val="Heading3"/>
      </w:pPr>
      <w:bookmarkStart w:id="59" w:name="_Toc200663819"/>
      <w:r w:rsidRPr="0024143F">
        <w:t>Final Thoughts</w:t>
      </w:r>
      <w:bookmarkEnd w:id="59"/>
    </w:p>
    <w:p w14:paraId="618C3CC8" w14:textId="77777777" w:rsidR="0024143F" w:rsidRPr="0024143F" w:rsidRDefault="0024143F" w:rsidP="0024143F">
      <w:pPr>
        <w:spacing w:line="360" w:lineRule="auto"/>
        <w:jc w:val="both"/>
        <w:rPr>
          <w:rFonts w:ascii="Arial" w:hAnsi="Arial" w:cs="Arial"/>
          <w:sz w:val="24"/>
          <w:szCs w:val="24"/>
        </w:rPr>
      </w:pPr>
      <w:r w:rsidRPr="0024143F">
        <w:rPr>
          <w:rFonts w:ascii="Arial" w:hAnsi="Arial" w:cs="Arial"/>
          <w:sz w:val="24"/>
          <w:szCs w:val="24"/>
        </w:rPr>
        <w:t>Hospitality operators must balance financial security with service differentiation, ensuring strategic agility in pricing, guest experience, and operational efficiency. Franchise-backed hotels should enhance flexibility, while independent hotels must reinforce financial sustainability through diversification and smart investments.</w:t>
      </w:r>
    </w:p>
    <w:p w14:paraId="1EC5507E" w14:textId="2ABE46E6" w:rsidR="0024143F" w:rsidRDefault="0024143F" w:rsidP="0024143F">
      <w:pPr>
        <w:spacing w:line="360" w:lineRule="auto"/>
        <w:jc w:val="both"/>
        <w:rPr>
          <w:rFonts w:ascii="Arial" w:hAnsi="Arial" w:cs="Arial"/>
          <w:sz w:val="24"/>
          <w:szCs w:val="24"/>
        </w:rPr>
      </w:pPr>
      <w:r w:rsidRPr="0024143F">
        <w:rPr>
          <w:rFonts w:ascii="Arial" w:hAnsi="Arial" w:cs="Arial"/>
          <w:sz w:val="24"/>
          <w:szCs w:val="24"/>
        </w:rPr>
        <w:t xml:space="preserve">By leveraging hybrid models, sustainability initiatives, and AI-driven </w:t>
      </w:r>
      <w:r w:rsidR="00FF654A">
        <w:rPr>
          <w:rFonts w:ascii="Arial" w:hAnsi="Arial" w:cs="Arial"/>
          <w:sz w:val="24"/>
          <w:szCs w:val="24"/>
        </w:rPr>
        <w:t>optimisation</w:t>
      </w:r>
      <w:r w:rsidRPr="0024143F">
        <w:rPr>
          <w:rFonts w:ascii="Arial" w:hAnsi="Arial" w:cs="Arial"/>
          <w:sz w:val="24"/>
          <w:szCs w:val="24"/>
        </w:rPr>
        <w:t xml:space="preserve">, hotels can future-proof their strategies, </w:t>
      </w:r>
      <w:r w:rsidR="00FF654A">
        <w:rPr>
          <w:rFonts w:ascii="Arial" w:hAnsi="Arial" w:cs="Arial"/>
          <w:sz w:val="24"/>
          <w:szCs w:val="24"/>
        </w:rPr>
        <w:t>maximising</w:t>
      </w:r>
      <w:r w:rsidRPr="0024143F">
        <w:rPr>
          <w:rFonts w:ascii="Arial" w:hAnsi="Arial" w:cs="Arial"/>
          <w:sz w:val="24"/>
          <w:szCs w:val="24"/>
        </w:rPr>
        <w:t xml:space="preserve"> guest satisfaction, profitability, and long-term industry relevance.</w:t>
      </w:r>
    </w:p>
    <w:p w14:paraId="7BBC8887" w14:textId="77777777" w:rsidR="00424768" w:rsidRPr="00F04BE5" w:rsidRDefault="00424768" w:rsidP="00F04BE5">
      <w:pPr>
        <w:spacing w:line="360" w:lineRule="auto"/>
        <w:jc w:val="both"/>
        <w:rPr>
          <w:rFonts w:ascii="Arial" w:hAnsi="Arial" w:cs="Arial"/>
          <w:sz w:val="24"/>
          <w:szCs w:val="24"/>
        </w:rPr>
      </w:pPr>
    </w:p>
    <w:p w14:paraId="4137B0EB" w14:textId="77777777" w:rsidR="00D63B79" w:rsidRDefault="00D63B79" w:rsidP="00D63B79"/>
    <w:p w14:paraId="74C531DB" w14:textId="77777777" w:rsidR="00122D5C" w:rsidRPr="00122D5C" w:rsidRDefault="00122D5C" w:rsidP="00122D5C"/>
    <w:p w14:paraId="34DC1E48" w14:textId="7C69D4AA" w:rsidR="00F813F7" w:rsidRPr="00477762" w:rsidRDefault="00F813F7" w:rsidP="00477762">
      <w:pPr>
        <w:spacing w:line="360" w:lineRule="auto"/>
        <w:jc w:val="both"/>
        <w:rPr>
          <w:rFonts w:ascii="Arial" w:hAnsi="Arial" w:cs="Arial"/>
          <w:sz w:val="24"/>
          <w:szCs w:val="24"/>
        </w:rPr>
      </w:pPr>
    </w:p>
    <w:p w14:paraId="2F04234F" w14:textId="77777777" w:rsidR="00F334E4" w:rsidRPr="00477762" w:rsidRDefault="00F334E4" w:rsidP="00477762">
      <w:pPr>
        <w:spacing w:line="360" w:lineRule="auto"/>
        <w:jc w:val="both"/>
        <w:rPr>
          <w:rFonts w:ascii="Arial" w:hAnsi="Arial" w:cs="Arial"/>
          <w:sz w:val="24"/>
          <w:szCs w:val="24"/>
        </w:rPr>
      </w:pPr>
    </w:p>
    <w:p w14:paraId="40C9D607" w14:textId="77777777" w:rsidR="0086438D" w:rsidRDefault="0086438D" w:rsidP="007319AC">
      <w:pPr>
        <w:rPr>
          <w:rFonts w:ascii="Arial" w:hAnsi="Arial" w:cs="Arial"/>
          <w:sz w:val="24"/>
          <w:szCs w:val="24"/>
        </w:rPr>
      </w:pPr>
    </w:p>
    <w:p w14:paraId="4DD092FC" w14:textId="77777777" w:rsidR="00FF654A" w:rsidRDefault="00FF654A" w:rsidP="007319AC"/>
    <w:p w14:paraId="4B7CC249" w14:textId="77777777" w:rsidR="006E56DA" w:rsidRDefault="006E56DA" w:rsidP="007319AC"/>
    <w:p w14:paraId="2E1EB174" w14:textId="77777777" w:rsidR="006E56DA" w:rsidRDefault="006E56DA" w:rsidP="007319AC"/>
    <w:p w14:paraId="5F00BF00" w14:textId="77777777" w:rsidR="006E56DA" w:rsidRDefault="006E56DA" w:rsidP="007319AC"/>
    <w:p w14:paraId="00FF43BB" w14:textId="77777777" w:rsidR="006E56DA" w:rsidRDefault="006E56DA" w:rsidP="007319AC"/>
    <w:p w14:paraId="40A4A245" w14:textId="77777777" w:rsidR="006E56DA" w:rsidRDefault="006E56DA" w:rsidP="007319AC"/>
    <w:p w14:paraId="1B3FEBA2" w14:textId="77777777" w:rsidR="00367C65" w:rsidRDefault="00367C65" w:rsidP="00B85D69">
      <w:pPr>
        <w:pStyle w:val="Heading1"/>
        <w:rPr>
          <w:rStyle w:val="Heading1Char"/>
        </w:rPr>
      </w:pPr>
    </w:p>
    <w:p w14:paraId="62B11663" w14:textId="77777777" w:rsidR="00367C65" w:rsidRDefault="00367C65" w:rsidP="00B85D69">
      <w:pPr>
        <w:pStyle w:val="Heading1"/>
        <w:rPr>
          <w:rStyle w:val="Heading1Char"/>
        </w:rPr>
      </w:pPr>
    </w:p>
    <w:p w14:paraId="38E356D0" w14:textId="77777777" w:rsidR="00367C65" w:rsidRDefault="00367C65" w:rsidP="00B85D69">
      <w:pPr>
        <w:pStyle w:val="Heading1"/>
        <w:rPr>
          <w:rStyle w:val="Heading1Char"/>
        </w:rPr>
      </w:pPr>
    </w:p>
    <w:p w14:paraId="6657F880" w14:textId="77777777" w:rsidR="00242639" w:rsidRDefault="00242639" w:rsidP="00242639"/>
    <w:p w14:paraId="0D5B4CAB" w14:textId="77777777" w:rsidR="00242639" w:rsidRPr="00242639" w:rsidRDefault="00242639" w:rsidP="00242639"/>
    <w:p w14:paraId="2216FA4C" w14:textId="3EB4CB2D" w:rsidR="00464433" w:rsidRPr="00B85D69" w:rsidRDefault="007407A6" w:rsidP="00B85D69">
      <w:pPr>
        <w:pStyle w:val="Heading1"/>
      </w:pPr>
      <w:bookmarkStart w:id="60" w:name="_Toc200663820"/>
      <w:r w:rsidRPr="00B85D69">
        <w:rPr>
          <w:rStyle w:val="Heading1Char"/>
        </w:rPr>
        <w:lastRenderedPageBreak/>
        <w:t>References:</w:t>
      </w:r>
      <w:bookmarkEnd w:id="60"/>
      <w:r w:rsidRPr="00B85D69">
        <w:t xml:space="preserve"> </w:t>
      </w:r>
    </w:p>
    <w:p w14:paraId="32BAC660"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Accor (2024). </w:t>
      </w:r>
      <w:r w:rsidRPr="00EB1AB0">
        <w:rPr>
          <w:rFonts w:ascii="Arial" w:hAnsi="Arial" w:cs="Arial"/>
          <w:i/>
          <w:iCs/>
          <w:sz w:val="24"/>
          <w:szCs w:val="24"/>
        </w:rPr>
        <w:t>Full-Year 2023 Results in Key Figures.</w:t>
      </w:r>
      <w:r w:rsidRPr="00EB1AB0">
        <w:rPr>
          <w:rFonts w:ascii="Arial" w:hAnsi="Arial" w:cs="Arial"/>
          <w:sz w:val="24"/>
          <w:szCs w:val="24"/>
        </w:rPr>
        <w:t xml:space="preserve"> [Online] Available at: </w:t>
      </w:r>
      <w:hyperlink r:id="rId25" w:history="1">
        <w:r w:rsidRPr="00EB1AB0">
          <w:rPr>
            <w:rStyle w:val="Hyperlink"/>
            <w:rFonts w:ascii="Arial" w:hAnsi="Arial" w:cs="Arial"/>
            <w:sz w:val="24"/>
            <w:szCs w:val="24"/>
          </w:rPr>
          <w:t>https://group.accor.com/en/Actualites/2024/02/2023-full-year-results</w:t>
        </w:r>
      </w:hyperlink>
      <w:r w:rsidRPr="00EB1AB0">
        <w:rPr>
          <w:rFonts w:ascii="Arial" w:hAnsi="Arial" w:cs="Arial"/>
          <w:sz w:val="24"/>
          <w:szCs w:val="24"/>
        </w:rPr>
        <w:t xml:space="preserve"> (Accessed: 12 June 2025).</w:t>
      </w:r>
    </w:p>
    <w:p w14:paraId="42591A4F"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Alex Smereczniak (2025). </w:t>
      </w:r>
      <w:r w:rsidRPr="00EB1AB0">
        <w:rPr>
          <w:rFonts w:ascii="Arial" w:hAnsi="Arial" w:cs="Arial"/>
          <w:i/>
          <w:iCs/>
          <w:sz w:val="24"/>
          <w:szCs w:val="24"/>
        </w:rPr>
        <w:t xml:space="preserve">Best Hotel Franchises of 2025: Complete Guide and Rankings. </w:t>
      </w:r>
      <w:r w:rsidRPr="00EB1AB0">
        <w:rPr>
          <w:rFonts w:ascii="Arial" w:hAnsi="Arial" w:cs="Arial"/>
          <w:sz w:val="24"/>
          <w:szCs w:val="24"/>
        </w:rPr>
        <w:t xml:space="preserve">[Online] Available at: </w:t>
      </w:r>
      <w:hyperlink r:id="rId26" w:history="1">
        <w:r w:rsidRPr="00EB1AB0">
          <w:rPr>
            <w:rStyle w:val="Hyperlink"/>
            <w:rFonts w:ascii="Arial" w:hAnsi="Arial" w:cs="Arial"/>
            <w:sz w:val="24"/>
            <w:szCs w:val="24"/>
          </w:rPr>
          <w:t>https://franzy.com/blog/best-hotel-franchises/</w:t>
        </w:r>
      </w:hyperlink>
      <w:r w:rsidRPr="00EB1AB0">
        <w:rPr>
          <w:rFonts w:ascii="Arial" w:hAnsi="Arial" w:cs="Arial"/>
          <w:sz w:val="24"/>
          <w:szCs w:val="24"/>
        </w:rPr>
        <w:t xml:space="preserve"> (Accessed: 12 June 2025).</w:t>
      </w:r>
    </w:p>
    <w:p w14:paraId="6F53137A" w14:textId="77777777" w:rsidR="00EB1AB0" w:rsidRPr="00EB1AB0" w:rsidRDefault="00EB1AB0" w:rsidP="00EB1AB0">
      <w:pPr>
        <w:ind w:left="360"/>
        <w:rPr>
          <w:rFonts w:ascii="Arial" w:hAnsi="Arial" w:cs="Arial"/>
          <w:sz w:val="24"/>
          <w:szCs w:val="24"/>
        </w:rPr>
      </w:pPr>
      <w:r w:rsidRPr="00EB1AB0">
        <w:rPr>
          <w:rFonts w:ascii="Arial" w:hAnsi="Arial" w:cs="Arial"/>
          <w:sz w:val="24"/>
          <w:szCs w:val="24"/>
        </w:rPr>
        <w:t xml:space="preserve">Aliouche, E. H. and Schlentrich, U. (2007). </w:t>
      </w:r>
      <w:r w:rsidRPr="00EB1AB0">
        <w:rPr>
          <w:rFonts w:ascii="Arial" w:hAnsi="Arial" w:cs="Arial"/>
          <w:i/>
          <w:iCs/>
          <w:sz w:val="24"/>
          <w:szCs w:val="24"/>
        </w:rPr>
        <w:t xml:space="preserve">‘Does Franchising Create Value? An Analysis of the Financial Performance of US Public Restaurant Firms, International Journal of Hospitality &amp; Tourism Administration, 10(2), pp. 93–108. </w:t>
      </w:r>
      <w:r w:rsidRPr="00EB1AB0">
        <w:rPr>
          <w:rFonts w:ascii="Arial" w:hAnsi="Arial" w:cs="Arial"/>
          <w:sz w:val="24"/>
          <w:szCs w:val="24"/>
        </w:rPr>
        <w:t xml:space="preserve">[Online] Available at: </w:t>
      </w:r>
      <w:hyperlink r:id="rId27" w:anchor="d1e275" w:history="1">
        <w:r w:rsidRPr="00FD57A2">
          <w:rPr>
            <w:rStyle w:val="Hyperlink"/>
          </w:rPr>
          <w:t>https://www.tandfonline.com/doi/full/10.1080/15256480902850943#d1e275</w:t>
        </w:r>
      </w:hyperlink>
      <w:r w:rsidRPr="00FD57A2">
        <w:t xml:space="preserve"> </w:t>
      </w:r>
      <w:r w:rsidRPr="00EB1AB0">
        <w:rPr>
          <w:rFonts w:ascii="Arial" w:hAnsi="Arial" w:cs="Arial"/>
          <w:sz w:val="24"/>
          <w:szCs w:val="24"/>
        </w:rPr>
        <w:t>(Accessed: 07/06/2025).</w:t>
      </w:r>
    </w:p>
    <w:p w14:paraId="611F13CC"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Allie Dransfield (2025). </w:t>
      </w:r>
      <w:r w:rsidRPr="00EB1AB0">
        <w:rPr>
          <w:rFonts w:ascii="Arial" w:hAnsi="Arial" w:cs="Arial"/>
          <w:i/>
          <w:iCs/>
          <w:sz w:val="24"/>
          <w:szCs w:val="24"/>
        </w:rPr>
        <w:t>Doncaster Rovers and Crown Hotel Bawtry announce Platinum Partnership</w:t>
      </w:r>
      <w:r w:rsidRPr="00EB1AB0">
        <w:rPr>
          <w:rFonts w:ascii="Arial" w:hAnsi="Arial" w:cs="Arial"/>
          <w:sz w:val="24"/>
          <w:szCs w:val="24"/>
        </w:rPr>
        <w:t xml:space="preserve">. [Online] Available at: </w:t>
      </w:r>
      <w:hyperlink r:id="rId28" w:history="1">
        <w:r w:rsidRPr="00EB1AB0">
          <w:rPr>
            <w:rStyle w:val="Hyperlink"/>
            <w:rFonts w:ascii="Arial" w:hAnsi="Arial" w:cs="Arial"/>
            <w:sz w:val="24"/>
            <w:szCs w:val="24"/>
          </w:rPr>
          <w:t>https://www.doncasterfreepress.co.uk/community/doncaster-rovers-and-crown-hotel-bawtry-announce-platinum-partnership-4975051</w:t>
        </w:r>
      </w:hyperlink>
      <w:r w:rsidRPr="00EB1AB0">
        <w:rPr>
          <w:rFonts w:ascii="Arial" w:hAnsi="Arial" w:cs="Arial"/>
          <w:sz w:val="24"/>
          <w:szCs w:val="24"/>
        </w:rPr>
        <w:t xml:space="preserve"> (Accessed: 12 June 2025).</w:t>
      </w:r>
    </w:p>
    <w:p w14:paraId="00476948"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Bdaily Business News (2025). </w:t>
      </w:r>
      <w:r w:rsidRPr="00EB1AB0">
        <w:rPr>
          <w:rFonts w:ascii="Arial" w:hAnsi="Arial" w:cs="Arial"/>
          <w:i/>
          <w:iCs/>
          <w:sz w:val="24"/>
          <w:szCs w:val="24"/>
        </w:rPr>
        <w:t>Crown Hotel strikes platinum deal with Rovers | Bdaily.</w:t>
      </w:r>
      <w:r w:rsidRPr="00EB1AB0">
        <w:rPr>
          <w:rFonts w:ascii="Arial" w:hAnsi="Arial" w:cs="Arial"/>
          <w:sz w:val="24"/>
          <w:szCs w:val="24"/>
        </w:rPr>
        <w:t xml:space="preserve"> [Online] Available at: </w:t>
      </w:r>
      <w:hyperlink r:id="rId29" w:history="1">
        <w:r w:rsidRPr="00EB1AB0">
          <w:rPr>
            <w:rStyle w:val="Hyperlink"/>
            <w:rFonts w:ascii="Arial" w:hAnsi="Arial" w:cs="Arial"/>
            <w:sz w:val="24"/>
            <w:szCs w:val="24"/>
          </w:rPr>
          <w:t>https://bdaily.co.uk/articles/2025/02/05/crown-hotel-strikes-platinum-deal-with-rovers</w:t>
        </w:r>
      </w:hyperlink>
      <w:r w:rsidRPr="00EB1AB0">
        <w:rPr>
          <w:rFonts w:ascii="Arial" w:hAnsi="Arial" w:cs="Arial"/>
          <w:sz w:val="24"/>
          <w:szCs w:val="24"/>
        </w:rPr>
        <w:t xml:space="preserve"> (Accessed: 12 June 2025).</w:t>
      </w:r>
    </w:p>
    <w:p w14:paraId="4E9E9F69"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Bianca Lüthy (2025). </w:t>
      </w:r>
      <w:r w:rsidRPr="00EB1AB0">
        <w:rPr>
          <w:rFonts w:ascii="Arial" w:hAnsi="Arial" w:cs="Arial"/>
          <w:i/>
          <w:iCs/>
          <w:sz w:val="24"/>
          <w:szCs w:val="24"/>
        </w:rPr>
        <w:t>Hospitality Industry Trends For 2025.</w:t>
      </w:r>
      <w:r w:rsidRPr="00EB1AB0">
        <w:rPr>
          <w:rFonts w:ascii="Arial" w:hAnsi="Arial" w:cs="Arial"/>
          <w:sz w:val="24"/>
          <w:szCs w:val="24"/>
        </w:rPr>
        <w:t xml:space="preserve"> [Online] Available at: </w:t>
      </w:r>
      <w:hyperlink r:id="rId30" w:history="1">
        <w:r w:rsidRPr="00EB1AB0">
          <w:rPr>
            <w:rStyle w:val="Hyperlink"/>
            <w:rFonts w:ascii="Arial" w:hAnsi="Arial" w:cs="Arial"/>
            <w:sz w:val="24"/>
            <w:szCs w:val="24"/>
          </w:rPr>
          <w:t>https://hospitalityinsights.ehl.edu/hospitality-industry-trends</w:t>
        </w:r>
      </w:hyperlink>
      <w:r w:rsidRPr="00EB1AB0">
        <w:rPr>
          <w:rFonts w:ascii="Arial" w:hAnsi="Arial" w:cs="Arial"/>
          <w:sz w:val="24"/>
          <w:szCs w:val="24"/>
        </w:rPr>
        <w:t xml:space="preserve"> (Accessed: 12 June 2025).</w:t>
      </w:r>
    </w:p>
    <w:p w14:paraId="36565816"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 Bonita L. Stone of Katten (2025). </w:t>
      </w:r>
      <w:r w:rsidRPr="00EB1AB0">
        <w:rPr>
          <w:rFonts w:ascii="Arial" w:hAnsi="Arial" w:cs="Arial"/>
          <w:i/>
          <w:iCs/>
          <w:sz w:val="24"/>
          <w:szCs w:val="24"/>
        </w:rPr>
        <w:t>Hospitality Leaders Assess 2025 Market at IHIF.</w:t>
      </w:r>
      <w:r w:rsidRPr="00EB1AB0">
        <w:rPr>
          <w:rFonts w:ascii="Arial" w:hAnsi="Arial" w:cs="Arial"/>
          <w:sz w:val="24"/>
          <w:szCs w:val="24"/>
        </w:rPr>
        <w:t xml:space="preserve"> [Online] Available at: </w:t>
      </w:r>
      <w:hyperlink r:id="rId31" w:history="1">
        <w:r w:rsidRPr="00EB1AB0">
          <w:rPr>
            <w:rStyle w:val="Hyperlink"/>
            <w:rFonts w:ascii="Arial" w:hAnsi="Arial" w:cs="Arial"/>
            <w:sz w:val="24"/>
            <w:szCs w:val="24"/>
          </w:rPr>
          <w:t>https://natlawreview.com/article/takeaways-2025-nyu-international-hospitality-investment-forum-ihif</w:t>
        </w:r>
      </w:hyperlink>
      <w:r w:rsidRPr="00EB1AB0">
        <w:rPr>
          <w:rFonts w:ascii="Arial" w:hAnsi="Arial" w:cs="Arial"/>
          <w:sz w:val="24"/>
          <w:szCs w:val="24"/>
        </w:rPr>
        <w:t xml:space="preserve"> (Accessed: 12 June 2025).</w:t>
      </w:r>
    </w:p>
    <w:p w14:paraId="297E1D29"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Booking.com (2025a) </w:t>
      </w:r>
      <w:r w:rsidRPr="00EB1AB0">
        <w:rPr>
          <w:rFonts w:ascii="Arial" w:hAnsi="Arial" w:cs="Arial"/>
          <w:i/>
          <w:iCs/>
          <w:sz w:val="24"/>
          <w:szCs w:val="24"/>
        </w:rPr>
        <w:t>Hilton Garden Inn Doncaster Racecourse (Hotel) (UK) deals.</w:t>
      </w:r>
      <w:r w:rsidRPr="00EB1AB0">
        <w:rPr>
          <w:rFonts w:ascii="Arial" w:hAnsi="Arial" w:cs="Arial"/>
          <w:sz w:val="24"/>
          <w:szCs w:val="24"/>
        </w:rPr>
        <w:t xml:space="preserve"> [Online] Available at: </w:t>
      </w:r>
      <w:hyperlink r:id="rId32" w:history="1">
        <w:r w:rsidRPr="00EB1AB0">
          <w:rPr>
            <w:rStyle w:val="Hyperlink"/>
            <w:rFonts w:ascii="Arial" w:hAnsi="Arial" w:cs="Arial"/>
            <w:sz w:val="24"/>
            <w:szCs w:val="24"/>
          </w:rPr>
          <w:t>https://www.booking.com/hotel/gb/hilton-garden-inn-doncaster-racecourse.en-gb.html?aid=397594&amp;label=gog235jc-1BCAEoggI46AdIM1gDaFCIAQGYAQm4ARfIAQzYAQHoAQGIAgGoAgO4ArrcpcIGwAIB0gIkNGUzNGZiZmUtMDAyMy00MmNjLWJlYzQtMzRjNDg1ZjdhMjJi2AIF4AIB&amp;sid=71e15422b0c41f2be2cd951583d98d72&amp;all_sr_blocks=367893803_3</w:t>
        </w:r>
        <w:r w:rsidRPr="00EB1AB0">
          <w:rPr>
            <w:rStyle w:val="Hyperlink"/>
            <w:rFonts w:ascii="Arial" w:hAnsi="Arial" w:cs="Arial"/>
            <w:sz w:val="24"/>
            <w:szCs w:val="24"/>
          </w:rPr>
          <w:lastRenderedPageBreak/>
          <w:t>52210997_2_42_0_944082&amp;checkin=2025-08-25&amp;checkout=2025-08-31&amp;dest_id=3678938&amp;dest_type=hotel&amp;dist=0&amp;group_adults=2&amp;group_children=0&amp;hapos=1&amp;highlighted_blocks=367893803_352210997_2_42_0_944082&amp;hpos=1&amp;matching_block_id=367893803_352210997_2_42_0_944082&amp;no_rooms=1&amp;req_adults=2&amp;req_children=0&amp;room1=A%2CA&amp;sb_price_type=total&amp;sr_order=popularity&amp;sr_pri_blocks=367893803_352210997_2_42_0_944082_59845&amp;srepoch=1749642862&amp;srpvid=6f6c53b20b77001b&amp;type=total&amp;ucfs=1&amp;</w:t>
        </w:r>
      </w:hyperlink>
      <w:r w:rsidRPr="00EB1AB0">
        <w:rPr>
          <w:rFonts w:ascii="Arial" w:hAnsi="Arial" w:cs="Arial"/>
          <w:sz w:val="24"/>
          <w:szCs w:val="24"/>
        </w:rPr>
        <w:t xml:space="preserve">  (Accessed: 11 June 2025).</w:t>
      </w:r>
    </w:p>
    <w:p w14:paraId="66316736" w14:textId="77777777" w:rsidR="00EB1AB0" w:rsidRPr="00EB1AB0" w:rsidRDefault="00EB1AB0" w:rsidP="00EB1AB0">
      <w:pPr>
        <w:ind w:left="360"/>
        <w:rPr>
          <w:rFonts w:ascii="Arial" w:hAnsi="Arial" w:cs="Arial"/>
          <w:sz w:val="24"/>
          <w:szCs w:val="24"/>
        </w:rPr>
      </w:pPr>
      <w:r w:rsidRPr="00EB1AB0">
        <w:rPr>
          <w:rFonts w:ascii="Arial" w:hAnsi="Arial" w:cs="Arial"/>
          <w:sz w:val="24"/>
          <w:szCs w:val="24"/>
        </w:rPr>
        <w:t xml:space="preserve">Booking.com (2025b) </w:t>
      </w:r>
      <w:r w:rsidRPr="00EB1AB0">
        <w:rPr>
          <w:rFonts w:ascii="Arial" w:hAnsi="Arial" w:cs="Arial"/>
          <w:i/>
          <w:iCs/>
          <w:sz w:val="24"/>
          <w:szCs w:val="24"/>
        </w:rPr>
        <w:t>The Crown Hotel Bawtry-Doncaster (Hotel) (UK) deals.</w:t>
      </w:r>
      <w:r w:rsidRPr="00EB1AB0">
        <w:rPr>
          <w:rFonts w:ascii="Arial" w:hAnsi="Arial" w:cs="Arial"/>
          <w:sz w:val="24"/>
          <w:szCs w:val="24"/>
        </w:rPr>
        <w:t xml:space="preserve"> [Online] Available at: </w:t>
      </w:r>
      <w:hyperlink r:id="rId33" w:anchor="tab-main" w:history="1">
        <w:r w:rsidRPr="00EB1AB0">
          <w:rPr>
            <w:rStyle w:val="Hyperlink"/>
            <w:rFonts w:ascii="Arial" w:hAnsi="Arial" w:cs="Arial"/>
            <w:sz w:val="24"/>
            <w:szCs w:val="24"/>
          </w:rPr>
          <w:t>https://www.booking.com/hotel/gb/corus-the-crown-hotel.en-gb.html?aid=397594&amp;label=gog235jc-1BCAEoggI46AdIM1gDaFCIAQGYAQm4ARfIAQzYAQHoAQGIAgGoAgO4ArrcpcIGwAIB0gIkNGUzNGZiZmUtMDAyMy00MmNjLWJlYzQtMzRjNDg1ZjdhMjJi2AIF4AIB&amp;sid=71e15422b0c41f2be2cd951583d98d72&amp;all_sr_blocks=21859804_88659099_2_2_0&amp;checkin=2025-08-25&amp;checkout=2025-08-31&amp;dest_id=218598&amp;dest_type=hotel&amp;dist=0&amp;group_adults=2&amp;group_children=0&amp;hapos=1&amp;highlighted_blocks=21859804_88659099_2_2_0&amp;hpos=1&amp;matching_block_id=21859804_88659099_2_2_0&amp;no_rooms=1&amp;req_adults=2&amp;req_children=0&amp;room1=A%2CA&amp;sb_price_type=total&amp;sr_order=popularity&amp;sr_pri_blocks=21859804_88659099_2_2_0__75000&amp;srepoch=1749643053&amp;srpvid=005a54112fee00fb&amp;type=total&amp;ucfs=1&amp;#tab-main</w:t>
        </w:r>
      </w:hyperlink>
      <w:r w:rsidRPr="00EB1AB0">
        <w:rPr>
          <w:rFonts w:ascii="Arial" w:hAnsi="Arial" w:cs="Arial"/>
          <w:sz w:val="24"/>
          <w:szCs w:val="24"/>
        </w:rPr>
        <w:t xml:space="preserve"> (Accessed: 11 June 2025).</w:t>
      </w:r>
    </w:p>
    <w:p w14:paraId="10518119"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Booking.com (2025c) </w:t>
      </w:r>
      <w:r w:rsidRPr="00EB1AB0">
        <w:rPr>
          <w:rFonts w:ascii="Arial" w:hAnsi="Arial" w:cs="Arial"/>
          <w:i/>
          <w:iCs/>
          <w:sz w:val="24"/>
          <w:szCs w:val="24"/>
        </w:rPr>
        <w:t>Hilton Garden Inn Doncaster Racecourse (Hotel) (UK) deals.</w:t>
      </w:r>
      <w:r w:rsidRPr="00EB1AB0">
        <w:rPr>
          <w:rFonts w:ascii="Arial" w:hAnsi="Arial" w:cs="Arial"/>
          <w:sz w:val="24"/>
          <w:szCs w:val="24"/>
        </w:rPr>
        <w:t xml:space="preserve"> [Online] Available at: </w:t>
      </w:r>
      <w:hyperlink r:id="rId34" w:anchor="tab-reviews" w:history="1">
        <w:r w:rsidRPr="00EB1AB0">
          <w:rPr>
            <w:rStyle w:val="Hyperlink"/>
            <w:rFonts w:ascii="Arial" w:hAnsi="Arial" w:cs="Arial"/>
            <w:sz w:val="24"/>
            <w:szCs w:val="24"/>
          </w:rPr>
          <w:t>https://www.booking.com/hotel/gb/hilton-garden-inn-doncaster-racecourse.en-gb.html?aid=397594&amp;label=gog235jc-1BCAEoggI46AdIM1gDaFCIAQGYAQm4ARfIAQzYAQHoAQGIAgGoAgO4ArrcpcIGwAIB0gIkNGUzNGZiZmUtMDAyMy00MmNjLWJlYzQtMzRjNDg1ZjdhMjJi2AIF4AIB&amp;sid=71e15422b0c41f2be2cd951583d98d72&amp;all_sr_blocks=367893803_352210997_2_42_0_944082&amp;checkin=2025-08-25&amp;checkout=2025-08-31&amp;dest_id=3678938&amp;dest_type=hotel&amp;dist=0&amp;group_adults=2&amp;group_children=0&amp;hapos=1&amp;highlighted_blocks=367893803_352210997_2_42_0_944082&amp;hpos=1&amp;matching_block_id=367893803_352210997_2_42_0_944082&amp;no_rooms=1&amp;req_adults=2&amp;req_children=0&amp;room1=A%2CA&amp;sb_price_type=total&amp;sr_order=popularity&amp;sr_pri_blocks=367893803_352210997_2_42_0_944082_59845&amp;srepoch=1749642862&amp;srpvid=6f6c53b20b77001b&amp;type=total&amp;ucfs=1&amp;#tab-reviews</w:t>
        </w:r>
      </w:hyperlink>
      <w:r w:rsidRPr="00EB1AB0">
        <w:rPr>
          <w:rFonts w:ascii="Arial" w:hAnsi="Arial" w:cs="Arial"/>
          <w:sz w:val="24"/>
          <w:szCs w:val="24"/>
        </w:rPr>
        <w:t xml:space="preserve"> (Accessed: 11 June 2025).</w:t>
      </w:r>
    </w:p>
    <w:p w14:paraId="21D266F0" w14:textId="77777777" w:rsidR="00EB1AB0" w:rsidRPr="00EB1AB0" w:rsidRDefault="00EB1AB0" w:rsidP="00EB1AB0">
      <w:pPr>
        <w:spacing w:line="360" w:lineRule="auto"/>
        <w:ind w:left="360"/>
        <w:rPr>
          <w:rFonts w:ascii="Arial" w:hAnsi="Arial" w:cs="Arial"/>
          <w:sz w:val="24"/>
          <w:szCs w:val="24"/>
        </w:rPr>
      </w:pPr>
      <w:bookmarkStart w:id="61" w:name="_Hlk200572491"/>
      <w:r w:rsidRPr="00EB1AB0">
        <w:rPr>
          <w:rFonts w:ascii="Arial" w:hAnsi="Arial" w:cs="Arial"/>
          <w:sz w:val="24"/>
          <w:szCs w:val="24"/>
        </w:rPr>
        <w:lastRenderedPageBreak/>
        <w:t xml:space="preserve">Booking.com (2025d) </w:t>
      </w:r>
      <w:bookmarkEnd w:id="61"/>
      <w:r w:rsidRPr="00EB1AB0">
        <w:rPr>
          <w:rFonts w:ascii="Arial" w:hAnsi="Arial" w:cs="Arial"/>
          <w:i/>
          <w:iCs/>
          <w:sz w:val="24"/>
          <w:szCs w:val="24"/>
        </w:rPr>
        <w:t>The Crown Hotel Bawtry-Doncaster (Hotel) (UK) deals.</w:t>
      </w:r>
      <w:r w:rsidRPr="00EB1AB0">
        <w:rPr>
          <w:rFonts w:ascii="Arial" w:hAnsi="Arial" w:cs="Arial"/>
          <w:sz w:val="24"/>
          <w:szCs w:val="24"/>
        </w:rPr>
        <w:t xml:space="preserve"> [Online] Available at: </w:t>
      </w:r>
      <w:hyperlink r:id="rId35" w:anchor="tab-reviews" w:history="1">
        <w:r w:rsidRPr="00EB1AB0">
          <w:rPr>
            <w:rStyle w:val="Hyperlink"/>
            <w:rFonts w:ascii="Arial" w:hAnsi="Arial" w:cs="Arial"/>
            <w:sz w:val="24"/>
            <w:szCs w:val="24"/>
          </w:rPr>
          <w:t>https://www.booking.com/hotel/gb/corus-the-crown-hotel.en-gb.html?aid=397594&amp;label=gog235jc-1BCAEoggI46AdIM1gDaFCIAQGYAQm4ARfIAQzYAQHoAQGIAgGoAgO4ArrcpcIGwAIB0gIkNGUzNGZiZmUtMDAyMy00MmNjLWJlYzQtMzRjNDg1ZjdhMjJi2AIF4AIB&amp;sid=71e15422b0c41f2be2cd951583d98d72&amp;all_sr_blocks=21859804_88659099_2_2_0&amp;checkin=2025-08-25&amp;checkout=2025-08-31&amp;dest_id=218598&amp;dest_type=hotel&amp;dist=0&amp;group_adults=2&amp;group_children=0&amp;hapos=1&amp;highlighted_blocks=21859804_88659099_2_2_0&amp;hpos=1&amp;matching_block_id=21859804_88659099_2_2_0&amp;no_rooms=1&amp;req_adults=2&amp;req_children=0&amp;room1=A%2CA&amp;sb_price_type=total&amp;sr_order=popularity&amp;sr_pri_blocks=21859804_88659099_2_2_0__75000&amp;srepoch=1749643053&amp;srpvid=005a54112fee00fb&amp;type=total&amp;ucfs=1&amp;#tab-reviews</w:t>
        </w:r>
      </w:hyperlink>
      <w:r w:rsidRPr="00EB1AB0">
        <w:rPr>
          <w:rFonts w:ascii="Arial" w:hAnsi="Arial" w:cs="Arial"/>
          <w:sz w:val="24"/>
          <w:szCs w:val="24"/>
        </w:rPr>
        <w:t xml:space="preserve"> (Accessed: 11 June 2025).</w:t>
      </w:r>
    </w:p>
    <w:p w14:paraId="1FC3CA46" w14:textId="587A7A84" w:rsidR="00EB1AB0" w:rsidRPr="00EB1AB0" w:rsidRDefault="00777F8A" w:rsidP="00EB1AB0">
      <w:pPr>
        <w:spacing w:line="360" w:lineRule="auto"/>
        <w:ind w:left="360"/>
        <w:rPr>
          <w:rFonts w:ascii="Arial" w:hAnsi="Arial" w:cs="Arial"/>
          <w:sz w:val="24"/>
          <w:szCs w:val="24"/>
        </w:rPr>
      </w:pPr>
      <w:r w:rsidRPr="00EB1AB0">
        <w:rPr>
          <w:rFonts w:ascii="Arial" w:hAnsi="Arial" w:cs="Arial"/>
          <w:sz w:val="24"/>
          <w:szCs w:val="24"/>
        </w:rPr>
        <w:t>Brandfetch (</w:t>
      </w:r>
      <w:r w:rsidR="00EB1AB0" w:rsidRPr="00EB1AB0">
        <w:rPr>
          <w:rFonts w:ascii="Arial" w:hAnsi="Arial" w:cs="Arial"/>
          <w:sz w:val="24"/>
          <w:szCs w:val="24"/>
        </w:rPr>
        <w:t xml:space="preserve">2023). </w:t>
      </w:r>
      <w:r w:rsidR="00EB1AB0" w:rsidRPr="00EB1AB0">
        <w:rPr>
          <w:rFonts w:ascii="Arial" w:hAnsi="Arial" w:cs="Arial"/>
          <w:i/>
          <w:iCs/>
          <w:sz w:val="24"/>
          <w:szCs w:val="24"/>
        </w:rPr>
        <w:t>Crown Hotel Bawtry Logo &amp; Brand Assets (SVG, PNG and vector).</w:t>
      </w:r>
      <w:r w:rsidR="00EB1AB0" w:rsidRPr="00EB1AB0">
        <w:rPr>
          <w:rFonts w:ascii="Arial" w:hAnsi="Arial" w:cs="Arial"/>
          <w:sz w:val="24"/>
          <w:szCs w:val="24"/>
        </w:rPr>
        <w:t xml:space="preserve"> [Online] Available at: </w:t>
      </w:r>
      <w:hyperlink r:id="rId36" w:history="1">
        <w:r w:rsidR="00EB1AB0" w:rsidRPr="00EB1AB0">
          <w:rPr>
            <w:rStyle w:val="Hyperlink"/>
            <w:rFonts w:ascii="Arial" w:hAnsi="Arial" w:cs="Arial"/>
            <w:sz w:val="24"/>
            <w:szCs w:val="24"/>
          </w:rPr>
          <w:t>https://brandfetch.com/crownhotel-bawtry.com</w:t>
        </w:r>
      </w:hyperlink>
      <w:r w:rsidR="00EB1AB0" w:rsidRPr="00EB1AB0">
        <w:rPr>
          <w:rFonts w:ascii="Arial" w:hAnsi="Arial" w:cs="Arial"/>
          <w:sz w:val="24"/>
          <w:szCs w:val="24"/>
        </w:rPr>
        <w:t xml:space="preserve"> (Accessed: 10 June 2025).</w:t>
      </w:r>
    </w:p>
    <w:p w14:paraId="3533A50A"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Brookes, M. and Altinay, L. (2016). </w:t>
      </w:r>
      <w:r w:rsidRPr="00EB1AB0">
        <w:rPr>
          <w:rFonts w:ascii="Arial" w:hAnsi="Arial" w:cs="Arial"/>
          <w:i/>
          <w:iCs/>
          <w:sz w:val="24"/>
          <w:szCs w:val="24"/>
        </w:rPr>
        <w:t xml:space="preserve">Knowledge Transfer and Isomorphism in Franchise Networks, International Journal of Hospitality Management. </w:t>
      </w:r>
      <w:r w:rsidRPr="00EB1AB0">
        <w:rPr>
          <w:rFonts w:ascii="Arial" w:hAnsi="Arial" w:cs="Arial"/>
          <w:sz w:val="24"/>
          <w:szCs w:val="24"/>
        </w:rPr>
        <w:t xml:space="preserve">[Online] Available at: </w:t>
      </w:r>
      <w:hyperlink r:id="rId37" w:history="1">
        <w:r w:rsidRPr="00EB1AB0">
          <w:rPr>
            <w:rStyle w:val="Hyperlink"/>
            <w:rFonts w:ascii="Arial" w:hAnsi="Arial" w:cs="Arial"/>
            <w:sz w:val="24"/>
            <w:szCs w:val="24"/>
          </w:rPr>
          <w:t>https://radar.brookes.ac.uk/radar/file/3d1cf5d9-0785-4a0f-adf9-7852ac69160b/1/brookes2016knowledge%282%29.pdf</w:t>
        </w:r>
      </w:hyperlink>
      <w:r w:rsidRPr="00EB1AB0">
        <w:rPr>
          <w:rFonts w:ascii="Arial" w:hAnsi="Arial" w:cs="Arial"/>
          <w:sz w:val="24"/>
          <w:szCs w:val="24"/>
        </w:rPr>
        <w:t xml:space="preserve"> (Accessed: 10/06/2025).</w:t>
      </w:r>
    </w:p>
    <w:p w14:paraId="194F40A9"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Business Doncaster (2024). </w:t>
      </w:r>
      <w:r w:rsidRPr="00EB1AB0">
        <w:rPr>
          <w:rFonts w:ascii="Arial" w:hAnsi="Arial" w:cs="Arial"/>
          <w:i/>
          <w:iCs/>
          <w:sz w:val="24"/>
          <w:szCs w:val="24"/>
        </w:rPr>
        <w:t>Crown Hotel Bawtry and Rovers Partnership strengthens ahead of the new Football Season.</w:t>
      </w:r>
      <w:r w:rsidRPr="00EB1AB0">
        <w:rPr>
          <w:rFonts w:ascii="Arial" w:hAnsi="Arial" w:cs="Arial"/>
          <w:sz w:val="24"/>
          <w:szCs w:val="24"/>
        </w:rPr>
        <w:t xml:space="preserve"> [Online] Available at: </w:t>
      </w:r>
      <w:hyperlink r:id="rId38" w:history="1">
        <w:r w:rsidRPr="00EB1AB0">
          <w:rPr>
            <w:rStyle w:val="Hyperlink"/>
            <w:rFonts w:ascii="Arial" w:hAnsi="Arial" w:cs="Arial"/>
            <w:sz w:val="24"/>
            <w:szCs w:val="24"/>
          </w:rPr>
          <w:t>https://www.businessdoncaster.co.uk/news/crown-hotel-bawtry-and-rovers-partnership-strengthens-ahead-of-the-new-football-season</w:t>
        </w:r>
      </w:hyperlink>
      <w:r w:rsidRPr="00EB1AB0">
        <w:rPr>
          <w:rFonts w:ascii="Arial" w:hAnsi="Arial" w:cs="Arial"/>
          <w:sz w:val="24"/>
          <w:szCs w:val="24"/>
        </w:rPr>
        <w:t xml:space="preserve"> (Accessed: 12 June 2025).</w:t>
      </w:r>
    </w:p>
    <w:p w14:paraId="10704693"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 Company Check (2024) Key Financials- </w:t>
      </w:r>
      <w:r w:rsidRPr="00EB1AB0">
        <w:rPr>
          <w:rFonts w:ascii="Arial" w:hAnsi="Arial" w:cs="Arial"/>
          <w:i/>
          <w:iCs/>
          <w:sz w:val="24"/>
          <w:szCs w:val="24"/>
        </w:rPr>
        <w:t>THE CROWN HOTEL (BAWTRY) LIMITED.</w:t>
      </w:r>
      <w:r w:rsidRPr="00EB1AB0">
        <w:rPr>
          <w:rFonts w:ascii="Arial" w:hAnsi="Arial" w:cs="Arial"/>
          <w:sz w:val="24"/>
          <w:szCs w:val="24"/>
        </w:rPr>
        <w:t xml:space="preserve"> [Online] Available at: </w:t>
      </w:r>
      <w:hyperlink r:id="rId39" w:history="1">
        <w:r w:rsidRPr="00EB1AB0">
          <w:rPr>
            <w:rStyle w:val="Hyperlink"/>
            <w:rFonts w:ascii="Arial" w:hAnsi="Arial" w:cs="Arial"/>
            <w:sz w:val="24"/>
            <w:szCs w:val="24"/>
          </w:rPr>
          <w:t>https://companycheck.co.uk/company/04768891/THE-CROWN-HOTEL-BAWTRY-LIMITED/companies-house-data</w:t>
        </w:r>
      </w:hyperlink>
      <w:r w:rsidRPr="00EB1AB0">
        <w:rPr>
          <w:rFonts w:ascii="Arial" w:hAnsi="Arial" w:cs="Arial"/>
          <w:sz w:val="24"/>
          <w:szCs w:val="24"/>
        </w:rPr>
        <w:t xml:space="preserve"> (Accessed: 12 June 2025).</w:t>
      </w:r>
    </w:p>
    <w:p w14:paraId="3E502B34"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 ConceptBoard (2025a). </w:t>
      </w:r>
      <w:r w:rsidRPr="00EB1AB0">
        <w:rPr>
          <w:rFonts w:ascii="Arial" w:hAnsi="Arial" w:cs="Arial"/>
          <w:i/>
          <w:iCs/>
          <w:sz w:val="24"/>
          <w:szCs w:val="24"/>
        </w:rPr>
        <w:t>Swot Analyses for Hilton Garden Inn Doncaster (Franchised Model).</w:t>
      </w:r>
      <w:r w:rsidRPr="00EB1AB0">
        <w:rPr>
          <w:rFonts w:ascii="Arial" w:hAnsi="Arial" w:cs="Arial"/>
          <w:sz w:val="24"/>
          <w:szCs w:val="24"/>
        </w:rPr>
        <w:t xml:space="preserve"> [Online] Available at: </w:t>
      </w:r>
      <w:hyperlink r:id="rId40" w:history="1">
        <w:r w:rsidRPr="00EB1AB0">
          <w:rPr>
            <w:rStyle w:val="Hyperlink"/>
            <w:rFonts w:ascii="Arial" w:hAnsi="Arial" w:cs="Arial"/>
            <w:sz w:val="24"/>
            <w:szCs w:val="24"/>
          </w:rPr>
          <w:t>https://app.conceptboard.com/board/8x07-1co5-uamb-in3f-75o6</w:t>
        </w:r>
      </w:hyperlink>
      <w:r w:rsidRPr="00EB1AB0">
        <w:rPr>
          <w:rFonts w:ascii="Arial" w:hAnsi="Arial" w:cs="Arial"/>
          <w:sz w:val="24"/>
          <w:szCs w:val="24"/>
        </w:rPr>
        <w:t xml:space="preserve"> (Accessed: 10/06/2025).</w:t>
      </w:r>
    </w:p>
    <w:p w14:paraId="24962D67"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ConceptBoard (2025b). </w:t>
      </w:r>
      <w:r w:rsidRPr="00EB1AB0">
        <w:rPr>
          <w:rFonts w:ascii="Arial" w:hAnsi="Arial" w:cs="Arial"/>
          <w:i/>
          <w:iCs/>
          <w:sz w:val="24"/>
          <w:szCs w:val="24"/>
        </w:rPr>
        <w:t>Swot Analyses for The Crown Hotel Bawtry (Independent Model</w:t>
      </w:r>
      <w:r w:rsidRPr="00EB1AB0">
        <w:rPr>
          <w:rFonts w:ascii="Arial" w:hAnsi="Arial" w:cs="Arial"/>
          <w:sz w:val="24"/>
          <w:szCs w:val="24"/>
        </w:rPr>
        <w:t xml:space="preserve">). [Online] Available at: </w:t>
      </w:r>
      <w:hyperlink r:id="rId41" w:history="1">
        <w:r w:rsidRPr="00EB1AB0">
          <w:rPr>
            <w:rStyle w:val="Hyperlink"/>
            <w:rFonts w:ascii="Arial" w:hAnsi="Arial" w:cs="Arial"/>
            <w:sz w:val="24"/>
            <w:szCs w:val="24"/>
          </w:rPr>
          <w:t>https://app.conceptboard.com/board/ipt1-bh43-7og0-7x0p-r4x7</w:t>
        </w:r>
      </w:hyperlink>
      <w:r w:rsidRPr="00EB1AB0">
        <w:rPr>
          <w:rFonts w:ascii="Arial" w:hAnsi="Arial" w:cs="Arial"/>
          <w:sz w:val="24"/>
          <w:szCs w:val="24"/>
        </w:rPr>
        <w:t xml:space="preserve"> (Accessed: 10/06/2025).</w:t>
      </w:r>
    </w:p>
    <w:p w14:paraId="30589525"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 Corinthia Group (2023). [Online] Available at: </w:t>
      </w:r>
      <w:hyperlink r:id="rId42" w:history="1">
        <w:r w:rsidRPr="00EB1AB0">
          <w:rPr>
            <w:rStyle w:val="Hyperlink"/>
            <w:rFonts w:ascii="Arial" w:hAnsi="Arial" w:cs="Arial"/>
            <w:sz w:val="24"/>
            <w:szCs w:val="24"/>
          </w:rPr>
          <w:t>https://www.corinthiagroup.com/wp-content/uploads/2024/06/35624-CORINTHIA-ANNUAL-REPORT-2023_WEB-min.pdf</w:t>
        </w:r>
      </w:hyperlink>
      <w:r w:rsidRPr="00EB1AB0">
        <w:rPr>
          <w:rFonts w:ascii="Arial" w:hAnsi="Arial" w:cs="Arial"/>
          <w:sz w:val="24"/>
          <w:szCs w:val="24"/>
        </w:rPr>
        <w:t xml:space="preserve"> (Accessed: 12 June 2025).</w:t>
      </w:r>
    </w:p>
    <w:p w14:paraId="515E8648" w14:textId="77777777" w:rsidR="00EB1AB0" w:rsidRPr="00EB1AB0" w:rsidRDefault="00EB1AB0" w:rsidP="00EB1AB0">
      <w:pPr>
        <w:spacing w:line="360" w:lineRule="auto"/>
        <w:ind w:left="360"/>
        <w:rPr>
          <w:rFonts w:ascii="Arial" w:hAnsi="Arial" w:cs="Arial"/>
          <w:sz w:val="24"/>
          <w:szCs w:val="24"/>
        </w:rPr>
      </w:pPr>
      <w:bookmarkStart w:id="62" w:name="_Hlk200490437"/>
      <w:r w:rsidRPr="00EB1AB0">
        <w:rPr>
          <w:rFonts w:ascii="Arial" w:hAnsi="Arial" w:cs="Arial"/>
          <w:sz w:val="24"/>
          <w:szCs w:val="24"/>
        </w:rPr>
        <w:t xml:space="preserve">Creately (2025). </w:t>
      </w:r>
      <w:r w:rsidRPr="00EB1AB0">
        <w:rPr>
          <w:rFonts w:ascii="Arial" w:hAnsi="Arial" w:cs="Arial"/>
          <w:i/>
          <w:iCs/>
          <w:sz w:val="24"/>
          <w:szCs w:val="24"/>
        </w:rPr>
        <w:t>Bowman’s Strategy Clock: Competitive Positioning in Hospitality.</w:t>
      </w:r>
      <w:bookmarkEnd w:id="62"/>
      <w:r w:rsidRPr="00EB1AB0">
        <w:rPr>
          <w:rFonts w:ascii="Arial" w:hAnsi="Arial" w:cs="Arial"/>
          <w:i/>
          <w:iCs/>
          <w:sz w:val="24"/>
          <w:szCs w:val="24"/>
        </w:rPr>
        <w:t xml:space="preserve"> </w:t>
      </w:r>
      <w:r w:rsidRPr="00EB1AB0">
        <w:rPr>
          <w:rFonts w:ascii="Arial" w:hAnsi="Arial" w:cs="Arial"/>
          <w:sz w:val="24"/>
          <w:szCs w:val="24"/>
        </w:rPr>
        <w:t xml:space="preserve">[Online] Available at: </w:t>
      </w:r>
      <w:hyperlink r:id="rId43" w:history="1">
        <w:r w:rsidRPr="00EB1AB0">
          <w:rPr>
            <w:rStyle w:val="Hyperlink"/>
            <w:rFonts w:ascii="Arial" w:hAnsi="Arial" w:cs="Arial"/>
            <w:sz w:val="24"/>
            <w:szCs w:val="24"/>
          </w:rPr>
          <w:t>https://app.creately.com/d/qCQ7XCZgudC/edit</w:t>
        </w:r>
      </w:hyperlink>
      <w:r w:rsidRPr="00EB1AB0">
        <w:rPr>
          <w:rFonts w:ascii="Arial" w:hAnsi="Arial" w:cs="Arial"/>
          <w:sz w:val="24"/>
          <w:szCs w:val="24"/>
        </w:rPr>
        <w:t xml:space="preserve"> (Accessed: 10/06/2025).</w:t>
      </w:r>
    </w:p>
    <w:p w14:paraId="325249D4"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Dean Elphick (2025). </w:t>
      </w:r>
      <w:r w:rsidRPr="00EB1AB0">
        <w:rPr>
          <w:rFonts w:ascii="Arial" w:hAnsi="Arial" w:cs="Arial"/>
          <w:i/>
          <w:iCs/>
          <w:sz w:val="24"/>
          <w:szCs w:val="24"/>
        </w:rPr>
        <w:t>Hotel dynamic pricing: Definition, examples, and best software to use.</w:t>
      </w:r>
      <w:r w:rsidRPr="00EB1AB0">
        <w:rPr>
          <w:rFonts w:ascii="Arial" w:hAnsi="Arial" w:cs="Arial"/>
          <w:sz w:val="24"/>
          <w:szCs w:val="24"/>
        </w:rPr>
        <w:t xml:space="preserve"> [Online] Available at: </w:t>
      </w:r>
      <w:hyperlink r:id="rId44" w:history="1">
        <w:r w:rsidRPr="00EB1AB0">
          <w:rPr>
            <w:rStyle w:val="Hyperlink"/>
            <w:rFonts w:ascii="Arial" w:hAnsi="Arial" w:cs="Arial"/>
            <w:sz w:val="24"/>
            <w:szCs w:val="24"/>
          </w:rPr>
          <w:t>https://www.siteminder.com/r/hotel-dynamic-pricing/</w:t>
        </w:r>
      </w:hyperlink>
      <w:r w:rsidRPr="00EB1AB0">
        <w:rPr>
          <w:rFonts w:ascii="Arial" w:hAnsi="Arial" w:cs="Arial"/>
          <w:sz w:val="24"/>
          <w:szCs w:val="24"/>
        </w:rPr>
        <w:t xml:space="preserve"> (Accessed: 12 June 2025).</w:t>
      </w:r>
    </w:p>
    <w:p w14:paraId="19E72368"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Dentons (2025). </w:t>
      </w:r>
      <w:r w:rsidRPr="00EB1AB0">
        <w:rPr>
          <w:rFonts w:ascii="Arial" w:hAnsi="Arial" w:cs="Arial"/>
          <w:i/>
          <w:iCs/>
          <w:sz w:val="24"/>
          <w:szCs w:val="24"/>
        </w:rPr>
        <w:t>Effective risk mitigation in African hotel and resort development: Lessons from Africa.</w:t>
      </w:r>
      <w:r w:rsidRPr="00EB1AB0">
        <w:rPr>
          <w:rFonts w:ascii="Arial" w:hAnsi="Arial" w:cs="Arial"/>
          <w:sz w:val="24"/>
          <w:szCs w:val="24"/>
        </w:rPr>
        <w:t xml:space="preserve"> [Online] Available at: </w:t>
      </w:r>
      <w:hyperlink r:id="rId45" w:history="1">
        <w:r w:rsidRPr="00EB1AB0">
          <w:rPr>
            <w:rStyle w:val="Hyperlink"/>
            <w:rFonts w:ascii="Arial" w:hAnsi="Arial" w:cs="Arial"/>
            <w:sz w:val="24"/>
            <w:szCs w:val="24"/>
          </w:rPr>
          <w:t>https://www.dentons.com/en/insights/articles/2025/april/8/effective-risk-mitigation-in-african-hotel-and-resort-development</w:t>
        </w:r>
      </w:hyperlink>
      <w:r w:rsidRPr="00EB1AB0">
        <w:rPr>
          <w:rFonts w:ascii="Arial" w:hAnsi="Arial" w:cs="Arial"/>
          <w:sz w:val="24"/>
          <w:szCs w:val="24"/>
        </w:rPr>
        <w:t xml:space="preserve"> (Accessed: 12 June 2025).</w:t>
      </w:r>
    </w:p>
    <w:p w14:paraId="53461B01"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Dirk Bakker and Marc Finney (2025). </w:t>
      </w:r>
      <w:r w:rsidRPr="00EB1AB0">
        <w:rPr>
          <w:rFonts w:ascii="Arial" w:hAnsi="Arial" w:cs="Arial"/>
          <w:i/>
          <w:iCs/>
          <w:sz w:val="24"/>
          <w:szCs w:val="24"/>
        </w:rPr>
        <w:t>IHIF EMEA 2025: Hotels remain a resilient bet.</w:t>
      </w:r>
      <w:r w:rsidRPr="00EB1AB0">
        <w:rPr>
          <w:rFonts w:ascii="Arial" w:hAnsi="Arial" w:cs="Arial"/>
          <w:sz w:val="24"/>
          <w:szCs w:val="24"/>
        </w:rPr>
        <w:t xml:space="preserve"> [Online] Available at: </w:t>
      </w:r>
      <w:hyperlink r:id="rId46" w:history="1">
        <w:r w:rsidRPr="00EB1AB0">
          <w:rPr>
            <w:rStyle w:val="Hyperlink"/>
            <w:rFonts w:ascii="Arial" w:hAnsi="Arial" w:cs="Arial"/>
            <w:sz w:val="24"/>
            <w:szCs w:val="24"/>
          </w:rPr>
          <w:t>https://www.colliers.com/en-gb/news/20250408-hotels-remain-a-resilient-bet</w:t>
        </w:r>
      </w:hyperlink>
      <w:r w:rsidRPr="00EB1AB0">
        <w:rPr>
          <w:rFonts w:ascii="Arial" w:hAnsi="Arial" w:cs="Arial"/>
          <w:sz w:val="24"/>
          <w:szCs w:val="24"/>
        </w:rPr>
        <w:t xml:space="preserve"> (Accessed: 12 June 2025).</w:t>
      </w:r>
    </w:p>
    <w:p w14:paraId="4386E77B"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Divya Bansal (2025). </w:t>
      </w:r>
      <w:r w:rsidRPr="00EB1AB0">
        <w:rPr>
          <w:rFonts w:ascii="Arial" w:hAnsi="Arial" w:cs="Arial"/>
          <w:i/>
          <w:iCs/>
          <w:sz w:val="24"/>
          <w:szCs w:val="24"/>
        </w:rPr>
        <w:t>Top Hotel Operations Strategies in 2025.</w:t>
      </w:r>
      <w:r w:rsidRPr="00EB1AB0">
        <w:rPr>
          <w:rFonts w:ascii="Arial" w:hAnsi="Arial" w:cs="Arial"/>
          <w:sz w:val="24"/>
          <w:szCs w:val="24"/>
        </w:rPr>
        <w:t xml:space="preserve"> [Online] Available at: </w:t>
      </w:r>
      <w:hyperlink r:id="rId47" w:history="1">
        <w:r w:rsidRPr="00EB1AB0">
          <w:rPr>
            <w:rStyle w:val="Hyperlink"/>
            <w:rFonts w:ascii="Arial" w:hAnsi="Arial" w:cs="Arial"/>
            <w:sz w:val="24"/>
            <w:szCs w:val="24"/>
          </w:rPr>
          <w:t>https://aperfectstay.ai/blog/top-hotel-operations-strategies-2025</w:t>
        </w:r>
      </w:hyperlink>
      <w:r w:rsidRPr="00EB1AB0">
        <w:rPr>
          <w:rFonts w:ascii="Arial" w:hAnsi="Arial" w:cs="Arial"/>
          <w:sz w:val="24"/>
          <w:szCs w:val="24"/>
        </w:rPr>
        <w:t xml:space="preserve"> (Accessed: 12 June 2025).</w:t>
      </w:r>
    </w:p>
    <w:p w14:paraId="296B25AA"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Doncaster Racecourse (2018).</w:t>
      </w:r>
      <w:r w:rsidRPr="00EB1AB0">
        <w:rPr>
          <w:rFonts w:ascii="Arial" w:hAnsi="Arial" w:cs="Arial"/>
          <w:i/>
          <w:iCs/>
          <w:sz w:val="24"/>
          <w:szCs w:val="24"/>
        </w:rPr>
        <w:t xml:space="preserve"> A Spectacular Hotel for a Showcase St Leger Festival. </w:t>
      </w:r>
      <w:r w:rsidRPr="00EB1AB0">
        <w:rPr>
          <w:rFonts w:ascii="Arial" w:hAnsi="Arial" w:cs="Arial"/>
          <w:sz w:val="24"/>
          <w:szCs w:val="24"/>
        </w:rPr>
        <w:t xml:space="preserve">[Online] Available at: </w:t>
      </w:r>
      <w:hyperlink r:id="rId48" w:history="1">
        <w:r w:rsidRPr="00EB1AB0">
          <w:rPr>
            <w:rStyle w:val="Hyperlink"/>
            <w:rFonts w:ascii="Arial" w:hAnsi="Arial" w:cs="Arial"/>
            <w:sz w:val="24"/>
            <w:szCs w:val="24"/>
          </w:rPr>
          <w:t>https://racecourseassociation.co.uk/wordpress-cms/wp-content/uploads/2017/03/Doncaster-A-Spectacular-Hotel-for-a-Showcase-St-Leger-Festival.pdf</w:t>
        </w:r>
      </w:hyperlink>
      <w:r w:rsidRPr="00EB1AB0">
        <w:rPr>
          <w:rFonts w:ascii="Arial" w:hAnsi="Arial" w:cs="Arial"/>
          <w:sz w:val="24"/>
          <w:szCs w:val="24"/>
        </w:rPr>
        <w:t xml:space="preserve"> ( Accessed: 07/06/2025).</w:t>
      </w:r>
    </w:p>
    <w:p w14:paraId="0E90A548"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E. Hachemi Aliouche and Udo A. Schlentrich (2021). </w:t>
      </w:r>
      <w:r w:rsidRPr="00EB1AB0">
        <w:rPr>
          <w:rFonts w:ascii="Arial" w:hAnsi="Arial" w:cs="Arial"/>
          <w:i/>
          <w:iCs/>
          <w:sz w:val="24"/>
          <w:szCs w:val="24"/>
        </w:rPr>
        <w:t xml:space="preserve">Towards a Strategic Model of Global Franchise Expansion. </w:t>
      </w:r>
      <w:r w:rsidRPr="00EB1AB0">
        <w:rPr>
          <w:rFonts w:ascii="Arial" w:hAnsi="Arial" w:cs="Arial"/>
          <w:sz w:val="24"/>
          <w:szCs w:val="24"/>
        </w:rPr>
        <w:t xml:space="preserve">[Online] Available at: </w:t>
      </w:r>
      <w:hyperlink r:id="rId49" w:history="1">
        <w:r w:rsidRPr="00EB1AB0">
          <w:rPr>
            <w:rStyle w:val="Hyperlink"/>
            <w:rFonts w:ascii="Arial" w:hAnsi="Arial" w:cs="Arial"/>
            <w:sz w:val="24"/>
            <w:szCs w:val="24"/>
          </w:rPr>
          <w:t>https://www.researchgate.net/publication/251479677_Towards_a_Strategic_Model_of_Global_Franchise_Expansion</w:t>
        </w:r>
      </w:hyperlink>
      <w:r w:rsidRPr="00EB1AB0">
        <w:rPr>
          <w:rFonts w:ascii="Arial" w:hAnsi="Arial" w:cs="Arial"/>
          <w:sz w:val="24"/>
          <w:szCs w:val="24"/>
        </w:rPr>
        <w:t xml:space="preserve"> (Accessed: 10/06/2025).</w:t>
      </w:r>
    </w:p>
    <w:p w14:paraId="5E216950" w14:textId="1D8062A1"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E. Hachemi Aliouche, Ph.D. (2005).</w:t>
      </w:r>
      <w:r w:rsidRPr="00EB1AB0">
        <w:rPr>
          <w:rFonts w:ascii="Arial" w:hAnsi="Arial" w:cs="Arial"/>
          <w:i/>
          <w:iCs/>
          <w:sz w:val="24"/>
          <w:szCs w:val="24"/>
        </w:rPr>
        <w:t xml:space="preserve"> DOES FRANCHISING CREATE VALUE? AN ANALYSIS OF THE FINANCIAL PERFORMANCE OF US PUBLIC RESTAURANT FIRMS*</w:t>
      </w:r>
      <w:r w:rsidR="00164C34" w:rsidRPr="00EB1AB0">
        <w:rPr>
          <w:rFonts w:ascii="Arial" w:hAnsi="Arial" w:cs="Arial"/>
          <w:i/>
          <w:iCs/>
          <w:sz w:val="24"/>
          <w:szCs w:val="24"/>
        </w:rPr>
        <w:t>.</w:t>
      </w:r>
      <w:r w:rsidR="00164C34" w:rsidRPr="00EB1AB0">
        <w:rPr>
          <w:rFonts w:ascii="Arial" w:hAnsi="Arial" w:cs="Arial"/>
          <w:sz w:val="24"/>
          <w:szCs w:val="24"/>
        </w:rPr>
        <w:t xml:space="preserve"> </w:t>
      </w:r>
      <w:r w:rsidRPr="00EB1AB0">
        <w:rPr>
          <w:rFonts w:ascii="Arial" w:hAnsi="Arial" w:cs="Arial"/>
          <w:sz w:val="24"/>
          <w:szCs w:val="24"/>
        </w:rPr>
        <w:t xml:space="preserve">[Online] Available at: </w:t>
      </w:r>
      <w:hyperlink r:id="rId50" w:history="1">
        <w:r w:rsidRPr="00EB1AB0">
          <w:rPr>
            <w:rStyle w:val="Hyperlink"/>
            <w:rFonts w:ascii="Arial" w:hAnsi="Arial" w:cs="Arial"/>
            <w:sz w:val="24"/>
            <w:szCs w:val="24"/>
          </w:rPr>
          <w:t>https://academicarchive.snhu.edu/server/api/core/bitstreams/539244df-efde-4ea2-b926-483b27e7966c/content</w:t>
        </w:r>
      </w:hyperlink>
      <w:r w:rsidRPr="00EB1AB0">
        <w:rPr>
          <w:rFonts w:ascii="Arial" w:hAnsi="Arial" w:cs="Arial"/>
          <w:sz w:val="24"/>
          <w:szCs w:val="24"/>
        </w:rPr>
        <w:t xml:space="preserve">  (Accessed: 7 June 2025).</w:t>
      </w:r>
    </w:p>
    <w:p w14:paraId="42D1F7B5"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EHL Faculty (2024). </w:t>
      </w:r>
      <w:r w:rsidRPr="00EB1AB0">
        <w:rPr>
          <w:rFonts w:ascii="Arial" w:hAnsi="Arial" w:cs="Arial"/>
          <w:i/>
          <w:iCs/>
          <w:sz w:val="24"/>
          <w:szCs w:val="24"/>
        </w:rPr>
        <w:t>EHL Insights Report: Hospitality Trends 2025.</w:t>
      </w:r>
      <w:r w:rsidRPr="00EB1AB0">
        <w:rPr>
          <w:rFonts w:ascii="Arial" w:hAnsi="Arial" w:cs="Arial"/>
          <w:sz w:val="24"/>
          <w:szCs w:val="24"/>
        </w:rPr>
        <w:t xml:space="preserve"> [Online] Available at: </w:t>
      </w:r>
      <w:hyperlink r:id="rId51" w:history="1">
        <w:r w:rsidRPr="00EB1AB0">
          <w:rPr>
            <w:rStyle w:val="Hyperlink"/>
            <w:rFonts w:ascii="Arial" w:hAnsi="Arial" w:cs="Arial"/>
            <w:sz w:val="24"/>
            <w:szCs w:val="24"/>
          </w:rPr>
          <w:t>https://hospitalityinsights.ehl.edu/report-hospitality-trends-2025</w:t>
        </w:r>
      </w:hyperlink>
      <w:r w:rsidRPr="00EB1AB0">
        <w:rPr>
          <w:rFonts w:ascii="Arial" w:hAnsi="Arial" w:cs="Arial"/>
          <w:sz w:val="24"/>
          <w:szCs w:val="24"/>
        </w:rPr>
        <w:t xml:space="preserve"> (Accessed: 12 June 2025).</w:t>
      </w:r>
    </w:p>
    <w:p w14:paraId="0C18A5D6"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Endole (2024) </w:t>
      </w:r>
      <w:r w:rsidRPr="00EB1AB0">
        <w:rPr>
          <w:rFonts w:ascii="Arial" w:hAnsi="Arial" w:cs="Arial"/>
          <w:i/>
          <w:iCs/>
          <w:sz w:val="24"/>
          <w:szCs w:val="24"/>
        </w:rPr>
        <w:t>The Crown Hotel (Bawtry) Limited</w:t>
      </w:r>
      <w:r w:rsidRPr="00EB1AB0">
        <w:rPr>
          <w:rFonts w:ascii="Arial" w:hAnsi="Arial" w:cs="Arial"/>
          <w:sz w:val="24"/>
          <w:szCs w:val="24"/>
        </w:rPr>
        <w:t xml:space="preserve">. [Online] Available at: </w:t>
      </w:r>
      <w:hyperlink r:id="rId52" w:history="1">
        <w:r w:rsidRPr="00EB1AB0">
          <w:rPr>
            <w:rStyle w:val="Hyperlink"/>
            <w:rFonts w:ascii="Arial" w:hAnsi="Arial" w:cs="Arial"/>
            <w:sz w:val="24"/>
            <w:szCs w:val="24"/>
          </w:rPr>
          <w:t>https://open.endole.co.uk/insight/company/04768891-the-crown-hotel-bawtry-limited</w:t>
        </w:r>
      </w:hyperlink>
      <w:r w:rsidRPr="00EB1AB0">
        <w:rPr>
          <w:rFonts w:ascii="Arial" w:hAnsi="Arial" w:cs="Arial"/>
          <w:sz w:val="24"/>
          <w:szCs w:val="24"/>
        </w:rPr>
        <w:t xml:space="preserve"> (Accessed: 12 June 2025).</w:t>
      </w:r>
    </w:p>
    <w:p w14:paraId="289EB65F"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Eva Lacalle (2024). </w:t>
      </w:r>
      <w:r w:rsidRPr="00EB1AB0">
        <w:rPr>
          <w:rFonts w:ascii="Arial" w:hAnsi="Arial" w:cs="Arial"/>
          <w:i/>
          <w:iCs/>
          <w:sz w:val="24"/>
          <w:szCs w:val="24"/>
        </w:rPr>
        <w:t>How can dynamic pricing improve your hotel revenue?</w:t>
      </w:r>
      <w:r w:rsidRPr="00EB1AB0">
        <w:rPr>
          <w:rFonts w:ascii="Arial" w:hAnsi="Arial" w:cs="Arial"/>
          <w:sz w:val="24"/>
          <w:szCs w:val="24"/>
        </w:rPr>
        <w:t xml:space="preserve"> [Online] Available at: </w:t>
      </w:r>
      <w:hyperlink r:id="rId53" w:history="1">
        <w:r w:rsidRPr="00EB1AB0">
          <w:rPr>
            <w:rStyle w:val="Hyperlink"/>
            <w:rFonts w:ascii="Arial" w:hAnsi="Arial" w:cs="Arial"/>
            <w:sz w:val="24"/>
            <w:szCs w:val="24"/>
          </w:rPr>
          <w:t>https://www.mews.com/en/blog/dynamic-pricing-hotels</w:t>
        </w:r>
      </w:hyperlink>
      <w:r w:rsidRPr="00EB1AB0">
        <w:rPr>
          <w:rFonts w:ascii="Arial" w:hAnsi="Arial" w:cs="Arial"/>
          <w:sz w:val="24"/>
          <w:szCs w:val="24"/>
        </w:rPr>
        <w:t xml:space="preserve"> (Accessed: 12 June 2025).</w:t>
      </w:r>
    </w:p>
    <w:p w14:paraId="6BC713C1" w14:textId="77777777" w:rsidR="00EB1AB0" w:rsidRPr="00EB1AB0" w:rsidRDefault="00EB1AB0" w:rsidP="00EB1AB0">
      <w:pPr>
        <w:ind w:left="360"/>
        <w:rPr>
          <w:rFonts w:ascii="Arial" w:hAnsi="Arial" w:cs="Arial"/>
          <w:sz w:val="24"/>
          <w:szCs w:val="24"/>
        </w:rPr>
      </w:pPr>
      <w:r w:rsidRPr="00EB1AB0">
        <w:rPr>
          <w:rFonts w:ascii="Arial" w:hAnsi="Arial" w:cs="Arial"/>
          <w:sz w:val="24"/>
          <w:szCs w:val="24"/>
        </w:rPr>
        <w:t xml:space="preserve">Expedia (2025a) </w:t>
      </w:r>
      <w:r w:rsidRPr="00EB1AB0">
        <w:rPr>
          <w:rFonts w:ascii="Arial" w:hAnsi="Arial" w:cs="Arial"/>
          <w:i/>
          <w:iCs/>
          <w:sz w:val="24"/>
          <w:szCs w:val="24"/>
        </w:rPr>
        <w:t>Hilton Garden Inn Doncaster Racecourse.</w:t>
      </w:r>
      <w:r w:rsidRPr="00EB1AB0">
        <w:rPr>
          <w:rFonts w:ascii="Arial" w:hAnsi="Arial" w:cs="Arial"/>
          <w:sz w:val="24"/>
          <w:szCs w:val="24"/>
        </w:rPr>
        <w:t xml:space="preserve"> [Online] Available at: </w:t>
      </w:r>
      <w:hyperlink r:id="rId54" w:history="1">
        <w:r w:rsidRPr="00EB1AB0">
          <w:rPr>
            <w:rStyle w:val="Hyperlink"/>
            <w:rFonts w:ascii="Arial" w:hAnsi="Arial" w:cs="Arial"/>
            <w:sz w:val="24"/>
            <w:szCs w:val="24"/>
          </w:rPr>
          <w:t>https://www.expedia.co.uk/Doncaster-Hotels-Hilton-Garden-Inn-Doncaster-Racecourse.h25841476.Hotel-Information?startDate=2025-08-25&amp;endDate=2025-08-31&amp;x_pwa=1&amp;rfrr=HSR&amp;pwa_ts=1749643696214&amp;referrerUrl=aHR0cHM6Ly93d3cuZXhwZWRpYS5jby51ay9Ib3RlbC1TZWFyY2g%3D&amp;useRewards=false&amp;rm1=a2&amp;regionId=6822&amp;destination=Doncaster%2C%20England%2C%20United%20Kingdom&amp;destType=MARKET&amp;selected=25841476&amp;latLong=53.52301%2C-1.13545&amp;sort=RECOMMENDED&amp;top_dp=746.55&amp;top_cur=GBP&amp;userIntent=&amp;pickUpTime=1030&amp;dropOffTime=1030&amp;misId=AgjHmfXY4fa-41QQpImS0pH5woS-ASCQ1IFh~ARIfCgoyMDI1LTA4LTI1EgoyMDI1LTA4LTMxGgIIAiCmNSIFCgNNQU4&amp;packageType=hc&amp;selectedRoomType=22433&amp;selectedRatePlan=191747499%3A%3A1&amp;mipt=AQoDR0JQEigKBggCEMSzBxIGCAIQxLMHGgYIAhDEswciBggCENKVBioGCAIQ8p0BIhEKBggCEPraARIFCAEQqhggBg&amp;searchId=913e5c5e-9def-4bad-a00a-3a3141a5d1a3</w:t>
        </w:r>
      </w:hyperlink>
      <w:r w:rsidRPr="00EB1AB0">
        <w:rPr>
          <w:rFonts w:ascii="Arial" w:hAnsi="Arial" w:cs="Arial"/>
          <w:sz w:val="24"/>
          <w:szCs w:val="24"/>
        </w:rPr>
        <w:t xml:space="preserve"> (Accessed: 11 June 2025).</w:t>
      </w:r>
    </w:p>
    <w:p w14:paraId="4F4DCAA0"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Expedia (2025b). </w:t>
      </w:r>
      <w:r w:rsidRPr="00EB1AB0">
        <w:rPr>
          <w:rFonts w:ascii="Arial" w:hAnsi="Arial" w:cs="Arial"/>
          <w:i/>
          <w:iCs/>
          <w:sz w:val="24"/>
          <w:szCs w:val="24"/>
        </w:rPr>
        <w:t>The Crown Hotel Bawtry, Doncaster</w:t>
      </w:r>
      <w:r w:rsidRPr="00EB1AB0">
        <w:rPr>
          <w:rFonts w:ascii="Arial" w:hAnsi="Arial" w:cs="Arial"/>
          <w:sz w:val="24"/>
          <w:szCs w:val="24"/>
        </w:rPr>
        <w:t xml:space="preserve"> (2025). Available at: </w:t>
      </w:r>
      <w:hyperlink r:id="rId55" w:history="1">
        <w:r w:rsidRPr="00EB1AB0">
          <w:rPr>
            <w:rStyle w:val="Hyperlink"/>
            <w:rFonts w:ascii="Arial" w:hAnsi="Arial" w:cs="Arial"/>
            <w:sz w:val="24"/>
            <w:szCs w:val="24"/>
          </w:rPr>
          <w:t>https://www.expedia.co.uk/Doncaster-Hotels-The-Crown-Hotel-Bawtry.h1124434.Hotel-Information?startDate=2025-08-25&amp;endDate=2025-08-31&amp;x_pwa=1&amp;rfrr=HSR&amp;pwa_ts=1749643868067&amp;referrerUrl=aHR0cHM6Ly93d</w:t>
        </w:r>
        <w:r w:rsidRPr="00EB1AB0">
          <w:rPr>
            <w:rStyle w:val="Hyperlink"/>
            <w:rFonts w:ascii="Arial" w:hAnsi="Arial" w:cs="Arial"/>
            <w:sz w:val="24"/>
            <w:szCs w:val="24"/>
          </w:rPr>
          <w:lastRenderedPageBreak/>
          <w:t>3cuZXhwZWRpYS5jby51ay9Ib3RlbC1TZWFyY2g%3D&amp;useRewards=false&amp;rm1=a2&amp;regionId=6822&amp;destination=Doncaster%2C%20England%2C%20United%20Kingdom&amp;destType=MARKET&amp;selected=1124434&amp;latLong=53.52301%2C-1.13545&amp;badgeType=0&amp;hotelName=The%20Crown%20Hotel%20Bawtry%2C%20Doncaster&amp;sort=RECOMMENDED&amp;top_dp=799.47&amp;top_cur=GBP&amp;userIntent=&amp;pickUpTime=1030&amp;dropOffTime=1030&amp;misId=AgjHmfXY4fa-41QQpImS0pH5woS-ASCQ1IFh~ARIfCgoyMDI1LTA4LTI1EgoyMDI1LTA4LTMxGgIIAiCmNSIFCgNNQU4&amp;packageType=hc&amp;selectedRoomType=201576283&amp;selectedRatePlan=286054890&amp;mipt=AQoDR0JQEigKBggCEJyGCBIGCAIQnIYIGgYIAhDYnggiBggCEKzbBioGCAIQ8KoBIhEKBggCEPraARIFCAEQqhggBg&amp;searchId=5ce4c09c-c498-47fd-8592-c1f8269fa276</w:t>
        </w:r>
      </w:hyperlink>
      <w:r w:rsidRPr="00EB1AB0">
        <w:rPr>
          <w:rFonts w:ascii="Arial" w:hAnsi="Arial" w:cs="Arial"/>
          <w:sz w:val="24"/>
          <w:szCs w:val="24"/>
        </w:rPr>
        <w:t xml:space="preserve"> (Accessed: 11 June 2025).</w:t>
      </w:r>
    </w:p>
    <w:p w14:paraId="76632B2C"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Expedia (2025c). </w:t>
      </w:r>
      <w:r w:rsidRPr="00EB1AB0">
        <w:rPr>
          <w:rFonts w:ascii="Arial" w:hAnsi="Arial" w:cs="Arial"/>
          <w:i/>
          <w:iCs/>
          <w:sz w:val="24"/>
          <w:szCs w:val="24"/>
        </w:rPr>
        <w:t>Hilton Garden Inn Doncaster Racecourse.</w:t>
      </w:r>
      <w:r w:rsidRPr="00EB1AB0">
        <w:rPr>
          <w:rFonts w:ascii="Arial" w:hAnsi="Arial" w:cs="Arial"/>
          <w:sz w:val="24"/>
          <w:szCs w:val="24"/>
        </w:rPr>
        <w:t xml:space="preserve"> [Online] Available at: </w:t>
      </w:r>
      <w:hyperlink r:id="rId56" w:history="1">
        <w:r w:rsidRPr="00EB1AB0">
          <w:rPr>
            <w:rStyle w:val="Hyperlink"/>
            <w:rFonts w:ascii="Arial" w:hAnsi="Arial" w:cs="Arial"/>
            <w:sz w:val="24"/>
            <w:szCs w:val="24"/>
          </w:rPr>
          <w:t>https://www.expedia.co.uk/Doncaster-Hotels-Hilton-Garden-Inn-Doncaster-Racecourse.h25841476.Hotel-Information?startDate=2025-08-25&amp;endDate=2025-08-31&amp;x_pwa=1&amp;rfrr=HSR&amp;pwa_ts=1749643696214&amp;referrerUrl=aHR0cHM6Ly93d3cuZXhwZWRpYS5jby51ay9Ib3RlbC1TZWFyY2g%3D&amp;useRewards=false&amp;rm1=a2&amp;regionId=6822&amp;destination=Doncaster%2C%20England%2C%20United%20Kingdom&amp;destType=MARKET&amp;selected=25841476&amp;latLong=53.52301%2C-1.13545&amp;sort=RECOMMENDED&amp;top_dp=746.55&amp;top_cur=GBP&amp;userIntent=&amp;pickUpTime=1030&amp;dropOffTime=1030&amp;misId=AgjHmfXY4fa-41QQpImS0pH5woS-ASCQ1IFh~ARIfCgoyMDI1LTA4LTI1EgoyMDI1LTA4LTMxGgIIAiCmNSIFCgNNQU4&amp;packageType=hc&amp;selectedRoomType=22433&amp;selectedRatePlan=191747499%3A%3A1&amp;mipt=AQoDR0JQEigKBggCEMSzBxIGCAIQxLMHGgYIAhDEswciBggCENKVBioGCAIQ8p0BIhEKBggCEPraARIFCAEQqhggBg&amp;searchId=913e5c5e-9def-4bad-a00a-3a3141a5d1a3&amp;pwaDialog=sui-see-all-reviews-dialog</w:t>
        </w:r>
      </w:hyperlink>
      <w:r w:rsidRPr="00EB1AB0">
        <w:rPr>
          <w:rFonts w:ascii="Arial" w:hAnsi="Arial" w:cs="Arial"/>
          <w:sz w:val="24"/>
          <w:szCs w:val="24"/>
        </w:rPr>
        <w:t xml:space="preserve"> (Accessed: 11 June 2025).</w:t>
      </w:r>
    </w:p>
    <w:p w14:paraId="557C2906"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Expedia (2025d)</w:t>
      </w:r>
      <w:r w:rsidRPr="00EB1AB0">
        <w:rPr>
          <w:rFonts w:ascii="Arial" w:hAnsi="Arial" w:cs="Arial"/>
          <w:i/>
          <w:iCs/>
          <w:sz w:val="24"/>
          <w:szCs w:val="24"/>
        </w:rPr>
        <w:t xml:space="preserve"> Verified traveller. The Crown Hotel Bawtry, Doncaster</w:t>
      </w:r>
      <w:r w:rsidRPr="00EB1AB0">
        <w:rPr>
          <w:rFonts w:ascii="Arial" w:hAnsi="Arial" w:cs="Arial"/>
          <w:sz w:val="24"/>
          <w:szCs w:val="24"/>
        </w:rPr>
        <w:t xml:space="preserve">. [Online] Available at: </w:t>
      </w:r>
      <w:hyperlink r:id="rId57" w:history="1">
        <w:r w:rsidRPr="00EB1AB0">
          <w:rPr>
            <w:rStyle w:val="Hyperlink"/>
            <w:rFonts w:ascii="Arial" w:hAnsi="Arial" w:cs="Arial"/>
            <w:sz w:val="24"/>
            <w:szCs w:val="24"/>
          </w:rPr>
          <w:t>https://www.expedia.co.uk/Doncaster-Hotels-The-Crown-Hotel-Bawtry.h1124434.Hotel-Information?startDate=2025-08-25&amp;endDate=2025-08-31&amp;x_pwa=1&amp;rfrr=HSR&amp;pwa_ts=1749643868067&amp;referrerUrl=aHR0cHM6Ly93d3cuZXhwZWRpYS5jby51ay9Ib3RlbC1TZWFyY2g%3D&amp;useRewards=false&amp;rm1</w:t>
        </w:r>
        <w:r w:rsidRPr="00EB1AB0">
          <w:rPr>
            <w:rStyle w:val="Hyperlink"/>
            <w:rFonts w:ascii="Arial" w:hAnsi="Arial" w:cs="Arial"/>
            <w:sz w:val="24"/>
            <w:szCs w:val="24"/>
          </w:rPr>
          <w:lastRenderedPageBreak/>
          <w:t>=a2&amp;regionId=6822&amp;destination=Doncaster%2C%20England%2C%20United%20Kingdom&amp;destType=MARKET&amp;selected=1124434&amp;latLong=53.52301%2C-1.13545&amp;badgeType=0&amp;hotelName=The%20Crown%20Hotel%20Bawtry%2C%20Doncaster&amp;sort=RECOMMENDED&amp;top_dp=799.47&amp;top_cur=GBP&amp;userIntent=&amp;pickUpTime=1030&amp;dropOffTime=1030&amp;misId=AgjHmfXY4fa-41QQpImS0pH5woS-ASCQ1IFh~ARIfCgoyMDI1LTA4LTI1EgoyMDI1LTA4LTMxGgIIAiCmNSIFCgNNQU4&amp;packageType=hc&amp;selectedRoomType=201576283&amp;selectedRatePlan=286054890&amp;mipt=AQoDR0JQEigKBggCEJyGCBIGCAIQnIYIGgYIAhDYnggiBggCEKzbBioGCAIQ8KoBIhEKBggCEPraARIFCAEQqhggBg&amp;searchId=5ce4c09c-c498-47fd-8592-c1f8269fa276&amp;pwaDialog=sui-see-all-reviews-dialog</w:t>
        </w:r>
      </w:hyperlink>
      <w:r w:rsidRPr="00EB1AB0">
        <w:rPr>
          <w:rFonts w:ascii="Arial" w:hAnsi="Arial" w:cs="Arial"/>
          <w:sz w:val="24"/>
          <w:szCs w:val="24"/>
        </w:rPr>
        <w:t xml:space="preserve"> (Accessed: 11 June 2025).</w:t>
      </w:r>
    </w:p>
    <w:p w14:paraId="173EB6B4"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Foote, H.T. (2025). </w:t>
      </w:r>
      <w:r w:rsidRPr="00EB1AB0">
        <w:rPr>
          <w:rFonts w:ascii="Arial" w:hAnsi="Arial" w:cs="Arial"/>
          <w:i/>
          <w:iCs/>
          <w:sz w:val="24"/>
          <w:szCs w:val="24"/>
        </w:rPr>
        <w:t>Scaling Social Enterprise: How Social Franchising Supports Sustainable Growth and Impact, Salve Regina University.</w:t>
      </w:r>
      <w:r w:rsidRPr="00EB1AB0">
        <w:rPr>
          <w:rFonts w:ascii="Arial" w:hAnsi="Arial" w:cs="Arial"/>
          <w:sz w:val="24"/>
          <w:szCs w:val="24"/>
        </w:rPr>
        <w:t xml:space="preserve"> [Online] Available at: </w:t>
      </w:r>
      <w:hyperlink r:id="rId58" w:history="1">
        <w:r w:rsidRPr="00EB1AB0">
          <w:rPr>
            <w:rStyle w:val="Hyperlink"/>
            <w:rFonts w:ascii="Arial" w:hAnsi="Arial" w:cs="Arial"/>
            <w:sz w:val="24"/>
            <w:szCs w:val="24"/>
          </w:rPr>
          <w:t>https://www.proquest.com/docview/3200522183?pq-origsite=gscholar&amp;fromopenview=true&amp;sourcetype=Dissertations%20&amp;%20Theses#</w:t>
        </w:r>
      </w:hyperlink>
      <w:r w:rsidRPr="00EB1AB0">
        <w:rPr>
          <w:rFonts w:ascii="Arial" w:hAnsi="Arial" w:cs="Arial"/>
          <w:sz w:val="24"/>
          <w:szCs w:val="24"/>
        </w:rPr>
        <w:t xml:space="preserve"> (Accessed: 07/06/2025).</w:t>
      </w:r>
    </w:p>
    <w:p w14:paraId="5BF3E3F7" w14:textId="15E54CC0"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Gary F. Smith (2025). </w:t>
      </w:r>
      <w:r w:rsidRPr="00EB1AB0">
        <w:rPr>
          <w:rFonts w:ascii="Arial" w:hAnsi="Arial" w:cs="Arial"/>
          <w:i/>
          <w:iCs/>
          <w:sz w:val="24"/>
          <w:szCs w:val="24"/>
        </w:rPr>
        <w:t>Free Maliks: Franchising the Brand Case Study Solution/ Harvard Case - Maliks: Franchising the Brand</w:t>
      </w:r>
      <w:r w:rsidR="00164C34" w:rsidRPr="00EB1AB0">
        <w:rPr>
          <w:rFonts w:ascii="Arial" w:hAnsi="Arial" w:cs="Arial"/>
          <w:i/>
          <w:iCs/>
          <w:sz w:val="24"/>
          <w:szCs w:val="24"/>
        </w:rPr>
        <w:t xml:space="preserve">. </w:t>
      </w:r>
      <w:r w:rsidRPr="00EB1AB0">
        <w:rPr>
          <w:rFonts w:ascii="Arial" w:hAnsi="Arial" w:cs="Arial"/>
          <w:sz w:val="24"/>
          <w:szCs w:val="24"/>
        </w:rPr>
        <w:t xml:space="preserve">[Online] Available at: </w:t>
      </w:r>
      <w:hyperlink r:id="rId59" w:history="1">
        <w:r w:rsidRPr="00EB1AB0">
          <w:rPr>
            <w:rStyle w:val="Hyperlink"/>
            <w:rFonts w:ascii="Arial" w:hAnsi="Arial" w:cs="Arial"/>
            <w:sz w:val="24"/>
            <w:szCs w:val="24"/>
          </w:rPr>
          <w:t>https://fernfortuniversity.com/essay/genmgt_case/maliks-franchising-brand-2039</w:t>
        </w:r>
      </w:hyperlink>
      <w:r w:rsidRPr="00EB1AB0">
        <w:rPr>
          <w:rFonts w:ascii="Arial" w:hAnsi="Arial" w:cs="Arial"/>
          <w:sz w:val="24"/>
          <w:szCs w:val="24"/>
        </w:rPr>
        <w:t xml:space="preserve"> (Accessed: 08/06/2025).</w:t>
      </w:r>
    </w:p>
    <w:p w14:paraId="367D6CFF" w14:textId="74F5127E"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 GOV.UK (2025). </w:t>
      </w:r>
      <w:r w:rsidRPr="00EB1AB0">
        <w:rPr>
          <w:rFonts w:ascii="Arial" w:hAnsi="Arial" w:cs="Arial"/>
          <w:i/>
          <w:iCs/>
          <w:sz w:val="24"/>
          <w:szCs w:val="24"/>
        </w:rPr>
        <w:t>THE CROWN HOTEL (BAWTRY) LIMITED</w:t>
      </w:r>
      <w:r w:rsidR="00164C34" w:rsidRPr="00EB1AB0">
        <w:rPr>
          <w:rFonts w:ascii="Arial" w:hAnsi="Arial" w:cs="Arial"/>
          <w:i/>
          <w:iCs/>
          <w:sz w:val="24"/>
          <w:szCs w:val="24"/>
        </w:rPr>
        <w:t>.</w:t>
      </w:r>
      <w:r w:rsidR="00164C34" w:rsidRPr="00EB1AB0">
        <w:rPr>
          <w:rFonts w:ascii="Arial" w:hAnsi="Arial" w:cs="Arial"/>
          <w:sz w:val="24"/>
          <w:szCs w:val="24"/>
        </w:rPr>
        <w:t xml:space="preserve"> </w:t>
      </w:r>
      <w:r w:rsidRPr="00EB1AB0">
        <w:rPr>
          <w:rFonts w:ascii="Arial" w:hAnsi="Arial" w:cs="Arial"/>
          <w:sz w:val="24"/>
          <w:szCs w:val="24"/>
        </w:rPr>
        <w:t xml:space="preserve">[Online] Available at: </w:t>
      </w:r>
      <w:hyperlink r:id="rId60" w:history="1">
        <w:r w:rsidRPr="00EB1AB0">
          <w:rPr>
            <w:rStyle w:val="Hyperlink"/>
            <w:rFonts w:ascii="Arial" w:hAnsi="Arial" w:cs="Arial"/>
            <w:sz w:val="24"/>
            <w:szCs w:val="24"/>
          </w:rPr>
          <w:t>https://find-and-update.company-information.service.gov.uk/company/04768891</w:t>
        </w:r>
      </w:hyperlink>
      <w:r w:rsidRPr="00EB1AB0">
        <w:rPr>
          <w:rFonts w:ascii="Arial" w:hAnsi="Arial" w:cs="Arial"/>
          <w:sz w:val="24"/>
          <w:szCs w:val="24"/>
        </w:rPr>
        <w:t xml:space="preserve"> (Accessed: 12 June 2025).</w:t>
      </w:r>
    </w:p>
    <w:p w14:paraId="04CB4C8E"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Haninder Sachdeva (2025) </w:t>
      </w:r>
      <w:r w:rsidRPr="00EB1AB0">
        <w:rPr>
          <w:rFonts w:ascii="Arial" w:hAnsi="Arial" w:cs="Arial"/>
          <w:i/>
          <w:iCs/>
          <w:sz w:val="24"/>
          <w:szCs w:val="24"/>
        </w:rPr>
        <w:t>The Next Big Things in Hospitality: Trends for 2025.</w:t>
      </w:r>
      <w:r w:rsidRPr="00EB1AB0">
        <w:rPr>
          <w:rFonts w:ascii="Arial" w:hAnsi="Arial" w:cs="Arial"/>
          <w:sz w:val="24"/>
          <w:szCs w:val="24"/>
        </w:rPr>
        <w:t xml:space="preserve"> [Online] Available at: </w:t>
      </w:r>
      <w:hyperlink r:id="rId61" w:history="1">
        <w:r w:rsidRPr="00EB1AB0">
          <w:rPr>
            <w:rStyle w:val="Hyperlink"/>
            <w:rFonts w:ascii="Arial" w:hAnsi="Arial" w:cs="Arial"/>
            <w:sz w:val="24"/>
            <w:szCs w:val="24"/>
          </w:rPr>
          <w:t>https://www.hospitalitynet.org/opinion/4125122.html</w:t>
        </w:r>
      </w:hyperlink>
      <w:r w:rsidRPr="00EB1AB0">
        <w:rPr>
          <w:rFonts w:ascii="Arial" w:hAnsi="Arial" w:cs="Arial"/>
          <w:sz w:val="24"/>
          <w:szCs w:val="24"/>
        </w:rPr>
        <w:t xml:space="preserve"> (Accessed: 12 June 2025).</w:t>
      </w:r>
    </w:p>
    <w:p w14:paraId="064495DE"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Hilton Garden Inn (2025). </w:t>
      </w:r>
      <w:r w:rsidRPr="00EB1AB0">
        <w:rPr>
          <w:rFonts w:ascii="Arial" w:hAnsi="Arial" w:cs="Arial"/>
          <w:i/>
          <w:iCs/>
          <w:sz w:val="24"/>
          <w:szCs w:val="24"/>
        </w:rPr>
        <w:t>Hilton Garden Inn Doncaster Racecourse.</w:t>
      </w:r>
      <w:r w:rsidRPr="00EB1AB0">
        <w:rPr>
          <w:rFonts w:ascii="Arial" w:hAnsi="Arial" w:cs="Arial"/>
          <w:sz w:val="24"/>
          <w:szCs w:val="24"/>
        </w:rPr>
        <w:t xml:space="preserve"> [Online] Available at: </w:t>
      </w:r>
      <w:hyperlink r:id="rId62" w:history="1">
        <w:r w:rsidRPr="00EB1AB0">
          <w:rPr>
            <w:rStyle w:val="Hyperlink"/>
            <w:rFonts w:ascii="Arial" w:hAnsi="Arial" w:cs="Arial"/>
            <w:sz w:val="24"/>
            <w:szCs w:val="24"/>
          </w:rPr>
          <w:t>https://www.hilton.com/en/hotels/dsadrgi-hilton-garden-inn-doncaster-racecourse/?SEO_id=GMB-EMEA-GI-DSADRGI</w:t>
        </w:r>
      </w:hyperlink>
      <w:r w:rsidRPr="00EB1AB0">
        <w:rPr>
          <w:rFonts w:ascii="Arial" w:hAnsi="Arial" w:cs="Arial"/>
          <w:sz w:val="24"/>
          <w:szCs w:val="24"/>
        </w:rPr>
        <w:t xml:space="preserve"> (Accessed: 07/06/2025 2025).</w:t>
      </w:r>
    </w:p>
    <w:p w14:paraId="1036148F" w14:textId="5B03D3EB" w:rsidR="00EB1AB0" w:rsidRPr="00EB1AB0" w:rsidRDefault="00777F8A" w:rsidP="00EB1AB0">
      <w:pPr>
        <w:spacing w:line="360" w:lineRule="auto"/>
        <w:ind w:left="360"/>
        <w:rPr>
          <w:rFonts w:ascii="Arial" w:hAnsi="Arial" w:cs="Arial"/>
          <w:sz w:val="24"/>
          <w:szCs w:val="24"/>
        </w:rPr>
      </w:pPr>
      <w:r w:rsidRPr="00EB1AB0">
        <w:rPr>
          <w:rFonts w:ascii="Arial" w:hAnsi="Arial" w:cs="Arial"/>
          <w:sz w:val="24"/>
          <w:szCs w:val="24"/>
        </w:rPr>
        <w:lastRenderedPageBreak/>
        <w:t>HotelMarketingWorks (</w:t>
      </w:r>
      <w:r w:rsidR="00EB1AB0" w:rsidRPr="00EB1AB0">
        <w:rPr>
          <w:rFonts w:ascii="Arial" w:hAnsi="Arial" w:cs="Arial"/>
          <w:sz w:val="24"/>
          <w:szCs w:val="24"/>
        </w:rPr>
        <w:t xml:space="preserve">2025). </w:t>
      </w:r>
      <w:r w:rsidR="00EB1AB0" w:rsidRPr="00EB1AB0">
        <w:rPr>
          <w:rFonts w:ascii="Arial" w:hAnsi="Arial" w:cs="Arial"/>
          <w:i/>
          <w:iCs/>
          <w:sz w:val="24"/>
          <w:szCs w:val="24"/>
        </w:rPr>
        <w:t>Guest Satisfaction: Metrics That Matter.</w:t>
      </w:r>
      <w:r w:rsidR="00EB1AB0" w:rsidRPr="00EB1AB0">
        <w:rPr>
          <w:rFonts w:ascii="Arial" w:hAnsi="Arial" w:cs="Arial"/>
          <w:sz w:val="24"/>
          <w:szCs w:val="24"/>
        </w:rPr>
        <w:t xml:space="preserve"> [Online] Available at: </w:t>
      </w:r>
      <w:hyperlink r:id="rId63" w:history="1">
        <w:r w:rsidR="00EB1AB0" w:rsidRPr="00EB1AB0">
          <w:rPr>
            <w:rStyle w:val="Hyperlink"/>
            <w:rFonts w:ascii="Arial" w:hAnsi="Arial" w:cs="Arial"/>
            <w:sz w:val="24"/>
            <w:szCs w:val="24"/>
          </w:rPr>
          <w:t>https://www.hotelmarketingworks.com/satisfaction-metrics-guide/</w:t>
        </w:r>
      </w:hyperlink>
      <w:r w:rsidR="00EB1AB0" w:rsidRPr="00EB1AB0">
        <w:rPr>
          <w:rFonts w:ascii="Arial" w:hAnsi="Arial" w:cs="Arial"/>
          <w:sz w:val="24"/>
          <w:szCs w:val="24"/>
        </w:rPr>
        <w:t xml:space="preserve">  (Accessed: 12 June 2025).</w:t>
      </w:r>
    </w:p>
    <w:p w14:paraId="05BF5A31" w14:textId="77777777" w:rsidR="00EB1AB0" w:rsidRPr="00EB1AB0" w:rsidRDefault="00EB1AB0" w:rsidP="00EB1AB0">
      <w:pPr>
        <w:spacing w:line="360" w:lineRule="auto"/>
        <w:ind w:left="1080"/>
        <w:rPr>
          <w:rFonts w:ascii="Arial" w:hAnsi="Arial" w:cs="Arial"/>
          <w:sz w:val="24"/>
          <w:szCs w:val="24"/>
        </w:rPr>
      </w:pPr>
      <w:hyperlink r:id="rId64" w:history="1">
        <w:r w:rsidRPr="00EB1AB0">
          <w:rPr>
            <w:rStyle w:val="Hyperlink"/>
            <w:rFonts w:ascii="Arial" w:hAnsi="Arial" w:cs="Arial"/>
            <w:sz w:val="24"/>
            <w:szCs w:val="24"/>
          </w:rPr>
          <w:t>https://core.ac.uk/outputs/211978409/?utm_source=pdf&amp;utm_medium=banner&amp;utm_campaign=pdf-decoration-v1</w:t>
        </w:r>
      </w:hyperlink>
      <w:r w:rsidRPr="00EB1AB0">
        <w:rPr>
          <w:rFonts w:ascii="Arial" w:hAnsi="Arial" w:cs="Arial"/>
          <w:sz w:val="24"/>
          <w:szCs w:val="24"/>
        </w:rPr>
        <w:t xml:space="preserve"> (Accessed: 10/06/2025).</w:t>
      </w:r>
    </w:p>
    <w:p w14:paraId="18F3ABAC" w14:textId="77777777" w:rsidR="00EB1AB0" w:rsidRPr="00EB1AB0" w:rsidRDefault="00EB1AB0" w:rsidP="00EB1AB0">
      <w:pPr>
        <w:ind w:left="360"/>
        <w:rPr>
          <w:rFonts w:ascii="Arial" w:hAnsi="Arial" w:cs="Arial"/>
          <w:sz w:val="24"/>
          <w:szCs w:val="24"/>
        </w:rPr>
      </w:pPr>
      <w:r w:rsidRPr="00EB1AB0">
        <w:rPr>
          <w:rFonts w:ascii="Arial" w:hAnsi="Arial" w:cs="Arial"/>
          <w:sz w:val="24"/>
          <w:szCs w:val="24"/>
        </w:rPr>
        <w:t>Ilan Alon et al. (2012).</w:t>
      </w:r>
      <w:r w:rsidRPr="00EB1AB0">
        <w:rPr>
          <w:rFonts w:ascii="Arial" w:hAnsi="Arial" w:cs="Arial"/>
          <w:i/>
          <w:iCs/>
          <w:sz w:val="24"/>
          <w:szCs w:val="24"/>
        </w:rPr>
        <w:t xml:space="preserve"> Examining the determinants of hotel chain expansion through international franchising. </w:t>
      </w:r>
      <w:r w:rsidRPr="00EB1AB0">
        <w:rPr>
          <w:rFonts w:ascii="Arial" w:hAnsi="Arial" w:cs="Arial"/>
          <w:sz w:val="24"/>
          <w:szCs w:val="24"/>
        </w:rPr>
        <w:t xml:space="preserve">[Online] Available at: </w:t>
      </w:r>
      <w:hyperlink r:id="rId65" w:history="1">
        <w:r w:rsidRPr="00EB1AB0">
          <w:rPr>
            <w:rStyle w:val="Hyperlink"/>
            <w:rFonts w:ascii="Arial" w:hAnsi="Arial" w:cs="Arial"/>
            <w:sz w:val="24"/>
            <w:szCs w:val="24"/>
          </w:rPr>
          <w:t>Examining the determinants of hotel chain expansion through international franchising - ScienceDirect</w:t>
        </w:r>
      </w:hyperlink>
      <w:r w:rsidRPr="00EB1AB0">
        <w:rPr>
          <w:rFonts w:ascii="Arial" w:hAnsi="Arial" w:cs="Arial"/>
          <w:sz w:val="24"/>
          <w:szCs w:val="24"/>
        </w:rPr>
        <w:t xml:space="preserve"> (Accessed: 07/06/2025).</w:t>
      </w:r>
    </w:p>
    <w:p w14:paraId="570D9CDB"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International Hospitality Institute (2022). </w:t>
      </w:r>
      <w:r w:rsidRPr="00EB1AB0">
        <w:rPr>
          <w:rFonts w:ascii="Arial" w:hAnsi="Arial" w:cs="Arial"/>
          <w:i/>
          <w:iCs/>
          <w:sz w:val="24"/>
          <w:szCs w:val="24"/>
        </w:rPr>
        <w:t>What are the key financial ratios for hotel performance?</w:t>
      </w:r>
      <w:r w:rsidRPr="00EB1AB0">
        <w:rPr>
          <w:rFonts w:ascii="Arial" w:hAnsi="Arial" w:cs="Arial"/>
          <w:sz w:val="24"/>
          <w:szCs w:val="24"/>
        </w:rPr>
        <w:t xml:space="preserve"> [Online] Available at: </w:t>
      </w:r>
      <w:hyperlink r:id="rId66" w:history="1">
        <w:r w:rsidRPr="00EB1AB0">
          <w:rPr>
            <w:rStyle w:val="Hyperlink"/>
            <w:rFonts w:ascii="Arial" w:hAnsi="Arial" w:cs="Arial"/>
            <w:sz w:val="24"/>
            <w:szCs w:val="24"/>
          </w:rPr>
          <w:t>https://www.internationalhospitalityinstitute.com/articles/what-are-the-key-financial-ratios-for-hotel-performance</w:t>
        </w:r>
      </w:hyperlink>
      <w:r w:rsidRPr="00EB1AB0">
        <w:rPr>
          <w:rFonts w:ascii="Arial" w:hAnsi="Arial" w:cs="Arial"/>
          <w:sz w:val="24"/>
          <w:szCs w:val="24"/>
        </w:rPr>
        <w:t xml:space="preserve"> (Accessed: 12 June 2025).</w:t>
      </w:r>
    </w:p>
    <w:p w14:paraId="40476050" w14:textId="649DE483"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Jordan </w:t>
      </w:r>
      <w:r w:rsidR="00777F8A" w:rsidRPr="00EB1AB0">
        <w:rPr>
          <w:rFonts w:ascii="Arial" w:hAnsi="Arial" w:cs="Arial"/>
          <w:sz w:val="24"/>
          <w:szCs w:val="24"/>
        </w:rPr>
        <w:t>Hollander (</w:t>
      </w:r>
      <w:r w:rsidRPr="00EB1AB0">
        <w:rPr>
          <w:rFonts w:ascii="Arial" w:hAnsi="Arial" w:cs="Arial"/>
          <w:sz w:val="24"/>
          <w:szCs w:val="24"/>
        </w:rPr>
        <w:t xml:space="preserve">2023). </w:t>
      </w:r>
      <w:r w:rsidRPr="00EB1AB0">
        <w:rPr>
          <w:rFonts w:ascii="Arial" w:hAnsi="Arial" w:cs="Arial"/>
          <w:i/>
          <w:iCs/>
          <w:sz w:val="24"/>
          <w:szCs w:val="24"/>
        </w:rPr>
        <w:t>How to Measure Hotel Guest Satisfaction (+Survey Templates).</w:t>
      </w:r>
      <w:r w:rsidRPr="00EB1AB0">
        <w:rPr>
          <w:rFonts w:ascii="Arial" w:hAnsi="Arial" w:cs="Arial"/>
          <w:sz w:val="24"/>
          <w:szCs w:val="24"/>
        </w:rPr>
        <w:t xml:space="preserve"> [Online] Available at: </w:t>
      </w:r>
      <w:hyperlink r:id="rId67" w:history="1">
        <w:r w:rsidRPr="00EB1AB0">
          <w:rPr>
            <w:rStyle w:val="Hyperlink"/>
            <w:rFonts w:ascii="Arial" w:hAnsi="Arial" w:cs="Arial"/>
            <w:sz w:val="24"/>
            <w:szCs w:val="24"/>
          </w:rPr>
          <w:t>https://hoteltechreport.com/news/guest-satisfaction</w:t>
        </w:r>
      </w:hyperlink>
      <w:r w:rsidRPr="00EB1AB0">
        <w:rPr>
          <w:rFonts w:ascii="Arial" w:hAnsi="Arial" w:cs="Arial"/>
          <w:sz w:val="24"/>
          <w:szCs w:val="24"/>
        </w:rPr>
        <w:t xml:space="preserve"> (Accessed: 12 June 2025).</w:t>
      </w:r>
    </w:p>
    <w:p w14:paraId="0D46C657"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Katey Dent (2024). </w:t>
      </w:r>
      <w:r w:rsidRPr="00EB1AB0">
        <w:rPr>
          <w:rFonts w:ascii="Arial" w:hAnsi="Arial" w:cs="Arial"/>
          <w:i/>
          <w:iCs/>
          <w:sz w:val="24"/>
          <w:szCs w:val="24"/>
        </w:rPr>
        <w:t>Crown Hotel Bawtry and Rovers Partnership Strengthens Ahead of the New Football Season.</w:t>
      </w:r>
      <w:r w:rsidRPr="00EB1AB0">
        <w:rPr>
          <w:rFonts w:ascii="Arial" w:hAnsi="Arial" w:cs="Arial"/>
          <w:sz w:val="24"/>
          <w:szCs w:val="24"/>
        </w:rPr>
        <w:t xml:space="preserve"> [Online] Available at: </w:t>
      </w:r>
      <w:hyperlink r:id="rId68" w:history="1">
        <w:r w:rsidRPr="00EB1AB0">
          <w:rPr>
            <w:rStyle w:val="Hyperlink"/>
            <w:rFonts w:ascii="Arial" w:hAnsi="Arial" w:cs="Arial"/>
            <w:sz w:val="24"/>
            <w:szCs w:val="24"/>
          </w:rPr>
          <w:t>https://business.doncaster-chamber.co.uk/news/details/crown-hotel-bawtry-and-rovers-partnership-strengthens-ahead-of-the-new-football-season</w:t>
        </w:r>
      </w:hyperlink>
      <w:r w:rsidRPr="00EB1AB0">
        <w:rPr>
          <w:rFonts w:ascii="Arial" w:hAnsi="Arial" w:cs="Arial"/>
          <w:sz w:val="24"/>
          <w:szCs w:val="24"/>
        </w:rPr>
        <w:t xml:space="preserve"> (Accessed: 12 June 2025).</w:t>
      </w:r>
    </w:p>
    <w:p w14:paraId="6F33B2F2"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i/>
          <w:iCs/>
          <w:sz w:val="24"/>
          <w:szCs w:val="24"/>
        </w:rPr>
        <w:t xml:space="preserve"> </w:t>
      </w:r>
      <w:r w:rsidRPr="00EB1AB0">
        <w:rPr>
          <w:rFonts w:ascii="Arial" w:hAnsi="Arial" w:cs="Arial"/>
          <w:sz w:val="24"/>
          <w:szCs w:val="24"/>
        </w:rPr>
        <w:t>Keyhole Creative (2025).</w:t>
      </w:r>
      <w:r w:rsidRPr="00EB1AB0">
        <w:rPr>
          <w:rFonts w:ascii="Arial" w:hAnsi="Arial" w:cs="Arial"/>
          <w:i/>
          <w:iCs/>
          <w:sz w:val="24"/>
          <w:szCs w:val="24"/>
        </w:rPr>
        <w:t xml:space="preserve"> The Crown Hotel – Website Design.</w:t>
      </w:r>
      <w:r w:rsidRPr="00EB1AB0">
        <w:rPr>
          <w:rFonts w:ascii="Arial" w:hAnsi="Arial" w:cs="Arial"/>
          <w:sz w:val="24"/>
          <w:szCs w:val="24"/>
        </w:rPr>
        <w:t xml:space="preserve"> [Online] Available at: </w:t>
      </w:r>
      <w:hyperlink r:id="rId69" w:history="1">
        <w:r w:rsidRPr="00EB1AB0">
          <w:rPr>
            <w:rStyle w:val="Hyperlink"/>
            <w:rFonts w:ascii="Arial" w:hAnsi="Arial" w:cs="Arial"/>
            <w:sz w:val="24"/>
            <w:szCs w:val="24"/>
          </w:rPr>
          <w:t>https://keyholecreativemedia.com/the-crown-hotel/</w:t>
        </w:r>
      </w:hyperlink>
      <w:r w:rsidRPr="00EB1AB0">
        <w:rPr>
          <w:rFonts w:ascii="Arial" w:hAnsi="Arial" w:cs="Arial"/>
          <w:sz w:val="24"/>
          <w:szCs w:val="24"/>
        </w:rPr>
        <w:t xml:space="preserve"> (Accessed: 10 June 2025).</w:t>
      </w:r>
    </w:p>
    <w:p w14:paraId="2D64E8B9"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Kim Campbell (2022). </w:t>
      </w:r>
      <w:r w:rsidRPr="00EB1AB0">
        <w:rPr>
          <w:rFonts w:ascii="Arial" w:hAnsi="Arial" w:cs="Arial"/>
          <w:i/>
          <w:iCs/>
          <w:sz w:val="24"/>
          <w:szCs w:val="24"/>
        </w:rPr>
        <w:t>Hotel Dynamic Pricing: The Complete Guide for Hoteliers.</w:t>
      </w:r>
      <w:r w:rsidRPr="00EB1AB0">
        <w:rPr>
          <w:rFonts w:ascii="Arial" w:hAnsi="Arial" w:cs="Arial"/>
          <w:sz w:val="24"/>
          <w:szCs w:val="24"/>
        </w:rPr>
        <w:t xml:space="preserve"> [Online] Available at: </w:t>
      </w:r>
      <w:hyperlink r:id="rId70" w:history="1">
        <w:r w:rsidRPr="00EB1AB0">
          <w:rPr>
            <w:rStyle w:val="Hyperlink"/>
            <w:rFonts w:ascii="Arial" w:hAnsi="Arial" w:cs="Arial"/>
            <w:sz w:val="24"/>
            <w:szCs w:val="24"/>
          </w:rPr>
          <w:t>https://www.cvent.com/en/blog/hospitality/hotel-dynamic-pricing-complete-guide</w:t>
        </w:r>
      </w:hyperlink>
      <w:r w:rsidRPr="00EB1AB0">
        <w:rPr>
          <w:rFonts w:ascii="Arial" w:hAnsi="Arial" w:cs="Arial"/>
          <w:sz w:val="24"/>
          <w:szCs w:val="24"/>
        </w:rPr>
        <w:t xml:space="preserve"> (Accessed: 12 June 2025).</w:t>
      </w:r>
    </w:p>
    <w:p w14:paraId="1340CFF6" w14:textId="77777777" w:rsidR="00EB1AB0" w:rsidRPr="00EB1AB0" w:rsidRDefault="00EB1AB0" w:rsidP="00EB1AB0">
      <w:pPr>
        <w:spacing w:line="360" w:lineRule="auto"/>
        <w:ind w:left="360"/>
        <w:rPr>
          <w:rFonts w:ascii="Arial" w:hAnsi="Arial" w:cs="Arial"/>
          <w:sz w:val="24"/>
          <w:szCs w:val="24"/>
        </w:rPr>
      </w:pPr>
      <w:bookmarkStart w:id="63" w:name="_Hlk200480374"/>
      <w:r w:rsidRPr="00EB1AB0">
        <w:rPr>
          <w:rFonts w:ascii="Arial" w:hAnsi="Arial" w:cs="Arial"/>
          <w:sz w:val="24"/>
          <w:szCs w:val="24"/>
        </w:rPr>
        <w:t xml:space="preserve">Levent Altinay et al (2014) </w:t>
      </w:r>
      <w:r w:rsidRPr="00EB1AB0">
        <w:rPr>
          <w:rFonts w:ascii="Arial" w:hAnsi="Arial" w:cs="Arial"/>
          <w:i/>
          <w:iCs/>
          <w:sz w:val="24"/>
          <w:szCs w:val="24"/>
        </w:rPr>
        <w:t>Franchisees' trust in and satisfaction with franchise partnerships</w:t>
      </w:r>
      <w:bookmarkEnd w:id="63"/>
      <w:r w:rsidRPr="00EB1AB0">
        <w:rPr>
          <w:rFonts w:ascii="Arial" w:hAnsi="Arial" w:cs="Arial"/>
          <w:i/>
          <w:iCs/>
          <w:sz w:val="24"/>
          <w:szCs w:val="24"/>
        </w:rPr>
        <w:t>.</w:t>
      </w:r>
      <w:r w:rsidRPr="00EB1AB0">
        <w:rPr>
          <w:rFonts w:ascii="Arial" w:hAnsi="Arial" w:cs="Arial"/>
          <w:sz w:val="24"/>
          <w:szCs w:val="24"/>
        </w:rPr>
        <w:t xml:space="preserve"> [Online] Available at: </w:t>
      </w:r>
      <w:hyperlink r:id="rId71" w:history="1">
        <w:r w:rsidRPr="00EB1AB0">
          <w:rPr>
            <w:rStyle w:val="Hyperlink"/>
            <w:rFonts w:ascii="Arial" w:hAnsi="Arial" w:cs="Arial"/>
            <w:sz w:val="24"/>
            <w:szCs w:val="24"/>
          </w:rPr>
          <w:t>https://www.sciencedirect.com/science/article/pii/S0148296313004049</w:t>
        </w:r>
      </w:hyperlink>
      <w:r w:rsidRPr="00EB1AB0">
        <w:rPr>
          <w:rFonts w:ascii="Arial" w:hAnsi="Arial" w:cs="Arial"/>
          <w:sz w:val="24"/>
          <w:szCs w:val="24"/>
        </w:rPr>
        <w:t xml:space="preserve"> (Accessed: 07/06/2025).</w:t>
      </w:r>
    </w:p>
    <w:p w14:paraId="3876C02C"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lastRenderedPageBreak/>
        <w:t xml:space="preserve">Manish Sharma (2024). </w:t>
      </w:r>
      <w:r w:rsidRPr="00EB1AB0">
        <w:rPr>
          <w:rFonts w:ascii="Arial" w:hAnsi="Arial" w:cs="Arial"/>
          <w:i/>
          <w:iCs/>
          <w:sz w:val="24"/>
          <w:szCs w:val="24"/>
        </w:rPr>
        <w:t>Top 5 success strategies for the hospitality industry in 2025.</w:t>
      </w:r>
      <w:r w:rsidRPr="00EB1AB0">
        <w:rPr>
          <w:rFonts w:ascii="Arial" w:hAnsi="Arial" w:cs="Arial"/>
          <w:sz w:val="24"/>
          <w:szCs w:val="24"/>
        </w:rPr>
        <w:t xml:space="preserve"> [Online] Available at: </w:t>
      </w:r>
      <w:hyperlink r:id="rId72" w:history="1">
        <w:r w:rsidRPr="00EB1AB0">
          <w:rPr>
            <w:rStyle w:val="Hyperlink"/>
            <w:rFonts w:ascii="Arial" w:hAnsi="Arial" w:cs="Arial"/>
            <w:sz w:val="24"/>
            <w:szCs w:val="24"/>
          </w:rPr>
          <w:t>https://www.hotelierindia.com/operations/paving-the-way-forward-success-strategies-for-the-hospitality-industry-in-2025</w:t>
        </w:r>
      </w:hyperlink>
      <w:r w:rsidRPr="00EB1AB0">
        <w:rPr>
          <w:rFonts w:ascii="Arial" w:hAnsi="Arial" w:cs="Arial"/>
          <w:sz w:val="24"/>
          <w:szCs w:val="24"/>
        </w:rPr>
        <w:t xml:space="preserve"> (Accessed: 12 June 2025).</w:t>
      </w:r>
    </w:p>
    <w:p w14:paraId="3EB72D7A"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Mar Triquell (2025). </w:t>
      </w:r>
      <w:r w:rsidRPr="00EB1AB0">
        <w:rPr>
          <w:rFonts w:ascii="Arial" w:hAnsi="Arial" w:cs="Arial"/>
          <w:i/>
          <w:iCs/>
          <w:sz w:val="24"/>
          <w:szCs w:val="24"/>
        </w:rPr>
        <w:t>Hyper-Personalisation and AI in Hotels: Transforming Hospitality in 2025.</w:t>
      </w:r>
      <w:r w:rsidRPr="00EB1AB0">
        <w:rPr>
          <w:rFonts w:ascii="Arial" w:hAnsi="Arial" w:cs="Arial"/>
          <w:sz w:val="24"/>
          <w:szCs w:val="24"/>
        </w:rPr>
        <w:t xml:space="preserve"> [Online]Available at: </w:t>
      </w:r>
      <w:hyperlink r:id="rId73" w:history="1">
        <w:r w:rsidRPr="00EB1AB0">
          <w:rPr>
            <w:rStyle w:val="Hyperlink"/>
            <w:rFonts w:ascii="Arial" w:hAnsi="Arial" w:cs="Arial"/>
            <w:sz w:val="24"/>
            <w:szCs w:val="24"/>
          </w:rPr>
          <w:t>https://discover.hotelbeds.com/resources/insight/hyper-personalisation-ai-hotels</w:t>
        </w:r>
      </w:hyperlink>
      <w:r w:rsidRPr="00EB1AB0">
        <w:rPr>
          <w:rFonts w:ascii="Arial" w:hAnsi="Arial" w:cs="Arial"/>
          <w:sz w:val="24"/>
          <w:szCs w:val="24"/>
        </w:rPr>
        <w:t xml:space="preserve"> (Accessed: 12 June 2025).</w:t>
      </w:r>
    </w:p>
    <w:p w14:paraId="145884D4"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Matt Bowell (2025). </w:t>
      </w:r>
      <w:r w:rsidRPr="00EB1AB0">
        <w:rPr>
          <w:rFonts w:ascii="Arial" w:hAnsi="Arial" w:cs="Arial"/>
          <w:i/>
          <w:iCs/>
          <w:sz w:val="24"/>
          <w:szCs w:val="24"/>
        </w:rPr>
        <w:t>Pints &amp; Profits: Brew’s Pub and Bar Report 2025 | Brew.</w:t>
      </w:r>
      <w:r w:rsidRPr="00EB1AB0">
        <w:rPr>
          <w:rFonts w:ascii="Arial" w:hAnsi="Arial" w:cs="Arial"/>
          <w:sz w:val="24"/>
          <w:szCs w:val="24"/>
        </w:rPr>
        <w:t xml:space="preserve"> [Online] Available at: </w:t>
      </w:r>
      <w:hyperlink r:id="rId74" w:history="1">
        <w:r w:rsidRPr="00EB1AB0">
          <w:rPr>
            <w:rStyle w:val="Hyperlink"/>
            <w:rFonts w:ascii="Arial" w:hAnsi="Arial" w:cs="Arial"/>
            <w:sz w:val="24"/>
            <w:szCs w:val="24"/>
          </w:rPr>
          <w:t>https://www.wearebrew.co.uk/digital-marketing-hospitality-blog/pub-consumer-behaviour-trends-2025/</w:t>
        </w:r>
      </w:hyperlink>
      <w:r w:rsidRPr="00EB1AB0">
        <w:rPr>
          <w:rFonts w:ascii="Arial" w:hAnsi="Arial" w:cs="Arial"/>
          <w:sz w:val="24"/>
          <w:szCs w:val="24"/>
        </w:rPr>
        <w:t xml:space="preserve"> (Accessed: 12 June 2025).</w:t>
      </w:r>
    </w:p>
    <w:p w14:paraId="22EC74E3"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Megha Malik (2023).</w:t>
      </w:r>
      <w:r w:rsidRPr="00EB1AB0">
        <w:rPr>
          <w:rFonts w:ascii="Arial" w:hAnsi="Arial" w:cs="Arial"/>
          <w:i/>
          <w:iCs/>
          <w:sz w:val="24"/>
          <w:szCs w:val="24"/>
        </w:rPr>
        <w:t xml:space="preserve"> Complete Guide to Hotel Branding: 101+ Ideas to Attract Guests in 2025. </w:t>
      </w:r>
      <w:r w:rsidRPr="00EB1AB0">
        <w:rPr>
          <w:rFonts w:ascii="Arial" w:hAnsi="Arial" w:cs="Arial"/>
          <w:sz w:val="24"/>
          <w:szCs w:val="24"/>
        </w:rPr>
        <w:t xml:space="preserve">[Online] Available at: </w:t>
      </w:r>
      <w:hyperlink r:id="rId75" w:history="1">
        <w:r w:rsidRPr="00EB1AB0">
          <w:rPr>
            <w:rStyle w:val="Hyperlink"/>
            <w:rFonts w:ascii="Arial" w:hAnsi="Arial" w:cs="Arial"/>
            <w:sz w:val="24"/>
            <w:szCs w:val="24"/>
          </w:rPr>
          <w:t>https://www.designerpeople.com/blog/hotel-branding/</w:t>
        </w:r>
      </w:hyperlink>
      <w:r w:rsidRPr="00EB1AB0">
        <w:rPr>
          <w:rFonts w:ascii="Arial" w:hAnsi="Arial" w:cs="Arial"/>
          <w:sz w:val="24"/>
          <w:szCs w:val="24"/>
        </w:rPr>
        <w:t xml:space="preserve"> (Accessed: 07/06/2025).</w:t>
      </w:r>
    </w:p>
    <w:p w14:paraId="644CE0F5" w14:textId="758EFF98"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 Mikko Ketokivi and Joseph T. Mahoney (2020). </w:t>
      </w:r>
      <w:r w:rsidRPr="00EB1AB0">
        <w:rPr>
          <w:rFonts w:ascii="Arial" w:hAnsi="Arial" w:cs="Arial"/>
          <w:i/>
          <w:iCs/>
          <w:sz w:val="24"/>
          <w:szCs w:val="24"/>
        </w:rPr>
        <w:t xml:space="preserve">Transaction Cost Economics </w:t>
      </w:r>
      <w:r w:rsidR="00777F8A" w:rsidRPr="00EB1AB0">
        <w:rPr>
          <w:rFonts w:ascii="Arial" w:hAnsi="Arial" w:cs="Arial"/>
          <w:i/>
          <w:iCs/>
          <w:sz w:val="24"/>
          <w:szCs w:val="24"/>
        </w:rPr>
        <w:t>as</w:t>
      </w:r>
      <w:r w:rsidRPr="00EB1AB0">
        <w:rPr>
          <w:rFonts w:ascii="Arial" w:hAnsi="Arial" w:cs="Arial"/>
          <w:i/>
          <w:iCs/>
          <w:sz w:val="24"/>
          <w:szCs w:val="24"/>
        </w:rPr>
        <w:t xml:space="preserve"> a Theory of Supply Chain Efficiency.</w:t>
      </w:r>
      <w:r w:rsidRPr="00EB1AB0">
        <w:rPr>
          <w:rFonts w:ascii="Arial" w:hAnsi="Arial" w:cs="Arial"/>
          <w:sz w:val="24"/>
          <w:szCs w:val="24"/>
        </w:rPr>
        <w:t xml:space="preserve"> [Online] Available at: </w:t>
      </w:r>
      <w:hyperlink r:id="rId76" w:history="1">
        <w:r w:rsidRPr="00EB1AB0">
          <w:rPr>
            <w:rStyle w:val="Hyperlink"/>
            <w:rFonts w:ascii="Arial" w:hAnsi="Arial" w:cs="Arial"/>
            <w:sz w:val="24"/>
            <w:szCs w:val="24"/>
          </w:rPr>
          <w:t>https://josephmahoney.web.illinois.edu/BA549_Fall%202018/Session%202/Ketokivi%20and%20Mahoney_%202020.pdf</w:t>
        </w:r>
      </w:hyperlink>
      <w:r w:rsidRPr="00EB1AB0">
        <w:rPr>
          <w:rFonts w:ascii="Arial" w:hAnsi="Arial" w:cs="Arial"/>
          <w:sz w:val="24"/>
          <w:szCs w:val="24"/>
        </w:rPr>
        <w:t xml:space="preserve"> (Accessed: 10/06/2025).</w:t>
      </w:r>
    </w:p>
    <w:p w14:paraId="745F158E"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Nathan Mayfield (2024).</w:t>
      </w:r>
      <w:r w:rsidRPr="00EB1AB0">
        <w:rPr>
          <w:rFonts w:ascii="Arial" w:hAnsi="Arial" w:cs="Arial"/>
          <w:i/>
          <w:iCs/>
          <w:sz w:val="24"/>
          <w:szCs w:val="24"/>
        </w:rPr>
        <w:t>17 Important Hotel Pricing Strategies for 2025.</w:t>
      </w:r>
      <w:r w:rsidRPr="00EB1AB0">
        <w:rPr>
          <w:rFonts w:ascii="Arial" w:hAnsi="Arial" w:cs="Arial"/>
          <w:sz w:val="24"/>
          <w:szCs w:val="24"/>
        </w:rPr>
        <w:t xml:space="preserve"> [Online] Available at: </w:t>
      </w:r>
      <w:hyperlink r:id="rId77" w:history="1">
        <w:r w:rsidRPr="00EB1AB0">
          <w:rPr>
            <w:rStyle w:val="Hyperlink"/>
            <w:rFonts w:ascii="Arial" w:hAnsi="Arial" w:cs="Arial"/>
            <w:sz w:val="24"/>
            <w:szCs w:val="24"/>
          </w:rPr>
          <w:t>https://hoteltechreport.com/news/hotel-pricing-strategies</w:t>
        </w:r>
      </w:hyperlink>
      <w:r w:rsidRPr="00EB1AB0">
        <w:rPr>
          <w:rFonts w:ascii="Arial" w:hAnsi="Arial" w:cs="Arial"/>
          <w:sz w:val="24"/>
          <w:szCs w:val="24"/>
        </w:rPr>
        <w:t xml:space="preserve"> (Accessed: 12 June 2025).</w:t>
      </w:r>
    </w:p>
    <w:p w14:paraId="7ECAE0C4"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National Hotels (2024). </w:t>
      </w:r>
      <w:r w:rsidRPr="00EB1AB0">
        <w:rPr>
          <w:rFonts w:ascii="Arial" w:hAnsi="Arial" w:cs="Arial"/>
          <w:i/>
          <w:iCs/>
          <w:sz w:val="24"/>
          <w:szCs w:val="24"/>
        </w:rPr>
        <w:t xml:space="preserve">The Impact of Customer Reviews on Hotel Choices. </w:t>
      </w:r>
      <w:r w:rsidRPr="00EB1AB0">
        <w:rPr>
          <w:rFonts w:ascii="Arial" w:hAnsi="Arial" w:cs="Arial"/>
          <w:sz w:val="24"/>
          <w:szCs w:val="24"/>
        </w:rPr>
        <w:t xml:space="preserve">[Online] Available at: </w:t>
      </w:r>
      <w:hyperlink r:id="rId78" w:history="1">
        <w:r w:rsidRPr="00EB1AB0">
          <w:rPr>
            <w:rStyle w:val="Hyperlink"/>
            <w:rFonts w:ascii="Arial" w:hAnsi="Arial" w:cs="Arial"/>
            <w:sz w:val="24"/>
            <w:szCs w:val="24"/>
          </w:rPr>
          <w:t>https://nationalhotels.co.uk/the-impact-of-customer-reviews-on-hotel-choices/</w:t>
        </w:r>
      </w:hyperlink>
      <w:r w:rsidRPr="00EB1AB0">
        <w:rPr>
          <w:rFonts w:ascii="Arial" w:hAnsi="Arial" w:cs="Arial"/>
          <w:sz w:val="24"/>
          <w:szCs w:val="24"/>
        </w:rPr>
        <w:t xml:space="preserve"> (Accessed: 12 June 2025).</w:t>
      </w:r>
    </w:p>
    <w:p w14:paraId="481DCCE4"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Neha Jangid (2025). </w:t>
      </w:r>
      <w:r w:rsidRPr="00EB1AB0">
        <w:rPr>
          <w:rFonts w:ascii="Arial" w:hAnsi="Arial" w:cs="Arial"/>
          <w:i/>
          <w:iCs/>
          <w:sz w:val="24"/>
          <w:szCs w:val="24"/>
        </w:rPr>
        <w:t>Dynamic Pricing in Hotel Industry: Complete Guide + Examples</w:t>
      </w:r>
      <w:r w:rsidRPr="00EB1AB0">
        <w:rPr>
          <w:rFonts w:ascii="Arial" w:hAnsi="Arial" w:cs="Arial"/>
          <w:sz w:val="24"/>
          <w:szCs w:val="24"/>
        </w:rPr>
        <w:t xml:space="preserve">. [Online] Available at: </w:t>
      </w:r>
      <w:hyperlink r:id="rId79" w:history="1">
        <w:r w:rsidRPr="00EB1AB0">
          <w:rPr>
            <w:rStyle w:val="Hyperlink"/>
            <w:rFonts w:ascii="Arial" w:hAnsi="Arial" w:cs="Arial"/>
            <w:sz w:val="24"/>
            <w:szCs w:val="24"/>
          </w:rPr>
          <w:t>https://www.makcorps.com/blog/dynamic-pricing-strategy-in-hotels/</w:t>
        </w:r>
      </w:hyperlink>
      <w:r w:rsidRPr="00EB1AB0">
        <w:rPr>
          <w:rFonts w:ascii="Arial" w:hAnsi="Arial" w:cs="Arial"/>
          <w:sz w:val="24"/>
          <w:szCs w:val="24"/>
        </w:rPr>
        <w:t xml:space="preserve"> (Accessed: 12 June 2025).</w:t>
      </w:r>
    </w:p>
    <w:p w14:paraId="3A4A3340"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i/>
          <w:iCs/>
          <w:sz w:val="24"/>
          <w:szCs w:val="24"/>
        </w:rPr>
        <w:t>Nina Sheridan (2025). Hilton Hotel Marketing Strategy 2025: A Case Study</w:t>
      </w:r>
      <w:r w:rsidRPr="00EB1AB0">
        <w:rPr>
          <w:rFonts w:ascii="Arial" w:hAnsi="Arial" w:cs="Arial"/>
          <w:sz w:val="24"/>
          <w:szCs w:val="24"/>
        </w:rPr>
        <w:t xml:space="preserve">. [Online] Available at: </w:t>
      </w:r>
      <w:hyperlink r:id="rId80" w:history="1">
        <w:r w:rsidRPr="00EB1AB0">
          <w:rPr>
            <w:rStyle w:val="Hyperlink"/>
            <w:rFonts w:ascii="Arial" w:hAnsi="Arial" w:cs="Arial"/>
            <w:sz w:val="24"/>
            <w:szCs w:val="24"/>
          </w:rPr>
          <w:t>https://www.latterly.org/hilton-hotel-marketing-strategy/</w:t>
        </w:r>
      </w:hyperlink>
      <w:r w:rsidRPr="00EB1AB0">
        <w:rPr>
          <w:rFonts w:ascii="Arial" w:hAnsi="Arial" w:cs="Arial"/>
          <w:sz w:val="24"/>
          <w:szCs w:val="24"/>
        </w:rPr>
        <w:t xml:space="preserve"> (Accessed: 10 June 2025).</w:t>
      </w:r>
    </w:p>
    <w:p w14:paraId="4B9CF1B8"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lastRenderedPageBreak/>
        <w:t xml:space="preserve">Otelier (2025a). </w:t>
      </w:r>
      <w:r w:rsidRPr="00EB1AB0">
        <w:rPr>
          <w:rFonts w:ascii="Arial" w:hAnsi="Arial" w:cs="Arial"/>
          <w:i/>
          <w:iCs/>
          <w:sz w:val="24"/>
          <w:szCs w:val="24"/>
        </w:rPr>
        <w:t>2025 Hotel Tech Roadmap: Tools and Strategies for Operational Excellence.</w:t>
      </w:r>
      <w:r w:rsidRPr="00EB1AB0">
        <w:rPr>
          <w:rFonts w:ascii="Arial" w:hAnsi="Arial" w:cs="Arial"/>
          <w:sz w:val="24"/>
          <w:szCs w:val="24"/>
        </w:rPr>
        <w:t xml:space="preserve"> [Online] Available at: </w:t>
      </w:r>
      <w:hyperlink r:id="rId81" w:history="1">
        <w:r w:rsidRPr="00EB1AB0">
          <w:rPr>
            <w:rStyle w:val="Hyperlink"/>
            <w:rFonts w:ascii="Arial" w:hAnsi="Arial" w:cs="Arial"/>
            <w:sz w:val="24"/>
            <w:szCs w:val="24"/>
          </w:rPr>
          <w:t>https://resources.otelier.io/whitepapers/2025-hotel-tech-roadmap-tools-and-strategies-for-operational-excellence</w:t>
        </w:r>
      </w:hyperlink>
      <w:r w:rsidRPr="00EB1AB0">
        <w:rPr>
          <w:rFonts w:ascii="Arial" w:hAnsi="Arial" w:cs="Arial"/>
          <w:sz w:val="24"/>
          <w:szCs w:val="24"/>
        </w:rPr>
        <w:t xml:space="preserve"> (Accessed: 12 June 2025).</w:t>
      </w:r>
    </w:p>
    <w:p w14:paraId="5EF20705"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Otelier(2025b) </w:t>
      </w:r>
      <w:r w:rsidRPr="00EB1AB0">
        <w:rPr>
          <w:rFonts w:ascii="Arial" w:hAnsi="Arial" w:cs="Arial"/>
          <w:i/>
          <w:iCs/>
          <w:sz w:val="24"/>
          <w:szCs w:val="24"/>
        </w:rPr>
        <w:t>The Hotelier’s Guide to Operational Excellence in 2025.</w:t>
      </w:r>
      <w:r w:rsidRPr="00EB1AB0">
        <w:rPr>
          <w:rFonts w:ascii="Arial" w:hAnsi="Arial" w:cs="Arial"/>
          <w:sz w:val="24"/>
          <w:szCs w:val="24"/>
        </w:rPr>
        <w:t xml:space="preserve"> [Online] Available at: </w:t>
      </w:r>
      <w:hyperlink r:id="rId82" w:history="1">
        <w:r w:rsidRPr="00EB1AB0">
          <w:rPr>
            <w:rStyle w:val="Hyperlink"/>
            <w:rFonts w:ascii="Arial" w:hAnsi="Arial" w:cs="Arial"/>
            <w:sz w:val="24"/>
            <w:szCs w:val="24"/>
          </w:rPr>
          <w:t>https://resources.otelier.io/whitepapers/the-hoteliers-guide-to-operational-excellence-in-2025</w:t>
        </w:r>
      </w:hyperlink>
      <w:r w:rsidRPr="00EB1AB0">
        <w:rPr>
          <w:rFonts w:ascii="Arial" w:hAnsi="Arial" w:cs="Arial"/>
          <w:sz w:val="24"/>
          <w:szCs w:val="24"/>
        </w:rPr>
        <w:t xml:space="preserve"> (Accessed: 12 June 2025).</w:t>
      </w:r>
    </w:p>
    <w:p w14:paraId="0604293B"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Radiiplanetgroup.com (2025).</w:t>
      </w:r>
      <w:r w:rsidRPr="00EB1AB0">
        <w:rPr>
          <w:rFonts w:ascii="Arial" w:hAnsi="Arial" w:cs="Arial"/>
          <w:i/>
          <w:iCs/>
          <w:sz w:val="24"/>
          <w:szCs w:val="24"/>
        </w:rPr>
        <w:t xml:space="preserve"> HILTONGARDENINN- Project Objectives.</w:t>
      </w:r>
      <w:r w:rsidRPr="00EB1AB0">
        <w:rPr>
          <w:rFonts w:ascii="Arial" w:hAnsi="Arial" w:cs="Arial"/>
          <w:sz w:val="24"/>
          <w:szCs w:val="24"/>
        </w:rPr>
        <w:t xml:space="preserve"> [Online] Available at: </w:t>
      </w:r>
      <w:hyperlink r:id="rId83" w:history="1">
        <w:r w:rsidRPr="00EB1AB0">
          <w:rPr>
            <w:rStyle w:val="Hyperlink"/>
            <w:rFonts w:ascii="Arial" w:hAnsi="Arial" w:cs="Arial"/>
            <w:sz w:val="24"/>
            <w:szCs w:val="24"/>
          </w:rPr>
          <w:t>https://radiiplanetgroup.com/en/our-work/fit-out-projects/radii-planet-regional-projects/hilton-garden-inn</w:t>
        </w:r>
      </w:hyperlink>
      <w:r w:rsidRPr="00EB1AB0">
        <w:rPr>
          <w:rFonts w:ascii="Arial" w:hAnsi="Arial" w:cs="Arial"/>
          <w:sz w:val="24"/>
          <w:szCs w:val="24"/>
        </w:rPr>
        <w:t xml:space="preserve"> (Accessed: 10 June 2025).</w:t>
      </w:r>
    </w:p>
    <w:p w14:paraId="68AE6AD0" w14:textId="77777777" w:rsidR="00EB1AB0" w:rsidRPr="00EB1AB0" w:rsidRDefault="00EB1AB0" w:rsidP="00EB1AB0">
      <w:pPr>
        <w:ind w:left="360"/>
        <w:rPr>
          <w:rFonts w:ascii="Arial" w:hAnsi="Arial" w:cs="Arial"/>
          <w:sz w:val="24"/>
          <w:szCs w:val="24"/>
        </w:rPr>
      </w:pPr>
      <w:r w:rsidRPr="00EB1AB0">
        <w:rPr>
          <w:rFonts w:ascii="Arial" w:hAnsi="Arial" w:cs="Arial"/>
          <w:sz w:val="24"/>
          <w:szCs w:val="24"/>
        </w:rPr>
        <w:t xml:space="preserve">Rosario Silva Oksana Gerwe Manuel Becerra (2019). </w:t>
      </w:r>
      <w:r w:rsidRPr="00EB1AB0">
        <w:rPr>
          <w:rFonts w:ascii="Arial" w:hAnsi="Arial" w:cs="Arial"/>
          <w:i/>
          <w:iCs/>
          <w:sz w:val="24"/>
          <w:szCs w:val="24"/>
        </w:rPr>
        <w:t xml:space="preserve">Corporate brand and hotel performance: A resource-based perspective. </w:t>
      </w:r>
      <w:r w:rsidRPr="00EB1AB0">
        <w:rPr>
          <w:rFonts w:ascii="Arial" w:hAnsi="Arial" w:cs="Arial"/>
          <w:sz w:val="24"/>
          <w:szCs w:val="24"/>
        </w:rPr>
        <w:t xml:space="preserve">[Online] Available at: </w:t>
      </w:r>
    </w:p>
    <w:p w14:paraId="0644981D"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Russo (2024). </w:t>
      </w:r>
      <w:r w:rsidRPr="00EB1AB0">
        <w:rPr>
          <w:rFonts w:ascii="Arial" w:hAnsi="Arial" w:cs="Arial"/>
          <w:i/>
          <w:iCs/>
          <w:sz w:val="24"/>
          <w:szCs w:val="24"/>
        </w:rPr>
        <w:t>How to Perform a Hotel Profitability Analysis.</w:t>
      </w:r>
      <w:r w:rsidRPr="00EB1AB0">
        <w:rPr>
          <w:rFonts w:ascii="Arial" w:hAnsi="Arial" w:cs="Arial"/>
          <w:sz w:val="24"/>
          <w:szCs w:val="24"/>
        </w:rPr>
        <w:t xml:space="preserve"> [Online] Available at: </w:t>
      </w:r>
      <w:hyperlink r:id="rId84" w:history="1">
        <w:r w:rsidRPr="00EB1AB0">
          <w:rPr>
            <w:rStyle w:val="Hyperlink"/>
            <w:rFonts w:ascii="Arial" w:hAnsi="Arial" w:cs="Arial"/>
            <w:sz w:val="24"/>
            <w:szCs w:val="24"/>
          </w:rPr>
          <w:t>https://www.netsuite.com/portal/resource/articles/accounting/hotel-profitability-analysis.shtml</w:t>
        </w:r>
      </w:hyperlink>
      <w:r w:rsidRPr="00EB1AB0">
        <w:rPr>
          <w:rFonts w:ascii="Arial" w:hAnsi="Arial" w:cs="Arial"/>
          <w:sz w:val="24"/>
          <w:szCs w:val="24"/>
        </w:rPr>
        <w:t xml:space="preserve"> (Accessed: 12 June 2025).</w:t>
      </w:r>
    </w:p>
    <w:p w14:paraId="108C4F41"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Saxon Moseley (2025). </w:t>
      </w:r>
      <w:r w:rsidRPr="00EB1AB0">
        <w:rPr>
          <w:rFonts w:ascii="Arial" w:hAnsi="Arial" w:cs="Arial"/>
          <w:i/>
          <w:iCs/>
          <w:sz w:val="24"/>
          <w:szCs w:val="24"/>
        </w:rPr>
        <w:t>Leisure and hospitality industry outlook 2025.</w:t>
      </w:r>
      <w:r w:rsidRPr="00EB1AB0">
        <w:rPr>
          <w:rFonts w:ascii="Arial" w:hAnsi="Arial" w:cs="Arial"/>
          <w:sz w:val="24"/>
          <w:szCs w:val="24"/>
        </w:rPr>
        <w:t xml:space="preserve"> [Online] Available at: </w:t>
      </w:r>
      <w:hyperlink r:id="rId85" w:history="1">
        <w:r w:rsidRPr="00EB1AB0">
          <w:rPr>
            <w:rStyle w:val="Hyperlink"/>
            <w:rFonts w:ascii="Arial" w:hAnsi="Arial" w:cs="Arial"/>
            <w:sz w:val="24"/>
            <w:szCs w:val="24"/>
          </w:rPr>
          <w:t>https://www.rsmuk.com/insights/consumer-outlook/leisure-and-hospitality-industry-outlook</w:t>
        </w:r>
      </w:hyperlink>
      <w:r w:rsidRPr="00EB1AB0">
        <w:rPr>
          <w:rFonts w:ascii="Arial" w:hAnsi="Arial" w:cs="Arial"/>
          <w:sz w:val="24"/>
          <w:szCs w:val="24"/>
        </w:rPr>
        <w:t xml:space="preserve"> (Accessed: 12 June 2025).</w:t>
      </w:r>
    </w:p>
    <w:p w14:paraId="71C9255C" w14:textId="77777777" w:rsidR="00EB1AB0" w:rsidRPr="00EB1AB0" w:rsidRDefault="00EB1AB0" w:rsidP="00EB1AB0">
      <w:pPr>
        <w:spacing w:line="360" w:lineRule="auto"/>
        <w:ind w:left="360"/>
        <w:rPr>
          <w:rFonts w:ascii="Arial" w:hAnsi="Arial" w:cs="Arial"/>
          <w:i/>
          <w:iCs/>
          <w:sz w:val="24"/>
          <w:szCs w:val="24"/>
        </w:rPr>
      </w:pPr>
      <w:bookmarkStart w:id="64" w:name="_Hlk200295128"/>
      <w:r w:rsidRPr="00EB1AB0">
        <w:rPr>
          <w:rFonts w:ascii="Arial" w:hAnsi="Arial" w:cs="Arial"/>
          <w:sz w:val="24"/>
          <w:szCs w:val="24"/>
        </w:rPr>
        <w:t>Shaw, A. (2020)</w:t>
      </w:r>
      <w:bookmarkEnd w:id="64"/>
      <w:r w:rsidRPr="00EB1AB0">
        <w:rPr>
          <w:rFonts w:ascii="Arial" w:hAnsi="Arial" w:cs="Arial"/>
          <w:sz w:val="24"/>
          <w:szCs w:val="24"/>
        </w:rPr>
        <w:t xml:space="preserve">. </w:t>
      </w:r>
      <w:r w:rsidRPr="00EB1AB0">
        <w:rPr>
          <w:rFonts w:ascii="Arial" w:hAnsi="Arial" w:cs="Arial"/>
          <w:i/>
          <w:iCs/>
          <w:sz w:val="24"/>
          <w:szCs w:val="24"/>
        </w:rPr>
        <w:t>Netnography and a summative content analysis approach to market research. Journal of Emerging Trends in Marketing and Management, 1 (1). pp. 12-22</w:t>
      </w:r>
      <w:r w:rsidRPr="00EB1AB0">
        <w:rPr>
          <w:rFonts w:ascii="Arial" w:hAnsi="Arial" w:cs="Arial"/>
          <w:sz w:val="24"/>
          <w:szCs w:val="24"/>
        </w:rPr>
        <w:t xml:space="preserve">. [Online] Available at: </w:t>
      </w:r>
      <w:hyperlink r:id="rId86" w:history="1">
        <w:r w:rsidRPr="00EB1AB0">
          <w:rPr>
            <w:rStyle w:val="Hyperlink"/>
            <w:rFonts w:ascii="Arial" w:hAnsi="Arial" w:cs="Arial"/>
            <w:sz w:val="24"/>
            <w:szCs w:val="24"/>
          </w:rPr>
          <w:t>https://eprints.leedsbeckett.ac.uk/id/eprint/6844/7/NetnographyAndASummativeContentAnalysisApproachToMarketResearchV2AM-SHAW.pdf</w:t>
        </w:r>
      </w:hyperlink>
      <w:r w:rsidRPr="00EB1AB0">
        <w:rPr>
          <w:rFonts w:ascii="Arial" w:hAnsi="Arial" w:cs="Arial"/>
          <w:sz w:val="24"/>
          <w:szCs w:val="24"/>
        </w:rPr>
        <w:t xml:space="preserve"> ( Accessed: 08/06/2025).</w:t>
      </w:r>
    </w:p>
    <w:p w14:paraId="4CAB35D4"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Shiji (2025). </w:t>
      </w:r>
      <w:r w:rsidRPr="00EB1AB0">
        <w:rPr>
          <w:rFonts w:ascii="Arial" w:hAnsi="Arial" w:cs="Arial"/>
          <w:i/>
          <w:iCs/>
          <w:sz w:val="24"/>
          <w:szCs w:val="24"/>
        </w:rPr>
        <w:t>What guests really think: Q1 2025 Guest Experience Benchmark Report.</w:t>
      </w:r>
      <w:r w:rsidRPr="00EB1AB0">
        <w:rPr>
          <w:rFonts w:ascii="Arial" w:hAnsi="Arial" w:cs="Arial"/>
          <w:sz w:val="24"/>
          <w:szCs w:val="24"/>
        </w:rPr>
        <w:t xml:space="preserve"> [Online] Available at: </w:t>
      </w:r>
      <w:hyperlink r:id="rId87" w:history="1">
        <w:r w:rsidRPr="00EB1AB0">
          <w:rPr>
            <w:rStyle w:val="Hyperlink"/>
            <w:rFonts w:ascii="Arial" w:hAnsi="Arial" w:cs="Arial"/>
            <w:sz w:val="24"/>
            <w:szCs w:val="24"/>
          </w:rPr>
          <w:t>https://news.exploretech.io/en/what-guests-really-think-q1-2025-guest-experience-benchmark-report</w:t>
        </w:r>
      </w:hyperlink>
      <w:r w:rsidRPr="00EB1AB0">
        <w:rPr>
          <w:rFonts w:ascii="Arial" w:hAnsi="Arial" w:cs="Arial"/>
          <w:sz w:val="24"/>
          <w:szCs w:val="24"/>
        </w:rPr>
        <w:t xml:space="preserve"> (Accessed: 12 June 2025).</w:t>
      </w:r>
    </w:p>
    <w:p w14:paraId="5F3CE626"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Simon Hampton (2024). </w:t>
      </w:r>
      <w:r w:rsidRPr="00EB1AB0">
        <w:rPr>
          <w:rFonts w:ascii="Arial" w:hAnsi="Arial" w:cs="Arial"/>
          <w:i/>
          <w:iCs/>
          <w:sz w:val="24"/>
          <w:szCs w:val="24"/>
        </w:rPr>
        <w:t>Hotels Forecast 2024 - 2025.</w:t>
      </w:r>
      <w:r w:rsidRPr="00EB1AB0">
        <w:rPr>
          <w:rFonts w:ascii="Arial" w:hAnsi="Arial" w:cs="Arial"/>
          <w:sz w:val="24"/>
          <w:szCs w:val="24"/>
        </w:rPr>
        <w:t xml:space="preserve"> [Online] Available at: </w:t>
      </w:r>
      <w:hyperlink r:id="rId88" w:history="1">
        <w:r w:rsidRPr="00EB1AB0">
          <w:rPr>
            <w:rStyle w:val="Hyperlink"/>
            <w:rFonts w:ascii="Arial" w:hAnsi="Arial" w:cs="Arial"/>
            <w:sz w:val="24"/>
            <w:szCs w:val="24"/>
          </w:rPr>
          <w:t>https://www.pwc.co.uk/industries/hospitality-leisure/insights/uk-hotels-forecast.html</w:t>
        </w:r>
      </w:hyperlink>
      <w:r w:rsidRPr="00EB1AB0">
        <w:rPr>
          <w:rFonts w:ascii="Arial" w:hAnsi="Arial" w:cs="Arial"/>
          <w:sz w:val="24"/>
          <w:szCs w:val="24"/>
        </w:rPr>
        <w:t xml:space="preserve"> (Accessed: 12 June 2025).</w:t>
      </w:r>
    </w:p>
    <w:p w14:paraId="3E561B5E"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lastRenderedPageBreak/>
        <w:t xml:space="preserve">Stories From Hilton (2025). </w:t>
      </w:r>
      <w:r w:rsidRPr="00EB1AB0">
        <w:rPr>
          <w:rFonts w:ascii="Arial" w:hAnsi="Arial" w:cs="Arial"/>
          <w:i/>
          <w:iCs/>
          <w:sz w:val="24"/>
          <w:szCs w:val="24"/>
        </w:rPr>
        <w:t>Hilton Reports First Quarter Results.</w:t>
      </w:r>
      <w:r w:rsidRPr="00EB1AB0">
        <w:rPr>
          <w:rFonts w:ascii="Arial" w:hAnsi="Arial" w:cs="Arial"/>
          <w:sz w:val="24"/>
          <w:szCs w:val="24"/>
        </w:rPr>
        <w:t xml:space="preserve"> [Online] Available at: </w:t>
      </w:r>
      <w:hyperlink r:id="rId89" w:history="1">
        <w:r w:rsidRPr="00EB1AB0">
          <w:rPr>
            <w:rStyle w:val="Hyperlink"/>
            <w:rFonts w:ascii="Arial" w:hAnsi="Arial" w:cs="Arial"/>
            <w:sz w:val="24"/>
            <w:szCs w:val="24"/>
          </w:rPr>
          <w:t>https://stories.hilton.com/releases/hilton-reports-2025-first-quarter-results</w:t>
        </w:r>
      </w:hyperlink>
      <w:r w:rsidRPr="00EB1AB0">
        <w:rPr>
          <w:rFonts w:ascii="Arial" w:hAnsi="Arial" w:cs="Arial"/>
          <w:sz w:val="24"/>
          <w:szCs w:val="24"/>
        </w:rPr>
        <w:t xml:space="preserve"> (Accessed: 12 June 2025).</w:t>
      </w:r>
    </w:p>
    <w:p w14:paraId="0864BDA4"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Stories From Hilton (2025b). </w:t>
      </w:r>
      <w:r w:rsidRPr="00EB1AB0">
        <w:rPr>
          <w:rFonts w:ascii="Arial" w:hAnsi="Arial" w:cs="Arial"/>
          <w:i/>
          <w:iCs/>
          <w:sz w:val="24"/>
          <w:szCs w:val="24"/>
        </w:rPr>
        <w:t>Hilton Closes Out 2024 with Record Levels of Growth, Opening More Rooms than Any Year in its History.</w:t>
      </w:r>
      <w:r w:rsidRPr="00EB1AB0">
        <w:rPr>
          <w:rFonts w:ascii="Arial" w:hAnsi="Arial" w:cs="Arial"/>
          <w:sz w:val="24"/>
          <w:szCs w:val="24"/>
        </w:rPr>
        <w:t xml:space="preserve"> [Online] Available at: </w:t>
      </w:r>
      <w:hyperlink r:id="rId90" w:history="1">
        <w:r w:rsidRPr="00EB1AB0">
          <w:rPr>
            <w:rStyle w:val="Hyperlink"/>
            <w:rFonts w:ascii="Arial" w:hAnsi="Arial" w:cs="Arial"/>
            <w:sz w:val="24"/>
            <w:szCs w:val="24"/>
          </w:rPr>
          <w:t>https://stories.hilton.com/releases/hilton-closes-out-2024-with-record-levels-of-growth-opening-more-rooms-than-any-year-in-its-history</w:t>
        </w:r>
      </w:hyperlink>
      <w:r w:rsidRPr="00EB1AB0">
        <w:rPr>
          <w:rFonts w:ascii="Arial" w:hAnsi="Arial" w:cs="Arial"/>
          <w:sz w:val="24"/>
          <w:szCs w:val="24"/>
        </w:rPr>
        <w:t xml:space="preserve"> (Accessed: 12 June 2025).</w:t>
      </w:r>
    </w:p>
    <w:p w14:paraId="1BCC03EA"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Swiss Education Group (2025). </w:t>
      </w:r>
      <w:r w:rsidRPr="00EB1AB0">
        <w:rPr>
          <w:rFonts w:ascii="Arial" w:hAnsi="Arial" w:cs="Arial"/>
          <w:i/>
          <w:iCs/>
          <w:sz w:val="24"/>
          <w:szCs w:val="24"/>
        </w:rPr>
        <w:t>VIEW PROFILE. Top 10 Hospitality Trends to Look Out for in 2025.</w:t>
      </w:r>
      <w:r w:rsidRPr="00EB1AB0">
        <w:rPr>
          <w:rFonts w:ascii="Arial" w:hAnsi="Arial" w:cs="Arial"/>
          <w:sz w:val="24"/>
          <w:szCs w:val="24"/>
        </w:rPr>
        <w:t xml:space="preserve"> [Online] Available at: </w:t>
      </w:r>
      <w:hyperlink r:id="rId91" w:history="1">
        <w:r w:rsidRPr="00EB1AB0">
          <w:rPr>
            <w:rStyle w:val="Hyperlink"/>
            <w:rFonts w:ascii="Arial" w:hAnsi="Arial" w:cs="Arial"/>
            <w:sz w:val="24"/>
            <w:szCs w:val="24"/>
          </w:rPr>
          <w:t>https://www.shms.com/en/news/top-hospitality-trends/</w:t>
        </w:r>
      </w:hyperlink>
      <w:r w:rsidRPr="00EB1AB0">
        <w:rPr>
          <w:rFonts w:ascii="Arial" w:hAnsi="Arial" w:cs="Arial"/>
          <w:sz w:val="24"/>
          <w:szCs w:val="24"/>
        </w:rPr>
        <w:t xml:space="preserve"> (Accessed: 12 June 2025).</w:t>
      </w:r>
    </w:p>
    <w:p w14:paraId="7CBED87C"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Taylor Hospitality (2025). </w:t>
      </w:r>
      <w:r w:rsidRPr="00EB1AB0">
        <w:rPr>
          <w:rFonts w:ascii="Arial" w:hAnsi="Arial" w:cs="Arial"/>
          <w:i/>
          <w:iCs/>
          <w:sz w:val="24"/>
          <w:szCs w:val="24"/>
        </w:rPr>
        <w:t xml:space="preserve">The Rise of Personalisation in Independent Hotels for 2025. </w:t>
      </w:r>
      <w:r w:rsidRPr="00EB1AB0">
        <w:rPr>
          <w:rFonts w:ascii="Arial" w:hAnsi="Arial" w:cs="Arial"/>
          <w:sz w:val="24"/>
          <w:szCs w:val="24"/>
        </w:rPr>
        <w:t xml:space="preserve">[Online] Available at: </w:t>
      </w:r>
      <w:hyperlink r:id="rId92" w:history="1">
        <w:r w:rsidRPr="00EB1AB0">
          <w:rPr>
            <w:rStyle w:val="Hyperlink"/>
            <w:rFonts w:ascii="Arial" w:hAnsi="Arial" w:cs="Arial"/>
            <w:sz w:val="24"/>
            <w:szCs w:val="24"/>
          </w:rPr>
          <w:t>https://taylorhospitality.com/the-rise-of-personalization-in-independent-hotels-for-2025/</w:t>
        </w:r>
      </w:hyperlink>
      <w:r w:rsidRPr="00EB1AB0">
        <w:rPr>
          <w:rFonts w:ascii="Arial" w:hAnsi="Arial" w:cs="Arial"/>
          <w:sz w:val="24"/>
          <w:szCs w:val="24"/>
        </w:rPr>
        <w:t xml:space="preserve"> (Accessed: 12 June 2025).</w:t>
      </w:r>
    </w:p>
    <w:p w14:paraId="4083FAE4" w14:textId="67ED3A72"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Team TBH (2023). </w:t>
      </w:r>
      <w:r w:rsidRPr="00EB1AB0">
        <w:rPr>
          <w:rFonts w:ascii="Arial" w:hAnsi="Arial" w:cs="Arial"/>
          <w:i/>
          <w:iCs/>
          <w:sz w:val="24"/>
          <w:szCs w:val="24"/>
        </w:rPr>
        <w:t xml:space="preserve">Breaking Down the Marketing Strategy </w:t>
      </w:r>
      <w:r w:rsidR="00777F8A" w:rsidRPr="00EB1AB0">
        <w:rPr>
          <w:rFonts w:ascii="Arial" w:hAnsi="Arial" w:cs="Arial"/>
          <w:i/>
          <w:iCs/>
          <w:sz w:val="24"/>
          <w:szCs w:val="24"/>
        </w:rPr>
        <w:t>of</w:t>
      </w:r>
      <w:r w:rsidRPr="00EB1AB0">
        <w:rPr>
          <w:rFonts w:ascii="Arial" w:hAnsi="Arial" w:cs="Arial"/>
          <w:i/>
          <w:iCs/>
          <w:sz w:val="24"/>
          <w:szCs w:val="24"/>
        </w:rPr>
        <w:t xml:space="preserve"> Hilton Hotels.</w:t>
      </w:r>
      <w:r w:rsidRPr="00EB1AB0">
        <w:rPr>
          <w:rFonts w:ascii="Arial" w:hAnsi="Arial" w:cs="Arial"/>
          <w:sz w:val="24"/>
          <w:szCs w:val="24"/>
        </w:rPr>
        <w:t xml:space="preserve"> [Online] Available at: </w:t>
      </w:r>
      <w:hyperlink r:id="rId93" w:history="1">
        <w:r w:rsidRPr="00EB1AB0">
          <w:rPr>
            <w:rStyle w:val="Hyperlink"/>
            <w:rFonts w:ascii="Arial" w:hAnsi="Arial" w:cs="Arial"/>
            <w:sz w:val="24"/>
            <w:szCs w:val="24"/>
          </w:rPr>
          <w:t>https://thebrandhopper.com/2023/09/24/breaking-down-hilton-marketing-strategy/</w:t>
        </w:r>
      </w:hyperlink>
      <w:r w:rsidRPr="00EB1AB0">
        <w:rPr>
          <w:rFonts w:ascii="Arial" w:hAnsi="Arial" w:cs="Arial"/>
          <w:sz w:val="24"/>
          <w:szCs w:val="24"/>
        </w:rPr>
        <w:t xml:space="preserve"> (Accessed: 10 June 2025).</w:t>
      </w:r>
    </w:p>
    <w:p w14:paraId="223CE1C2" w14:textId="69FAC6FB" w:rsidR="00EB1AB0" w:rsidRPr="00EB1AB0" w:rsidRDefault="00EB1AB0" w:rsidP="00EB1AB0">
      <w:pPr>
        <w:spacing w:line="360" w:lineRule="auto"/>
        <w:ind w:left="360"/>
        <w:rPr>
          <w:rFonts w:ascii="Arial" w:hAnsi="Arial" w:cs="Arial"/>
          <w:i/>
          <w:iCs/>
          <w:sz w:val="24"/>
          <w:szCs w:val="24"/>
        </w:rPr>
      </w:pPr>
      <w:r w:rsidRPr="00EB1AB0">
        <w:rPr>
          <w:rFonts w:ascii="Arial" w:hAnsi="Arial" w:cs="Arial"/>
          <w:i/>
          <w:iCs/>
          <w:sz w:val="24"/>
          <w:szCs w:val="24"/>
        </w:rPr>
        <w:t xml:space="preserve"> The Crown Hotel </w:t>
      </w:r>
      <w:r w:rsidRPr="00EB1AB0">
        <w:rPr>
          <w:rFonts w:ascii="Arial" w:hAnsi="Arial" w:cs="Arial"/>
          <w:sz w:val="24"/>
          <w:szCs w:val="24"/>
        </w:rPr>
        <w:t>Bawtry (2025</w:t>
      </w:r>
      <w:r w:rsidRPr="00EB1AB0">
        <w:rPr>
          <w:rFonts w:ascii="Arial" w:hAnsi="Arial" w:cs="Arial"/>
          <w:i/>
          <w:iCs/>
          <w:sz w:val="24"/>
          <w:szCs w:val="24"/>
        </w:rPr>
        <w:t xml:space="preserve">). Welcome To </w:t>
      </w:r>
      <w:r w:rsidR="00777F8A" w:rsidRPr="00EB1AB0">
        <w:rPr>
          <w:rFonts w:ascii="Arial" w:hAnsi="Arial" w:cs="Arial"/>
          <w:i/>
          <w:iCs/>
          <w:sz w:val="24"/>
          <w:szCs w:val="24"/>
        </w:rPr>
        <w:t>the</w:t>
      </w:r>
      <w:r w:rsidRPr="00EB1AB0">
        <w:rPr>
          <w:rFonts w:ascii="Arial" w:hAnsi="Arial" w:cs="Arial"/>
          <w:i/>
          <w:iCs/>
          <w:sz w:val="24"/>
          <w:szCs w:val="24"/>
        </w:rPr>
        <w:t xml:space="preserve"> Crown Hotel Bawtry, in Doncaster, Yorkshire. </w:t>
      </w:r>
      <w:bookmarkStart w:id="65" w:name="_Hlk200459224"/>
      <w:r w:rsidRPr="00EB1AB0">
        <w:rPr>
          <w:rFonts w:ascii="Arial" w:hAnsi="Arial" w:cs="Arial"/>
          <w:sz w:val="24"/>
          <w:szCs w:val="24"/>
        </w:rPr>
        <w:t>(2025)</w:t>
      </w:r>
      <w:bookmarkEnd w:id="65"/>
      <w:r w:rsidRPr="00EB1AB0">
        <w:rPr>
          <w:rFonts w:ascii="Arial" w:hAnsi="Arial" w:cs="Arial"/>
          <w:sz w:val="24"/>
          <w:szCs w:val="24"/>
        </w:rPr>
        <w:t xml:space="preserve">. [Online] Available at: </w:t>
      </w:r>
      <w:hyperlink r:id="rId94" w:history="1">
        <w:r w:rsidRPr="00EB1AB0">
          <w:rPr>
            <w:rStyle w:val="Hyperlink"/>
            <w:rFonts w:ascii="Arial" w:hAnsi="Arial" w:cs="Arial"/>
            <w:sz w:val="24"/>
            <w:szCs w:val="24"/>
          </w:rPr>
          <w:t>https://www.crownhotel-bawtry.com/</w:t>
        </w:r>
      </w:hyperlink>
      <w:r w:rsidRPr="00EB1AB0">
        <w:rPr>
          <w:rFonts w:ascii="Arial" w:hAnsi="Arial" w:cs="Arial"/>
          <w:sz w:val="24"/>
          <w:szCs w:val="24"/>
        </w:rPr>
        <w:t xml:space="preserve"> (Accessed: 10 June 2025).</w:t>
      </w:r>
    </w:p>
    <w:p w14:paraId="14AD9CA8" w14:textId="58A0F9E4"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Tomasz </w:t>
      </w:r>
      <w:r w:rsidR="00777F8A" w:rsidRPr="00EB1AB0">
        <w:rPr>
          <w:rFonts w:ascii="Arial" w:hAnsi="Arial" w:cs="Arial"/>
          <w:sz w:val="24"/>
          <w:szCs w:val="24"/>
        </w:rPr>
        <w:t>Pieszko (</w:t>
      </w:r>
      <w:r w:rsidRPr="00EB1AB0">
        <w:rPr>
          <w:rFonts w:ascii="Arial" w:hAnsi="Arial" w:cs="Arial"/>
          <w:sz w:val="24"/>
          <w:szCs w:val="24"/>
        </w:rPr>
        <w:t xml:space="preserve">2019). </w:t>
      </w:r>
      <w:r w:rsidRPr="00EB1AB0">
        <w:rPr>
          <w:rFonts w:ascii="Arial" w:hAnsi="Arial" w:cs="Arial"/>
          <w:i/>
          <w:iCs/>
          <w:sz w:val="24"/>
          <w:szCs w:val="24"/>
        </w:rPr>
        <w:t>Guest satisfaction - How to implement a successful strategy for your hotel</w:t>
      </w:r>
      <w:r w:rsidRPr="00EB1AB0">
        <w:rPr>
          <w:rFonts w:ascii="Arial" w:hAnsi="Arial" w:cs="Arial"/>
          <w:sz w:val="24"/>
          <w:szCs w:val="24"/>
        </w:rPr>
        <w:t xml:space="preserve"> (2025). [Online] Available at: </w:t>
      </w:r>
      <w:hyperlink r:id="rId95" w:history="1">
        <w:r w:rsidRPr="00EB1AB0">
          <w:rPr>
            <w:rStyle w:val="Hyperlink"/>
            <w:rFonts w:ascii="Arial" w:hAnsi="Arial" w:cs="Arial"/>
            <w:sz w:val="24"/>
            <w:szCs w:val="24"/>
          </w:rPr>
          <w:t>https://www.customer-alliance.com/en/articles/guest-satisfaction-hotel-strategy/</w:t>
        </w:r>
      </w:hyperlink>
      <w:r w:rsidRPr="00EB1AB0">
        <w:rPr>
          <w:rFonts w:ascii="Arial" w:hAnsi="Arial" w:cs="Arial"/>
          <w:sz w:val="24"/>
          <w:szCs w:val="24"/>
        </w:rPr>
        <w:t xml:space="preserve"> (Accessed: 12 June 2025).</w:t>
      </w:r>
    </w:p>
    <w:p w14:paraId="635F8FF4"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TripAdvisor (2025a). </w:t>
      </w:r>
      <w:r w:rsidRPr="00EB1AB0">
        <w:rPr>
          <w:rFonts w:ascii="Arial" w:hAnsi="Arial" w:cs="Arial"/>
          <w:i/>
          <w:iCs/>
          <w:sz w:val="24"/>
          <w:szCs w:val="24"/>
        </w:rPr>
        <w:t>HILTON GARDEN INN DONCASTER RACECOURSE - Updated 2025 Reviews, Photos &amp; Prices.</w:t>
      </w:r>
      <w:r w:rsidRPr="00EB1AB0">
        <w:rPr>
          <w:rFonts w:ascii="Arial" w:hAnsi="Arial" w:cs="Arial"/>
          <w:sz w:val="24"/>
          <w:szCs w:val="24"/>
        </w:rPr>
        <w:t xml:space="preserve"> [Online] Available at: </w:t>
      </w:r>
      <w:hyperlink r:id="rId96" w:history="1">
        <w:r w:rsidRPr="00EB1AB0">
          <w:rPr>
            <w:rStyle w:val="Hyperlink"/>
            <w:rFonts w:ascii="Arial" w:hAnsi="Arial" w:cs="Arial"/>
            <w:sz w:val="24"/>
            <w:szCs w:val="24"/>
          </w:rPr>
          <w:t>https://www.tripadvisor.co.uk/Hotel_Review-g187067-d14947988-Reviews-Hilton_Garden_Inn_Doncaster_Racecourse-Doncaster_South_Yorkshire_England.html</w:t>
        </w:r>
      </w:hyperlink>
      <w:r w:rsidRPr="00EB1AB0">
        <w:rPr>
          <w:rFonts w:ascii="Arial" w:hAnsi="Arial" w:cs="Arial"/>
          <w:sz w:val="24"/>
          <w:szCs w:val="24"/>
        </w:rPr>
        <w:t xml:space="preserve">  (Accessed: 11 June 2025).</w:t>
      </w:r>
    </w:p>
    <w:p w14:paraId="642262F3" w14:textId="77777777" w:rsidR="00EB1AB0" w:rsidRPr="00EB1AB0" w:rsidRDefault="00EB1AB0" w:rsidP="00EB1AB0">
      <w:pPr>
        <w:ind w:left="360"/>
        <w:rPr>
          <w:rFonts w:ascii="Arial" w:hAnsi="Arial" w:cs="Arial"/>
          <w:sz w:val="24"/>
          <w:szCs w:val="24"/>
        </w:rPr>
      </w:pPr>
      <w:r w:rsidRPr="00EB1AB0">
        <w:rPr>
          <w:rFonts w:ascii="Arial" w:hAnsi="Arial" w:cs="Arial"/>
          <w:sz w:val="24"/>
          <w:szCs w:val="24"/>
        </w:rPr>
        <w:t xml:space="preserve">TripAdvisor (2025b). </w:t>
      </w:r>
      <w:r w:rsidRPr="00EB1AB0">
        <w:rPr>
          <w:rFonts w:ascii="Arial" w:hAnsi="Arial" w:cs="Arial"/>
          <w:i/>
          <w:iCs/>
          <w:sz w:val="24"/>
          <w:szCs w:val="24"/>
        </w:rPr>
        <w:t xml:space="preserve">HILTON GARDEN INN DONCASTER RACECOURSE - Updated 2025 Reviews, Photos &amp; Prices. </w:t>
      </w:r>
      <w:r w:rsidRPr="00EB1AB0">
        <w:rPr>
          <w:rFonts w:ascii="Arial" w:hAnsi="Arial" w:cs="Arial"/>
          <w:sz w:val="24"/>
          <w:szCs w:val="24"/>
        </w:rPr>
        <w:t xml:space="preserve">[Online] Available at: </w:t>
      </w:r>
      <w:hyperlink r:id="rId97" w:history="1">
        <w:r w:rsidRPr="00EB1AB0">
          <w:rPr>
            <w:rStyle w:val="Hyperlink"/>
            <w:rFonts w:ascii="Arial" w:hAnsi="Arial" w:cs="Arial"/>
            <w:sz w:val="24"/>
            <w:szCs w:val="24"/>
          </w:rPr>
          <w:t>https://www.tripadvisor.co.uk/Hotel_Review-g652383-d192689-Reviews-The_Crown_Hotel-Bawtry_Doncaster_South_Yorkshire_England.html</w:t>
        </w:r>
      </w:hyperlink>
      <w:r w:rsidRPr="00EB1AB0">
        <w:rPr>
          <w:rFonts w:ascii="Arial" w:hAnsi="Arial" w:cs="Arial"/>
          <w:sz w:val="24"/>
          <w:szCs w:val="24"/>
        </w:rPr>
        <w:t xml:space="preserve"> (Accessed: 11 June 2025).</w:t>
      </w:r>
    </w:p>
    <w:p w14:paraId="163ADFEB" w14:textId="77777777" w:rsidR="00EB1AB0" w:rsidRPr="00EB1AB0" w:rsidRDefault="00EB1AB0" w:rsidP="00EB1AB0">
      <w:pPr>
        <w:spacing w:line="360" w:lineRule="auto"/>
        <w:ind w:left="360"/>
        <w:rPr>
          <w:rFonts w:ascii="Arial" w:hAnsi="Arial" w:cs="Arial"/>
          <w:sz w:val="24"/>
          <w:szCs w:val="24"/>
        </w:rPr>
      </w:pPr>
      <w:bookmarkStart w:id="66" w:name="_Hlk200571711"/>
      <w:r w:rsidRPr="00EB1AB0">
        <w:rPr>
          <w:rFonts w:ascii="Arial" w:hAnsi="Arial" w:cs="Arial"/>
          <w:sz w:val="24"/>
          <w:szCs w:val="24"/>
        </w:rPr>
        <w:t xml:space="preserve">TripAdvisor (2025c) </w:t>
      </w:r>
      <w:r w:rsidRPr="00EB1AB0">
        <w:rPr>
          <w:rFonts w:ascii="Arial" w:hAnsi="Arial" w:cs="Arial"/>
          <w:i/>
          <w:iCs/>
          <w:sz w:val="24"/>
          <w:szCs w:val="24"/>
        </w:rPr>
        <w:t xml:space="preserve">HILTON GARDEN INN DONCASTER RACECOURSE </w:t>
      </w:r>
      <w:bookmarkEnd w:id="66"/>
      <w:r w:rsidRPr="00EB1AB0">
        <w:rPr>
          <w:rFonts w:ascii="Arial" w:hAnsi="Arial" w:cs="Arial"/>
          <w:i/>
          <w:iCs/>
          <w:sz w:val="24"/>
          <w:szCs w:val="24"/>
        </w:rPr>
        <w:t>- Updated 2025 Reviews, Photos &amp; Prices.</w:t>
      </w:r>
      <w:r w:rsidRPr="00EB1AB0">
        <w:rPr>
          <w:rFonts w:ascii="Arial" w:hAnsi="Arial" w:cs="Arial"/>
          <w:sz w:val="24"/>
          <w:szCs w:val="24"/>
        </w:rPr>
        <w:t xml:space="preserve"> [Online] Available at: </w:t>
      </w:r>
      <w:hyperlink r:id="rId98" w:history="1">
        <w:r w:rsidRPr="00EB1AB0">
          <w:rPr>
            <w:rStyle w:val="Hyperlink"/>
            <w:rFonts w:ascii="Arial" w:hAnsi="Arial" w:cs="Arial"/>
            <w:sz w:val="24"/>
            <w:szCs w:val="24"/>
          </w:rPr>
          <w:t>https://www.tripadvisor.co.uk/Hotel_Review-g187067-d14947988-Reviews-Hilton_Garden_Inn_Doncaster_Racecourse-Doncaster_South_Yorkshire_England.html</w:t>
        </w:r>
      </w:hyperlink>
      <w:r w:rsidRPr="00EB1AB0">
        <w:rPr>
          <w:rFonts w:ascii="Arial" w:hAnsi="Arial" w:cs="Arial"/>
          <w:sz w:val="24"/>
          <w:szCs w:val="24"/>
        </w:rPr>
        <w:t xml:space="preserve">  (Accessed: 11 June 2025).</w:t>
      </w:r>
    </w:p>
    <w:p w14:paraId="6BACF377" w14:textId="77777777" w:rsidR="00EB1AB0" w:rsidRPr="00EB1AB0" w:rsidRDefault="00EB1AB0" w:rsidP="00EB1AB0">
      <w:pPr>
        <w:spacing w:line="360" w:lineRule="auto"/>
        <w:ind w:left="360"/>
        <w:rPr>
          <w:rFonts w:ascii="Arial" w:hAnsi="Arial" w:cs="Arial"/>
          <w:sz w:val="24"/>
          <w:szCs w:val="24"/>
        </w:rPr>
      </w:pPr>
      <w:bookmarkStart w:id="67" w:name="_Hlk200571915"/>
      <w:r w:rsidRPr="00EB1AB0">
        <w:rPr>
          <w:rFonts w:ascii="Arial" w:hAnsi="Arial" w:cs="Arial"/>
          <w:sz w:val="24"/>
          <w:szCs w:val="24"/>
        </w:rPr>
        <w:t xml:space="preserve">TripAdvisor (2025d) </w:t>
      </w:r>
      <w:r w:rsidRPr="00EB1AB0">
        <w:rPr>
          <w:rFonts w:ascii="Arial" w:hAnsi="Arial" w:cs="Arial"/>
          <w:i/>
          <w:iCs/>
          <w:sz w:val="24"/>
          <w:szCs w:val="24"/>
        </w:rPr>
        <w:t xml:space="preserve">THE CROWN HOTEL </w:t>
      </w:r>
      <w:bookmarkEnd w:id="67"/>
      <w:r w:rsidRPr="00EB1AB0">
        <w:rPr>
          <w:rFonts w:ascii="Arial" w:hAnsi="Arial" w:cs="Arial"/>
          <w:i/>
          <w:iCs/>
          <w:sz w:val="24"/>
          <w:szCs w:val="24"/>
        </w:rPr>
        <w:t>- Updated 2025 Reviews, Photos &amp; Prices</w:t>
      </w:r>
      <w:r w:rsidRPr="00EB1AB0">
        <w:rPr>
          <w:rFonts w:ascii="Arial" w:hAnsi="Arial" w:cs="Arial"/>
          <w:sz w:val="24"/>
          <w:szCs w:val="24"/>
        </w:rPr>
        <w:t xml:space="preserve">. [Online] Available at: </w:t>
      </w:r>
      <w:hyperlink r:id="rId99" w:history="1">
        <w:r w:rsidRPr="00EB1AB0">
          <w:rPr>
            <w:rStyle w:val="Hyperlink"/>
            <w:rFonts w:ascii="Arial" w:hAnsi="Arial" w:cs="Arial"/>
            <w:sz w:val="24"/>
            <w:szCs w:val="24"/>
          </w:rPr>
          <w:t>https://www.tripadvisor.co.uk/Hotel_Review-g652383-d192689-Reviews-The_Crown_Hotel-Bawtry_Doncaster_South_Yorkshire_England.html</w:t>
        </w:r>
      </w:hyperlink>
      <w:r w:rsidRPr="00EB1AB0">
        <w:rPr>
          <w:rFonts w:ascii="Arial" w:hAnsi="Arial" w:cs="Arial"/>
          <w:sz w:val="24"/>
          <w:szCs w:val="24"/>
        </w:rPr>
        <w:t xml:space="preserve"> (Accessed: 11 June 2025).</w:t>
      </w:r>
    </w:p>
    <w:p w14:paraId="650505CD"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Utami, H. and Alamanos, E. (2023). </w:t>
      </w:r>
      <w:r w:rsidRPr="00EB1AB0">
        <w:rPr>
          <w:rFonts w:ascii="Arial" w:hAnsi="Arial" w:cs="Arial"/>
          <w:i/>
          <w:iCs/>
          <w:sz w:val="24"/>
          <w:szCs w:val="24"/>
        </w:rPr>
        <w:t>Resource-Based Theory: A review. In S. Papagiannidis (Ed.), TheoryHub Book.</w:t>
      </w:r>
      <w:r w:rsidRPr="00EB1AB0">
        <w:rPr>
          <w:rFonts w:ascii="Arial" w:hAnsi="Arial" w:cs="Arial"/>
          <w:sz w:val="24"/>
          <w:szCs w:val="24"/>
        </w:rPr>
        <w:t xml:space="preserve"> [Online] Available at: </w:t>
      </w:r>
      <w:hyperlink r:id="rId100" w:history="1">
        <w:r w:rsidRPr="00EB1AB0">
          <w:rPr>
            <w:rStyle w:val="Hyperlink"/>
            <w:rFonts w:ascii="Arial" w:hAnsi="Arial" w:cs="Arial"/>
            <w:sz w:val="24"/>
            <w:szCs w:val="24"/>
          </w:rPr>
          <w:t>https://open.ncl.ac.uk/theories/4/resource-based-theory/</w:t>
        </w:r>
      </w:hyperlink>
      <w:r w:rsidRPr="00EB1AB0">
        <w:rPr>
          <w:rFonts w:ascii="Arial" w:hAnsi="Arial" w:cs="Arial"/>
          <w:sz w:val="24"/>
          <w:szCs w:val="24"/>
        </w:rPr>
        <w:t xml:space="preserve"> (Accessed: 08/06/2025).</w:t>
      </w:r>
    </w:p>
    <w:p w14:paraId="0CBC8721" w14:textId="77777777" w:rsidR="00EB1AB0" w:rsidRPr="00EB1AB0" w:rsidRDefault="00EB1AB0" w:rsidP="00EB1AB0">
      <w:pPr>
        <w:spacing w:line="360" w:lineRule="auto"/>
        <w:ind w:left="360"/>
        <w:rPr>
          <w:rFonts w:ascii="Arial" w:hAnsi="Arial" w:cs="Arial"/>
          <w:sz w:val="24"/>
          <w:szCs w:val="24"/>
        </w:rPr>
      </w:pPr>
      <w:r w:rsidRPr="00EB1AB0">
        <w:rPr>
          <w:rFonts w:ascii="Arial" w:hAnsi="Arial" w:cs="Arial"/>
          <w:sz w:val="24"/>
          <w:szCs w:val="24"/>
        </w:rPr>
        <w:t xml:space="preserve">Valeriu Crudu (2025). </w:t>
      </w:r>
      <w:r w:rsidRPr="00EB1AB0">
        <w:rPr>
          <w:rFonts w:ascii="Arial" w:hAnsi="Arial" w:cs="Arial"/>
          <w:i/>
          <w:iCs/>
          <w:sz w:val="24"/>
          <w:szCs w:val="24"/>
        </w:rPr>
        <w:t>Embracing Change - How Hotels Evolve Through Guest Reviews and Ratings</w:t>
      </w:r>
      <w:r w:rsidRPr="00EB1AB0">
        <w:rPr>
          <w:rFonts w:ascii="Arial" w:hAnsi="Arial" w:cs="Arial"/>
          <w:sz w:val="24"/>
          <w:szCs w:val="24"/>
        </w:rPr>
        <w:t xml:space="preserve">. [Online] Available at: </w:t>
      </w:r>
      <w:hyperlink r:id="rId101" w:history="1">
        <w:r w:rsidRPr="00EB1AB0">
          <w:rPr>
            <w:rStyle w:val="Hyperlink"/>
            <w:rFonts w:ascii="Arial" w:hAnsi="Arial" w:cs="Arial"/>
            <w:sz w:val="24"/>
            <w:szCs w:val="24"/>
          </w:rPr>
          <w:t>https://moldstud.com/articles/p-embracing-change-how-hotels-evolve-through-guest-reviews-and-ratings</w:t>
        </w:r>
      </w:hyperlink>
      <w:r w:rsidRPr="00EB1AB0">
        <w:rPr>
          <w:rFonts w:ascii="Arial" w:hAnsi="Arial" w:cs="Arial"/>
          <w:sz w:val="24"/>
          <w:szCs w:val="24"/>
        </w:rPr>
        <w:t xml:space="preserve"> (Accessed: 12 June 2025).</w:t>
      </w:r>
    </w:p>
    <w:p w14:paraId="6D4C8B0E" w14:textId="06C78FB5" w:rsidR="00EC7F15" w:rsidRPr="00EC7F15" w:rsidRDefault="00EC7F15" w:rsidP="00EC7F15">
      <w:pPr>
        <w:spacing w:line="360" w:lineRule="auto"/>
        <w:jc w:val="both"/>
        <w:rPr>
          <w:rFonts w:ascii="Arial" w:hAnsi="Arial" w:cs="Arial"/>
          <w:sz w:val="24"/>
          <w:szCs w:val="24"/>
        </w:rPr>
      </w:pPr>
    </w:p>
    <w:p w14:paraId="677419AA" w14:textId="77777777" w:rsidR="00631FDC" w:rsidRDefault="00631FDC" w:rsidP="00631FDC"/>
    <w:p w14:paraId="7046CEB0" w14:textId="77777777" w:rsidR="00631FDC" w:rsidRPr="00B74D45" w:rsidRDefault="00631FDC" w:rsidP="007A4DF2">
      <w:pPr>
        <w:rPr>
          <w:rFonts w:ascii="Arial" w:hAnsi="Arial" w:cs="Arial"/>
          <w:sz w:val="24"/>
          <w:szCs w:val="24"/>
        </w:rPr>
      </w:pPr>
    </w:p>
    <w:p w14:paraId="69494239" w14:textId="77777777" w:rsidR="007A4DF2" w:rsidRPr="00012221" w:rsidRDefault="007A4DF2" w:rsidP="00012221">
      <w:pPr>
        <w:spacing w:line="360" w:lineRule="auto"/>
        <w:jc w:val="both"/>
        <w:rPr>
          <w:rFonts w:ascii="Arial" w:hAnsi="Arial" w:cs="Arial"/>
          <w:sz w:val="24"/>
          <w:szCs w:val="24"/>
        </w:rPr>
      </w:pPr>
    </w:p>
    <w:sectPr w:rsidR="007A4DF2" w:rsidRPr="00012221" w:rsidSect="0051506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3695"/>
    <w:multiLevelType w:val="hybridMultilevel"/>
    <w:tmpl w:val="47FCEA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268C4"/>
    <w:multiLevelType w:val="hybridMultilevel"/>
    <w:tmpl w:val="DEE21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AE4F5B"/>
    <w:multiLevelType w:val="hybridMultilevel"/>
    <w:tmpl w:val="D17876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FE4608"/>
    <w:multiLevelType w:val="hybridMultilevel"/>
    <w:tmpl w:val="DD42E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417C2"/>
    <w:multiLevelType w:val="hybridMultilevel"/>
    <w:tmpl w:val="23221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323FC"/>
    <w:multiLevelType w:val="hybridMultilevel"/>
    <w:tmpl w:val="47944E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8D0A53"/>
    <w:multiLevelType w:val="hybridMultilevel"/>
    <w:tmpl w:val="85E63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004EAB"/>
    <w:multiLevelType w:val="multilevel"/>
    <w:tmpl w:val="67C6B2A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B5428C0"/>
    <w:multiLevelType w:val="hybridMultilevel"/>
    <w:tmpl w:val="11D21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EF3F78"/>
    <w:multiLevelType w:val="hybridMultilevel"/>
    <w:tmpl w:val="4EC8E3F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0045C4"/>
    <w:multiLevelType w:val="hybridMultilevel"/>
    <w:tmpl w:val="85F45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2177DD2"/>
    <w:multiLevelType w:val="hybridMultilevel"/>
    <w:tmpl w:val="50A2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846284"/>
    <w:multiLevelType w:val="hybridMultilevel"/>
    <w:tmpl w:val="58149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FB0345"/>
    <w:multiLevelType w:val="hybridMultilevel"/>
    <w:tmpl w:val="2752E4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2E0FC7"/>
    <w:multiLevelType w:val="hybridMultilevel"/>
    <w:tmpl w:val="F4528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2F4F02"/>
    <w:multiLevelType w:val="multilevel"/>
    <w:tmpl w:val="807A5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851BFD"/>
    <w:multiLevelType w:val="hybridMultilevel"/>
    <w:tmpl w:val="BB5A22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194452E"/>
    <w:multiLevelType w:val="hybridMultilevel"/>
    <w:tmpl w:val="6DF26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74A5537"/>
    <w:multiLevelType w:val="hybridMultilevel"/>
    <w:tmpl w:val="CD189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F46826"/>
    <w:multiLevelType w:val="hybridMultilevel"/>
    <w:tmpl w:val="A9686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BBF55CB"/>
    <w:multiLevelType w:val="hybridMultilevel"/>
    <w:tmpl w:val="35C2E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C8459B6"/>
    <w:multiLevelType w:val="hybridMultilevel"/>
    <w:tmpl w:val="D5BE6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26901BA"/>
    <w:multiLevelType w:val="hybridMultilevel"/>
    <w:tmpl w:val="BBE01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EF49FA"/>
    <w:multiLevelType w:val="hybridMultilevel"/>
    <w:tmpl w:val="772C5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561783"/>
    <w:multiLevelType w:val="hybridMultilevel"/>
    <w:tmpl w:val="BD5E504A"/>
    <w:lvl w:ilvl="0" w:tplc="A81CB274">
      <w:start w:val="4"/>
      <w:numFmt w:val="bullet"/>
      <w:lvlText w:val="-"/>
      <w:lvlJc w:val="left"/>
      <w:pPr>
        <w:ind w:left="720" w:hanging="360"/>
      </w:pPr>
      <w:rPr>
        <w:rFonts w:ascii="Segoe UI Symbol" w:eastAsiaTheme="minorEastAsia" w:hAnsi="Segoe UI Symbol" w:cs="Segoe UI 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D10EDF"/>
    <w:multiLevelType w:val="multilevel"/>
    <w:tmpl w:val="8C426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1A0B64"/>
    <w:multiLevelType w:val="hybridMultilevel"/>
    <w:tmpl w:val="37726B30"/>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7" w15:restartNumberingAfterBreak="0">
    <w:nsid w:val="661F78C3"/>
    <w:multiLevelType w:val="hybridMultilevel"/>
    <w:tmpl w:val="7AE66A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0163EC"/>
    <w:multiLevelType w:val="hybridMultilevel"/>
    <w:tmpl w:val="51022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357E72"/>
    <w:multiLevelType w:val="hybridMultilevel"/>
    <w:tmpl w:val="7FDA6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C4A0F60"/>
    <w:multiLevelType w:val="hybridMultilevel"/>
    <w:tmpl w:val="2D208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45073"/>
    <w:multiLevelType w:val="multilevel"/>
    <w:tmpl w:val="27983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05B2685"/>
    <w:multiLevelType w:val="hybridMultilevel"/>
    <w:tmpl w:val="064AB7FC"/>
    <w:lvl w:ilvl="0" w:tplc="A81CB274">
      <w:start w:val="4"/>
      <w:numFmt w:val="bullet"/>
      <w:lvlText w:val="-"/>
      <w:lvlJc w:val="left"/>
      <w:pPr>
        <w:ind w:left="720" w:hanging="360"/>
      </w:pPr>
      <w:rPr>
        <w:rFonts w:ascii="Segoe UI Symbol" w:eastAsiaTheme="minorEastAsia" w:hAnsi="Segoe UI Symbol" w:cs="Segoe UI 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39538E"/>
    <w:multiLevelType w:val="hybridMultilevel"/>
    <w:tmpl w:val="679E8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523B00"/>
    <w:multiLevelType w:val="hybridMultilevel"/>
    <w:tmpl w:val="72FED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6FE3E04"/>
    <w:multiLevelType w:val="hybridMultilevel"/>
    <w:tmpl w:val="E1C00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98A08D7"/>
    <w:multiLevelType w:val="hybridMultilevel"/>
    <w:tmpl w:val="804C4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882DBD"/>
    <w:multiLevelType w:val="hybridMultilevel"/>
    <w:tmpl w:val="BB322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F58211D"/>
    <w:multiLevelType w:val="hybridMultilevel"/>
    <w:tmpl w:val="2CA05DDC"/>
    <w:lvl w:ilvl="0" w:tplc="A81CB274">
      <w:start w:val="4"/>
      <w:numFmt w:val="bullet"/>
      <w:lvlText w:val="-"/>
      <w:lvlJc w:val="left"/>
      <w:pPr>
        <w:ind w:left="720" w:hanging="360"/>
      </w:pPr>
      <w:rPr>
        <w:rFonts w:ascii="Segoe UI Symbol" w:eastAsiaTheme="minorEastAsia" w:hAnsi="Segoe UI Symbol" w:cs="Segoe UI 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2415726">
    <w:abstractNumId w:val="27"/>
  </w:num>
  <w:num w:numId="2" w16cid:durableId="295524395">
    <w:abstractNumId w:val="13"/>
  </w:num>
  <w:num w:numId="3" w16cid:durableId="141048276">
    <w:abstractNumId w:val="19"/>
  </w:num>
  <w:num w:numId="4" w16cid:durableId="1240483481">
    <w:abstractNumId w:val="14"/>
  </w:num>
  <w:num w:numId="5" w16cid:durableId="21908564">
    <w:abstractNumId w:val="37"/>
  </w:num>
  <w:num w:numId="6" w16cid:durableId="710033231">
    <w:abstractNumId w:val="34"/>
  </w:num>
  <w:num w:numId="7" w16cid:durableId="198931310">
    <w:abstractNumId w:val="5"/>
  </w:num>
  <w:num w:numId="8" w16cid:durableId="2065906406">
    <w:abstractNumId w:val="21"/>
  </w:num>
  <w:num w:numId="9" w16cid:durableId="2115661285">
    <w:abstractNumId w:val="16"/>
  </w:num>
  <w:num w:numId="10" w16cid:durableId="1057363755">
    <w:abstractNumId w:val="2"/>
  </w:num>
  <w:num w:numId="11" w16cid:durableId="585194614">
    <w:abstractNumId w:val="28"/>
  </w:num>
  <w:num w:numId="12" w16cid:durableId="1842813894">
    <w:abstractNumId w:val="10"/>
  </w:num>
  <w:num w:numId="13" w16cid:durableId="210776219">
    <w:abstractNumId w:val="7"/>
  </w:num>
  <w:num w:numId="14" w16cid:durableId="1822847875">
    <w:abstractNumId w:val="23"/>
  </w:num>
  <w:num w:numId="15" w16cid:durableId="486896401">
    <w:abstractNumId w:val="17"/>
  </w:num>
  <w:num w:numId="16" w16cid:durableId="908273168">
    <w:abstractNumId w:val="36"/>
  </w:num>
  <w:num w:numId="17" w16cid:durableId="330498073">
    <w:abstractNumId w:val="33"/>
  </w:num>
  <w:num w:numId="18" w16cid:durableId="1045762809">
    <w:abstractNumId w:val="26"/>
  </w:num>
  <w:num w:numId="19" w16cid:durableId="16859036">
    <w:abstractNumId w:val="25"/>
  </w:num>
  <w:num w:numId="20" w16cid:durableId="1258633572">
    <w:abstractNumId w:val="31"/>
  </w:num>
  <w:num w:numId="21" w16cid:durableId="1745686844">
    <w:abstractNumId w:val="15"/>
  </w:num>
  <w:num w:numId="22" w16cid:durableId="1307707504">
    <w:abstractNumId w:val="24"/>
  </w:num>
  <w:num w:numId="23" w16cid:durableId="80880197">
    <w:abstractNumId w:val="32"/>
  </w:num>
  <w:num w:numId="24" w16cid:durableId="270746274">
    <w:abstractNumId w:val="38"/>
  </w:num>
  <w:num w:numId="25" w16cid:durableId="2121024096">
    <w:abstractNumId w:val="6"/>
  </w:num>
  <w:num w:numId="26" w16cid:durableId="791480420">
    <w:abstractNumId w:val="1"/>
  </w:num>
  <w:num w:numId="27" w16cid:durableId="201133027">
    <w:abstractNumId w:val="12"/>
  </w:num>
  <w:num w:numId="28" w16cid:durableId="1377660808">
    <w:abstractNumId w:val="4"/>
  </w:num>
  <w:num w:numId="29" w16cid:durableId="1689596745">
    <w:abstractNumId w:val="22"/>
  </w:num>
  <w:num w:numId="30" w16cid:durableId="923421509">
    <w:abstractNumId w:val="30"/>
  </w:num>
  <w:num w:numId="31" w16cid:durableId="1828276988">
    <w:abstractNumId w:val="29"/>
  </w:num>
  <w:num w:numId="32" w16cid:durableId="1493525150">
    <w:abstractNumId w:val="8"/>
  </w:num>
  <w:num w:numId="33" w16cid:durableId="1035885317">
    <w:abstractNumId w:val="3"/>
  </w:num>
  <w:num w:numId="34" w16cid:durableId="656155504">
    <w:abstractNumId w:val="20"/>
  </w:num>
  <w:num w:numId="35" w16cid:durableId="76757272">
    <w:abstractNumId w:val="0"/>
  </w:num>
  <w:num w:numId="36" w16cid:durableId="99961304">
    <w:abstractNumId w:val="18"/>
  </w:num>
  <w:num w:numId="37" w16cid:durableId="1529173847">
    <w:abstractNumId w:val="35"/>
  </w:num>
  <w:num w:numId="38" w16cid:durableId="1924683839">
    <w:abstractNumId w:val="11"/>
  </w:num>
  <w:num w:numId="39" w16cid:durableId="1195461537">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683"/>
    <w:rsid w:val="000019B7"/>
    <w:rsid w:val="00002B7C"/>
    <w:rsid w:val="00012221"/>
    <w:rsid w:val="0001566C"/>
    <w:rsid w:val="000225D6"/>
    <w:rsid w:val="0002609A"/>
    <w:rsid w:val="000301A0"/>
    <w:rsid w:val="00043E3D"/>
    <w:rsid w:val="00044EA6"/>
    <w:rsid w:val="00044EAD"/>
    <w:rsid w:val="00047C96"/>
    <w:rsid w:val="00054BCE"/>
    <w:rsid w:val="00066F3A"/>
    <w:rsid w:val="000670F8"/>
    <w:rsid w:val="00072570"/>
    <w:rsid w:val="000752BF"/>
    <w:rsid w:val="000753EA"/>
    <w:rsid w:val="00075536"/>
    <w:rsid w:val="00083563"/>
    <w:rsid w:val="000875F7"/>
    <w:rsid w:val="00094647"/>
    <w:rsid w:val="000A01D1"/>
    <w:rsid w:val="000A23D6"/>
    <w:rsid w:val="000B2374"/>
    <w:rsid w:val="000C488F"/>
    <w:rsid w:val="000C4A6E"/>
    <w:rsid w:val="000C5A0E"/>
    <w:rsid w:val="000D41A8"/>
    <w:rsid w:val="000D716F"/>
    <w:rsid w:val="000E134B"/>
    <w:rsid w:val="000E1506"/>
    <w:rsid w:val="000F266A"/>
    <w:rsid w:val="001002AD"/>
    <w:rsid w:val="00103B00"/>
    <w:rsid w:val="00112CA9"/>
    <w:rsid w:val="00115BBB"/>
    <w:rsid w:val="00122D5C"/>
    <w:rsid w:val="001239BC"/>
    <w:rsid w:val="0013111C"/>
    <w:rsid w:val="001318B3"/>
    <w:rsid w:val="00132C09"/>
    <w:rsid w:val="00140526"/>
    <w:rsid w:val="00143310"/>
    <w:rsid w:val="001471F0"/>
    <w:rsid w:val="001545DD"/>
    <w:rsid w:val="00156001"/>
    <w:rsid w:val="0016194B"/>
    <w:rsid w:val="00164C34"/>
    <w:rsid w:val="00172E7E"/>
    <w:rsid w:val="00187352"/>
    <w:rsid w:val="00187455"/>
    <w:rsid w:val="00190010"/>
    <w:rsid w:val="00190F8D"/>
    <w:rsid w:val="001A32AD"/>
    <w:rsid w:val="001A3BF2"/>
    <w:rsid w:val="001A6F19"/>
    <w:rsid w:val="001B17B2"/>
    <w:rsid w:val="001C0C7C"/>
    <w:rsid w:val="001C52DB"/>
    <w:rsid w:val="001C6622"/>
    <w:rsid w:val="001D1B1E"/>
    <w:rsid w:val="001D3541"/>
    <w:rsid w:val="001D40CE"/>
    <w:rsid w:val="001D46B2"/>
    <w:rsid w:val="001E21D0"/>
    <w:rsid w:val="001E7311"/>
    <w:rsid w:val="001E79C6"/>
    <w:rsid w:val="001F063E"/>
    <w:rsid w:val="001F6F4A"/>
    <w:rsid w:val="00200567"/>
    <w:rsid w:val="002029D0"/>
    <w:rsid w:val="00204693"/>
    <w:rsid w:val="00212FED"/>
    <w:rsid w:val="002148EF"/>
    <w:rsid w:val="002166E0"/>
    <w:rsid w:val="002203E2"/>
    <w:rsid w:val="002238F9"/>
    <w:rsid w:val="00230947"/>
    <w:rsid w:val="00233CF6"/>
    <w:rsid w:val="00236D4D"/>
    <w:rsid w:val="002370C3"/>
    <w:rsid w:val="0024143F"/>
    <w:rsid w:val="0024214D"/>
    <w:rsid w:val="00242639"/>
    <w:rsid w:val="00242B16"/>
    <w:rsid w:val="00243C1B"/>
    <w:rsid w:val="00251A0D"/>
    <w:rsid w:val="00252F8F"/>
    <w:rsid w:val="00256771"/>
    <w:rsid w:val="00265EF5"/>
    <w:rsid w:val="0027473B"/>
    <w:rsid w:val="0027556C"/>
    <w:rsid w:val="00275ABB"/>
    <w:rsid w:val="00276496"/>
    <w:rsid w:val="00276970"/>
    <w:rsid w:val="00280ED4"/>
    <w:rsid w:val="002815DE"/>
    <w:rsid w:val="00282484"/>
    <w:rsid w:val="00284153"/>
    <w:rsid w:val="00285BF7"/>
    <w:rsid w:val="002918A5"/>
    <w:rsid w:val="00293033"/>
    <w:rsid w:val="00296C53"/>
    <w:rsid w:val="002A437B"/>
    <w:rsid w:val="002A4659"/>
    <w:rsid w:val="002A5D82"/>
    <w:rsid w:val="002A64C1"/>
    <w:rsid w:val="002C53D2"/>
    <w:rsid w:val="002C703E"/>
    <w:rsid w:val="002C7D75"/>
    <w:rsid w:val="002D5E4E"/>
    <w:rsid w:val="002E6F19"/>
    <w:rsid w:val="002E7ABE"/>
    <w:rsid w:val="002F3BC9"/>
    <w:rsid w:val="002F6F38"/>
    <w:rsid w:val="002F73ED"/>
    <w:rsid w:val="003029E7"/>
    <w:rsid w:val="0030321A"/>
    <w:rsid w:val="00304FE3"/>
    <w:rsid w:val="00307EB7"/>
    <w:rsid w:val="00307F68"/>
    <w:rsid w:val="003100BD"/>
    <w:rsid w:val="00311112"/>
    <w:rsid w:val="0031456E"/>
    <w:rsid w:val="00316376"/>
    <w:rsid w:val="00321EEC"/>
    <w:rsid w:val="003259C6"/>
    <w:rsid w:val="00332A52"/>
    <w:rsid w:val="003427A4"/>
    <w:rsid w:val="00342E01"/>
    <w:rsid w:val="00343866"/>
    <w:rsid w:val="0034552E"/>
    <w:rsid w:val="00353749"/>
    <w:rsid w:val="00353AFD"/>
    <w:rsid w:val="0035672A"/>
    <w:rsid w:val="00364422"/>
    <w:rsid w:val="00364BD6"/>
    <w:rsid w:val="00364D72"/>
    <w:rsid w:val="003658BE"/>
    <w:rsid w:val="00367C65"/>
    <w:rsid w:val="00370178"/>
    <w:rsid w:val="0038005D"/>
    <w:rsid w:val="00380612"/>
    <w:rsid w:val="00383FFC"/>
    <w:rsid w:val="00385F0F"/>
    <w:rsid w:val="003935E7"/>
    <w:rsid w:val="00396B3D"/>
    <w:rsid w:val="003975CE"/>
    <w:rsid w:val="003A061E"/>
    <w:rsid w:val="003A154B"/>
    <w:rsid w:val="003A28FA"/>
    <w:rsid w:val="003B0DEE"/>
    <w:rsid w:val="003B2317"/>
    <w:rsid w:val="003B61FD"/>
    <w:rsid w:val="003C09F5"/>
    <w:rsid w:val="003C0BF0"/>
    <w:rsid w:val="003C19A1"/>
    <w:rsid w:val="003C2B01"/>
    <w:rsid w:val="003C7B42"/>
    <w:rsid w:val="003D1D57"/>
    <w:rsid w:val="003D36B7"/>
    <w:rsid w:val="003D4CF7"/>
    <w:rsid w:val="003D5580"/>
    <w:rsid w:val="003D6698"/>
    <w:rsid w:val="003E5CDE"/>
    <w:rsid w:val="003F5FB8"/>
    <w:rsid w:val="004009DC"/>
    <w:rsid w:val="00407206"/>
    <w:rsid w:val="00407C9B"/>
    <w:rsid w:val="0041518E"/>
    <w:rsid w:val="00416DC3"/>
    <w:rsid w:val="0042470C"/>
    <w:rsid w:val="00424768"/>
    <w:rsid w:val="00427F38"/>
    <w:rsid w:val="0043110D"/>
    <w:rsid w:val="004340AB"/>
    <w:rsid w:val="00436EED"/>
    <w:rsid w:val="0044119A"/>
    <w:rsid w:val="00443433"/>
    <w:rsid w:val="004447D1"/>
    <w:rsid w:val="004465AE"/>
    <w:rsid w:val="00460E01"/>
    <w:rsid w:val="00462D80"/>
    <w:rsid w:val="0046341F"/>
    <w:rsid w:val="00464433"/>
    <w:rsid w:val="00467A7F"/>
    <w:rsid w:val="00473456"/>
    <w:rsid w:val="00477762"/>
    <w:rsid w:val="00496B5C"/>
    <w:rsid w:val="004A583A"/>
    <w:rsid w:val="004C0A70"/>
    <w:rsid w:val="004C364A"/>
    <w:rsid w:val="004C5EFC"/>
    <w:rsid w:val="004E463A"/>
    <w:rsid w:val="004F1BB3"/>
    <w:rsid w:val="004F3A9B"/>
    <w:rsid w:val="004F760B"/>
    <w:rsid w:val="004F770A"/>
    <w:rsid w:val="0050084B"/>
    <w:rsid w:val="0050221A"/>
    <w:rsid w:val="00514103"/>
    <w:rsid w:val="005147BD"/>
    <w:rsid w:val="00515065"/>
    <w:rsid w:val="0051748B"/>
    <w:rsid w:val="0052116C"/>
    <w:rsid w:val="00521348"/>
    <w:rsid w:val="00525A43"/>
    <w:rsid w:val="0052684E"/>
    <w:rsid w:val="00531076"/>
    <w:rsid w:val="0053639A"/>
    <w:rsid w:val="00537748"/>
    <w:rsid w:val="00544CE2"/>
    <w:rsid w:val="00551353"/>
    <w:rsid w:val="00551981"/>
    <w:rsid w:val="00554DA5"/>
    <w:rsid w:val="005559B8"/>
    <w:rsid w:val="00555B57"/>
    <w:rsid w:val="0056563A"/>
    <w:rsid w:val="00573917"/>
    <w:rsid w:val="00576AA3"/>
    <w:rsid w:val="00587E08"/>
    <w:rsid w:val="005901FB"/>
    <w:rsid w:val="005A10BC"/>
    <w:rsid w:val="005B1261"/>
    <w:rsid w:val="005B3956"/>
    <w:rsid w:val="005B6D52"/>
    <w:rsid w:val="005C08FC"/>
    <w:rsid w:val="005C464D"/>
    <w:rsid w:val="005C5495"/>
    <w:rsid w:val="005C777B"/>
    <w:rsid w:val="005D0E0D"/>
    <w:rsid w:val="005D1A38"/>
    <w:rsid w:val="005D2EBC"/>
    <w:rsid w:val="005D7A8D"/>
    <w:rsid w:val="005D7BAE"/>
    <w:rsid w:val="005F03EF"/>
    <w:rsid w:val="005F118C"/>
    <w:rsid w:val="00613A69"/>
    <w:rsid w:val="00613E9E"/>
    <w:rsid w:val="0061602D"/>
    <w:rsid w:val="00616FEE"/>
    <w:rsid w:val="006178BD"/>
    <w:rsid w:val="00621534"/>
    <w:rsid w:val="0062633A"/>
    <w:rsid w:val="00627667"/>
    <w:rsid w:val="00630F2B"/>
    <w:rsid w:val="00631FDC"/>
    <w:rsid w:val="0063555E"/>
    <w:rsid w:val="00640C79"/>
    <w:rsid w:val="0064329D"/>
    <w:rsid w:val="00653018"/>
    <w:rsid w:val="00655831"/>
    <w:rsid w:val="00655A4B"/>
    <w:rsid w:val="006562B8"/>
    <w:rsid w:val="006615C6"/>
    <w:rsid w:val="006637FF"/>
    <w:rsid w:val="006638A9"/>
    <w:rsid w:val="00671161"/>
    <w:rsid w:val="0067727F"/>
    <w:rsid w:val="00686F53"/>
    <w:rsid w:val="006A02FD"/>
    <w:rsid w:val="006A064E"/>
    <w:rsid w:val="006A1519"/>
    <w:rsid w:val="006B20A1"/>
    <w:rsid w:val="006B2683"/>
    <w:rsid w:val="006B410C"/>
    <w:rsid w:val="006B75E4"/>
    <w:rsid w:val="006B7C63"/>
    <w:rsid w:val="006C5015"/>
    <w:rsid w:val="006D7E47"/>
    <w:rsid w:val="006E282B"/>
    <w:rsid w:val="006E56CE"/>
    <w:rsid w:val="006E56DA"/>
    <w:rsid w:val="006E702A"/>
    <w:rsid w:val="006F101C"/>
    <w:rsid w:val="006F2511"/>
    <w:rsid w:val="006F38EC"/>
    <w:rsid w:val="006F47F0"/>
    <w:rsid w:val="006F7070"/>
    <w:rsid w:val="006F717F"/>
    <w:rsid w:val="007110A8"/>
    <w:rsid w:val="0071434E"/>
    <w:rsid w:val="007319AC"/>
    <w:rsid w:val="00733D43"/>
    <w:rsid w:val="00733E32"/>
    <w:rsid w:val="007346DF"/>
    <w:rsid w:val="007371DE"/>
    <w:rsid w:val="00740115"/>
    <w:rsid w:val="007407A6"/>
    <w:rsid w:val="00740D2D"/>
    <w:rsid w:val="00741292"/>
    <w:rsid w:val="00750D01"/>
    <w:rsid w:val="007612DD"/>
    <w:rsid w:val="00761410"/>
    <w:rsid w:val="007712E7"/>
    <w:rsid w:val="00773A8B"/>
    <w:rsid w:val="007750E9"/>
    <w:rsid w:val="007760A9"/>
    <w:rsid w:val="00777F8A"/>
    <w:rsid w:val="007803DE"/>
    <w:rsid w:val="00786A1A"/>
    <w:rsid w:val="00794E63"/>
    <w:rsid w:val="007A039E"/>
    <w:rsid w:val="007A1AAC"/>
    <w:rsid w:val="007A2261"/>
    <w:rsid w:val="007A23C3"/>
    <w:rsid w:val="007A341D"/>
    <w:rsid w:val="007A3824"/>
    <w:rsid w:val="007A4DF2"/>
    <w:rsid w:val="007A56F9"/>
    <w:rsid w:val="007A677B"/>
    <w:rsid w:val="007B0D5B"/>
    <w:rsid w:val="007B1EB1"/>
    <w:rsid w:val="007B7110"/>
    <w:rsid w:val="007C3397"/>
    <w:rsid w:val="007C706E"/>
    <w:rsid w:val="007C777C"/>
    <w:rsid w:val="007D18F6"/>
    <w:rsid w:val="007D1E9E"/>
    <w:rsid w:val="007D2743"/>
    <w:rsid w:val="007D5CCA"/>
    <w:rsid w:val="007F6699"/>
    <w:rsid w:val="0080184E"/>
    <w:rsid w:val="00810015"/>
    <w:rsid w:val="00810314"/>
    <w:rsid w:val="0081249D"/>
    <w:rsid w:val="008139CB"/>
    <w:rsid w:val="00814B3D"/>
    <w:rsid w:val="0081558E"/>
    <w:rsid w:val="008159E7"/>
    <w:rsid w:val="00821961"/>
    <w:rsid w:val="00825CE4"/>
    <w:rsid w:val="00825FAF"/>
    <w:rsid w:val="00836F71"/>
    <w:rsid w:val="00842C07"/>
    <w:rsid w:val="008439EB"/>
    <w:rsid w:val="00846649"/>
    <w:rsid w:val="00846A5D"/>
    <w:rsid w:val="008505D3"/>
    <w:rsid w:val="00853CA8"/>
    <w:rsid w:val="00860B13"/>
    <w:rsid w:val="0086300F"/>
    <w:rsid w:val="00863AF1"/>
    <w:rsid w:val="0086438D"/>
    <w:rsid w:val="008723D5"/>
    <w:rsid w:val="008751DB"/>
    <w:rsid w:val="00891796"/>
    <w:rsid w:val="00893419"/>
    <w:rsid w:val="00893EC0"/>
    <w:rsid w:val="0089767D"/>
    <w:rsid w:val="008A0081"/>
    <w:rsid w:val="008A07B7"/>
    <w:rsid w:val="008A3555"/>
    <w:rsid w:val="008B0CDD"/>
    <w:rsid w:val="008B1D20"/>
    <w:rsid w:val="008B6D59"/>
    <w:rsid w:val="008C2221"/>
    <w:rsid w:val="008C3E74"/>
    <w:rsid w:val="008C78C3"/>
    <w:rsid w:val="008D3957"/>
    <w:rsid w:val="008D5C69"/>
    <w:rsid w:val="008D7CF6"/>
    <w:rsid w:val="008E0679"/>
    <w:rsid w:val="008E25BF"/>
    <w:rsid w:val="008E3088"/>
    <w:rsid w:val="00903611"/>
    <w:rsid w:val="009046E0"/>
    <w:rsid w:val="00905968"/>
    <w:rsid w:val="009064F2"/>
    <w:rsid w:val="00907D34"/>
    <w:rsid w:val="00912E3A"/>
    <w:rsid w:val="00914242"/>
    <w:rsid w:val="009173CB"/>
    <w:rsid w:val="00920A5C"/>
    <w:rsid w:val="009255BC"/>
    <w:rsid w:val="00926C48"/>
    <w:rsid w:val="009326CD"/>
    <w:rsid w:val="00933253"/>
    <w:rsid w:val="00933EA1"/>
    <w:rsid w:val="0093676A"/>
    <w:rsid w:val="009416A7"/>
    <w:rsid w:val="0094600A"/>
    <w:rsid w:val="00955D28"/>
    <w:rsid w:val="0095789F"/>
    <w:rsid w:val="00957CEB"/>
    <w:rsid w:val="009662E1"/>
    <w:rsid w:val="00970EFA"/>
    <w:rsid w:val="00971836"/>
    <w:rsid w:val="0097431F"/>
    <w:rsid w:val="00983CDD"/>
    <w:rsid w:val="00993945"/>
    <w:rsid w:val="00996456"/>
    <w:rsid w:val="009A05F6"/>
    <w:rsid w:val="009A3DE0"/>
    <w:rsid w:val="009B0756"/>
    <w:rsid w:val="009B0CE1"/>
    <w:rsid w:val="009B19C2"/>
    <w:rsid w:val="009B285E"/>
    <w:rsid w:val="009B59C2"/>
    <w:rsid w:val="009B7C0E"/>
    <w:rsid w:val="009C045E"/>
    <w:rsid w:val="009D1C1F"/>
    <w:rsid w:val="009D68B2"/>
    <w:rsid w:val="009D7E5C"/>
    <w:rsid w:val="009E128E"/>
    <w:rsid w:val="009E283A"/>
    <w:rsid w:val="009E2B7F"/>
    <w:rsid w:val="009F22EA"/>
    <w:rsid w:val="009F41FE"/>
    <w:rsid w:val="00A03571"/>
    <w:rsid w:val="00A0360C"/>
    <w:rsid w:val="00A07C5D"/>
    <w:rsid w:val="00A15795"/>
    <w:rsid w:val="00A21570"/>
    <w:rsid w:val="00A3413F"/>
    <w:rsid w:val="00A36038"/>
    <w:rsid w:val="00A41B78"/>
    <w:rsid w:val="00A4634C"/>
    <w:rsid w:val="00A50089"/>
    <w:rsid w:val="00A50898"/>
    <w:rsid w:val="00A512E7"/>
    <w:rsid w:val="00A52BA6"/>
    <w:rsid w:val="00A53CB2"/>
    <w:rsid w:val="00A542E0"/>
    <w:rsid w:val="00A57E14"/>
    <w:rsid w:val="00A63C56"/>
    <w:rsid w:val="00A640EB"/>
    <w:rsid w:val="00A71F4A"/>
    <w:rsid w:val="00A72D0B"/>
    <w:rsid w:val="00A75FC0"/>
    <w:rsid w:val="00A77028"/>
    <w:rsid w:val="00A80F13"/>
    <w:rsid w:val="00A877E3"/>
    <w:rsid w:val="00A87B09"/>
    <w:rsid w:val="00A924C4"/>
    <w:rsid w:val="00A9306B"/>
    <w:rsid w:val="00A96AD8"/>
    <w:rsid w:val="00AA0B66"/>
    <w:rsid w:val="00AA5439"/>
    <w:rsid w:val="00AB4C7A"/>
    <w:rsid w:val="00AB7849"/>
    <w:rsid w:val="00AB7E1C"/>
    <w:rsid w:val="00AC20A5"/>
    <w:rsid w:val="00AC4251"/>
    <w:rsid w:val="00AE4642"/>
    <w:rsid w:val="00AE59AE"/>
    <w:rsid w:val="00AE6FDE"/>
    <w:rsid w:val="00AF3BC3"/>
    <w:rsid w:val="00B02785"/>
    <w:rsid w:val="00B05903"/>
    <w:rsid w:val="00B059BB"/>
    <w:rsid w:val="00B11765"/>
    <w:rsid w:val="00B12C50"/>
    <w:rsid w:val="00B13A57"/>
    <w:rsid w:val="00B17F00"/>
    <w:rsid w:val="00B25EC1"/>
    <w:rsid w:val="00B27834"/>
    <w:rsid w:val="00B3228B"/>
    <w:rsid w:val="00B32A78"/>
    <w:rsid w:val="00B33230"/>
    <w:rsid w:val="00B4095C"/>
    <w:rsid w:val="00B45101"/>
    <w:rsid w:val="00B5047B"/>
    <w:rsid w:val="00B5163C"/>
    <w:rsid w:val="00B522D2"/>
    <w:rsid w:val="00B60679"/>
    <w:rsid w:val="00B61B94"/>
    <w:rsid w:val="00B6328E"/>
    <w:rsid w:val="00B70A8B"/>
    <w:rsid w:val="00B74D45"/>
    <w:rsid w:val="00B76CDD"/>
    <w:rsid w:val="00B775F8"/>
    <w:rsid w:val="00B85D69"/>
    <w:rsid w:val="00B92372"/>
    <w:rsid w:val="00B94FA3"/>
    <w:rsid w:val="00B9598F"/>
    <w:rsid w:val="00B96454"/>
    <w:rsid w:val="00B970C9"/>
    <w:rsid w:val="00B97F62"/>
    <w:rsid w:val="00BA0319"/>
    <w:rsid w:val="00BA0FC5"/>
    <w:rsid w:val="00BA731E"/>
    <w:rsid w:val="00BA77B0"/>
    <w:rsid w:val="00BB54F5"/>
    <w:rsid w:val="00BC455B"/>
    <w:rsid w:val="00BC58BE"/>
    <w:rsid w:val="00BD6A34"/>
    <w:rsid w:val="00BD74B7"/>
    <w:rsid w:val="00BD7FF7"/>
    <w:rsid w:val="00BE3C86"/>
    <w:rsid w:val="00BE4235"/>
    <w:rsid w:val="00BE60D4"/>
    <w:rsid w:val="00BF22AB"/>
    <w:rsid w:val="00BF55BD"/>
    <w:rsid w:val="00BF594D"/>
    <w:rsid w:val="00BF6D9A"/>
    <w:rsid w:val="00C0011C"/>
    <w:rsid w:val="00C058D2"/>
    <w:rsid w:val="00C173D3"/>
    <w:rsid w:val="00C3579D"/>
    <w:rsid w:val="00C369C1"/>
    <w:rsid w:val="00C37D6A"/>
    <w:rsid w:val="00C40E6B"/>
    <w:rsid w:val="00C435E9"/>
    <w:rsid w:val="00C47604"/>
    <w:rsid w:val="00C569E6"/>
    <w:rsid w:val="00C573EC"/>
    <w:rsid w:val="00C620C6"/>
    <w:rsid w:val="00C6615D"/>
    <w:rsid w:val="00C76A19"/>
    <w:rsid w:val="00C80893"/>
    <w:rsid w:val="00C83875"/>
    <w:rsid w:val="00C90ADE"/>
    <w:rsid w:val="00C94A61"/>
    <w:rsid w:val="00C94FDC"/>
    <w:rsid w:val="00C97AB9"/>
    <w:rsid w:val="00CA61B8"/>
    <w:rsid w:val="00CA6CB2"/>
    <w:rsid w:val="00CB1C7D"/>
    <w:rsid w:val="00CB3223"/>
    <w:rsid w:val="00CB3DE7"/>
    <w:rsid w:val="00CE6795"/>
    <w:rsid w:val="00D0300A"/>
    <w:rsid w:val="00D03785"/>
    <w:rsid w:val="00D04F2A"/>
    <w:rsid w:val="00D128EF"/>
    <w:rsid w:val="00D13C01"/>
    <w:rsid w:val="00D17FB5"/>
    <w:rsid w:val="00D2738D"/>
    <w:rsid w:val="00D425BE"/>
    <w:rsid w:val="00D51233"/>
    <w:rsid w:val="00D54DDE"/>
    <w:rsid w:val="00D63B79"/>
    <w:rsid w:val="00D73170"/>
    <w:rsid w:val="00D8597B"/>
    <w:rsid w:val="00D907AC"/>
    <w:rsid w:val="00D914D0"/>
    <w:rsid w:val="00D9189F"/>
    <w:rsid w:val="00D92B47"/>
    <w:rsid w:val="00D93CEB"/>
    <w:rsid w:val="00D962E2"/>
    <w:rsid w:val="00DA17EB"/>
    <w:rsid w:val="00DA6082"/>
    <w:rsid w:val="00DB0E8F"/>
    <w:rsid w:val="00DB0F7E"/>
    <w:rsid w:val="00DB0FCE"/>
    <w:rsid w:val="00DB11EC"/>
    <w:rsid w:val="00DB613B"/>
    <w:rsid w:val="00DD3FE6"/>
    <w:rsid w:val="00DD5482"/>
    <w:rsid w:val="00DF7430"/>
    <w:rsid w:val="00DF77CC"/>
    <w:rsid w:val="00DF7C9F"/>
    <w:rsid w:val="00E005D9"/>
    <w:rsid w:val="00E005E2"/>
    <w:rsid w:val="00E04031"/>
    <w:rsid w:val="00E06CBF"/>
    <w:rsid w:val="00E11FC2"/>
    <w:rsid w:val="00E131EB"/>
    <w:rsid w:val="00E14CEA"/>
    <w:rsid w:val="00E17251"/>
    <w:rsid w:val="00E21191"/>
    <w:rsid w:val="00E43399"/>
    <w:rsid w:val="00E435CC"/>
    <w:rsid w:val="00E51846"/>
    <w:rsid w:val="00E51A23"/>
    <w:rsid w:val="00E5302D"/>
    <w:rsid w:val="00E601F8"/>
    <w:rsid w:val="00E71DCF"/>
    <w:rsid w:val="00E71EF3"/>
    <w:rsid w:val="00E75BFE"/>
    <w:rsid w:val="00E76885"/>
    <w:rsid w:val="00E8294A"/>
    <w:rsid w:val="00E85F4D"/>
    <w:rsid w:val="00E91EF3"/>
    <w:rsid w:val="00EA1FC6"/>
    <w:rsid w:val="00EA6F50"/>
    <w:rsid w:val="00EA749C"/>
    <w:rsid w:val="00EB1AB0"/>
    <w:rsid w:val="00EB3E72"/>
    <w:rsid w:val="00EB6C68"/>
    <w:rsid w:val="00EC0DF0"/>
    <w:rsid w:val="00EC4021"/>
    <w:rsid w:val="00EC42D6"/>
    <w:rsid w:val="00EC473C"/>
    <w:rsid w:val="00EC7685"/>
    <w:rsid w:val="00EC7F15"/>
    <w:rsid w:val="00ED06CA"/>
    <w:rsid w:val="00ED7FA7"/>
    <w:rsid w:val="00EE358C"/>
    <w:rsid w:val="00EE3BFB"/>
    <w:rsid w:val="00EF5C49"/>
    <w:rsid w:val="00EF5C87"/>
    <w:rsid w:val="00F01F69"/>
    <w:rsid w:val="00F04BE5"/>
    <w:rsid w:val="00F05CE6"/>
    <w:rsid w:val="00F07F9B"/>
    <w:rsid w:val="00F17B66"/>
    <w:rsid w:val="00F334E4"/>
    <w:rsid w:val="00F3454B"/>
    <w:rsid w:val="00F41F57"/>
    <w:rsid w:val="00F425D4"/>
    <w:rsid w:val="00F43AF1"/>
    <w:rsid w:val="00F440A3"/>
    <w:rsid w:val="00F46680"/>
    <w:rsid w:val="00F52840"/>
    <w:rsid w:val="00F52E70"/>
    <w:rsid w:val="00F60904"/>
    <w:rsid w:val="00F62565"/>
    <w:rsid w:val="00F6477F"/>
    <w:rsid w:val="00F67193"/>
    <w:rsid w:val="00F73EC3"/>
    <w:rsid w:val="00F7779C"/>
    <w:rsid w:val="00F813F7"/>
    <w:rsid w:val="00F81BB1"/>
    <w:rsid w:val="00F83333"/>
    <w:rsid w:val="00F83CA3"/>
    <w:rsid w:val="00F846CC"/>
    <w:rsid w:val="00F93B72"/>
    <w:rsid w:val="00FA198F"/>
    <w:rsid w:val="00FB31E1"/>
    <w:rsid w:val="00FC1F0D"/>
    <w:rsid w:val="00FC2FE8"/>
    <w:rsid w:val="00FD0C08"/>
    <w:rsid w:val="00FD57A2"/>
    <w:rsid w:val="00FE41F1"/>
    <w:rsid w:val="00FE5D2A"/>
    <w:rsid w:val="00FF12F6"/>
    <w:rsid w:val="00FF5E08"/>
    <w:rsid w:val="00FF65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3FCBE4"/>
  <w15:chartTrackingRefBased/>
  <w15:docId w15:val="{E17BE1B7-0595-41F3-863A-05F281F6C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C9F"/>
  </w:style>
  <w:style w:type="paragraph" w:styleId="Heading1">
    <w:name w:val="heading 1"/>
    <w:basedOn w:val="Normal"/>
    <w:next w:val="Normal"/>
    <w:link w:val="Heading1Char"/>
    <w:uiPriority w:val="9"/>
    <w:qFormat/>
    <w:rsid w:val="00DF7C9F"/>
    <w:pPr>
      <w:keepNext/>
      <w:keepLines/>
      <w:spacing w:before="240" w:after="0"/>
      <w:outlineLvl w:val="0"/>
    </w:pPr>
    <w:rPr>
      <w:rFonts w:asciiTheme="majorHAnsi" w:eastAsiaTheme="majorEastAsia" w:hAnsiTheme="majorHAnsi" w:cstheme="majorBidi"/>
      <w:color w:val="262626" w:themeColor="text1" w:themeTint="D9"/>
      <w:sz w:val="32"/>
      <w:szCs w:val="32"/>
    </w:rPr>
  </w:style>
  <w:style w:type="paragraph" w:styleId="Heading2">
    <w:name w:val="heading 2"/>
    <w:basedOn w:val="Normal"/>
    <w:next w:val="Normal"/>
    <w:link w:val="Heading2Char"/>
    <w:uiPriority w:val="9"/>
    <w:unhideWhenUsed/>
    <w:qFormat/>
    <w:rsid w:val="00DF7C9F"/>
    <w:pPr>
      <w:keepNext/>
      <w:keepLines/>
      <w:spacing w:before="40" w:after="0"/>
      <w:outlineLvl w:val="1"/>
    </w:pPr>
    <w:rPr>
      <w:rFonts w:asciiTheme="majorHAnsi" w:eastAsiaTheme="majorEastAsia" w:hAnsiTheme="majorHAnsi" w:cstheme="majorBidi"/>
      <w:color w:val="262626" w:themeColor="text1" w:themeTint="D9"/>
      <w:sz w:val="28"/>
      <w:szCs w:val="28"/>
    </w:rPr>
  </w:style>
  <w:style w:type="paragraph" w:styleId="Heading3">
    <w:name w:val="heading 3"/>
    <w:basedOn w:val="Normal"/>
    <w:next w:val="Normal"/>
    <w:link w:val="Heading3Char"/>
    <w:uiPriority w:val="9"/>
    <w:unhideWhenUsed/>
    <w:qFormat/>
    <w:rsid w:val="00DF7C9F"/>
    <w:pPr>
      <w:keepNext/>
      <w:keepLines/>
      <w:spacing w:before="40" w:after="0"/>
      <w:outlineLvl w:val="2"/>
    </w:pPr>
    <w:rPr>
      <w:rFonts w:asciiTheme="majorHAnsi" w:eastAsiaTheme="majorEastAsia" w:hAnsiTheme="majorHAnsi" w:cstheme="majorBidi"/>
      <w:color w:val="0D0D0D" w:themeColor="text1" w:themeTint="F2"/>
      <w:sz w:val="24"/>
      <w:szCs w:val="24"/>
    </w:rPr>
  </w:style>
  <w:style w:type="paragraph" w:styleId="Heading4">
    <w:name w:val="heading 4"/>
    <w:basedOn w:val="Normal"/>
    <w:next w:val="Normal"/>
    <w:link w:val="Heading4Char"/>
    <w:uiPriority w:val="9"/>
    <w:semiHidden/>
    <w:unhideWhenUsed/>
    <w:qFormat/>
    <w:rsid w:val="00DF7C9F"/>
    <w:pPr>
      <w:keepNext/>
      <w:keepLines/>
      <w:spacing w:before="40" w:after="0"/>
      <w:outlineLvl w:val="3"/>
    </w:pPr>
    <w:rPr>
      <w:i/>
      <w:iCs/>
    </w:rPr>
  </w:style>
  <w:style w:type="paragraph" w:styleId="Heading5">
    <w:name w:val="heading 5"/>
    <w:basedOn w:val="Normal"/>
    <w:next w:val="Normal"/>
    <w:link w:val="Heading5Char"/>
    <w:uiPriority w:val="9"/>
    <w:semiHidden/>
    <w:unhideWhenUsed/>
    <w:qFormat/>
    <w:rsid w:val="00DF7C9F"/>
    <w:pPr>
      <w:keepNext/>
      <w:keepLines/>
      <w:spacing w:before="40" w:after="0"/>
      <w:outlineLvl w:val="4"/>
    </w:pPr>
    <w:rPr>
      <w:color w:val="404040" w:themeColor="text1" w:themeTint="BF"/>
    </w:rPr>
  </w:style>
  <w:style w:type="paragraph" w:styleId="Heading6">
    <w:name w:val="heading 6"/>
    <w:basedOn w:val="Normal"/>
    <w:next w:val="Normal"/>
    <w:link w:val="Heading6Char"/>
    <w:uiPriority w:val="9"/>
    <w:semiHidden/>
    <w:unhideWhenUsed/>
    <w:qFormat/>
    <w:rsid w:val="00DF7C9F"/>
    <w:pPr>
      <w:keepNext/>
      <w:keepLines/>
      <w:spacing w:before="40" w:after="0"/>
      <w:outlineLvl w:val="5"/>
    </w:pPr>
  </w:style>
  <w:style w:type="paragraph" w:styleId="Heading7">
    <w:name w:val="heading 7"/>
    <w:basedOn w:val="Normal"/>
    <w:next w:val="Normal"/>
    <w:link w:val="Heading7Char"/>
    <w:uiPriority w:val="9"/>
    <w:semiHidden/>
    <w:unhideWhenUsed/>
    <w:qFormat/>
    <w:rsid w:val="00DF7C9F"/>
    <w:pPr>
      <w:keepNext/>
      <w:keepLines/>
      <w:spacing w:before="40"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semiHidden/>
    <w:unhideWhenUsed/>
    <w:qFormat/>
    <w:rsid w:val="00DF7C9F"/>
    <w:pPr>
      <w:keepNext/>
      <w:keepLines/>
      <w:spacing w:before="40" w:after="0"/>
      <w:outlineLvl w:val="7"/>
    </w:pPr>
    <w:rPr>
      <w:color w:val="262626" w:themeColor="text1" w:themeTint="D9"/>
      <w:sz w:val="21"/>
      <w:szCs w:val="21"/>
    </w:rPr>
  </w:style>
  <w:style w:type="paragraph" w:styleId="Heading9">
    <w:name w:val="heading 9"/>
    <w:basedOn w:val="Normal"/>
    <w:next w:val="Normal"/>
    <w:link w:val="Heading9Char"/>
    <w:uiPriority w:val="9"/>
    <w:semiHidden/>
    <w:unhideWhenUsed/>
    <w:qFormat/>
    <w:rsid w:val="00DF7C9F"/>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C9F"/>
    <w:rPr>
      <w:rFonts w:asciiTheme="majorHAnsi" w:eastAsiaTheme="majorEastAsia" w:hAnsiTheme="majorHAnsi" w:cstheme="majorBidi"/>
      <w:color w:val="262626" w:themeColor="text1" w:themeTint="D9"/>
      <w:sz w:val="32"/>
      <w:szCs w:val="32"/>
    </w:rPr>
  </w:style>
  <w:style w:type="character" w:customStyle="1" w:styleId="Heading2Char">
    <w:name w:val="Heading 2 Char"/>
    <w:basedOn w:val="DefaultParagraphFont"/>
    <w:link w:val="Heading2"/>
    <w:uiPriority w:val="9"/>
    <w:rsid w:val="00DF7C9F"/>
    <w:rPr>
      <w:rFonts w:asciiTheme="majorHAnsi" w:eastAsiaTheme="majorEastAsia" w:hAnsiTheme="majorHAnsi" w:cstheme="majorBidi"/>
      <w:color w:val="262626" w:themeColor="text1" w:themeTint="D9"/>
      <w:sz w:val="28"/>
      <w:szCs w:val="28"/>
    </w:rPr>
  </w:style>
  <w:style w:type="character" w:customStyle="1" w:styleId="Heading3Char">
    <w:name w:val="Heading 3 Char"/>
    <w:basedOn w:val="DefaultParagraphFont"/>
    <w:link w:val="Heading3"/>
    <w:uiPriority w:val="9"/>
    <w:rsid w:val="00DF7C9F"/>
    <w:rPr>
      <w:rFonts w:asciiTheme="majorHAnsi" w:eastAsiaTheme="majorEastAsia" w:hAnsiTheme="majorHAnsi" w:cstheme="majorBidi"/>
      <w:color w:val="0D0D0D" w:themeColor="text1" w:themeTint="F2"/>
      <w:sz w:val="24"/>
      <w:szCs w:val="24"/>
    </w:rPr>
  </w:style>
  <w:style w:type="character" w:customStyle="1" w:styleId="Heading4Char">
    <w:name w:val="Heading 4 Char"/>
    <w:basedOn w:val="DefaultParagraphFont"/>
    <w:link w:val="Heading4"/>
    <w:uiPriority w:val="9"/>
    <w:semiHidden/>
    <w:rsid w:val="00DF7C9F"/>
    <w:rPr>
      <w:i/>
      <w:iCs/>
    </w:rPr>
  </w:style>
  <w:style w:type="character" w:customStyle="1" w:styleId="Heading5Char">
    <w:name w:val="Heading 5 Char"/>
    <w:basedOn w:val="DefaultParagraphFont"/>
    <w:link w:val="Heading5"/>
    <w:uiPriority w:val="9"/>
    <w:semiHidden/>
    <w:rsid w:val="00DF7C9F"/>
    <w:rPr>
      <w:color w:val="404040" w:themeColor="text1" w:themeTint="BF"/>
    </w:rPr>
  </w:style>
  <w:style w:type="character" w:customStyle="1" w:styleId="Heading6Char">
    <w:name w:val="Heading 6 Char"/>
    <w:basedOn w:val="DefaultParagraphFont"/>
    <w:link w:val="Heading6"/>
    <w:uiPriority w:val="9"/>
    <w:semiHidden/>
    <w:rsid w:val="00DF7C9F"/>
  </w:style>
  <w:style w:type="character" w:customStyle="1" w:styleId="Heading7Char">
    <w:name w:val="Heading 7 Char"/>
    <w:basedOn w:val="DefaultParagraphFont"/>
    <w:link w:val="Heading7"/>
    <w:uiPriority w:val="9"/>
    <w:semiHidden/>
    <w:rsid w:val="00DF7C9F"/>
    <w:rPr>
      <w:rFonts w:asciiTheme="majorHAnsi" w:eastAsiaTheme="majorEastAsia" w:hAnsiTheme="majorHAnsi" w:cstheme="majorBidi"/>
      <w:i/>
      <w:iCs/>
    </w:rPr>
  </w:style>
  <w:style w:type="character" w:customStyle="1" w:styleId="Heading8Char">
    <w:name w:val="Heading 8 Char"/>
    <w:basedOn w:val="DefaultParagraphFont"/>
    <w:link w:val="Heading8"/>
    <w:uiPriority w:val="9"/>
    <w:semiHidden/>
    <w:rsid w:val="00DF7C9F"/>
    <w:rPr>
      <w:color w:val="262626" w:themeColor="text1" w:themeTint="D9"/>
      <w:sz w:val="21"/>
      <w:szCs w:val="21"/>
    </w:rPr>
  </w:style>
  <w:style w:type="character" w:customStyle="1" w:styleId="Heading9Char">
    <w:name w:val="Heading 9 Char"/>
    <w:basedOn w:val="DefaultParagraphFont"/>
    <w:link w:val="Heading9"/>
    <w:uiPriority w:val="9"/>
    <w:semiHidden/>
    <w:rsid w:val="00DF7C9F"/>
    <w:rPr>
      <w:rFonts w:asciiTheme="majorHAnsi" w:eastAsiaTheme="majorEastAsia" w:hAnsiTheme="majorHAnsi" w:cstheme="majorBidi"/>
      <w:i/>
      <w:iCs/>
      <w:color w:val="262626" w:themeColor="text1" w:themeTint="D9"/>
      <w:sz w:val="21"/>
      <w:szCs w:val="21"/>
    </w:rPr>
  </w:style>
  <w:style w:type="paragraph" w:styleId="Title">
    <w:name w:val="Title"/>
    <w:basedOn w:val="Normal"/>
    <w:next w:val="Normal"/>
    <w:link w:val="TitleChar"/>
    <w:uiPriority w:val="10"/>
    <w:qFormat/>
    <w:rsid w:val="00DF7C9F"/>
    <w:pPr>
      <w:spacing w:after="0" w:line="240" w:lineRule="auto"/>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DF7C9F"/>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DF7C9F"/>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DF7C9F"/>
    <w:rPr>
      <w:color w:val="5A5A5A" w:themeColor="text1" w:themeTint="A5"/>
      <w:spacing w:val="15"/>
    </w:rPr>
  </w:style>
  <w:style w:type="paragraph" w:styleId="Quote">
    <w:name w:val="Quote"/>
    <w:basedOn w:val="Normal"/>
    <w:next w:val="Normal"/>
    <w:link w:val="QuoteChar"/>
    <w:uiPriority w:val="29"/>
    <w:qFormat/>
    <w:rsid w:val="00DF7C9F"/>
    <w:pPr>
      <w:spacing w:before="200"/>
      <w:ind w:left="864" w:right="864"/>
    </w:pPr>
    <w:rPr>
      <w:i/>
      <w:iCs/>
      <w:color w:val="404040" w:themeColor="text1" w:themeTint="BF"/>
    </w:rPr>
  </w:style>
  <w:style w:type="character" w:customStyle="1" w:styleId="QuoteChar">
    <w:name w:val="Quote Char"/>
    <w:basedOn w:val="DefaultParagraphFont"/>
    <w:link w:val="Quote"/>
    <w:uiPriority w:val="29"/>
    <w:rsid w:val="00DF7C9F"/>
    <w:rPr>
      <w:i/>
      <w:iCs/>
      <w:color w:val="404040" w:themeColor="text1" w:themeTint="BF"/>
    </w:rPr>
  </w:style>
  <w:style w:type="paragraph" w:styleId="ListParagraph">
    <w:name w:val="List Paragraph"/>
    <w:basedOn w:val="Normal"/>
    <w:uiPriority w:val="34"/>
    <w:qFormat/>
    <w:rsid w:val="006B2683"/>
    <w:pPr>
      <w:ind w:left="720"/>
      <w:contextualSpacing/>
    </w:pPr>
  </w:style>
  <w:style w:type="character" w:styleId="IntenseEmphasis">
    <w:name w:val="Intense Emphasis"/>
    <w:basedOn w:val="DefaultParagraphFont"/>
    <w:uiPriority w:val="21"/>
    <w:qFormat/>
    <w:rsid w:val="00DF7C9F"/>
    <w:rPr>
      <w:b/>
      <w:bCs/>
      <w:i/>
      <w:iCs/>
      <w:color w:val="auto"/>
    </w:rPr>
  </w:style>
  <w:style w:type="paragraph" w:styleId="IntenseQuote">
    <w:name w:val="Intense Quote"/>
    <w:basedOn w:val="Normal"/>
    <w:next w:val="Normal"/>
    <w:link w:val="IntenseQuoteChar"/>
    <w:uiPriority w:val="30"/>
    <w:qFormat/>
    <w:rsid w:val="00DF7C9F"/>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IntenseQuoteChar">
    <w:name w:val="Intense Quote Char"/>
    <w:basedOn w:val="DefaultParagraphFont"/>
    <w:link w:val="IntenseQuote"/>
    <w:uiPriority w:val="30"/>
    <w:rsid w:val="00DF7C9F"/>
    <w:rPr>
      <w:i/>
      <w:iCs/>
      <w:color w:val="404040" w:themeColor="text1" w:themeTint="BF"/>
    </w:rPr>
  </w:style>
  <w:style w:type="character" w:styleId="IntenseReference">
    <w:name w:val="Intense Reference"/>
    <w:basedOn w:val="DefaultParagraphFont"/>
    <w:uiPriority w:val="32"/>
    <w:qFormat/>
    <w:rsid w:val="00DF7C9F"/>
    <w:rPr>
      <w:b/>
      <w:bCs/>
      <w:smallCaps/>
      <w:color w:val="404040" w:themeColor="text1" w:themeTint="BF"/>
      <w:spacing w:val="5"/>
    </w:rPr>
  </w:style>
  <w:style w:type="paragraph" w:styleId="NoSpacing">
    <w:name w:val="No Spacing"/>
    <w:uiPriority w:val="1"/>
    <w:qFormat/>
    <w:rsid w:val="00DF7C9F"/>
    <w:pPr>
      <w:spacing w:after="0" w:line="240" w:lineRule="auto"/>
    </w:pPr>
  </w:style>
  <w:style w:type="paragraph" w:styleId="Caption">
    <w:name w:val="caption"/>
    <w:basedOn w:val="Normal"/>
    <w:next w:val="Normal"/>
    <w:uiPriority w:val="35"/>
    <w:semiHidden/>
    <w:unhideWhenUsed/>
    <w:qFormat/>
    <w:rsid w:val="00DF7C9F"/>
    <w:pPr>
      <w:spacing w:after="200" w:line="240" w:lineRule="auto"/>
    </w:pPr>
    <w:rPr>
      <w:i/>
      <w:iCs/>
      <w:color w:val="44546A" w:themeColor="text2"/>
      <w:sz w:val="18"/>
      <w:szCs w:val="18"/>
    </w:rPr>
  </w:style>
  <w:style w:type="character" w:styleId="Strong">
    <w:name w:val="Strong"/>
    <w:basedOn w:val="DefaultParagraphFont"/>
    <w:uiPriority w:val="22"/>
    <w:qFormat/>
    <w:rsid w:val="00DF7C9F"/>
    <w:rPr>
      <w:b/>
      <w:bCs/>
      <w:color w:val="auto"/>
    </w:rPr>
  </w:style>
  <w:style w:type="character" w:styleId="Emphasis">
    <w:name w:val="Emphasis"/>
    <w:basedOn w:val="DefaultParagraphFont"/>
    <w:uiPriority w:val="20"/>
    <w:qFormat/>
    <w:rsid w:val="00DF7C9F"/>
    <w:rPr>
      <w:i/>
      <w:iCs/>
      <w:color w:val="auto"/>
    </w:rPr>
  </w:style>
  <w:style w:type="character" w:styleId="SubtleEmphasis">
    <w:name w:val="Subtle Emphasis"/>
    <w:basedOn w:val="DefaultParagraphFont"/>
    <w:uiPriority w:val="19"/>
    <w:qFormat/>
    <w:rsid w:val="00DF7C9F"/>
    <w:rPr>
      <w:i/>
      <w:iCs/>
      <w:color w:val="404040" w:themeColor="text1" w:themeTint="BF"/>
    </w:rPr>
  </w:style>
  <w:style w:type="character" w:styleId="SubtleReference">
    <w:name w:val="Subtle Reference"/>
    <w:basedOn w:val="DefaultParagraphFont"/>
    <w:uiPriority w:val="31"/>
    <w:qFormat/>
    <w:rsid w:val="00DF7C9F"/>
    <w:rPr>
      <w:smallCaps/>
      <w:color w:val="404040" w:themeColor="text1" w:themeTint="BF"/>
    </w:rPr>
  </w:style>
  <w:style w:type="character" w:styleId="BookTitle">
    <w:name w:val="Book Title"/>
    <w:basedOn w:val="DefaultParagraphFont"/>
    <w:uiPriority w:val="33"/>
    <w:qFormat/>
    <w:rsid w:val="00DF7C9F"/>
    <w:rPr>
      <w:b/>
      <w:bCs/>
      <w:i/>
      <w:iCs/>
      <w:spacing w:val="5"/>
    </w:rPr>
  </w:style>
  <w:style w:type="paragraph" w:styleId="TOCHeading">
    <w:name w:val="TOC Heading"/>
    <w:basedOn w:val="Heading1"/>
    <w:next w:val="Normal"/>
    <w:uiPriority w:val="39"/>
    <w:unhideWhenUsed/>
    <w:qFormat/>
    <w:rsid w:val="00DF7C9F"/>
    <w:pPr>
      <w:outlineLvl w:val="9"/>
    </w:pPr>
  </w:style>
  <w:style w:type="character" w:styleId="Hyperlink">
    <w:name w:val="Hyperlink"/>
    <w:basedOn w:val="DefaultParagraphFont"/>
    <w:uiPriority w:val="99"/>
    <w:unhideWhenUsed/>
    <w:rsid w:val="00616FEE"/>
    <w:rPr>
      <w:color w:val="0563C1" w:themeColor="hyperlink"/>
      <w:u w:val="single"/>
    </w:rPr>
  </w:style>
  <w:style w:type="character" w:styleId="UnresolvedMention">
    <w:name w:val="Unresolved Mention"/>
    <w:basedOn w:val="DefaultParagraphFont"/>
    <w:uiPriority w:val="99"/>
    <w:semiHidden/>
    <w:unhideWhenUsed/>
    <w:rsid w:val="00616FEE"/>
    <w:rPr>
      <w:color w:val="605E5C"/>
      <w:shd w:val="clear" w:color="auto" w:fill="E1DFDD"/>
    </w:rPr>
  </w:style>
  <w:style w:type="character" w:styleId="FollowedHyperlink">
    <w:name w:val="FollowedHyperlink"/>
    <w:basedOn w:val="DefaultParagraphFont"/>
    <w:uiPriority w:val="99"/>
    <w:semiHidden/>
    <w:unhideWhenUsed/>
    <w:rsid w:val="00A512E7"/>
    <w:rPr>
      <w:color w:val="954F72" w:themeColor="followedHyperlink"/>
      <w:u w:val="single"/>
    </w:rPr>
  </w:style>
  <w:style w:type="paragraph" w:styleId="NormalWeb">
    <w:name w:val="Normal (Web)"/>
    <w:basedOn w:val="Normal"/>
    <w:uiPriority w:val="99"/>
    <w:semiHidden/>
    <w:unhideWhenUsed/>
    <w:rsid w:val="00BA0FC5"/>
    <w:rPr>
      <w:rFonts w:ascii="Times New Roman" w:hAnsi="Times New Roman" w:cs="Times New Roman"/>
      <w:sz w:val="24"/>
      <w:szCs w:val="24"/>
    </w:rPr>
  </w:style>
  <w:style w:type="paragraph" w:styleId="TOC1">
    <w:name w:val="toc 1"/>
    <w:basedOn w:val="Normal"/>
    <w:next w:val="Normal"/>
    <w:autoRedefine/>
    <w:uiPriority w:val="39"/>
    <w:unhideWhenUsed/>
    <w:rsid w:val="006615C6"/>
    <w:pPr>
      <w:spacing w:after="100"/>
    </w:pPr>
  </w:style>
  <w:style w:type="paragraph" w:styleId="TOC2">
    <w:name w:val="toc 2"/>
    <w:basedOn w:val="Normal"/>
    <w:next w:val="Normal"/>
    <w:autoRedefine/>
    <w:uiPriority w:val="39"/>
    <w:unhideWhenUsed/>
    <w:rsid w:val="006615C6"/>
    <w:pPr>
      <w:spacing w:after="100"/>
      <w:ind w:left="220"/>
    </w:pPr>
  </w:style>
  <w:style w:type="paragraph" w:styleId="TOC3">
    <w:name w:val="toc 3"/>
    <w:basedOn w:val="Normal"/>
    <w:next w:val="Normal"/>
    <w:autoRedefine/>
    <w:uiPriority w:val="39"/>
    <w:unhideWhenUsed/>
    <w:rsid w:val="006615C6"/>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21532">
      <w:bodyDiv w:val="1"/>
      <w:marLeft w:val="0"/>
      <w:marRight w:val="0"/>
      <w:marTop w:val="0"/>
      <w:marBottom w:val="0"/>
      <w:divBdr>
        <w:top w:val="none" w:sz="0" w:space="0" w:color="auto"/>
        <w:left w:val="none" w:sz="0" w:space="0" w:color="auto"/>
        <w:bottom w:val="none" w:sz="0" w:space="0" w:color="auto"/>
        <w:right w:val="none" w:sz="0" w:space="0" w:color="auto"/>
      </w:divBdr>
    </w:div>
    <w:div w:id="62878189">
      <w:bodyDiv w:val="1"/>
      <w:marLeft w:val="0"/>
      <w:marRight w:val="0"/>
      <w:marTop w:val="0"/>
      <w:marBottom w:val="0"/>
      <w:divBdr>
        <w:top w:val="none" w:sz="0" w:space="0" w:color="auto"/>
        <w:left w:val="none" w:sz="0" w:space="0" w:color="auto"/>
        <w:bottom w:val="none" w:sz="0" w:space="0" w:color="auto"/>
        <w:right w:val="none" w:sz="0" w:space="0" w:color="auto"/>
      </w:divBdr>
    </w:div>
    <w:div w:id="64182934">
      <w:bodyDiv w:val="1"/>
      <w:marLeft w:val="0"/>
      <w:marRight w:val="0"/>
      <w:marTop w:val="0"/>
      <w:marBottom w:val="0"/>
      <w:divBdr>
        <w:top w:val="none" w:sz="0" w:space="0" w:color="auto"/>
        <w:left w:val="none" w:sz="0" w:space="0" w:color="auto"/>
        <w:bottom w:val="none" w:sz="0" w:space="0" w:color="auto"/>
        <w:right w:val="none" w:sz="0" w:space="0" w:color="auto"/>
      </w:divBdr>
    </w:div>
    <w:div w:id="85083394">
      <w:bodyDiv w:val="1"/>
      <w:marLeft w:val="0"/>
      <w:marRight w:val="0"/>
      <w:marTop w:val="0"/>
      <w:marBottom w:val="0"/>
      <w:divBdr>
        <w:top w:val="none" w:sz="0" w:space="0" w:color="auto"/>
        <w:left w:val="none" w:sz="0" w:space="0" w:color="auto"/>
        <w:bottom w:val="none" w:sz="0" w:space="0" w:color="auto"/>
        <w:right w:val="none" w:sz="0" w:space="0" w:color="auto"/>
      </w:divBdr>
    </w:div>
    <w:div w:id="87586108">
      <w:bodyDiv w:val="1"/>
      <w:marLeft w:val="0"/>
      <w:marRight w:val="0"/>
      <w:marTop w:val="0"/>
      <w:marBottom w:val="0"/>
      <w:divBdr>
        <w:top w:val="none" w:sz="0" w:space="0" w:color="auto"/>
        <w:left w:val="none" w:sz="0" w:space="0" w:color="auto"/>
        <w:bottom w:val="none" w:sz="0" w:space="0" w:color="auto"/>
        <w:right w:val="none" w:sz="0" w:space="0" w:color="auto"/>
      </w:divBdr>
    </w:div>
    <w:div w:id="164172950">
      <w:bodyDiv w:val="1"/>
      <w:marLeft w:val="0"/>
      <w:marRight w:val="0"/>
      <w:marTop w:val="0"/>
      <w:marBottom w:val="0"/>
      <w:divBdr>
        <w:top w:val="none" w:sz="0" w:space="0" w:color="auto"/>
        <w:left w:val="none" w:sz="0" w:space="0" w:color="auto"/>
        <w:bottom w:val="none" w:sz="0" w:space="0" w:color="auto"/>
        <w:right w:val="none" w:sz="0" w:space="0" w:color="auto"/>
      </w:divBdr>
    </w:div>
    <w:div w:id="171800622">
      <w:bodyDiv w:val="1"/>
      <w:marLeft w:val="0"/>
      <w:marRight w:val="0"/>
      <w:marTop w:val="0"/>
      <w:marBottom w:val="0"/>
      <w:divBdr>
        <w:top w:val="none" w:sz="0" w:space="0" w:color="auto"/>
        <w:left w:val="none" w:sz="0" w:space="0" w:color="auto"/>
        <w:bottom w:val="none" w:sz="0" w:space="0" w:color="auto"/>
        <w:right w:val="none" w:sz="0" w:space="0" w:color="auto"/>
      </w:divBdr>
    </w:div>
    <w:div w:id="289557006">
      <w:bodyDiv w:val="1"/>
      <w:marLeft w:val="0"/>
      <w:marRight w:val="0"/>
      <w:marTop w:val="0"/>
      <w:marBottom w:val="0"/>
      <w:divBdr>
        <w:top w:val="none" w:sz="0" w:space="0" w:color="auto"/>
        <w:left w:val="none" w:sz="0" w:space="0" w:color="auto"/>
        <w:bottom w:val="none" w:sz="0" w:space="0" w:color="auto"/>
        <w:right w:val="none" w:sz="0" w:space="0" w:color="auto"/>
      </w:divBdr>
    </w:div>
    <w:div w:id="302196822">
      <w:bodyDiv w:val="1"/>
      <w:marLeft w:val="0"/>
      <w:marRight w:val="0"/>
      <w:marTop w:val="0"/>
      <w:marBottom w:val="0"/>
      <w:divBdr>
        <w:top w:val="none" w:sz="0" w:space="0" w:color="auto"/>
        <w:left w:val="none" w:sz="0" w:space="0" w:color="auto"/>
        <w:bottom w:val="none" w:sz="0" w:space="0" w:color="auto"/>
        <w:right w:val="none" w:sz="0" w:space="0" w:color="auto"/>
      </w:divBdr>
    </w:div>
    <w:div w:id="312299150">
      <w:bodyDiv w:val="1"/>
      <w:marLeft w:val="0"/>
      <w:marRight w:val="0"/>
      <w:marTop w:val="0"/>
      <w:marBottom w:val="0"/>
      <w:divBdr>
        <w:top w:val="none" w:sz="0" w:space="0" w:color="auto"/>
        <w:left w:val="none" w:sz="0" w:space="0" w:color="auto"/>
        <w:bottom w:val="none" w:sz="0" w:space="0" w:color="auto"/>
        <w:right w:val="none" w:sz="0" w:space="0" w:color="auto"/>
      </w:divBdr>
    </w:div>
    <w:div w:id="319888846">
      <w:bodyDiv w:val="1"/>
      <w:marLeft w:val="0"/>
      <w:marRight w:val="0"/>
      <w:marTop w:val="0"/>
      <w:marBottom w:val="0"/>
      <w:divBdr>
        <w:top w:val="none" w:sz="0" w:space="0" w:color="auto"/>
        <w:left w:val="none" w:sz="0" w:space="0" w:color="auto"/>
        <w:bottom w:val="none" w:sz="0" w:space="0" w:color="auto"/>
        <w:right w:val="none" w:sz="0" w:space="0" w:color="auto"/>
      </w:divBdr>
    </w:div>
    <w:div w:id="386226266">
      <w:bodyDiv w:val="1"/>
      <w:marLeft w:val="0"/>
      <w:marRight w:val="0"/>
      <w:marTop w:val="0"/>
      <w:marBottom w:val="0"/>
      <w:divBdr>
        <w:top w:val="none" w:sz="0" w:space="0" w:color="auto"/>
        <w:left w:val="none" w:sz="0" w:space="0" w:color="auto"/>
        <w:bottom w:val="none" w:sz="0" w:space="0" w:color="auto"/>
        <w:right w:val="none" w:sz="0" w:space="0" w:color="auto"/>
      </w:divBdr>
      <w:divsChild>
        <w:div w:id="2101902044">
          <w:marLeft w:val="446"/>
          <w:marRight w:val="0"/>
          <w:marTop w:val="0"/>
          <w:marBottom w:val="0"/>
          <w:divBdr>
            <w:top w:val="none" w:sz="0" w:space="0" w:color="auto"/>
            <w:left w:val="none" w:sz="0" w:space="0" w:color="auto"/>
            <w:bottom w:val="none" w:sz="0" w:space="0" w:color="auto"/>
            <w:right w:val="none" w:sz="0" w:space="0" w:color="auto"/>
          </w:divBdr>
        </w:div>
        <w:div w:id="1683313567">
          <w:marLeft w:val="446"/>
          <w:marRight w:val="0"/>
          <w:marTop w:val="0"/>
          <w:marBottom w:val="0"/>
          <w:divBdr>
            <w:top w:val="none" w:sz="0" w:space="0" w:color="auto"/>
            <w:left w:val="none" w:sz="0" w:space="0" w:color="auto"/>
            <w:bottom w:val="none" w:sz="0" w:space="0" w:color="auto"/>
            <w:right w:val="none" w:sz="0" w:space="0" w:color="auto"/>
          </w:divBdr>
        </w:div>
        <w:div w:id="2143033136">
          <w:marLeft w:val="446"/>
          <w:marRight w:val="0"/>
          <w:marTop w:val="0"/>
          <w:marBottom w:val="0"/>
          <w:divBdr>
            <w:top w:val="none" w:sz="0" w:space="0" w:color="auto"/>
            <w:left w:val="none" w:sz="0" w:space="0" w:color="auto"/>
            <w:bottom w:val="none" w:sz="0" w:space="0" w:color="auto"/>
            <w:right w:val="none" w:sz="0" w:space="0" w:color="auto"/>
          </w:divBdr>
        </w:div>
        <w:div w:id="901521292">
          <w:marLeft w:val="446"/>
          <w:marRight w:val="0"/>
          <w:marTop w:val="0"/>
          <w:marBottom w:val="0"/>
          <w:divBdr>
            <w:top w:val="none" w:sz="0" w:space="0" w:color="auto"/>
            <w:left w:val="none" w:sz="0" w:space="0" w:color="auto"/>
            <w:bottom w:val="none" w:sz="0" w:space="0" w:color="auto"/>
            <w:right w:val="none" w:sz="0" w:space="0" w:color="auto"/>
          </w:divBdr>
        </w:div>
        <w:div w:id="2091152930">
          <w:marLeft w:val="446"/>
          <w:marRight w:val="0"/>
          <w:marTop w:val="0"/>
          <w:marBottom w:val="0"/>
          <w:divBdr>
            <w:top w:val="none" w:sz="0" w:space="0" w:color="auto"/>
            <w:left w:val="none" w:sz="0" w:space="0" w:color="auto"/>
            <w:bottom w:val="none" w:sz="0" w:space="0" w:color="auto"/>
            <w:right w:val="none" w:sz="0" w:space="0" w:color="auto"/>
          </w:divBdr>
        </w:div>
      </w:divsChild>
    </w:div>
    <w:div w:id="434597892">
      <w:bodyDiv w:val="1"/>
      <w:marLeft w:val="0"/>
      <w:marRight w:val="0"/>
      <w:marTop w:val="0"/>
      <w:marBottom w:val="0"/>
      <w:divBdr>
        <w:top w:val="none" w:sz="0" w:space="0" w:color="auto"/>
        <w:left w:val="none" w:sz="0" w:space="0" w:color="auto"/>
        <w:bottom w:val="none" w:sz="0" w:space="0" w:color="auto"/>
        <w:right w:val="none" w:sz="0" w:space="0" w:color="auto"/>
      </w:divBdr>
    </w:div>
    <w:div w:id="476610100">
      <w:bodyDiv w:val="1"/>
      <w:marLeft w:val="0"/>
      <w:marRight w:val="0"/>
      <w:marTop w:val="0"/>
      <w:marBottom w:val="0"/>
      <w:divBdr>
        <w:top w:val="none" w:sz="0" w:space="0" w:color="auto"/>
        <w:left w:val="none" w:sz="0" w:space="0" w:color="auto"/>
        <w:bottom w:val="none" w:sz="0" w:space="0" w:color="auto"/>
        <w:right w:val="none" w:sz="0" w:space="0" w:color="auto"/>
      </w:divBdr>
    </w:div>
    <w:div w:id="480267921">
      <w:bodyDiv w:val="1"/>
      <w:marLeft w:val="0"/>
      <w:marRight w:val="0"/>
      <w:marTop w:val="0"/>
      <w:marBottom w:val="0"/>
      <w:divBdr>
        <w:top w:val="none" w:sz="0" w:space="0" w:color="auto"/>
        <w:left w:val="none" w:sz="0" w:space="0" w:color="auto"/>
        <w:bottom w:val="none" w:sz="0" w:space="0" w:color="auto"/>
        <w:right w:val="none" w:sz="0" w:space="0" w:color="auto"/>
      </w:divBdr>
    </w:div>
    <w:div w:id="480804752">
      <w:bodyDiv w:val="1"/>
      <w:marLeft w:val="0"/>
      <w:marRight w:val="0"/>
      <w:marTop w:val="0"/>
      <w:marBottom w:val="0"/>
      <w:divBdr>
        <w:top w:val="none" w:sz="0" w:space="0" w:color="auto"/>
        <w:left w:val="none" w:sz="0" w:space="0" w:color="auto"/>
        <w:bottom w:val="none" w:sz="0" w:space="0" w:color="auto"/>
        <w:right w:val="none" w:sz="0" w:space="0" w:color="auto"/>
      </w:divBdr>
    </w:div>
    <w:div w:id="526675358">
      <w:bodyDiv w:val="1"/>
      <w:marLeft w:val="0"/>
      <w:marRight w:val="0"/>
      <w:marTop w:val="0"/>
      <w:marBottom w:val="0"/>
      <w:divBdr>
        <w:top w:val="none" w:sz="0" w:space="0" w:color="auto"/>
        <w:left w:val="none" w:sz="0" w:space="0" w:color="auto"/>
        <w:bottom w:val="none" w:sz="0" w:space="0" w:color="auto"/>
        <w:right w:val="none" w:sz="0" w:space="0" w:color="auto"/>
      </w:divBdr>
    </w:div>
    <w:div w:id="534083911">
      <w:bodyDiv w:val="1"/>
      <w:marLeft w:val="0"/>
      <w:marRight w:val="0"/>
      <w:marTop w:val="0"/>
      <w:marBottom w:val="0"/>
      <w:divBdr>
        <w:top w:val="none" w:sz="0" w:space="0" w:color="auto"/>
        <w:left w:val="none" w:sz="0" w:space="0" w:color="auto"/>
        <w:bottom w:val="none" w:sz="0" w:space="0" w:color="auto"/>
        <w:right w:val="none" w:sz="0" w:space="0" w:color="auto"/>
      </w:divBdr>
    </w:div>
    <w:div w:id="597447086">
      <w:bodyDiv w:val="1"/>
      <w:marLeft w:val="0"/>
      <w:marRight w:val="0"/>
      <w:marTop w:val="0"/>
      <w:marBottom w:val="0"/>
      <w:divBdr>
        <w:top w:val="none" w:sz="0" w:space="0" w:color="auto"/>
        <w:left w:val="none" w:sz="0" w:space="0" w:color="auto"/>
        <w:bottom w:val="none" w:sz="0" w:space="0" w:color="auto"/>
        <w:right w:val="none" w:sz="0" w:space="0" w:color="auto"/>
      </w:divBdr>
    </w:div>
    <w:div w:id="651325481">
      <w:bodyDiv w:val="1"/>
      <w:marLeft w:val="0"/>
      <w:marRight w:val="0"/>
      <w:marTop w:val="0"/>
      <w:marBottom w:val="0"/>
      <w:divBdr>
        <w:top w:val="none" w:sz="0" w:space="0" w:color="auto"/>
        <w:left w:val="none" w:sz="0" w:space="0" w:color="auto"/>
        <w:bottom w:val="none" w:sz="0" w:space="0" w:color="auto"/>
        <w:right w:val="none" w:sz="0" w:space="0" w:color="auto"/>
      </w:divBdr>
    </w:div>
    <w:div w:id="668214019">
      <w:bodyDiv w:val="1"/>
      <w:marLeft w:val="0"/>
      <w:marRight w:val="0"/>
      <w:marTop w:val="0"/>
      <w:marBottom w:val="0"/>
      <w:divBdr>
        <w:top w:val="none" w:sz="0" w:space="0" w:color="auto"/>
        <w:left w:val="none" w:sz="0" w:space="0" w:color="auto"/>
        <w:bottom w:val="none" w:sz="0" w:space="0" w:color="auto"/>
        <w:right w:val="none" w:sz="0" w:space="0" w:color="auto"/>
      </w:divBdr>
      <w:divsChild>
        <w:div w:id="1010524294">
          <w:marLeft w:val="446"/>
          <w:marRight w:val="0"/>
          <w:marTop w:val="0"/>
          <w:marBottom w:val="0"/>
          <w:divBdr>
            <w:top w:val="none" w:sz="0" w:space="0" w:color="auto"/>
            <w:left w:val="none" w:sz="0" w:space="0" w:color="auto"/>
            <w:bottom w:val="none" w:sz="0" w:space="0" w:color="auto"/>
            <w:right w:val="none" w:sz="0" w:space="0" w:color="auto"/>
          </w:divBdr>
        </w:div>
        <w:div w:id="488638051">
          <w:marLeft w:val="446"/>
          <w:marRight w:val="0"/>
          <w:marTop w:val="0"/>
          <w:marBottom w:val="0"/>
          <w:divBdr>
            <w:top w:val="none" w:sz="0" w:space="0" w:color="auto"/>
            <w:left w:val="none" w:sz="0" w:space="0" w:color="auto"/>
            <w:bottom w:val="none" w:sz="0" w:space="0" w:color="auto"/>
            <w:right w:val="none" w:sz="0" w:space="0" w:color="auto"/>
          </w:divBdr>
        </w:div>
        <w:div w:id="659389439">
          <w:marLeft w:val="446"/>
          <w:marRight w:val="0"/>
          <w:marTop w:val="0"/>
          <w:marBottom w:val="0"/>
          <w:divBdr>
            <w:top w:val="none" w:sz="0" w:space="0" w:color="auto"/>
            <w:left w:val="none" w:sz="0" w:space="0" w:color="auto"/>
            <w:bottom w:val="none" w:sz="0" w:space="0" w:color="auto"/>
            <w:right w:val="none" w:sz="0" w:space="0" w:color="auto"/>
          </w:divBdr>
        </w:div>
        <w:div w:id="789279969">
          <w:marLeft w:val="446"/>
          <w:marRight w:val="0"/>
          <w:marTop w:val="0"/>
          <w:marBottom w:val="0"/>
          <w:divBdr>
            <w:top w:val="none" w:sz="0" w:space="0" w:color="auto"/>
            <w:left w:val="none" w:sz="0" w:space="0" w:color="auto"/>
            <w:bottom w:val="none" w:sz="0" w:space="0" w:color="auto"/>
            <w:right w:val="none" w:sz="0" w:space="0" w:color="auto"/>
          </w:divBdr>
        </w:div>
        <w:div w:id="1981182822">
          <w:marLeft w:val="446"/>
          <w:marRight w:val="0"/>
          <w:marTop w:val="0"/>
          <w:marBottom w:val="0"/>
          <w:divBdr>
            <w:top w:val="none" w:sz="0" w:space="0" w:color="auto"/>
            <w:left w:val="none" w:sz="0" w:space="0" w:color="auto"/>
            <w:bottom w:val="none" w:sz="0" w:space="0" w:color="auto"/>
            <w:right w:val="none" w:sz="0" w:space="0" w:color="auto"/>
          </w:divBdr>
        </w:div>
      </w:divsChild>
    </w:div>
    <w:div w:id="701169876">
      <w:bodyDiv w:val="1"/>
      <w:marLeft w:val="0"/>
      <w:marRight w:val="0"/>
      <w:marTop w:val="0"/>
      <w:marBottom w:val="0"/>
      <w:divBdr>
        <w:top w:val="none" w:sz="0" w:space="0" w:color="auto"/>
        <w:left w:val="none" w:sz="0" w:space="0" w:color="auto"/>
        <w:bottom w:val="none" w:sz="0" w:space="0" w:color="auto"/>
        <w:right w:val="none" w:sz="0" w:space="0" w:color="auto"/>
      </w:divBdr>
    </w:div>
    <w:div w:id="818233267">
      <w:bodyDiv w:val="1"/>
      <w:marLeft w:val="0"/>
      <w:marRight w:val="0"/>
      <w:marTop w:val="0"/>
      <w:marBottom w:val="0"/>
      <w:divBdr>
        <w:top w:val="none" w:sz="0" w:space="0" w:color="auto"/>
        <w:left w:val="none" w:sz="0" w:space="0" w:color="auto"/>
        <w:bottom w:val="none" w:sz="0" w:space="0" w:color="auto"/>
        <w:right w:val="none" w:sz="0" w:space="0" w:color="auto"/>
      </w:divBdr>
    </w:div>
    <w:div w:id="876426605">
      <w:bodyDiv w:val="1"/>
      <w:marLeft w:val="0"/>
      <w:marRight w:val="0"/>
      <w:marTop w:val="0"/>
      <w:marBottom w:val="0"/>
      <w:divBdr>
        <w:top w:val="none" w:sz="0" w:space="0" w:color="auto"/>
        <w:left w:val="none" w:sz="0" w:space="0" w:color="auto"/>
        <w:bottom w:val="none" w:sz="0" w:space="0" w:color="auto"/>
        <w:right w:val="none" w:sz="0" w:space="0" w:color="auto"/>
      </w:divBdr>
      <w:divsChild>
        <w:div w:id="1121657067">
          <w:marLeft w:val="446"/>
          <w:marRight w:val="0"/>
          <w:marTop w:val="0"/>
          <w:marBottom w:val="0"/>
          <w:divBdr>
            <w:top w:val="none" w:sz="0" w:space="0" w:color="auto"/>
            <w:left w:val="none" w:sz="0" w:space="0" w:color="auto"/>
            <w:bottom w:val="none" w:sz="0" w:space="0" w:color="auto"/>
            <w:right w:val="none" w:sz="0" w:space="0" w:color="auto"/>
          </w:divBdr>
        </w:div>
        <w:div w:id="91098802">
          <w:marLeft w:val="446"/>
          <w:marRight w:val="0"/>
          <w:marTop w:val="0"/>
          <w:marBottom w:val="0"/>
          <w:divBdr>
            <w:top w:val="none" w:sz="0" w:space="0" w:color="auto"/>
            <w:left w:val="none" w:sz="0" w:space="0" w:color="auto"/>
            <w:bottom w:val="none" w:sz="0" w:space="0" w:color="auto"/>
            <w:right w:val="none" w:sz="0" w:space="0" w:color="auto"/>
          </w:divBdr>
        </w:div>
        <w:div w:id="742876019">
          <w:marLeft w:val="446"/>
          <w:marRight w:val="0"/>
          <w:marTop w:val="0"/>
          <w:marBottom w:val="0"/>
          <w:divBdr>
            <w:top w:val="none" w:sz="0" w:space="0" w:color="auto"/>
            <w:left w:val="none" w:sz="0" w:space="0" w:color="auto"/>
            <w:bottom w:val="none" w:sz="0" w:space="0" w:color="auto"/>
            <w:right w:val="none" w:sz="0" w:space="0" w:color="auto"/>
          </w:divBdr>
        </w:div>
        <w:div w:id="1701975045">
          <w:marLeft w:val="446"/>
          <w:marRight w:val="0"/>
          <w:marTop w:val="0"/>
          <w:marBottom w:val="0"/>
          <w:divBdr>
            <w:top w:val="none" w:sz="0" w:space="0" w:color="auto"/>
            <w:left w:val="none" w:sz="0" w:space="0" w:color="auto"/>
            <w:bottom w:val="none" w:sz="0" w:space="0" w:color="auto"/>
            <w:right w:val="none" w:sz="0" w:space="0" w:color="auto"/>
          </w:divBdr>
        </w:div>
        <w:div w:id="68424133">
          <w:marLeft w:val="446"/>
          <w:marRight w:val="0"/>
          <w:marTop w:val="0"/>
          <w:marBottom w:val="0"/>
          <w:divBdr>
            <w:top w:val="none" w:sz="0" w:space="0" w:color="auto"/>
            <w:left w:val="none" w:sz="0" w:space="0" w:color="auto"/>
            <w:bottom w:val="none" w:sz="0" w:space="0" w:color="auto"/>
            <w:right w:val="none" w:sz="0" w:space="0" w:color="auto"/>
          </w:divBdr>
        </w:div>
      </w:divsChild>
    </w:div>
    <w:div w:id="879436223">
      <w:bodyDiv w:val="1"/>
      <w:marLeft w:val="0"/>
      <w:marRight w:val="0"/>
      <w:marTop w:val="0"/>
      <w:marBottom w:val="0"/>
      <w:divBdr>
        <w:top w:val="none" w:sz="0" w:space="0" w:color="auto"/>
        <w:left w:val="none" w:sz="0" w:space="0" w:color="auto"/>
        <w:bottom w:val="none" w:sz="0" w:space="0" w:color="auto"/>
        <w:right w:val="none" w:sz="0" w:space="0" w:color="auto"/>
      </w:divBdr>
    </w:div>
    <w:div w:id="953287214">
      <w:bodyDiv w:val="1"/>
      <w:marLeft w:val="0"/>
      <w:marRight w:val="0"/>
      <w:marTop w:val="0"/>
      <w:marBottom w:val="0"/>
      <w:divBdr>
        <w:top w:val="none" w:sz="0" w:space="0" w:color="auto"/>
        <w:left w:val="none" w:sz="0" w:space="0" w:color="auto"/>
        <w:bottom w:val="none" w:sz="0" w:space="0" w:color="auto"/>
        <w:right w:val="none" w:sz="0" w:space="0" w:color="auto"/>
      </w:divBdr>
    </w:div>
    <w:div w:id="973561547">
      <w:bodyDiv w:val="1"/>
      <w:marLeft w:val="0"/>
      <w:marRight w:val="0"/>
      <w:marTop w:val="0"/>
      <w:marBottom w:val="0"/>
      <w:divBdr>
        <w:top w:val="none" w:sz="0" w:space="0" w:color="auto"/>
        <w:left w:val="none" w:sz="0" w:space="0" w:color="auto"/>
        <w:bottom w:val="none" w:sz="0" w:space="0" w:color="auto"/>
        <w:right w:val="none" w:sz="0" w:space="0" w:color="auto"/>
      </w:divBdr>
    </w:div>
    <w:div w:id="979572987">
      <w:bodyDiv w:val="1"/>
      <w:marLeft w:val="0"/>
      <w:marRight w:val="0"/>
      <w:marTop w:val="0"/>
      <w:marBottom w:val="0"/>
      <w:divBdr>
        <w:top w:val="none" w:sz="0" w:space="0" w:color="auto"/>
        <w:left w:val="none" w:sz="0" w:space="0" w:color="auto"/>
        <w:bottom w:val="none" w:sz="0" w:space="0" w:color="auto"/>
        <w:right w:val="none" w:sz="0" w:space="0" w:color="auto"/>
      </w:divBdr>
    </w:div>
    <w:div w:id="1053578951">
      <w:bodyDiv w:val="1"/>
      <w:marLeft w:val="0"/>
      <w:marRight w:val="0"/>
      <w:marTop w:val="0"/>
      <w:marBottom w:val="0"/>
      <w:divBdr>
        <w:top w:val="none" w:sz="0" w:space="0" w:color="auto"/>
        <w:left w:val="none" w:sz="0" w:space="0" w:color="auto"/>
        <w:bottom w:val="none" w:sz="0" w:space="0" w:color="auto"/>
        <w:right w:val="none" w:sz="0" w:space="0" w:color="auto"/>
      </w:divBdr>
    </w:div>
    <w:div w:id="1069578429">
      <w:bodyDiv w:val="1"/>
      <w:marLeft w:val="0"/>
      <w:marRight w:val="0"/>
      <w:marTop w:val="0"/>
      <w:marBottom w:val="0"/>
      <w:divBdr>
        <w:top w:val="none" w:sz="0" w:space="0" w:color="auto"/>
        <w:left w:val="none" w:sz="0" w:space="0" w:color="auto"/>
        <w:bottom w:val="none" w:sz="0" w:space="0" w:color="auto"/>
        <w:right w:val="none" w:sz="0" w:space="0" w:color="auto"/>
      </w:divBdr>
    </w:div>
    <w:div w:id="1108888710">
      <w:bodyDiv w:val="1"/>
      <w:marLeft w:val="0"/>
      <w:marRight w:val="0"/>
      <w:marTop w:val="0"/>
      <w:marBottom w:val="0"/>
      <w:divBdr>
        <w:top w:val="none" w:sz="0" w:space="0" w:color="auto"/>
        <w:left w:val="none" w:sz="0" w:space="0" w:color="auto"/>
        <w:bottom w:val="none" w:sz="0" w:space="0" w:color="auto"/>
        <w:right w:val="none" w:sz="0" w:space="0" w:color="auto"/>
      </w:divBdr>
    </w:div>
    <w:div w:id="1183129661">
      <w:bodyDiv w:val="1"/>
      <w:marLeft w:val="0"/>
      <w:marRight w:val="0"/>
      <w:marTop w:val="0"/>
      <w:marBottom w:val="0"/>
      <w:divBdr>
        <w:top w:val="none" w:sz="0" w:space="0" w:color="auto"/>
        <w:left w:val="none" w:sz="0" w:space="0" w:color="auto"/>
        <w:bottom w:val="none" w:sz="0" w:space="0" w:color="auto"/>
        <w:right w:val="none" w:sz="0" w:space="0" w:color="auto"/>
      </w:divBdr>
    </w:div>
    <w:div w:id="1248076290">
      <w:bodyDiv w:val="1"/>
      <w:marLeft w:val="0"/>
      <w:marRight w:val="0"/>
      <w:marTop w:val="0"/>
      <w:marBottom w:val="0"/>
      <w:divBdr>
        <w:top w:val="none" w:sz="0" w:space="0" w:color="auto"/>
        <w:left w:val="none" w:sz="0" w:space="0" w:color="auto"/>
        <w:bottom w:val="none" w:sz="0" w:space="0" w:color="auto"/>
        <w:right w:val="none" w:sz="0" w:space="0" w:color="auto"/>
      </w:divBdr>
    </w:div>
    <w:div w:id="1365059940">
      <w:bodyDiv w:val="1"/>
      <w:marLeft w:val="0"/>
      <w:marRight w:val="0"/>
      <w:marTop w:val="0"/>
      <w:marBottom w:val="0"/>
      <w:divBdr>
        <w:top w:val="none" w:sz="0" w:space="0" w:color="auto"/>
        <w:left w:val="none" w:sz="0" w:space="0" w:color="auto"/>
        <w:bottom w:val="none" w:sz="0" w:space="0" w:color="auto"/>
        <w:right w:val="none" w:sz="0" w:space="0" w:color="auto"/>
      </w:divBdr>
    </w:div>
    <w:div w:id="1373730592">
      <w:bodyDiv w:val="1"/>
      <w:marLeft w:val="0"/>
      <w:marRight w:val="0"/>
      <w:marTop w:val="0"/>
      <w:marBottom w:val="0"/>
      <w:divBdr>
        <w:top w:val="none" w:sz="0" w:space="0" w:color="auto"/>
        <w:left w:val="none" w:sz="0" w:space="0" w:color="auto"/>
        <w:bottom w:val="none" w:sz="0" w:space="0" w:color="auto"/>
        <w:right w:val="none" w:sz="0" w:space="0" w:color="auto"/>
      </w:divBdr>
    </w:div>
    <w:div w:id="1403796714">
      <w:bodyDiv w:val="1"/>
      <w:marLeft w:val="0"/>
      <w:marRight w:val="0"/>
      <w:marTop w:val="0"/>
      <w:marBottom w:val="0"/>
      <w:divBdr>
        <w:top w:val="none" w:sz="0" w:space="0" w:color="auto"/>
        <w:left w:val="none" w:sz="0" w:space="0" w:color="auto"/>
        <w:bottom w:val="none" w:sz="0" w:space="0" w:color="auto"/>
        <w:right w:val="none" w:sz="0" w:space="0" w:color="auto"/>
      </w:divBdr>
    </w:div>
    <w:div w:id="1433086263">
      <w:bodyDiv w:val="1"/>
      <w:marLeft w:val="0"/>
      <w:marRight w:val="0"/>
      <w:marTop w:val="0"/>
      <w:marBottom w:val="0"/>
      <w:divBdr>
        <w:top w:val="none" w:sz="0" w:space="0" w:color="auto"/>
        <w:left w:val="none" w:sz="0" w:space="0" w:color="auto"/>
        <w:bottom w:val="none" w:sz="0" w:space="0" w:color="auto"/>
        <w:right w:val="none" w:sz="0" w:space="0" w:color="auto"/>
      </w:divBdr>
    </w:div>
    <w:div w:id="1492674302">
      <w:bodyDiv w:val="1"/>
      <w:marLeft w:val="0"/>
      <w:marRight w:val="0"/>
      <w:marTop w:val="0"/>
      <w:marBottom w:val="0"/>
      <w:divBdr>
        <w:top w:val="none" w:sz="0" w:space="0" w:color="auto"/>
        <w:left w:val="none" w:sz="0" w:space="0" w:color="auto"/>
        <w:bottom w:val="none" w:sz="0" w:space="0" w:color="auto"/>
        <w:right w:val="none" w:sz="0" w:space="0" w:color="auto"/>
      </w:divBdr>
    </w:div>
    <w:div w:id="1511990538">
      <w:bodyDiv w:val="1"/>
      <w:marLeft w:val="0"/>
      <w:marRight w:val="0"/>
      <w:marTop w:val="0"/>
      <w:marBottom w:val="0"/>
      <w:divBdr>
        <w:top w:val="none" w:sz="0" w:space="0" w:color="auto"/>
        <w:left w:val="none" w:sz="0" w:space="0" w:color="auto"/>
        <w:bottom w:val="none" w:sz="0" w:space="0" w:color="auto"/>
        <w:right w:val="none" w:sz="0" w:space="0" w:color="auto"/>
      </w:divBdr>
    </w:div>
    <w:div w:id="1517305690">
      <w:bodyDiv w:val="1"/>
      <w:marLeft w:val="0"/>
      <w:marRight w:val="0"/>
      <w:marTop w:val="0"/>
      <w:marBottom w:val="0"/>
      <w:divBdr>
        <w:top w:val="none" w:sz="0" w:space="0" w:color="auto"/>
        <w:left w:val="none" w:sz="0" w:space="0" w:color="auto"/>
        <w:bottom w:val="none" w:sz="0" w:space="0" w:color="auto"/>
        <w:right w:val="none" w:sz="0" w:space="0" w:color="auto"/>
      </w:divBdr>
    </w:div>
    <w:div w:id="1517692295">
      <w:bodyDiv w:val="1"/>
      <w:marLeft w:val="0"/>
      <w:marRight w:val="0"/>
      <w:marTop w:val="0"/>
      <w:marBottom w:val="0"/>
      <w:divBdr>
        <w:top w:val="none" w:sz="0" w:space="0" w:color="auto"/>
        <w:left w:val="none" w:sz="0" w:space="0" w:color="auto"/>
        <w:bottom w:val="none" w:sz="0" w:space="0" w:color="auto"/>
        <w:right w:val="none" w:sz="0" w:space="0" w:color="auto"/>
      </w:divBdr>
    </w:div>
    <w:div w:id="1529757855">
      <w:bodyDiv w:val="1"/>
      <w:marLeft w:val="0"/>
      <w:marRight w:val="0"/>
      <w:marTop w:val="0"/>
      <w:marBottom w:val="0"/>
      <w:divBdr>
        <w:top w:val="none" w:sz="0" w:space="0" w:color="auto"/>
        <w:left w:val="none" w:sz="0" w:space="0" w:color="auto"/>
        <w:bottom w:val="none" w:sz="0" w:space="0" w:color="auto"/>
        <w:right w:val="none" w:sz="0" w:space="0" w:color="auto"/>
      </w:divBdr>
    </w:div>
    <w:div w:id="1598320050">
      <w:bodyDiv w:val="1"/>
      <w:marLeft w:val="0"/>
      <w:marRight w:val="0"/>
      <w:marTop w:val="0"/>
      <w:marBottom w:val="0"/>
      <w:divBdr>
        <w:top w:val="none" w:sz="0" w:space="0" w:color="auto"/>
        <w:left w:val="none" w:sz="0" w:space="0" w:color="auto"/>
        <w:bottom w:val="none" w:sz="0" w:space="0" w:color="auto"/>
        <w:right w:val="none" w:sz="0" w:space="0" w:color="auto"/>
      </w:divBdr>
    </w:div>
    <w:div w:id="1602182577">
      <w:bodyDiv w:val="1"/>
      <w:marLeft w:val="0"/>
      <w:marRight w:val="0"/>
      <w:marTop w:val="0"/>
      <w:marBottom w:val="0"/>
      <w:divBdr>
        <w:top w:val="none" w:sz="0" w:space="0" w:color="auto"/>
        <w:left w:val="none" w:sz="0" w:space="0" w:color="auto"/>
        <w:bottom w:val="none" w:sz="0" w:space="0" w:color="auto"/>
        <w:right w:val="none" w:sz="0" w:space="0" w:color="auto"/>
      </w:divBdr>
    </w:div>
    <w:div w:id="1603761690">
      <w:bodyDiv w:val="1"/>
      <w:marLeft w:val="0"/>
      <w:marRight w:val="0"/>
      <w:marTop w:val="0"/>
      <w:marBottom w:val="0"/>
      <w:divBdr>
        <w:top w:val="none" w:sz="0" w:space="0" w:color="auto"/>
        <w:left w:val="none" w:sz="0" w:space="0" w:color="auto"/>
        <w:bottom w:val="none" w:sz="0" w:space="0" w:color="auto"/>
        <w:right w:val="none" w:sz="0" w:space="0" w:color="auto"/>
      </w:divBdr>
    </w:div>
    <w:div w:id="1649701741">
      <w:bodyDiv w:val="1"/>
      <w:marLeft w:val="0"/>
      <w:marRight w:val="0"/>
      <w:marTop w:val="0"/>
      <w:marBottom w:val="0"/>
      <w:divBdr>
        <w:top w:val="none" w:sz="0" w:space="0" w:color="auto"/>
        <w:left w:val="none" w:sz="0" w:space="0" w:color="auto"/>
        <w:bottom w:val="none" w:sz="0" w:space="0" w:color="auto"/>
        <w:right w:val="none" w:sz="0" w:space="0" w:color="auto"/>
      </w:divBdr>
    </w:div>
    <w:div w:id="1678265790">
      <w:bodyDiv w:val="1"/>
      <w:marLeft w:val="0"/>
      <w:marRight w:val="0"/>
      <w:marTop w:val="0"/>
      <w:marBottom w:val="0"/>
      <w:divBdr>
        <w:top w:val="none" w:sz="0" w:space="0" w:color="auto"/>
        <w:left w:val="none" w:sz="0" w:space="0" w:color="auto"/>
        <w:bottom w:val="none" w:sz="0" w:space="0" w:color="auto"/>
        <w:right w:val="none" w:sz="0" w:space="0" w:color="auto"/>
      </w:divBdr>
    </w:div>
    <w:div w:id="1722747623">
      <w:bodyDiv w:val="1"/>
      <w:marLeft w:val="0"/>
      <w:marRight w:val="0"/>
      <w:marTop w:val="0"/>
      <w:marBottom w:val="0"/>
      <w:divBdr>
        <w:top w:val="none" w:sz="0" w:space="0" w:color="auto"/>
        <w:left w:val="none" w:sz="0" w:space="0" w:color="auto"/>
        <w:bottom w:val="none" w:sz="0" w:space="0" w:color="auto"/>
        <w:right w:val="none" w:sz="0" w:space="0" w:color="auto"/>
      </w:divBdr>
    </w:div>
    <w:div w:id="1745762624">
      <w:bodyDiv w:val="1"/>
      <w:marLeft w:val="0"/>
      <w:marRight w:val="0"/>
      <w:marTop w:val="0"/>
      <w:marBottom w:val="0"/>
      <w:divBdr>
        <w:top w:val="none" w:sz="0" w:space="0" w:color="auto"/>
        <w:left w:val="none" w:sz="0" w:space="0" w:color="auto"/>
        <w:bottom w:val="none" w:sz="0" w:space="0" w:color="auto"/>
        <w:right w:val="none" w:sz="0" w:space="0" w:color="auto"/>
      </w:divBdr>
    </w:div>
    <w:div w:id="1799298905">
      <w:bodyDiv w:val="1"/>
      <w:marLeft w:val="0"/>
      <w:marRight w:val="0"/>
      <w:marTop w:val="0"/>
      <w:marBottom w:val="0"/>
      <w:divBdr>
        <w:top w:val="none" w:sz="0" w:space="0" w:color="auto"/>
        <w:left w:val="none" w:sz="0" w:space="0" w:color="auto"/>
        <w:bottom w:val="none" w:sz="0" w:space="0" w:color="auto"/>
        <w:right w:val="none" w:sz="0" w:space="0" w:color="auto"/>
      </w:divBdr>
    </w:div>
    <w:div w:id="1815902899">
      <w:bodyDiv w:val="1"/>
      <w:marLeft w:val="0"/>
      <w:marRight w:val="0"/>
      <w:marTop w:val="0"/>
      <w:marBottom w:val="0"/>
      <w:divBdr>
        <w:top w:val="none" w:sz="0" w:space="0" w:color="auto"/>
        <w:left w:val="none" w:sz="0" w:space="0" w:color="auto"/>
        <w:bottom w:val="none" w:sz="0" w:space="0" w:color="auto"/>
        <w:right w:val="none" w:sz="0" w:space="0" w:color="auto"/>
      </w:divBdr>
    </w:div>
    <w:div w:id="1965260258">
      <w:bodyDiv w:val="1"/>
      <w:marLeft w:val="0"/>
      <w:marRight w:val="0"/>
      <w:marTop w:val="0"/>
      <w:marBottom w:val="0"/>
      <w:divBdr>
        <w:top w:val="none" w:sz="0" w:space="0" w:color="auto"/>
        <w:left w:val="none" w:sz="0" w:space="0" w:color="auto"/>
        <w:bottom w:val="none" w:sz="0" w:space="0" w:color="auto"/>
        <w:right w:val="none" w:sz="0" w:space="0" w:color="auto"/>
      </w:divBdr>
    </w:div>
    <w:div w:id="2033872946">
      <w:bodyDiv w:val="1"/>
      <w:marLeft w:val="0"/>
      <w:marRight w:val="0"/>
      <w:marTop w:val="0"/>
      <w:marBottom w:val="0"/>
      <w:divBdr>
        <w:top w:val="none" w:sz="0" w:space="0" w:color="auto"/>
        <w:left w:val="none" w:sz="0" w:space="0" w:color="auto"/>
        <w:bottom w:val="none" w:sz="0" w:space="0" w:color="auto"/>
        <w:right w:val="none" w:sz="0" w:space="0" w:color="auto"/>
      </w:divBdr>
    </w:div>
    <w:div w:id="2040348170">
      <w:bodyDiv w:val="1"/>
      <w:marLeft w:val="0"/>
      <w:marRight w:val="0"/>
      <w:marTop w:val="0"/>
      <w:marBottom w:val="0"/>
      <w:divBdr>
        <w:top w:val="none" w:sz="0" w:space="0" w:color="auto"/>
        <w:left w:val="none" w:sz="0" w:space="0" w:color="auto"/>
        <w:bottom w:val="none" w:sz="0" w:space="0" w:color="auto"/>
        <w:right w:val="none" w:sz="0" w:space="0" w:color="auto"/>
      </w:divBdr>
    </w:div>
    <w:div w:id="2046175621">
      <w:bodyDiv w:val="1"/>
      <w:marLeft w:val="0"/>
      <w:marRight w:val="0"/>
      <w:marTop w:val="0"/>
      <w:marBottom w:val="0"/>
      <w:divBdr>
        <w:top w:val="none" w:sz="0" w:space="0" w:color="auto"/>
        <w:left w:val="none" w:sz="0" w:space="0" w:color="auto"/>
        <w:bottom w:val="none" w:sz="0" w:space="0" w:color="auto"/>
        <w:right w:val="none" w:sz="0" w:space="0" w:color="auto"/>
      </w:divBdr>
    </w:div>
    <w:div w:id="2091154480">
      <w:bodyDiv w:val="1"/>
      <w:marLeft w:val="0"/>
      <w:marRight w:val="0"/>
      <w:marTop w:val="0"/>
      <w:marBottom w:val="0"/>
      <w:divBdr>
        <w:top w:val="none" w:sz="0" w:space="0" w:color="auto"/>
        <w:left w:val="none" w:sz="0" w:space="0" w:color="auto"/>
        <w:bottom w:val="none" w:sz="0" w:space="0" w:color="auto"/>
        <w:right w:val="none" w:sz="0" w:space="0" w:color="auto"/>
      </w:divBdr>
    </w:div>
    <w:div w:id="2094429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ranzy.com/blog/best-hotel-franchises/" TargetMode="External"/><Relationship Id="rId21" Type="http://schemas.openxmlformats.org/officeDocument/2006/relationships/image" Target="media/image16.jpg"/><Relationship Id="rId42" Type="http://schemas.openxmlformats.org/officeDocument/2006/relationships/hyperlink" Target="https://www.corinthiagroup.com/wp-content/uploads/2024/06/35624-CORINTHIA-ANNUAL-REPORT-2023_WEB-min.pdf" TargetMode="External"/><Relationship Id="rId47" Type="http://schemas.openxmlformats.org/officeDocument/2006/relationships/hyperlink" Target="https://aperfectstay.ai/blog/top-hotel-operations-strategies-2025" TargetMode="External"/><Relationship Id="rId63" Type="http://schemas.openxmlformats.org/officeDocument/2006/relationships/hyperlink" Target="https://www.hotelmarketingworks.com/satisfaction-metrics-guide/" TargetMode="External"/><Relationship Id="rId68" Type="http://schemas.openxmlformats.org/officeDocument/2006/relationships/hyperlink" Target="https://business.doncaster-chamber.co.uk/news/details/crown-hotel-bawtry-and-rovers-partnership-strengthens-ahead-of-the-new-football-season" TargetMode="External"/><Relationship Id="rId84" Type="http://schemas.openxmlformats.org/officeDocument/2006/relationships/hyperlink" Target="https://www.netsuite.com/portal/resource/articles/accounting/hotel-profitability-analysis.shtml" TargetMode="External"/><Relationship Id="rId89" Type="http://schemas.openxmlformats.org/officeDocument/2006/relationships/hyperlink" Target="https://stories.hilton.com/releases/hilton-reports-2025-first-quarter-results" TargetMode="External"/><Relationship Id="rId16" Type="http://schemas.openxmlformats.org/officeDocument/2006/relationships/image" Target="media/image11.png"/><Relationship Id="rId11" Type="http://schemas.openxmlformats.org/officeDocument/2006/relationships/image" Target="media/image6.png"/><Relationship Id="rId32" Type="http://schemas.openxmlformats.org/officeDocument/2006/relationships/hyperlink" Target="https://www.booking.com/hotel/gb/hilton-garden-inn-doncaster-racecourse.en-gb.html?aid=397594&amp;label=gog235jc-1BCAEoggI46AdIM1gDaFCIAQGYAQm4ARfIAQzYAQHoAQGIAgGoAgO4ArrcpcIGwAIB0gIkNGUzNGZiZmUtMDAyMy00MmNjLWJlYzQtMzRjNDg1ZjdhMjJi2AIF4AIB&amp;sid=71e15422b0c41f2be2cd951583d98d72&amp;all_sr_blocks=367893803_352210997_2_42_0_944082&amp;checkin=2025-08-25&amp;checkout=2025-08-31&amp;dest_id=3678938&amp;dest_type=hotel&amp;dist=0&amp;group_adults=2&amp;group_children=0&amp;hapos=1&amp;highlighted_blocks=367893803_352210997_2_42_0_944082&amp;hpos=1&amp;matching_block_id=367893803_352210997_2_42_0_944082&amp;no_rooms=1&amp;req_adults=2&amp;req_children=0&amp;room1=A%2CA&amp;sb_price_type=total&amp;sr_order=popularity&amp;sr_pri_blocks=367893803_352210997_2_42_0_944082_59845&amp;srepoch=1749642862&amp;srpvid=6f6c53b20b77001b&amp;type=total&amp;ucfs=1&amp;" TargetMode="External"/><Relationship Id="rId37" Type="http://schemas.openxmlformats.org/officeDocument/2006/relationships/hyperlink" Target="https://radar.brookes.ac.uk/radar/file/3d1cf5d9-0785-4a0f-adf9-7852ac69160b/1/brookes2016knowledge%282%29.pdf" TargetMode="External"/><Relationship Id="rId53" Type="http://schemas.openxmlformats.org/officeDocument/2006/relationships/hyperlink" Target="https://www.mews.com/en/blog/dynamic-pricing-hotels" TargetMode="External"/><Relationship Id="rId58" Type="http://schemas.openxmlformats.org/officeDocument/2006/relationships/hyperlink" Target="https://www.proquest.com/docview/3200522183?pq-origsite=gscholar&amp;fromopenview=true&amp;sourcetype=Dissertations%20&amp;%20Theses" TargetMode="External"/><Relationship Id="rId74" Type="http://schemas.openxmlformats.org/officeDocument/2006/relationships/hyperlink" Target="https://www.wearebrew.co.uk/digital-marketing-hospitality-blog/pub-consumer-behaviour-trends-2025/" TargetMode="External"/><Relationship Id="rId79" Type="http://schemas.openxmlformats.org/officeDocument/2006/relationships/hyperlink" Target="https://www.makcorps.com/blog/dynamic-pricing-strategy-in-hotels/" TargetMode="External"/><Relationship Id="rId102" Type="http://schemas.openxmlformats.org/officeDocument/2006/relationships/fontTable" Target="fontTable.xml"/><Relationship Id="rId5" Type="http://schemas.openxmlformats.org/officeDocument/2006/relationships/webSettings" Target="webSettings.xml"/><Relationship Id="rId90" Type="http://schemas.openxmlformats.org/officeDocument/2006/relationships/hyperlink" Target="https://stories.hilton.com/releases/hilton-closes-out-2024-with-record-levels-of-growth-opening-more-rooms-than-any-year-in-its-history" TargetMode="External"/><Relationship Id="rId95" Type="http://schemas.openxmlformats.org/officeDocument/2006/relationships/hyperlink" Target="https://www.customer-alliance.com/en/articles/guest-satisfaction-hotel-strategy/" TargetMode="External"/><Relationship Id="rId22" Type="http://schemas.openxmlformats.org/officeDocument/2006/relationships/image" Target="media/image17.png"/><Relationship Id="rId27" Type="http://schemas.openxmlformats.org/officeDocument/2006/relationships/hyperlink" Target="https://www.tandfonline.com/doi/full/10.1080/15256480902850943" TargetMode="External"/><Relationship Id="rId43" Type="http://schemas.openxmlformats.org/officeDocument/2006/relationships/hyperlink" Target="https://app.creately.com/d/qCQ7XCZgudC/edit" TargetMode="External"/><Relationship Id="rId48" Type="http://schemas.openxmlformats.org/officeDocument/2006/relationships/hyperlink" Target="https://racecourseassociation.co.uk/wordpress-cms/wp-content/uploads/2017/03/Doncaster-A-Spectacular-Hotel-for-a-Showcase-St-Leger-Festival.pdf" TargetMode="External"/><Relationship Id="rId64" Type="http://schemas.openxmlformats.org/officeDocument/2006/relationships/hyperlink" Target="https://core.ac.uk/outputs/211978409/?utm_source=pdf&amp;utm_medium=banner&amp;utm_campaign=pdf-decoration-v1" TargetMode="External"/><Relationship Id="rId69" Type="http://schemas.openxmlformats.org/officeDocument/2006/relationships/hyperlink" Target="https://keyholecreativemedia.com/the-crown-hotel/" TargetMode="External"/><Relationship Id="rId80" Type="http://schemas.openxmlformats.org/officeDocument/2006/relationships/hyperlink" Target="https://www.latterly.org/hilton-hotel-marketing-strategy/" TargetMode="External"/><Relationship Id="rId85" Type="http://schemas.openxmlformats.org/officeDocument/2006/relationships/hyperlink" Target="https://www.rsmuk.com/insights/consumer-outlook/leisure-and-hospitality-industry-outlook" TargetMode="External"/><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hyperlink" Target="https://group.accor.com/en/Actualites/2024/02/2023-full-year-results" TargetMode="External"/><Relationship Id="rId33" Type="http://schemas.openxmlformats.org/officeDocument/2006/relationships/hyperlink" Target="https://www.booking.com/hotel/gb/corus-the-crown-hotel.en-gb.html?aid=397594&amp;label=gog235jc-1BCAEoggI46AdIM1gDaFCIAQGYAQm4ARfIAQzYAQHoAQGIAgGoAgO4ArrcpcIGwAIB0gIkNGUzNGZiZmUtMDAyMy00MmNjLWJlYzQtMzRjNDg1ZjdhMjJi2AIF4AIB&amp;sid=71e15422b0c41f2be2cd951583d98d72&amp;all_sr_blocks=21859804_88659099_2_2_0&amp;checkin=2025-08-25&amp;checkout=2025-08-31&amp;dest_id=218598&amp;dest_type=hotel&amp;dist=0&amp;group_adults=2&amp;group_children=0&amp;hapos=1&amp;highlighted_blocks=21859804_88659099_2_2_0&amp;hpos=1&amp;matching_block_id=21859804_88659099_2_2_0&amp;no_rooms=1&amp;req_adults=2&amp;req_children=0&amp;room1=A%2CA&amp;sb_price_type=total&amp;sr_order=popularity&amp;sr_pri_blocks=21859804_88659099_2_2_0__75000&amp;srepoch=1749643053&amp;srpvid=005a54112fee00fb&amp;type=total&amp;ucfs=1&amp;" TargetMode="External"/><Relationship Id="rId38" Type="http://schemas.openxmlformats.org/officeDocument/2006/relationships/hyperlink" Target="https://www.businessdoncaster.co.uk/news/crown-hotel-bawtry-and-rovers-partnership-strengthens-ahead-of-the-new-football-season" TargetMode="External"/><Relationship Id="rId46" Type="http://schemas.openxmlformats.org/officeDocument/2006/relationships/hyperlink" Target="https://www.colliers.com/en-gb/news/20250408-hotels-remain-a-resilient-bet" TargetMode="External"/><Relationship Id="rId59" Type="http://schemas.openxmlformats.org/officeDocument/2006/relationships/hyperlink" Target="https://fernfortuniversity.com/essay/genmgt_case/maliks-franchising-brand-2039" TargetMode="External"/><Relationship Id="rId67" Type="http://schemas.openxmlformats.org/officeDocument/2006/relationships/hyperlink" Target="https://hoteltechreport.com/news/guest-satisfaction" TargetMode="External"/><Relationship Id="rId103" Type="http://schemas.openxmlformats.org/officeDocument/2006/relationships/theme" Target="theme/theme1.xml"/><Relationship Id="rId20" Type="http://schemas.openxmlformats.org/officeDocument/2006/relationships/image" Target="media/image15.png"/><Relationship Id="rId41" Type="http://schemas.openxmlformats.org/officeDocument/2006/relationships/hyperlink" Target="https://app.conceptboard.com/board/ipt1-bh43-7og0-7x0p-r4x7" TargetMode="External"/><Relationship Id="rId54" Type="http://schemas.openxmlformats.org/officeDocument/2006/relationships/hyperlink" Target="https://www.expedia.co.uk/Doncaster-Hotels-Hilton-Garden-Inn-Doncaster-Racecourse.h25841476.Hotel-Information?startDate=2025-08-25&amp;endDate=2025-08-31&amp;x_pwa=1&amp;rfrr=HSR&amp;pwa_ts=1749643696214&amp;referrerUrl=aHR0cHM6Ly93d3cuZXhwZWRpYS5jby51ay9Ib3RlbC1TZWFyY2g%3D&amp;useRewards=false&amp;rm1=a2&amp;regionId=6822&amp;destination=Doncaster%2C%20England%2C%20United%20Kingdom&amp;destType=MARKET&amp;selected=25841476&amp;latLong=53.52301%2C-1.13545&amp;sort=RECOMMENDED&amp;top_dp=746.55&amp;top_cur=GBP&amp;userIntent=&amp;pickUpTime=1030&amp;dropOffTime=1030&amp;misId=AgjHmfXY4fa-41QQpImS0pH5woS-ASCQ1IFh~ARIfCgoyMDI1LTA4LTI1EgoyMDI1LTA4LTMxGgIIAiCmNSIFCgNNQU4&amp;packageType=hc&amp;selectedRoomType=22433&amp;selectedRatePlan=191747499%3A%3A1&amp;mipt=AQoDR0JQEigKBggCEMSzBxIGCAIQxLMHGgYIAhDEswciBggCENKVBioGCAIQ8p0BIhEKBggCEPraARIFCAEQqhggBg&amp;searchId=913e5c5e-9def-4bad-a00a-3a3141a5d1a3" TargetMode="External"/><Relationship Id="rId62" Type="http://schemas.openxmlformats.org/officeDocument/2006/relationships/hyperlink" Target="https://www.hilton.com/en/hotels/dsadrgi-hilton-garden-inn-doncaster-racecourse/?SEO_id=GMB-EMEA-GI-DSADRGI" TargetMode="External"/><Relationship Id="rId70" Type="http://schemas.openxmlformats.org/officeDocument/2006/relationships/hyperlink" Target="https://www.cvent.com/en/blog/hospitality/hotel-dynamic-pricing-complete-guide" TargetMode="External"/><Relationship Id="rId75" Type="http://schemas.openxmlformats.org/officeDocument/2006/relationships/hyperlink" Target="https://www.designerpeople.com/blog/hotel-branding/" TargetMode="External"/><Relationship Id="rId83" Type="http://schemas.openxmlformats.org/officeDocument/2006/relationships/hyperlink" Target="https://radiiplanetgroup.com/en/our-work/fit-out-projects/radii-planet-regional-projects/hilton-garden-inn" TargetMode="External"/><Relationship Id="rId88" Type="http://schemas.openxmlformats.org/officeDocument/2006/relationships/hyperlink" Target="https://www.pwc.co.uk/industries/hospitality-leisure/insights/uk-hotels-forecast.html" TargetMode="External"/><Relationship Id="rId91" Type="http://schemas.openxmlformats.org/officeDocument/2006/relationships/hyperlink" Target="https://www.shms.com/en/news/top-hospitality-trends/" TargetMode="External"/><Relationship Id="rId96" Type="http://schemas.openxmlformats.org/officeDocument/2006/relationships/hyperlink" Target="https://www.tripadvisor.co.uk/Hotel_Review-g187067-d14947988-Reviews-Hilton_Garden_Inn_Doncaster_Racecourse-Doncaster_South_Yorkshire_England.html" TargetMode="External"/><Relationship Id="rId1" Type="http://schemas.openxmlformats.org/officeDocument/2006/relationships/customXml" Target="../customXml/item1.xml"/><Relationship Id="rId6" Type="http://schemas.openxmlformats.org/officeDocument/2006/relationships/image" Target="media/image1.jp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hyperlink" Target="https://www.doncasterfreepress.co.uk/community/doncaster-rovers-and-crown-hotel-bawtry-announce-platinum-partnership-4975051" TargetMode="External"/><Relationship Id="rId36" Type="http://schemas.openxmlformats.org/officeDocument/2006/relationships/hyperlink" Target="https://brandfetch.com/crownhotel-bawtry.com" TargetMode="External"/><Relationship Id="rId49" Type="http://schemas.openxmlformats.org/officeDocument/2006/relationships/hyperlink" Target="https://www.researchgate.net/publication/251479677_Towards_a_Strategic_Model_of_Global_Franchise_Expansion" TargetMode="External"/><Relationship Id="rId57" Type="http://schemas.openxmlformats.org/officeDocument/2006/relationships/hyperlink" Target="https://www.expedia.co.uk/Doncaster-Hotels-The-Crown-Hotel-Bawtry.h1124434.Hotel-Information?startDate=2025-08-25&amp;endDate=2025-08-31&amp;x_pwa=1&amp;rfrr=HSR&amp;pwa_ts=1749643868067&amp;referrerUrl=aHR0cHM6Ly93d3cuZXhwZWRpYS5jby51ay9Ib3RlbC1TZWFyY2g%3D&amp;useRewards=false&amp;rm1=a2&amp;regionId=6822&amp;destination=Doncaster%2C%20England%2C%20United%20Kingdom&amp;destType=MARKET&amp;selected=1124434&amp;latLong=53.52301%2C-1.13545&amp;badgeType=0&amp;hotelName=The%20Crown%20Hotel%20Bawtry%2C%20Doncaster&amp;sort=RECOMMENDED&amp;top_dp=799.47&amp;top_cur=GBP&amp;userIntent=&amp;pickUpTime=1030&amp;dropOffTime=1030&amp;misId=AgjHmfXY4fa-41QQpImS0pH5woS-ASCQ1IFh~ARIfCgoyMDI1LTA4LTI1EgoyMDI1LTA4LTMxGgIIAiCmNSIFCgNNQU4&amp;packageType=hc&amp;selectedRoomType=201576283&amp;selectedRatePlan=286054890&amp;mipt=AQoDR0JQEigKBggCEJyGCBIGCAIQnIYIGgYIAhDYnggiBggCEKzbBioGCAIQ8KoBIhEKBggCEPraARIFCAEQqhggBg&amp;searchId=5ce4c09c-c498-47fd-8592-c1f8269fa276&amp;pwaDialog=sui-see-all-reviews-dialog" TargetMode="External"/><Relationship Id="rId10" Type="http://schemas.openxmlformats.org/officeDocument/2006/relationships/image" Target="media/image5.jpeg"/><Relationship Id="rId31" Type="http://schemas.openxmlformats.org/officeDocument/2006/relationships/hyperlink" Target="https://natlawreview.com/article/takeaways-2025-nyu-international-hospitality-investment-forum-ihif" TargetMode="External"/><Relationship Id="rId44" Type="http://schemas.openxmlformats.org/officeDocument/2006/relationships/hyperlink" Target="https://www.siteminder.com/r/hotel-dynamic-pricing/" TargetMode="External"/><Relationship Id="rId52" Type="http://schemas.openxmlformats.org/officeDocument/2006/relationships/hyperlink" Target="https://open.endole.co.uk/insight/company/04768891-the-crown-hotel-bawtry-limited" TargetMode="External"/><Relationship Id="rId60" Type="http://schemas.openxmlformats.org/officeDocument/2006/relationships/hyperlink" Target="https://find-and-update.company-information.service.gov.uk/company/04768891" TargetMode="External"/><Relationship Id="rId65" Type="http://schemas.openxmlformats.org/officeDocument/2006/relationships/hyperlink" Target="https://www.sciencedirect.com/science/article/pii/S0278431911001010" TargetMode="External"/><Relationship Id="rId73" Type="http://schemas.openxmlformats.org/officeDocument/2006/relationships/hyperlink" Target="https://discover.hotelbeds.com/resources/insight/hyper-personalisation-ai-hotels" TargetMode="External"/><Relationship Id="rId78" Type="http://schemas.openxmlformats.org/officeDocument/2006/relationships/hyperlink" Target="https://nationalhotels.co.uk/the-impact-of-customer-reviews-on-hotel-choices/" TargetMode="External"/><Relationship Id="rId81" Type="http://schemas.openxmlformats.org/officeDocument/2006/relationships/hyperlink" Target="https://resources.otelier.io/whitepapers/2025-hotel-tech-roadmap-tools-and-strategies-for-operational-excellence" TargetMode="External"/><Relationship Id="rId86" Type="http://schemas.openxmlformats.org/officeDocument/2006/relationships/hyperlink" Target="https://eprints.leedsbeckett.ac.uk/id/eprint/6844/7/NetnographyAndASummativeContentAnalysisApproachToMarketResearchV2AM-SHAW.pdf" TargetMode="External"/><Relationship Id="rId94" Type="http://schemas.openxmlformats.org/officeDocument/2006/relationships/hyperlink" Target="https://www.crownhotel-bawtry.com/" TargetMode="External"/><Relationship Id="rId99" Type="http://schemas.openxmlformats.org/officeDocument/2006/relationships/hyperlink" Target="https://www.tripadvisor.co.uk/Hotel_Review-g652383-d192689-Reviews-The_Crown_Hotel-Bawtry_Doncaster_South_Yorkshire_England.html" TargetMode="External"/><Relationship Id="rId101" Type="http://schemas.openxmlformats.org/officeDocument/2006/relationships/hyperlink" Target="https://moldstud.com/articles/p-embracing-change-how-hotels-evolve-through-guest-reviews-and-ratings" TargetMode="External"/><Relationship Id="rId4" Type="http://schemas.openxmlformats.org/officeDocument/2006/relationships/settings" Target="settings.xml"/><Relationship Id="rId9" Type="http://schemas.openxmlformats.org/officeDocument/2006/relationships/image" Target="media/image4.jpg"/><Relationship Id="rId13" Type="http://schemas.openxmlformats.org/officeDocument/2006/relationships/image" Target="media/image8.png"/><Relationship Id="rId18" Type="http://schemas.openxmlformats.org/officeDocument/2006/relationships/image" Target="media/image13.jpeg"/><Relationship Id="rId39" Type="http://schemas.openxmlformats.org/officeDocument/2006/relationships/hyperlink" Target="https://companycheck.co.uk/company/04768891/THE-CROWN-HOTEL-BAWTRY-LIMITED/companies-house-data" TargetMode="External"/><Relationship Id="rId34" Type="http://schemas.openxmlformats.org/officeDocument/2006/relationships/hyperlink" Target="https://www.booking.com/hotel/gb/hilton-garden-inn-doncaster-racecourse.en-gb.html?aid=397594&amp;label=gog235jc-1BCAEoggI46AdIM1gDaFCIAQGYAQm4ARfIAQzYAQHoAQGIAgGoAgO4ArrcpcIGwAIB0gIkNGUzNGZiZmUtMDAyMy00MmNjLWJlYzQtMzRjNDg1ZjdhMjJi2AIF4AIB&amp;sid=71e15422b0c41f2be2cd951583d98d72&amp;all_sr_blocks=367893803_352210997_2_42_0_944082&amp;checkin=2025-08-25&amp;checkout=2025-08-31&amp;dest_id=3678938&amp;dest_type=hotel&amp;dist=0&amp;group_adults=2&amp;group_children=0&amp;hapos=1&amp;highlighted_blocks=367893803_352210997_2_42_0_944082&amp;hpos=1&amp;matching_block_id=367893803_352210997_2_42_0_944082&amp;no_rooms=1&amp;req_adults=2&amp;req_children=0&amp;room1=A%2CA&amp;sb_price_type=total&amp;sr_order=popularity&amp;sr_pri_blocks=367893803_352210997_2_42_0_944082_59845&amp;srepoch=1749642862&amp;srpvid=6f6c53b20b77001b&amp;type=total&amp;ucfs=1&amp;" TargetMode="External"/><Relationship Id="rId50" Type="http://schemas.openxmlformats.org/officeDocument/2006/relationships/hyperlink" Target="https://academicarchive.snhu.edu/server/api/core/bitstreams/539244df-efde-4ea2-b926-483b27e7966c/content" TargetMode="External"/><Relationship Id="rId55" Type="http://schemas.openxmlformats.org/officeDocument/2006/relationships/hyperlink" Target="https://www.expedia.co.uk/Doncaster-Hotels-The-Crown-Hotel-Bawtry.h1124434.Hotel-Information?startDate=2025-08-25&amp;endDate=2025-08-31&amp;x_pwa=1&amp;rfrr=HSR&amp;pwa_ts=1749643868067&amp;referrerUrl=aHR0cHM6Ly93d3cuZXhwZWRpYS5jby51ay9Ib3RlbC1TZWFyY2g%3D&amp;useRewards=false&amp;rm1=a2&amp;regionId=6822&amp;destination=Doncaster%2C%20England%2C%20United%20Kingdom&amp;destType=MARKET&amp;selected=1124434&amp;latLong=53.52301%2C-1.13545&amp;badgeType=0&amp;hotelName=The%20Crown%20Hotel%20Bawtry%2C%20Doncaster&amp;sort=RECOMMENDED&amp;top_dp=799.47&amp;top_cur=GBP&amp;userIntent=&amp;pickUpTime=1030&amp;dropOffTime=1030&amp;misId=AgjHmfXY4fa-41QQpImS0pH5woS-ASCQ1IFh~ARIfCgoyMDI1LTA4LTI1EgoyMDI1LTA4LTMxGgIIAiCmNSIFCgNNQU4&amp;packageType=hc&amp;selectedRoomType=201576283&amp;selectedRatePlan=286054890&amp;mipt=AQoDR0JQEigKBggCEJyGCBIGCAIQnIYIGgYIAhDYnggiBggCEKzbBioGCAIQ8KoBIhEKBggCEPraARIFCAEQqhggBg&amp;searchId=5ce4c09c-c498-47fd-8592-c1f8269fa276" TargetMode="External"/><Relationship Id="rId76" Type="http://schemas.openxmlformats.org/officeDocument/2006/relationships/hyperlink" Target="https://josephmahoney.web.illinois.edu/BA549_Fall%202018/Session%202/Ketokivi%20and%20Mahoney_%202020.pdf" TargetMode="External"/><Relationship Id="rId97" Type="http://schemas.openxmlformats.org/officeDocument/2006/relationships/hyperlink" Target="https://www.tripadvisor.co.uk/Hotel_Review-g652383-d192689-Reviews-The_Crown_Hotel-Bawtry_Doncaster_South_Yorkshire_England.html" TargetMode="External"/><Relationship Id="rId7" Type="http://schemas.openxmlformats.org/officeDocument/2006/relationships/image" Target="media/image2.jpeg"/><Relationship Id="rId71" Type="http://schemas.openxmlformats.org/officeDocument/2006/relationships/hyperlink" Target="https://www.sciencedirect.com/science/article/pii/S0148296313004049" TargetMode="External"/><Relationship Id="rId92" Type="http://schemas.openxmlformats.org/officeDocument/2006/relationships/hyperlink" Target="https://taylorhospitality.com/the-rise-of-personalization-in-independent-hotels-for-2025/" TargetMode="External"/><Relationship Id="rId2" Type="http://schemas.openxmlformats.org/officeDocument/2006/relationships/numbering" Target="numbering.xml"/><Relationship Id="rId29" Type="http://schemas.openxmlformats.org/officeDocument/2006/relationships/hyperlink" Target="https://bdaily.co.uk/articles/2025/02/05/crown-hotel-strikes-platinum-deal-with-rovers" TargetMode="External"/><Relationship Id="rId24" Type="http://schemas.openxmlformats.org/officeDocument/2006/relationships/image" Target="media/image19.png"/><Relationship Id="rId40" Type="http://schemas.openxmlformats.org/officeDocument/2006/relationships/hyperlink" Target="https://app.conceptboard.com/board/8x07-1co5-uamb-in3f-75o6" TargetMode="External"/><Relationship Id="rId45" Type="http://schemas.openxmlformats.org/officeDocument/2006/relationships/hyperlink" Target="https://www.dentons.com/en/insights/articles/2025/april/8/effective-risk-mitigation-in-african-hotel-and-resort-development" TargetMode="External"/><Relationship Id="rId66" Type="http://schemas.openxmlformats.org/officeDocument/2006/relationships/hyperlink" Target="https://www.internationalhospitalityinstitute.com/articles/what-are-the-key-financial-ratios-for-hotel-performance" TargetMode="External"/><Relationship Id="rId87" Type="http://schemas.openxmlformats.org/officeDocument/2006/relationships/hyperlink" Target="https://news.exploretech.io/en/what-guests-really-think-q1-2025-guest-experience-benchmark-report" TargetMode="External"/><Relationship Id="rId61" Type="http://schemas.openxmlformats.org/officeDocument/2006/relationships/hyperlink" Target="https://www.hospitalitynet.org/opinion/4125122.html" TargetMode="External"/><Relationship Id="rId82" Type="http://schemas.openxmlformats.org/officeDocument/2006/relationships/hyperlink" Target="https://resources.otelier.io/whitepapers/the-hoteliers-guide-to-operational-excellence-in-2025" TargetMode="External"/><Relationship Id="rId19" Type="http://schemas.openxmlformats.org/officeDocument/2006/relationships/image" Target="media/image14.jpg"/><Relationship Id="rId14" Type="http://schemas.openxmlformats.org/officeDocument/2006/relationships/image" Target="media/image9.png"/><Relationship Id="rId30" Type="http://schemas.openxmlformats.org/officeDocument/2006/relationships/hyperlink" Target="https://hospitalityinsights.ehl.edu/hospitality-industry-trends" TargetMode="External"/><Relationship Id="rId35" Type="http://schemas.openxmlformats.org/officeDocument/2006/relationships/hyperlink" Target="https://www.booking.com/hotel/gb/corus-the-crown-hotel.en-gb.html?aid=397594&amp;label=gog235jc-1BCAEoggI46AdIM1gDaFCIAQGYAQm4ARfIAQzYAQHoAQGIAgGoAgO4ArrcpcIGwAIB0gIkNGUzNGZiZmUtMDAyMy00MmNjLWJlYzQtMzRjNDg1ZjdhMjJi2AIF4AIB&amp;sid=71e15422b0c41f2be2cd951583d98d72&amp;all_sr_blocks=21859804_88659099_2_2_0&amp;checkin=2025-08-25&amp;checkout=2025-08-31&amp;dest_id=218598&amp;dest_type=hotel&amp;dist=0&amp;group_adults=2&amp;group_children=0&amp;hapos=1&amp;highlighted_blocks=21859804_88659099_2_2_0&amp;hpos=1&amp;matching_block_id=21859804_88659099_2_2_0&amp;no_rooms=1&amp;req_adults=2&amp;req_children=0&amp;room1=A%2CA&amp;sb_price_type=total&amp;sr_order=popularity&amp;sr_pri_blocks=21859804_88659099_2_2_0__75000&amp;srepoch=1749643053&amp;srpvid=005a54112fee00fb&amp;type=total&amp;ucfs=1&amp;" TargetMode="External"/><Relationship Id="rId56" Type="http://schemas.openxmlformats.org/officeDocument/2006/relationships/hyperlink" Target="https://www.expedia.co.uk/Doncaster-Hotels-Hilton-Garden-Inn-Doncaster-Racecourse.h25841476.Hotel-Information?startDate=2025-08-25&amp;endDate=2025-08-31&amp;x_pwa=1&amp;rfrr=HSR&amp;pwa_ts=1749643696214&amp;referrerUrl=aHR0cHM6Ly93d3cuZXhwZWRpYS5jby51ay9Ib3RlbC1TZWFyY2g%3D&amp;useRewards=false&amp;rm1=a2&amp;regionId=6822&amp;destination=Doncaster%2C%20England%2C%20United%20Kingdom&amp;destType=MARKET&amp;selected=25841476&amp;latLong=53.52301%2C-1.13545&amp;sort=RECOMMENDED&amp;top_dp=746.55&amp;top_cur=GBP&amp;userIntent=&amp;pickUpTime=1030&amp;dropOffTime=1030&amp;misId=AgjHmfXY4fa-41QQpImS0pH5woS-ASCQ1IFh~ARIfCgoyMDI1LTA4LTI1EgoyMDI1LTA4LTMxGgIIAiCmNSIFCgNNQU4&amp;packageType=hc&amp;selectedRoomType=22433&amp;selectedRatePlan=191747499%3A%3A1&amp;mipt=AQoDR0JQEigKBggCEMSzBxIGCAIQxLMHGgYIAhDEswciBggCENKVBioGCAIQ8p0BIhEKBggCEPraARIFCAEQqhggBg&amp;searchId=913e5c5e-9def-4bad-a00a-3a3141a5d1a3&amp;pwaDialog=sui-see-all-reviews-dialog" TargetMode="External"/><Relationship Id="rId77" Type="http://schemas.openxmlformats.org/officeDocument/2006/relationships/hyperlink" Target="https://hoteltechreport.com/news/hotel-pricing-strategies" TargetMode="External"/><Relationship Id="rId100" Type="http://schemas.openxmlformats.org/officeDocument/2006/relationships/hyperlink" Target="https://open.ncl.ac.uk/theories/4/resource-based-theory/" TargetMode="External"/><Relationship Id="rId8" Type="http://schemas.openxmlformats.org/officeDocument/2006/relationships/image" Target="media/image3.jpg"/><Relationship Id="rId51" Type="http://schemas.openxmlformats.org/officeDocument/2006/relationships/hyperlink" Target="https://hospitalityinsights.ehl.edu/report-hospitality-trends-2025" TargetMode="External"/><Relationship Id="rId72" Type="http://schemas.openxmlformats.org/officeDocument/2006/relationships/hyperlink" Target="https://www.hotelierindia.com/operations/paving-the-way-forward-success-strategies-for-the-hospitality-industry-in-2025" TargetMode="External"/><Relationship Id="rId93" Type="http://schemas.openxmlformats.org/officeDocument/2006/relationships/hyperlink" Target="https://thebrandhopper.com/2023/09/24/breaking-down-hilton-marketing-strategy/" TargetMode="External"/><Relationship Id="rId98" Type="http://schemas.openxmlformats.org/officeDocument/2006/relationships/hyperlink" Target="https://www.tripadvisor.co.uk/Hotel_Review-g187067-d14947988-Reviews-Hilton_Garden_Inn_Doncaster_Racecourse-Doncaster_South_Yorkshire_England.html"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2013 - 2022">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FA4BD-77B0-44AC-BC2E-1F1CBD281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53</Pages>
  <Words>8115</Words>
  <Characters>84190</Characters>
  <Application>Microsoft Office Word</Application>
  <DocSecurity>0</DocSecurity>
  <Lines>1683</Lines>
  <Paragraphs>678</Paragraphs>
  <ScaleCrop>false</ScaleCrop>
  <Company/>
  <LinksUpToDate>false</LinksUpToDate>
  <CharactersWithSpaces>91627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Research Project.</dc:title>
  <dc:subject>Exploring the Promise and Pitfalls of Hotel Ownership Models</dc:subject>
  <dc:creator>Anat Dranciuc-Georgescu</dc:creator>
  <cp:keywords/>
  <dc:description/>
  <cp:lastModifiedBy>Anat Dranciuc-Georgescu</cp:lastModifiedBy>
  <cp:revision>2</cp:revision>
  <dcterms:created xsi:type="dcterms:W3CDTF">2025-06-12T22:48:00Z</dcterms:created>
  <dcterms:modified xsi:type="dcterms:W3CDTF">2025-06-12T22:48:00Z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003ad665-3d89-40cd-9e42-ca62cebffb35</vt:lpwstr>
  </property>
</Properties>
</file>